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807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120FFCED" w:rsidR="00EE367C" w:rsidRPr="00054DFF" w:rsidRDefault="00AA44E8" w:rsidP="00EE367C">
            <w:pPr>
              <w:pStyle w:val="TAC"/>
              <w:rPr>
                <w:lang w:eastAsia="ko-KR"/>
              </w:rPr>
            </w:pPr>
            <w:r>
              <w:rPr>
                <w:lang w:eastAsia="ko-KR"/>
              </w:rPr>
              <w:t>Google</w:t>
            </w:r>
          </w:p>
        </w:tc>
        <w:tc>
          <w:tcPr>
            <w:tcW w:w="8074" w:type="dxa"/>
            <w:tcBorders>
              <w:top w:val="single" w:sz="4" w:space="0" w:color="auto"/>
              <w:left w:val="single" w:sz="4" w:space="0" w:color="auto"/>
              <w:bottom w:val="single" w:sz="4" w:space="0" w:color="auto"/>
              <w:right w:val="single" w:sz="4" w:space="0" w:color="auto"/>
            </w:tcBorders>
          </w:tcPr>
          <w:p w14:paraId="4D40747A" w14:textId="6FA0EF0C" w:rsidR="00EE367C" w:rsidRPr="00054DFF" w:rsidRDefault="00AA44E8" w:rsidP="00EE367C">
            <w:pPr>
              <w:pStyle w:val="TAC"/>
              <w:rPr>
                <w:lang w:eastAsia="ko-KR"/>
              </w:rPr>
            </w:pPr>
            <w:r>
              <w:rPr>
                <w:lang w:eastAsia="ko-KR"/>
              </w:rPr>
              <w:t>frankwu@google.com</w:t>
            </w: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EE367C" w:rsidRPr="00054DFF" w:rsidRDefault="00EE367C" w:rsidP="00EE367C">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EE367C" w:rsidRPr="00054DFF" w:rsidRDefault="00EE367C" w:rsidP="00EE367C">
            <w:pPr>
              <w:pStyle w:val="TAC"/>
              <w:rPr>
                <w:lang w:eastAsia="zh-CN"/>
              </w:rPr>
            </w:pPr>
          </w:p>
        </w:tc>
      </w:tr>
      <w:tr w:rsidR="00EE367C"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EE367C" w:rsidRPr="00054DFF" w:rsidRDefault="00EE367C" w:rsidP="00EE367C">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EE367C" w:rsidRPr="00054DFF" w:rsidRDefault="00EE367C" w:rsidP="00EE367C">
            <w:pPr>
              <w:pStyle w:val="TAC"/>
              <w:rPr>
                <w:lang w:val="en-US" w:eastAsia="zh-CN"/>
              </w:rPr>
            </w:pPr>
          </w:p>
        </w:tc>
      </w:tr>
      <w:tr w:rsidR="00EE367C"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EE367C" w:rsidRPr="00054DFF" w:rsidRDefault="00EE367C" w:rsidP="00EE367C">
            <w:pPr>
              <w:pStyle w:val="TAC"/>
              <w:rPr>
                <w:lang w:eastAsia="ko-KR"/>
              </w:rPr>
            </w:pPr>
          </w:p>
        </w:tc>
      </w:tr>
      <w:tr w:rsidR="00EE367C"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EE367C" w:rsidRPr="00054DFF" w:rsidRDefault="00EE367C" w:rsidP="00EE367C">
            <w:pPr>
              <w:pStyle w:val="TAC"/>
              <w:rPr>
                <w:lang w:eastAsia="ko-KR"/>
              </w:rPr>
            </w:pPr>
          </w:p>
        </w:tc>
      </w:tr>
      <w:tr w:rsidR="00EE367C"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EE367C" w:rsidRPr="00054DFF" w:rsidRDefault="00EE367C" w:rsidP="00EE367C">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ssb-SubcarrierOffset and </w:t>
      </w:r>
      <w:r w:rsidRPr="0009565B">
        <w:rPr>
          <w:rFonts w:eastAsia="SimSun"/>
          <w:lang w:val="en-US" w:eastAsia="zh-CN"/>
        </w:rPr>
        <w:t>intraCellGuardBandsDL-List, intraCellGuardBandsUL-List</w:t>
      </w:r>
      <w:r>
        <w:rPr>
          <w:rFonts w:eastAsia="SimSun"/>
          <w:lang w:val="en-US" w:eastAsia="zh-CN"/>
        </w:rPr>
        <w:t xml:space="preserve"> etc)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r w:rsidRPr="0009565B">
        <w:rPr>
          <w:rFonts w:eastAsia="SimSun"/>
          <w:lang w:val="en-US" w:eastAsia="zh-CN"/>
        </w:rPr>
        <w:t>channelAccessMode</w:t>
      </w:r>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r>
        <w:rPr>
          <w:rFonts w:eastAsia="SimSun" w:hint="eastAsia"/>
          <w:i/>
          <w:iCs/>
          <w:lang w:val="en-US" w:eastAsia="zh-CN"/>
        </w:rPr>
        <w:t>co_DurationList</w:t>
      </w:r>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CO-DurationPerCell</w:t>
      </w:r>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r>
        <w:rPr>
          <w:i/>
        </w:rPr>
        <w:t>PerCell</w:t>
      </w:r>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66F46874"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8DCD4C" w14:textId="05BEB9C8"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EE367C"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EE367C" w:rsidRDefault="00EE367C" w:rsidP="00EE367C">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maxBW-PreferenceConfigFR2-2, maxMIMO-LayerPreferenceConfigFR2-2, minSchedulingOffsetPreferenceConfigExt</w:t>
            </w:r>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5CDADFB7"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C500E3D" w14:textId="2CE62B49" w:rsidR="00EE367C" w:rsidRDefault="00AA44E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563F375D" w14:textId="7629E000" w:rsidR="00EE367C" w:rsidRDefault="00AA44E8" w:rsidP="00AA44E8">
            <w:pPr>
              <w:pStyle w:val="TAC"/>
              <w:jc w:val="left"/>
              <w:rPr>
                <w:lang w:eastAsia="zh-CN"/>
              </w:rPr>
            </w:pPr>
            <w:r>
              <w:rPr>
                <w:lang w:eastAsia="zh-CN"/>
              </w:rPr>
              <w:t>Proponent</w:t>
            </w:r>
          </w:p>
        </w:tc>
      </w:tr>
      <w:tr w:rsidR="00EE367C"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EE367C" w:rsidRDefault="00EE367C" w:rsidP="00EE367C">
            <w:pPr>
              <w:pStyle w:val="TAC"/>
              <w:rPr>
                <w:lang w:eastAsia="zh-CN"/>
              </w:rPr>
            </w:pPr>
          </w:p>
        </w:tc>
      </w:tr>
      <w:tr w:rsidR="00EE367C"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EE367C" w:rsidRDefault="00EE367C" w:rsidP="00EE367C">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to description of channelAccessMode-2. Can clarify whether this is only used in common signalling (e.g. ServingCellConfigCommon(SIB))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if  yyy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r w:rsidR="004F2636">
              <w:rPr>
                <w:lang w:eastAsia="zh-CN"/>
              </w:rPr>
              <w:t>phrases</w:t>
            </w:r>
            <w:r>
              <w:rPr>
                <w:lang w:eastAsia="zh-CN"/>
              </w:rPr>
              <w:t xml:space="preserve"> ?? </w:t>
            </w: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0979E79D"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437CD8">
            <w:pPr>
              <w:pStyle w:val="TAC"/>
              <w:jc w:val="both"/>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signalling </w:t>
      </w:r>
      <w:r w:rsidR="00B53ECF">
        <w:rPr>
          <w:rFonts w:eastAsia="SimSun"/>
          <w:lang w:val="en-US"/>
        </w:rPr>
        <w:t>IEs</w:t>
      </w:r>
      <w:r w:rsidR="00994F87">
        <w:rPr>
          <w:rFonts w:eastAsia="SimSun"/>
          <w:lang w:val="en-US"/>
        </w:rPr>
        <w:t xml:space="preserve"> (</w:t>
      </w:r>
      <w:r w:rsidR="00994F87" w:rsidRPr="00994F87">
        <w:rPr>
          <w:rFonts w:eastAsia="SimSun"/>
          <w:lang w:val="en-US"/>
        </w:rPr>
        <w:t>ServingCellConfigCommon</w:t>
      </w:r>
      <w:r w:rsidR="00994F87">
        <w:rPr>
          <w:rFonts w:eastAsia="SimSun"/>
          <w:lang w:val="en-US"/>
        </w:rPr>
        <w:t xml:space="preserve"> and S</w:t>
      </w:r>
      <w:r w:rsidR="00994F87" w:rsidRPr="00994F87">
        <w:rPr>
          <w:rFonts w:eastAsia="SimSun"/>
          <w:lang w:val="en-US"/>
        </w:rPr>
        <w:t>ervingCellConfigCommonSIB</w:t>
      </w:r>
      <w:r w:rsidR="00994F87">
        <w:rPr>
          <w:rFonts w:eastAsia="SimSun"/>
          <w:lang w:val="en-US"/>
        </w:rPr>
        <w:t xml:space="preserve">) or should the change be also captured for the dedicated IE in </w:t>
      </w:r>
      <w:r w:rsidR="00994F87">
        <w:rPr>
          <w:rFonts w:ascii="SimSun" w:eastAsia="SimSun" w:hAnsi="SimSun" w:hint="eastAsia"/>
          <w:i/>
          <w:iCs/>
          <w:color w:val="000000"/>
          <w:shd w:val="clear" w:color="auto" w:fill="FFFFFF"/>
          <w:lang w:val="en-US"/>
        </w:rPr>
        <w:t>ServingCellConfig</w:t>
      </w:r>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r w:rsidRPr="00962B3F">
              <w:rPr>
                <w:i/>
                <w:szCs w:val="22"/>
                <w:lang w:eastAsia="sv-SE"/>
              </w:rPr>
              <w:t>ServingCellConfig</w:t>
            </w:r>
            <w:r>
              <w:rPr>
                <w:i/>
                <w:szCs w:val="22"/>
                <w:lang w:eastAsia="sv-SE"/>
              </w:rPr>
              <w:t xml:space="preserve">, </w:t>
            </w:r>
            <w:r w:rsidRPr="00962B3F">
              <w:rPr>
                <w:i/>
              </w:rPr>
              <w:t>ServingCellConfigCommon</w:t>
            </w:r>
            <w:r>
              <w:rPr>
                <w:i/>
                <w:szCs w:val="22"/>
                <w:lang w:eastAsia="sv-SE"/>
              </w:rPr>
              <w:t xml:space="preserve"> and </w:t>
            </w:r>
            <w:r w:rsidR="00994F87" w:rsidRPr="00994F87">
              <w:rPr>
                <w:rFonts w:eastAsia="SimSun"/>
                <w:i/>
                <w:iCs/>
                <w:lang w:val="en-US"/>
              </w:rPr>
              <w:t>ServingCellConfigCommonSIB</w:t>
            </w:r>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2DC8673C" w:rsidR="00EE367C" w:rsidRDefault="00AA44E8"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1F391894" w14:textId="47FDCE56" w:rsidR="00EE367C" w:rsidRDefault="00AA44E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EE367C" w:rsidRDefault="00EE367C" w:rsidP="00EE367C">
            <w:pPr>
              <w:pStyle w:val="TAC"/>
              <w:rPr>
                <w:lang w:eastAsia="zh-CN"/>
              </w:rPr>
            </w:pPr>
          </w:p>
        </w:tc>
      </w:tr>
      <w:tr w:rsidR="00EE367C"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EE367C" w:rsidRDefault="00EE367C" w:rsidP="00EE367C">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or shared spectrum channel access in FR2-2, a new table including channel access type is introduced, which is different with operation in shared spectrum channel access in FR1. In addition, channel access mode is optionally configured. Only when it is configured, ChannelAccess-Cpext field in successRAR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lastRenderedPageBreak/>
              <w:t>Q</w:t>
            </w:r>
            <w:r w:rsidR="005D3F7F">
              <w:rPr>
                <w:lang w:eastAsia="ko-KR"/>
              </w:rPr>
              <w:t>5</w:t>
            </w:r>
            <w:r>
              <w:rPr>
                <w:lang w:eastAsia="ko-KR"/>
              </w:rPr>
              <w:t xml:space="preserve">: Do companies agree with the correction to the description of the </w:t>
            </w:r>
            <w:r w:rsidRPr="000B2AEF">
              <w:t>ChannelAccess-CPext</w:t>
            </w:r>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r w:rsidRPr="00B62029">
              <w:rPr>
                <w:rFonts w:eastAsia="Malgun Gothic"/>
                <w:lang w:val="en-US" w:eastAsia="ko-KR"/>
              </w:rPr>
              <w:t>ChannelAccess-CPext</w:t>
            </w:r>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r w:rsidRPr="00ED4AF8">
                    <w:rPr>
                      <w:lang w:eastAsia="zh-CN"/>
                    </w:rPr>
                    <w:t>ChannelAccess-CPext</w:t>
                  </w:r>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The ChannelAccess-CPext field indicates a channel access type and CP extension for operation with shared spectrum channel access [15, TS 37.213] as defined in Table 7.3.1.1.1-4 in [5, TS 38.212] or Table 7.3.1.1.1-4A in [5, TS 38.212] if channelAccessMode = "semiStatic"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51F013F5" w:rsidR="00EE367C" w:rsidRDefault="007F20A9" w:rsidP="00EE367C">
            <w:pPr>
              <w:pStyle w:val="TAC"/>
              <w:rPr>
                <w:lang w:eastAsia="ko-KR"/>
              </w:rPr>
            </w:pPr>
            <w:r>
              <w:rPr>
                <w:lang w:eastAsia="ko-KR"/>
              </w:rPr>
              <w:t>Google</w:t>
            </w:r>
          </w:p>
        </w:tc>
        <w:tc>
          <w:tcPr>
            <w:tcW w:w="1701" w:type="dxa"/>
            <w:tcBorders>
              <w:top w:val="single" w:sz="4" w:space="0" w:color="auto"/>
              <w:left w:val="single" w:sz="4" w:space="0" w:color="auto"/>
              <w:bottom w:val="single" w:sz="4" w:space="0" w:color="auto"/>
              <w:right w:val="single" w:sz="4" w:space="0" w:color="auto"/>
            </w:tcBorders>
          </w:tcPr>
          <w:p w14:paraId="65580E15" w14:textId="39D0559A" w:rsidR="00EE367C" w:rsidRDefault="007F20A9" w:rsidP="00EE367C">
            <w:pPr>
              <w:pStyle w:val="TAC"/>
              <w:rPr>
                <w:lang w:eastAsia="zh-CN"/>
              </w:rPr>
            </w:pPr>
            <w:r>
              <w:rPr>
                <w:lang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7E213323" w14:textId="3ADDAE13" w:rsidR="00EE367C" w:rsidRDefault="007F20A9" w:rsidP="007F20A9">
            <w:pPr>
              <w:pStyle w:val="TAC"/>
              <w:jc w:val="both"/>
              <w:rPr>
                <w:lang w:eastAsia="zh-CN"/>
              </w:rPr>
            </w:pPr>
            <w:r>
              <w:rPr>
                <w:lang w:eastAsia="zh-CN"/>
              </w:rPr>
              <w:t>It is sufficient to refer to the RAN1 specs.</w:t>
            </w:r>
            <w:bookmarkStart w:id="2" w:name="_GoBack"/>
            <w:bookmarkEnd w:id="2"/>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EE367C"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EE367C" w:rsidRDefault="00EE367C" w:rsidP="00EE367C">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3"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3"/>
    </w:p>
    <w:bookmarkStart w:id="4"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4"/>
    </w:p>
    <w:bookmarkStart w:id="5"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5"/>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B136B" w14:textId="77777777" w:rsidR="006952AC" w:rsidRDefault="006952AC">
      <w:pPr>
        <w:spacing w:after="0"/>
      </w:pPr>
      <w:r>
        <w:separator/>
      </w:r>
    </w:p>
  </w:endnote>
  <w:endnote w:type="continuationSeparator" w:id="0">
    <w:p w14:paraId="74211CD8" w14:textId="77777777" w:rsidR="006952AC" w:rsidRDefault="00695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5DA4" w14:textId="497DF1FF"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F20A9">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20A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FD60" w14:textId="77777777" w:rsidR="006952AC" w:rsidRDefault="006952AC">
      <w:pPr>
        <w:spacing w:after="0"/>
      </w:pPr>
      <w:r>
        <w:separator/>
      </w:r>
    </w:p>
  </w:footnote>
  <w:footnote w:type="continuationSeparator" w:id="0">
    <w:p w14:paraId="6D85EE6E" w14:textId="77777777" w:rsidR="006952AC" w:rsidRDefault="006952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2AC"/>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0A9"/>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44E8"/>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Google (Frank Wu)</cp:lastModifiedBy>
  <cp:revision>2</cp:revision>
  <dcterms:created xsi:type="dcterms:W3CDTF">2022-10-12T06:47:00Z</dcterms:created>
  <dcterms:modified xsi:type="dcterms:W3CDTF">2022-10-12T06:47:00Z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