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02E556EB" w14:textId="1027BC1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宋体"/>
                <w:bCs/>
                <w:lang w:eastAsia="zh-CN"/>
              </w:rPr>
            </w:pPr>
            <w:r>
              <w:rPr>
                <w:rFonts w:eastAsia="宋体"/>
                <w:bCs/>
                <w:lang w:eastAsia="zh-CN"/>
              </w:rPr>
              <w:t>lixiaolong1@xiaomi.com</w:t>
            </w: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宋体"/>
                <w:bCs/>
                <w:lang w:eastAsia="zh-CN"/>
              </w:rPr>
            </w:pPr>
          </w:p>
        </w:tc>
        <w:tc>
          <w:tcPr>
            <w:tcW w:w="2682" w:type="dxa"/>
          </w:tcPr>
          <w:p w14:paraId="6AB1DB76"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宋体"/>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bookmarkStart w:id="2" w:name="_GoBack"/>
            <w:bookmarkEnd w:id="2"/>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3" w:name="OLE_LINK462"/>
      <w:bookmarkStart w:id="4" w:name="OLE_LINK463"/>
    </w:p>
    <w:p w14:paraId="52F4CAB7" w14:textId="49C80968" w:rsidR="00DE5E9A" w:rsidRDefault="00264317" w:rsidP="00C0613A">
      <w:pPr>
        <w:pStyle w:val="2"/>
        <w:spacing w:after="240"/>
      </w:pPr>
      <w:bookmarkStart w:id="5"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b"/>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E5867CD" w:rsidR="000E6255" w:rsidRDefault="00F248B0" w:rsidP="00E30C88">
      <w:pPr>
        <w:spacing w:before="180"/>
        <w:rPr>
          <w:rFonts w:eastAsia="宋体"/>
          <w:lang w:eastAsia="zh-CN"/>
        </w:rPr>
      </w:pPr>
      <w:r>
        <w:rPr>
          <w:rFonts w:eastAsia="宋体"/>
          <w:lang w:eastAsia="zh-CN"/>
        </w:rPr>
        <w:lastRenderedPageBreak/>
        <w:t xml:space="preserve">In RAN4 #104-e, the following was agreed (R4-2214350, </w:t>
      </w:r>
      <w:r w:rsidRPr="00F248B0">
        <w:rPr>
          <w:rFonts w:eastAsia="宋体"/>
          <w:lang w:eastAsia="zh-CN"/>
        </w:rPr>
        <w:t>WF on LTE IoT NTN RRM requirements</w:t>
      </w:r>
      <w:r>
        <w:rPr>
          <w:rFonts w:eastAsia="宋体"/>
          <w:lang w:eastAsia="zh-CN"/>
        </w:rPr>
        <w:t>):</w:t>
      </w:r>
    </w:p>
    <w:tbl>
      <w:tblPr>
        <w:tblStyle w:val="afb"/>
        <w:tblW w:w="0" w:type="auto"/>
        <w:tblLook w:val="04A0" w:firstRow="1" w:lastRow="0" w:firstColumn="1" w:lastColumn="0" w:noHBand="0" w:noVBand="1"/>
      </w:tblPr>
      <w:tblGrid>
        <w:gridCol w:w="9630"/>
      </w:tblGrid>
      <w:tr w:rsidR="00F248B0" w14:paraId="16886FD4" w14:textId="77777777" w:rsidTr="00F248B0">
        <w:tc>
          <w:tcPr>
            <w:tcW w:w="9856" w:type="dxa"/>
          </w:tcPr>
          <w:p w14:paraId="2D450C69" w14:textId="77777777" w:rsidR="00F248B0" w:rsidRDefault="00F248B0" w:rsidP="00F248B0">
            <w:pPr>
              <w:pStyle w:val="4"/>
              <w:numPr>
                <w:ilvl w:val="0"/>
                <w:numId w:val="0"/>
              </w:numPr>
              <w:spacing w:after="240"/>
              <w:outlineLvl w:val="3"/>
              <w:rPr>
                <w:lang w:val="sv-SE" w:eastAsia="zh-CN"/>
              </w:rPr>
            </w:pPr>
            <w:r>
              <w:t>Issue 1-3-2: information for the neighbor/target cell</w:t>
            </w:r>
          </w:p>
          <w:p w14:paraId="13F76FCB" w14:textId="5BA1AD7B" w:rsidR="00F248B0" w:rsidRPr="00F248B0" w:rsidRDefault="00F248B0" w:rsidP="00F248B0">
            <w:pPr>
              <w:pStyle w:val="aff"/>
              <w:numPr>
                <w:ilvl w:val="0"/>
                <w:numId w:val="32"/>
              </w:numPr>
              <w:ind w:firstLineChars="0"/>
              <w:textAlignment w:val="auto"/>
              <w:rPr>
                <w:rFonts w:eastAsia="PMingLiU"/>
                <w:iCs/>
                <w:color w:val="5B9BD5" w:themeColor="accent1"/>
                <w:lang w:val="en-US" w:eastAsia="zh-TW"/>
              </w:rPr>
            </w:pPr>
            <w:r>
              <w:rPr>
                <w:rFonts w:eastAsia="PMingLiU"/>
                <w:color w:val="5B9BD5" w:themeColor="accent1"/>
                <w:szCs w:val="24"/>
                <w:lang w:eastAsia="zh-TW"/>
              </w:rPr>
              <w:t>Similar as NR NTN, the mobility and measurement requirements for IoT NTN apply provided that valid information for the neighbour/target cell is made available to the UE.</w:t>
            </w:r>
          </w:p>
        </w:tc>
      </w:tr>
    </w:tbl>
    <w:p w14:paraId="57B63E3A" w14:textId="3D8BD9D3" w:rsidR="00F248B0" w:rsidRDefault="00F248B0" w:rsidP="00E30C88">
      <w:pPr>
        <w:spacing w:before="180"/>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_Ref116380153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it is proposed that </w:t>
      </w:r>
      <w:r>
        <w:t xml:space="preserve">neighbour cell ephemeris information is not broadcast in Rel-17 IoT NTN. In </w:t>
      </w:r>
      <w:r>
        <w:fldChar w:fldCharType="begin"/>
      </w:r>
      <w:r>
        <w:instrText xml:space="preserve"> REF _Ref116380176 \r \h </w:instrText>
      </w:r>
      <w:r>
        <w:fldChar w:fldCharType="separate"/>
      </w:r>
      <w:r>
        <w:t>[2]</w:t>
      </w:r>
      <w:r>
        <w:fldChar w:fldCharType="end"/>
      </w:r>
      <w:r>
        <w:t>, it is prop</w:t>
      </w:r>
      <w:r w:rsidR="00066916">
        <w:t>o</w:t>
      </w:r>
      <w:r>
        <w:t>sed to a</w:t>
      </w:r>
      <w:r w:rsidRPr="00F248B0">
        <w:t>dd neighbour satellite ephemeris</w:t>
      </w:r>
      <w:r>
        <w:t xml:space="preserve"> list in SIB31, considering the RAN4 agreement above.</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hint="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F248B0" w:rsidRPr="0019077C" w14:paraId="1E86B96F" w14:textId="77777777" w:rsidTr="00C0613A">
        <w:trPr>
          <w:trHeight w:val="127"/>
        </w:trPr>
        <w:tc>
          <w:tcPr>
            <w:tcW w:w="1215" w:type="dxa"/>
            <w:shd w:val="clear" w:color="auto" w:fill="auto"/>
          </w:tcPr>
          <w:p w14:paraId="2E740B95" w14:textId="77777777" w:rsidR="00F248B0" w:rsidRDefault="00F248B0" w:rsidP="009B20F7">
            <w:pPr>
              <w:spacing w:after="0"/>
              <w:rPr>
                <w:rFonts w:eastAsia="MS Mincho"/>
                <w:bCs/>
                <w:lang w:eastAsia="ja-JP"/>
              </w:rPr>
            </w:pPr>
          </w:p>
        </w:tc>
        <w:tc>
          <w:tcPr>
            <w:tcW w:w="1840" w:type="dxa"/>
          </w:tcPr>
          <w:p w14:paraId="34ED263A" w14:textId="77777777" w:rsidR="00F248B0" w:rsidRDefault="00F248B0" w:rsidP="009B20F7">
            <w:pPr>
              <w:spacing w:after="0"/>
              <w:rPr>
                <w:rFonts w:eastAsia="MS Mincho"/>
                <w:bCs/>
                <w:lang w:eastAsia="ja-JP"/>
              </w:rPr>
            </w:pPr>
          </w:p>
        </w:tc>
        <w:tc>
          <w:tcPr>
            <w:tcW w:w="6541" w:type="dxa"/>
            <w:shd w:val="clear" w:color="auto" w:fill="auto"/>
          </w:tcPr>
          <w:p w14:paraId="08E04369" w14:textId="77777777" w:rsidR="00F248B0" w:rsidRDefault="00F248B0" w:rsidP="009B20F7">
            <w:pPr>
              <w:spacing w:after="0"/>
              <w:rPr>
                <w:rFonts w:eastAsia="MS Mincho"/>
                <w:bCs/>
                <w:lang w:eastAsia="ja-JP"/>
              </w:rPr>
            </w:pPr>
          </w:p>
        </w:tc>
      </w:tr>
      <w:tr w:rsidR="00F248B0" w:rsidRPr="0019077C" w14:paraId="30BE2448" w14:textId="77777777" w:rsidTr="00C0613A">
        <w:trPr>
          <w:trHeight w:val="127"/>
        </w:trPr>
        <w:tc>
          <w:tcPr>
            <w:tcW w:w="1215" w:type="dxa"/>
            <w:shd w:val="clear" w:color="auto" w:fill="auto"/>
          </w:tcPr>
          <w:p w14:paraId="7A232933" w14:textId="77777777" w:rsidR="00F248B0" w:rsidRDefault="00F248B0" w:rsidP="009B20F7">
            <w:pPr>
              <w:spacing w:after="0"/>
              <w:rPr>
                <w:rFonts w:eastAsia="MS Mincho"/>
                <w:bCs/>
                <w:lang w:eastAsia="ja-JP"/>
              </w:rPr>
            </w:pPr>
          </w:p>
        </w:tc>
        <w:tc>
          <w:tcPr>
            <w:tcW w:w="1840" w:type="dxa"/>
          </w:tcPr>
          <w:p w14:paraId="31F078CC" w14:textId="77777777" w:rsidR="00F248B0" w:rsidRDefault="00F248B0" w:rsidP="009B20F7">
            <w:pPr>
              <w:spacing w:after="0"/>
              <w:rPr>
                <w:rFonts w:eastAsia="MS Mincho"/>
                <w:bCs/>
                <w:lang w:eastAsia="ja-JP"/>
              </w:rPr>
            </w:pPr>
          </w:p>
        </w:tc>
        <w:tc>
          <w:tcPr>
            <w:tcW w:w="6541" w:type="dxa"/>
            <w:shd w:val="clear" w:color="auto" w:fill="auto"/>
          </w:tcPr>
          <w:p w14:paraId="7156F9E8" w14:textId="77777777" w:rsidR="00F248B0" w:rsidRDefault="00F248B0" w:rsidP="009B20F7">
            <w:pPr>
              <w:spacing w:after="0"/>
              <w:rPr>
                <w:rFonts w:eastAsia="MS Mincho"/>
                <w:bCs/>
                <w:lang w:eastAsia="ja-JP"/>
              </w:rPr>
            </w:pPr>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b"/>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f"/>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f"/>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RAN1 also agreed that IoT NTN will reuse the same solution:</w:t>
      </w:r>
    </w:p>
    <w:tbl>
      <w:tblPr>
        <w:tblStyle w:val="afb"/>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f"/>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b"/>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lastRenderedPageBreak/>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6" w:author="ZTE-Ting" w:date="2022-09-29T00:09:00Z">
              <w:r>
                <w:t xml:space="preserve"> The </w:t>
              </w:r>
              <w:r>
                <w:rPr>
                  <w:i/>
                </w:rPr>
                <w:t>startSFN</w:t>
              </w:r>
              <w:r>
                <w:t xml:space="preserve"> indicates </w:t>
              </w:r>
            </w:ins>
            <w:ins w:id="7" w:author="ZTE-Ting" w:date="2022-09-29T00:10:00Z">
              <w:r>
                <w:t>the current SFN or the next upcoming SFN after the frame where the message indicating the</w:t>
              </w:r>
              <w:r>
                <w:rPr>
                  <w:i/>
                </w:rPr>
                <w:t xml:space="preserve"> epochTime</w:t>
              </w:r>
              <w:r>
                <w:t xml:space="preserve"> is received</w:t>
              </w:r>
            </w:ins>
            <w:ins w:id="8"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77777777" w:rsidR="001650A5" w:rsidRDefault="001650A5" w:rsidP="00F216FA">
            <w:pPr>
              <w:spacing w:after="0"/>
              <w:rPr>
                <w:rFonts w:eastAsia="MS Mincho"/>
                <w:bCs/>
                <w:lang w:eastAsia="ja-JP"/>
              </w:rPr>
            </w:pPr>
          </w:p>
        </w:tc>
        <w:tc>
          <w:tcPr>
            <w:tcW w:w="1840" w:type="dxa"/>
          </w:tcPr>
          <w:p w14:paraId="1B6B8F0C" w14:textId="77777777" w:rsidR="001650A5" w:rsidRDefault="001650A5" w:rsidP="00F216FA">
            <w:pPr>
              <w:spacing w:after="0"/>
              <w:rPr>
                <w:rFonts w:eastAsia="MS Mincho"/>
                <w:bCs/>
                <w:lang w:eastAsia="ja-JP"/>
              </w:rPr>
            </w:pPr>
          </w:p>
        </w:tc>
        <w:tc>
          <w:tcPr>
            <w:tcW w:w="6541" w:type="dxa"/>
            <w:shd w:val="clear" w:color="auto" w:fill="auto"/>
          </w:tcPr>
          <w:p w14:paraId="085B8EF0" w14:textId="77777777" w:rsidR="001650A5" w:rsidRDefault="001650A5" w:rsidP="00F216FA">
            <w:pPr>
              <w:spacing w:after="0"/>
              <w:rPr>
                <w:rFonts w:eastAsia="MS Mincho"/>
                <w:bCs/>
                <w:lang w:eastAsia="ja-JP"/>
              </w:rPr>
            </w:pPr>
          </w:p>
        </w:tc>
      </w:tr>
      <w:tr w:rsidR="001650A5" w:rsidRPr="0019077C" w14:paraId="339A6F30" w14:textId="77777777" w:rsidTr="00F216FA">
        <w:trPr>
          <w:trHeight w:val="127"/>
        </w:trPr>
        <w:tc>
          <w:tcPr>
            <w:tcW w:w="1215" w:type="dxa"/>
            <w:shd w:val="clear" w:color="auto" w:fill="auto"/>
          </w:tcPr>
          <w:p w14:paraId="4E38D1E5" w14:textId="77777777" w:rsidR="001650A5" w:rsidRDefault="001650A5" w:rsidP="00F216FA">
            <w:pPr>
              <w:spacing w:after="0"/>
              <w:rPr>
                <w:rFonts w:eastAsia="MS Mincho"/>
                <w:bCs/>
                <w:lang w:eastAsia="ja-JP"/>
              </w:rPr>
            </w:pPr>
          </w:p>
        </w:tc>
        <w:tc>
          <w:tcPr>
            <w:tcW w:w="1840" w:type="dxa"/>
          </w:tcPr>
          <w:p w14:paraId="74D925D0" w14:textId="77777777" w:rsidR="001650A5" w:rsidRDefault="001650A5" w:rsidP="00F216FA">
            <w:pPr>
              <w:spacing w:after="0"/>
              <w:rPr>
                <w:rFonts w:eastAsia="MS Mincho"/>
                <w:bCs/>
                <w:lang w:eastAsia="ja-JP"/>
              </w:rPr>
            </w:pPr>
          </w:p>
        </w:tc>
        <w:tc>
          <w:tcPr>
            <w:tcW w:w="6541" w:type="dxa"/>
            <w:shd w:val="clear" w:color="auto" w:fill="auto"/>
          </w:tcPr>
          <w:p w14:paraId="498CA4C8" w14:textId="77777777" w:rsidR="001650A5" w:rsidRDefault="001650A5" w:rsidP="00F216FA">
            <w:pPr>
              <w:spacing w:after="0"/>
              <w:rPr>
                <w:rFonts w:eastAsia="MS Mincho"/>
                <w:bCs/>
                <w:lang w:eastAsia="ja-JP"/>
              </w:rPr>
            </w:pP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considered HO/CHO 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r w:rsidR="00D04DC7">
        <w:rPr>
          <w:rFonts w:eastAsia="宋体"/>
          <w:lang w:eastAsia="zh-CN"/>
        </w:rPr>
        <w:fldChar w:fldCharType="end"/>
      </w:r>
      <w:r w:rsidR="00D04DC7">
        <w:rPr>
          <w:rFonts w:eastAsia="宋体"/>
          <w:lang w:eastAsia="zh-CN"/>
        </w:rPr>
        <w:t xml:space="preserve"> proposes the following:</w:t>
      </w:r>
    </w:p>
    <w:tbl>
      <w:tblPr>
        <w:tblStyle w:val="afb"/>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r w:rsidR="000775C3" w:rsidRPr="000775C3">
        <w:rPr>
          <w:rFonts w:eastAsia="宋体"/>
          <w:i/>
          <w:lang w:eastAsia="zh-CN"/>
        </w:rPr>
        <w:t>epochTime</w:t>
      </w:r>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516D59" w:rsidRDefault="00516D59" w:rsidP="00D04DC7">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lastRenderedPageBreak/>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hint="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77777777" w:rsidR="00D04DC7" w:rsidRDefault="00D04DC7" w:rsidP="00F216FA">
            <w:pPr>
              <w:spacing w:after="0"/>
              <w:rPr>
                <w:rFonts w:eastAsia="MS Mincho"/>
                <w:bCs/>
                <w:lang w:eastAsia="ja-JP"/>
              </w:rPr>
            </w:pPr>
          </w:p>
        </w:tc>
        <w:tc>
          <w:tcPr>
            <w:tcW w:w="1840" w:type="dxa"/>
          </w:tcPr>
          <w:p w14:paraId="6B4EA69B" w14:textId="77777777" w:rsidR="00D04DC7" w:rsidRDefault="00D04DC7" w:rsidP="00F216FA">
            <w:pPr>
              <w:spacing w:after="0"/>
              <w:rPr>
                <w:rFonts w:eastAsia="MS Mincho"/>
                <w:bCs/>
                <w:lang w:eastAsia="ja-JP"/>
              </w:rPr>
            </w:pPr>
          </w:p>
        </w:tc>
        <w:tc>
          <w:tcPr>
            <w:tcW w:w="6541" w:type="dxa"/>
            <w:shd w:val="clear" w:color="auto" w:fill="auto"/>
          </w:tcPr>
          <w:p w14:paraId="435A8A16" w14:textId="77777777" w:rsidR="00D04DC7" w:rsidRDefault="00D04DC7" w:rsidP="00F216FA">
            <w:pPr>
              <w:spacing w:after="0"/>
              <w:rPr>
                <w:rFonts w:eastAsia="MS Mincho"/>
                <w:bCs/>
                <w:lang w:eastAsia="ja-JP"/>
              </w:rPr>
            </w:pP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r w:rsidRPr="0059475B">
        <w:rPr>
          <w:rFonts w:eastAsia="宋体"/>
          <w:i/>
          <w:lang w:eastAsia="zh-CN"/>
        </w:rPr>
        <w:t>RRCConnectionReconfiguration</w:t>
      </w:r>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r w:rsidR="002362B9" w:rsidRPr="0059475B">
        <w:rPr>
          <w:rFonts w:eastAsia="宋体"/>
          <w:i/>
          <w:lang w:eastAsia="zh-CN"/>
        </w:rPr>
        <w:t>RRCConnectionReconfiguration</w:t>
      </w:r>
      <w:r w:rsidR="002362B9">
        <w:rPr>
          <w:rFonts w:eastAsia="宋体"/>
          <w:lang w:eastAsia="zh-CN"/>
        </w:rPr>
        <w:t xml:space="preserve"> </w:t>
      </w:r>
      <w:r w:rsidR="00824EBC">
        <w:rPr>
          <w:rFonts w:eastAsia="宋体"/>
          <w:lang w:eastAsia="zh-CN"/>
        </w:rPr>
        <w:t>is mandatorily</w:t>
      </w:r>
      <w:r w:rsidR="002362B9" w:rsidRPr="002362B9">
        <w:rPr>
          <w:rFonts w:eastAsia="宋体"/>
          <w:lang w:eastAsia="zh-CN"/>
        </w:rPr>
        <w:t xml:space="preserve"> present i</w:t>
      </w:r>
      <w:r w:rsidR="002362B9">
        <w:rPr>
          <w:rFonts w:eastAsia="宋体"/>
          <w:lang w:eastAsia="zh-CN"/>
        </w:rPr>
        <w:t>n case of handover to a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77777777" w:rsidR="00620C4B" w:rsidRDefault="00620C4B" w:rsidP="00F216FA">
            <w:pPr>
              <w:spacing w:after="0"/>
              <w:rPr>
                <w:rFonts w:eastAsia="MS Mincho"/>
                <w:bCs/>
                <w:lang w:eastAsia="ja-JP"/>
              </w:rPr>
            </w:pPr>
          </w:p>
        </w:tc>
        <w:tc>
          <w:tcPr>
            <w:tcW w:w="1840" w:type="dxa"/>
          </w:tcPr>
          <w:p w14:paraId="0500CFCC" w14:textId="77777777" w:rsidR="00620C4B" w:rsidRDefault="00620C4B" w:rsidP="00F216FA">
            <w:pPr>
              <w:spacing w:after="0"/>
              <w:rPr>
                <w:rFonts w:eastAsia="MS Mincho"/>
                <w:bCs/>
                <w:lang w:eastAsia="ja-JP"/>
              </w:rPr>
            </w:pP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77777777" w:rsidR="00620C4B" w:rsidRDefault="00620C4B" w:rsidP="00F216FA">
            <w:pPr>
              <w:spacing w:after="0"/>
              <w:rPr>
                <w:rFonts w:eastAsia="MS Mincho"/>
                <w:bCs/>
                <w:lang w:eastAsia="ja-JP"/>
              </w:rPr>
            </w:pPr>
          </w:p>
        </w:tc>
        <w:tc>
          <w:tcPr>
            <w:tcW w:w="1840" w:type="dxa"/>
          </w:tcPr>
          <w:p w14:paraId="3C289C6E" w14:textId="77777777" w:rsidR="00620C4B" w:rsidRDefault="00620C4B" w:rsidP="00F216FA">
            <w:pPr>
              <w:spacing w:after="0"/>
              <w:rPr>
                <w:rFonts w:eastAsia="MS Mincho"/>
                <w:bCs/>
                <w:lang w:eastAsia="ja-JP"/>
              </w:rPr>
            </w:pP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lastRenderedPageBreak/>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lastRenderedPageBreak/>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f"/>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f"/>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hint="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BF066D" w:rsidRPr="0019077C" w14:paraId="5CBBDFF0" w14:textId="77777777" w:rsidTr="000633EC">
        <w:trPr>
          <w:trHeight w:val="127"/>
        </w:trPr>
        <w:tc>
          <w:tcPr>
            <w:tcW w:w="1215" w:type="dxa"/>
            <w:shd w:val="clear" w:color="auto" w:fill="auto"/>
          </w:tcPr>
          <w:p w14:paraId="530543D1" w14:textId="77777777" w:rsidR="00BF066D" w:rsidRDefault="00BF066D" w:rsidP="000633EC">
            <w:pPr>
              <w:spacing w:after="0"/>
              <w:rPr>
                <w:rFonts w:eastAsia="MS Mincho"/>
                <w:bCs/>
                <w:lang w:eastAsia="ja-JP"/>
              </w:rPr>
            </w:pPr>
          </w:p>
        </w:tc>
        <w:tc>
          <w:tcPr>
            <w:tcW w:w="1840" w:type="dxa"/>
          </w:tcPr>
          <w:p w14:paraId="0C078A30" w14:textId="77777777" w:rsidR="00BF066D" w:rsidRDefault="00BF066D" w:rsidP="000633EC">
            <w:pPr>
              <w:spacing w:after="0"/>
              <w:rPr>
                <w:rFonts w:eastAsia="MS Mincho"/>
                <w:bCs/>
                <w:lang w:eastAsia="ja-JP"/>
              </w:rPr>
            </w:pP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77777777" w:rsidR="00BF066D" w:rsidRDefault="00BF066D" w:rsidP="000633EC">
            <w:pPr>
              <w:spacing w:after="0"/>
              <w:rPr>
                <w:rFonts w:eastAsia="MS Mincho"/>
                <w:bCs/>
                <w:lang w:eastAsia="ja-JP"/>
              </w:rPr>
            </w:pPr>
          </w:p>
        </w:tc>
        <w:tc>
          <w:tcPr>
            <w:tcW w:w="1840" w:type="dxa"/>
          </w:tcPr>
          <w:p w14:paraId="22C6363F" w14:textId="77777777" w:rsidR="00BF066D" w:rsidRDefault="00BF066D" w:rsidP="000633EC">
            <w:pPr>
              <w:spacing w:after="0"/>
              <w:rPr>
                <w:rFonts w:eastAsia="MS Mincho"/>
                <w:bCs/>
                <w:lang w:eastAsia="ja-JP"/>
              </w:rPr>
            </w:pPr>
          </w:p>
        </w:tc>
        <w:tc>
          <w:tcPr>
            <w:tcW w:w="6541" w:type="dxa"/>
            <w:shd w:val="clear" w:color="auto" w:fill="auto"/>
          </w:tcPr>
          <w:p w14:paraId="291BD432" w14:textId="77777777" w:rsidR="00BF066D" w:rsidRDefault="00BF066D" w:rsidP="000633EC">
            <w:pPr>
              <w:spacing w:after="0"/>
              <w:rPr>
                <w:rFonts w:eastAsia="MS Mincho"/>
                <w:bCs/>
                <w:lang w:eastAsia="ja-JP"/>
              </w:rPr>
            </w:pP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9"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10" w:author="Nokia-2" w:date="2022-09-28T11:28:00Z">
              <w:r>
                <w:rPr>
                  <w:rFonts w:ascii="Arial" w:hAnsi="Arial"/>
                  <w:bCs/>
                  <w:iCs/>
                  <w:kern w:val="2"/>
                  <w:sz w:val="18"/>
                </w:rPr>
                <w:delText>satellite</w:delText>
              </w:r>
            </w:del>
            <w:ins w:id="11"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12" w:author="Nokia-2" w:date="2022-09-28T22:25:00Z">
              <w:r>
                <w:rPr>
                  <w:rFonts w:ascii="Arial" w:hAnsi="Arial"/>
                  <w:bCs/>
                  <w:iCs/>
                  <w:kern w:val="2"/>
                  <w:sz w:val="18"/>
                </w:rPr>
                <w:t>-</w:t>
              </w:r>
            </w:ins>
            <w:del w:id="13"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14" w:author="Nokia-2" w:date="2022-09-28T11:28:00Z">
              <w:r>
                <w:rPr>
                  <w:rFonts w:ascii="Arial" w:hAnsi="Arial"/>
                  <w:bCs/>
                  <w:iCs/>
                  <w:kern w:val="2"/>
                  <w:sz w:val="18"/>
                </w:rPr>
                <w:delText>satellite</w:delText>
              </w:r>
            </w:del>
            <w:ins w:id="15"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16" w:author="Nokia-2" w:date="2022-09-28T22:26:00Z">
              <w:r>
                <w:rPr>
                  <w:rFonts w:ascii="Arial" w:hAnsi="Arial"/>
                  <w:sz w:val="18"/>
                </w:rPr>
                <w:t xml:space="preserve">satellite with </w:t>
              </w:r>
            </w:ins>
            <w:r>
              <w:rPr>
                <w:rFonts w:ascii="Arial" w:hAnsi="Arial"/>
                <w:sz w:val="18"/>
              </w:rPr>
              <w:t xml:space="preserve">quasi-earth fixed </w:t>
            </w:r>
            <w:del w:id="17" w:author="Nokia-2" w:date="2022-09-28T22:26:00Z">
              <w:r>
                <w:rPr>
                  <w:rFonts w:ascii="Arial" w:hAnsi="Arial"/>
                  <w:sz w:val="18"/>
                </w:rPr>
                <w:delText>satellite</w:delText>
              </w:r>
            </w:del>
            <w:ins w:id="18"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19" w:author="Nokia-2" w:date="2022-09-28T11:29:00Z">
              <w:r>
                <w:rPr>
                  <w:rFonts w:ascii="Arial" w:hAnsi="Arial"/>
                  <w:sz w:val="18"/>
                </w:rPr>
                <w:delText>satellite</w:delText>
              </w:r>
            </w:del>
            <w:ins w:id="20"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24E3C" w:rsidRPr="0019077C" w14:paraId="097DB6DC" w14:textId="77777777" w:rsidTr="000633EC">
        <w:trPr>
          <w:trHeight w:val="127"/>
        </w:trPr>
        <w:tc>
          <w:tcPr>
            <w:tcW w:w="1215" w:type="dxa"/>
            <w:shd w:val="clear" w:color="auto" w:fill="auto"/>
          </w:tcPr>
          <w:p w14:paraId="4269228C" w14:textId="77777777" w:rsidR="00424E3C" w:rsidRDefault="00424E3C" w:rsidP="000633EC">
            <w:pPr>
              <w:spacing w:after="0"/>
              <w:rPr>
                <w:rFonts w:eastAsia="MS Mincho"/>
                <w:bCs/>
                <w:lang w:eastAsia="ja-JP"/>
              </w:rPr>
            </w:pP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77777777" w:rsidR="00424E3C" w:rsidRDefault="00424E3C" w:rsidP="000633EC">
            <w:pPr>
              <w:spacing w:after="0"/>
              <w:rPr>
                <w:rFonts w:eastAsia="MS Mincho"/>
                <w:bCs/>
                <w:lang w:eastAsia="ja-JP"/>
              </w:rPr>
            </w:pPr>
          </w:p>
        </w:tc>
      </w:tr>
      <w:tr w:rsidR="00424E3C" w:rsidRPr="0019077C" w14:paraId="6BBC071B" w14:textId="77777777" w:rsidTr="000633EC">
        <w:trPr>
          <w:trHeight w:val="127"/>
        </w:trPr>
        <w:tc>
          <w:tcPr>
            <w:tcW w:w="1215" w:type="dxa"/>
            <w:shd w:val="clear" w:color="auto" w:fill="auto"/>
          </w:tcPr>
          <w:p w14:paraId="36DCBC49" w14:textId="77777777" w:rsidR="00424E3C" w:rsidRDefault="00424E3C" w:rsidP="000633EC">
            <w:pPr>
              <w:spacing w:after="0"/>
              <w:rPr>
                <w:rFonts w:eastAsia="MS Mincho"/>
                <w:bCs/>
                <w:lang w:eastAsia="ja-JP"/>
              </w:rPr>
            </w:pPr>
          </w:p>
        </w:tc>
        <w:tc>
          <w:tcPr>
            <w:tcW w:w="1840" w:type="dxa"/>
          </w:tcPr>
          <w:p w14:paraId="4D30165C" w14:textId="77777777" w:rsidR="00424E3C" w:rsidRDefault="00424E3C" w:rsidP="000633EC">
            <w:pPr>
              <w:spacing w:after="0"/>
              <w:rPr>
                <w:rFonts w:eastAsia="MS Mincho"/>
                <w:bCs/>
                <w:lang w:eastAsia="ja-JP"/>
              </w:rPr>
            </w:pPr>
          </w:p>
        </w:tc>
        <w:tc>
          <w:tcPr>
            <w:tcW w:w="6541" w:type="dxa"/>
            <w:shd w:val="clear" w:color="auto" w:fill="auto"/>
          </w:tcPr>
          <w:p w14:paraId="48D69918" w14:textId="77777777" w:rsidR="00424E3C" w:rsidRDefault="00424E3C" w:rsidP="000633EC">
            <w:pPr>
              <w:spacing w:after="0"/>
              <w:rPr>
                <w:rFonts w:eastAsia="MS Mincho"/>
                <w:bCs/>
                <w:lang w:eastAsia="ja-JP"/>
              </w:rPr>
            </w:pP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b"/>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21" w:name="_Toc109167525"/>
            <w:r>
              <w:t>–</w:t>
            </w:r>
            <w:r>
              <w:tab/>
            </w:r>
            <w:r>
              <w:rPr>
                <w:i/>
                <w:noProof/>
              </w:rPr>
              <w:t>Ephemeris</w:t>
            </w:r>
            <w:r>
              <w:rPr>
                <w:i/>
              </w:rPr>
              <w:t>OrbitalParameters</w:t>
            </w:r>
            <w:bookmarkEnd w:id="21"/>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22" w:author="MediaTek" w:date="2022-07-29T11:45:00Z">
              <w:r>
                <w:t>NOTE:</w:t>
              </w:r>
              <w:r>
                <w:tab/>
              </w:r>
            </w:ins>
            <w:ins w:id="23"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b"/>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r w:rsidRPr="0020384E">
              <w:rPr>
                <w:rFonts w:eastAsia="宋体"/>
                <w:b/>
                <w:i/>
                <w:lang w:eastAsia="zh-CN"/>
              </w:rPr>
              <w:t>EphemerisOrbitalParameters</w:t>
            </w:r>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24" w:author="MediaTek" w:date="2022-07-29T11:45:00Z">
        <w:r>
          <w:t>NOTE:</w:t>
        </w:r>
        <w:r>
          <w:tab/>
        </w:r>
      </w:ins>
      <w:ins w:id="25"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77777777" w:rsidR="00F216FA" w:rsidRDefault="00F216FA" w:rsidP="00F216FA">
            <w:pPr>
              <w:spacing w:after="0"/>
              <w:rPr>
                <w:rFonts w:eastAsia="MS Mincho"/>
                <w:bCs/>
                <w:lang w:eastAsia="ja-JP"/>
              </w:rPr>
            </w:pPr>
          </w:p>
        </w:tc>
        <w:tc>
          <w:tcPr>
            <w:tcW w:w="1840" w:type="dxa"/>
          </w:tcPr>
          <w:p w14:paraId="38F0E3F4" w14:textId="77777777" w:rsidR="00F216FA" w:rsidRDefault="00F216FA" w:rsidP="00F216FA">
            <w:pPr>
              <w:spacing w:after="0"/>
              <w:rPr>
                <w:rFonts w:eastAsia="MS Mincho"/>
                <w:bCs/>
                <w:lang w:eastAsia="ja-JP"/>
              </w:rPr>
            </w:pP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77777777" w:rsidR="00F216FA" w:rsidRDefault="00F216FA" w:rsidP="00F216FA">
            <w:pPr>
              <w:spacing w:after="0"/>
              <w:rPr>
                <w:rFonts w:eastAsia="MS Mincho"/>
                <w:bCs/>
                <w:lang w:eastAsia="ja-JP"/>
              </w:rPr>
            </w:pPr>
          </w:p>
        </w:tc>
        <w:tc>
          <w:tcPr>
            <w:tcW w:w="1840" w:type="dxa"/>
          </w:tcPr>
          <w:p w14:paraId="050807E4" w14:textId="77777777" w:rsidR="00F216FA" w:rsidRDefault="00F216FA" w:rsidP="00F216FA">
            <w:pPr>
              <w:spacing w:after="0"/>
              <w:rPr>
                <w:rFonts w:eastAsia="MS Mincho"/>
                <w:bCs/>
                <w:lang w:eastAsia="ja-JP"/>
              </w:rPr>
            </w:pPr>
          </w:p>
        </w:tc>
        <w:tc>
          <w:tcPr>
            <w:tcW w:w="6541" w:type="dxa"/>
            <w:shd w:val="clear" w:color="auto" w:fill="auto"/>
          </w:tcPr>
          <w:p w14:paraId="202369FB" w14:textId="77777777" w:rsidR="00F216FA" w:rsidRDefault="00F216FA" w:rsidP="00F216FA">
            <w:pPr>
              <w:spacing w:after="0"/>
              <w:rPr>
                <w:rFonts w:eastAsia="MS Mincho"/>
                <w:bCs/>
                <w:lang w:eastAsia="ja-JP"/>
              </w:rPr>
            </w:pP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b"/>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t>5.3.3.21</w:t>
            </w:r>
            <w:r>
              <w:tab/>
              <w:t xml:space="preserve">UE actions upon indication of </w:t>
            </w:r>
            <w:ins w:id="26" w:author="Jonas Sedin - Samsung" w:date="2022-09-29T00:03:00Z">
              <w:r>
                <w:t>invalid</w:t>
              </w:r>
            </w:ins>
            <w:del w:id="27" w:author="Jonas Sedin - Samsung" w:date="2022-09-29T00:03:00Z">
              <w:r>
                <w:delText>out-of-date</w:delText>
              </w:r>
            </w:del>
            <w:r>
              <w:t xml:space="preserve"> GNSS position</w:t>
            </w:r>
            <w:ins w:id="28" w:author="Jonas Sedin - Samsung" w:date="2022-09-29T00:03:00Z">
              <w:r>
                <w:t xml:space="preserve"> in NTN</w:t>
              </w:r>
            </w:ins>
          </w:p>
          <w:p w14:paraId="5059A12D" w14:textId="77777777" w:rsidR="00DE5CCC" w:rsidRDefault="00DE5CCC" w:rsidP="00DE5CCC">
            <w:r>
              <w:lastRenderedPageBreak/>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lastRenderedPageBreak/>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29" w:author="Jonas Sedin - Samsung" w:date="2022-09-29T00:19:00Z">
              <w:r>
                <w:t>18</w:t>
              </w:r>
            </w:ins>
            <w:del w:id="30"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hint="eastAsia"/>
                <w:bCs/>
                <w:lang w:eastAsia="zh-CN"/>
              </w:rPr>
            </w:pPr>
            <w:r>
              <w:rPr>
                <w:rFonts w:eastAsiaTheme="minorEastAsia"/>
                <w:bCs/>
                <w:lang w:eastAsia="zh-CN"/>
              </w:rPr>
              <w:t xml:space="preserve">We think the word “out-of-data” is more in line with the real situation. </w:t>
            </w:r>
          </w:p>
        </w:tc>
      </w:tr>
      <w:tr w:rsidR="00DE5CCC" w:rsidRPr="0019077C" w14:paraId="0A32E59E" w14:textId="77777777" w:rsidTr="000633EC">
        <w:trPr>
          <w:trHeight w:val="127"/>
        </w:trPr>
        <w:tc>
          <w:tcPr>
            <w:tcW w:w="1215" w:type="dxa"/>
            <w:shd w:val="clear" w:color="auto" w:fill="auto"/>
          </w:tcPr>
          <w:p w14:paraId="2AEF4077" w14:textId="77777777" w:rsidR="00DE5CCC" w:rsidRDefault="00DE5CCC" w:rsidP="000633EC">
            <w:pPr>
              <w:spacing w:after="0"/>
              <w:rPr>
                <w:rFonts w:eastAsia="MS Mincho"/>
                <w:bCs/>
                <w:lang w:eastAsia="ja-JP"/>
              </w:rPr>
            </w:pPr>
          </w:p>
        </w:tc>
        <w:tc>
          <w:tcPr>
            <w:tcW w:w="1840" w:type="dxa"/>
          </w:tcPr>
          <w:p w14:paraId="3788EC99" w14:textId="77777777" w:rsidR="00DE5CCC" w:rsidRDefault="00DE5CCC" w:rsidP="000633EC">
            <w:pPr>
              <w:spacing w:after="0"/>
              <w:rPr>
                <w:rFonts w:eastAsia="MS Mincho"/>
                <w:bCs/>
                <w:lang w:eastAsia="ja-JP"/>
              </w:rPr>
            </w:pP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77777777" w:rsidR="00DE5CCC" w:rsidRDefault="00DE5CCC" w:rsidP="000633EC">
            <w:pPr>
              <w:spacing w:after="0"/>
              <w:rPr>
                <w:rFonts w:eastAsia="MS Mincho"/>
                <w:bCs/>
                <w:lang w:eastAsia="ja-JP"/>
              </w:rPr>
            </w:pPr>
          </w:p>
        </w:tc>
        <w:tc>
          <w:tcPr>
            <w:tcW w:w="1840" w:type="dxa"/>
          </w:tcPr>
          <w:p w14:paraId="4FD3F737" w14:textId="77777777" w:rsidR="00DE5CCC" w:rsidRDefault="00DE5CCC" w:rsidP="000633EC">
            <w:pPr>
              <w:spacing w:after="0"/>
              <w:rPr>
                <w:rFonts w:eastAsia="MS Mincho"/>
                <w:bCs/>
                <w:lang w:eastAsia="ja-JP"/>
              </w:rPr>
            </w:pP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3"/>
    <w:bookmarkEnd w:id="4"/>
    <w:bookmarkEnd w:id="5"/>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31"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31"/>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32"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32"/>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33"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33"/>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34"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34"/>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35"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35"/>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36"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36"/>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37"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37"/>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38"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38"/>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39"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39"/>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40"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40"/>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41"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41"/>
    </w:p>
    <w:sectPr w:rsidR="00DB2149"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096F" w14:textId="77777777" w:rsidR="008F3DCD" w:rsidRDefault="008F3DCD">
      <w:r>
        <w:separator/>
      </w:r>
    </w:p>
  </w:endnote>
  <w:endnote w:type="continuationSeparator" w:id="0">
    <w:p w14:paraId="44789E83" w14:textId="77777777" w:rsidR="008F3DCD" w:rsidRDefault="008F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B4C71" w14:textId="77777777" w:rsidR="008F3DCD" w:rsidRDefault="008F3DCD">
      <w:r>
        <w:separator/>
      </w:r>
    </w:p>
  </w:footnote>
  <w:footnote w:type="continuationSeparator" w:id="0">
    <w:p w14:paraId="2FB98018" w14:textId="77777777" w:rsidR="008F3DCD" w:rsidRDefault="008F3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1"/>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0"/>
  </w:num>
  <w:num w:numId="9">
    <w:abstractNumId w:val="26"/>
  </w:num>
  <w:num w:numId="10">
    <w:abstractNumId w:val="22"/>
  </w:num>
  <w:num w:numId="11">
    <w:abstractNumId w:val="9"/>
  </w:num>
  <w:num w:numId="12">
    <w:abstractNumId w:val="29"/>
  </w:num>
  <w:num w:numId="13">
    <w:abstractNumId w:val="32"/>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4"/>
  </w:num>
  <w:num w:numId="22">
    <w:abstractNumId w:val="5"/>
  </w:num>
  <w:num w:numId="23">
    <w:abstractNumId w:val="15"/>
  </w:num>
  <w:num w:numId="24">
    <w:abstractNumId w:val="33"/>
  </w:num>
  <w:num w:numId="25">
    <w:abstractNumId w:val="27"/>
  </w:num>
  <w:num w:numId="26">
    <w:abstractNumId w:val="12"/>
  </w:num>
  <w:num w:numId="27">
    <w:abstractNumId w:val="4"/>
  </w:num>
  <w:num w:numId="28">
    <w:abstractNumId w:val="2"/>
  </w:num>
  <w:num w:numId="29">
    <w:abstractNumId w:val="25"/>
  </w:num>
  <w:num w:numId="30">
    <w:abstractNumId w:val="3"/>
  </w:num>
  <w:num w:numId="31">
    <w:abstractNumId w:val="15"/>
  </w:num>
  <w:num w:numId="32">
    <w:abstractNumId w:val="19"/>
  </w:num>
  <w:num w:numId="33">
    <w:abstractNumId w:val="28"/>
  </w:num>
  <w:num w:numId="34">
    <w:abstractNumId w:val="13"/>
  </w:num>
  <w:num w:numId="35">
    <w:abstractNumId w:val="21"/>
  </w:num>
  <w:num w:numId="36">
    <w:abstractNumId w:val="11"/>
  </w:num>
  <w:num w:numId="3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2"/>
    <w:semiHidden/>
    <w:pPr>
      <w:ind w:left="1701" w:hanging="1701"/>
    </w:pPr>
  </w:style>
  <w:style w:type="paragraph" w:styleId="42">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spacing w:before="0"/>
      <w:ind w:left="851" w:hanging="851"/>
    </w:pPr>
    <w:rPr>
      <w:sz w:val="20"/>
    </w:rPr>
  </w:style>
  <w:style w:type="paragraph" w:styleId="12">
    <w:name w:val="index 1"/>
    <w:basedOn w:val="a1"/>
    <w:semiHidden/>
    <w:pPr>
      <w:keepLines/>
    </w:pPr>
  </w:style>
  <w:style w:type="paragraph" w:styleId="22">
    <w:name w:val="index 2"/>
    <w:basedOn w:val="12"/>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3">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4">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pPr>
      <w:ind w:left="1135"/>
    </w:pPr>
  </w:style>
  <w:style w:type="paragraph" w:styleId="25">
    <w:name w:val="List 2"/>
    <w:basedOn w:val="ab"/>
    <w:semiHidden/>
    <w:pPr>
      <w:ind w:left="851"/>
    </w:pPr>
  </w:style>
  <w:style w:type="paragraph" w:styleId="33">
    <w:name w:val="List 3"/>
    <w:basedOn w:val="25"/>
    <w:semiHidden/>
    <w:pPr>
      <w:ind w:left="1135"/>
    </w:pPr>
  </w:style>
  <w:style w:type="paragraph" w:styleId="43">
    <w:name w:val="List 4"/>
    <w:basedOn w:val="33"/>
    <w:semiHidden/>
    <w:pPr>
      <w:ind w:left="1418"/>
    </w:pPr>
  </w:style>
  <w:style w:type="paragraph" w:styleId="51">
    <w:name w:val="List 5"/>
    <w:basedOn w:val="43"/>
    <w:semiHidden/>
    <w:pPr>
      <w:ind w:left="1702"/>
    </w:pPr>
  </w:style>
  <w:style w:type="paragraph" w:styleId="44">
    <w:name w:val="List Bullet 4"/>
    <w:basedOn w:val="32"/>
    <w:semiHidden/>
    <w:pPr>
      <w:ind w:left="1418"/>
    </w:pPr>
  </w:style>
  <w:style w:type="paragraph" w:styleId="52">
    <w:name w:val="List Bullet 5"/>
    <w:basedOn w:val="4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5">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5"/>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3"/>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出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EF3C-CEFE-41B9-8C58-32B19C85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62</TotalTime>
  <Pages>7</Pages>
  <Words>2291</Words>
  <Characters>13063</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Xiaomi</cp:lastModifiedBy>
  <cp:revision>4</cp:revision>
  <cp:lastPrinted>2010-01-06T08:23:00Z</cp:lastPrinted>
  <dcterms:created xsi:type="dcterms:W3CDTF">2022-10-11T16:32:00Z</dcterms:created>
  <dcterms:modified xsi:type="dcterms:W3CDTF">2022-10-12T02:18:00Z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