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r>
      <w:r>
        <w:rPr>
          <w:rFonts w:ascii="Times New Roman" w:hAnsi="Times New Roman"/>
          <w:b/>
          <w:i/>
          <w:sz w:val="22"/>
          <w:szCs w:val="22"/>
          <w:lang w:val="en-US"/>
        </w:rPr>
        <w:t>R2-XXXXXXX</w:t>
      </w:r>
    </w:p>
    <w:p>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pPr>
        <w:tabs>
          <w:tab w:val="left" w:pos="1979"/>
        </w:tabs>
        <w:rPr>
          <w:b/>
          <w:bCs/>
          <w:sz w:val="24"/>
          <w:lang w:eastAsia="en-US"/>
        </w:rPr>
      </w:pPr>
    </w:p>
    <w:p>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r>
      <w:r>
        <w:rPr>
          <w:b/>
          <w:bCs/>
          <w:sz w:val="24"/>
          <w:lang w:val="en-US" w:eastAsia="en-US"/>
        </w:rPr>
        <w:t>Thales</w:t>
      </w:r>
    </w:p>
    <w:p>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r>
      <w:r>
        <w:rPr>
          <w:b/>
          <w:bCs/>
          <w:sz w:val="24"/>
          <w:lang w:val="en-US" w:eastAsia="en-US"/>
        </w:rPr>
        <w:t>[AT119bis-e][102][R18 NR-NTN] NW verified UE location (Thales)</w:t>
      </w:r>
    </w:p>
    <w:p>
      <w:pPr>
        <w:tabs>
          <w:tab w:val="left" w:pos="1979"/>
        </w:tabs>
        <w:rPr>
          <w:b/>
          <w:bCs/>
          <w:sz w:val="24"/>
          <w:lang w:val="en-US" w:eastAsia="en-US"/>
        </w:rPr>
      </w:pPr>
      <w:r>
        <w:rPr>
          <w:b/>
          <w:bCs/>
          <w:sz w:val="24"/>
          <w:lang w:val="en-US" w:eastAsia="en-US"/>
        </w:rPr>
        <w:t>Work item</w:t>
      </w:r>
      <w:r>
        <w:rPr>
          <w:b/>
          <w:bCs/>
          <w:sz w:val="24"/>
          <w:lang w:val="en-US" w:eastAsia="en-US"/>
        </w:rPr>
        <w:tab/>
      </w:r>
      <w:r>
        <w:rPr>
          <w:b/>
          <w:bCs/>
          <w:sz w:val="24"/>
          <w:lang w:val="en-US" w:eastAsia="en-US"/>
        </w:rPr>
        <w:t>Rel-18 NR-NTN-enh</w:t>
      </w:r>
    </w:p>
    <w:p>
      <w:pPr>
        <w:tabs>
          <w:tab w:val="left" w:pos="1979"/>
        </w:tabs>
        <w:rPr>
          <w:b/>
          <w:bCs/>
          <w:sz w:val="24"/>
          <w:lang w:val="en-US" w:eastAsia="en-US"/>
        </w:rPr>
      </w:pPr>
      <w:r>
        <w:rPr>
          <w:b/>
          <w:bCs/>
          <w:sz w:val="24"/>
          <w:lang w:val="en-US" w:eastAsia="en-US"/>
        </w:rPr>
        <w:t>Document for:</w:t>
      </w:r>
      <w:r>
        <w:rPr>
          <w:b/>
          <w:bCs/>
          <w:sz w:val="24"/>
          <w:lang w:val="en-US" w:eastAsia="en-US"/>
        </w:rPr>
        <w:tab/>
      </w:r>
      <w:r>
        <w:rPr>
          <w:b/>
          <w:bCs/>
          <w:sz w:val="24"/>
          <w:lang w:val="en-US" w:eastAsia="en-US"/>
        </w:rPr>
        <w:t>Discussion</w:t>
      </w:r>
    </w:p>
    <w:p>
      <w:pPr>
        <w:tabs>
          <w:tab w:val="left" w:pos="1979"/>
        </w:tabs>
        <w:rPr>
          <w:rFonts w:cs="Arial"/>
          <w:b/>
          <w:bCs/>
          <w:sz w:val="24"/>
          <w:lang w:val="en-US" w:eastAsia="en-US"/>
        </w:rPr>
      </w:pPr>
    </w:p>
    <w:p>
      <w:pPr>
        <w:pStyle w:val="2"/>
      </w:pPr>
      <w:r>
        <w:t>1</w:t>
      </w:r>
      <w:r>
        <w:tab/>
      </w:r>
      <w:r>
        <w:t>Introduction</w:t>
      </w:r>
    </w:p>
    <w:p>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pPr>
        <w:rPr>
          <w:lang w:val="en-US"/>
        </w:rPr>
      </w:pPr>
    </w:p>
    <w:p>
      <w:pPr>
        <w:pStyle w:val="72"/>
        <w:rPr>
          <w:lang w:val="en-US"/>
        </w:rPr>
      </w:pPr>
      <w:r>
        <w:rPr>
          <w:lang w:val="en-US"/>
        </w:rPr>
        <w:t>[AT119bis-e][102][R18 NR-NTN] NW verified UE location (Thales)</w:t>
      </w:r>
    </w:p>
    <w:p>
      <w:pPr>
        <w:pStyle w:val="73"/>
        <w:ind w:left="1982"/>
        <w:rPr>
          <w:color w:val="000000" w:themeColor="text1"/>
          <w14:textFill>
            <w14:solidFill>
              <w14:schemeClr w14:val="tx1"/>
            </w14:solidFill>
          </w14:textFill>
        </w:rPr>
      </w:pPr>
      <w:r>
        <w:rPr>
          <w:color w:val="000000" w:themeColor="text1"/>
          <w14:textFill>
            <w14:solidFill>
              <w14:schemeClr w14:val="tx1"/>
            </w14:solidFill>
          </w14:textFill>
        </w:rPr>
        <w:t>Initial scope: Continue the discussion on NW verified UE location, based on the report of [Post119][108] and the submitted contributions in AI 8.7.3</w:t>
      </w:r>
    </w:p>
    <w:p>
      <w:pPr>
        <w:pStyle w:val="73"/>
        <w:ind w:left="1982"/>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73"/>
        <w:numPr>
          <w:ilvl w:val="1"/>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73"/>
        <w:numPr>
          <w:ilvl w:val="1"/>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73"/>
        <w:numPr>
          <w:ilvl w:val="1"/>
          <w:numId w:val="2"/>
        </w:numPr>
        <w:rPr>
          <w:color w:val="000000" w:themeColor="text1"/>
          <w14:textFill>
            <w14:solidFill>
              <w14:schemeClr w14:val="tx1"/>
            </w14:solidFill>
          </w14:textFill>
        </w:rPr>
      </w:pPr>
      <w:r>
        <w:rPr>
          <w:color w:val="000000" w:themeColor="text1"/>
          <w14:textFill>
            <w14:solidFill>
              <w14:schemeClr w14:val="tx1"/>
            </w14:solidFill>
          </w14:textFill>
        </w:rPr>
        <w:t xml:space="preserve">Draft LSs to other groups (if any) </w:t>
      </w:r>
    </w:p>
    <w:p>
      <w:pPr>
        <w:pStyle w:val="73"/>
        <w:ind w:left="1982"/>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t>
      </w:r>
      <w:r>
        <w:rPr>
          <w:b/>
          <w:color w:val="000000" w:themeColor="text1"/>
          <w14:textFill>
            <w14:solidFill>
              <w14:schemeClr w14:val="tx1"/>
            </w14:solidFill>
          </w14:textFill>
        </w:rPr>
        <w:t>Thursday 2022-10-13 06:00 UTC</w:t>
      </w:r>
    </w:p>
    <w:p>
      <w:pPr>
        <w:pStyle w:val="73"/>
        <w:ind w:left="1982"/>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rapporteur's summary in R2-2210841): </w:t>
      </w:r>
      <w:r>
        <w:rPr>
          <w:b/>
          <w:color w:val="000000" w:themeColor="text1"/>
          <w14:textFill>
            <w14:solidFill>
              <w14:schemeClr w14:val="tx1"/>
            </w14:solidFill>
          </w14:textFill>
        </w:rPr>
        <w:t>Thursday 2022-10-13 08:00 UTC</w:t>
      </w:r>
    </w:p>
    <w:p/>
    <w:p>
      <w:r>
        <w:t>The discussion is mainly based on the new contributions of the TSG-RAN WG2 Meeting #119 electronic-bis  and  the following Post E-mail discussion to decide whether or not companies can agree on some proposals :</w:t>
      </w:r>
    </w:p>
    <w:p>
      <w:pPr>
        <w:pStyle w:val="20"/>
      </w:pPr>
    </w:p>
    <w:p>
      <w:pPr>
        <w:pStyle w:val="72"/>
        <w:spacing w:line="240" w:lineRule="auto"/>
        <w:rPr>
          <w:lang w:val="en-US"/>
        </w:rPr>
      </w:pPr>
      <w:r>
        <w:rPr>
          <w:lang w:val="en-US"/>
        </w:rPr>
        <w:t>[POST119-e][108][R18 NR-NTN] NW verified UE location (Thales)</w:t>
      </w:r>
    </w:p>
    <w:p>
      <w:pPr>
        <w:pStyle w:val="73"/>
        <w:ind w:left="1619" w:firstLine="0"/>
        <w:rPr>
          <w:color w:val="000000" w:themeColor="text1"/>
          <w14:textFill>
            <w14:solidFill>
              <w14:schemeClr w14:val="tx1"/>
            </w14:solidFill>
          </w14:textFill>
        </w:rPr>
      </w:pPr>
      <w:r>
        <w:rPr>
          <w:color w:val="000000" w:themeColor="text1"/>
          <w14:textFill>
            <w14:solidFill>
              <w14:schemeClr w14:val="tx1"/>
            </w14:solidFill>
          </w14:textFill>
        </w:rPr>
        <w:t>Scope: discuss the main principles of the verification procedure (e.g. criteria, performance) and identify potential solutions considering proposals in contributions submitted to RAN2#119-e</w:t>
      </w:r>
    </w:p>
    <w:p>
      <w:pPr>
        <w:pStyle w:val="73"/>
        <w:ind w:left="1619" w:firstLine="0"/>
        <w:rPr>
          <w:color w:val="000000" w:themeColor="text1"/>
          <w14:textFill>
            <w14:solidFill>
              <w14:schemeClr w14:val="tx1"/>
            </w14:solidFill>
          </w14:textFill>
        </w:rPr>
      </w:pPr>
      <w:r>
        <w:rPr>
          <w:color w:val="000000" w:themeColor="text1"/>
          <w14:textFill>
            <w14:solidFill>
              <w14:schemeClr w14:val="tx1"/>
            </w14:solidFill>
          </w14:textFill>
        </w:rPr>
        <w:t>Intended outcome: email discussion summary</w:t>
      </w:r>
    </w:p>
    <w:p>
      <w:pPr>
        <w:pStyle w:val="73"/>
        <w:ind w:left="1619" w:firstLine="0"/>
        <w:rPr>
          <w:color w:val="000000" w:themeColor="text1"/>
          <w14:textFill>
            <w14:solidFill>
              <w14:schemeClr w14:val="tx1"/>
            </w14:solidFill>
          </w14:textFill>
        </w:rPr>
      </w:pPr>
      <w:r>
        <w:rPr>
          <w:color w:val="000000" w:themeColor="text1"/>
          <w14:textFill>
            <w14:solidFill>
              <w14:schemeClr w14:val="tx1"/>
            </w14:solidFill>
          </w14:textFill>
        </w:rPr>
        <w:t>Deadline: Long</w:t>
      </w:r>
    </w:p>
    <w:p>
      <w:pPr>
        <w:tabs>
          <w:tab w:val="left" w:pos="1979"/>
        </w:tabs>
        <w:rPr>
          <w:rFonts w:cs="Arial"/>
          <w:b/>
          <w:bCs/>
          <w:sz w:val="24"/>
          <w:lang w:eastAsia="en-US"/>
        </w:rPr>
      </w:pPr>
    </w:p>
    <w:p>
      <w:pPr>
        <w:tabs>
          <w:tab w:val="left" w:pos="1979"/>
        </w:tabs>
        <w:rPr>
          <w:rFonts w:cs="Arial"/>
          <w:b/>
          <w:bCs/>
          <w:sz w:val="24"/>
          <w:lang w:val="en-US" w:eastAsia="en-US"/>
        </w:rPr>
      </w:pPr>
    </w:p>
    <w:p>
      <w:pPr>
        <w:pStyle w:val="2"/>
      </w:pPr>
      <w:r>
        <w:t>2</w:t>
      </w:r>
      <w:r>
        <w:tab/>
      </w:r>
      <w:r>
        <w:t>Context</w:t>
      </w:r>
    </w:p>
    <w:p>
      <w:pPr>
        <w:pStyle w:val="3"/>
      </w:pPr>
      <w:r>
        <w:t>2.1</w:t>
      </w:r>
      <w:r>
        <w:tab/>
      </w:r>
      <w:r>
        <w:t>Recall of TR 38.882 recommendations</w:t>
      </w:r>
    </w:p>
    <w:p>
      <w:pPr>
        <w:rPr>
          <w:color w:val="000000" w:themeColor="text1"/>
          <w:lang w:eastAsia="fr-FR"/>
          <w14:textFill>
            <w14:solidFill>
              <w14:schemeClr w14:val="tx1"/>
            </w14:solidFill>
          </w14:textFill>
        </w:rPr>
      </w:pPr>
      <w:r>
        <w:rPr>
          <w:color w:val="000000" w:themeColor="text1"/>
          <w:lang w:eastAsia="fr-FR"/>
          <w14:textFill>
            <w14:solidFill>
              <w14:schemeClr w14:val="tx1"/>
            </w14:solidFill>
          </w14:textFill>
        </w:rPr>
        <w:t>The verification should be performed independently from the location information reported by UE.</w:t>
      </w:r>
    </w:p>
    <w:p>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pPr>
        <w:rPr>
          <w:color w:val="000000" w:themeColor="text1"/>
          <w:lang w:eastAsia="fr-FR"/>
          <w14:textFill>
            <w14:solidFill>
              <w14:schemeClr w14:val="tx1"/>
            </w14:solidFill>
          </w14:textFill>
        </w:rPr>
      </w:pPr>
      <w:r>
        <w:t>The solution should not impact significantly the latency of the targeted services nor infringe privacy requirements that apply to the UE location.</w:t>
      </w:r>
    </w:p>
    <w:p>
      <w:r>
        <w:t>The study in [RAN2,RAN1,RAN3], which will study and evaluate solutions for the network to verify UE reported location information, shall consider the following aspects:</w:t>
      </w:r>
    </w:p>
    <w:p>
      <w:pPr>
        <w:pStyle w:val="61"/>
      </w:pPr>
      <w:r>
        <w:t>-</w:t>
      </w:r>
      <w:r>
        <w:tab/>
      </w:r>
      <w:r>
        <w:t>The scenario of single satellite (or HAPS) in view by the UE at a time is considered with higher priority.</w:t>
      </w:r>
    </w:p>
    <w:p>
      <w:pPr>
        <w:pStyle w:val="61"/>
      </w:pPr>
      <w:r>
        <w:t>-</w:t>
      </w:r>
      <w:r>
        <w:tab/>
      </w:r>
      <w:r>
        <w:t>Multiple satellite (or HAPS) in view by the UE may be considered if time allows</w:t>
      </w:r>
    </w:p>
    <w:p>
      <w:pPr>
        <w:pStyle w:val="61"/>
      </w:pPr>
      <w:r>
        <w:t>-</w:t>
      </w:r>
      <w:r>
        <w:tab/>
      </w:r>
      <w:r>
        <w:t>Assume that the UE is attached to a network (so that its context has been set up in the network) for the purpose of positioning</w:t>
      </w:r>
    </w:p>
    <w:p>
      <w:pPr>
        <w:pStyle w:val="61"/>
      </w:pPr>
      <w:r>
        <w:t>-</w:t>
      </w:r>
      <w:r>
        <w:tab/>
      </w:r>
      <w:r>
        <w:t>Different solutions or positioning methods for NGSO, GSO or HAPS are not precluded</w:t>
      </w:r>
    </w:p>
    <w:p>
      <w:pPr>
        <w:pStyle w:val="61"/>
      </w:pPr>
      <w:r>
        <w:t>-</w:t>
      </w:r>
      <w:r>
        <w:tab/>
      </w:r>
      <w:r>
        <w:t>When considering solutions based on positioning methods, existing 3GPP defined RAT dependent positioning methods shall be considered as baseline. Other methods are not precluded.</w:t>
      </w:r>
    </w:p>
    <w:p>
      <w:pPr>
        <w:pStyle w:val="61"/>
      </w:pPr>
      <w:r>
        <w:t>-</w:t>
      </w:r>
      <w:r>
        <w:tab/>
      </w:r>
      <w:r>
        <w:t xml:space="preserve">Solutions using </w:t>
      </w:r>
      <w:r>
        <w:rPr>
          <w:color w:val="000000" w:themeColor="text1"/>
          <w:lang w:eastAsia="fr-FR"/>
          <w14:textFill>
            <w14:solidFill>
              <w14:schemeClr w14:val="tx1"/>
            </w14:solidFill>
          </w14:textFill>
        </w:rPr>
        <w:t>existing NG-RAN architecture and procedures</w:t>
      </w:r>
      <w:r>
        <w:t xml:space="preserve"> shall be considered</w:t>
      </w:r>
    </w:p>
    <w:p>
      <w:pPr>
        <w:pStyle w:val="3"/>
      </w:pPr>
      <w:r>
        <w:t>2.1</w:t>
      </w:r>
      <w:r>
        <w:tab/>
      </w:r>
      <w:r>
        <w:t>Recall of the previous meeting agreements</w:t>
      </w:r>
    </w:p>
    <w:p>
      <w:pPr>
        <w:pStyle w:val="4"/>
      </w:pPr>
      <w:r>
        <w:t>2.2.1</w:t>
      </w:r>
      <w:r>
        <w:tab/>
      </w:r>
      <w:r>
        <w:t>RAN1#110 agreements</w:t>
      </w:r>
    </w:p>
    <w:p>
      <w:pPr>
        <w:pStyle w:val="81"/>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w:t>
      </w:r>
    </w:p>
    <w:p>
      <w:pPr>
        <w:pStyle w:val="81"/>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pPr>
        <w:pStyle w:val="81"/>
        <w:pBdr>
          <w:top w:val="single" w:color="auto" w:sz="4" w:space="1"/>
          <w:left w:val="single" w:color="auto" w:sz="4" w:space="4"/>
          <w:bottom w:val="single" w:color="auto" w:sz="4" w:space="1"/>
          <w:right w:val="single" w:color="auto" w:sz="4" w:space="4"/>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Multi-RTT</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DL/UL-TDOA</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Note-1: Other methods (e.g. AoA based) are not precluded</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Note-2: RAT independent positioning methods are not under the scope of the study</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p>
    <w:p>
      <w:pPr>
        <w:pStyle w:val="81"/>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For evaluating positioning performance in NTN, the following metrics apply.</w:t>
      </w:r>
    </w:p>
    <w:p>
      <w:pPr>
        <w:pStyle w:val="81"/>
        <w:pBdr>
          <w:top w:val="single" w:color="auto" w:sz="4" w:space="1"/>
          <w:left w:val="single" w:color="auto" w:sz="4" w:space="4"/>
          <w:bottom w:val="single" w:color="auto" w:sz="4" w:space="1"/>
          <w:right w:val="single" w:color="auto" w:sz="4" w:space="4"/>
        </w:pBdr>
        <w:spacing w:line="240" w:lineRule="auto"/>
        <w:ind w:left="1259" w:firstLine="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Horizontal accuracy:</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 </w:t>
      </w:r>
      <w:r>
        <w:rPr>
          <w:rFonts w:ascii="Times New Roman" w:hAnsi="Times New Roman"/>
        </w:rPr>
        <w:tab/>
      </w:r>
      <w:r>
        <w:rPr>
          <w:rFonts w:ascii="Times New Roman" w:hAnsi="Times New Roman"/>
        </w:rPr>
        <w:t>Horizontal accuracy is the difference between a calculated horizontal position by the network and the actual horizontal position of a UE (for evaluation purposes)</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At least CDFs of horizontal positioning errors are used as a performance metrics in NR positioning evaluations</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At least the following percentiles of positioning error is analyzed 50%, 67%, 80%, 90%, 95%</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p>
    <w:p>
      <w:pPr>
        <w:pStyle w:val="81"/>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p>
      <w:pPr>
        <w:pStyle w:val="4"/>
      </w:pPr>
      <w:r>
        <w:t>2.2.2</w:t>
      </w:r>
      <w:r>
        <w:tab/>
      </w:r>
      <w:r>
        <w:t>RAN2#119-e agreements</w:t>
      </w:r>
    </w:p>
    <w:p>
      <w:pPr>
        <w:pStyle w:val="81"/>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rPr>
        <w:t>Agreements:</w:t>
      </w:r>
    </w:p>
    <w:p>
      <w:pPr>
        <w:pStyle w:val="81"/>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pPr>
        <w:pStyle w:val="81"/>
        <w:pBdr>
          <w:top w:val="single" w:color="auto" w:sz="4" w:space="1"/>
          <w:left w:val="single" w:color="auto" w:sz="4" w:space="4"/>
          <w:bottom w:val="single" w:color="auto" w:sz="4" w:space="1"/>
          <w:right w:val="single" w:color="auto" w:sz="4" w:space="4"/>
        </w:pBdr>
        <w:spacing w:line="240" w:lineRule="auto"/>
        <w:ind w:left="1259" w:firstLine="0"/>
        <w:rPr>
          <w:rFonts w:ascii="Times New Roman" w:hAnsi="Times New Roman"/>
        </w:rPr>
      </w:pPr>
    </w:p>
    <w:p>
      <w:pPr>
        <w:pStyle w:val="81"/>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pPr>
        <w:pStyle w:val="81"/>
        <w:pBdr>
          <w:top w:val="single" w:color="auto" w:sz="4" w:space="1"/>
          <w:left w:val="single" w:color="auto" w:sz="4" w:space="4"/>
          <w:bottom w:val="single" w:color="auto" w:sz="4" w:space="1"/>
          <w:right w:val="single" w:color="auto" w:sz="4" w:space="4"/>
        </w:pBdr>
        <w:spacing w:line="240" w:lineRule="auto"/>
        <w:rPr>
          <w:rFonts w:ascii="Times New Roman" w:hAnsi="Times New Roman"/>
        </w:rPr>
      </w:pPr>
    </w:p>
    <w:p>
      <w:pPr>
        <w:pStyle w:val="81"/>
        <w:numPr>
          <w:ilvl w:val="0"/>
          <w:numId w:val="3"/>
        </w:numPr>
        <w:pBdr>
          <w:top w:val="single" w:color="auto" w:sz="4" w:space="1"/>
          <w:left w:val="single" w:color="auto" w:sz="4" w:space="4"/>
          <w:bottom w:val="single" w:color="auto" w:sz="4" w:space="1"/>
          <w:right w:val="single" w:color="auto" w:sz="4" w:space="4"/>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pPr>
        <w:pStyle w:val="81"/>
        <w:rPr>
          <w:rFonts w:ascii="Times New Roman" w:hAnsi="Times New Roman"/>
        </w:rPr>
      </w:pPr>
    </w:p>
    <w:p/>
    <w:p>
      <w:pPr>
        <w:pBdr>
          <w:top w:val="single" w:color="auto" w:sz="4" w:space="1"/>
          <w:left w:val="single" w:color="auto" w:sz="4" w:space="4"/>
          <w:bottom w:val="single" w:color="auto" w:sz="4" w:space="1"/>
          <w:right w:val="single" w:color="auto" w:sz="4" w:space="4"/>
        </w:pBdr>
        <w:ind w:left="1259"/>
      </w:pPr>
      <w:r>
        <w:t>LS sent to SA2 (R2-2208779):</w:t>
      </w:r>
    </w:p>
    <w:p>
      <w:pPr>
        <w:pBdr>
          <w:top w:val="single" w:color="auto" w:sz="4" w:space="1"/>
          <w:left w:val="single" w:color="auto" w:sz="4" w:space="4"/>
          <w:bottom w:val="single" w:color="auto" w:sz="4" w:space="1"/>
          <w:right w:val="single" w:color="auto" w:sz="4" w:space="4"/>
        </w:pBdr>
        <w:ind w:left="1259"/>
      </w:pPr>
      <w:r>
        <w:t>“RAN2 is considering the re-use of the LCS framework of the LMF for the network verification of UE reported location information in NTN.</w:t>
      </w:r>
    </w:p>
    <w:p>
      <w:pPr>
        <w:pBdr>
          <w:top w:val="single" w:color="auto" w:sz="4" w:space="1"/>
          <w:left w:val="single" w:color="auto" w:sz="4" w:space="4"/>
          <w:bottom w:val="single" w:color="auto" w:sz="4" w:space="1"/>
          <w:right w:val="single" w:color="auto" w:sz="4" w:space="4"/>
        </w:pBdr>
        <w:ind w:left="1259"/>
      </w:pPr>
      <w:r>
        <w:t>RAN2 would like to inform SA2 about this agreement and ask for any related feedback.”</w:t>
      </w:r>
    </w:p>
    <w:p/>
    <w:p>
      <w:pPr>
        <w:pStyle w:val="4"/>
      </w:pPr>
      <w:r>
        <w:t>2.2.3</w:t>
      </w:r>
      <w:r>
        <w:tab/>
      </w:r>
      <w:r>
        <w:t>RAN3#117-e agreements</w:t>
      </w:r>
    </w:p>
    <w:p>
      <w:pPr>
        <w:pStyle w:val="81"/>
        <w:pBdr>
          <w:top w:val="single" w:color="auto" w:sz="4" w:space="1"/>
          <w:left w:val="single" w:color="auto" w:sz="4" w:space="4"/>
          <w:bottom w:val="single" w:color="auto" w:sz="4" w:space="1"/>
          <w:right w:val="single" w:color="auto" w:sz="4" w:space="4"/>
        </w:pBdr>
      </w:pPr>
      <w:r>
        <w:t>Agreements:</w:t>
      </w:r>
    </w:p>
    <w:p>
      <w:pPr>
        <w:pStyle w:val="81"/>
        <w:numPr>
          <w:ilvl w:val="0"/>
          <w:numId w:val="3"/>
        </w:numPr>
        <w:pBdr>
          <w:top w:val="single" w:color="auto" w:sz="4" w:space="1"/>
          <w:left w:val="single" w:color="auto" w:sz="4" w:space="4"/>
          <w:bottom w:val="single" w:color="auto" w:sz="4" w:space="1"/>
          <w:right w:val="single" w:color="auto" w:sz="4" w:space="4"/>
        </w:pBdr>
        <w:spacing w:line="240" w:lineRule="auto"/>
      </w:pPr>
      <w:r>
        <w:t>The verification is performed in the CN.</w:t>
      </w:r>
    </w:p>
    <w:p>
      <w:pPr>
        <w:pStyle w:val="81"/>
        <w:pBdr>
          <w:top w:val="single" w:color="auto" w:sz="4" w:space="1"/>
          <w:left w:val="single" w:color="auto" w:sz="4" w:space="4"/>
          <w:bottom w:val="single" w:color="auto" w:sz="4" w:space="1"/>
          <w:right w:val="single" w:color="auto" w:sz="4" w:space="4"/>
        </w:pBdr>
        <w:spacing w:line="240" w:lineRule="auto"/>
      </w:pPr>
    </w:p>
    <w:p>
      <w:pPr>
        <w:pStyle w:val="81"/>
        <w:numPr>
          <w:ilvl w:val="0"/>
          <w:numId w:val="3"/>
        </w:numPr>
        <w:pBdr>
          <w:top w:val="single" w:color="auto" w:sz="4" w:space="1"/>
          <w:left w:val="single" w:color="auto" w:sz="4" w:space="4"/>
          <w:bottom w:val="single" w:color="auto" w:sz="4" w:space="1"/>
          <w:right w:val="single" w:color="auto" w:sz="4" w:space="4"/>
        </w:pBdr>
        <w:spacing w:line="240" w:lineRule="auto"/>
      </w:pPr>
      <w:r>
        <w:t>If the reported UE location is not correct, the CN will take necessary action and Release-17 behavior can be kept as baseline. FFS on new cause value.</w:t>
      </w:r>
    </w:p>
    <w:p>
      <w:pPr>
        <w:pStyle w:val="81"/>
        <w:pBdr>
          <w:top w:val="single" w:color="auto" w:sz="4" w:space="1"/>
          <w:left w:val="single" w:color="auto" w:sz="4" w:space="4"/>
          <w:bottom w:val="single" w:color="auto" w:sz="4" w:space="1"/>
          <w:right w:val="single" w:color="auto" w:sz="4" w:space="4"/>
        </w:pBdr>
        <w:spacing w:line="240" w:lineRule="auto"/>
      </w:pPr>
    </w:p>
    <w:p>
      <w:pPr>
        <w:pStyle w:val="81"/>
        <w:numPr>
          <w:ilvl w:val="0"/>
          <w:numId w:val="3"/>
        </w:numPr>
        <w:pBdr>
          <w:top w:val="single" w:color="auto" w:sz="4" w:space="1"/>
          <w:left w:val="single" w:color="auto" w:sz="4" w:space="4"/>
          <w:bottom w:val="single" w:color="auto" w:sz="4" w:space="1"/>
          <w:right w:val="single" w:color="auto" w:sz="4" w:space="4"/>
        </w:pBdr>
        <w:spacing w:line="240" w:lineRule="auto"/>
      </w:pPr>
      <w:r>
        <w:t>RAN3 wait for RAN1/2 progress on the specific position method to be used for verification.</w:t>
      </w:r>
    </w:p>
    <w:p>
      <w:pPr>
        <w:tabs>
          <w:tab w:val="left" w:pos="1979"/>
        </w:tabs>
      </w:pPr>
    </w:p>
    <w:p>
      <w:pPr>
        <w:pStyle w:val="3"/>
      </w:pPr>
      <w:r>
        <w:t>2.2</w:t>
      </w:r>
      <w:r>
        <w:tab/>
      </w:r>
      <w:r>
        <w:t>List of TDOCs and related proposals submitted to the TSG-RAN WG2 Meeting #119-bis electronic</w:t>
      </w:r>
    </w:p>
    <w:p>
      <w:pPr>
        <w:tabs>
          <w:tab w:val="left" w:pos="1979"/>
        </w:tabs>
      </w:pP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169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1707" w:type="dxa"/>
            <w:shd w:val="clear" w:color="auto" w:fill="A2D79B" w:themeFill="background1" w:themeFillShade="D9"/>
            <w:vAlign w:val="center"/>
          </w:tcPr>
          <w:p>
            <w:pPr>
              <w:jc w:val="center"/>
              <w:rPr>
                <w:rFonts w:ascii="Arial" w:hAnsi="Arial" w:cs="Arial" w:eastAsiaTheme="minorHAnsi"/>
                <w:b/>
                <w:sz w:val="18"/>
                <w:szCs w:val="18"/>
                <w:lang w:val="fr-FR"/>
              </w:rPr>
            </w:pPr>
            <w:r>
              <w:rPr>
                <w:rFonts w:ascii="Arial" w:hAnsi="Arial" w:cs="Arial" w:eastAsiaTheme="minorHAnsi"/>
                <w:b/>
                <w:sz w:val="18"/>
                <w:szCs w:val="18"/>
                <w:lang w:val="fr-FR"/>
              </w:rPr>
              <w:t>TDOC</w:t>
            </w:r>
          </w:p>
        </w:tc>
        <w:tc>
          <w:tcPr>
            <w:tcW w:w="1690" w:type="dxa"/>
            <w:shd w:val="clear" w:color="auto" w:fill="A2D79B" w:themeFill="background1" w:themeFillShade="D9"/>
            <w:vAlign w:val="center"/>
          </w:tcPr>
          <w:p>
            <w:pPr>
              <w:jc w:val="center"/>
              <w:rPr>
                <w:rFonts w:ascii="Arial" w:hAnsi="Arial" w:cs="Arial" w:eastAsiaTheme="minorHAnsi"/>
                <w:b/>
                <w:sz w:val="18"/>
                <w:szCs w:val="18"/>
                <w:lang w:val="fr-FR" w:eastAsia="fr-FR"/>
              </w:rPr>
            </w:pPr>
            <w:r>
              <w:rPr>
                <w:rFonts w:ascii="Arial" w:hAnsi="Arial" w:cs="Arial" w:eastAsiaTheme="minorHAnsi"/>
                <w:b/>
                <w:sz w:val="18"/>
                <w:szCs w:val="18"/>
                <w:lang w:val="fr-FR"/>
              </w:rPr>
              <w:t>Source</w:t>
            </w:r>
          </w:p>
        </w:tc>
        <w:tc>
          <w:tcPr>
            <w:tcW w:w="6237" w:type="dxa"/>
            <w:shd w:val="clear" w:color="auto" w:fill="A2D79B" w:themeFill="background1" w:themeFillShade="D9"/>
            <w:vAlign w:val="center"/>
          </w:tcPr>
          <w:p>
            <w:pPr>
              <w:jc w:val="center"/>
              <w:rPr>
                <w:rFonts w:ascii="Arial" w:hAnsi="Arial" w:cs="Arial" w:eastAsiaTheme="minorHAnsi"/>
                <w:b/>
                <w:sz w:val="18"/>
                <w:szCs w:val="18"/>
                <w:lang w:val="en-US" w:eastAsia="fr-FR"/>
              </w:rPr>
            </w:pPr>
            <w:r>
              <w:rPr>
                <w:rFonts w:ascii="Arial" w:hAnsi="Arial" w:cs="Arial" w:eastAsiaTheme="minorHAnsi"/>
                <w:b/>
                <w:sz w:val="18"/>
                <w:szCs w:val="18"/>
                <w:lang w:val="fr-FR"/>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"https://www.3gpp.org/ftp/TSG_RAN/WG2_RL2/TSGR2_119bis-e/Docs/R2-2209407.zip" </w:instrText>
            </w:r>
            <w:r>
              <w:rPr>
                <w:sz w:val="22"/>
                <w:szCs w:val="22"/>
              </w:rPr>
              <w:fldChar w:fldCharType="separate"/>
            </w:r>
            <w:r>
              <w:rPr>
                <w:rFonts w:ascii="Arial" w:hAnsi="Arial" w:eastAsia="Times New Roman" w:cs="Arial"/>
                <w:b/>
                <w:bCs/>
                <w:color w:val="0000FF"/>
                <w:sz w:val="16"/>
                <w:szCs w:val="16"/>
                <w:u w:val="single"/>
                <w:lang w:val="fr-FR" w:eastAsia="fr-FR"/>
              </w:rPr>
              <w:t>R2-2209407</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CATT</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1: Both core network and NG-RAN have the requirement of triggering the location verification procedure.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In current LCS architecture, UE or AMF could request for the UE location info from LMF as an LCS client, NG-RAN node functions as an LCS client is not allowed.</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4: For NR NTN with LEO scenario, TRP(s) should be fixed on satellite, not on ground,  the TRP(s) will move together with the satellite(s).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6: In case of single LEO positioning method, the relative positions between TRPs and UE may affect the positioning accuracy, the parameter need to be evaluated by RAN1.</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Clarification on the concept of “trigger verification procedure” and “trigger LCS request”:</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Clarify the concept “trigger verification procedure” refer to the requirement of location verification aroused, not trigger location service request as specified in TS 38.305.</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Discussion on the overall verification procedure: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Both CN triggered location verification and NG-RAN triggered location verification should be supported.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For location verification, it is only the CN entity allowed to initiate the Location Service Request, NG-RAN function as LCS client is not introduced.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RAN2 discuss the issue, in case of CN triggered location verification procedure, whether the verification can be done without the GNSS location information reported by UE.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5: For NG-RAN triggered location verification procedure, the procedure including following parts: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a) NG-RAN trigger the verification request to AMF, some location related information, e.g. the GNSS reported by UE or ULI, can be carried together;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b) AMF triggers the location service request and completes the positioning;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c) AMF performs the verification and response the verification result to NG-RAN.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Discussion on scenario and positioning methods: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6: For NR NTN with LEO scenario, TRP info exchanged between NG-RAN and LMF need to be adjusted due to the moving of the TRPs.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7: The study on location verification in scenario of GEO should be postponed until RAN1 evaluate it is feasible.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8: For LEO case, the accuracy should evaluate by RAN1, RAN2 can discuss the positioning procedure in parallel.</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9: RAN2 send an LS to SA3 to ask about the credibility of the reported information, e.g. the position and/or measurements acquired by UE-based/UE assisted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"https://www.3gpp.org/ftp/TSG_RAN/WG2_RL2/TSGR2_119bis-e/Docs/R2-2209444.zip" </w:instrText>
            </w:r>
            <w:r>
              <w:rPr>
                <w:sz w:val="22"/>
                <w:szCs w:val="22"/>
              </w:rPr>
              <w:fldChar w:fldCharType="separate"/>
            </w:r>
            <w:r>
              <w:rPr>
                <w:rFonts w:ascii="Arial" w:hAnsi="Arial" w:eastAsia="Times New Roman" w:cs="Arial"/>
                <w:b/>
                <w:bCs/>
                <w:color w:val="0000FF"/>
                <w:sz w:val="16"/>
                <w:szCs w:val="16"/>
                <w:u w:val="single"/>
                <w:lang w:val="fr-FR" w:eastAsia="fr-FR"/>
              </w:rPr>
              <w:t>R2-2209444</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MediaTek Inc.</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Support solution with multiple-RTT with prediction based on UE-specific TA report.</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"https://www.3gpp.org/ftp/TSG_RAN/WG2_RL2/TSGR2_119bis-e/Docs/R2-2209509.zip" </w:instrText>
            </w:r>
            <w:r>
              <w:rPr>
                <w:sz w:val="22"/>
                <w:szCs w:val="22"/>
              </w:rPr>
              <w:fldChar w:fldCharType="separate"/>
            </w:r>
            <w:r>
              <w:rPr>
                <w:rFonts w:ascii="Arial" w:hAnsi="Arial" w:eastAsia="Times New Roman" w:cs="Arial"/>
                <w:b/>
                <w:bCs/>
                <w:color w:val="0000FF"/>
                <w:sz w:val="16"/>
                <w:szCs w:val="16"/>
                <w:u w:val="single"/>
                <w:lang w:val="fr-FR" w:eastAsia="fr-FR"/>
              </w:rPr>
              <w:t>R2-2209509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vivo</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verification is performed at the CN. RAN2 waits for SA2/RAN3 input to check if any RAN2 work is needed from the RAN/AS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"https://www.3gpp.org/ftp/TSG_RAN/WG2_RL2/TSGR2_119bis-e/Docs/R2-2209579.zip" </w:instrText>
            </w:r>
            <w:r>
              <w:rPr>
                <w:sz w:val="22"/>
                <w:szCs w:val="22"/>
              </w:rPr>
              <w:fldChar w:fldCharType="separate"/>
            </w:r>
            <w:r>
              <w:rPr>
                <w:rFonts w:ascii="Arial" w:hAnsi="Arial" w:eastAsia="Times New Roman" w:cs="Arial"/>
                <w:b/>
                <w:bCs/>
                <w:color w:val="0000FF"/>
                <w:sz w:val="16"/>
                <w:szCs w:val="16"/>
                <w:u w:val="single"/>
                <w:lang w:val="fr-FR" w:eastAsia="fr-FR"/>
              </w:rPr>
              <w:t>R2-2209579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Intel Corporation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4: in single-satellite NTN scenario, the different uplink TA value applied for each SRS transmission should be taken into account in UL-TDOA positioning methods.</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And we propose: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regarding the technical enhancements to positioning methods (e.g., how to adapt them in single-satellite NTN scenario), RAN2 should wait for RAN1 further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"https://www.3gpp.org/ftp/TSG_RAN/WG2_RL2/TSGR2_119bis-e/Docs/R2-2209597.zip" </w:instrText>
            </w:r>
            <w:r>
              <w:rPr>
                <w:sz w:val="22"/>
                <w:szCs w:val="22"/>
              </w:rPr>
              <w:fldChar w:fldCharType="separate"/>
            </w:r>
            <w:r>
              <w:rPr>
                <w:rFonts w:ascii="Arial" w:hAnsi="Arial" w:eastAsia="Times New Roman" w:cs="Arial"/>
                <w:b/>
                <w:bCs/>
                <w:color w:val="0000FF"/>
                <w:sz w:val="16"/>
                <w:szCs w:val="16"/>
                <w:u w:val="single"/>
                <w:lang w:val="fr-FR" w:eastAsia="fr-FR"/>
              </w:rPr>
              <w:t>R2-2209597</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THALES</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For agreement</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network shall be able to compute a possible UE location with uncertainty area of 10 km independently from the location information reported by UE.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For further discussion</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bis: FFS whether NG-RAN implements some processing to contribute to the verification of the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It is assumed that the verification procedure can be triggered by the CN and it is up to the CN implementation to decide when to trigger the verification procedure. FFS whether NG-RAN can request a verification to the CN.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Send a LS to SA3 asking whether an information computed by 3GPP functions and reported by UE can be trusted by the network</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6: Positioning methods for the verification should prioritize the NGSO case with earth moving and earth fixed beams.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7: Multi-connectivity involving multiple transparent NTN NG-RAN nodes or transparent NTN NG-RAN node and TN NG-RAN node is not part of the study for the Release 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"https://www.3gpp.org/ftp/TSG_RAN/WG2_RL2/TSGR2_119bis-e/Docs/R2-2209665.zip" </w:instrText>
            </w:r>
            <w:r>
              <w:rPr>
                <w:sz w:val="22"/>
                <w:szCs w:val="22"/>
              </w:rPr>
              <w:fldChar w:fldCharType="separate"/>
            </w:r>
            <w:r>
              <w:rPr>
                <w:rFonts w:ascii="Arial" w:hAnsi="Arial" w:eastAsia="Times New Roman" w:cs="Arial"/>
                <w:b/>
                <w:bCs/>
                <w:color w:val="0000FF"/>
                <w:sz w:val="16"/>
                <w:szCs w:val="16"/>
                <w:u w:val="single"/>
                <w:lang w:val="fr-FR" w:eastAsia="fr-FR"/>
              </w:rPr>
              <w:t>R2-2209665</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Huawei, HiSilicon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It is up to CN implementation when to trigger the verification procedure, which has no impact on RAN2.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Multi-RTT and DL/UL-TDOA should be considered with higher priority in RAN2, while waiting for further input from RAN1.</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Before making any decision of what kind of information reported by UE can be trusted by NW, RAN2 should check with SA3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"https://www.3gpp.org/ftp/TSG_RAN/WG2_RL2/TSGR2_119bis-e/Docs/R2-2209793.zip" </w:instrText>
            </w:r>
            <w:r>
              <w:rPr>
                <w:sz w:val="22"/>
                <w:szCs w:val="22"/>
              </w:rPr>
              <w:fldChar w:fldCharType="separate"/>
            </w:r>
            <w:r>
              <w:rPr>
                <w:rFonts w:ascii="Arial" w:hAnsi="Arial" w:eastAsia="Times New Roman" w:cs="Arial"/>
                <w:b/>
                <w:bCs/>
                <w:color w:val="0000FF"/>
                <w:sz w:val="16"/>
                <w:szCs w:val="16"/>
                <w:u w:val="single"/>
                <w:lang w:val="fr-FR" w:eastAsia="fr-FR"/>
              </w:rPr>
              <w:t>R2-2209793</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Apple</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1: To discuss for PWS message sent via dedicated signaling, whether RAN node is the triggering entity of UE location verification.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Interested companies should better propose to RAN3 directly on RAN node as verification entity.</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Suggest sending an LS to SA1 and SA2 requesting for latency requirement of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"https://www.3gpp.org/ftp/TSG_RAN/WG2_RL2/TSGR2_119bis-e/Docs/R2-2209984.zip" </w:instrText>
            </w:r>
            <w:r>
              <w:rPr>
                <w:sz w:val="22"/>
                <w:szCs w:val="22"/>
              </w:rPr>
              <w:fldChar w:fldCharType="separate"/>
            </w:r>
            <w:r>
              <w:rPr>
                <w:rFonts w:ascii="Arial" w:hAnsi="Arial" w:eastAsia="Times New Roman" w:cs="Arial"/>
                <w:b/>
                <w:bCs/>
                <w:color w:val="0000FF"/>
                <w:sz w:val="16"/>
                <w:szCs w:val="16"/>
                <w:u w:val="single"/>
                <w:lang w:val="fr-FR" w:eastAsia="fr-FR"/>
              </w:rPr>
              <w:t>R2-2209984</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Spreadtrum Communications</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gNB could trigger AMF to perform the position verified procedure.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AMF could trigger the position verified procedure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"https://www.3gpp.org/ftp/TSG_RAN/WG2_RL2/TSGR2_119bis-e/Docs/R2-2210004.zip" </w:instrText>
            </w:r>
            <w:r>
              <w:rPr>
                <w:sz w:val="22"/>
                <w:szCs w:val="22"/>
              </w:rPr>
              <w:fldChar w:fldCharType="separate"/>
            </w:r>
            <w:r>
              <w:rPr>
                <w:rFonts w:ascii="Arial" w:hAnsi="Arial" w:eastAsia="Times New Roman" w:cs="Arial"/>
                <w:b/>
                <w:bCs/>
                <w:color w:val="0000FF"/>
                <w:sz w:val="16"/>
                <w:szCs w:val="16"/>
                <w:u w:val="single"/>
                <w:lang w:val="fr-FR" w:eastAsia="fr-FR"/>
              </w:rPr>
              <w:t>R2-2210004</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Lenovo</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There may be impacts to the LCS architecture and procedures for network verified location given the nature of NTN deployment, e.g., propagation delays, mobile satellites (with NGSO).</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Large latency in NTN with transparent payload may result in inaccurate verification process or may not fulfil the latency requirement of the targeted service.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UE position can be verified by multiple timing advance or differential propagation delay values to its serving cell in different time points.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single satellite case has been prioritized based on the conclusions of the TR 38.882, and further study is required regarding the impact to the overall LPP procedures, e.g., the types of positioning methods to perform NTN RAT-dependent positioning to assist in the verification process.  RAN1 coordination may be required.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RAN2 to support low latency network verification procedures taking into account the extended propagation delays of NTN by considering at least the following:</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Mechanisms to reduce LCS NG-RAN and core network signalling, e.g., identifying the need and benefits of supporting a local LMF in the NTN NG-RAN.</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 xml:space="preserve">Identify the frequency of the network verification procedures to avoid unnecessary/redundant triggering of the verification.  </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Identify the validity of the provided verified network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RAN2 to consider RAN-based solutions for UE location verification purposes.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7: In case of a mixed multi-connectivity scenario involving TN NG-RAN and NTN NG-RAN, the verification procedure does not involve NTN NG-RAN and is based on cell-ID of TN NG-RAN.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"https://www.3gpp.org/ftp/TSG_RAN/WG2_RL2/TSGR2_119bis-e/Docs/R2-2210096.zip" </w:instrText>
            </w:r>
            <w:r>
              <w:rPr>
                <w:sz w:val="22"/>
                <w:szCs w:val="22"/>
              </w:rPr>
              <w:fldChar w:fldCharType="separate"/>
            </w:r>
            <w:r>
              <w:rPr>
                <w:rFonts w:ascii="Arial" w:hAnsi="Arial" w:eastAsia="Times New Roman" w:cs="Arial"/>
                <w:b/>
                <w:bCs/>
                <w:color w:val="0000FF"/>
                <w:sz w:val="16"/>
                <w:szCs w:val="16"/>
                <w:u w:val="single"/>
                <w:lang w:val="fr-FR" w:eastAsia="fr-FR"/>
              </w:rPr>
              <w:t>R2-2210096</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OPPO</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 xml:space="preserve">Satellite at a given time is considered as a TRP.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A moving satellite at multiple time instance is modeled as multiple TRPs.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TRP’s location is obtained through satellite’s ephemeris information.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Time difference between satellite-based TRPs should be under network’s control.</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Wait for RAN1 and SA3 to conclude whether TA report can be used for verifying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"https://www.3gpp.org/ftp/TSG_RAN/WG2_RL2/TSGR2_119bis-e/Docs/R2-2210120.zip" </w:instrText>
            </w:r>
            <w:r>
              <w:rPr>
                <w:sz w:val="22"/>
                <w:szCs w:val="22"/>
              </w:rPr>
              <w:fldChar w:fldCharType="separate"/>
            </w:r>
            <w:r>
              <w:rPr>
                <w:rFonts w:ascii="Arial" w:hAnsi="Arial" w:eastAsia="Times New Roman" w:cs="Arial"/>
                <w:b/>
                <w:bCs/>
                <w:color w:val="0000FF"/>
                <w:sz w:val="16"/>
                <w:szCs w:val="16"/>
                <w:u w:val="single"/>
                <w:lang w:val="fr-FR" w:eastAsia="fr-FR"/>
              </w:rPr>
              <w:t>R2-2210120</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Xiaomi, CAICT</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LMF needs assistance information to select a proper positioning method for UE location verification since only RAT-dependent positioning method should be used.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How to handle the case when the UE location verification is failure should be addressed by SA2.</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The NG-RAN to verify the UE location can be considered for the RAN selecting the appropriate core network.</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"https://www.3gpp.org/ftp/TSG_RAN/WG2_RL2/TSGR2_119bis-e/Docs/R2-2210242.zip" </w:instrText>
            </w:r>
            <w:r>
              <w:rPr>
                <w:sz w:val="22"/>
                <w:szCs w:val="22"/>
              </w:rPr>
              <w:fldChar w:fldCharType="separate"/>
            </w:r>
            <w:r>
              <w:rPr>
                <w:rFonts w:ascii="Arial" w:hAnsi="Arial" w:eastAsia="Times New Roman" w:cs="Arial"/>
                <w:b/>
                <w:bCs/>
                <w:color w:val="0000FF"/>
                <w:sz w:val="16"/>
                <w:szCs w:val="16"/>
                <w:u w:val="single"/>
                <w:lang w:val="fr-FR" w:eastAsia="fr-FR"/>
              </w:rPr>
              <w:t>R2-2210242</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de-DE" w:eastAsia="fr-FR"/>
              </w:rPr>
            </w:pPr>
            <w:r>
              <w:rPr>
                <w:rFonts w:ascii="Arial" w:hAnsi="Arial" w:eastAsia="Times New Roman" w:cs="Arial"/>
                <w:sz w:val="16"/>
                <w:szCs w:val="16"/>
                <w:lang w:val="de-DE" w:eastAsia="fr-FR"/>
              </w:rPr>
              <w:t>Samsung R&amp;D Institute UK</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1: UE location information based on GNSS/A-GNSS may not be reliable or trusted.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2: A UE may intentionally provide a fake/misleading location information in the attempt to access a core network different to that where the UE is actually located.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Observation 3: A UE may unintentionally provide an inaccurate location information, e.g. due to inaccuracy in positioning method or uncertainly of location close to country border.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network-based location verification solution, at the AMF, uses assistance information from CN to verify UE-generated location information.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2: RAN2 to wait for progress in SA2/RAN3 on potential CN-based solution for verification of UE-reported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"https://www.3gpp.org/ftp/TSG_RAN/WG2_RL2/TSGR2_119bis-e/Docs/R2-2210286.zip" </w:instrText>
            </w:r>
            <w:r>
              <w:rPr>
                <w:sz w:val="22"/>
                <w:szCs w:val="22"/>
              </w:rPr>
              <w:fldChar w:fldCharType="separate"/>
            </w:r>
            <w:r>
              <w:rPr>
                <w:rFonts w:ascii="Arial" w:hAnsi="Arial" w:eastAsia="Times New Roman" w:cs="Arial"/>
                <w:b/>
                <w:bCs/>
                <w:color w:val="0000FF"/>
                <w:sz w:val="16"/>
                <w:szCs w:val="16"/>
                <w:u w:val="single"/>
                <w:lang w:val="fr-FR" w:eastAsia="fr-FR"/>
              </w:rPr>
              <w:t>R2-2210286</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ZTE Corporation, Sanechips</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Fake TA will mislead NW to configure mismatched koffset, which could lead to failed scheduling and at worst service interruption, which is not inline with UE’s interests.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TA based solution is still under assessment in RAN1, it is too early to sent the LS to SA3 to trigger the discussion.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Cell identified assisted UE location verification is an already defined TN NW functionality which can be used in NTN with small update.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4: Compared to position dependent method it is easier to implement with no risk on privacy concern since the cell identity can be publicly obtained through MIB/SIB1.</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consider UE reported TN cell information for NW based UE location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"https://www.3gpp.org/ftp/TSG_RAN/WG2_RL2/TSGR2_119bis-e/Docs/R2-2210336.zip" </w:instrText>
            </w:r>
            <w:r>
              <w:rPr>
                <w:sz w:val="22"/>
                <w:szCs w:val="22"/>
              </w:rPr>
              <w:fldChar w:fldCharType="separate"/>
            </w:r>
            <w:r>
              <w:rPr>
                <w:rFonts w:ascii="Arial" w:hAnsi="Arial" w:eastAsia="Times New Roman" w:cs="Arial"/>
                <w:b/>
                <w:bCs/>
                <w:color w:val="0000FF"/>
                <w:sz w:val="16"/>
                <w:szCs w:val="16"/>
                <w:u w:val="single"/>
                <w:lang w:val="fr-FR" w:eastAsia="fr-FR"/>
              </w:rPr>
              <w:t>R2-2210336</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Nokia, Nokia Shanghai Bell</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Ensuring the validity of the UEs reported location should be done by verifying based on a network based position estimate.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the UE reported location cannot be used in the network-based UE location estimation.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The precision of the network position estimate is based on the quality and/or quantity of the measurements obtained.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The network should have the ability to at least partially control/configure the measurement procedure used for the UE position verification procedure.</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The AMF should be responsible for triggering of more measurements /information to be used for network verified UE location.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RAN2 to discuss the request procedures for more measurements/information to be used for network verified 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"https://www.3gpp.org/ftp/TSG_RAN/WG2_RL2/TSGR2_119bis-e/Docs/R2-2210443.zip" </w:instrText>
            </w:r>
            <w:r>
              <w:rPr>
                <w:sz w:val="22"/>
                <w:szCs w:val="22"/>
              </w:rPr>
              <w:fldChar w:fldCharType="separate"/>
            </w:r>
            <w:r>
              <w:rPr>
                <w:rFonts w:ascii="Arial" w:hAnsi="Arial" w:eastAsia="Times New Roman" w:cs="Arial"/>
                <w:b/>
                <w:bCs/>
                <w:color w:val="0000FF"/>
                <w:sz w:val="16"/>
                <w:szCs w:val="16"/>
                <w:u w:val="single"/>
                <w:lang w:val="fr-FR" w:eastAsia="fr-FR"/>
              </w:rPr>
              <w:t>R2-2210443</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NTT DOCOMO INC.</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should wait for RAN1 evaluation then select appropriate solutions in terms of latency and spec impact from candidate solutions which has enough accuracy.</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It should be confirmed by SA3 case by case whether a certain report from UE can be trusted.</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RAN2 can ask SA3 about UE reports used in candidate solutions even before down-selection.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 Separate solution for each orbit type (NGSO, GSO, HAPS) can be considered, but common solutions should be assumed whichever the NTN-cell is earth-moving or earth-fixed.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"https://www.3gpp.org/ftp/TSG_RAN/WG2_RL2/TSGR2_119bis-e/Docs/R2-2210509.zip" </w:instrText>
            </w:r>
            <w:r>
              <w:rPr>
                <w:sz w:val="22"/>
                <w:szCs w:val="22"/>
              </w:rPr>
              <w:fldChar w:fldCharType="separate"/>
            </w:r>
            <w:r>
              <w:rPr>
                <w:rFonts w:ascii="Arial" w:hAnsi="Arial" w:eastAsia="Times New Roman" w:cs="Arial"/>
                <w:b/>
                <w:bCs/>
                <w:color w:val="0000FF"/>
                <w:sz w:val="16"/>
                <w:szCs w:val="16"/>
                <w:u w:val="single"/>
                <w:lang w:val="fr-FR" w:eastAsia="fr-FR"/>
              </w:rPr>
              <w:t>R2-2210509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CMCC</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2: current NAS signaling for positioning needs to be adapted into AS signaling for the UE location verification in NTN scenario.</w:t>
            </w: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existing 3GPP defined RAT dependent positioning methods, e.g., UL/DL TDOA, UL/DL AOA, multi-RTT can be considered as baseline.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 the gNB can distribute and share the UE’s credit status according the maintained verification result for the UE to neighbour gNBs or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"https://www.3gpp.org/ftp/TSG_RAN/WG2_RL2/TSGR2_119bis-e/Docs/R2-2210709.zip" </w:instrText>
            </w:r>
            <w:r>
              <w:rPr>
                <w:sz w:val="22"/>
                <w:szCs w:val="22"/>
              </w:rPr>
              <w:fldChar w:fldCharType="separate"/>
            </w:r>
            <w:r>
              <w:rPr>
                <w:rFonts w:ascii="Arial" w:hAnsi="Arial" w:eastAsia="Times New Roman" w:cs="Arial"/>
                <w:b/>
                <w:bCs/>
                <w:color w:val="0000FF"/>
                <w:sz w:val="16"/>
                <w:szCs w:val="16"/>
                <w:u w:val="single"/>
                <w:lang w:val="fr-FR" w:eastAsia="fr-FR"/>
              </w:rPr>
              <w:t>R2-2210709</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Deutsche Telekom, Huawei, HiSilicon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 RAN2 to investigate whether and how the NTN network can instruct the UE to report reference TN PLMN identities for UE location verification.</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 RAN2 to take this solution into consideration when evaluating the need for Network verified UE location specification support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7" w:type="dxa"/>
            <w:shd w:val="clear" w:color="auto" w:fill="auto"/>
          </w:tcPr>
          <w:p>
            <w:pPr>
              <w:rPr>
                <w:rFonts w:ascii="Arial" w:hAnsi="Arial" w:eastAsia="Times New Roman" w:cs="Arial"/>
                <w:b/>
                <w:bCs/>
                <w:color w:val="0000FF"/>
                <w:sz w:val="16"/>
                <w:szCs w:val="16"/>
                <w:u w:val="single"/>
                <w:lang w:val="fr-FR" w:eastAsia="fr-FR"/>
              </w:rPr>
            </w:pPr>
            <w:r>
              <w:rPr>
                <w:sz w:val="22"/>
                <w:szCs w:val="22"/>
              </w:rPr>
              <w:fldChar w:fldCharType="begin"/>
            </w:r>
            <w:r>
              <w:rPr>
                <w:sz w:val="22"/>
                <w:szCs w:val="22"/>
              </w:rPr>
              <w:instrText xml:space="preserve"> HYPERLINK "https://www.3gpp.org/ftp/TSG_RAN/WG2_RL2/TSGR2_119bis-e/Docs/R2-2210757.zip" </w:instrText>
            </w:r>
            <w:r>
              <w:rPr>
                <w:sz w:val="22"/>
                <w:szCs w:val="22"/>
              </w:rPr>
              <w:fldChar w:fldCharType="separate"/>
            </w:r>
            <w:r>
              <w:rPr>
                <w:rFonts w:ascii="Arial" w:hAnsi="Arial" w:eastAsia="Times New Roman" w:cs="Arial"/>
                <w:b/>
                <w:bCs/>
                <w:color w:val="0000FF"/>
                <w:sz w:val="16"/>
                <w:szCs w:val="16"/>
                <w:u w:val="single"/>
                <w:lang w:val="fr-FR" w:eastAsia="fr-FR"/>
              </w:rPr>
              <w:t>R2-2210757</w:t>
            </w:r>
            <w:r>
              <w:rPr>
                <w:rFonts w:ascii="Arial" w:hAnsi="Arial" w:eastAsia="Times New Roman" w:cs="Arial"/>
                <w:b/>
                <w:bCs/>
                <w:color w:val="0000FF"/>
                <w:sz w:val="16"/>
                <w:szCs w:val="16"/>
                <w:u w:val="single"/>
                <w:lang w:val="fr-FR" w:eastAsia="fr-FR"/>
              </w:rPr>
              <w:fldChar w:fldCharType="end"/>
            </w:r>
          </w:p>
        </w:tc>
        <w:tc>
          <w:tcPr>
            <w:tcW w:w="1690" w:type="dxa"/>
            <w:shd w:val="clear" w:color="auto" w:fill="auto"/>
          </w:tcPr>
          <w:p>
            <w:pPr>
              <w:rPr>
                <w:rFonts w:ascii="Arial" w:hAnsi="Arial" w:eastAsia="Times New Roman" w:cs="Arial"/>
                <w:sz w:val="16"/>
                <w:szCs w:val="16"/>
                <w:lang w:val="fr-FR" w:eastAsia="fr-FR"/>
              </w:rPr>
            </w:pPr>
            <w:r>
              <w:rPr>
                <w:rFonts w:ascii="Arial" w:hAnsi="Arial" w:eastAsia="Times New Roman" w:cs="Arial"/>
                <w:sz w:val="16"/>
                <w:szCs w:val="16"/>
                <w:lang w:val="fr-FR" w:eastAsia="fr-FR"/>
              </w:rPr>
              <w:t>Ericsson</w:t>
            </w:r>
          </w:p>
        </w:tc>
        <w:tc>
          <w:tcPr>
            <w:tcW w:w="6237" w:type="dxa"/>
            <w:shd w:val="clear" w:color="auto" w:fill="auto"/>
          </w:tcPr>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1</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2</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3</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From RAN2 point of view, assuming the NW may allow the UEs access to services before verifying the UE reported location, the latency of the NW verification can be handled by the NW.</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4</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UE reporting of timing advance cannot be trusted in NTNs.</w:t>
            </w:r>
          </w:p>
          <w:p>
            <w:pPr>
              <w:rPr>
                <w:rFonts w:ascii="Arial" w:hAnsi="Arial" w:eastAsia="Times New Roman" w:cs="Arial"/>
                <w:sz w:val="16"/>
                <w:szCs w:val="16"/>
                <w:lang w:val="en-US" w:eastAsia="fr-FR"/>
              </w:rPr>
            </w:pPr>
          </w:p>
          <w:p>
            <w:pPr>
              <w:rPr>
                <w:rFonts w:ascii="Arial" w:hAnsi="Arial" w:eastAsia="Times New Roman" w:cs="Arial"/>
                <w:sz w:val="16"/>
                <w:szCs w:val="16"/>
                <w:lang w:val="en-US" w:eastAsia="fr-FR"/>
              </w:rPr>
            </w:pPr>
            <w:r>
              <w:rPr>
                <w:rFonts w:ascii="Arial" w:hAnsi="Arial" w:eastAsia="Times New Roman" w:cs="Arial"/>
                <w:sz w:val="16"/>
                <w:szCs w:val="16"/>
                <w:lang w:val="en-US" w:eastAsia="fr-FR"/>
              </w:rPr>
              <w:t>Proposal 5</w:t>
            </w:r>
            <w:r>
              <w:rPr>
                <w:rFonts w:ascii="Arial" w:hAnsi="Arial" w:eastAsia="Times New Roman" w:cs="Arial"/>
                <w:sz w:val="16"/>
                <w:szCs w:val="16"/>
                <w:lang w:val="en-US" w:eastAsia="fr-FR"/>
              </w:rPr>
              <w:tab/>
            </w:r>
            <w:r>
              <w:rPr>
                <w:rFonts w:ascii="Arial" w:hAnsi="Arial" w:eastAsia="Times New Roman" w:cs="Arial"/>
                <w:sz w:val="16"/>
                <w:szCs w:val="16"/>
                <w:lang w:val="en-US" w:eastAsia="fr-FR"/>
              </w:rPr>
              <w:t>RAN2 postpone solution discussions for NW verification of UE position until RAN1 have evaluated the solutions.</w:t>
            </w:r>
          </w:p>
        </w:tc>
      </w:tr>
    </w:tbl>
    <w:p>
      <w:pPr>
        <w:tabs>
          <w:tab w:val="left" w:pos="1979"/>
        </w:tabs>
        <w:rPr>
          <w:lang w:val="en-US"/>
        </w:rPr>
      </w:pPr>
    </w:p>
    <w:p>
      <w:pPr>
        <w:tabs>
          <w:tab w:val="left" w:pos="1979"/>
        </w:tabs>
      </w:pPr>
    </w:p>
    <w:p>
      <w:pPr>
        <w:pStyle w:val="2"/>
      </w:pPr>
      <w:r>
        <w:t>3</w:t>
      </w:r>
      <w:r>
        <w:tab/>
      </w:r>
      <w:r>
        <w:t xml:space="preserve">Discussion </w:t>
      </w:r>
    </w:p>
    <w:p>
      <w:pPr>
        <w:pStyle w:val="3"/>
      </w:pPr>
      <w:r>
        <w:t>3.1</w:t>
      </w:r>
      <w:r>
        <w:tab/>
      </w:r>
      <w:r>
        <w:t>Assumptions and principles</w:t>
      </w:r>
    </w:p>
    <w:p>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 RAN2 assumes that the network is able to compute possible UE locations independently from the location information reported by UE.</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comment</w:t>
            </w: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To avoid unnecessary misunderstanding, maybe the “location information reported by UE” can be further clarified as the GNSS location which is acquired and reported by UE, </w:t>
            </w:r>
            <w:bookmarkStart w:id="0" w:name="OLE_LINK27"/>
            <w:bookmarkStart w:id="1" w:name="OLE_LINK26"/>
            <w:r>
              <w:t>so as to separate from the measurements reported by UE during the RAT-dependent positioning</w:t>
            </w:r>
            <w:r>
              <w:rPr>
                <w:rFonts w:hint="eastAsia"/>
                <w:lang w:eastAsia="zh-CN"/>
              </w:rPr>
              <w:t xml:space="preserve"> procedure for verification</w:t>
            </w:r>
            <w:r>
              <w:t>.</w:t>
            </w:r>
            <w:bookmarkEnd w:id="0"/>
            <w:bookmarkEnd w:id="1"/>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bl>
    <w:p>
      <w:pPr>
        <w:rPr>
          <w:rFonts w:eastAsiaTheme="minorHAnsi"/>
          <w:b/>
          <w:bCs/>
          <w:color w:val="000000" w:themeColor="text1"/>
          <w:lang w:eastAsia="fr-FR"/>
          <w14:textFill>
            <w14:solidFill>
              <w14:schemeClr w14:val="tx1"/>
            </w14:solidFill>
          </w14:textFill>
        </w:rPr>
      </w:pP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3"/>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see comments</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P</w:t>
            </w:r>
            <w:r>
              <w:rPr>
                <w:rFonts w:hint="eastAsia"/>
                <w:lang w:eastAsia="zh-CN"/>
              </w:rPr>
              <w:t>artly 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w:t>
            </w:r>
            <w:r>
              <w:rPr>
                <w:rFonts w:hint="eastAsia"/>
                <w:lang w:eastAsia="zh-CN"/>
              </w:rPr>
              <w:t xml:space="preserve">e agree </w:t>
            </w:r>
            <w:r>
              <w:rPr>
                <w:lang w:eastAsia="zh-CN"/>
              </w:rPr>
              <w:t>how the CN verifies the UE location is up to SA2.</w:t>
            </w:r>
          </w:p>
          <w:p>
            <w:pPr>
              <w:pStyle w:val="33"/>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pPr>
              <w:pStyle w:val="33"/>
              <w:rPr>
                <w:lang w:eastAsia="zh-CN"/>
              </w:rPr>
            </w:pPr>
          </w:p>
          <w:p>
            <w:pPr>
              <w:pStyle w:val="33"/>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pPr>
              <w:pStyle w:val="33"/>
              <w:rPr>
                <w:lang w:eastAsia="zh-CN"/>
              </w:rPr>
            </w:pPr>
          </w:p>
          <w:p>
            <w:pPr>
              <w:pStyle w:val="33"/>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See comments</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S</w:t>
            </w:r>
            <w:r>
              <w:rPr>
                <w:lang w:eastAsia="zh-CN"/>
              </w:rPr>
              <w:t>ame view with Nokia and vivo: 5-10km should be used.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 xml:space="preserve">See comments </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Within 5-10km should be used.</w:t>
            </w:r>
          </w:p>
        </w:tc>
      </w:tr>
    </w:tbl>
    <w:p>
      <w:pPr>
        <w:rPr>
          <w:b/>
          <w:bCs/>
          <w:color w:val="000000" w:themeColor="text1"/>
          <w14:textFill>
            <w14:solidFill>
              <w14:schemeClr w14:val="tx1"/>
            </w14:solidFill>
          </w14:textFill>
        </w:rPr>
      </w:pPr>
    </w:p>
    <w:p>
      <w:pPr>
        <w:pStyle w:val="3"/>
      </w:pPr>
      <w:r>
        <w:t>3.2</w:t>
      </w:r>
      <w:r>
        <w:tab/>
      </w:r>
      <w:r>
        <w:t>RAN2 studies</w:t>
      </w:r>
    </w:p>
    <w:p>
      <w:r>
        <w:t>This work item is complicated because many subjects depend on other work groups (RAN1-3/SA1-2-3). The blockage comes first from the physical layer difficulties being assessed by RAN1. However, there are two visions proposed in the contributions that you see below:</w:t>
      </w:r>
    </w:p>
    <w:p>
      <w:r>
        <w:t>RAN2 waits for new inputs (especially from RAN1) to start working on the impacts of the verification procedure for the NTN.</w:t>
      </w:r>
    </w:p>
    <w:p>
      <w:r>
        <w:t>Or;</w:t>
      </w:r>
    </w:p>
    <w:p>
      <w:r>
        <w:t>RAN2 starts performing this work with some assumptions that remains to be defined.</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rPr>
                <w:i w:val="0"/>
                <w:iCs/>
                <w:lang w:eastAsia="fr-FR"/>
              </w:rPr>
              <w:t>CATT</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8: For LEO case, the accuracy should evaluate by RAN1, RAN2 can discuss the positioning procedure in parallel.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"https://www.3gpp.org/ftp/TSG_RAN/WG2_RL2/TSGR2_119bis-e/Docs/R2-2209509.zip" </w:instrText>
            </w:r>
            <w:r>
              <w:fldChar w:fldCharType="separate"/>
            </w:r>
            <w:r>
              <w:rPr>
                <w:rFonts w:cs="Arial"/>
                <w:b/>
                <w:bCs/>
                <w:color w:val="0000FF"/>
                <w:sz w:val="16"/>
                <w:szCs w:val="16"/>
                <w:u w:val="single"/>
                <w:lang w:eastAsia="fr-FR"/>
              </w:rPr>
              <w:t>R2-2209509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rPr>
              <w:t>vivo</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"https://www.3gpp.org/ftp/TSG_RAN/WG2_RL2/TSGR2_119bis-e/Docs/R2-2209579.zip" </w:instrText>
            </w:r>
            <w:r>
              <w:fldChar w:fldCharType="separate"/>
            </w:r>
            <w:r>
              <w:rPr>
                <w:rFonts w:cs="Arial"/>
                <w:b/>
                <w:bCs/>
                <w:color w:val="0000FF"/>
                <w:sz w:val="16"/>
                <w:szCs w:val="16"/>
                <w:u w:val="single"/>
                <w:lang w:eastAsia="fr-FR"/>
              </w:rPr>
              <w:t>R2-2209579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1: regarding the technical enhancements to positioning methods (e.g., how to adapt them in single-satellite NTN scenario), RAN2 should wait for RAN1 further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"https://www.3gpp.org/ftp/TSG_RAN/WG2_RL2/TSGR2_119bis-e/Docs/R2-2209665.zip" </w:instrText>
            </w:r>
            <w:r>
              <w:fldChar w:fldCharType="separate"/>
            </w:r>
            <w:r>
              <w:rPr>
                <w:rFonts w:cs="Arial"/>
                <w:b/>
                <w:bCs/>
                <w:color w:val="0000FF"/>
                <w:sz w:val="16"/>
                <w:szCs w:val="16"/>
                <w:u w:val="single"/>
                <w:lang w:eastAsia="fr-FR"/>
              </w:rPr>
              <w:t>R2-2209665</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2: The Multi-RTT and DL/UL-TDOA should be considered with higher priority in RAN2, while waiting for further input from RAN1.</w:t>
            </w: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"https://www.3gpp.org/ftp/TSG_RAN/WG2_RL2/TSGR2_119bis-e/Docs/R2-2210096.zip" </w:instrText>
            </w:r>
            <w:r>
              <w:fldChar w:fldCharType="separate"/>
            </w:r>
            <w:r>
              <w:rPr>
                <w:rFonts w:cs="Arial"/>
                <w:b/>
                <w:bCs/>
                <w:color w:val="0000FF"/>
                <w:sz w:val="16"/>
                <w:szCs w:val="16"/>
                <w:u w:val="single"/>
                <w:lang w:eastAsia="fr-FR"/>
              </w:rPr>
              <w:t>R2-2210096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lang w:eastAsia="fr-FR"/>
              </w:rPr>
              <w:t>OPPO</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5</w:t>
            </w:r>
            <w:r>
              <w:tab/>
            </w:r>
            <w:r>
              <w:t>Wait for RAN1 and SA3 to conclude whether TA report can be used for verifying UE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"https://www.3gpp.org/ftp/TSG_RAN/WG2_RL2/TSGR2_119bis-e/Docs/R2-2210242.zip" </w:instrText>
            </w:r>
            <w:r>
              <w:fldChar w:fldCharType="separate"/>
            </w:r>
            <w:r>
              <w:rPr>
                <w:rFonts w:cs="Arial"/>
                <w:b/>
                <w:bCs/>
                <w:color w:val="0000FF"/>
                <w:sz w:val="16"/>
                <w:szCs w:val="16"/>
                <w:u w:val="single"/>
                <w:lang w:eastAsia="fr-FR"/>
              </w:rPr>
              <w:t>R2-2210242</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Proposal 2: RAN2 to wait for progress in SA2/RAN3 on potential CN-based solution for verification of UE-reported location.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"https://www.3gpp.org/ftp/TSG_RAN/WG2_RL2/TSGR2_119bis-e/Docs/R2-2210336.zip" </w:instrText>
            </w:r>
            <w:r>
              <w:fldChar w:fldCharType="separate"/>
            </w:r>
            <w:r>
              <w:rPr>
                <w:rFonts w:cs="Arial"/>
                <w:b/>
                <w:bCs/>
                <w:color w:val="0000FF"/>
                <w:sz w:val="16"/>
                <w:szCs w:val="16"/>
                <w:u w:val="single"/>
                <w:lang w:eastAsia="fr-FR"/>
              </w:rPr>
              <w:t>R2-2210336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3: RAN2 to discuss the request procedures for more measurements/information to be used for network verified UE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"https://www.3gpp.org/ftp/TSG_RAN/WG2_RL2/TSGR2_119bis-e/Docs/R2-2210443.zip" </w:instrText>
            </w:r>
            <w:r>
              <w:fldChar w:fldCharType="separate"/>
            </w:r>
            <w:r>
              <w:rPr>
                <w:rFonts w:cs="Arial"/>
                <w:b/>
                <w:bCs/>
                <w:color w:val="0000FF"/>
                <w:sz w:val="16"/>
                <w:szCs w:val="16"/>
                <w:u w:val="single"/>
                <w:lang w:eastAsia="fr-FR"/>
              </w:rPr>
              <w:t>R2-2210443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1. RAN2 should wait for RAN1 evaluation then select appropriate solutions in terms of latency and spec impact from candidate solutions which has enough accuracy.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"https://www.3gpp.org/ftp/TSG_RAN/WG2_RL2/TSGR2_119bis-e/Docs/R2-2210509.zip" </w:instrText>
            </w:r>
            <w:r>
              <w:fldChar w:fldCharType="separate"/>
            </w:r>
            <w:r>
              <w:rPr>
                <w:rFonts w:cs="Arial"/>
                <w:b/>
                <w:bCs/>
                <w:color w:val="0000FF"/>
                <w:sz w:val="16"/>
                <w:szCs w:val="16"/>
                <w:u w:val="single"/>
                <w:lang w:eastAsia="fr-FR"/>
              </w:rPr>
              <w:t>R2-2210509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CMCC</w:t>
            </w:r>
          </w:p>
          <w:p>
            <w:pPr>
              <w:pStyle w:val="33"/>
              <w:rPr>
                <w:rFonts w:ascii="Times New Roman" w:hAnsi="Times New Roman"/>
                <w:sz w:val="20"/>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Proposal 1: existing 3GPP defined RAT dependent positioning methods, e.g., UL/DL TDOA, UL/DL AOA, multi-RTT can be considered as baseline. </w:t>
            </w:r>
          </w:p>
          <w:p>
            <w:pPr>
              <w:pStyle w:val="33"/>
            </w:pPr>
          </w:p>
          <w:p>
            <w:pPr>
              <w:pStyle w:val="33"/>
            </w:pPr>
            <w:r>
              <w:t>Proposal 2: it is propose that RAN2 start to perform the normative work of signalling framework/flow design of RAN based positioning method for the UE location verification in NTN scenario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"https://www.3gpp.org/ftp/TSG_RAN/WG2_RL2/TSGR2_119bis-e/Docs/R2-2210757.zip" </w:instrText>
            </w:r>
            <w:r>
              <w:fldChar w:fldCharType="separate"/>
            </w:r>
            <w:r>
              <w:rPr>
                <w:rFonts w:cs="Arial"/>
                <w:b/>
                <w:bCs/>
                <w:color w:val="0000FF"/>
                <w:sz w:val="16"/>
                <w:szCs w:val="16"/>
                <w:u w:val="single"/>
                <w:lang w:eastAsia="fr-FR"/>
              </w:rPr>
              <w:t>R2-2210757</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2</w:t>
            </w:r>
            <w:r>
              <w:tab/>
            </w:r>
            <w:r>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pPr>
              <w:pStyle w:val="33"/>
            </w:pPr>
          </w:p>
          <w:p>
            <w:pPr>
              <w:pStyle w:val="33"/>
            </w:pPr>
            <w:r>
              <w:t>Proposal 5</w:t>
            </w:r>
            <w:r>
              <w:tab/>
            </w:r>
            <w:r>
              <w:t>RAN2 postpone solution discussions for NW verification of UE position until RAN1 have evaluated the solutions.</w:t>
            </w:r>
          </w:p>
        </w:tc>
      </w:tr>
    </w:tbl>
    <w:p/>
    <w:p>
      <w:r>
        <w:t>The moderator proposes the following proposals:</w:t>
      </w:r>
    </w:p>
    <w:p>
      <w:pPr>
        <w:rPr>
          <w:b/>
          <w:bCs/>
        </w:rPr>
      </w:pPr>
      <w:r>
        <w:rPr>
          <w:b/>
          <w:bCs/>
        </w:rPr>
        <w:t>Proposal 3: RAN2 define some assumptions on the positioning methods to study the specification impact in parallel of RAN 1 evaluation.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Waiting for RAN1 further input, especially which positioning solution is selected finally, is better to avoid unnecessary RAN2 work.</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don’t think RAN2 can study the specification impact without the conclusion on positioning methods from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need to wait for RAN1 before making any such assumption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to wait for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t>Wait for RAN 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pPr>
            <w:r>
              <w:rPr>
                <w:lang w:eastAsia="zh-CN"/>
              </w:rPr>
              <w:t>We can wait RAN1 to be clear on the RAN2 scope of work.</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RAN1 input before normative work in RAN2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RAN 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S</w:t>
            </w:r>
            <w:r>
              <w:rPr>
                <w:rFonts w:hint="eastAsia"/>
                <w:lang w:eastAsia="zh-CN"/>
              </w:rPr>
              <w:t>ee the comments</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pPr>
              <w:pStyle w:val="33"/>
              <w:rPr>
                <w:lang w:eastAsia="zh-CN"/>
              </w:rPr>
            </w:pPr>
          </w:p>
          <w:p>
            <w:pPr>
              <w:pStyle w:val="33"/>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pPr>
              <w:pStyle w:val="33"/>
              <w:rPr>
                <w:lang w:eastAsia="zh-CN"/>
              </w:rPr>
            </w:pPr>
          </w:p>
          <w:p>
            <w:pPr>
              <w:pStyle w:val="33"/>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pPr>
              <w:pStyle w:val="33"/>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Wait for RAN1 input.</w:t>
            </w:r>
          </w:p>
        </w:tc>
      </w:tr>
    </w:tbl>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4: RAN2 to identify possible signalling impacts (e.g. MAC HEADER, RRC) associated to the combination of one or several 3GPP defined RAT dependent positioning methods to support the network verification of the UE reported location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 xml:space="preserve">The signalling impact heavily depends on which positioning solution is applied in NTN, it’s hard to progress without RAN1 input.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See comments</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t>Wait for RAN 1 input on positioning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pPr>
            <w:r>
              <w:rPr>
                <w:lang w:eastAsia="zh-CN"/>
              </w:rPr>
              <w:t>Agree with others.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methods from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w:t>
            </w:r>
            <w:r>
              <w:rPr>
                <w:rFonts w:hint="eastAsia"/>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p>
        </w:tc>
      </w:tr>
    </w:tbl>
    <w:p>
      <w:pPr>
        <w:rPr>
          <w:b/>
          <w:bCs/>
          <w:color w:val="000000" w:themeColor="text1"/>
          <w14:textFill>
            <w14:solidFill>
              <w14:schemeClr w14:val="tx1"/>
            </w14:solidFill>
          </w14:textFill>
        </w:rPr>
      </w:pPr>
    </w:p>
    <w:p>
      <w:pPr>
        <w:pStyle w:val="3"/>
      </w:pPr>
      <w:r>
        <w:t>3.3</w:t>
      </w:r>
      <w:r>
        <w:tab/>
      </w:r>
      <w:r>
        <w:t>NG-RAN roles</w:t>
      </w:r>
    </w:p>
    <w:p>
      <w:r>
        <w:t>Contributions and previous discussions point out that the NG-RAN node can have several roles in the location verification procedure.</w:t>
      </w:r>
    </w:p>
    <w:p>
      <w:r>
        <w:t>The Post E-mail discussion [POST119-e][108][R18 NR-NTN] NW verified UE location (see R2-2209597, 4.1 Verification procedure, THALES)  did not fully addressed some cases such as a procedure carried out at the level of the NG-RAN (other than the LCS framework).</w:t>
      </w:r>
    </w:p>
    <w:p>
      <w:r>
        <w:t>In addition, some features have not been discussed so far:</w:t>
      </w:r>
    </w:p>
    <w:p>
      <w:pPr>
        <w:pStyle w:val="76"/>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pPr>
        <w:pStyle w:val="76"/>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p>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r>
        <w:t>Consequently, the RAN2 must position itself on their view regarding the role of the NG-RAN.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Company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lang w:eastAsia="fr-FR"/>
              </w:rPr>
            </w:pPr>
            <w:r>
              <w:rPr>
                <w:i w:val="0"/>
                <w:iCs/>
                <w:lang w:eastAsia="fr-FR"/>
              </w:rPr>
              <w:t>CATT</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Proposal 2: Both CN triggered location verification and NG-RAN triggered location verification should be supported.</w:t>
            </w:r>
          </w:p>
          <w:p>
            <w:pPr>
              <w:pStyle w:val="68"/>
              <w:spacing w:after="0"/>
              <w:rPr>
                <w:i w:val="0"/>
              </w:rPr>
            </w:pPr>
          </w:p>
          <w:p>
            <w:pPr>
              <w:pStyle w:val="68"/>
              <w:spacing w:after="0"/>
              <w:rPr>
                <w:i w:val="0"/>
              </w:rPr>
            </w:pPr>
            <w:r>
              <w:rPr>
                <w:i w:val="0"/>
              </w:rPr>
              <w:t>Proposal 3: For location verification, it is only the CN entity allowed to initiate the Location Service Request, NG-RAN function as LCS client is not introduced.</w:t>
            </w:r>
          </w:p>
          <w:p>
            <w:pPr>
              <w:pStyle w:val="68"/>
              <w:spacing w:after="0"/>
              <w:rPr>
                <w:i w:val="0"/>
              </w:rPr>
            </w:pPr>
          </w:p>
          <w:p>
            <w:pPr>
              <w:pStyle w:val="68"/>
              <w:spacing w:after="0"/>
              <w:rPr>
                <w:i w:val="0"/>
              </w:rPr>
            </w:pPr>
            <w:r>
              <w:rPr>
                <w:i w:val="0"/>
              </w:rPr>
              <w:t>Proposal 4: RAN2 discuss the issue, in case of CN triggered location verification procedure, whether the verification can be done without the GNSS location information reported by UE.</w:t>
            </w:r>
          </w:p>
          <w:p>
            <w:pPr>
              <w:pStyle w:val="68"/>
              <w:spacing w:after="0"/>
              <w:rPr>
                <w:i w:val="0"/>
              </w:rPr>
            </w:pPr>
          </w:p>
          <w:p>
            <w:pPr>
              <w:pStyle w:val="68"/>
              <w:spacing w:after="0"/>
              <w:rPr>
                <w:i w:val="0"/>
              </w:rPr>
            </w:pPr>
            <w:r>
              <w:rPr>
                <w:i w:val="0"/>
              </w:rPr>
              <w:t xml:space="preserve">Proposal 5: For NG-RAN triggered location verification procedure, the procedure including following parts: </w:t>
            </w:r>
          </w:p>
          <w:p>
            <w:pPr>
              <w:pStyle w:val="68"/>
              <w:spacing w:after="0"/>
              <w:rPr>
                <w:i w:val="0"/>
              </w:rPr>
            </w:pPr>
            <w:r>
              <w:rPr>
                <w:i w:val="0"/>
              </w:rPr>
              <w:t xml:space="preserve">a) NG-RAN trigger the verification request to AMF, some location related information, e.g. the GNSS reported by UE or ULI, can be carried together; </w:t>
            </w:r>
          </w:p>
          <w:p>
            <w:pPr>
              <w:pStyle w:val="68"/>
              <w:spacing w:after="0"/>
              <w:rPr>
                <w:i w:val="0"/>
              </w:rPr>
            </w:pPr>
            <w:r>
              <w:rPr>
                <w:i w:val="0"/>
              </w:rPr>
              <w:t xml:space="preserve">b) AMF triggers the location service request and completes the positioning; </w:t>
            </w:r>
          </w:p>
          <w:p>
            <w:pPr>
              <w:pStyle w:val="68"/>
              <w:spacing w:after="0"/>
              <w:rPr>
                <w:i w:val="0"/>
              </w:rPr>
            </w:pPr>
            <w:r>
              <w:rPr>
                <w:i w:val="0"/>
              </w:rPr>
              <w:t>c) AMF performs the verification and response the verification result to NG-RAN.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"https://www.3gpp.org/ftp/TSG_RAN/WG2_RL2/TSGR2_119bis-e/Docs/R2-2209793.zip" </w:instrText>
            </w:r>
            <w:r>
              <w:fldChar w:fldCharType="separate"/>
            </w:r>
            <w:r>
              <w:rPr>
                <w:rFonts w:cs="Arial"/>
                <w:b/>
                <w:bCs/>
                <w:color w:val="0000FF"/>
                <w:sz w:val="16"/>
                <w:szCs w:val="16"/>
                <w:u w:val="single"/>
                <w:lang w:eastAsia="fr-FR"/>
              </w:rPr>
              <w:t>R2-2209793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Proposal 1: To discuss for PWS message sent via dedicated signaling, whether RAN node is the triggering entity of UE location verification.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"https://www.3gpp.org/ftp/TSG_RAN/WG2_RL2/TSGR2_119bis-e/Docs/R2-2209984.zip" </w:instrText>
            </w:r>
            <w:r>
              <w:fldChar w:fldCharType="separate"/>
            </w:r>
            <w:r>
              <w:rPr>
                <w:rFonts w:cs="Arial"/>
                <w:b/>
                <w:bCs/>
                <w:color w:val="0000FF"/>
                <w:sz w:val="16"/>
                <w:szCs w:val="16"/>
                <w:u w:val="single"/>
                <w:lang w:eastAsia="fr-FR"/>
              </w:rPr>
              <w:t>R2-2209984</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color="auto" w:sz="4" w:space="0"/>
              <w:left w:val="single" w:color="auto" w:sz="4" w:space="0"/>
              <w:bottom w:val="single" w:color="auto" w:sz="4" w:space="0"/>
              <w:right w:val="single" w:color="auto" w:sz="4" w:space="0"/>
            </w:tcBorders>
          </w:tcPr>
          <w:p>
            <w:pPr>
              <w:rPr>
                <w:lang w:val="en-US" w:eastAsia="fr-FR"/>
              </w:rPr>
            </w:pPr>
            <w:r>
              <w:rPr>
                <w:lang w:val="en-US" w:eastAsia="fr-FR"/>
              </w:rPr>
              <w:t>Proposal 1: gNB could trigger AMF to perform the position verified procedure.</w:t>
            </w:r>
          </w:p>
          <w:p>
            <w:pPr>
              <w:pStyle w:val="33"/>
              <w:rPr>
                <w:rFonts w:ascii="Times New Roman" w:hAnsi="Times New Roman"/>
                <w:sz w:val="20"/>
              </w:rPr>
            </w:pPr>
            <w:r>
              <w:rPr>
                <w:rFonts w:ascii="Times New Roman" w:hAnsi="Times New Roman"/>
                <w:sz w:val="20"/>
                <w:lang w:val="en-US" w:eastAsia="fr-FR"/>
              </w:rPr>
              <w:t>Proposal 2: AMF could trigger the position verified procedure itself.</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"https://www.3gpp.org/ftp/TSG_RAN/WG2_RL2/TSGR2_119bis-e/Docs/R2-2210120.zip" </w:instrText>
            </w:r>
            <w:r>
              <w:fldChar w:fldCharType="separate"/>
            </w:r>
            <w:r>
              <w:rPr>
                <w:rFonts w:cs="Arial"/>
                <w:b/>
                <w:bCs/>
                <w:color w:val="0000FF"/>
                <w:sz w:val="16"/>
                <w:szCs w:val="16"/>
                <w:u w:val="single"/>
                <w:lang w:eastAsia="fr-FR"/>
              </w:rPr>
              <w:t>R2-2210120</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cs="Arial"/>
                <w:sz w:val="16"/>
                <w:szCs w:val="16"/>
                <w:lang w:eastAsia="fr-FR"/>
              </w:rPr>
              <w:t>Xiaomi, CAICT</w:t>
            </w:r>
          </w:p>
        </w:tc>
        <w:tc>
          <w:tcPr>
            <w:tcW w:w="5681" w:type="dxa"/>
            <w:tcBorders>
              <w:top w:val="single" w:color="auto" w:sz="4" w:space="0"/>
              <w:left w:val="single" w:color="auto" w:sz="4" w:space="0"/>
              <w:bottom w:val="single" w:color="auto" w:sz="4" w:space="0"/>
              <w:right w:val="single" w:color="auto" w:sz="4" w:space="0"/>
            </w:tcBorders>
          </w:tcPr>
          <w:p>
            <w:pPr>
              <w:rPr>
                <w:lang w:val="en-US" w:eastAsia="fr-FR"/>
              </w:rPr>
            </w:pPr>
            <w:r>
              <w:rPr>
                <w:lang w:val="en-US" w:eastAsia="fr-FR"/>
              </w:rPr>
              <w:t>Proposal 4: The NG-RAN to verify the UE location can be considered for the RAN selecting the appropriate core network.</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"https://www.3gpp.org/ftp/TSG_RAN/WG2_RL2/TSGR2_119bis-e/Docs/R2-2210509.zip" </w:instrText>
            </w:r>
            <w:r>
              <w:fldChar w:fldCharType="separate"/>
            </w:r>
            <w:r>
              <w:rPr>
                <w:rFonts w:cs="Arial"/>
                <w:b/>
                <w:bCs/>
                <w:color w:val="0000FF"/>
                <w:sz w:val="16"/>
                <w:szCs w:val="16"/>
                <w:u w:val="single"/>
                <w:lang w:eastAsia="fr-FR"/>
              </w:rPr>
              <w:t>R2-2210509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CMCC</w:t>
            </w:r>
          </w:p>
          <w:p>
            <w:pPr>
              <w:pStyle w:val="33"/>
              <w:rPr>
                <w:rFonts w:cs="Arial"/>
                <w:sz w:val="16"/>
                <w:szCs w:val="16"/>
                <w:lang w:eastAsia="fr-FR"/>
              </w:rPr>
            </w:pPr>
          </w:p>
        </w:tc>
        <w:tc>
          <w:tcPr>
            <w:tcW w:w="5681" w:type="dxa"/>
            <w:tcBorders>
              <w:top w:val="single" w:color="auto" w:sz="4" w:space="0"/>
              <w:left w:val="single" w:color="auto" w:sz="4" w:space="0"/>
              <w:bottom w:val="single" w:color="auto" w:sz="4" w:space="0"/>
              <w:right w:val="single" w:color="auto" w:sz="4" w:space="0"/>
            </w:tcBorders>
          </w:tcPr>
          <w:p>
            <w:pPr>
              <w:rPr>
                <w:lang w:val="en-US" w:eastAsia="fr-FR"/>
              </w:rPr>
            </w:pPr>
            <w:r>
              <w:rPr>
                <w:lang w:val="en-US" w:eastAsia="fr-FR"/>
              </w:rPr>
              <w:t>Proposal 5: the gNB can distribute and share the UE’s credit status according the maintained verification result for the UE to neighbour gNBs or CN.</w:t>
            </w:r>
          </w:p>
        </w:tc>
      </w:tr>
    </w:tbl>
    <w:p/>
    <w:p>
      <w:r>
        <w:t>The moderator proposes the following proposals:</w:t>
      </w:r>
    </w:p>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5: NG-RAN may implement some processing to support/contribute to the verification of the UE location.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 our view, positioning related function should be supported in NG-RAN.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3"/>
            </w:pPr>
            <w:r>
              <w:t>As long as the AMF has the end responsibility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 (Wait for RAN 1)</w:t>
            </w: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Depends to on the positioning method. So, RAN1’s input to ascertain which of the currently/new positioning methods are to be supported for network verified UE location.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3"/>
            </w:pPr>
            <w:r>
              <w:t>Depending on the final chosen methods and only if CN remains in the process of final verification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(Wait for RAN 1)</w:t>
            </w:r>
          </w:p>
        </w:tc>
        <w:tc>
          <w:tcPr>
            <w:tcW w:w="5681" w:type="dxa"/>
            <w:tcBorders>
              <w:top w:val="single" w:color="auto" w:sz="4" w:space="0"/>
              <w:left w:val="single" w:color="auto" w:sz="4" w:space="0"/>
              <w:bottom w:val="single" w:color="auto" w:sz="4" w:space="0"/>
              <w:right w:val="single" w:color="auto" w:sz="4" w:space="0"/>
            </w:tcBorders>
          </w:tcPr>
          <w:p>
            <w:pPr>
              <w:pStyle w:val="33"/>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W</w:t>
            </w:r>
            <w:r>
              <w:rPr>
                <w:lang w:eastAsia="zh-CN"/>
              </w:rPr>
              <w:t>ait for RAN1</w:t>
            </w:r>
          </w:p>
        </w:tc>
        <w:tc>
          <w:tcPr>
            <w:tcW w:w="5681" w:type="dxa"/>
            <w:tcBorders>
              <w:top w:val="single" w:color="auto" w:sz="4" w:space="0"/>
              <w:left w:val="single" w:color="auto" w:sz="4" w:space="0"/>
              <w:bottom w:val="single" w:color="auto" w:sz="4" w:space="0"/>
              <w:right w:val="single" w:color="auto" w:sz="4" w:space="0"/>
            </w:tcBorders>
          </w:tcPr>
          <w:p>
            <w:pPr>
              <w:pStyle w:val="33"/>
            </w:pPr>
            <w:r>
              <w:rPr>
                <w:lang w:eastAsia="zh-CN"/>
              </w:rPr>
              <w:t>Too early to make this decision. Besides, the words of “some processing” the proposal are vague to us.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bl>
    <w:p>
      <w:pPr>
        <w:rPr>
          <w:b/>
          <w:bCs/>
          <w:color w:val="000000" w:themeColor="text1"/>
          <w14:textFill>
            <w14:solidFill>
              <w14:schemeClr w14:val="tx1"/>
            </w14:solidFill>
          </w14:textFill>
        </w:rPr>
      </w:pPr>
    </w:p>
    <w:p>
      <w:pPr>
        <w:jc w:val="both"/>
        <w:rPr>
          <w:b/>
          <w:bCs/>
          <w:color w:val="000000" w:themeColor="text1"/>
          <w:lang w:val="en-US"/>
          <w14:textFill>
            <w14:solidFill>
              <w14:schemeClr w14:val="tx1"/>
            </w14:solidFill>
          </w14:textFill>
        </w:rPr>
      </w:pPr>
      <w:r>
        <w:rPr>
          <w:b/>
          <w:bCs/>
          <w:color w:val="000000" w:themeColor="text1"/>
          <w14:textFill>
            <w14:solidFill>
              <w14:schemeClr w14:val="tx1"/>
            </w14:solidFill>
          </w14:textFill>
        </w:rPr>
        <w:t>Proposal 6: RAN2 to further discuss on whether NG-RAN can also request a UE location verification to the CN (e.g. for PWS).</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RAN3 agreed that “The verification is performed in the CN”. In our view, it’s up to CN to trigger the verification procedure.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Disagree </w:t>
            </w:r>
          </w:p>
        </w:tc>
        <w:tc>
          <w:tcPr>
            <w:tcW w:w="5681" w:type="dxa"/>
            <w:tcBorders>
              <w:top w:val="single" w:color="auto" w:sz="4" w:space="0"/>
              <w:left w:val="single" w:color="auto" w:sz="4" w:space="0"/>
              <w:bottom w:val="single" w:color="auto" w:sz="4" w:space="0"/>
              <w:right w:val="single" w:color="auto" w:sz="4" w:space="0"/>
            </w:tcBorders>
          </w:tcPr>
          <w:p>
            <w:pPr>
              <w:pStyle w:val="33"/>
            </w:pPr>
            <w:r>
              <w:t>In RAN3 117-e it has been agreed that “The verification is performed in the CN”. Hence, it should be up to CN for triggering this.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 </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 but mainly due to complicated signalling procedures</w:t>
            </w:r>
          </w:p>
        </w:tc>
        <w:tc>
          <w:tcPr>
            <w:tcW w:w="5681" w:type="dxa"/>
            <w:tcBorders>
              <w:top w:val="single" w:color="auto" w:sz="4" w:space="0"/>
              <w:left w:val="single" w:color="auto" w:sz="4" w:space="0"/>
              <w:bottom w:val="single" w:color="auto" w:sz="4" w:space="0"/>
              <w:right w:val="single" w:color="auto" w:sz="4" w:space="0"/>
            </w:tcBorders>
          </w:tcPr>
          <w:p>
            <w:pPr>
              <w:pStyle w:val="33"/>
              <w:rPr>
                <w:rFonts w:ascii="Segoe UI" w:hAnsi="Segoe UI" w:cs="Segoe UI"/>
                <w:i/>
                <w:iCs/>
                <w:szCs w:val="18"/>
              </w:rPr>
            </w:pPr>
            <w:r>
              <w:rPr>
                <w:lang w:eastAsia="zh-CN"/>
              </w:rPr>
              <w:t>We think that at least the signalling may not be suitable i.e. the PWS, as it is currently only defined in 22.268 to contain;</w:t>
            </w:r>
            <w:r>
              <w:rPr>
                <w:rStyle w:val="84"/>
                <w:i/>
                <w:iCs/>
                <w:sz w:val="20"/>
              </w:rPr>
              <w:t> </w:t>
            </w:r>
          </w:p>
          <w:p>
            <w:pPr>
              <w:pStyle w:val="85"/>
              <w:spacing w:before="0" w:beforeAutospacing="0" w:after="0" w:afterAutospacing="0"/>
              <w:textAlignment w:val="baseline"/>
              <w:rPr>
                <w:rStyle w:val="83"/>
                <w:rFonts w:ascii="Calibri" w:hAnsi="Calibri" w:cs="Calibri"/>
                <w:color w:val="000000"/>
                <w:sz w:val="22"/>
                <w:szCs w:val="22"/>
              </w:rPr>
            </w:pPr>
          </w:p>
          <w:p>
            <w:pPr>
              <w:pStyle w:val="85"/>
              <w:spacing w:before="0" w:beforeAutospacing="0" w:after="0" w:afterAutospacing="0"/>
              <w:textAlignment w:val="baseline"/>
              <w:rPr>
                <w:rFonts w:ascii="Segoe UI" w:hAnsi="Segoe UI" w:cs="Segoe UI"/>
                <w:color w:val="000000"/>
                <w:sz w:val="18"/>
                <w:szCs w:val="18"/>
              </w:rPr>
            </w:pPr>
            <w:r>
              <w:rPr>
                <w:rStyle w:val="83"/>
                <w:rFonts w:ascii="Calibri" w:hAnsi="Calibri" w:cs="Calibri"/>
                <w:color w:val="000000"/>
                <w:sz w:val="22"/>
                <w:szCs w:val="22"/>
              </w:rPr>
              <w:t>It is expected that Warning Notifications would likely include the following five elements: </w:t>
            </w:r>
            <w:r>
              <w:rPr>
                <w:rStyle w:val="84"/>
                <w:rFonts w:ascii="Calibri" w:hAnsi="Calibri" w:cs="Calibri"/>
                <w:color w:val="000000"/>
                <w:sz w:val="22"/>
                <w:szCs w:val="22"/>
              </w:rPr>
              <w:t> </w:t>
            </w:r>
          </w:p>
          <w:p>
            <w:pPr>
              <w:pStyle w:val="85"/>
              <w:spacing w:before="0" w:beforeAutospacing="0" w:after="0" w:afterAutospacing="0"/>
              <w:ind w:left="555" w:hanging="270"/>
              <w:textAlignment w:val="baseline"/>
              <w:rPr>
                <w:rFonts w:ascii="Segoe UI" w:hAnsi="Segoe UI" w:cs="Segoe UI"/>
                <w:color w:val="000000"/>
                <w:sz w:val="18"/>
                <w:szCs w:val="18"/>
              </w:rPr>
            </w:pPr>
            <w:r>
              <w:rPr>
                <w:rStyle w:val="83"/>
                <w:rFonts w:ascii="Calibri" w:hAnsi="Calibri" w:cs="Calibri"/>
                <w:color w:val="000000"/>
                <w:sz w:val="22"/>
                <w:szCs w:val="22"/>
              </w:rPr>
              <w:t>-</w:t>
            </w:r>
            <w:r>
              <w:rPr>
                <w:rStyle w:val="86"/>
                <w:rFonts w:ascii="Calibri" w:hAnsi="Calibri" w:cs="Calibri"/>
                <w:color w:val="000000"/>
                <w:sz w:val="22"/>
                <w:szCs w:val="22"/>
              </w:rPr>
              <w:tab/>
            </w:r>
            <w:r>
              <w:rPr>
                <w:rStyle w:val="83"/>
                <w:rFonts w:ascii="Calibri" w:hAnsi="Calibri" w:cs="Calibri"/>
                <w:color w:val="000000"/>
                <w:sz w:val="22"/>
                <w:szCs w:val="22"/>
              </w:rPr>
              <w:t>Event Description </w:t>
            </w:r>
            <w:r>
              <w:rPr>
                <w:rStyle w:val="84"/>
                <w:rFonts w:ascii="Calibri" w:hAnsi="Calibri" w:cs="Calibri"/>
                <w:color w:val="000000"/>
                <w:sz w:val="22"/>
                <w:szCs w:val="22"/>
              </w:rPr>
              <w:t> </w:t>
            </w:r>
          </w:p>
          <w:p>
            <w:pPr>
              <w:pStyle w:val="85"/>
              <w:spacing w:before="0" w:beforeAutospacing="0" w:after="0" w:afterAutospacing="0"/>
              <w:ind w:left="555" w:hanging="270"/>
              <w:textAlignment w:val="baseline"/>
              <w:rPr>
                <w:rFonts w:ascii="Segoe UI" w:hAnsi="Segoe UI" w:cs="Segoe UI"/>
                <w:color w:val="000000"/>
                <w:sz w:val="18"/>
                <w:szCs w:val="18"/>
              </w:rPr>
            </w:pPr>
            <w:r>
              <w:rPr>
                <w:rStyle w:val="83"/>
                <w:rFonts w:ascii="Calibri" w:hAnsi="Calibri" w:cs="Calibri"/>
                <w:color w:val="000000"/>
                <w:sz w:val="22"/>
                <w:szCs w:val="22"/>
              </w:rPr>
              <w:t>-</w:t>
            </w:r>
            <w:r>
              <w:rPr>
                <w:rStyle w:val="86"/>
                <w:rFonts w:ascii="Calibri" w:hAnsi="Calibri" w:cs="Calibri"/>
                <w:color w:val="000000"/>
                <w:sz w:val="22"/>
                <w:szCs w:val="22"/>
              </w:rPr>
              <w:tab/>
            </w:r>
            <w:r>
              <w:rPr>
                <w:rStyle w:val="83"/>
                <w:rFonts w:ascii="Calibri" w:hAnsi="Calibri" w:cs="Calibri"/>
                <w:color w:val="000000"/>
                <w:sz w:val="22"/>
                <w:szCs w:val="22"/>
              </w:rPr>
              <w:t>Area Affected</w:t>
            </w:r>
            <w:r>
              <w:rPr>
                <w:rStyle w:val="84"/>
                <w:rFonts w:ascii="Calibri" w:hAnsi="Calibri" w:cs="Calibri"/>
                <w:color w:val="000000"/>
                <w:sz w:val="22"/>
                <w:szCs w:val="22"/>
              </w:rPr>
              <w:t> </w:t>
            </w:r>
          </w:p>
          <w:p>
            <w:pPr>
              <w:pStyle w:val="85"/>
              <w:spacing w:before="0" w:beforeAutospacing="0" w:after="0" w:afterAutospacing="0"/>
              <w:ind w:left="555" w:hanging="270"/>
              <w:textAlignment w:val="baseline"/>
              <w:rPr>
                <w:rFonts w:ascii="Segoe UI" w:hAnsi="Segoe UI" w:cs="Segoe UI"/>
                <w:color w:val="000000"/>
                <w:sz w:val="18"/>
                <w:szCs w:val="18"/>
              </w:rPr>
            </w:pPr>
            <w:r>
              <w:rPr>
                <w:rStyle w:val="83"/>
                <w:rFonts w:ascii="Calibri" w:hAnsi="Calibri" w:cs="Calibri"/>
                <w:color w:val="000000"/>
                <w:sz w:val="22"/>
                <w:szCs w:val="22"/>
              </w:rPr>
              <w:t>-</w:t>
            </w:r>
            <w:r>
              <w:rPr>
                <w:rStyle w:val="86"/>
                <w:rFonts w:ascii="Calibri" w:hAnsi="Calibri" w:cs="Calibri"/>
                <w:color w:val="000000"/>
                <w:sz w:val="22"/>
                <w:szCs w:val="22"/>
              </w:rPr>
              <w:tab/>
            </w:r>
            <w:r>
              <w:rPr>
                <w:rStyle w:val="83"/>
                <w:rFonts w:ascii="Calibri" w:hAnsi="Calibri" w:cs="Calibri"/>
                <w:color w:val="000000"/>
                <w:sz w:val="22"/>
                <w:szCs w:val="22"/>
              </w:rPr>
              <w:t>Recommended Action </w:t>
            </w:r>
            <w:r>
              <w:rPr>
                <w:rStyle w:val="84"/>
                <w:rFonts w:ascii="Calibri" w:hAnsi="Calibri" w:cs="Calibri"/>
                <w:color w:val="000000"/>
                <w:sz w:val="22"/>
                <w:szCs w:val="22"/>
              </w:rPr>
              <w:t> </w:t>
            </w:r>
          </w:p>
          <w:p>
            <w:pPr>
              <w:pStyle w:val="85"/>
              <w:spacing w:before="0" w:beforeAutospacing="0" w:after="0" w:afterAutospacing="0"/>
              <w:ind w:left="555" w:hanging="270"/>
              <w:textAlignment w:val="baseline"/>
              <w:rPr>
                <w:rFonts w:ascii="Segoe UI" w:hAnsi="Segoe UI" w:cs="Segoe UI"/>
                <w:color w:val="000000"/>
                <w:sz w:val="18"/>
                <w:szCs w:val="18"/>
              </w:rPr>
            </w:pPr>
            <w:r>
              <w:rPr>
                <w:rStyle w:val="83"/>
                <w:rFonts w:ascii="Calibri" w:hAnsi="Calibri" w:cs="Calibri"/>
                <w:color w:val="000000"/>
                <w:sz w:val="22"/>
                <w:szCs w:val="22"/>
              </w:rPr>
              <w:t>-</w:t>
            </w:r>
            <w:r>
              <w:rPr>
                <w:rStyle w:val="86"/>
                <w:rFonts w:ascii="Calibri" w:hAnsi="Calibri" w:cs="Calibri"/>
                <w:color w:val="000000"/>
                <w:sz w:val="22"/>
                <w:szCs w:val="22"/>
              </w:rPr>
              <w:tab/>
            </w:r>
            <w:r>
              <w:rPr>
                <w:rStyle w:val="83"/>
                <w:rFonts w:ascii="Calibri" w:hAnsi="Calibri" w:cs="Calibri"/>
                <w:color w:val="000000"/>
                <w:sz w:val="22"/>
                <w:szCs w:val="22"/>
              </w:rPr>
              <w:t>Expiration Time (with time zone) </w:t>
            </w:r>
            <w:r>
              <w:rPr>
                <w:rStyle w:val="84"/>
                <w:rFonts w:ascii="Calibri" w:hAnsi="Calibri" w:cs="Calibri"/>
                <w:color w:val="000000"/>
                <w:sz w:val="22"/>
                <w:szCs w:val="22"/>
              </w:rPr>
              <w:t> </w:t>
            </w:r>
          </w:p>
          <w:p>
            <w:pPr>
              <w:pStyle w:val="85"/>
              <w:spacing w:before="0" w:beforeAutospacing="0" w:after="0" w:afterAutospacing="0"/>
              <w:ind w:left="555" w:hanging="270"/>
              <w:textAlignment w:val="baseline"/>
              <w:rPr>
                <w:rFonts w:ascii="Segoe UI" w:hAnsi="Segoe UI" w:cs="Segoe UI"/>
                <w:color w:val="000000"/>
                <w:sz w:val="18"/>
                <w:szCs w:val="18"/>
              </w:rPr>
            </w:pPr>
            <w:r>
              <w:rPr>
                <w:rStyle w:val="83"/>
                <w:rFonts w:ascii="Calibri" w:hAnsi="Calibri" w:cs="Calibri"/>
                <w:color w:val="000000"/>
                <w:sz w:val="22"/>
                <w:szCs w:val="22"/>
              </w:rPr>
              <w:t>-</w:t>
            </w:r>
            <w:r>
              <w:rPr>
                <w:rStyle w:val="86"/>
                <w:rFonts w:ascii="Calibri" w:hAnsi="Calibri" w:cs="Calibri"/>
                <w:color w:val="000000"/>
                <w:sz w:val="22"/>
                <w:szCs w:val="22"/>
              </w:rPr>
              <w:tab/>
            </w:r>
            <w:r>
              <w:rPr>
                <w:rStyle w:val="83"/>
                <w:rFonts w:ascii="Calibri" w:hAnsi="Calibri" w:cs="Calibri"/>
                <w:color w:val="000000"/>
                <w:sz w:val="22"/>
                <w:szCs w:val="22"/>
              </w:rPr>
              <w:t>Sending Agency</w:t>
            </w:r>
            <w:r>
              <w:rPr>
                <w:rStyle w:val="84"/>
                <w:rFonts w:ascii="Calibri" w:hAnsi="Calibri" w:cs="Calibri"/>
                <w:color w:val="000000"/>
                <w:sz w:val="22"/>
                <w:szCs w:val="22"/>
              </w:rPr>
              <w:t> </w:t>
            </w:r>
          </w:p>
          <w:p>
            <w:pPr>
              <w:pStyle w:val="33"/>
              <w:rPr>
                <w:lang w:eastAsia="zh-CN"/>
              </w:rPr>
            </w:pPr>
          </w:p>
          <w:p>
            <w:pPr>
              <w:pStyle w:val="33"/>
              <w:rPr>
                <w:lang w:eastAsia="zh-CN"/>
              </w:rPr>
            </w:pPr>
            <w:r>
              <w:rPr>
                <w:lang w:eastAsia="zh-CN"/>
              </w:rPr>
              <w:t>Furthermore, it is specified that a UE may op-out of presentation of some or more of the messages, as well as specifying that </w:t>
            </w:r>
          </w:p>
          <w:p>
            <w:pPr>
              <w:pStyle w:val="85"/>
              <w:spacing w:before="0" w:beforeAutospacing="0" w:after="0" w:afterAutospacing="0"/>
              <w:textAlignment w:val="baseline"/>
              <w:rPr>
                <w:rFonts w:ascii="Segoe UI" w:hAnsi="Segoe UI" w:cs="Segoe UI"/>
                <w:color w:val="000000"/>
                <w:sz w:val="18"/>
                <w:szCs w:val="18"/>
              </w:rPr>
            </w:pPr>
            <w:r>
              <w:rPr>
                <w:rStyle w:val="83"/>
                <w:rFonts w:ascii="Calibri" w:hAnsi="Calibri" w:cs="Calibri"/>
                <w:color w:val="000000"/>
                <w:sz w:val="22"/>
                <w:szCs w:val="22"/>
              </w:rPr>
              <w:t>Security requirements are as follows: </w:t>
            </w:r>
            <w:r>
              <w:rPr>
                <w:rStyle w:val="84"/>
                <w:rFonts w:ascii="Calibri" w:hAnsi="Calibri" w:cs="Calibri"/>
                <w:color w:val="000000"/>
                <w:sz w:val="22"/>
                <w:szCs w:val="22"/>
              </w:rPr>
              <w:t> </w:t>
            </w:r>
          </w:p>
          <w:p>
            <w:pPr>
              <w:pStyle w:val="85"/>
              <w:spacing w:before="0" w:beforeAutospacing="0" w:after="0" w:afterAutospacing="0"/>
              <w:textAlignment w:val="baseline"/>
              <w:rPr>
                <w:rFonts w:ascii="Segoe UI" w:hAnsi="Segoe UI" w:cs="Segoe UI"/>
                <w:color w:val="000000"/>
                <w:sz w:val="18"/>
                <w:szCs w:val="18"/>
              </w:rPr>
            </w:pPr>
            <w:r>
              <w:rPr>
                <w:rStyle w:val="83"/>
                <w:rFonts w:ascii="Calibri" w:hAnsi="Calibri" w:cs="Calibri"/>
                <w:color w:val="000000"/>
                <w:sz w:val="22"/>
                <w:szCs w:val="22"/>
              </w:rPr>
              <w:t>-</w:t>
            </w:r>
            <w:r>
              <w:rPr>
                <w:rStyle w:val="86"/>
                <w:rFonts w:ascii="Calibri" w:hAnsi="Calibri" w:cs="Calibri"/>
                <w:color w:val="000000"/>
                <w:sz w:val="22"/>
                <w:szCs w:val="22"/>
              </w:rPr>
              <w:tab/>
            </w:r>
            <w:r>
              <w:rPr>
                <w:rStyle w:val="83"/>
                <w:rFonts w:ascii="Calibri" w:hAnsi="Calibri" w:cs="Calibri"/>
                <w:color w:val="000000"/>
                <w:sz w:val="22"/>
                <w:szCs w:val="22"/>
              </w:rPr>
              <w:t>PWS shall only broadcast Warning Notifications that come from an authenticated authorized source</w:t>
            </w:r>
            <w:r>
              <w:rPr>
                <w:rStyle w:val="84"/>
                <w:rFonts w:ascii="Calibri" w:hAnsi="Calibri" w:cs="Calibri"/>
                <w:color w:val="000000"/>
                <w:sz w:val="22"/>
                <w:szCs w:val="22"/>
              </w:rPr>
              <w:t> </w:t>
            </w:r>
          </w:p>
          <w:p>
            <w:pPr>
              <w:pStyle w:val="85"/>
              <w:spacing w:before="0" w:beforeAutospacing="0" w:after="0" w:afterAutospacing="0"/>
              <w:textAlignment w:val="baseline"/>
              <w:rPr>
                <w:rFonts w:ascii="Segoe UI" w:hAnsi="Segoe UI" w:cs="Segoe UI"/>
                <w:color w:val="000000"/>
                <w:sz w:val="18"/>
                <w:szCs w:val="18"/>
              </w:rPr>
            </w:pPr>
            <w:r>
              <w:rPr>
                <w:rStyle w:val="84"/>
                <w:rFonts w:ascii="Calibri" w:hAnsi="Calibri" w:cs="Calibri"/>
                <w:color w:val="000000"/>
                <w:sz w:val="22"/>
                <w:szCs w:val="22"/>
              </w:rPr>
              <w:t> </w:t>
            </w:r>
          </w:p>
          <w:p>
            <w:pPr>
              <w:pStyle w:val="33"/>
            </w:pPr>
            <w:r>
              <w:rPr>
                <w:rStyle w:val="84"/>
                <w:sz w:val="20"/>
              </w:rPr>
              <w:t>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t>As discussed in Proposal 7, it is up to the core network to initiate verification process. We should focus on further study LCS verification procedure which is triggered by the CN as specified in TS 23.501 sec 5.4.11.4.</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pPr>
            <w:r>
              <w:t>At this point it seems sufficient that CN handles verification.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So far we focus on CN triggering which has been agreed by RAN3.</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comments</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bookmarkStart w:id="2" w:name="OLE_LINK28"/>
            <w:bookmarkStart w:id="3"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2"/>
          <w:bookmarkEnd w:id="3"/>
          <w:p>
            <w:pPr>
              <w:pStyle w:val="33"/>
              <w:rPr>
                <w:lang w:eastAsia="zh-CN"/>
              </w:rPr>
            </w:pPr>
          </w:p>
          <w:p>
            <w:pPr>
              <w:pStyle w:val="33"/>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pPr>
              <w:pStyle w:val="33"/>
              <w:rPr>
                <w:lang w:eastAsia="zh-CN"/>
              </w:rPr>
            </w:pPr>
          </w:p>
          <w:p>
            <w:pPr>
              <w:pStyle w:val="33"/>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S</w:t>
            </w:r>
            <w:r>
              <w:rPr>
                <w:lang w:eastAsia="zh-CN"/>
              </w:rPr>
              <w:t>ame view with majority. CN triggering it sufficient.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CN trigger is enough</w:t>
            </w:r>
          </w:p>
        </w:tc>
      </w:tr>
    </w:tbl>
    <w:p>
      <w:pPr>
        <w:rPr>
          <w:b/>
          <w:bCs/>
          <w:color w:val="000000" w:themeColor="text1"/>
          <w14:textFill>
            <w14:solidFill>
              <w14:schemeClr w14:val="tx1"/>
            </w14:solidFill>
          </w14:textFill>
        </w:rPr>
      </w:pPr>
    </w:p>
    <w:p>
      <w:pPr>
        <w:pStyle w:val="3"/>
      </w:pPr>
      <w:r>
        <w:t>3.4</w:t>
      </w:r>
      <w:r>
        <w:tab/>
      </w:r>
      <w:r>
        <w:t>Triggering</w:t>
      </w:r>
    </w:p>
    <w:p>
      <w:r>
        <w:t>To clarify, the moderator means by trigger verification procedure, in the context of RAN2, the events that lead the NG-RAN to carry out actions in relation to the verification procedure.</w:t>
      </w:r>
    </w:p>
    <w:p>
      <w:r>
        <w:t>The proposal formulated by the moderator in this part comes from the Post E-mail discussion [POST119-e][108][R18 NR-NTN] NW verified UE location. If you agree, this proposal can go for approval at the next online session.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rFonts w:ascii="Arial" w:hAnsi="Arial" w:cs="Arial"/>
                <w:i w:val="0"/>
                <w:iCs/>
                <w:sz w:val="16"/>
                <w:szCs w:val="16"/>
                <w:lang w:eastAsia="fr-FR"/>
              </w:rPr>
            </w:pPr>
            <w:r>
              <w:rPr>
                <w:rFonts w:ascii="Arial" w:hAnsi="Arial" w:cs="Arial"/>
                <w:i w:val="0"/>
                <w:iCs/>
                <w:sz w:val="16"/>
                <w:szCs w:val="16"/>
                <w:lang w:eastAsia="fr-FR"/>
              </w:rPr>
              <w:t>CATT</w:t>
            </w:r>
          </w:p>
          <w:p>
            <w:pPr>
              <w:pStyle w:val="68"/>
              <w:spacing w:after="0"/>
              <w:rPr>
                <w:i w:val="0"/>
                <w:iCs/>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pPr>
              <w:pStyle w:val="68"/>
              <w:spacing w:after="0"/>
              <w:rPr>
                <w:i w:val="0"/>
                <w:iCs/>
              </w:rPr>
            </w:pPr>
          </w:p>
          <w:p>
            <w:pPr>
              <w:pStyle w:val="68"/>
              <w:spacing w:after="0"/>
              <w:rPr>
                <w:i w:val="0"/>
                <w:iCs/>
              </w:rPr>
            </w:pPr>
            <w:r>
              <w:rPr>
                <w:i w:val="0"/>
                <w:iCs/>
              </w:rPr>
              <w:t>Proposal 2: Both CN triggered location verification and NG-RAN triggered location verification should be supported.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"https://www.3gpp.org/ftp/TSG_RAN/WG2_RL2/TSGR2_119bis-e/Docs/R2-2209665.zip" </w:instrText>
            </w:r>
            <w:r>
              <w:fldChar w:fldCharType="separate"/>
            </w:r>
            <w:r>
              <w:rPr>
                <w:rFonts w:ascii="Arial" w:hAnsi="Arial" w:cs="Arial"/>
                <w:b/>
                <w:bCs/>
                <w:i w:val="0"/>
                <w:iCs/>
                <w:color w:val="0000FF"/>
                <w:sz w:val="16"/>
                <w:szCs w:val="16"/>
                <w:u w:val="single"/>
                <w:lang w:eastAsia="fr-FR"/>
              </w:rPr>
              <w:t>R2-2209665</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rFonts w:ascii="Arial" w:hAnsi="Arial" w:cs="Arial"/>
                <w:i w:val="0"/>
                <w:iCs/>
                <w:sz w:val="16"/>
                <w:szCs w:val="16"/>
                <w:lang w:eastAsia="fr-FR"/>
              </w:rPr>
            </w:pPr>
            <w:r>
              <w:rPr>
                <w:i w:val="0"/>
                <w:iCs/>
              </w:rPr>
              <w:t>Huawei, HiSilicon</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1: It is up to CN implementation when to trigger the verification procedure, which has no impact on RAN2.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"https://www.3gpp.org/ftp/TSG_RAN/WG2_RL2/TSGR2_119bis-e/Docs/R2-2210004.zip" </w:instrText>
            </w:r>
            <w:r>
              <w:fldChar w:fldCharType="separate"/>
            </w:r>
            <w:r>
              <w:rPr>
                <w:rFonts w:ascii="Arial" w:hAnsi="Arial" w:cs="Arial"/>
                <w:b/>
                <w:bCs/>
                <w:i w:val="0"/>
                <w:iCs/>
                <w:color w:val="0000FF"/>
                <w:sz w:val="16"/>
                <w:szCs w:val="16"/>
                <w:u w:val="single"/>
                <w:lang w:eastAsia="fr-FR"/>
              </w:rPr>
              <w:t>R2-2210004</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lang w:eastAsia="fr-FR"/>
              </w:rPr>
            </w:pPr>
            <w:r>
              <w:rPr>
                <w:i w:val="0"/>
                <w:iCs/>
                <w:lang w:eastAsia="fr-FR"/>
              </w:rPr>
              <w:t>Lenovo</w:t>
            </w:r>
          </w:p>
          <w:p>
            <w:pPr>
              <w:pStyle w:val="68"/>
              <w:spacing w:after="0"/>
              <w:rPr>
                <w:i w:val="0"/>
                <w:iCs/>
              </w:rPr>
            </w:pP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p>
      <w:r>
        <w:t>The moderator proposes the following proposals:</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7: RAN2 assumes that the UE location verification procedure can be triggered by the CN and it is up to the CN implementation to decide when to trigger the procedure.</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pPr>
            <w:r>
              <w:t>We propose to send a LS to SA2 to further clarify the issue.</w:t>
            </w: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r>
              <w:t>Agree with Lenovo about confirming with SA2</w:t>
            </w: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trHeight w:val="23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bl>
    <w:p>
      <w:pPr>
        <w:rPr>
          <w:b/>
          <w:bCs/>
          <w:color w:val="000000" w:themeColor="text1"/>
          <w14:textFill>
            <w14:solidFill>
              <w14:schemeClr w14:val="tx1"/>
            </w14:solidFill>
          </w14:textFill>
        </w:rPr>
      </w:pPr>
    </w:p>
    <w:p>
      <w:pPr>
        <w:pStyle w:val="3"/>
      </w:pPr>
      <w:r>
        <w:t>3.5</w:t>
      </w:r>
      <w:r>
        <w:tab/>
      </w:r>
      <w:r>
        <w:t>Scenarios</w:t>
      </w:r>
    </w:p>
    <w:p>
      <w:pPr>
        <w:pStyle w:val="4"/>
      </w:pPr>
      <w:r>
        <w:t>3.5.1</w:t>
      </w:r>
      <w:r>
        <w:tab/>
      </w:r>
      <w:r>
        <w:t>Assistant information over time</w:t>
      </w:r>
    </w:p>
    <w:p>
      <w:r>
        <w:t>Some positioning methods require measurement samples over time. In the case of a satellite which is not fixed with respect to the cell it serves, the measurements change and consequently the LMF must adjust the assistant information.</w:t>
      </w:r>
    </w:p>
    <w:p>
      <w:r>
        <w:t xml:space="preserve">CATT proposes the following proposal:  </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rFonts w:ascii="Arial" w:hAnsi="Arial" w:cs="Arial"/>
                <w:i w:val="0"/>
                <w:iCs/>
                <w:sz w:val="16"/>
                <w:szCs w:val="16"/>
                <w:lang w:eastAsia="fr-FR"/>
              </w:rPr>
            </w:pPr>
            <w:r>
              <w:rPr>
                <w:rFonts w:ascii="Arial" w:hAnsi="Arial" w:cs="Arial"/>
                <w:i w:val="0"/>
                <w:iCs/>
                <w:sz w:val="16"/>
                <w:szCs w:val="16"/>
                <w:lang w:eastAsia="fr-FR"/>
              </w:rPr>
              <w:t>CATT</w:t>
            </w:r>
          </w:p>
          <w:p>
            <w:pPr>
              <w:pStyle w:val="68"/>
              <w:spacing w:after="0"/>
              <w:jc w:val="center"/>
              <w:rPr>
                <w:i w:val="0"/>
                <w:iCs/>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6: For NR NTN with LEO scenario, TRP info exchanged between NG-RAN and LMF need to be adjusted due to the moving of the TRPs.</w:t>
            </w:r>
          </w:p>
        </w:tc>
      </w:tr>
    </w:tbl>
    <w:p/>
    <w:p>
      <w:r>
        <w:t>The moderator retains this issue:</w:t>
      </w:r>
    </w:p>
    <w:p>
      <w:pPr>
        <w:rPr>
          <w:b/>
          <w:bCs/>
          <w:iCs/>
        </w:rPr>
      </w:pPr>
      <w:r>
        <w:rPr>
          <w:b/>
          <w:bCs/>
          <w:iCs/>
        </w:rPr>
        <w:t xml:space="preserve">Proposal 8: </w:t>
      </w:r>
      <w:r>
        <w:rPr>
          <w:b/>
          <w:bCs/>
          <w:color w:val="000000" w:themeColor="text1"/>
          <w14:textFill>
            <w14:solidFill>
              <w14:schemeClr w14:val="tx1"/>
            </w14:solidFill>
          </w14:textFill>
        </w:rPr>
        <w:t>RAN2 to further discuss whether the</w:t>
      </w:r>
      <w:r>
        <w:rPr>
          <w:b/>
          <w:bCs/>
          <w:iCs/>
        </w:rPr>
        <w:t xml:space="preserve"> TRP info (e.g. measurements in NRPPa), exchanged between NG-RAN and LMF, need to be updated over time due to satellite motion. </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Disagree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This discussion depends on specific positioning solutions, RAN2 can wait for further RAN1 input.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T</w:t>
            </w:r>
            <w:r>
              <w:rPr>
                <w:lang w:eastAsia="zh-CN"/>
              </w:rPr>
              <w:t>he signalling impact is discussed when the positioning methods are determined by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Intel and Xiaomi that these are dependent on positioning methods, which are under discussion for possible agreement in RAN1.</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t>There may be impacts due to the constant change in TRPs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May be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agree with other companies that it depends on the solutions.</w:t>
            </w:r>
          </w:p>
          <w:p>
            <w:pPr>
              <w:pStyle w:val="33"/>
              <w:rPr>
                <w:lang w:eastAsia="zh-CN"/>
              </w:rPr>
            </w:pPr>
            <w:r>
              <w:rPr>
                <w:lang w:eastAsia="zh-CN"/>
              </w:rPr>
              <w:t>However, given NG-RAN is not LCS client and we agreed to use the LCS framework, it is clear NG-RAN would need to provide some assistance information to LMF.</w:t>
            </w:r>
          </w:p>
          <w:p>
            <w:pPr>
              <w:pStyle w:val="33"/>
            </w:pPr>
            <w:r>
              <w:rPr>
                <w:lang w:eastAsia="zh-CN"/>
              </w:rPr>
              <w:t>But we agree we may need to wait to discuss the detail of information.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It’s too early to consider this before we have clear views on the positioning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RAN1 agreements to start discussion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Any positioning enhancement should be postponed until RAN1 makes the final decision on the positioning method selected for NW verification purpose.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pPr>
              <w:pStyle w:val="33"/>
              <w:rPr>
                <w:lang w:eastAsia="zh-CN"/>
              </w:rPr>
            </w:pPr>
          </w:p>
          <w:p>
            <w:pPr>
              <w:pStyle w:val="33"/>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Wait for RAN1</w:t>
            </w:r>
          </w:p>
        </w:tc>
        <w:tc>
          <w:tcPr>
            <w:tcW w:w="5681"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Specific verification solution should be determined firstly.</w:t>
            </w:r>
          </w:p>
        </w:tc>
      </w:tr>
    </w:tbl>
    <w:p>
      <w:pPr>
        <w:rPr>
          <w:b/>
          <w:bCs/>
        </w:rPr>
      </w:pPr>
    </w:p>
    <w:p>
      <w:pPr>
        <w:pStyle w:val="4"/>
      </w:pPr>
      <w:r>
        <w:t>3.5.1</w:t>
      </w:r>
      <w:r>
        <w:tab/>
      </w:r>
      <w:r>
        <w:t>Scenario hypothesis</w:t>
      </w:r>
    </w:p>
    <w:p>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"https://www.3gpp.org/ftp/TSG_RAN/WG2_RL2/TSGR2_119bis-e/Docs/R2-2210443.zip" </w:instrText>
            </w:r>
            <w:r>
              <w:fldChar w:fldCharType="separate"/>
            </w:r>
            <w:r>
              <w:rPr>
                <w:rFonts w:ascii="Arial" w:hAnsi="Arial" w:cs="Arial"/>
                <w:b/>
                <w:bCs/>
                <w:i w:val="0"/>
                <w:iCs/>
                <w:color w:val="0000FF"/>
                <w:sz w:val="16"/>
                <w:szCs w:val="16"/>
                <w:u w:val="single"/>
                <w:lang w:eastAsia="fr-FR"/>
              </w:rPr>
              <w:t>R2-2210443</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lang w:eastAsia="fr-FR"/>
              </w:rPr>
            </w:pPr>
            <w:r>
              <w:rPr>
                <w:i w:val="0"/>
                <w:iCs/>
                <w:lang w:eastAsia="fr-FR"/>
              </w:rPr>
              <w:t>NTT DOCOMO INC.</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4. Separate solution for each orbit type (NGSO, GSO, HAPS) can be considered, but common solutions should be assumed whichever the NTN-cell is earth-moving or earth-fixed.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"https://www.3gpp.org/ftp/TSG_RAN/WG2_RL2/TSGR2_119bis-e/Docs/R2-2209407.zip" </w:instrText>
            </w:r>
            <w:r>
              <w:fldChar w:fldCharType="separate"/>
            </w:r>
            <w:r>
              <w:rPr>
                <w:rFonts w:ascii="Arial" w:hAnsi="Arial" w:cs="Arial"/>
                <w:b/>
                <w:bCs/>
                <w:i w:val="0"/>
                <w:iCs/>
                <w:color w:val="0000FF"/>
                <w:sz w:val="16"/>
                <w:szCs w:val="16"/>
                <w:u w:val="single"/>
                <w:lang w:eastAsia="fr-FR"/>
              </w:rPr>
              <w:t>R2-2209407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rFonts w:ascii="Arial" w:hAnsi="Arial" w:cs="Arial"/>
                <w:i w:val="0"/>
                <w:iCs/>
                <w:sz w:val="16"/>
                <w:szCs w:val="16"/>
                <w:lang w:eastAsia="fr-FR"/>
              </w:rPr>
            </w:pPr>
            <w:r>
              <w:rPr>
                <w:rFonts w:ascii="Arial" w:hAnsi="Arial" w:cs="Arial"/>
                <w:i w:val="0"/>
                <w:iCs/>
                <w:sz w:val="16"/>
                <w:szCs w:val="16"/>
                <w:lang w:eastAsia="fr-FR"/>
              </w:rPr>
              <w:t>CATT</w:t>
            </w:r>
          </w:p>
          <w:p>
            <w:pPr>
              <w:pStyle w:val="68"/>
              <w:spacing w:after="0"/>
              <w:jc w:val="center"/>
              <w:rPr>
                <w:i w:val="0"/>
                <w:iCs/>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7: The study on location verification in scenario of GEO should be postponed until RAN1 evaluate it is feasible.</w:t>
            </w:r>
          </w:p>
        </w:tc>
      </w:tr>
    </w:tbl>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9: RAN2 should consider in priority the NGSO case with earth moving and earth fixed beams for the definition of the UE location verification procedure.</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Thales</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 xml:space="preserve">But Earth moving cells could be down prioritised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t>Intel</w:t>
            </w:r>
          </w:p>
        </w:tc>
        <w:tc>
          <w:tcPr>
            <w:tcW w:w="2268" w:type="dxa"/>
            <w:tcBorders>
              <w:top w:val="single" w:color="auto" w:sz="4" w:space="0"/>
              <w:left w:val="single" w:color="auto" w:sz="4" w:space="0"/>
              <w:bottom w:val="single" w:color="auto" w:sz="4" w:space="0"/>
              <w:right w:val="single" w:color="auto" w:sz="4" w:space="0"/>
            </w:tcBorders>
          </w:tcPr>
          <w:p>
            <w:pPr>
              <w:pStyle w:val="33"/>
            </w:pPr>
            <w:r>
              <w:t>Agree</w:t>
            </w:r>
          </w:p>
        </w:tc>
        <w:tc>
          <w:tcPr>
            <w:tcW w:w="5681" w:type="dxa"/>
            <w:tcBorders>
              <w:top w:val="single" w:color="auto" w:sz="4" w:space="0"/>
              <w:left w:val="single" w:color="auto" w:sz="4" w:space="0"/>
              <w:bottom w:val="single" w:color="auto" w:sz="4" w:space="0"/>
              <w:right w:val="single" w:color="auto" w:sz="4" w:space="0"/>
            </w:tcBorders>
          </w:tcPr>
          <w:p>
            <w:pPr>
              <w:pStyle w:val="33"/>
            </w:pPr>
            <w:r>
              <w:t>According to plenary recommendation, single satellite scenario is prioritized. We think this refers to NGSO case where the satellites are moving all the time.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t>Should discuss both earth moving and earth fixed beams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r>
              <w:t>We agree priority is to work on single satellite scenario which we assume RAN1 is well aware of. So we could wait RAN1 as well.</w:t>
            </w:r>
          </w:p>
          <w:p>
            <w:pPr>
              <w:pStyle w:val="33"/>
            </w:pPr>
            <w:r>
              <w:t>Single satellite solution may not work for GSO.</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bl>
    <w:p>
      <w:pPr>
        <w:rPr>
          <w:b/>
          <w:bCs/>
          <w:color w:val="000000" w:themeColor="text1"/>
          <w14:textFill>
            <w14:solidFill>
              <w14:schemeClr w14:val="tx1"/>
            </w14:solidFill>
          </w14:textFill>
        </w:rPr>
      </w:pPr>
    </w:p>
    <w:p>
      <w:pPr>
        <w:pStyle w:val="4"/>
      </w:pPr>
      <w:r>
        <w:t>3.5.2</w:t>
      </w:r>
      <w:r>
        <w:tab/>
      </w:r>
      <w:r>
        <w:t>Multi-connectivity</w:t>
      </w:r>
    </w:p>
    <w:p>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pPr>
        <w:rPr>
          <w:b/>
          <w:bCs/>
          <w:color w:val="000000" w:themeColor="text1"/>
          <w14:textFill>
            <w14:solidFill>
              <w14:schemeClr w14:val="tx1"/>
            </w14:solidFill>
          </w14:textFill>
        </w:rPr>
      </w:pP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"https://www.3gpp.org/ftp/TSG_RAN/WG2_RL2/TSGR2_119bis-e/Docs/R2-2210004.zip" </w:instrText>
            </w:r>
            <w:r>
              <w:fldChar w:fldCharType="separate"/>
            </w:r>
            <w:r>
              <w:rPr>
                <w:rFonts w:ascii="Arial" w:hAnsi="Arial" w:cs="Arial"/>
                <w:b/>
                <w:bCs/>
                <w:i w:val="0"/>
                <w:iCs/>
                <w:color w:val="0000FF"/>
                <w:sz w:val="16"/>
                <w:szCs w:val="16"/>
                <w:u w:val="single"/>
                <w:lang w:eastAsia="fr-FR"/>
              </w:rPr>
              <w:t>R2-2210004</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lang w:eastAsia="fr-FR"/>
              </w:rPr>
            </w:pPr>
            <w:r>
              <w:rPr>
                <w:i w:val="0"/>
                <w:iCs/>
                <w:lang w:eastAsia="fr-FR"/>
              </w:rPr>
              <w:t>Lenovo</w:t>
            </w:r>
          </w:p>
          <w:p>
            <w:pPr>
              <w:pStyle w:val="68"/>
              <w:spacing w:after="0"/>
              <w:rPr>
                <w:i w:val="0"/>
                <w:iCs/>
              </w:rPr>
            </w:pP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pPr>
              <w:pStyle w:val="68"/>
              <w:spacing w:after="0"/>
              <w:rPr>
                <w:i w:val="0"/>
                <w:iCs/>
              </w:rPr>
            </w:pPr>
          </w:p>
          <w:p>
            <w:pPr>
              <w:pStyle w:val="68"/>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pPr>
        <w:rPr>
          <w:b/>
          <w:bCs/>
          <w:color w:val="000000" w:themeColor="text1"/>
          <w14:textFill>
            <w14:solidFill>
              <w14:schemeClr w14:val="tx1"/>
            </w14:solidFill>
          </w14:textFill>
        </w:rPr>
      </w:pP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10: Multi-connectivity involving multiple transparent NTN NG-RAN nodes or transparent NTN NG-RAN node and TN NG-RAN node is not part of the Rel-18 study on UE location verification.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bl>
    <w:p>
      <w:pPr>
        <w:rPr>
          <w:b/>
          <w:bCs/>
          <w:color w:val="000000" w:themeColor="text1"/>
          <w14:textFill>
            <w14:solidFill>
              <w14:schemeClr w14:val="tx1"/>
            </w14:solidFill>
          </w14:textFill>
        </w:rPr>
      </w:pPr>
    </w:p>
    <w:p>
      <w:pPr>
        <w:pStyle w:val="3"/>
      </w:pPr>
      <w:r>
        <w:t>3.6</w:t>
      </w:r>
      <w:r>
        <w:tab/>
      </w:r>
      <w:r>
        <w:t>Latency and reliability issues</w:t>
      </w:r>
    </w:p>
    <w:p>
      <w:pPr>
        <w:pStyle w:val="4"/>
      </w:pPr>
      <w:r>
        <w:t>3.6.1</w:t>
      </w:r>
      <w:r>
        <w:tab/>
      </w:r>
      <w:r>
        <w:t>Latency impact</w:t>
      </w:r>
    </w:p>
    <w:p>
      <w:pPr>
        <w:rPr>
          <w:color w:val="000000" w:themeColor="text1"/>
          <w14:textFill>
            <w14:solidFill>
              <w14:schemeClr w14:val="tx1"/>
            </w14:solidFill>
          </w14:textFill>
        </w:rPr>
      </w:pPr>
      <w:r>
        <w:t xml:space="preserve">A </w:t>
      </w:r>
      <w:r>
        <w:rPr>
          <w:color w:val="000000" w:themeColor="text1"/>
          <w14:textFill>
            <w14:solidFill>
              <w14:schemeClr w14:val="tx1"/>
            </w14:solidFill>
          </w14:textFill>
        </w:rPr>
        <w:t xml:space="preserve">major point to clarify concerns the latency requirement for the location verification procedure. Indeed, some positioning methods are based on measurement sampling over time. As an order of magnitude, a LEO satellite is visible from 5 to 20 min.  </w:t>
      </w:r>
    </w:p>
    <w:p>
      <w:pPr>
        <w:rPr>
          <w:color w:val="000000" w:themeColor="text1"/>
          <w:lang w:eastAsia="fr-FR"/>
          <w14:textFill>
            <w14:solidFill>
              <w14:schemeClr w14:val="tx1"/>
            </w14:solidFill>
          </w14:textFill>
        </w:rPr>
      </w:pPr>
      <w:r>
        <w:rPr>
          <w:color w:val="000000" w:themeColor="text1"/>
          <w14:textFill>
            <w14:solidFill>
              <w14:schemeClr w14:val="tx1"/>
            </w14:solidFill>
          </w14:textFill>
        </w:rPr>
        <w:t xml:space="preserve">The TR 38.882 is not clear about the requirements </w:t>
      </w:r>
      <w:r>
        <w:rPr>
          <w:i/>
          <w:iCs/>
          <w:color w:val="000000" w:themeColor="text1"/>
          <w14:textFill>
            <w14:solidFill>
              <w14:schemeClr w14:val="tx1"/>
            </w14:solidFill>
          </w14:textFill>
        </w:rPr>
        <w:t>“</w:t>
      </w:r>
      <w:r>
        <w:rPr>
          <w:i/>
          <w:iCs/>
        </w:rPr>
        <w:t>The solution should not impact significantly the latency of the targeted services nor infringe privacy requirements that apply to the UE location.”</w:t>
      </w:r>
    </w:p>
    <w:p>
      <w:r>
        <w:t>The discussion of the Post E-mail discussion [POST119-e][108][R18 NR-NTN] NW verified UE location leads to request clarifications to SA1/SA2.</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"https://www.3gpp.org/ftp/TSG_RAN/WG2_RL2/TSGR2_119bis-e/Docs/R2-2210757.zip" </w:instrText>
            </w:r>
            <w:r>
              <w:fldChar w:fldCharType="separate"/>
            </w:r>
            <w:r>
              <w:rPr>
                <w:rFonts w:ascii="Arial" w:hAnsi="Arial" w:cs="Arial"/>
                <w:b/>
                <w:bCs/>
                <w:i w:val="0"/>
                <w:iCs/>
                <w:color w:val="0000FF"/>
                <w:sz w:val="16"/>
                <w:szCs w:val="16"/>
                <w:u w:val="single"/>
                <w:lang w:eastAsia="fr-FR"/>
              </w:rPr>
              <w:t>R2-2210757</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rPr>
                <w:i w:val="0"/>
                <w:iCs/>
              </w:rPr>
              <w:t>Ericsson</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1</w:t>
            </w:r>
            <w:r>
              <w:rPr>
                <w:i w:val="0"/>
                <w:iCs/>
              </w:rPr>
              <w:tab/>
            </w:r>
            <w:r>
              <w:rPr>
                <w:i w:val="0"/>
                <w:iCs/>
              </w:rPr>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pPr>
              <w:pStyle w:val="68"/>
              <w:spacing w:after="0"/>
              <w:rPr>
                <w:i w:val="0"/>
                <w:iCs/>
              </w:rPr>
            </w:pPr>
          </w:p>
          <w:p>
            <w:pPr>
              <w:pStyle w:val="68"/>
              <w:spacing w:after="0"/>
              <w:rPr>
                <w:i w:val="0"/>
                <w:iCs/>
              </w:rPr>
            </w:pPr>
            <w:r>
              <w:rPr>
                <w:i w:val="0"/>
                <w:iCs/>
              </w:rPr>
              <w:t>Proposal 3</w:t>
            </w:r>
            <w:r>
              <w:rPr>
                <w:i w:val="0"/>
                <w:iCs/>
              </w:rPr>
              <w:tab/>
            </w:r>
            <w:r>
              <w:rPr>
                <w:i w:val="0"/>
                <w:iCs/>
              </w:rPr>
              <w:t>From RAN2 point of view, assuming the NW may allow the UEs access to services before verifying the UE reported location, the latency of the NW verification can be handled by the NW.</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"https://www.3gpp.org/ftp/TSG_RAN/WG2_RL2/TSGR2_119bis-e/Docs/R2-2210120.zip" </w:instrText>
            </w:r>
            <w:r>
              <w:fldChar w:fldCharType="separate"/>
            </w:r>
            <w:r>
              <w:rPr>
                <w:rFonts w:cs="Arial"/>
                <w:b/>
                <w:bCs/>
                <w:color w:val="0000FF"/>
                <w:sz w:val="16"/>
                <w:szCs w:val="16"/>
                <w:u w:val="single"/>
                <w:lang w:eastAsia="fr-FR"/>
              </w:rPr>
              <w:t>R2-2210120</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lang w:eastAsia="fr-FR"/>
              </w:rPr>
              <w:t>Xiaomi, CAICT</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5: When the solutions are determined by RAN1 and latency requirement of UE location verification are identified by SA2, RAN2 prioritizes the solutions with less specification impact.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"https://www.3gpp.org/ftp/TSG_RAN/WG2_RL2/TSGR2_119bis-e/Docs/R2-2209793.zip" </w:instrText>
            </w:r>
            <w:r>
              <w:fldChar w:fldCharType="separate"/>
            </w:r>
            <w:r>
              <w:rPr>
                <w:rFonts w:cs="Arial"/>
                <w:b/>
                <w:bCs/>
                <w:color w:val="0000FF"/>
                <w:sz w:val="16"/>
                <w:szCs w:val="16"/>
                <w:u w:val="single"/>
                <w:lang w:eastAsia="fr-FR"/>
              </w:rPr>
              <w:t>R2-2209793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color="auto" w:sz="4" w:space="0"/>
              <w:left w:val="single" w:color="auto" w:sz="4" w:space="0"/>
              <w:bottom w:val="single" w:color="auto" w:sz="4" w:space="0"/>
              <w:right w:val="single" w:color="auto" w:sz="4" w:space="0"/>
            </w:tcBorders>
          </w:tcPr>
          <w:p>
            <w:pPr>
              <w:pStyle w:val="33"/>
            </w:pPr>
            <w:r>
              <w:t>Proposal 3: Suggest sending an LS to SA1 and SA2 requesting for latency requirement of UE location verification.</w:t>
            </w:r>
          </w:p>
        </w:tc>
      </w:tr>
    </w:tbl>
    <w:p/>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11:</w:t>
      </w:r>
      <w:r>
        <w:rPr>
          <w:color w:val="000000" w:themeColor="text1"/>
          <w14:textFill>
            <w14:solidFill>
              <w14:schemeClr w14:val="tx1"/>
            </w14:solidFill>
          </w14:textFill>
        </w:rPr>
        <w:t xml:space="preserve"> </w:t>
      </w:r>
      <w:r>
        <w:rPr>
          <w:b/>
          <w:bCs/>
          <w:color w:val="000000" w:themeColor="text1"/>
          <w14:textFill>
            <w14:solidFill>
              <w14:schemeClr w14:val="tx1"/>
            </w14:solidFill>
          </w14:textFill>
        </w:rPr>
        <w:t>RAN2 to prepare an LS to SA1/SA2 requesting clarifications on the following TR recommendation “The solution should not impact significantly the latency of the targeted services nor infringe privacy requirements that apply to the UE location.”</w:t>
      </w:r>
    </w:p>
    <w:p>
      <w:pPr>
        <w:pStyle w:val="76"/>
        <w:numPr>
          <w:ilvl w:val="0"/>
          <w:numId w:val="6"/>
        </w:numPr>
        <w:jc w:val="both"/>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Is there any constraint on the latency (trigger to result) of the verification procedure?</w:t>
      </w:r>
    </w:p>
    <w:p>
      <w:pPr>
        <w:pStyle w:val="76"/>
        <w:numPr>
          <w:ilvl w:val="0"/>
          <w:numId w:val="6"/>
        </w:numPr>
        <w:jc w:val="both"/>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Can the verification procedure be run independently from the targeted services (e.g. in parallel to prevent any set-up delay)?</w:t>
      </w:r>
    </w:p>
    <w:p>
      <w:pPr>
        <w:rPr>
          <w:b/>
          <w:bCs/>
          <w:color w:val="000000" w:themeColor="text1"/>
          <w14:textFill>
            <w14:solidFill>
              <w14:schemeClr w14:val="tx1"/>
            </w14:solidFill>
          </w14:textFill>
        </w:rPr>
      </w:pP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Thales</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t>Intel</w:t>
            </w:r>
          </w:p>
        </w:tc>
        <w:tc>
          <w:tcPr>
            <w:tcW w:w="2268" w:type="dxa"/>
            <w:tcBorders>
              <w:top w:val="single" w:color="auto" w:sz="4" w:space="0"/>
              <w:left w:val="single" w:color="auto" w:sz="4" w:space="0"/>
              <w:bottom w:val="single" w:color="auto" w:sz="4" w:space="0"/>
              <w:right w:val="single" w:color="auto" w:sz="4" w:space="0"/>
            </w:tcBorders>
          </w:tcPr>
          <w:p>
            <w:pPr>
              <w:pStyle w:val="33"/>
            </w:pPr>
            <w: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think that the latency may be a RAN1 specific topic, and that it should be up to RAN1 to trigger this discussion with SA2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See comments</w:t>
            </w:r>
          </w:p>
        </w:tc>
        <w:tc>
          <w:tcPr>
            <w:tcW w:w="5681" w:type="dxa"/>
            <w:tcBorders>
              <w:top w:val="single" w:color="auto" w:sz="4" w:space="0"/>
              <w:left w:val="single" w:color="auto" w:sz="4" w:space="0"/>
              <w:bottom w:val="single" w:color="auto" w:sz="4" w:space="0"/>
              <w:right w:val="single" w:color="auto" w:sz="4" w:space="0"/>
            </w:tcBorders>
          </w:tcPr>
          <w:p>
            <w:pPr>
              <w:pStyle w:val="33"/>
            </w:pPr>
            <w:r>
              <w:t>We are not sure this is necessary at this moment as work in RAN1 and also in SA2 is in progress. It will be anyway clear if verification takes 10s, it is up SA2 to decide whether the service will be provided while verification is running.</w:t>
            </w:r>
          </w:p>
          <w:p>
            <w:pPr>
              <w:pStyle w:val="33"/>
              <w:rPr>
                <w:lang w:eastAsia="zh-CN"/>
              </w:rPr>
            </w:pPr>
            <w:r>
              <w:t>But we can support majority view.</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 with Nokia that latency should be up to RAN1 to discuss.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with asking about “service’s latency”, and also that verification latency is up to RAN1 depending on the need derived from the selected method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Share same with Nokia. Moreover, RAN1 is discussing to send LS to SA WGs for latency issue. Thus, there is no need for RAN2 to send LS right away.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 with others that we should leave this up to RAN1 for now.</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 but</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Maybe coordination with RAN1 is needed.</w:t>
            </w:r>
          </w:p>
        </w:tc>
      </w:tr>
    </w:tbl>
    <w:p>
      <w:pPr>
        <w:rPr>
          <w:b/>
          <w:bCs/>
          <w:color w:val="000000" w:themeColor="text1"/>
          <w14:textFill>
            <w14:solidFill>
              <w14:schemeClr w14:val="tx1"/>
            </w14:solidFill>
          </w14:textFill>
        </w:rPr>
      </w:pPr>
    </w:p>
    <w:p>
      <w:pPr>
        <w:pStyle w:val="4"/>
      </w:pPr>
      <w:r>
        <w:t>3.6.2</w:t>
      </w:r>
      <w:r>
        <w:tab/>
      </w:r>
      <w:r>
        <w:t>Reliability of reported UE Information</w:t>
      </w:r>
    </w:p>
    <w:p>
      <w:pPr>
        <w:rPr>
          <w:color w:val="000000" w:themeColor="text1"/>
          <w14:textFill>
            <w14:solidFill>
              <w14:schemeClr w14:val="tx1"/>
            </w14:solidFill>
          </w14:textFill>
        </w:rPr>
      </w:pPr>
      <w:r>
        <w:rPr>
          <w:color w:val="000000" w:themeColor="text1"/>
          <w14:textFill>
            <w14:solidFill>
              <w14:schemeClr w14:val="tx1"/>
            </w14:solidFill>
          </w14:textFill>
        </w:rPr>
        <w:t>Another major point to clarify concerns the reliability of reported UE information.</w:t>
      </w:r>
    </w:p>
    <w:p>
      <w:pPr>
        <w:rPr>
          <w:color w:val="000000" w:themeColor="text1"/>
          <w14:textFill>
            <w14:solidFill>
              <w14:schemeClr w14:val="tx1"/>
            </w14:solidFill>
          </w14:textFill>
        </w:rPr>
      </w:pPr>
      <w:r>
        <w:rPr>
          <w:color w:val="000000" w:themeColor="text1"/>
          <w14:textFill>
            <w14:solidFill>
              <w14:schemeClr w14:val="tx1"/>
            </w14:solidFill>
          </w14:textFill>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pPr>
        <w:rPr>
          <w:color w:val="000000" w:themeColor="text1"/>
          <w14:textFill>
            <w14:solidFill>
              <w14:schemeClr w14:val="tx1"/>
            </w14:solidFill>
          </w14:textFill>
        </w:rPr>
      </w:pPr>
      <w:r>
        <w:rPr>
          <w:color w:val="000000" w:themeColor="text1"/>
          <w14:textFill>
            <w14:solidFill>
              <w14:schemeClr w14:val="tx1"/>
            </w14:solidFill>
          </w14:textFill>
        </w:rPr>
        <w:t>The RAT positioning methods are listed in the TS 38.305 [2] in the table 4.3.1-1: Supported versions of UE positioning methods. Some of these methods are UE-assisted.</w:t>
      </w:r>
    </w:p>
    <w:p>
      <w:r>
        <w:rPr>
          <w:color w:val="000000" w:themeColor="text1"/>
          <w14:textFill>
            <w14:solidFill>
              <w14:schemeClr w14:val="tx1"/>
            </w14:solidFill>
          </w14:textFill>
        </w:rPr>
        <w:t>During the last plenary meeting #96, it was mentioned orally that 3GPP defined functions shall be considered as trustworthy.</w:t>
      </w:r>
      <w: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It is difficult to make any assumptions if the other working groups reject certain information from the UE due to security issues.</w:t>
      </w:r>
    </w:p>
    <w:p>
      <w:r>
        <w:t>The discussion of the Post E-mail discussion [POST119-e][108][R18 NR-NTN] NW verified UE location leads to request clarifications to SA3.</w:t>
      </w:r>
    </w:p>
    <w:p>
      <w:pPr>
        <w:rPr>
          <w:color w:val="000000" w:themeColor="text1"/>
          <w14:textFill>
            <w14:solidFill>
              <w14:schemeClr w14:val="tx1"/>
            </w14:solidFill>
          </w14:textFill>
        </w:rPr>
      </w:pP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"https://www.3gpp.org/ftp/TSG_RAN/WG2_RL2/TSGR2_119bis-e/Docs/R2-2209665.zip" </w:instrText>
            </w:r>
            <w:r>
              <w:fldChar w:fldCharType="separate"/>
            </w:r>
            <w:r>
              <w:rPr>
                <w:rFonts w:ascii="Arial" w:hAnsi="Arial" w:cs="Arial"/>
                <w:b/>
                <w:bCs/>
                <w:i w:val="0"/>
                <w:iCs/>
                <w:color w:val="0000FF"/>
                <w:sz w:val="16"/>
                <w:szCs w:val="16"/>
                <w:u w:val="single"/>
                <w:lang w:eastAsia="fr-FR"/>
              </w:rPr>
              <w:t>R2-2209665</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rPr>
                <w:i w:val="0"/>
                <w:iCs/>
              </w:rPr>
              <w:t>Huawei, HiSilicon</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iCs/>
              </w:rPr>
            </w:pPr>
            <w:r>
              <w:rPr>
                <w:i w:val="0"/>
                <w:iCs/>
              </w:rPr>
              <w:t>Proposal 3: Before making any decision of what kind of information reported by UE can be trusted by NW, RAN2 should check with SA3 first.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rPr>
                <w:iCs/>
              </w:rPr>
            </w:pPr>
            <w:r>
              <w:fldChar w:fldCharType="begin"/>
            </w:r>
            <w:r>
              <w:instrText xml:space="preserve"> HYPERLINK "https://www.3gpp.org/ftp/TSG_RAN/WG2_RL2/TSGR2_119bis-e/Docs/R2-2210096.zip" </w:instrText>
            </w:r>
            <w:r>
              <w:fldChar w:fldCharType="separate"/>
            </w:r>
            <w:r>
              <w:rPr>
                <w:rFonts w:cs="Arial"/>
                <w:b/>
                <w:bCs/>
                <w:color w:val="0000FF"/>
                <w:sz w:val="16"/>
                <w:szCs w:val="16"/>
                <w:u w:val="single"/>
                <w:lang w:eastAsia="fr-FR"/>
              </w:rPr>
              <w:t>R2-2210096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iCs/>
                <w:sz w:val="20"/>
              </w:rPr>
            </w:pPr>
            <w:r>
              <w:rPr>
                <w:rFonts w:ascii="Times New Roman" w:hAnsi="Times New Roman"/>
                <w:sz w:val="20"/>
                <w:lang w:eastAsia="fr-FR"/>
              </w:rPr>
              <w:t>OPPO</w:t>
            </w:r>
          </w:p>
        </w:tc>
        <w:tc>
          <w:tcPr>
            <w:tcW w:w="5681"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iCs/>
                <w:sz w:val="20"/>
              </w:rPr>
            </w:pPr>
            <w:r>
              <w:rPr>
                <w:rFonts w:ascii="Times New Roman" w:hAnsi="Times New Roman"/>
                <w:iCs/>
                <w:sz w:val="20"/>
              </w:rPr>
              <w:t>Proposal 5</w:t>
            </w:r>
            <w:r>
              <w:rPr>
                <w:rFonts w:ascii="Times New Roman" w:hAnsi="Times New Roman"/>
                <w:iCs/>
                <w:sz w:val="20"/>
              </w:rPr>
              <w:tab/>
            </w:r>
            <w:r>
              <w:rPr>
                <w:rFonts w:ascii="Times New Roman" w:hAnsi="Times New Roman"/>
                <w:iCs/>
                <w:sz w:val="20"/>
              </w:rPr>
              <w:t>Wait for RAN1 and SA3 to conclude whether TA report can be used for verifying UE location.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"https://www.3gpp.org/ftp/TSG_RAN/WG2_RL2/TSGR2_119bis-e/Docs/R2-2210336.zip" </w:instrText>
            </w:r>
            <w:r>
              <w:fldChar w:fldCharType="separate"/>
            </w:r>
            <w:r>
              <w:rPr>
                <w:rFonts w:cs="Arial"/>
                <w:b/>
                <w:bCs/>
                <w:color w:val="0000FF"/>
                <w:sz w:val="16"/>
                <w:szCs w:val="16"/>
                <w:u w:val="single"/>
                <w:lang w:eastAsia="fr-FR"/>
              </w:rPr>
              <w:t>R2-2210336</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iCs/>
                <w:sz w:val="20"/>
              </w:rPr>
            </w:pPr>
            <w:r>
              <w:rPr>
                <w:rFonts w:ascii="Times New Roman" w:hAnsi="Times New Roman"/>
                <w:sz w:val="20"/>
              </w:rPr>
              <w:t>Proposal 1: the UE reported location cannot be used in the network-based UE location estimation.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"https://www.3gpp.org/ftp/TSG_RAN/WG2_RL2/TSGR2_119bis-e/Docs/R2-2210757.zip" </w:instrText>
            </w:r>
            <w:r>
              <w:fldChar w:fldCharType="separate"/>
            </w:r>
            <w:r>
              <w:rPr>
                <w:rFonts w:cs="Arial"/>
                <w:b/>
                <w:bCs/>
                <w:color w:val="0000FF"/>
                <w:sz w:val="16"/>
                <w:szCs w:val="16"/>
                <w:u w:val="single"/>
                <w:lang w:eastAsia="fr-FR"/>
              </w:rPr>
              <w:t>R2-2210757</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ascii="Times New Roman" w:hAnsi="Times New Roman"/>
                <w:sz w:val="20"/>
              </w:rPr>
              <w:t>Ericsson</w:t>
            </w:r>
          </w:p>
        </w:tc>
        <w:tc>
          <w:tcPr>
            <w:tcW w:w="5681"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 w:val="20"/>
              </w:rPr>
            </w:pPr>
            <w:r>
              <w:rPr>
                <w:rFonts w:ascii="Times New Roman" w:hAnsi="Times New Roman"/>
                <w:sz w:val="20"/>
              </w:rPr>
              <w:t>Proposal 1</w:t>
            </w:r>
            <w:r>
              <w:rPr>
                <w:rFonts w:ascii="Times New Roman" w:hAnsi="Times New Roman"/>
                <w:sz w:val="20"/>
              </w:rPr>
              <w:tab/>
            </w:r>
            <w:r>
              <w:rPr>
                <w:rFonts w:ascii="Times New Roman" w:hAnsi="Times New Roman"/>
                <w:sz w:val="20"/>
              </w:rPr>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pPr>
              <w:pStyle w:val="33"/>
              <w:rPr>
                <w:rFonts w:ascii="Times New Roman" w:hAnsi="Times New Roman"/>
                <w:sz w:val="20"/>
              </w:rPr>
            </w:pPr>
          </w:p>
          <w:p>
            <w:pPr>
              <w:pStyle w:val="33"/>
              <w:rPr>
                <w:rFonts w:ascii="Times New Roman" w:hAnsi="Times New Roman"/>
                <w:sz w:val="20"/>
              </w:rPr>
            </w:pPr>
            <w:r>
              <w:rPr>
                <w:rFonts w:ascii="Times New Roman" w:hAnsi="Times New Roman"/>
                <w:sz w:val="20"/>
              </w:rPr>
              <w:t>Proposal 4</w:t>
            </w:r>
            <w:r>
              <w:rPr>
                <w:rFonts w:ascii="Times New Roman" w:hAnsi="Times New Roman"/>
                <w:sz w:val="20"/>
              </w:rPr>
              <w:tab/>
            </w:r>
            <w:r>
              <w:rPr>
                <w:rFonts w:ascii="Times New Roman" w:hAnsi="Times New Roman"/>
                <w:sz w:val="20"/>
              </w:rPr>
              <w:t>UE reporting of timing advance cannot be trusted in NTNs.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"https://www.3gpp.org/ftp/TSG_RAN/WG2_RL2/TSGR2_119bis-e/Docs/R2-2209407.zip" </w:instrText>
            </w:r>
            <w:r>
              <w:fldChar w:fldCharType="separate"/>
            </w:r>
            <w:r>
              <w:rPr>
                <w:rFonts w:cs="Arial"/>
                <w:b/>
                <w:bCs/>
                <w:color w:val="0000FF"/>
                <w:sz w:val="16"/>
                <w:szCs w:val="16"/>
                <w:u w:val="single"/>
                <w:lang w:eastAsia="fr-FR"/>
              </w:rPr>
              <w:t>R2-2209407</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rPr>
            </w:pPr>
            <w:r>
              <w:rPr>
                <w:rFonts w:cs="Arial"/>
                <w:sz w:val="16"/>
                <w:szCs w:val="16"/>
                <w:lang w:eastAsia="fr-FR"/>
              </w:rPr>
              <w:t>CATT</w:t>
            </w:r>
          </w:p>
        </w:tc>
        <w:tc>
          <w:tcPr>
            <w:tcW w:w="5681"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"https://www.3gpp.org/ftp/TSG_RAN/WG2_RL2/TSGR2_119bis-e/Docs/R2-2210443.zip" </w:instrText>
            </w:r>
            <w:r>
              <w:fldChar w:fldCharType="separate"/>
            </w:r>
            <w:r>
              <w:rPr>
                <w:rFonts w:cs="Arial"/>
                <w:b/>
                <w:bCs/>
                <w:color w:val="0000FF"/>
                <w:sz w:val="16"/>
                <w:szCs w:val="16"/>
                <w:u w:val="single"/>
                <w:lang w:eastAsia="fr-FR"/>
              </w:rPr>
              <w:t>R2-2210443</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rPr>
                <w:rFonts w:ascii="Times New Roman" w:hAnsi="Times New Roman"/>
                <w:sz w:val="20"/>
                <w:lang w:eastAsia="fr-FR"/>
              </w:rPr>
            </w:pPr>
            <w:r>
              <w:rPr>
                <w:rFonts w:ascii="Times New Roman" w:hAnsi="Times New Roman"/>
                <w:sz w:val="20"/>
                <w:lang w:eastAsia="fr-FR"/>
              </w:rPr>
              <w:t>NTT DOCOMO INC.</w:t>
            </w:r>
          </w:p>
          <w:p>
            <w:pPr>
              <w:pStyle w:val="33"/>
              <w:rPr>
                <w:rFonts w:cs="Arial"/>
                <w:sz w:val="16"/>
                <w:szCs w:val="16"/>
                <w:lang w:eastAsia="fr-FR"/>
              </w:rPr>
            </w:pPr>
          </w:p>
        </w:tc>
        <w:tc>
          <w:tcPr>
            <w:tcW w:w="5681" w:type="dxa"/>
            <w:tcBorders>
              <w:top w:val="single" w:color="auto" w:sz="4" w:space="0"/>
              <w:left w:val="single" w:color="auto" w:sz="4" w:space="0"/>
              <w:bottom w:val="single" w:color="auto" w:sz="4" w:space="0"/>
              <w:right w:val="single" w:color="auto" w:sz="4" w:space="0"/>
            </w:tcBorders>
          </w:tcPr>
          <w:p>
            <w:pPr>
              <w:pStyle w:val="33"/>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pPr>
              <w:pStyle w:val="33"/>
              <w:rPr>
                <w:rFonts w:ascii="Times New Roman" w:hAnsi="Times New Roman"/>
                <w:sz w:val="20"/>
              </w:rPr>
            </w:pPr>
          </w:p>
          <w:p>
            <w:pPr>
              <w:pStyle w:val="33"/>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pPr>
        <w:rPr>
          <w:b/>
          <w:bCs/>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Based on the </w:t>
      </w:r>
      <w:r>
        <w:t>Post E-mail discussion [POST119-e][108][R18 NR-NTN] NW verified UE location and the previous TDOC list, the moderator proposes the following proposal :</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Thales</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t>Intel</w:t>
            </w:r>
          </w:p>
        </w:tc>
        <w:tc>
          <w:tcPr>
            <w:tcW w:w="2268" w:type="dxa"/>
            <w:tcBorders>
              <w:top w:val="single" w:color="auto" w:sz="4" w:space="0"/>
              <w:left w:val="single" w:color="auto" w:sz="4" w:space="0"/>
              <w:bottom w:val="single" w:color="auto" w:sz="4" w:space="0"/>
              <w:right w:val="single" w:color="auto" w:sz="4" w:space="0"/>
            </w:tcBorders>
          </w:tcPr>
          <w:p>
            <w:pPr>
              <w:pStyle w:val="33"/>
            </w:pPr>
            <w:r>
              <w:t>Agree</w:t>
            </w:r>
          </w:p>
        </w:tc>
        <w:tc>
          <w:tcPr>
            <w:tcW w:w="5681" w:type="dxa"/>
            <w:tcBorders>
              <w:top w:val="single" w:color="auto" w:sz="4" w:space="0"/>
              <w:left w:val="single" w:color="auto" w:sz="4" w:space="0"/>
              <w:bottom w:val="single" w:color="auto" w:sz="4" w:space="0"/>
              <w:right w:val="single" w:color="auto" w:sz="4" w:space="0"/>
            </w:tcBorders>
          </w:tcPr>
          <w:p>
            <w:pPr>
              <w:pStyle w:val="33"/>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X</w:t>
            </w:r>
            <w:r>
              <w:rPr>
                <w:lang w:eastAsia="zh-CN"/>
              </w:rPr>
              <w:t>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to ask whether the information derived from GNSS is trusted or not.</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Can go with majority</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Such information is provided after AS security is established. Therefore, information like TA that is generated and used by 3GPP defined protocol should be trusted.</w:t>
            </w:r>
          </w:p>
          <w:p>
            <w:pPr>
              <w:pStyle w:val="33"/>
              <w:rPr>
                <w:lang w:eastAsia="zh-CN"/>
              </w:rPr>
            </w:pPr>
            <w:r>
              <w:rPr>
                <w:lang w:eastAsia="zh-CN"/>
              </w:rPr>
              <w:t>However, it is already clear GNSS receiver is not 3GPP defined so it cannot be trusted.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 but</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 xml:space="preserve">GNSS independent methods should be prioritized, focusing on the HW/SW components defined by 3GPP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 xml:space="preserve">gree </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pPr>
              <w:pStyle w:val="33"/>
              <w:rPr>
                <w:lang w:eastAsia="zh-CN"/>
              </w:rPr>
            </w:pPr>
            <w:r>
              <w:rPr>
                <w:lang w:eastAsia="zh-CN"/>
              </w:rPr>
              <w:t>A</w:t>
            </w:r>
            <w:r>
              <w:rPr>
                <w:rFonts w:hint="eastAsia"/>
                <w:lang w:eastAsia="zh-CN"/>
              </w:rPr>
              <w:t>dditionally, RAN1 should be involved in this LS.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S</w:t>
            </w:r>
            <w:r>
              <w:rPr>
                <w:lang w:eastAsia="zh-CN"/>
              </w:rPr>
              <w:t>ee comments</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p>
        </w:tc>
      </w:tr>
    </w:tbl>
    <w:p>
      <w:pPr>
        <w:rPr>
          <w:b/>
          <w:bCs/>
          <w:color w:val="000000" w:themeColor="text1"/>
          <w14:textFill>
            <w14:solidFill>
              <w14:schemeClr w14:val="tx1"/>
            </w14:solidFill>
          </w14:textFill>
        </w:rPr>
      </w:pPr>
    </w:p>
    <w:p>
      <w:pPr>
        <w:pStyle w:val="3"/>
      </w:pPr>
      <w:r>
        <w:t>3.7</w:t>
      </w:r>
      <w:r>
        <w:tab/>
      </w:r>
      <w:r>
        <w:t>Terrestrial Network</w:t>
      </w:r>
    </w:p>
    <w:p>
      <w:r>
        <w:t>This topic suggests using the terrestrial network information to perform the UE location verification.</w:t>
      </w:r>
    </w:p>
    <w:p>
      <w:r>
        <w:t>This discussion has already started in Post E-mail discussion [POST119-e][108][R18 NR-NTN] NW verified UE location.</w:t>
      </w:r>
    </w:p>
    <w:p>
      <w:r>
        <w:t>The moderator (Thales) concluded that most companies consider that the studied solution should be focused on a generic method and that there is no guarantee of terrestrial network availability.</w:t>
      </w:r>
    </w:p>
    <w:p>
      <w:r>
        <w:t>But this approach can still be applied for scenarios where Terrestrial Network is available. ZTE describes in his TDoc the advantages of using this kind of method (see. Obs 3 and 4 in the following table).</w:t>
      </w:r>
    </w:p>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TDOC</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Proposal</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jc w:val="center"/>
              <w:rPr>
                <w:i w:val="0"/>
                <w:iCs/>
              </w:rPr>
            </w:pPr>
            <w:r>
              <w:fldChar w:fldCharType="begin"/>
            </w:r>
            <w:r>
              <w:instrText xml:space="preserve"> HYPERLINK "https://www.3gpp.org/ftp/TSG_RAN/WG2_RL2/TSGR2_119bis-e/Docs/R2-2210286.zip" </w:instrText>
            </w:r>
            <w:r>
              <w:fldChar w:fldCharType="separate"/>
            </w:r>
            <w:r>
              <w:rPr>
                <w:rFonts w:ascii="Arial" w:hAnsi="Arial" w:cs="Arial"/>
                <w:b/>
                <w:bCs/>
                <w:i w:val="0"/>
                <w:iCs/>
                <w:color w:val="0000FF"/>
                <w:sz w:val="16"/>
                <w:szCs w:val="16"/>
                <w:u w:val="single"/>
                <w:lang w:eastAsia="fr-FR"/>
              </w:rPr>
              <w:t>R2-2210286</w:t>
            </w:r>
            <w:r>
              <w:rPr>
                <w:rFonts w:ascii="Arial" w:hAnsi="Arial" w:cs="Arial"/>
                <w:b/>
                <w:bCs/>
                <w:i w:val="0"/>
                <w:i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68"/>
              <w:spacing w:after="0"/>
              <w:jc w:val="center"/>
              <w:rPr>
                <w:i w:val="0"/>
              </w:rPr>
            </w:pPr>
            <w:r>
              <w:rPr>
                <w:i w:val="0"/>
              </w:rPr>
              <w:t>ZTE Corporation, Sanechips</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Observation 3: Cell identified assisted UE location verification is an already defined TN NW functionality which can be used in NTN with small update.</w:t>
            </w:r>
          </w:p>
          <w:p>
            <w:pPr>
              <w:pStyle w:val="68"/>
              <w:spacing w:after="0"/>
              <w:rPr>
                <w:i w:val="0"/>
              </w:rPr>
            </w:pPr>
          </w:p>
          <w:p>
            <w:pPr>
              <w:pStyle w:val="68"/>
              <w:spacing w:after="0"/>
              <w:rPr>
                <w:i w:val="0"/>
              </w:rPr>
            </w:pPr>
            <w:r>
              <w:rPr>
                <w:i w:val="0"/>
              </w:rPr>
              <w:t>Observation 4: Compared to position dependent method it is easier to implement with no risk on privacy concern since the cell identity can be publicly obtained through MIB/SIB1.</w:t>
            </w:r>
          </w:p>
          <w:p>
            <w:pPr>
              <w:pStyle w:val="68"/>
              <w:spacing w:after="0"/>
              <w:rPr>
                <w:i w:val="0"/>
              </w:rPr>
            </w:pPr>
          </w:p>
          <w:p>
            <w:pPr>
              <w:pStyle w:val="68"/>
              <w:spacing w:after="0"/>
              <w:rPr>
                <w:i w:val="0"/>
              </w:rPr>
            </w:pPr>
            <w:r>
              <w:rPr>
                <w:i w:val="0"/>
              </w:rPr>
              <w:t>Proposal 1: RAN2 consider UE reported TN cell information for NW based UE location verification.</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jc w:val="center"/>
            </w:pPr>
            <w:r>
              <w:fldChar w:fldCharType="begin"/>
            </w:r>
            <w:r>
              <w:instrText xml:space="preserve"> HYPERLINK "https://www.3gpp.org/ftp/TSG_RAN/WG2_RL2/TSGR2_119bis-e/Docs/R2-2210709.zip" </w:instrText>
            </w:r>
            <w:r>
              <w:fldChar w:fldCharType="separate"/>
            </w:r>
            <w:r>
              <w:rPr>
                <w:rFonts w:cs="Arial"/>
                <w:b/>
                <w:bCs/>
                <w:color w:val="0000FF"/>
                <w:sz w:val="16"/>
                <w:szCs w:val="16"/>
                <w:u w:val="single"/>
                <w:lang w:eastAsia="fr-FR"/>
              </w:rPr>
              <w:t>R2-2210709</w:t>
            </w:r>
            <w:r>
              <w:rPr>
                <w:rFonts w:cs="Arial"/>
                <w:b/>
                <w:bCs/>
                <w:color w:val="0000FF"/>
                <w:sz w:val="16"/>
                <w:szCs w:val="16"/>
                <w:u w:val="single"/>
                <w:lang w:eastAsia="fr-FR"/>
              </w:rPr>
              <w:fldChar w:fldCharType="end"/>
            </w:r>
          </w:p>
        </w:tc>
        <w:tc>
          <w:tcPr>
            <w:tcW w:w="2268" w:type="dxa"/>
            <w:tcBorders>
              <w:top w:val="single" w:color="auto" w:sz="4" w:space="0"/>
              <w:left w:val="single" w:color="auto" w:sz="4" w:space="0"/>
              <w:bottom w:val="single" w:color="auto" w:sz="4" w:space="0"/>
              <w:right w:val="single" w:color="auto" w:sz="4" w:space="0"/>
            </w:tcBorders>
          </w:tcPr>
          <w:p>
            <w:pPr>
              <w:pStyle w:val="33"/>
              <w:jc w:val="center"/>
            </w:pPr>
            <w:r>
              <w:t>Deutsche Telekom, Huawei, HiSilicon</w:t>
            </w: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Proposal 1: RAN2 to investigate whether and how the NTN network can instruct the UE to report reference TN PLMN identities for UE location verification. </w:t>
            </w:r>
          </w:p>
          <w:p>
            <w:pPr>
              <w:pStyle w:val="33"/>
            </w:pPr>
          </w:p>
          <w:p>
            <w:pPr>
              <w:pStyle w:val="33"/>
            </w:pPr>
            <w:r>
              <w:t>Proposal 2: RAN2 to take this solution into consideration when evaluating the need for Network verified UE location specification support in Rel-18.</w:t>
            </w:r>
          </w:p>
        </w:tc>
      </w:tr>
    </w:tbl>
    <w:p/>
    <w:p>
      <w:r>
        <w:t>RAN2 can start evaluating what information can be used, hence the moderator proposes the following proposal:</w:t>
      </w:r>
    </w:p>
    <w:p>
      <w:pPr>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Style w:val="28"/>
        <w:tblW w:w="9645" w:type="dxa"/>
        <w:jc w:val="center"/>
        <w:tblLayout w:type="fixed"/>
        <w:tblCellMar>
          <w:top w:w="0" w:type="dxa"/>
          <w:left w:w="108" w:type="dxa"/>
          <w:bottom w:w="0" w:type="dxa"/>
          <w:right w:w="108" w:type="dxa"/>
        </w:tblCellMar>
      </w:tblPr>
      <w:tblGrid>
        <w:gridCol w:w="1696"/>
        <w:gridCol w:w="2268"/>
        <w:gridCol w:w="5681"/>
      </w:tblGrid>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shd w:val="clear" w:color="auto" w:fill="E0E0E0"/>
          </w:tcPr>
          <w:p>
            <w:pPr>
              <w:pStyle w:val="35"/>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E0E0E0"/>
          </w:tcPr>
          <w:p>
            <w:pPr>
              <w:pStyle w:val="35"/>
            </w:pPr>
            <w:r>
              <w:t xml:space="preserve">Agree/Disagree </w:t>
            </w:r>
          </w:p>
        </w:tc>
        <w:tc>
          <w:tcPr>
            <w:tcW w:w="5681" w:type="dxa"/>
            <w:tcBorders>
              <w:top w:val="single" w:color="auto" w:sz="4" w:space="0"/>
              <w:left w:val="single" w:color="auto" w:sz="4" w:space="0"/>
              <w:bottom w:val="single" w:color="auto" w:sz="4" w:space="0"/>
              <w:right w:val="single" w:color="auto" w:sz="4" w:space="0"/>
            </w:tcBorders>
            <w:shd w:val="clear" w:color="auto" w:fill="E0E0E0"/>
          </w:tcPr>
          <w:p>
            <w:pPr>
              <w:pStyle w:val="35"/>
            </w:pPr>
            <w:r>
              <w:t>Remarks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Intel</w:t>
            </w:r>
          </w:p>
        </w:tc>
        <w:tc>
          <w:tcPr>
            <w:tcW w:w="2268" w:type="dxa"/>
            <w:tcBorders>
              <w:top w:val="single" w:color="auto" w:sz="4" w:space="0"/>
              <w:left w:val="single" w:color="auto" w:sz="4" w:space="0"/>
              <w:bottom w:val="single" w:color="auto" w:sz="4" w:space="0"/>
              <w:right w:val="single" w:color="auto" w:sz="4" w:space="0"/>
            </w:tcBorders>
          </w:tcPr>
          <w:p>
            <w:pPr>
              <w:pStyle w:val="68"/>
              <w:spacing w:after="0"/>
              <w:rPr>
                <w:i w:val="0"/>
              </w:rPr>
            </w:pPr>
            <w:r>
              <w:rPr>
                <w:i w:val="0"/>
              </w:rPr>
              <w:t>Agree</w:t>
            </w:r>
          </w:p>
        </w:tc>
        <w:tc>
          <w:tcPr>
            <w:tcW w:w="5681" w:type="dxa"/>
            <w:tcBorders>
              <w:top w:val="single" w:color="auto" w:sz="4" w:space="0"/>
              <w:left w:val="single" w:color="auto" w:sz="4" w:space="0"/>
              <w:bottom w:val="single" w:color="auto" w:sz="4" w:space="0"/>
              <w:right w:val="single" w:color="auto" w:sz="4" w:space="0"/>
            </w:tcBorders>
          </w:tcPr>
          <w:p>
            <w:pPr>
              <w:pStyle w:val="68"/>
              <w:spacing w:after="0"/>
              <w:rPr>
                <w:i w:val="0"/>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A</w:t>
            </w:r>
            <w:r>
              <w:rPr>
                <w:lang w:eastAsia="zh-CN"/>
              </w:rPr>
              <w:t xml:space="preserve"> generic solution for UE location verification is preferred since the TN coverage is not always existing.</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MediaTek</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Nokia</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don’t feel as this is a common use case to discuss, as the solution is to be seen as the UE is connected to NTN and information should be obtained as such.</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t>Lenovo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t>Agree, but</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pPr>
            <w:r>
              <w:t>Qualcomm</w:t>
            </w:r>
          </w:p>
        </w:tc>
        <w:tc>
          <w:tcPr>
            <w:tcW w:w="2268" w:type="dxa"/>
            <w:tcBorders>
              <w:top w:val="single" w:color="auto" w:sz="4" w:space="0"/>
              <w:left w:val="single" w:color="auto" w:sz="4" w:space="0"/>
              <w:bottom w:val="single" w:color="auto" w:sz="4" w:space="0"/>
              <w:right w:val="single" w:color="auto" w:sz="4" w:space="0"/>
            </w:tcBorders>
          </w:tcPr>
          <w:p>
            <w:pPr>
              <w:pStyle w:val="33"/>
            </w:pPr>
            <w:r>
              <w:t>Disagree</w:t>
            </w:r>
          </w:p>
        </w:tc>
        <w:tc>
          <w:tcPr>
            <w:tcW w:w="5681" w:type="dxa"/>
            <w:tcBorders>
              <w:top w:val="single" w:color="auto" w:sz="4" w:space="0"/>
              <w:left w:val="single" w:color="auto" w:sz="4" w:space="0"/>
              <w:bottom w:val="single" w:color="auto" w:sz="4" w:space="0"/>
              <w:right w:val="single" w:color="auto" w:sz="4" w:space="0"/>
            </w:tcBorders>
          </w:tcPr>
          <w:p>
            <w:pPr>
              <w:pStyle w:val="33"/>
            </w:pPr>
            <w:r>
              <w:t xml:space="preserve">We also think this is not good idea to waste time as this is not guaranteed solution. There may not be TN coverage. If there is TN coverage, UE is likely to be in TN and no such verification is needed. </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O</w:t>
            </w:r>
            <w:r>
              <w:rPr>
                <w:lang w:eastAsia="zh-CN"/>
              </w:rPr>
              <w:t>PPO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As discussed earlier, let’s focus on generic positioning methods that do not rely on TN coverage.</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Hispasat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Only NTN coverage is to be considered, it was already clarified and agreed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v</w:t>
            </w:r>
            <w:r>
              <w:rPr>
                <w:lang w:eastAsia="zh-CN"/>
              </w:rPr>
              <w:t>ivo</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D</w:t>
            </w:r>
            <w:r>
              <w:rPr>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We tend to specify an common solution for verification procedure. As the proposed solution in Q3 only be applied to limited scenario, which is not preferable to us.</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CATT</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D</w:t>
            </w:r>
            <w:r>
              <w:rPr>
                <w:rFonts w:hint="eastAsia"/>
                <w:lang w:eastAsia="zh-CN"/>
              </w:rPr>
              <w:t>isagree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w:t>
            </w:r>
            <w:r>
              <w:rPr>
                <w:rFonts w:hint="eastAsia"/>
                <w:lang w:eastAsia="zh-CN"/>
              </w:rPr>
              <w:t>gree with xiaomi.</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eastAsia"/>
                <w:lang w:eastAsia="zh-CN"/>
              </w:rPr>
            </w:pPr>
            <w:r>
              <w:rPr>
                <w:rFonts w:hint="eastAsia"/>
                <w:lang w:eastAsia="zh-CN"/>
              </w:rPr>
              <w:t>H</w:t>
            </w:r>
            <w:r>
              <w:rPr>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33"/>
              <w:rPr>
                <w:lang w:eastAsia="zh-CN"/>
              </w:rPr>
            </w:pPr>
            <w:r>
              <w:rPr>
                <w:lang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lang w:eastAsia="zh-CN"/>
              </w:rPr>
            </w:pPr>
            <w:r>
              <w:rPr>
                <w:rFonts w:hint="eastAsia"/>
                <w:lang w:eastAsia="zh-CN"/>
              </w:rPr>
              <w:t>T</w:t>
            </w:r>
            <w:r>
              <w:rPr>
                <w:lang w:eastAsia="zh-CN"/>
              </w:rPr>
              <w:t>his can be considered as a pure RAN2 solution as it is useful in certain cases and there is no big effort required.</w:t>
            </w:r>
          </w:p>
        </w:tc>
      </w:tr>
      <w:tr>
        <w:tblPrEx>
          <w:tblCellMar>
            <w:top w:w="0" w:type="dxa"/>
            <w:left w:w="108" w:type="dxa"/>
            <w:bottom w:w="0" w:type="dxa"/>
            <w:right w:w="10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CMCC</w:t>
            </w:r>
          </w:p>
        </w:tc>
        <w:tc>
          <w:tcPr>
            <w:tcW w:w="2268"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Agree</w:t>
            </w:r>
          </w:p>
        </w:tc>
        <w:tc>
          <w:tcPr>
            <w:tcW w:w="5681" w:type="dxa"/>
            <w:tcBorders>
              <w:top w:val="single" w:color="auto" w:sz="4" w:space="0"/>
              <w:left w:val="single" w:color="auto" w:sz="4" w:space="0"/>
              <w:bottom w:val="single" w:color="auto" w:sz="4" w:space="0"/>
              <w:right w:val="single" w:color="auto" w:sz="4" w:space="0"/>
            </w:tcBorders>
          </w:tcPr>
          <w:p>
            <w:pPr>
              <w:pStyle w:val="33"/>
              <w:rPr>
                <w:rFonts w:hint="default"/>
                <w:lang w:val="en-US" w:eastAsia="zh-CN"/>
              </w:rPr>
            </w:pPr>
            <w:r>
              <w:rPr>
                <w:rFonts w:hint="default"/>
                <w:lang w:val="en-US" w:eastAsia="zh-CN"/>
              </w:rPr>
              <w:t>We could study the solutions of reporting the TN cell information or Virtual Cell detected by UE.</w:t>
            </w:r>
            <w:bookmarkStart w:id="4" w:name="_GoBack"/>
            <w:bookmarkEnd w:id="4"/>
          </w:p>
        </w:tc>
      </w:tr>
    </w:tbl>
    <w:p/>
    <w:p/>
    <w:p>
      <w:pPr>
        <w:pStyle w:val="2"/>
      </w:pPr>
      <w:r>
        <w:t>4</w:t>
      </w:r>
      <w:r>
        <w:tab/>
      </w:r>
      <w:r>
        <w:t>References</w:t>
      </w:r>
    </w:p>
    <w:p>
      <w:pPr>
        <w:pStyle w:val="20"/>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pPr>
        <w:pStyle w:val="20"/>
        <w:numPr>
          <w:ilvl w:val="0"/>
          <w:numId w:val="7"/>
        </w:numPr>
        <w:overflowPunct/>
        <w:autoSpaceDE/>
        <w:autoSpaceDN/>
        <w:adjustRightInd/>
        <w:spacing w:after="120"/>
        <w:jc w:val="both"/>
        <w:textAlignment w:val="auto"/>
        <w:rPr>
          <w:lang w:val="en-GB" w:eastAsia="en-GB"/>
        </w:rPr>
      </w:pPr>
      <w:r>
        <w:t>TR 38.882</w:t>
      </w:r>
      <w:r>
        <w:rPr>
          <w:lang w:val="en-GB" w:eastAsia="en-GB"/>
        </w:rPr>
        <w:tab/>
      </w:r>
      <w:r>
        <w:rPr>
          <w:lang w:val="en-GB" w:eastAsia="en-GB"/>
        </w:rPr>
        <w:t>Study on requirements and use cases for network verified UE location for Non-Terrestrial-Networks (NTN) in NR, 3GPP, v18.0.</w:t>
      </w:r>
    </w:p>
    <w:p>
      <w:pPr>
        <w:pStyle w:val="20"/>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R2-2210242 Network Verified UE Location, Samsung R&amp;amp;D Institute UK,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R2-2210286 Consideration on NW verified UE location, ZTE Corporation, Sanechips,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pPr>
        <w:pStyle w:val="20"/>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pPr>
        <w:pStyle w:val="20"/>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pPr>
        <w:pStyle w:val="2"/>
      </w:pPr>
      <w:r>
        <w:t>5</w:t>
      </w:r>
      <w:r>
        <w:tab/>
      </w:r>
      <w:r>
        <w:t>Annex</w:t>
      </w:r>
    </w:p>
    <w:p>
      <w:pPr>
        <w:pStyle w:val="3"/>
      </w:pPr>
      <w:r>
        <w:t>5.1</w:t>
      </w:r>
      <w:r>
        <w:tab/>
      </w:r>
      <w:r>
        <w:t>Parameters for evaluation of RAT</w:t>
      </w:r>
    </w:p>
    <w:p>
      <w:pPr>
        <w:pStyle w:val="45"/>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pPr>
        <w:tabs>
          <w:tab w:val="left" w:pos="567"/>
        </w:tabs>
        <w:rPr>
          <w:b/>
          <w:sz w:val="24"/>
        </w:rPr>
      </w:pPr>
      <w:r>
        <w:rPr>
          <w:b/>
          <w:sz w:val="24"/>
          <w:szCs w:val="24"/>
        </w:rPr>
        <w:t xml:space="preserve">RP-222019 </w:t>
      </w:r>
      <w:r>
        <w:rPr>
          <w:i/>
          <w:sz w:val="24"/>
        </w:rPr>
        <w:t xml:space="preserve">revised </w:t>
      </w:r>
      <w:r>
        <w:rPr>
          <w:i/>
          <w:sz w:val="24"/>
          <w:szCs w:val="24"/>
        </w:rPr>
        <w:t>RP-221746</w:t>
      </w:r>
    </w:p>
    <w:p>
      <w:pPr>
        <w:pStyle w:val="80"/>
        <w:rPr>
          <w:rStyle w:val="31"/>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31"/>
          <w:rFonts w:ascii="Times New Roman" w:hAnsi="Times New Roman" w:cs="Times New Roman"/>
          <w:sz w:val="20"/>
          <w:szCs w:val="20"/>
          <w:lang w:val="en-US" w:eastAsia="zh-CN"/>
        </w:rPr>
        <w:t xml:space="preserve"> </w:t>
      </w:r>
    </w:p>
    <w:p>
      <w:pPr>
        <w:pStyle w:val="80"/>
        <w:rPr>
          <w:rStyle w:val="31"/>
          <w:rFonts w:ascii="Times New Roman" w:hAnsi="Times New Roman" w:cs="Times New Roman"/>
          <w:sz w:val="20"/>
          <w:szCs w:val="20"/>
          <w:lang w:val="en-US" w:eastAsia="zh-CN"/>
        </w:rPr>
      </w:pPr>
    </w:p>
    <w:p>
      <w:pPr>
        <w:pStyle w:val="80"/>
        <w:rPr>
          <w:rFonts w:ascii="Times New Roman" w:hAnsi="Times New Roman" w:cs="Times New Roman"/>
          <w:sz w:val="20"/>
          <w:szCs w:val="20"/>
          <w:lang w:val="en-US" w:eastAsia="zh-CN"/>
        </w:rPr>
      </w:pPr>
      <w:r>
        <w:rPr>
          <w:rStyle w:val="31"/>
          <w:rFonts w:ascii="Times New Roman" w:hAnsi="Times New Roman" w:cs="Times New Roman"/>
          <w:sz w:val="20"/>
          <w:szCs w:val="20"/>
          <w:lang w:val="en-US" w:eastAsia="zh-CN"/>
        </w:rPr>
        <w:t>The following parameters are assumed for the evaluation of RAT dependent positioning methods study in NTN:</w:t>
      </w:r>
    </w:p>
    <w:tbl>
      <w:tblPr>
        <w:tblStyle w:val="28"/>
        <w:tblW w:w="5000" w:type="pct"/>
        <w:tblInd w:w="0" w:type="dxa"/>
        <w:tblLayout w:type="autofit"/>
        <w:tblCellMar>
          <w:top w:w="0" w:type="dxa"/>
          <w:left w:w="0" w:type="dxa"/>
          <w:bottom w:w="0" w:type="dxa"/>
          <w:right w:w="0" w:type="dxa"/>
        </w:tblCellMar>
      </w:tblPr>
      <w:tblGrid>
        <w:gridCol w:w="4582"/>
        <w:gridCol w:w="5272"/>
      </w:tblGrid>
      <w:tr>
        <w:tblPrEx>
          <w:tblCellMar>
            <w:top w:w="0" w:type="dxa"/>
            <w:left w:w="0" w:type="dxa"/>
            <w:bottom w:w="0" w:type="dxa"/>
            <w:right w:w="0" w:type="dxa"/>
          </w:tblCellMar>
        </w:tblPrEx>
        <w:trPr>
          <w:trHeight w:val="222" w:hRule="atLeast"/>
        </w:trPr>
        <w:tc>
          <w:tcPr>
            <w:tcW w:w="2325" w:type="pct"/>
            <w:tcBorders>
              <w:top w:val="single" w:color="999999" w:sz="8" w:space="0"/>
              <w:left w:val="single" w:color="999999" w:sz="8" w:space="0"/>
              <w:bottom w:val="single" w:color="666666" w:sz="12" w:space="0"/>
              <w:right w:val="single" w:color="999999" w:sz="8" w:space="0"/>
            </w:tcBorders>
            <w:shd w:val="clear" w:color="auto" w:fill="A2D79B" w:themeFill="background1" w:themeFillShade="D9"/>
            <w:tcMar>
              <w:top w:w="0" w:type="dxa"/>
              <w:left w:w="108" w:type="dxa"/>
              <w:bottom w:w="0" w:type="dxa"/>
              <w:right w:w="108" w:type="dxa"/>
            </w:tcMar>
          </w:tcPr>
          <w:p>
            <w:pPr>
              <w:pStyle w:val="80"/>
              <w:jc w:val="center"/>
              <w:rPr>
                <w:rFonts w:ascii="Times New Roman" w:hAnsi="Times New Roman" w:cs="Times New Roman"/>
                <w:sz w:val="20"/>
                <w:szCs w:val="20"/>
              </w:rPr>
            </w:pPr>
            <w:r>
              <w:rPr>
                <w:rStyle w:val="31"/>
                <w:rFonts w:cs="Times New Roman"/>
                <w:sz w:val="20"/>
                <w:szCs w:val="20"/>
              </w:rPr>
              <w:t>Parameter</w:t>
            </w:r>
          </w:p>
        </w:tc>
        <w:tc>
          <w:tcPr>
            <w:tcW w:w="2675" w:type="pct"/>
            <w:tcBorders>
              <w:top w:val="single" w:color="999999" w:sz="8" w:space="0"/>
              <w:left w:val="nil"/>
              <w:bottom w:val="single" w:color="666666" w:sz="12" w:space="0"/>
              <w:right w:val="single" w:color="999999" w:sz="8" w:space="0"/>
            </w:tcBorders>
            <w:shd w:val="clear" w:color="auto" w:fill="A2D79B" w:themeFill="background1" w:themeFillShade="D9"/>
            <w:tcMar>
              <w:top w:w="0" w:type="dxa"/>
              <w:left w:w="108" w:type="dxa"/>
              <w:bottom w:w="0" w:type="dxa"/>
              <w:right w:w="108" w:type="dxa"/>
            </w:tcMar>
          </w:tcPr>
          <w:p>
            <w:pPr>
              <w:pStyle w:val="80"/>
              <w:jc w:val="center"/>
              <w:rPr>
                <w:rFonts w:ascii="Times New Roman" w:hAnsi="Times New Roman" w:cs="Times New Roman"/>
                <w:sz w:val="20"/>
                <w:szCs w:val="20"/>
              </w:rPr>
            </w:pPr>
            <w:r>
              <w:rPr>
                <w:rStyle w:val="31"/>
                <w:rFonts w:cs="Times New Roman"/>
                <w:sz w:val="20"/>
                <w:szCs w:val="20"/>
              </w:rPr>
              <w:t>Description/Value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 xml:space="preserve">Scenarios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Rural, LOS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Satellite Orbit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600km, optional: 1200km</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Satellite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Channel model/ Delay spread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FR/Carrier frequency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BW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Subcarrier spacing, kHz</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Number of satellite in view</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1 for single satellite case,</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Orbit inclination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UE type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Handheld terminal, Optional: VSAT</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UE related parameters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Positioning signals (Note 1)</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Reference Signal Physical Structure and Resource Allocation (RE pattern)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RS type of sequence/number of ports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Number of symbols used per occasion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number of occasions used per positioning estimate</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Time window for measurement collection</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Interference modelling (ideal muting, or other)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01"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Reference Signal Transmission Bandwidth</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 xml:space="preserve">To be reported </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Reference point for timing measurement</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Satellite</w:t>
            </w:r>
          </w:p>
        </w:tc>
      </w:tr>
      <w:tr>
        <w:tblPrEx>
          <w:tblCellMar>
            <w:top w:w="0" w:type="dxa"/>
            <w:left w:w="0" w:type="dxa"/>
            <w:bottom w:w="0" w:type="dxa"/>
            <w:right w:w="0" w:type="dxa"/>
          </w:tblCellMar>
        </w:tblPrEx>
        <w:trPr>
          <w:trHeight w:val="2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Style w:val="31"/>
                <w:rFonts w:cs="Times New Roman"/>
                <w:sz w:val="20"/>
                <w:szCs w:val="20"/>
                <w:lang w:val="en-US"/>
              </w:rPr>
              <w:t xml:space="preserve">Description of positioning technique / applied positioning algorithm </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UE speed</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3km/h</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Maximum timing measurement error</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To be reported</w:t>
            </w:r>
          </w:p>
        </w:tc>
      </w:tr>
      <w:tr>
        <w:tblPrEx>
          <w:tblCellMar>
            <w:top w:w="0" w:type="dxa"/>
            <w:left w:w="0" w:type="dxa"/>
            <w:bottom w:w="0" w:type="dxa"/>
            <w:right w:w="0" w:type="dxa"/>
          </w:tblCellMar>
        </w:tblPrEx>
        <w:trPr>
          <w:trHeight w:val="454"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Performance metrics</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tblPrEx>
          <w:tblCellMar>
            <w:top w:w="0" w:type="dxa"/>
            <w:left w:w="0" w:type="dxa"/>
            <w:bottom w:w="0" w:type="dxa"/>
            <w:right w:w="0" w:type="dxa"/>
          </w:tblCellMar>
        </w:tblPrEx>
        <w:trPr>
          <w:trHeight w:val="212" w:hRule="atLeast"/>
        </w:trPr>
        <w:tc>
          <w:tcPr>
            <w:tcW w:w="2325" w:type="pct"/>
            <w:tcBorders>
              <w:top w:val="nil"/>
              <w:left w:val="single" w:color="999999" w:sz="8" w:space="0"/>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rPr>
            </w:pPr>
            <w:r>
              <w:rPr>
                <w:rStyle w:val="31"/>
                <w:rFonts w:cs="Times New Roman"/>
                <w:sz w:val="20"/>
                <w:szCs w:val="20"/>
              </w:rPr>
              <w:t>Additional notes, if any</w:t>
            </w:r>
          </w:p>
        </w:tc>
        <w:tc>
          <w:tcPr>
            <w:tcW w:w="2675" w:type="pct"/>
            <w:tcBorders>
              <w:top w:val="nil"/>
              <w:left w:val="nil"/>
              <w:bottom w:val="single" w:color="999999" w:sz="8" w:space="0"/>
              <w:right w:val="single" w:color="999999" w:sz="8" w:space="0"/>
            </w:tcBorders>
            <w:tcMar>
              <w:top w:w="0" w:type="dxa"/>
              <w:left w:w="108" w:type="dxa"/>
              <w:bottom w:w="0" w:type="dxa"/>
              <w:right w:w="108" w:type="dxa"/>
            </w:tcMar>
          </w:tcPr>
          <w:p>
            <w:pPr>
              <w:pStyle w:val="80"/>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pPr>
              <w:pStyle w:val="80"/>
              <w:rPr>
                <w:rFonts w:ascii="Times New Roman" w:hAnsi="Times New Roman" w:cs="Times New Roman"/>
                <w:sz w:val="20"/>
                <w:szCs w:val="20"/>
                <w:lang w:val="en-US"/>
              </w:rPr>
            </w:pPr>
            <w:r>
              <w:rPr>
                <w:rFonts w:ascii="Times New Roman" w:hAnsi="Times New Roman" w:cs="Times New Roman"/>
                <w:sz w:val="20"/>
                <w:szCs w:val="20"/>
                <w:lang w:val="en-US"/>
              </w:rPr>
              <w:t> </w:t>
            </w:r>
          </w:p>
          <w:p>
            <w:pPr>
              <w:pStyle w:val="80"/>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pPr>
        <w:rPr>
          <w:lang w:val="en-US"/>
        </w:rPr>
      </w:pPr>
    </w:p>
    <w:p/>
    <w:p>
      <w:pPr>
        <w:pStyle w:val="2"/>
      </w:pPr>
      <w:r>
        <w:t>6</w:t>
      </w:r>
      <w:r>
        <w:tab/>
      </w:r>
      <w:r>
        <w:t>Contact information</w:t>
      </w:r>
    </w:p>
    <w:tbl>
      <w:tblPr>
        <w:tblStyle w:val="2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E0E0E0"/>
          </w:tcPr>
          <w:p>
            <w:pPr>
              <w:pStyle w:val="35"/>
            </w:pPr>
            <w:r>
              <w:t>Company</w:t>
            </w:r>
          </w:p>
        </w:tc>
        <w:tc>
          <w:tcPr>
            <w:tcW w:w="6237" w:type="dxa"/>
            <w:shd w:val="clear" w:color="auto" w:fill="E0E0E0"/>
          </w:tcPr>
          <w:p>
            <w:pPr>
              <w:pStyle w:val="35"/>
            </w:pPr>
            <w: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rPr>
                <w:i/>
              </w:rPr>
            </w:pPr>
            <w:r>
              <w:rPr>
                <w:i/>
              </w:rPr>
              <w:t>COMPANY_NAME</w:t>
            </w:r>
          </w:p>
        </w:tc>
        <w:tc>
          <w:tcPr>
            <w:tcW w:w="6237" w:type="dxa"/>
          </w:tcPr>
          <w:p>
            <w:pPr>
              <w:pStyle w:val="33"/>
              <w:jc w:val="center"/>
              <w:rPr>
                <w:i/>
              </w:rPr>
            </w:pPr>
            <w:r>
              <w:rPr>
                <w:i/>
              </w:rPr>
              <w:t>NAME (email@address.com)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pPr>
            <w:r>
              <w:t>Thales</w:t>
            </w:r>
          </w:p>
        </w:tc>
        <w:tc>
          <w:tcPr>
            <w:tcW w:w="6237" w:type="dxa"/>
          </w:tcPr>
          <w:p>
            <w:pPr>
              <w:pStyle w:val="33"/>
              <w:jc w:val="center"/>
              <w:rPr>
                <w:lang w:val="es-ES"/>
              </w:rPr>
            </w:pPr>
            <w:r>
              <w:rPr>
                <w:lang w:val="es-ES"/>
              </w:rPr>
              <w:t>Quentin Baradat (quentin.baradat@thalesaleniaspace.com)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pPr>
            <w:r>
              <w:t>Intel</w:t>
            </w:r>
          </w:p>
        </w:tc>
        <w:tc>
          <w:tcPr>
            <w:tcW w:w="6237" w:type="dxa"/>
          </w:tcPr>
          <w:p>
            <w:pPr>
              <w:pStyle w:val="33"/>
              <w:jc w:val="center"/>
              <w:rPr>
                <w:lang w:val="es-ES"/>
              </w:rPr>
            </w:pPr>
            <w:r>
              <w:rPr>
                <w:lang w:val="es-ES"/>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rPr>
                <w:lang w:eastAsia="zh-CN"/>
              </w:rPr>
            </w:pPr>
            <w:r>
              <w:rPr>
                <w:rFonts w:hint="eastAsia"/>
                <w:lang w:eastAsia="zh-CN"/>
              </w:rPr>
              <w:t>X</w:t>
            </w:r>
            <w:r>
              <w:rPr>
                <w:lang w:eastAsia="zh-CN"/>
              </w:rPr>
              <w:t>iaomi</w:t>
            </w:r>
          </w:p>
        </w:tc>
        <w:tc>
          <w:tcPr>
            <w:tcW w:w="6237" w:type="dxa"/>
          </w:tcPr>
          <w:p>
            <w:pPr>
              <w:pStyle w:val="33"/>
              <w:jc w:val="center"/>
              <w:rPr>
                <w:lang w:eastAsia="zh-CN"/>
              </w:rPr>
            </w:pPr>
            <w:r>
              <w:rPr>
                <w:rFonts w:hint="eastAsia"/>
                <w:lang w:eastAsia="zh-CN"/>
              </w:rPr>
              <w:t>X</w:t>
            </w:r>
            <w:r>
              <w:rPr>
                <w:lang w:eastAsia="zh-CN"/>
              </w:rPr>
              <w:t>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pPr>
            <w:r>
              <w:t>Qualcomm</w:t>
            </w:r>
          </w:p>
        </w:tc>
        <w:tc>
          <w:tcPr>
            <w:tcW w:w="6237" w:type="dxa"/>
          </w:tcPr>
          <w:p>
            <w:pPr>
              <w:pStyle w:val="33"/>
              <w:jc w:val="center"/>
            </w:pPr>
            <w: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rPr>
                <w:lang w:eastAsia="zh-CN"/>
              </w:rPr>
            </w:pPr>
            <w:r>
              <w:rPr>
                <w:lang w:eastAsia="zh-CN"/>
              </w:rPr>
              <w:t>OPPO</w:t>
            </w:r>
          </w:p>
        </w:tc>
        <w:tc>
          <w:tcPr>
            <w:tcW w:w="6237" w:type="dxa"/>
          </w:tcPr>
          <w:p>
            <w:pPr>
              <w:pStyle w:val="33"/>
              <w:jc w:val="center"/>
              <w:rPr>
                <w:lang w:eastAsia="zh-CN"/>
              </w:rPr>
            </w:pPr>
            <w:r>
              <w:rPr>
                <w:lang w:eastAsia="zh-CN"/>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47" w:type="dxa"/>
            <w:shd w:val="clear" w:color="auto" w:fill="auto"/>
          </w:tcPr>
          <w:p>
            <w:pPr>
              <w:pStyle w:val="33"/>
              <w:jc w:val="center"/>
              <w:rPr>
                <w:lang w:eastAsia="zh-CN"/>
              </w:rPr>
            </w:pPr>
            <w:r>
              <w:rPr>
                <w:lang w:eastAsia="zh-CN"/>
              </w:rPr>
              <w:t>Hispasat</w:t>
            </w:r>
          </w:p>
        </w:tc>
        <w:tc>
          <w:tcPr>
            <w:tcW w:w="6237" w:type="dxa"/>
          </w:tcPr>
          <w:p>
            <w:pPr>
              <w:pStyle w:val="33"/>
              <w:jc w:val="center"/>
              <w:rPr>
                <w:lang w:eastAsia="zh-CN"/>
              </w:rPr>
            </w:pPr>
            <w:r>
              <w:rPr>
                <w:lang w:eastAsia="zh-CN"/>
              </w:rPr>
              <w:t>jgarcia@hispasat.es</w:t>
            </w:r>
          </w:p>
        </w:tc>
      </w:tr>
    </w:tbl>
    <w:p/>
    <w:p/>
    <w:p>
      <w:pPr>
        <w:overflowPunct/>
        <w:autoSpaceDE/>
        <w:autoSpaceDN/>
        <w:adjustRightInd/>
        <w:spacing w:after="0"/>
        <w:textAlignment w:val="auto"/>
      </w:pPr>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roma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63D98"/>
    <w:multiLevelType w:val="multilevel"/>
    <w:tmpl w:val="0AE63D9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2D154660"/>
    <w:multiLevelType w:val="multilevel"/>
    <w:tmpl w:val="2D154660"/>
    <w:lvl w:ilvl="0" w:tentative="0">
      <w:start w:val="0"/>
      <w:numFmt w:val="bullet"/>
      <w:lvlText w:val="•"/>
      <w:lvlJc w:val="left"/>
      <w:pPr>
        <w:ind w:left="5303" w:hanging="2062"/>
      </w:pPr>
      <w:rPr>
        <w:rFonts w:hint="default" w:ascii="Arial" w:hAnsi="Arial" w:eastAsia="MS Mincho" w:cs="Times New Roman"/>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2">
    <w:nsid w:val="4ADF15A5"/>
    <w:multiLevelType w:val="multilevel"/>
    <w:tmpl w:val="4ADF15A5"/>
    <w:lvl w:ilvl="0" w:tentative="0">
      <w:start w:val="6"/>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ECE08EA"/>
    <w:multiLevelType w:val="multilevel"/>
    <w:tmpl w:val="4ECE0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FE601C0"/>
    <w:multiLevelType w:val="multilevel"/>
    <w:tmpl w:val="4FE601C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23717D8"/>
    <w:multiLevelType w:val="multilevel"/>
    <w:tmpl w:val="623717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13F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7E2D"/>
    <w:rsid w:val="00E52824"/>
    <w:rsid w:val="00E52C57"/>
    <w:rsid w:val="00E57E7D"/>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color w:val="000000"/>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2835" w:hanging="2835"/>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19">
    <w:name w:val="annotation text"/>
    <w:basedOn w:val="1"/>
    <w:link w:val="77"/>
    <w:qFormat/>
    <w:uiPriority w:val="0"/>
  </w:style>
  <w:style w:type="paragraph" w:styleId="20">
    <w:name w:val="Body Text"/>
    <w:basedOn w:val="1"/>
    <w:link w:val="69"/>
    <w:qFormat/>
    <w:uiPriority w:val="0"/>
    <w:pPr>
      <w:widowControl w:val="0"/>
    </w:pPr>
    <w:rPr>
      <w:i/>
      <w:lang w:val="en-US"/>
    </w:rPr>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9"/>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5">
    <w:name w:val="toc 9"/>
    <w:basedOn w:val="21"/>
    <w:next w:val="1"/>
    <w:semiHidden/>
    <w:qFormat/>
    <w:uiPriority w:val="0"/>
    <w:pPr>
      <w:ind w:left="1418" w:hanging="1418"/>
    </w:pPr>
  </w:style>
  <w:style w:type="paragraph" w:styleId="26">
    <w:name w:val="Normal (Web)"/>
    <w:basedOn w:val="1"/>
    <w:unhideWhenUsed/>
    <w:qFormat/>
    <w:uiPriority w:val="99"/>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27">
    <w:name w:val="annotation subject"/>
    <w:basedOn w:val="19"/>
    <w:next w:val="19"/>
    <w:link w:val="78"/>
    <w:qFormat/>
    <w:uiPriority w:val="0"/>
    <w:rPr>
      <w:b/>
      <w:bCs/>
    </w:rPr>
  </w:style>
  <w:style w:type="table" w:styleId="29">
    <w:name w:val="Table Grid"/>
    <w:basedOn w:val="28"/>
    <w:qFormat/>
    <w:uiPriority w:val="59"/>
    <w:rPr>
      <w:rFonts w:asciiTheme="minorHAnsi" w:hAnsiTheme="minorHAnsi" w:eastAsiaTheme="minorHAnsi" w:cstheme="minorBid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annotation reference"/>
    <w:basedOn w:val="30"/>
    <w:qFormat/>
    <w:uiPriority w:val="0"/>
    <w:rPr>
      <w:sz w:val="16"/>
      <w:szCs w:val="16"/>
    </w:rPr>
  </w:style>
  <w:style w:type="paragraph" w:customStyle="1" w:styleId="33">
    <w:name w:val="TAL"/>
    <w:basedOn w:val="1"/>
    <w:qFormat/>
    <w:uiPriority w:val="0"/>
    <w:pPr>
      <w:keepNext/>
      <w:keepLines/>
      <w:spacing w:after="0"/>
    </w:pPr>
    <w:rPr>
      <w:rFonts w:ascii="Arial" w:hAnsi="Arial"/>
      <w:sz w:val="18"/>
    </w:rPr>
  </w:style>
  <w:style w:type="paragraph" w:customStyle="1" w:styleId="34">
    <w:name w:val="Heading"/>
    <w:basedOn w:val="1"/>
    <w:qFormat/>
    <w:uiPriority w:val="0"/>
    <w:pPr>
      <w:widowControl w:val="0"/>
      <w:spacing w:after="120" w:line="240" w:lineRule="atLeast"/>
      <w:ind w:left="1260" w:hanging="551"/>
    </w:pPr>
    <w:rPr>
      <w:rFonts w:ascii="Arial" w:hAnsi="Arial"/>
      <w:b/>
      <w:sz w:val="22"/>
    </w:rPr>
  </w:style>
  <w:style w:type="paragraph" w:customStyle="1" w:styleId="35">
    <w:name w:val="TAH"/>
    <w:basedOn w:val="36"/>
    <w:qFormat/>
    <w:uiPriority w:val="0"/>
    <w:rPr>
      <w:b/>
    </w:rPr>
  </w:style>
  <w:style w:type="paragraph" w:customStyle="1" w:styleId="36">
    <w:name w:val="TAC"/>
    <w:basedOn w:val="33"/>
    <w:qFormat/>
    <w:uiPriority w:val="0"/>
    <w:pPr>
      <w:jc w:val="center"/>
    </w:pPr>
  </w:style>
  <w:style w:type="paragraph" w:customStyle="1" w:styleId="37">
    <w:name w:val="HE"/>
    <w:basedOn w:val="1"/>
    <w:qFormat/>
    <w:uiPriority w:val="0"/>
    <w:rPr>
      <w:rFonts w:ascii="Arial" w:hAnsi="Arial"/>
      <w:b/>
    </w:rPr>
  </w:style>
  <w:style w:type="paragraph" w:customStyle="1" w:styleId="3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3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40">
    <w:name w:val="TT"/>
    <w:basedOn w:val="2"/>
    <w:next w:val="1"/>
    <w:qFormat/>
    <w:uiPriority w:val="0"/>
    <w:pPr>
      <w:outlineLvl w:val="9"/>
    </w:pPr>
  </w:style>
  <w:style w:type="paragraph" w:customStyle="1" w:styleId="41">
    <w:name w:val="TF"/>
    <w:basedOn w:val="42"/>
    <w:qFormat/>
    <w:uiPriority w:val="0"/>
    <w:pPr>
      <w:keepNext w:val="0"/>
      <w:spacing w:before="0" w:after="240"/>
    </w:pPr>
  </w:style>
  <w:style w:type="paragraph" w:customStyle="1" w:styleId="42">
    <w:name w:val="TH"/>
    <w:basedOn w:val="1"/>
    <w:link w:val="67"/>
    <w:qFormat/>
    <w:uiPriority w:val="0"/>
    <w:pPr>
      <w:keepNext/>
      <w:keepLines/>
      <w:spacing w:before="60"/>
      <w:jc w:val="center"/>
    </w:pPr>
    <w:rPr>
      <w:rFonts w:ascii="Arial" w:hAnsi="Arial"/>
      <w:b/>
    </w:rPr>
  </w:style>
  <w:style w:type="paragraph" w:customStyle="1" w:styleId="43">
    <w:name w:val="NO"/>
    <w:basedOn w:val="1"/>
    <w:qFormat/>
    <w:uiPriority w:val="0"/>
    <w:pPr>
      <w:keepLines/>
      <w:ind w:left="1135" w:hanging="851"/>
    </w:p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customStyle="1" w:styleId="47">
    <w:name w:val="NW"/>
    <w:basedOn w:val="43"/>
    <w:qFormat/>
    <w:uiPriority w:val="0"/>
    <w:pPr>
      <w:spacing w:after="0"/>
    </w:pPr>
  </w:style>
  <w:style w:type="paragraph" w:customStyle="1" w:styleId="48">
    <w:name w:val="EW"/>
    <w:basedOn w:val="44"/>
    <w:qFormat/>
    <w:uiPriority w:val="0"/>
    <w:pPr>
      <w:spacing w:after="0"/>
    </w:pPr>
  </w:style>
  <w:style w:type="paragraph" w:customStyle="1" w:styleId="49">
    <w:name w:val="EQ"/>
    <w:basedOn w:val="1"/>
    <w:next w:val="1"/>
    <w:qFormat/>
    <w:uiPriority w:val="0"/>
    <w:pPr>
      <w:keepLines/>
      <w:tabs>
        <w:tab w:val="center" w:pos="4536"/>
        <w:tab w:val="right" w:pos="9072"/>
      </w:tabs>
    </w:pPr>
  </w:style>
  <w:style w:type="paragraph" w:customStyle="1" w:styleId="50">
    <w:name w:val="NF"/>
    <w:basedOn w:val="43"/>
    <w:qFormat/>
    <w:uiPriority w:val="0"/>
    <w:pPr>
      <w:keepNext/>
      <w:spacing w:after="0"/>
    </w:pPr>
    <w:rPr>
      <w:rFonts w:ascii="Arial" w:hAnsi="Arial"/>
      <w:sz w:val="18"/>
    </w:rPr>
  </w:style>
  <w:style w:type="paragraph" w:customStyle="1" w:styleId="5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GB" w:eastAsia="ja-JP" w:bidi="ar-SA"/>
    </w:rPr>
  </w:style>
  <w:style w:type="paragraph" w:customStyle="1" w:styleId="52">
    <w:name w:val="TAR"/>
    <w:basedOn w:val="33"/>
    <w:qFormat/>
    <w:uiPriority w:val="0"/>
    <w:pPr>
      <w:jc w:val="right"/>
    </w:pPr>
  </w:style>
  <w:style w:type="paragraph" w:customStyle="1" w:styleId="53">
    <w:name w:val="TAN"/>
    <w:basedOn w:val="33"/>
    <w:qFormat/>
    <w:uiPriority w:val="0"/>
    <w:pPr>
      <w:ind w:left="851" w:hanging="851"/>
    </w:pPr>
  </w:style>
  <w:style w:type="paragraph" w:customStyle="1" w:styleId="5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5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56">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5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58">
    <w:name w:val="ZV"/>
    <w:basedOn w:val="57"/>
    <w:qFormat/>
    <w:uiPriority w:val="0"/>
    <w:pPr>
      <w:framePr w:y="16161"/>
    </w:pPr>
  </w:style>
  <w:style w:type="character" w:customStyle="1" w:styleId="59">
    <w:name w:val="ZGSM"/>
    <w:qFormat/>
    <w:uiPriority w:val="0"/>
  </w:style>
  <w:style w:type="paragraph" w:customStyle="1" w:styleId="6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61">
    <w:name w:val="B1"/>
    <w:basedOn w:val="1"/>
    <w:link w:val="75"/>
    <w:qFormat/>
    <w:uiPriority w:val="0"/>
    <w:pPr>
      <w:ind w:left="568" w:hanging="284"/>
    </w:p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character" w:customStyle="1" w:styleId="67">
    <w:name w:val="TH Char"/>
    <w:link w:val="42"/>
    <w:qFormat/>
    <w:uiPriority w:val="0"/>
    <w:rPr>
      <w:rFonts w:ascii="Arial" w:hAnsi="Arial"/>
      <w:b/>
      <w:color w:val="000000"/>
      <w:lang w:eastAsia="ja-JP"/>
    </w:rPr>
  </w:style>
  <w:style w:type="paragraph" w:customStyle="1" w:styleId="68">
    <w:name w:val="Guidance"/>
    <w:basedOn w:val="1"/>
    <w:qFormat/>
    <w:uiPriority w:val="0"/>
    <w:rPr>
      <w:i/>
    </w:rPr>
  </w:style>
  <w:style w:type="character" w:customStyle="1" w:styleId="69">
    <w:name w:val="正文文本 Char"/>
    <w:basedOn w:val="30"/>
    <w:link w:val="20"/>
    <w:qFormat/>
    <w:uiPriority w:val="0"/>
    <w:rPr>
      <w:i/>
      <w:color w:val="000000"/>
      <w:lang w:val="en-US" w:eastAsia="ja-JP"/>
    </w:rPr>
  </w:style>
  <w:style w:type="paragraph" w:customStyle="1" w:styleId="70">
    <w:name w:val="CR Cover Page"/>
    <w:link w:val="71"/>
    <w:qFormat/>
    <w:uiPriority w:val="0"/>
    <w:pPr>
      <w:spacing w:after="120" w:line="259" w:lineRule="auto"/>
    </w:pPr>
    <w:rPr>
      <w:rFonts w:ascii="Arial" w:hAnsi="Arial" w:cs="Times New Roman" w:eastAsiaTheme="minorEastAsia"/>
      <w:lang w:val="en-GB" w:eastAsia="en-US" w:bidi="ar-SA"/>
    </w:rPr>
  </w:style>
  <w:style w:type="character" w:customStyle="1" w:styleId="71">
    <w:name w:val="CR Cover Page Zchn"/>
    <w:link w:val="70"/>
    <w:qFormat/>
    <w:uiPriority w:val="0"/>
    <w:rPr>
      <w:rFonts w:ascii="Arial" w:hAnsi="Arial" w:eastAsiaTheme="minorEastAsia"/>
      <w:lang w:eastAsia="en-US"/>
    </w:rPr>
  </w:style>
  <w:style w:type="paragraph" w:customStyle="1" w:styleId="72">
    <w:name w:val="EmailDiscussion"/>
    <w:basedOn w:val="1"/>
    <w:next w:val="73"/>
    <w:link w:val="74"/>
    <w:qFormat/>
    <w:uiPriority w:val="0"/>
    <w:pPr>
      <w:numPr>
        <w:ilvl w:val="0"/>
        <w:numId w:val="1"/>
      </w:numPr>
      <w:overflowPunct/>
      <w:autoSpaceDE/>
      <w:autoSpaceDN/>
      <w:adjustRightInd/>
      <w:spacing w:before="40" w:after="0" w:line="259" w:lineRule="auto"/>
      <w:textAlignment w:val="auto"/>
    </w:pPr>
    <w:rPr>
      <w:rFonts w:ascii="Arial" w:hAnsi="Arial" w:eastAsia="MS Mincho"/>
      <w:b/>
      <w:color w:val="auto"/>
      <w:szCs w:val="24"/>
      <w:lang w:eastAsia="en-GB"/>
    </w:rPr>
  </w:style>
  <w:style w:type="paragraph" w:customStyle="1" w:styleId="73">
    <w:name w:val="EmailDiscussion2"/>
    <w:basedOn w:val="1"/>
    <w:qFormat/>
    <w:uiPriority w:val="0"/>
    <w:pPr>
      <w:tabs>
        <w:tab w:val="left" w:pos="1622"/>
      </w:tabs>
      <w:overflowPunct/>
      <w:autoSpaceDE/>
      <w:autoSpaceDN/>
      <w:adjustRightInd/>
      <w:spacing w:after="0" w:line="259" w:lineRule="auto"/>
      <w:ind w:left="1622" w:hanging="363"/>
      <w:textAlignment w:val="auto"/>
    </w:pPr>
    <w:rPr>
      <w:rFonts w:ascii="Arial" w:hAnsi="Arial" w:eastAsia="MS Mincho"/>
      <w:color w:val="auto"/>
      <w:szCs w:val="24"/>
      <w:lang w:eastAsia="en-GB"/>
    </w:rPr>
  </w:style>
  <w:style w:type="character" w:customStyle="1" w:styleId="74">
    <w:name w:val="EmailDiscussion Char"/>
    <w:link w:val="72"/>
    <w:qFormat/>
    <w:uiPriority w:val="0"/>
    <w:rPr>
      <w:rFonts w:ascii="Arial" w:hAnsi="Arial" w:eastAsia="MS Mincho"/>
      <w:b/>
      <w:szCs w:val="24"/>
    </w:rPr>
  </w:style>
  <w:style w:type="character" w:customStyle="1" w:styleId="75">
    <w:name w:val="B1 Char"/>
    <w:link w:val="61"/>
    <w:qFormat/>
    <w:uiPriority w:val="0"/>
    <w:rPr>
      <w:color w:val="000000"/>
      <w:lang w:eastAsia="ja-JP"/>
    </w:rPr>
  </w:style>
  <w:style w:type="paragraph" w:styleId="76">
    <w:name w:val="List Paragraph"/>
    <w:basedOn w:val="1"/>
    <w:qFormat/>
    <w:uiPriority w:val="34"/>
    <w:pPr>
      <w:overflowPunct/>
      <w:autoSpaceDE/>
      <w:autoSpaceDN/>
      <w:adjustRightInd/>
      <w:spacing w:after="0"/>
      <w:ind w:left="720"/>
      <w:textAlignment w:val="auto"/>
    </w:pPr>
    <w:rPr>
      <w:rFonts w:ascii="Calibri" w:hAnsi="Calibri" w:eastAsiaTheme="minorHAnsi"/>
      <w:color w:val="auto"/>
      <w:sz w:val="22"/>
      <w:szCs w:val="22"/>
      <w:lang w:val="fr-FR" w:eastAsia="fr-FR"/>
    </w:rPr>
  </w:style>
  <w:style w:type="character" w:customStyle="1" w:styleId="77">
    <w:name w:val="批注文字 Char"/>
    <w:basedOn w:val="30"/>
    <w:link w:val="19"/>
    <w:qFormat/>
    <w:uiPriority w:val="0"/>
    <w:rPr>
      <w:color w:val="000000"/>
      <w:lang w:eastAsia="ja-JP"/>
    </w:rPr>
  </w:style>
  <w:style w:type="character" w:customStyle="1" w:styleId="78">
    <w:name w:val="批注主题 Char"/>
    <w:basedOn w:val="77"/>
    <w:link w:val="27"/>
    <w:qFormat/>
    <w:uiPriority w:val="0"/>
    <w:rPr>
      <w:b/>
      <w:bCs/>
      <w:color w:val="000000"/>
      <w:lang w:eastAsia="ja-JP"/>
    </w:rPr>
  </w:style>
  <w:style w:type="character" w:customStyle="1" w:styleId="79">
    <w:name w:val="批注框文本 Char"/>
    <w:basedOn w:val="30"/>
    <w:link w:val="22"/>
    <w:qFormat/>
    <w:uiPriority w:val="0"/>
    <w:rPr>
      <w:rFonts w:ascii="Segoe UI" w:hAnsi="Segoe UI" w:cs="Segoe UI"/>
      <w:color w:val="000000"/>
      <w:sz w:val="18"/>
      <w:szCs w:val="18"/>
      <w:lang w:eastAsia="ja-JP"/>
    </w:rPr>
  </w:style>
  <w:style w:type="paragraph" w:customStyle="1" w:styleId="80">
    <w:name w:val="xmsonormal"/>
    <w:basedOn w:val="1"/>
    <w:qFormat/>
    <w:uiPriority w:val="99"/>
    <w:pPr>
      <w:overflowPunct/>
      <w:autoSpaceDE/>
      <w:autoSpaceDN/>
      <w:adjustRightInd/>
      <w:spacing w:after="0"/>
      <w:textAlignment w:val="auto"/>
    </w:pPr>
    <w:rPr>
      <w:rFonts w:ascii="Calibri" w:hAnsi="Calibri" w:cs="Calibri" w:eastAsiaTheme="minorHAnsi"/>
      <w:color w:val="auto"/>
      <w:sz w:val="22"/>
      <w:szCs w:val="22"/>
      <w:lang w:val="fr-FR" w:eastAsia="fr-FR"/>
    </w:rPr>
  </w:style>
  <w:style w:type="paragraph" w:customStyle="1" w:styleId="81">
    <w:name w:val="Doc-text2"/>
    <w:basedOn w:val="1"/>
    <w:link w:val="82"/>
    <w:qFormat/>
    <w:uiPriority w:val="0"/>
    <w:pPr>
      <w:tabs>
        <w:tab w:val="left" w:pos="1622"/>
      </w:tabs>
      <w:overflowPunct/>
      <w:autoSpaceDE/>
      <w:autoSpaceDN/>
      <w:adjustRightInd/>
      <w:spacing w:after="0" w:line="259" w:lineRule="auto"/>
      <w:ind w:left="1622" w:hanging="363"/>
      <w:textAlignment w:val="auto"/>
    </w:pPr>
    <w:rPr>
      <w:rFonts w:ascii="Arial" w:hAnsi="Arial" w:eastAsia="MS Mincho"/>
      <w:color w:val="auto"/>
      <w:szCs w:val="24"/>
      <w:lang w:eastAsia="en-GB"/>
    </w:rPr>
  </w:style>
  <w:style w:type="character" w:customStyle="1" w:styleId="82">
    <w:name w:val="Doc-text2 Char"/>
    <w:link w:val="81"/>
    <w:qFormat/>
    <w:uiPriority w:val="0"/>
    <w:rPr>
      <w:rFonts w:ascii="Arial" w:hAnsi="Arial" w:eastAsia="MS Mincho"/>
      <w:szCs w:val="24"/>
    </w:rPr>
  </w:style>
  <w:style w:type="character" w:customStyle="1" w:styleId="83">
    <w:name w:val="normaltextrun"/>
    <w:basedOn w:val="30"/>
    <w:qFormat/>
    <w:uiPriority w:val="0"/>
  </w:style>
  <w:style w:type="character" w:customStyle="1" w:styleId="84">
    <w:name w:val="eop"/>
    <w:basedOn w:val="30"/>
    <w:qFormat/>
    <w:uiPriority w:val="0"/>
  </w:style>
  <w:style w:type="paragraph" w:customStyle="1" w:styleId="85">
    <w:name w:val="paragraph"/>
    <w:basedOn w:val="1"/>
    <w:qFormat/>
    <w:uiPriority w:val="0"/>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86">
    <w:name w:val="tabchar"/>
    <w:basedOn w:val="3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81B2A-4F91-4816-9CCC-6E023CAACA9D}">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24</Pages>
  <Words>9952</Words>
  <Characters>56728</Characters>
  <Lines>472</Lines>
  <Paragraphs>133</Paragraphs>
  <TotalTime>0</TotalTime>
  <ScaleCrop>false</ScaleCrop>
  <LinksUpToDate>false</LinksUpToDate>
  <CharactersWithSpaces>66547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2022-10-12T07:08:00Z</dcterms:created>
  <dc:creator>MCC/Alain Sultan</dc:creator>
  <cp:keywords>WID template</cp:keywords>
  <cp:lastModifiedBy>cmcc</cp:lastModifiedBy>
  <cp:lastPrinted>2000-02-29T11:31:00Z</cp:lastPrinted>
  <dcterms:modified xsi:type="dcterms:W3CDTF">2022-10-12T09:35:50Z</dcterms:modified>
  <dc:title>WID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