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[AT119bis-e][102][R18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NR-NTN-enh</w:t>
      </w:r>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a3"/>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1"/>
      </w:pPr>
      <w:r>
        <w:t>2</w:t>
      </w:r>
      <w:r>
        <w:tab/>
        <w:t>Context</w:t>
      </w:r>
    </w:p>
    <w:p w14:paraId="2F2C0386" w14:textId="134CC10B" w:rsidR="00244AAE" w:rsidRDefault="00244AAE" w:rsidP="00244AAE">
      <w:pPr>
        <w:pStyle w:val="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2"/>
      </w:pPr>
      <w:r>
        <w:t>2</w:t>
      </w:r>
      <w:r w:rsidR="00FF0A12">
        <w:t>.1</w:t>
      </w:r>
      <w:r w:rsidR="00FF0A12">
        <w:tab/>
        <w:t>Recall of the previous meeting agreements</w:t>
      </w:r>
    </w:p>
    <w:p w14:paraId="523BDF2B" w14:textId="2D5065CD" w:rsidR="00FF0A12" w:rsidRDefault="00E71F7D" w:rsidP="00E71F7D">
      <w:pPr>
        <w:pStyle w:val="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Note-1: Other methods (e.g. AoA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the following percentiles of positioning error is analyzed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DL-AoA,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af1"/>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Observations/Proposals</w:t>
            </w:r>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4E13F9"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4E13F9"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MediaTek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4E13F9"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4E13F9"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DL-AoA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4E13F9"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4E13F9"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Huawei, HiSilicon</w:t>
            </w:r>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4E13F9"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4E13F9"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Spreadtrum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gNB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4E13F9"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Mechanisms to reduce LCS NG-RAN and core network signalling,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4E13F9"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4E13F9"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above procedure is used as baseline for the UE location verification, including AMF triggers the UE location verification, AMF sends the location request to the LMF, LMF acquires the UE location with essential LPP and/or NRPPa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4E13F9"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4E13F9"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ZTE Corporation, Sanechips</w:t>
            </w:r>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Fake TA will mislead NW to configure mismatched koffset, which could lead to failed scheduling and at worst service interruption, which is not inline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TA based solution is still under assessment in RAN1, it is too early to sent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4E13F9"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4E13F9"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4E13F9"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Considering the significant signalling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is propose that RAN2 start to perform the normative work of signalling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the gNB can distribute and share the UE’s credit status according the maintained verification result for the UE to neighbour gNBs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4E13F9"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Deutsche Telekom, Huawei, HiSilicon</w:t>
            </w:r>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4E13F9"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1"/>
      </w:pPr>
      <w:r>
        <w:t>3</w:t>
      </w:r>
      <w:r>
        <w:tab/>
        <w:t xml:space="preserve">Discussion </w:t>
      </w:r>
    </w:p>
    <w:p w14:paraId="1E2A7073" w14:textId="1866F44C" w:rsidR="008E3239" w:rsidRDefault="00A137EE" w:rsidP="00616C78">
      <w:pPr>
        <w:pStyle w:val="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r w:rsidR="004E13F9" w:rsidRPr="006C2E80" w14:paraId="5CDF2B10"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7F91A7E8" w14:textId="0E3F7274" w:rsidR="004E13F9" w:rsidRDefault="004E13F9" w:rsidP="00D5732F">
            <w:pPr>
              <w:pStyle w:val="TAL"/>
              <w:rPr>
                <w:rFonts w:hint="eastAsia"/>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1E35AF5" w14:textId="014FE562" w:rsidR="004E13F9" w:rsidRDefault="004E13F9" w:rsidP="00D5732F">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A251D3A" w14:textId="77777777" w:rsidR="004E13F9" w:rsidRPr="007B411A" w:rsidRDefault="004E13F9" w:rsidP="00D5732F">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r w:rsidR="004E13F9" w:rsidRPr="006C2E80" w14:paraId="7172BEF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0FC31" w14:textId="7FB3DCD4" w:rsidR="004E13F9" w:rsidRPr="00F36A04" w:rsidRDefault="004E13F9" w:rsidP="00D5732F">
            <w:pPr>
              <w:pStyle w:val="TAL"/>
              <w:rPr>
                <w:rFonts w:hint="eastAsia"/>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C7CDD2" w14:textId="69C96E1C" w:rsidR="004E13F9" w:rsidRPr="00F36A04" w:rsidRDefault="004E13F9" w:rsidP="00D5732F">
            <w:pPr>
              <w:pStyle w:val="TAL"/>
              <w:rPr>
                <w:rFonts w:hint="eastAsia"/>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32FF264" w14:textId="77777777" w:rsidR="004E13F9" w:rsidRPr="00B9366B" w:rsidRDefault="004E13F9" w:rsidP="00D5732F">
            <w:pPr>
              <w:pStyle w:val="TAL"/>
              <w:rPr>
                <w:lang w:eastAsia="zh-CN"/>
              </w:rPr>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lastRenderedPageBreak/>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4E13F9"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4E13F9"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4E13F9"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4E13F9"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Huawei, HiSilicon</w:t>
            </w:r>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4E13F9"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4E13F9"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4E13F9"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4E13F9"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4E13F9"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4E13F9"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r w:rsidR="00CC6008" w:rsidRPr="006C2E80" w14:paraId="729678A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0EEC4" w14:textId="72F43BEB" w:rsidR="00CC6008" w:rsidRPr="001E0A71" w:rsidRDefault="00CC6008" w:rsidP="00CC6008">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EA4C704" w14:textId="1EAB90B2" w:rsidR="00CC6008" w:rsidRDefault="00CC6008" w:rsidP="00CC6008">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73E149" w14:textId="36DACCEA" w:rsidR="00CC6008" w:rsidRDefault="00CC6008" w:rsidP="00CC6008">
            <w:pPr>
              <w:pStyle w:val="TAL"/>
            </w:pPr>
            <w:r>
              <w:rPr>
                <w:lang w:eastAsia="zh-CN"/>
              </w:rPr>
              <w:t>We can wait RAN1 to be clear on the RAN2 scope of work.</w:t>
            </w:r>
          </w:p>
        </w:tc>
      </w:tr>
      <w:tr w:rsidR="00F26260" w:rsidRPr="006C2E80" w14:paraId="0B5216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E8BF6A" w14:textId="42789F08" w:rsidR="00F26260" w:rsidRDefault="00F26260" w:rsidP="00CC6008">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6042A70" w14:textId="414AF352" w:rsidR="00F26260" w:rsidRDefault="00F26260" w:rsidP="00CC6008">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8DCD7DD" w14:textId="3049F337" w:rsidR="00F26260" w:rsidRDefault="00F26260" w:rsidP="00CC6008">
            <w:pPr>
              <w:pStyle w:val="TAL"/>
              <w:rPr>
                <w:lang w:eastAsia="zh-CN"/>
              </w:rPr>
            </w:pPr>
            <w:r>
              <w:rPr>
                <w:lang w:eastAsia="zh-CN"/>
              </w:rPr>
              <w:t>Wait for RAN1 input</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r w:rsidR="009D3371" w:rsidRPr="006C2E80" w14:paraId="66A5D3C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09C6CA" w14:textId="6FA8A6B3" w:rsidR="009D3371" w:rsidRPr="00DF1753" w:rsidRDefault="009D3371" w:rsidP="009D337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31C34DD" w14:textId="341004C2" w:rsidR="009D3371" w:rsidRPr="00DF1753" w:rsidRDefault="009D3371" w:rsidP="009D3371">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24B0F7" w14:textId="65935752" w:rsidR="009D3371" w:rsidRPr="00DF1753" w:rsidRDefault="009D3371" w:rsidP="009D3371">
            <w:pPr>
              <w:pStyle w:val="TAL"/>
            </w:pPr>
            <w:r>
              <w:rPr>
                <w:lang w:eastAsia="zh-CN"/>
              </w:rPr>
              <w:t>Agree with others.</w:t>
            </w:r>
          </w:p>
        </w:tc>
      </w:tr>
      <w:tr w:rsidR="00F26260" w:rsidRPr="006C2E80" w14:paraId="78C4E67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1C0DC0E" w14:textId="6D583ACA" w:rsidR="00F26260" w:rsidRDefault="00F26260" w:rsidP="009D337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C6CE24" w14:textId="4549FE26" w:rsidR="00F26260" w:rsidRDefault="00F26260" w:rsidP="009D3371">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DF18BD" w14:textId="77777777" w:rsidR="00F26260" w:rsidRDefault="00F26260" w:rsidP="009D3371">
            <w:pPr>
              <w:pStyle w:val="TAL"/>
              <w:rPr>
                <w:lang w:eastAsia="zh-CN"/>
              </w:rPr>
            </w:pP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a7"/>
        <w:numPr>
          <w:ilvl w:val="0"/>
          <w:numId w:val="20"/>
        </w:numPr>
        <w:rPr>
          <w:rFonts w:ascii="Times New Roman" w:hAnsi="Times New Roman"/>
          <w:sz w:val="20"/>
          <w:szCs w:val="20"/>
        </w:rPr>
      </w:pPr>
      <w:r w:rsidRPr="002A02C5">
        <w:rPr>
          <w:rFonts w:ascii="Times New Roman" w:hAnsi="Times New Roman"/>
          <w:sz w:val="20"/>
          <w:szCs w:val="20"/>
          <w:lang w:val="en-US"/>
        </w:rPr>
        <w:t xml:space="preserve">the gNB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neighbour gNBs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a7"/>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some measurements must have a pre-processing by the NG-RAN NTN to be compatible with the NRPPa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4E13F9"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4E13F9"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signaling,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4E13F9"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r w:rsidRPr="00196992">
              <w:rPr>
                <w:rFonts w:ascii="Times New Roman" w:hAnsi="Times New Roman"/>
                <w:sz w:val="20"/>
                <w:lang w:eastAsia="fr-FR"/>
              </w:rPr>
              <w:t>Spreadtrum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Proposal 1: gNB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4E13F9"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4E13F9"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Proposal 5: the gNB can distribute and share the UE’s credit status according the maintained verification result for the UE to neighbour gNBs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r w:rsidR="00700450" w:rsidRPr="006C2E80" w14:paraId="2A09A37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F1CF4" w14:textId="63931831" w:rsidR="00700450" w:rsidRPr="00F309C9" w:rsidRDefault="00700450" w:rsidP="00700450">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C6A0AC" w14:textId="1D13F136" w:rsidR="00700450" w:rsidRPr="00F309C9" w:rsidRDefault="00700450" w:rsidP="00700450">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0EACD8" w14:textId="77777777" w:rsidR="00700450" w:rsidRPr="00F309C9" w:rsidRDefault="00700450" w:rsidP="00700450">
            <w:pPr>
              <w:pStyle w:val="TAL"/>
            </w:pPr>
          </w:p>
        </w:tc>
      </w:tr>
      <w:tr w:rsidR="00F26260" w:rsidRPr="006C2E80" w14:paraId="6EF622F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FC815E1" w14:textId="6E7DA971" w:rsidR="00F26260" w:rsidRDefault="00F26260" w:rsidP="00700450">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9FC3820" w14:textId="088A1338" w:rsidR="00F26260" w:rsidRDefault="006D5F0E" w:rsidP="00700450">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C01DFDD" w14:textId="77777777" w:rsidR="00F26260" w:rsidRPr="00F309C9" w:rsidRDefault="00F26260" w:rsidP="00700450">
            <w:pPr>
              <w:pStyle w:val="TAL"/>
            </w:pP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r w:rsidR="00945D12" w:rsidRPr="006C2E80" w14:paraId="331D7B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EB0C0BE" w14:textId="1F3C3DC8" w:rsidR="00945D12" w:rsidRDefault="00945D12" w:rsidP="00945D12">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DDF34BB" w14:textId="651AD607" w:rsidR="00945D12" w:rsidRDefault="00945D12"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F6BF81" w14:textId="54BBC321" w:rsidR="00945D12" w:rsidRDefault="00945D12" w:rsidP="00945D12">
            <w:pPr>
              <w:pStyle w:val="TAL"/>
            </w:pPr>
            <w:r>
              <w:t>At this point it seems sufficient that CN handles verification.</w:t>
            </w:r>
          </w:p>
        </w:tc>
      </w:tr>
      <w:tr w:rsidR="006D5F0E" w:rsidRPr="006C2E80" w14:paraId="4115AB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8348007" w14:textId="17756601" w:rsidR="006D5F0E" w:rsidRDefault="006D5F0E" w:rsidP="00945D12">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12075AA" w14:textId="411C12C0" w:rsidR="006D5F0E" w:rsidRDefault="006D5F0E"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054EF4E5" w14:textId="5EB22842" w:rsidR="006D5F0E" w:rsidRDefault="006D5F0E" w:rsidP="00945D12">
            <w:pPr>
              <w:pStyle w:val="TAL"/>
              <w:rPr>
                <w:rFonts w:hint="eastAsia"/>
                <w:lang w:eastAsia="zh-CN"/>
              </w:rPr>
            </w:pPr>
            <w:r>
              <w:rPr>
                <w:lang w:eastAsia="zh-CN"/>
              </w:rPr>
              <w:t>So far we focus on CN triggering which has been agreed by RAN3.</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2"/>
      </w:pPr>
      <w:r>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4E13F9"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4E13F9"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4E13F9"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r w:rsidR="00F51B91" w:rsidRPr="006C2E80" w14:paraId="6B4C6A12"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E3307D5" w14:textId="6A248002" w:rsidR="00F51B91" w:rsidRPr="00EB1AB5" w:rsidRDefault="00F51B91" w:rsidP="00F51B9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0680B" w14:textId="154FCE21" w:rsidR="00F51B91" w:rsidRPr="00EB1AB5" w:rsidRDefault="00F51B91" w:rsidP="00F51B91">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E645CE3" w14:textId="77777777" w:rsidR="00F51B91" w:rsidRPr="00EB1AB5" w:rsidRDefault="00F51B91" w:rsidP="00F51B91">
            <w:pPr>
              <w:pStyle w:val="TAL"/>
            </w:pPr>
          </w:p>
        </w:tc>
      </w:tr>
      <w:tr w:rsidR="000458C9" w:rsidRPr="006C2E80" w14:paraId="176F74E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14544D75" w14:textId="1ECD8827" w:rsidR="000458C9" w:rsidRDefault="000458C9" w:rsidP="00F51B91">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12C4578" w14:textId="751C3271" w:rsidR="000458C9" w:rsidRDefault="000458C9" w:rsidP="00F51B91">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71B668" w14:textId="77777777" w:rsidR="000458C9" w:rsidRPr="00EB1AB5" w:rsidRDefault="000458C9" w:rsidP="00F51B91">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2"/>
      </w:pPr>
      <w:r>
        <w:lastRenderedPageBreak/>
        <w:t>3.</w:t>
      </w:r>
      <w:r w:rsidR="00501D04">
        <w:t>5</w:t>
      </w:r>
      <w:r>
        <w:tab/>
      </w:r>
      <w:r w:rsidR="00A363C3">
        <w:t>Scenarios</w:t>
      </w:r>
    </w:p>
    <w:p w14:paraId="70CF87BA" w14:textId="3BAC367B" w:rsidR="00BD3DE3" w:rsidRDefault="00BD3DE3" w:rsidP="00BD3DE3">
      <w:pPr>
        <w:pStyle w:val="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4E13F9"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NRPPa),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whether processing needs to be done before exchange and mention as well that the AMF/LMF is in control and can request information of the gNB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r w:rsidR="006B742E" w:rsidRPr="006C2E80" w14:paraId="6EADA7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12D77FE" w14:textId="45E2087E" w:rsidR="006B742E" w:rsidRPr="004A4142" w:rsidRDefault="006B742E" w:rsidP="006B742E">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8611348" w14:textId="0B6C9E85" w:rsidR="006B742E" w:rsidRPr="004A4142" w:rsidRDefault="006B742E" w:rsidP="006B742E">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10A1880" w14:textId="77777777" w:rsidR="006B742E" w:rsidRDefault="006B742E" w:rsidP="006B742E">
            <w:pPr>
              <w:pStyle w:val="TAL"/>
              <w:rPr>
                <w:lang w:eastAsia="zh-CN"/>
              </w:rPr>
            </w:pPr>
            <w:r>
              <w:rPr>
                <w:lang w:eastAsia="zh-CN"/>
              </w:rPr>
              <w:t>We agree with other companies that it depends on the solutions.</w:t>
            </w:r>
          </w:p>
          <w:p w14:paraId="5B5ACB94" w14:textId="22220B45" w:rsidR="006B742E" w:rsidRDefault="006B742E" w:rsidP="006B742E">
            <w:pPr>
              <w:pStyle w:val="TAL"/>
              <w:rPr>
                <w:lang w:eastAsia="zh-CN"/>
              </w:rPr>
            </w:pPr>
            <w:r>
              <w:rPr>
                <w:lang w:eastAsia="zh-CN"/>
              </w:rPr>
              <w:t>However, given NG-RAN is not LCS client and we agreed to use the LCS framework, it is clear NG-RAN would need to provide some assistance information to LMF.</w:t>
            </w:r>
          </w:p>
          <w:p w14:paraId="5F2D79FC" w14:textId="66EDBDA5" w:rsidR="006B742E" w:rsidRPr="004A4142" w:rsidRDefault="006B742E" w:rsidP="006B742E">
            <w:pPr>
              <w:pStyle w:val="TAL"/>
            </w:pPr>
            <w:r>
              <w:rPr>
                <w:lang w:eastAsia="zh-CN"/>
              </w:rPr>
              <w:t xml:space="preserve">But we agree </w:t>
            </w:r>
            <w:r w:rsidR="00FE7CC9">
              <w:rPr>
                <w:lang w:eastAsia="zh-CN"/>
              </w:rPr>
              <w:t>we may</w:t>
            </w:r>
            <w:r>
              <w:rPr>
                <w:lang w:eastAsia="zh-CN"/>
              </w:rPr>
              <w:t xml:space="preserve"> need to wait to discuss the detail of information.</w:t>
            </w:r>
          </w:p>
        </w:tc>
      </w:tr>
      <w:tr w:rsidR="000458C9" w:rsidRPr="006C2E80" w14:paraId="3E79BF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3C5A16" w14:textId="46586903" w:rsidR="000458C9" w:rsidRDefault="000458C9" w:rsidP="006B742E">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E58B750" w14:textId="14FE4E4D" w:rsidR="000458C9" w:rsidRDefault="000458C9" w:rsidP="006B742E">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0C7D502F" w14:textId="38626806" w:rsidR="000458C9" w:rsidRDefault="000458C9" w:rsidP="006B742E">
            <w:pPr>
              <w:pStyle w:val="TAL"/>
              <w:rPr>
                <w:lang w:eastAsia="zh-CN"/>
              </w:rPr>
            </w:pPr>
            <w:r>
              <w:rPr>
                <w:lang w:eastAsia="zh-CN"/>
              </w:rPr>
              <w:t>It’s too early to consider this before we have clear views on the positioning methods.</w:t>
            </w:r>
          </w:p>
        </w:tc>
      </w:tr>
    </w:tbl>
    <w:p w14:paraId="3DD95FC3" w14:textId="77777777" w:rsidR="00763475" w:rsidRPr="006E14A6" w:rsidRDefault="00763475" w:rsidP="00BD3DE3">
      <w:pPr>
        <w:rPr>
          <w:b/>
          <w:bCs/>
        </w:rPr>
      </w:pPr>
    </w:p>
    <w:p w14:paraId="52B8075B" w14:textId="178BA85D" w:rsidR="00A51DFD" w:rsidRDefault="00A51DFD" w:rsidP="00A51DFD">
      <w:pPr>
        <w:pStyle w:val="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4E13F9"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4E13F9"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r w:rsidR="00481B1D" w:rsidRPr="006C2E80" w14:paraId="2DF0E6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64F3C4" w14:textId="57C21527" w:rsidR="00481B1D" w:rsidRPr="00D35B1B" w:rsidRDefault="00481B1D" w:rsidP="00481B1D">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CE87D45" w14:textId="4C73F757" w:rsidR="00481B1D" w:rsidRPr="00D35B1B" w:rsidRDefault="00481B1D" w:rsidP="00481B1D">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9FD476" w14:textId="77777777" w:rsidR="00481B1D" w:rsidRDefault="00481B1D" w:rsidP="00481B1D">
            <w:pPr>
              <w:pStyle w:val="TAL"/>
            </w:pPr>
            <w:r>
              <w:t>We agree priority is to work on single satellite scenario which we assume RAN1 is well aware of. So we could wait RAN1 as well.</w:t>
            </w:r>
          </w:p>
          <w:p w14:paraId="0E1A9C75" w14:textId="54A5B002" w:rsidR="00481B1D" w:rsidRPr="00D35B1B" w:rsidRDefault="00D56737" w:rsidP="00481B1D">
            <w:pPr>
              <w:pStyle w:val="TAL"/>
            </w:pPr>
            <w:r>
              <w:t xml:space="preserve">Single satellite solution </w:t>
            </w:r>
            <w:r w:rsidR="00F44961">
              <w:t>may</w:t>
            </w:r>
            <w:r>
              <w:t xml:space="preserve"> not work for</w:t>
            </w:r>
            <w:r w:rsidR="00F44961">
              <w:t xml:space="preserve"> GSO.</w:t>
            </w:r>
          </w:p>
        </w:tc>
      </w:tr>
      <w:tr w:rsidR="000458C9" w:rsidRPr="006C2E80" w14:paraId="549AA0F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39B7B4E" w14:textId="0E194E9C" w:rsidR="000458C9" w:rsidRDefault="000458C9" w:rsidP="00481B1D">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ED62997" w14:textId="4D789D72" w:rsidR="000458C9" w:rsidRDefault="000458C9" w:rsidP="00481B1D">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65FEC" w14:textId="77777777" w:rsidR="000458C9" w:rsidRDefault="000458C9" w:rsidP="00481B1D">
            <w:pPr>
              <w:pStyle w:val="TAL"/>
            </w:pP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4E13F9"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r w:rsidR="005768EA" w:rsidRPr="006C2E80" w14:paraId="25B557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BDFF74" w14:textId="326ED40D" w:rsidR="005768EA" w:rsidRPr="005718AE" w:rsidRDefault="005768EA" w:rsidP="005768EA">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DED98" w14:textId="60C9B284" w:rsidR="005768EA" w:rsidRPr="005718AE" w:rsidRDefault="005768EA" w:rsidP="005768EA">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909BC9" w14:textId="77777777" w:rsidR="005768EA" w:rsidRPr="007B411A" w:rsidRDefault="005768EA" w:rsidP="005768EA">
            <w:pPr>
              <w:pStyle w:val="TAL"/>
            </w:pPr>
          </w:p>
        </w:tc>
      </w:tr>
      <w:tr w:rsidR="000458C9" w:rsidRPr="006C2E80" w14:paraId="758EAA9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664CF3" w14:textId="273AAD91" w:rsidR="000458C9" w:rsidRDefault="000458C9" w:rsidP="005768EA">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4A2E01D" w14:textId="2A5AFF51" w:rsidR="000458C9" w:rsidRDefault="000458C9" w:rsidP="005768EA">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77CB092" w14:textId="77777777" w:rsidR="000458C9" w:rsidRPr="007B411A" w:rsidRDefault="000458C9" w:rsidP="005768EA">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2"/>
      </w:pPr>
      <w:r>
        <w:t>3.</w:t>
      </w:r>
      <w:r w:rsidR="00501D04">
        <w:t>6</w:t>
      </w:r>
      <w:r>
        <w:tab/>
      </w:r>
      <w:r w:rsidR="00B6700D">
        <w:t>Latency and reliability</w:t>
      </w:r>
      <w:r w:rsidR="00DC2EA2">
        <w:t xml:space="preserve"> issues</w:t>
      </w:r>
    </w:p>
    <w:p w14:paraId="2C5AB809" w14:textId="35013F4B" w:rsidR="00514333" w:rsidRDefault="00514333" w:rsidP="00514333">
      <w:pPr>
        <w:pStyle w:val="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4E13F9"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4E13F9"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4E13F9"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a7"/>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a7"/>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r w:rsidR="000F3C89" w:rsidRPr="006C2E80" w14:paraId="0EC02A0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D4023FE" w14:textId="01E92C18" w:rsidR="000F3C89" w:rsidRPr="001401A0" w:rsidRDefault="000F3C89" w:rsidP="000F3C89">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0B199FF" w14:textId="694D48DE" w:rsidR="000F3C89" w:rsidRPr="001401A0" w:rsidRDefault="000F3C89" w:rsidP="000F3C89">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F156AC" w14:textId="77777777" w:rsidR="000F3C89" w:rsidRDefault="000F3C89" w:rsidP="000F3C89">
            <w:pPr>
              <w:pStyle w:val="TAL"/>
            </w:pPr>
            <w:r>
              <w:t>We are not sure this is necessary at this moment as work in RAN1 and also in SA2 is in progress. It will be anyway clear if verification takes 10s, it is up SA2 to decide whether the service will be provided while verification is running.</w:t>
            </w:r>
          </w:p>
          <w:p w14:paraId="286D937F" w14:textId="4996F626" w:rsidR="000F3C89" w:rsidRPr="003E2F5C" w:rsidRDefault="000F3C89" w:rsidP="000F3C89">
            <w:pPr>
              <w:pStyle w:val="TAL"/>
              <w:rPr>
                <w:lang w:eastAsia="zh-CN"/>
              </w:rPr>
            </w:pPr>
            <w:r>
              <w:t>But we can support majority view.</w:t>
            </w:r>
          </w:p>
        </w:tc>
      </w:tr>
      <w:tr w:rsidR="003F3A8E" w:rsidRPr="006C2E80" w14:paraId="628AD50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B704A0" w14:textId="568CB913" w:rsidR="003F3A8E" w:rsidRDefault="003F3A8E" w:rsidP="000F3C89">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73943B2" w14:textId="77777777" w:rsidR="003F3A8E" w:rsidRDefault="003F3A8E" w:rsidP="000F3C89">
            <w:pPr>
              <w:pStyle w:val="TAL"/>
              <w:rPr>
                <w:lang w:eastAsia="zh-CN"/>
              </w:rPr>
            </w:pPr>
          </w:p>
        </w:tc>
        <w:tc>
          <w:tcPr>
            <w:tcW w:w="5681" w:type="dxa"/>
            <w:tcBorders>
              <w:top w:val="single" w:sz="4" w:space="0" w:color="auto"/>
              <w:left w:val="single" w:sz="4" w:space="0" w:color="auto"/>
              <w:bottom w:val="single" w:sz="4" w:space="0" w:color="auto"/>
              <w:right w:val="single" w:sz="4" w:space="0" w:color="auto"/>
            </w:tcBorders>
          </w:tcPr>
          <w:p w14:paraId="5AE6C7C6" w14:textId="0B41A6F8" w:rsidR="003F3A8E" w:rsidRDefault="00C4453A" w:rsidP="000F3C89">
            <w:pPr>
              <w:pStyle w:val="TAL"/>
              <w:rPr>
                <w:rFonts w:hint="eastAsia"/>
                <w:lang w:eastAsia="zh-CN"/>
              </w:rPr>
            </w:pPr>
            <w:r>
              <w:rPr>
                <w:rFonts w:hint="eastAsia"/>
                <w:lang w:eastAsia="zh-CN"/>
              </w:rPr>
              <w:t>A</w:t>
            </w:r>
            <w:r>
              <w:rPr>
                <w:lang w:eastAsia="zh-CN"/>
              </w:rPr>
              <w:t>gree with Nokia that latency should be up to RAN1 to discuss.</w:t>
            </w: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[POST119-e][108][R18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4E13F9"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Huawei, HiSilicon</w:t>
            </w:r>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4E13F9"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4E13F9"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4E13F9"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4E13F9"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Proposal 9: RAN2 send an LS to SA3 to ask about the credibility of the reported information, e.g.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4E13F9"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down-selection .</w:t>
            </w:r>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[POST119-e][108][R18 NR-NTN] NW verified UE location</w:t>
      </w:r>
      <w:r>
        <w:t xml:space="preserve"> and the previous TDOC list, </w:t>
      </w:r>
      <w:r w:rsidR="00270CF7">
        <w:t>the moderator proposes the following proposal :</w:t>
      </w:r>
    </w:p>
    <w:p w14:paraId="0CD47992" w14:textId="7D49F9C7"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(e.g. UE Specific TA, Doppler shift, Radial satellite velocity </w:t>
      </w:r>
      <w:r w:rsidR="009579E8" w:rsidRPr="00A137EE">
        <w:rPr>
          <w:b/>
          <w:bCs/>
          <w:color w:val="000000" w:themeColor="text1"/>
        </w:rPr>
        <w:t>etc</w:t>
      </w:r>
      <w:r w:rsidR="002316B5">
        <w:rPr>
          <w:b/>
          <w:bCs/>
          <w:color w:val="000000" w:themeColor="text1"/>
        </w:rPr>
        <w:t>…</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r w:rsidR="005B765C" w:rsidRPr="006C2E80" w14:paraId="4228C5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93A5F2E" w14:textId="6580380B" w:rsidR="005B765C" w:rsidRPr="00C2504B" w:rsidRDefault="005B765C" w:rsidP="005B765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F62315E" w14:textId="02F2D8D0" w:rsidR="005B765C" w:rsidRPr="00C2504B" w:rsidRDefault="005B765C" w:rsidP="005B765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745CBC" w14:textId="77777777" w:rsidR="005B765C" w:rsidRDefault="005B765C" w:rsidP="005B765C">
            <w:pPr>
              <w:pStyle w:val="TAL"/>
              <w:rPr>
                <w:lang w:eastAsia="zh-CN"/>
              </w:rPr>
            </w:pPr>
            <w:r>
              <w:rPr>
                <w:lang w:eastAsia="zh-CN"/>
              </w:rPr>
              <w:t>Such information is provided after AS security is established. Therefore, information like TA that is generated and used by 3GPP defined protocol should be trusted.</w:t>
            </w:r>
          </w:p>
          <w:p w14:paraId="350CABD4" w14:textId="4016627B" w:rsidR="005B765C" w:rsidRDefault="005B765C" w:rsidP="005B765C">
            <w:pPr>
              <w:pStyle w:val="TAL"/>
              <w:rPr>
                <w:lang w:eastAsia="zh-CN"/>
              </w:rPr>
            </w:pPr>
            <w:r>
              <w:rPr>
                <w:lang w:eastAsia="zh-CN"/>
              </w:rPr>
              <w:t>However, it is already clear GNSS receiver is not 3GPP defined so it cannot be trusted.</w:t>
            </w:r>
          </w:p>
        </w:tc>
      </w:tr>
      <w:tr w:rsidR="002316B5" w:rsidRPr="006C2E80" w14:paraId="6A48DC9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EBC9073" w14:textId="4EA0F45B" w:rsidR="002316B5" w:rsidRDefault="002316B5" w:rsidP="005B765C">
            <w:pPr>
              <w:pStyle w:val="TAL"/>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FE4DDE" w14:textId="6D9559C8" w:rsidR="002316B5" w:rsidRDefault="002316B5" w:rsidP="005B765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0FDF911" w14:textId="14289463" w:rsidR="002316B5" w:rsidRDefault="00D825C9" w:rsidP="005B765C">
            <w:pPr>
              <w:pStyle w:val="TAL"/>
              <w:rPr>
                <w:lang w:eastAsia="zh-CN"/>
              </w:rPr>
            </w:pPr>
            <w:r>
              <w:rPr>
                <w:lang w:eastAsia="zh-CN"/>
              </w:rPr>
              <w:t xml:space="preserve">As discussed in </w:t>
            </w:r>
            <w:r w:rsidRPr="00BF3918">
              <w:t>[POST119-e][108]</w:t>
            </w:r>
            <w:r>
              <w:t>, RAN1 is discussing positioning methods and anything to check with SA3 on the reliablility of reported information should be triggered by RAN1 instead of RAN2.</w:t>
            </w: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[POST119-e][108][R18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But this approach can still be applied for scenarios where Terrestrial Network is available. ZTE describes in his TDoc the advantages of using this kind of method (see. Obs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4E13F9"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ZTE Corporation, Sanechips</w:t>
            </w:r>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4E13F9"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Deutsche Telekom, Huawei, HiSilicon</w:t>
            </w:r>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(e.g.</w:t>
      </w:r>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first priority for this study.</w:t>
            </w:r>
          </w:p>
        </w:tc>
      </w:tr>
      <w:tr w:rsidR="000C097D" w:rsidRPr="006C2E80" w14:paraId="65205C6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B3291" w14:textId="50B5703F" w:rsidR="000C097D" w:rsidRPr="008332BA" w:rsidRDefault="000C097D" w:rsidP="000C097D">
            <w:pPr>
              <w:pStyle w:val="TAL"/>
            </w:pPr>
            <w:r w:rsidRPr="00D13074">
              <w:t>Qualcomm</w:t>
            </w:r>
          </w:p>
        </w:tc>
        <w:tc>
          <w:tcPr>
            <w:tcW w:w="2268" w:type="dxa"/>
            <w:tcBorders>
              <w:top w:val="single" w:sz="4" w:space="0" w:color="auto"/>
              <w:left w:val="single" w:sz="4" w:space="0" w:color="auto"/>
              <w:bottom w:val="single" w:sz="4" w:space="0" w:color="auto"/>
              <w:right w:val="single" w:sz="4" w:space="0" w:color="auto"/>
            </w:tcBorders>
          </w:tcPr>
          <w:p w14:paraId="5B9FA749" w14:textId="5BA005D0" w:rsidR="000C097D" w:rsidRPr="008332BA" w:rsidRDefault="000C097D" w:rsidP="000C097D">
            <w:pPr>
              <w:pStyle w:val="TAL"/>
            </w:pPr>
            <w:r w:rsidRPr="00D13074">
              <w:t>Disagree</w:t>
            </w:r>
          </w:p>
        </w:tc>
        <w:tc>
          <w:tcPr>
            <w:tcW w:w="5681" w:type="dxa"/>
            <w:tcBorders>
              <w:top w:val="single" w:sz="4" w:space="0" w:color="auto"/>
              <w:left w:val="single" w:sz="4" w:space="0" w:color="auto"/>
              <w:bottom w:val="single" w:sz="4" w:space="0" w:color="auto"/>
              <w:right w:val="single" w:sz="4" w:space="0" w:color="auto"/>
            </w:tcBorders>
          </w:tcPr>
          <w:p w14:paraId="16E187B8" w14:textId="3EB9BDE7" w:rsidR="000C097D" w:rsidRPr="008332BA" w:rsidRDefault="000C097D" w:rsidP="000C097D">
            <w:pPr>
              <w:pStyle w:val="TAL"/>
            </w:pPr>
            <w:r w:rsidRPr="00D13074">
              <w:t>We also think this is not good idea to waste time as this is not guaranteed solution.</w:t>
            </w:r>
            <w:r w:rsidR="00D076D4">
              <w:t xml:space="preserve"> There may not be TN coverage.</w:t>
            </w:r>
            <w:r w:rsidRPr="00D13074">
              <w:t xml:space="preserve"> If there is TN coverage, UE is likely to be in TN and no such verification is needed. </w:t>
            </w:r>
          </w:p>
        </w:tc>
      </w:tr>
      <w:tr w:rsidR="007B419B" w:rsidRPr="006C2E80" w14:paraId="563AAD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680066" w14:textId="4D8672F1" w:rsidR="007B419B" w:rsidRPr="00D13074" w:rsidRDefault="007B419B" w:rsidP="000C097D">
            <w:pPr>
              <w:pStyle w:val="TAL"/>
              <w:rPr>
                <w:rFonts w:hint="eastAsia"/>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CE42F54" w14:textId="552545D6" w:rsidR="007B419B" w:rsidRPr="00D13074" w:rsidRDefault="007B419B" w:rsidP="000C097D">
            <w:pPr>
              <w:pStyle w:val="TAL"/>
              <w:rPr>
                <w:rFonts w:hint="eastAsia"/>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8F8A765" w14:textId="14CA7B14" w:rsidR="007B419B" w:rsidRPr="00D13074" w:rsidRDefault="007B419B" w:rsidP="000C097D">
            <w:pPr>
              <w:pStyle w:val="TAL"/>
              <w:rPr>
                <w:rFonts w:hint="eastAsia"/>
                <w:lang w:eastAsia="zh-CN"/>
              </w:rPr>
            </w:pPr>
            <w:r>
              <w:rPr>
                <w:lang w:eastAsia="zh-CN"/>
              </w:rPr>
              <w:t>As discussed earlier, let’s focus on generic positioning methods that do not rely on TN coverage.</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1"/>
      </w:pPr>
      <w:r>
        <w:t>4</w:t>
      </w:r>
      <w:r>
        <w:tab/>
        <w:t>References</w:t>
      </w:r>
    </w:p>
    <w:p w14:paraId="3C3BABB0" w14:textId="077F1512" w:rsidR="00D76320" w:rsidRPr="00A83787" w:rsidRDefault="00D76320" w:rsidP="00D76320">
      <w:pPr>
        <w:pStyle w:val="a3"/>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r w:rsidRPr="00D76320">
        <w:rPr>
          <w:lang w:val="en-GB" w:eastAsia="en-GB"/>
        </w:rPr>
        <w:t>ummary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a3"/>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verfied UE location, Huawei, HiSilicon, RAN2#119e-bis, Electronic, October </w:t>
      </w:r>
      <w:r w:rsidRPr="003B280C">
        <w:rPr>
          <w:lang w:val="en-GB" w:eastAsia="en-GB"/>
        </w:rPr>
        <w:lastRenderedPageBreak/>
        <w:t>2022</w:t>
      </w:r>
    </w:p>
    <w:p w14:paraId="5CD37009"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R2-2209984 Discussion on UE location verify procedure, Spreadtrum Communications, RAN2#119e-bis, Electronic, October 2022</w:t>
      </w:r>
    </w:p>
    <w:p w14:paraId="1A4CEF01"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R2-2210242 Network Verified UE Location, Samsung R&amp;amp;D Institute UK, RAN2#119e-bis, Electronic, October 2022</w:t>
      </w:r>
    </w:p>
    <w:p w14:paraId="1B225F36"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R2-2210286 Consideration on NW verified UE location, ZTE Corporation, Sanechips, RAN2#119e-bis, Electronic, October 2022</w:t>
      </w:r>
    </w:p>
    <w:p w14:paraId="10AB6A58"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a3"/>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a3"/>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1"/>
      </w:pPr>
      <w:r>
        <w:t>5</w:t>
      </w:r>
      <w:r>
        <w:tab/>
        <w:t>Annex</w:t>
      </w:r>
    </w:p>
    <w:p w14:paraId="6E980667" w14:textId="40057D31" w:rsidR="00C12147" w:rsidRPr="00B140E6" w:rsidRDefault="00C12147" w:rsidP="00C12147">
      <w:pPr>
        <w:pStyle w:val="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af"/>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af"/>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af"/>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af"/>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r>
              <w:rPr>
                <w:rStyle w:val="af"/>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af"/>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lastRenderedPageBreak/>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af"/>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r>
              <w:rPr>
                <w:rStyle w:val="af"/>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1"/>
      </w:pPr>
      <w:r>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Quentin Baradat (quentin.baradat@thalesaleniaspace.com)</w:t>
            </w:r>
          </w:p>
        </w:tc>
      </w:tr>
      <w:tr w:rsidR="00874D96"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Default="00B647FA" w:rsidP="00874D96">
            <w:pPr>
              <w:pStyle w:val="TAL"/>
              <w:jc w:val="center"/>
            </w:pPr>
            <w: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r>
              <w:rPr>
                <w:rFonts w:hint="eastAsia"/>
                <w:lang w:eastAsia="zh-CN"/>
              </w:rPr>
              <w:t>X</w:t>
            </w:r>
            <w:r>
              <w:rPr>
                <w:lang w:eastAsia="zh-CN"/>
              </w:rPr>
              <w:t>iaolong Li (lixiaolong1@xiaomi.com)</w:t>
            </w:r>
          </w:p>
        </w:tc>
      </w:tr>
      <w:tr w:rsidR="00874D96" w14:paraId="153B3EBD" w14:textId="26891DAA" w:rsidTr="00874D96">
        <w:trPr>
          <w:cantSplit/>
          <w:jc w:val="center"/>
        </w:trPr>
        <w:tc>
          <w:tcPr>
            <w:tcW w:w="2547" w:type="dxa"/>
            <w:shd w:val="clear" w:color="auto" w:fill="auto"/>
          </w:tcPr>
          <w:p w14:paraId="0AEF3119" w14:textId="739AD024" w:rsidR="00874D96" w:rsidRDefault="0021598A" w:rsidP="00874D96">
            <w:pPr>
              <w:pStyle w:val="TAL"/>
              <w:jc w:val="center"/>
            </w:pPr>
            <w:r>
              <w:t>Qualcomm</w:t>
            </w:r>
          </w:p>
        </w:tc>
        <w:tc>
          <w:tcPr>
            <w:tcW w:w="6237" w:type="dxa"/>
          </w:tcPr>
          <w:p w14:paraId="7543D9D2" w14:textId="40D566A7" w:rsidR="00874D96" w:rsidRDefault="0021598A" w:rsidP="00874D96">
            <w:pPr>
              <w:pStyle w:val="TAL"/>
              <w:jc w:val="center"/>
            </w:pPr>
            <w:r>
              <w:t>Bharat Shrestha (bshrestha@qti.qualcomm.com)</w:t>
            </w:r>
          </w:p>
        </w:tc>
      </w:tr>
      <w:tr w:rsidR="00874D96" w14:paraId="38F07A5B" w14:textId="4708500A" w:rsidTr="00874D96">
        <w:trPr>
          <w:cantSplit/>
          <w:jc w:val="center"/>
        </w:trPr>
        <w:tc>
          <w:tcPr>
            <w:tcW w:w="2547" w:type="dxa"/>
            <w:shd w:val="clear" w:color="auto" w:fill="auto"/>
          </w:tcPr>
          <w:p w14:paraId="1CE2840C" w14:textId="2F19E8A6" w:rsidR="00874D96" w:rsidRDefault="008E5D04" w:rsidP="00874D96">
            <w:pPr>
              <w:pStyle w:val="TAL"/>
              <w:jc w:val="center"/>
              <w:rPr>
                <w:rFonts w:hint="eastAsia"/>
                <w:lang w:eastAsia="zh-CN"/>
              </w:rPr>
            </w:pPr>
            <w:r>
              <w:rPr>
                <w:lang w:eastAsia="zh-CN"/>
              </w:rPr>
              <w:t>OPPO</w:t>
            </w:r>
          </w:p>
        </w:tc>
        <w:tc>
          <w:tcPr>
            <w:tcW w:w="6237" w:type="dxa"/>
          </w:tcPr>
          <w:p w14:paraId="24F36820" w14:textId="095789BB" w:rsidR="00874D96" w:rsidRDefault="008E5D04" w:rsidP="00874D96">
            <w:pPr>
              <w:pStyle w:val="TAL"/>
              <w:jc w:val="center"/>
              <w:rPr>
                <w:rFonts w:hint="eastAsia"/>
                <w:lang w:eastAsia="zh-CN"/>
              </w:rPr>
            </w:pPr>
            <w:r>
              <w:rPr>
                <w:lang w:eastAsia="zh-CN"/>
              </w:rPr>
              <w:t>lihaitao@oppo.com</w:t>
            </w:r>
            <w:bookmarkStart w:id="0" w:name="_GoBack"/>
            <w:bookmarkEnd w:id="0"/>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FAF39" w14:textId="77777777" w:rsidR="005F1935" w:rsidRDefault="005F1935">
      <w:r>
        <w:separator/>
      </w:r>
    </w:p>
  </w:endnote>
  <w:endnote w:type="continuationSeparator" w:id="0">
    <w:p w14:paraId="44172301" w14:textId="77777777" w:rsidR="005F1935" w:rsidRDefault="005F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4C89" w14:textId="77777777" w:rsidR="005F1935" w:rsidRDefault="005F1935">
      <w:r>
        <w:separator/>
      </w:r>
    </w:p>
  </w:footnote>
  <w:footnote w:type="continuationSeparator" w:id="0">
    <w:p w14:paraId="47FA45D2" w14:textId="77777777" w:rsidR="005F1935" w:rsidRDefault="005F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9"/>
  </w:num>
  <w:num w:numId="5">
    <w:abstractNumId w:val="18"/>
  </w:num>
  <w:num w:numId="6">
    <w:abstractNumId w:val="17"/>
  </w:num>
  <w:num w:numId="7">
    <w:abstractNumId w:val="6"/>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0"/>
  </w:num>
  <w:num w:numId="15">
    <w:abstractNumId w:val="4"/>
  </w:num>
  <w:num w:numId="16">
    <w:abstractNumId w:val="16"/>
  </w:num>
  <w:num w:numId="17">
    <w:abstractNumId w:val="5"/>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458C9"/>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316B5"/>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3A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13F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BAE"/>
    <w:rsid w:val="005D3FEC"/>
    <w:rsid w:val="005D44BE"/>
    <w:rsid w:val="005E088B"/>
    <w:rsid w:val="005F1935"/>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3996"/>
    <w:rsid w:val="006B4280"/>
    <w:rsid w:val="006B4B1C"/>
    <w:rsid w:val="006B742E"/>
    <w:rsid w:val="006C2E80"/>
    <w:rsid w:val="006C32E6"/>
    <w:rsid w:val="006C4991"/>
    <w:rsid w:val="006C6609"/>
    <w:rsid w:val="006D000C"/>
    <w:rsid w:val="006D0522"/>
    <w:rsid w:val="006D5F0E"/>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B419B"/>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5D04"/>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4453A"/>
    <w:rsid w:val="00C50F7C"/>
    <w:rsid w:val="00C51704"/>
    <w:rsid w:val="00C5591F"/>
    <w:rsid w:val="00C57C50"/>
    <w:rsid w:val="00C715CA"/>
    <w:rsid w:val="00C71A30"/>
    <w:rsid w:val="00C7495D"/>
    <w:rsid w:val="00C74BBB"/>
    <w:rsid w:val="00C77CE9"/>
    <w:rsid w:val="00C80B8A"/>
    <w:rsid w:val="00C829E0"/>
    <w:rsid w:val="00C869E5"/>
    <w:rsid w:val="00C94548"/>
    <w:rsid w:val="00CA0968"/>
    <w:rsid w:val="00CA10EF"/>
    <w:rsid w:val="00CA168E"/>
    <w:rsid w:val="00CA5208"/>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25C9"/>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6260"/>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a"/>
    <w:semiHidden/>
    <w:rsid w:val="006C2E80"/>
    <w:pPr>
      <w:ind w:left="1985" w:hanging="1985"/>
    </w:pPr>
  </w:style>
  <w:style w:type="paragraph" w:styleId="TOC7">
    <w:name w:val="toc 7"/>
    <w:basedOn w:val="TOC6"/>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a"/>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a"/>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a7">
    <w:name w:val="List Paragraph"/>
    <w:basedOn w:val="a"/>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a8">
    <w:name w:val="annotation reference"/>
    <w:basedOn w:val="a0"/>
    <w:rsid w:val="00874D96"/>
    <w:rPr>
      <w:sz w:val="16"/>
      <w:szCs w:val="16"/>
    </w:rPr>
  </w:style>
  <w:style w:type="paragraph" w:styleId="a9">
    <w:name w:val="annotation text"/>
    <w:basedOn w:val="a"/>
    <w:link w:val="aa"/>
    <w:rsid w:val="00874D96"/>
  </w:style>
  <w:style w:type="character" w:customStyle="1" w:styleId="aa">
    <w:name w:val="批注文字 字符"/>
    <w:basedOn w:val="a0"/>
    <w:link w:val="a9"/>
    <w:rsid w:val="00874D96"/>
    <w:rPr>
      <w:color w:val="000000"/>
      <w:lang w:eastAsia="ja-JP"/>
    </w:rPr>
  </w:style>
  <w:style w:type="paragraph" w:styleId="ab">
    <w:name w:val="annotation subject"/>
    <w:basedOn w:val="a9"/>
    <w:next w:val="a9"/>
    <w:link w:val="ac"/>
    <w:rsid w:val="00874D96"/>
    <w:rPr>
      <w:b/>
      <w:bCs/>
    </w:rPr>
  </w:style>
  <w:style w:type="character" w:customStyle="1" w:styleId="ac">
    <w:name w:val="批注主题 字符"/>
    <w:basedOn w:val="aa"/>
    <w:link w:val="ab"/>
    <w:rsid w:val="00874D96"/>
    <w:rPr>
      <w:b/>
      <w:bCs/>
      <w:color w:val="000000"/>
      <w:lang w:eastAsia="ja-JP"/>
    </w:rPr>
  </w:style>
  <w:style w:type="paragraph" w:styleId="ad">
    <w:name w:val="Balloon Text"/>
    <w:basedOn w:val="a"/>
    <w:link w:val="ae"/>
    <w:rsid w:val="00874D96"/>
    <w:pPr>
      <w:spacing w:after="0"/>
    </w:pPr>
    <w:rPr>
      <w:rFonts w:ascii="Segoe UI" w:hAnsi="Segoe UI" w:cs="Segoe UI"/>
      <w:sz w:val="18"/>
      <w:szCs w:val="18"/>
    </w:rPr>
  </w:style>
  <w:style w:type="character" w:customStyle="1" w:styleId="ae">
    <w:name w:val="批注框文本 字符"/>
    <w:basedOn w:val="a0"/>
    <w:link w:val="ad"/>
    <w:rsid w:val="00874D96"/>
    <w:rPr>
      <w:rFonts w:ascii="Segoe UI" w:hAnsi="Segoe UI" w:cs="Segoe UI"/>
      <w:color w:val="000000"/>
      <w:sz w:val="18"/>
      <w:szCs w:val="18"/>
      <w:lang w:eastAsia="ja-JP"/>
    </w:rPr>
  </w:style>
  <w:style w:type="character" w:styleId="af">
    <w:name w:val="Strong"/>
    <w:basedOn w:val="a0"/>
    <w:uiPriority w:val="22"/>
    <w:qFormat/>
    <w:rsid w:val="00633A41"/>
    <w:rPr>
      <w:b/>
      <w:bCs/>
    </w:rPr>
  </w:style>
  <w:style w:type="paragraph" w:customStyle="1" w:styleId="xmsonormal">
    <w:name w:val="xmsonormal"/>
    <w:basedOn w:val="a"/>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a"/>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af0">
    <w:name w:val="Normal (Web)"/>
    <w:basedOn w:val="a"/>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af1">
    <w:name w:val="Table Grid"/>
    <w:basedOn w:val="a1"/>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72F8C"/>
  </w:style>
  <w:style w:type="character" w:customStyle="1" w:styleId="eop">
    <w:name w:val="eop"/>
    <w:basedOn w:val="a0"/>
    <w:rsid w:val="00D72F8C"/>
  </w:style>
  <w:style w:type="paragraph" w:customStyle="1" w:styleId="paragraph">
    <w:name w:val="paragraph"/>
    <w:basedOn w:val="a"/>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a0"/>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9" Type="http://schemas.openxmlformats.org/officeDocument/2006/relationships/hyperlink" Target="https://www.3gpp.org/ftp/TSG_RAN/WG2_RL2/TSGR2_119bis-e/Docs/R2-2209665.zip" TargetMode="Externa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9" Type="http://schemas.openxmlformats.org/officeDocument/2006/relationships/hyperlink" Target="https://www.3gpp.org/ftp/TSG_RAN/WG2_RL2/TSGR2_119bis-e/Docs/R2-2210242.zip" TargetMode="Externa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0" Type="http://schemas.openxmlformats.org/officeDocument/2006/relationships/hyperlink" Target="https://www.3gpp.org/ftp/TSG_RAN/WG2_RL2/TSGR2_119bis-e/Docs/R2-2210286.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11866-E974-4796-B9E0-BB26D5F7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8830</Words>
  <Characters>50334</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59046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OPPO</cp:lastModifiedBy>
  <cp:revision>3</cp:revision>
  <cp:lastPrinted>2000-02-29T11:31:00Z</cp:lastPrinted>
  <dcterms:created xsi:type="dcterms:W3CDTF">2022-10-12T03:04:00Z</dcterms:created>
  <dcterms:modified xsi:type="dcterms:W3CDTF">2022-10-12T03:04:00Z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