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NR-NTN-enh</w:t>
      </w:r>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a3"/>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1"/>
      </w:pPr>
      <w:r>
        <w:t>2</w:t>
      </w:r>
      <w:r>
        <w:tab/>
        <w:t>Context</w:t>
      </w:r>
    </w:p>
    <w:p w14:paraId="2F2C0386" w14:textId="134CC10B" w:rsidR="00244AAE" w:rsidRDefault="00244AAE" w:rsidP="00244AAE">
      <w:pPr>
        <w:pStyle w:val="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2"/>
      </w:pPr>
      <w:r>
        <w:t>2</w:t>
      </w:r>
      <w:r w:rsidR="00FF0A12">
        <w:t>.1</w:t>
      </w:r>
      <w:r w:rsidR="00FF0A12">
        <w:tab/>
        <w:t>Recall of the previous meeting agreements</w:t>
      </w:r>
    </w:p>
    <w:p w14:paraId="523BDF2B" w14:textId="2D5065CD" w:rsidR="00FF0A12" w:rsidRDefault="00E71F7D" w:rsidP="00E71F7D">
      <w:pPr>
        <w:pStyle w:val="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Note-1: Other methods (e.g. AoA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the following percentiles of positioning error is analyzed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DL-AoA,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af1"/>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BB40AC"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BB40AC"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BB40AC"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BB40AC"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BB40AC"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BB40AC"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BB40AC"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BB40AC"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gNB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BB40AC"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BB40AC"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BB40AC"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BB40AC"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BB40AC"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BB40AC"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BB40AC"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BB40AC"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BB40AC"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BB40AC"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1"/>
      </w:pPr>
      <w:r>
        <w:t>3</w:t>
      </w:r>
      <w:r>
        <w:tab/>
        <w:t xml:space="preserve">Discussion </w:t>
      </w:r>
    </w:p>
    <w:p w14:paraId="1E2A7073" w14:textId="1866F44C" w:rsidR="008E3239" w:rsidRDefault="00A137EE" w:rsidP="00616C78">
      <w:pPr>
        <w:pStyle w:val="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BB40AC"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BB40AC"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BB40AC"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BB40AC"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BB40AC"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BB40AC"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BB40AC"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BB40AC"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BB40AC"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BB40AC"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rFonts w:hint="eastAsia"/>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rFonts w:hint="eastAsia"/>
                <w:lang w:eastAsia="zh-CN"/>
              </w:rPr>
            </w:pPr>
            <w:r>
              <w:rPr>
                <w:lang w:eastAsia="zh-CN"/>
              </w:rPr>
              <w:t>We don’t think RAN2 can study the specification impact without the conclusion on positioning methods from RAN1.</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rFonts w:hint="eastAsia"/>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rFonts w:hint="eastAsia"/>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lastRenderedPageBreak/>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a7"/>
        <w:numPr>
          <w:ilvl w:val="0"/>
          <w:numId w:val="20"/>
        </w:numPr>
        <w:rPr>
          <w:rFonts w:ascii="Times New Roman" w:hAnsi="Times New Roman"/>
          <w:sz w:val="20"/>
          <w:szCs w:val="20"/>
        </w:rPr>
      </w:pPr>
      <w:r w:rsidRPr="002A02C5">
        <w:rPr>
          <w:rFonts w:ascii="Times New Roman" w:hAnsi="Times New Roman"/>
          <w:sz w:val="20"/>
          <w:szCs w:val="20"/>
          <w:lang w:val="en-US"/>
        </w:rPr>
        <w:t xml:space="preserve">the gNB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neighbour gNBs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a7"/>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some measurements must have a pre-processing by the NG-RAN NTN to be compatible with the NRPPa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BB40AC"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BB40AC"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signaling,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BB40AC"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r w:rsidRPr="00196992">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Proposal 1: gNB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BB40AC"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BB40AC"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Proposal 5: the gNB can distribute and share the UE’s credit status according the maintained verification result for the UE to neighbour gNBs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BB40AC"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BB40AC"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BB40AC"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2"/>
      </w:pPr>
      <w:r>
        <w:t>3.</w:t>
      </w:r>
      <w:r w:rsidR="00501D04">
        <w:t>5</w:t>
      </w:r>
      <w:r>
        <w:tab/>
      </w:r>
      <w:r w:rsidR="00A363C3">
        <w:t>Scenarios</w:t>
      </w:r>
    </w:p>
    <w:p w14:paraId="70CF87BA" w14:textId="3BAC367B" w:rsidR="00BD3DE3" w:rsidRDefault="00BD3DE3" w:rsidP="00BD3DE3">
      <w:pPr>
        <w:pStyle w:val="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BB40AC"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NRPPa),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rFonts w:hint="eastAsia"/>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rFonts w:hint="eastAsia"/>
                <w:lang w:eastAsia="zh-CN"/>
              </w:rPr>
            </w:pPr>
            <w:r>
              <w:rPr>
                <w:rFonts w:hint="eastAsia"/>
                <w:lang w:eastAsia="zh-CN"/>
              </w:rPr>
              <w:t>T</w:t>
            </w:r>
            <w:r>
              <w:rPr>
                <w:lang w:eastAsia="zh-CN"/>
              </w:rPr>
              <w:t>he signalling impact is discussed when the positioning methods are determined by RAN1.</w:t>
            </w:r>
          </w:p>
        </w:tc>
      </w:tr>
    </w:tbl>
    <w:p w14:paraId="3DD95FC3" w14:textId="77777777" w:rsidR="00763475" w:rsidRPr="006E14A6" w:rsidRDefault="00763475" w:rsidP="00BD3DE3">
      <w:pPr>
        <w:rPr>
          <w:b/>
          <w:bCs/>
        </w:rPr>
      </w:pPr>
    </w:p>
    <w:p w14:paraId="52B8075B" w14:textId="178BA85D" w:rsidR="00A51DFD" w:rsidRDefault="00A51DFD" w:rsidP="00A51DFD">
      <w:pPr>
        <w:pStyle w:val="3"/>
      </w:pPr>
      <w:r>
        <w:lastRenderedPageBreak/>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BB40AC"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BB40AC"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BB40AC"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2"/>
      </w:pPr>
      <w:r>
        <w:t>3.</w:t>
      </w:r>
      <w:r w:rsidR="00501D04">
        <w:t>6</w:t>
      </w:r>
      <w:r>
        <w:tab/>
      </w:r>
      <w:r w:rsidR="00B6700D">
        <w:t>Latency and reliability</w:t>
      </w:r>
      <w:r w:rsidR="00DC2EA2">
        <w:t xml:space="preserve"> issues</w:t>
      </w:r>
    </w:p>
    <w:p w14:paraId="2C5AB809" w14:textId="35013F4B" w:rsidR="00514333" w:rsidRDefault="00514333" w:rsidP="00514333">
      <w:pPr>
        <w:pStyle w:val="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lastRenderedPageBreak/>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BB40AC"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BB40AC"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BB40AC"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a7"/>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a7"/>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BB40AC"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BB40AC"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BB40AC"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BB40AC"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BB40AC"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BB40AC"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down-selection .</w:t>
            </w:r>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[POST119-e][108][R18 NR-NTN] NW verified UE location</w:t>
      </w:r>
      <w:r>
        <w:t xml:space="preserve"> and the previous TDOC list, </w:t>
      </w:r>
      <w:r w:rsidR="00270CF7">
        <w:t>the moderator proposes the following proposal :</w:t>
      </w:r>
    </w:p>
    <w:p w14:paraId="0CD47992" w14:textId="62F06A9B"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rFonts w:hint="eastAsia"/>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rFonts w:hint="eastAsia"/>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rFonts w:hint="eastAsia"/>
                <w:lang w:eastAsia="zh-CN"/>
              </w:rPr>
            </w:pPr>
            <w:r>
              <w:rPr>
                <w:lang w:eastAsia="zh-CN"/>
              </w:rPr>
              <w:t>Agree to ask whether the information derived from GNSS is trusted or not.</w:t>
            </w:r>
          </w:p>
        </w:tc>
      </w:tr>
    </w:tbl>
    <w:p w14:paraId="4E4881B9" w14:textId="5AA7BC99" w:rsidR="00A137EE" w:rsidRDefault="00A137EE" w:rsidP="00A137EE">
      <w:pPr>
        <w:rPr>
          <w:b/>
          <w:bCs/>
          <w:color w:val="000000" w:themeColor="text1"/>
        </w:rPr>
      </w:pPr>
      <w:bookmarkStart w:id="0" w:name="_GoBack"/>
      <w:bookmarkEnd w:id="0"/>
    </w:p>
    <w:p w14:paraId="24CACBB3" w14:textId="5D588799" w:rsidR="001A09BB" w:rsidRDefault="00A45E92" w:rsidP="00BF3918">
      <w:pPr>
        <w:pStyle w:val="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But this approach can still be applied for scenarios where Terrestrial Network is available. ZTE describes in his TDoc the advantages of using this kind of method (see. Obs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BB40AC"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BB40AC"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rFonts w:hint="eastAsia"/>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rFonts w:hint="eastAsia"/>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rFonts w:hint="eastAsia"/>
                <w:lang w:eastAsia="zh-CN"/>
              </w:rPr>
            </w:pPr>
            <w:r>
              <w:rPr>
                <w:rFonts w:hint="eastAsia"/>
                <w:lang w:eastAsia="zh-CN"/>
              </w:rPr>
              <w:t>A</w:t>
            </w:r>
            <w:r>
              <w:rPr>
                <w:lang w:eastAsia="zh-CN"/>
              </w:rPr>
              <w:t xml:space="preserve"> generic solution for UE location verification is preferred since the TN coverage is not always existing.</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1"/>
      </w:pPr>
      <w:r>
        <w:t>4</w:t>
      </w:r>
      <w:r>
        <w:tab/>
        <w:t>References</w:t>
      </w:r>
    </w:p>
    <w:p w14:paraId="3C3BABB0" w14:textId="077F1512" w:rsidR="00D76320" w:rsidRPr="00A83787" w:rsidRDefault="00D76320" w:rsidP="00D76320">
      <w:pPr>
        <w:pStyle w:val="a3"/>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r w:rsidRPr="00D76320">
        <w:rPr>
          <w:lang w:val="en-GB" w:eastAsia="en-GB"/>
        </w:rPr>
        <w:t>ummary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a3"/>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R2-2209665 Discussion on the network verfied UE location, Huawei, HiSilicon, RAN2#119e-bis, Electronic, October 2022</w:t>
      </w:r>
    </w:p>
    <w:p w14:paraId="5CD37009"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R2-2209984 Discussion on UE location verify procedure, Spreadtrum Communications, RAN2#119e-bis, Electronic, October 2022</w:t>
      </w:r>
    </w:p>
    <w:p w14:paraId="1A4CEF0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R2-2210242 Network Verified UE Location, Samsung R&amp;amp;D Institute UK, RAN2#119e-bis, Electronic, October 2022</w:t>
      </w:r>
    </w:p>
    <w:p w14:paraId="1B225F3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R2-2210286 Consideration on NW verified UE location, ZTE Corporation, Sanechips, RAN2#119e-bis, Electronic, October 2022</w:t>
      </w:r>
    </w:p>
    <w:p w14:paraId="10AB6A58"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a3"/>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1"/>
      </w:pPr>
      <w:r>
        <w:lastRenderedPageBreak/>
        <w:t>5</w:t>
      </w:r>
      <w:r>
        <w:tab/>
        <w:t>Annex</w:t>
      </w:r>
    </w:p>
    <w:p w14:paraId="6E980667" w14:textId="40057D31" w:rsidR="00C12147" w:rsidRPr="00B140E6" w:rsidRDefault="00C12147" w:rsidP="00C12147">
      <w:pPr>
        <w:pStyle w:val="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af"/>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af"/>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af"/>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af"/>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af"/>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af"/>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A040CB"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Quentin Baradat (quentin.baradat@thalesaleniaspace.com)</w:t>
            </w:r>
          </w:p>
        </w:tc>
      </w:tr>
      <w:tr w:rsidR="00874D96"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Default="00B647FA" w:rsidP="00874D96">
            <w:pPr>
              <w:pStyle w:val="TAL"/>
              <w:jc w:val="center"/>
            </w:pPr>
            <w: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rFonts w:hint="eastAsia"/>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rFonts w:hint="eastAsia"/>
                <w:lang w:eastAsia="zh-CN"/>
              </w:rPr>
            </w:pPr>
            <w:r>
              <w:rPr>
                <w:rFonts w:hint="eastAsia"/>
                <w:lang w:eastAsia="zh-CN"/>
              </w:rPr>
              <w:t>X</w:t>
            </w:r>
            <w:r>
              <w:rPr>
                <w:lang w:eastAsia="zh-CN"/>
              </w:rPr>
              <w:t>iaolong Li (lixiaolong1@xiaomi.com)</w:t>
            </w:r>
          </w:p>
        </w:tc>
      </w:tr>
      <w:tr w:rsidR="00874D96" w14:paraId="153B3EBD" w14:textId="26891DAA" w:rsidTr="00874D96">
        <w:trPr>
          <w:cantSplit/>
          <w:jc w:val="center"/>
        </w:trPr>
        <w:tc>
          <w:tcPr>
            <w:tcW w:w="2547" w:type="dxa"/>
            <w:shd w:val="clear" w:color="auto" w:fill="auto"/>
          </w:tcPr>
          <w:p w14:paraId="0AEF3119" w14:textId="77777777" w:rsidR="00874D96" w:rsidRDefault="00874D96" w:rsidP="00874D96">
            <w:pPr>
              <w:pStyle w:val="TAL"/>
              <w:jc w:val="center"/>
            </w:pPr>
          </w:p>
        </w:tc>
        <w:tc>
          <w:tcPr>
            <w:tcW w:w="6237" w:type="dxa"/>
          </w:tcPr>
          <w:p w14:paraId="7543D9D2" w14:textId="77777777" w:rsidR="00874D96" w:rsidRDefault="00874D96" w:rsidP="00874D96">
            <w:pPr>
              <w:pStyle w:val="TAL"/>
              <w:jc w:val="center"/>
            </w:pPr>
          </w:p>
        </w:tc>
      </w:tr>
      <w:tr w:rsidR="00874D96" w14:paraId="38F07A5B" w14:textId="4708500A" w:rsidTr="00874D96">
        <w:trPr>
          <w:cantSplit/>
          <w:jc w:val="center"/>
        </w:trPr>
        <w:tc>
          <w:tcPr>
            <w:tcW w:w="2547" w:type="dxa"/>
            <w:shd w:val="clear" w:color="auto" w:fill="auto"/>
          </w:tcPr>
          <w:p w14:paraId="1CE2840C" w14:textId="77777777" w:rsidR="00874D96" w:rsidRDefault="00874D96" w:rsidP="00874D96">
            <w:pPr>
              <w:pStyle w:val="TAL"/>
              <w:jc w:val="center"/>
            </w:pPr>
          </w:p>
        </w:tc>
        <w:tc>
          <w:tcPr>
            <w:tcW w:w="6237" w:type="dxa"/>
          </w:tcPr>
          <w:p w14:paraId="24F36820" w14:textId="77777777" w:rsidR="00874D96" w:rsidRDefault="00874D96" w:rsidP="00874D96">
            <w:pPr>
              <w:pStyle w:val="TAL"/>
              <w:jc w:val="center"/>
            </w:pP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5D23B" w14:textId="77777777" w:rsidR="00D84B43" w:rsidRDefault="00D84B43">
      <w:r>
        <w:separator/>
      </w:r>
    </w:p>
  </w:endnote>
  <w:endnote w:type="continuationSeparator" w:id="0">
    <w:p w14:paraId="3D839A18" w14:textId="77777777" w:rsidR="00D84B43" w:rsidRDefault="00D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9B49" w14:textId="77777777" w:rsidR="00D84B43" w:rsidRDefault="00D84B43">
      <w:r>
        <w:separator/>
      </w:r>
    </w:p>
  </w:footnote>
  <w:footnote w:type="continuationSeparator" w:id="0">
    <w:p w14:paraId="111C73EC" w14:textId="77777777" w:rsidR="00D84B43" w:rsidRDefault="00D8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9"/>
  </w:num>
  <w:num w:numId="5">
    <w:abstractNumId w:val="18"/>
  </w:num>
  <w:num w:numId="6">
    <w:abstractNumId w:val="17"/>
  </w:num>
  <w:num w:numId="7">
    <w:abstractNumId w:val="6"/>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4"/>
  </w:num>
  <w:num w:numId="16">
    <w:abstractNumId w:val="16"/>
  </w:num>
  <w:num w:numId="17">
    <w:abstractNumId w:val="5"/>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BF7"/>
    <w:rsid w:val="000C5FE3"/>
    <w:rsid w:val="000D122A"/>
    <w:rsid w:val="000D5245"/>
    <w:rsid w:val="000E55AD"/>
    <w:rsid w:val="000E630D"/>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6AD7"/>
    <w:rsid w:val="00221B1E"/>
    <w:rsid w:val="00224AE9"/>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F04C7"/>
    <w:rsid w:val="003F0BAC"/>
    <w:rsid w:val="003F26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83049"/>
    <w:rsid w:val="00586951"/>
    <w:rsid w:val="00590087"/>
    <w:rsid w:val="0059018A"/>
    <w:rsid w:val="0059089B"/>
    <w:rsid w:val="005909EF"/>
    <w:rsid w:val="00597010"/>
    <w:rsid w:val="005A032D"/>
    <w:rsid w:val="005A3D4D"/>
    <w:rsid w:val="005A7577"/>
    <w:rsid w:val="005B2D40"/>
    <w:rsid w:val="005B605B"/>
    <w:rsid w:val="005B698F"/>
    <w:rsid w:val="005C29F7"/>
    <w:rsid w:val="005C4F58"/>
    <w:rsid w:val="005C5E8D"/>
    <w:rsid w:val="005C78F2"/>
    <w:rsid w:val="005D057C"/>
    <w:rsid w:val="005D3BAE"/>
    <w:rsid w:val="005D3FEC"/>
    <w:rsid w:val="005D44BE"/>
    <w:rsid w:val="005E088B"/>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4280"/>
    <w:rsid w:val="006B4B1C"/>
    <w:rsid w:val="006C2E80"/>
    <w:rsid w:val="006C32E6"/>
    <w:rsid w:val="006C4991"/>
    <w:rsid w:val="006C6609"/>
    <w:rsid w:val="006D000C"/>
    <w:rsid w:val="006D0522"/>
    <w:rsid w:val="006E0F19"/>
    <w:rsid w:val="006E14A6"/>
    <w:rsid w:val="006E1FDA"/>
    <w:rsid w:val="006E2C03"/>
    <w:rsid w:val="006E5E87"/>
    <w:rsid w:val="006F1A44"/>
    <w:rsid w:val="006F23F2"/>
    <w:rsid w:val="006F56E3"/>
    <w:rsid w:val="006F581C"/>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1A30"/>
    <w:rsid w:val="00C7495D"/>
    <w:rsid w:val="00C74BBB"/>
    <w:rsid w:val="00C77CE9"/>
    <w:rsid w:val="00C80B8A"/>
    <w:rsid w:val="00C829E0"/>
    <w:rsid w:val="00C869E5"/>
    <w:rsid w:val="00CA0968"/>
    <w:rsid w:val="00CA10EF"/>
    <w:rsid w:val="00CA168E"/>
    <w:rsid w:val="00CA5208"/>
    <w:rsid w:val="00CB0647"/>
    <w:rsid w:val="00CB2D7B"/>
    <w:rsid w:val="00CB2E01"/>
    <w:rsid w:val="00CB39AD"/>
    <w:rsid w:val="00CB4236"/>
    <w:rsid w:val="00CB46CB"/>
    <w:rsid w:val="00CC72A4"/>
    <w:rsid w:val="00CC7E5D"/>
    <w:rsid w:val="00CD3153"/>
    <w:rsid w:val="00CE1ED4"/>
    <w:rsid w:val="00CE4C1E"/>
    <w:rsid w:val="00CE5ED2"/>
    <w:rsid w:val="00CE7C0D"/>
    <w:rsid w:val="00CF0CCF"/>
    <w:rsid w:val="00CF6810"/>
    <w:rsid w:val="00D06117"/>
    <w:rsid w:val="00D21FAC"/>
    <w:rsid w:val="00D2682C"/>
    <w:rsid w:val="00D31CC8"/>
    <w:rsid w:val="00D32678"/>
    <w:rsid w:val="00D337B8"/>
    <w:rsid w:val="00D34EF6"/>
    <w:rsid w:val="00D521C1"/>
    <w:rsid w:val="00D71F40"/>
    <w:rsid w:val="00D76320"/>
    <w:rsid w:val="00D77416"/>
    <w:rsid w:val="00D80C2A"/>
    <w:rsid w:val="00D80FC6"/>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78C4"/>
    <w:rsid w:val="00F36861"/>
    <w:rsid w:val="00F41A27"/>
    <w:rsid w:val="00F4338D"/>
    <w:rsid w:val="00F436EF"/>
    <w:rsid w:val="00F440D3"/>
    <w:rsid w:val="00F446AC"/>
    <w:rsid w:val="00F446E1"/>
    <w:rsid w:val="00F46EAF"/>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3A4E"/>
    <w:rsid w:val="00FD6800"/>
    <w:rsid w:val="00FE17EF"/>
    <w:rsid w:val="00FE29D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a"/>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a"/>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a7">
    <w:name w:val="List Paragraph"/>
    <w:basedOn w:val="a"/>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a8">
    <w:name w:val="annotation reference"/>
    <w:basedOn w:val="a0"/>
    <w:rsid w:val="00874D96"/>
    <w:rPr>
      <w:sz w:val="16"/>
      <w:szCs w:val="16"/>
    </w:rPr>
  </w:style>
  <w:style w:type="paragraph" w:styleId="a9">
    <w:name w:val="annotation text"/>
    <w:basedOn w:val="a"/>
    <w:link w:val="aa"/>
    <w:rsid w:val="00874D96"/>
  </w:style>
  <w:style w:type="character" w:customStyle="1" w:styleId="aa">
    <w:name w:val="批注文字 字符"/>
    <w:basedOn w:val="a0"/>
    <w:link w:val="a9"/>
    <w:rsid w:val="00874D96"/>
    <w:rPr>
      <w:color w:val="000000"/>
      <w:lang w:eastAsia="ja-JP"/>
    </w:rPr>
  </w:style>
  <w:style w:type="paragraph" w:styleId="ab">
    <w:name w:val="annotation subject"/>
    <w:basedOn w:val="a9"/>
    <w:next w:val="a9"/>
    <w:link w:val="ac"/>
    <w:rsid w:val="00874D96"/>
    <w:rPr>
      <w:b/>
      <w:bCs/>
    </w:rPr>
  </w:style>
  <w:style w:type="character" w:customStyle="1" w:styleId="ac">
    <w:name w:val="批注主题 字符"/>
    <w:basedOn w:val="aa"/>
    <w:link w:val="ab"/>
    <w:rsid w:val="00874D96"/>
    <w:rPr>
      <w:b/>
      <w:bCs/>
      <w:color w:val="000000"/>
      <w:lang w:eastAsia="ja-JP"/>
    </w:rPr>
  </w:style>
  <w:style w:type="paragraph" w:styleId="ad">
    <w:name w:val="Balloon Text"/>
    <w:basedOn w:val="a"/>
    <w:link w:val="ae"/>
    <w:rsid w:val="00874D96"/>
    <w:pPr>
      <w:spacing w:after="0"/>
    </w:pPr>
    <w:rPr>
      <w:rFonts w:ascii="Segoe UI" w:hAnsi="Segoe UI" w:cs="Segoe UI"/>
      <w:sz w:val="18"/>
      <w:szCs w:val="18"/>
    </w:rPr>
  </w:style>
  <w:style w:type="character" w:customStyle="1" w:styleId="ae">
    <w:name w:val="批注框文本 字符"/>
    <w:basedOn w:val="a0"/>
    <w:link w:val="ad"/>
    <w:rsid w:val="00874D96"/>
    <w:rPr>
      <w:rFonts w:ascii="Segoe UI" w:hAnsi="Segoe UI" w:cs="Segoe UI"/>
      <w:color w:val="000000"/>
      <w:sz w:val="18"/>
      <w:szCs w:val="18"/>
      <w:lang w:eastAsia="ja-JP"/>
    </w:rPr>
  </w:style>
  <w:style w:type="character" w:styleId="af">
    <w:name w:val="Strong"/>
    <w:basedOn w:val="a0"/>
    <w:uiPriority w:val="22"/>
    <w:qFormat/>
    <w:rsid w:val="00633A41"/>
    <w:rPr>
      <w:b/>
      <w:bCs/>
    </w:rPr>
  </w:style>
  <w:style w:type="paragraph" w:customStyle="1" w:styleId="xmsonormal">
    <w:name w:val="xmsonormal"/>
    <w:basedOn w:val="a"/>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af0">
    <w:name w:val="Normal (Web)"/>
    <w:basedOn w:val="a"/>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af1">
    <w:name w:val="Table Grid"/>
    <w:basedOn w:val="a1"/>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D130-52FC-4CA6-A898-6B6CA4D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18</Pages>
  <Words>7906</Words>
  <Characters>45065</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52866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Xiaomi</cp:lastModifiedBy>
  <cp:revision>8</cp:revision>
  <cp:lastPrinted>2000-02-29T11:31:00Z</cp:lastPrinted>
  <dcterms:created xsi:type="dcterms:W3CDTF">2022-10-10T07:09:00Z</dcterms:created>
  <dcterms:modified xsi:type="dcterms:W3CDTF">2022-10-11T07:53:00Z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