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B77D9" w14:textId="77777777" w:rsidR="007614F8" w:rsidRDefault="002B319A">
      <w:pPr>
        <w:pStyle w:val="3GPPHeader"/>
        <w:rPr>
          <w:lang w:val="en-GB"/>
        </w:rPr>
      </w:pPr>
      <w:r>
        <w:rPr>
          <w:lang w:val="en-GB"/>
        </w:rPr>
        <w:t>3GPP TSG-RAN WG2 Meeting #119bis electronic</w:t>
      </w:r>
      <w:r>
        <w:rPr>
          <w:lang w:val="en-GB"/>
        </w:rPr>
        <w:tab/>
        <w:t>R2-220xxx</w:t>
      </w:r>
    </w:p>
    <w:p w14:paraId="72B1A116" w14:textId="77777777" w:rsidR="007614F8" w:rsidRDefault="002B319A">
      <w:pPr>
        <w:pStyle w:val="3GPPHeader"/>
        <w:rPr>
          <w:lang w:val="en-GB"/>
        </w:rPr>
      </w:pPr>
      <w:r>
        <w:rPr>
          <w:lang w:val="en-GB"/>
        </w:rPr>
        <w:t>Online, October, 2022</w:t>
      </w:r>
    </w:p>
    <w:p w14:paraId="237DC05B" w14:textId="77777777" w:rsidR="007614F8" w:rsidRDefault="002B319A">
      <w:pPr>
        <w:pStyle w:val="3GPPHeader"/>
        <w:rPr>
          <w:lang w:val="en-GB"/>
        </w:rPr>
      </w:pPr>
      <w:r>
        <w:rPr>
          <w:lang w:val="en-GB"/>
        </w:rPr>
        <w:t>Agenda Item:</w:t>
      </w:r>
      <w:r>
        <w:rPr>
          <w:lang w:val="en-GB"/>
        </w:rPr>
        <w:tab/>
        <w:t>6.17.2</w:t>
      </w:r>
    </w:p>
    <w:p w14:paraId="2A49242C" w14:textId="77777777" w:rsidR="007614F8" w:rsidRDefault="002B319A">
      <w:pPr>
        <w:pStyle w:val="3GPPHeader"/>
        <w:rPr>
          <w:lang w:val="en-GB"/>
        </w:rPr>
      </w:pPr>
      <w:r>
        <w:rPr>
          <w:lang w:val="en-GB"/>
        </w:rPr>
        <w:t>Source:</w:t>
      </w:r>
      <w:r>
        <w:rPr>
          <w:lang w:val="en-GB"/>
        </w:rPr>
        <w:tab/>
        <w:t>Ericsson</w:t>
      </w:r>
    </w:p>
    <w:p w14:paraId="52FD7FE7" w14:textId="77777777" w:rsidR="007614F8" w:rsidRDefault="002B319A">
      <w:pPr>
        <w:pStyle w:val="afd"/>
        <w:rPr>
          <w:rStyle w:val="af9"/>
          <w:lang w:val="en-GB"/>
        </w:rPr>
      </w:pPr>
      <w:r>
        <w:rPr>
          <w:rStyle w:val="af9"/>
          <w:lang w:val="en-GB"/>
        </w:rPr>
        <w:t>Title:</w:t>
      </w:r>
      <w:r>
        <w:rPr>
          <w:rStyle w:val="af9"/>
          <w:lang w:val="en-GB"/>
        </w:rPr>
        <w:tab/>
        <w:t>[AT119bis-e][018][feMIMO] RRC related Corrections (Ericsson)</w:t>
      </w:r>
    </w:p>
    <w:p w14:paraId="6220AB8A" w14:textId="77777777" w:rsidR="007614F8" w:rsidRDefault="007614F8">
      <w:pPr>
        <w:pStyle w:val="3GPPHeader"/>
        <w:rPr>
          <w:lang w:val="en-GB"/>
        </w:rPr>
      </w:pPr>
    </w:p>
    <w:p w14:paraId="1A61B92F" w14:textId="77777777" w:rsidR="007614F8" w:rsidRDefault="002B319A">
      <w:pPr>
        <w:pStyle w:val="3GPPHeader"/>
      </w:pPr>
      <w:r>
        <w:t>Document for:</w:t>
      </w:r>
      <w:r>
        <w:tab/>
        <w:t>Discussion, Decision</w:t>
      </w:r>
    </w:p>
    <w:p w14:paraId="3209F0B4"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cs="Times New Roman"/>
          <w:szCs w:val="20"/>
          <w:lang w:eastAsia="en-US"/>
        </w:rPr>
        <w:t>Introduction</w:t>
      </w:r>
    </w:p>
    <w:p w14:paraId="4263FECF" w14:textId="77777777" w:rsidR="007614F8" w:rsidRDefault="007614F8">
      <w:pPr>
        <w:pStyle w:val="Doc-text2"/>
        <w:ind w:left="0" w:firstLine="0"/>
      </w:pPr>
      <w:bookmarkStart w:id="0" w:name="_Hlk84414552"/>
      <w:bookmarkStart w:id="1" w:name="_Ref178064866"/>
      <w:bookmarkStart w:id="2" w:name="_Hlk51759500"/>
    </w:p>
    <w:p w14:paraId="113327BD" w14:textId="77777777" w:rsidR="007614F8" w:rsidRDefault="007614F8">
      <w:pPr>
        <w:pStyle w:val="Doc-text2"/>
        <w:ind w:left="0" w:firstLine="0"/>
      </w:pPr>
    </w:p>
    <w:p w14:paraId="72883DA5" w14:textId="77777777" w:rsidR="007614F8" w:rsidRDefault="00744F94">
      <w:pPr>
        <w:pStyle w:val="Doc-title"/>
      </w:pPr>
      <w:hyperlink r:id="rId11" w:tooltip="C:Usersmtk65284Documents3GPPtsg_ranWG2_RL2TSGR2_119bis-eDocsR2-2210785.zip" w:history="1">
        <w:r w:rsidR="002B319A">
          <w:rPr>
            <w:rStyle w:val="af"/>
          </w:rPr>
          <w:t>R2-2210785</w:t>
        </w:r>
      </w:hyperlink>
      <w:r w:rsidR="002B319A">
        <w:tab/>
        <w:t>[Pre119bis-e][002] Summary RRC MIMO Rel-17</w:t>
      </w:r>
      <w:r w:rsidR="002B319A">
        <w:tab/>
        <w:t>Ericsson</w:t>
      </w:r>
    </w:p>
    <w:p w14:paraId="6FB1E7C9" w14:textId="77777777" w:rsidR="007614F8" w:rsidRDefault="007614F8">
      <w:pPr>
        <w:pStyle w:val="Doc-text2"/>
      </w:pPr>
    </w:p>
    <w:p w14:paraId="17160C2C" w14:textId="77777777" w:rsidR="007614F8" w:rsidRDefault="002B319A">
      <w:pPr>
        <w:pStyle w:val="Doc-text2"/>
      </w:pPr>
      <w:r>
        <w:t>DISCUSSION</w:t>
      </w:r>
    </w:p>
    <w:p w14:paraId="43DDBB17" w14:textId="77777777" w:rsidR="007614F8" w:rsidRDefault="002B319A">
      <w:pPr>
        <w:pStyle w:val="Doc-text2"/>
      </w:pPr>
      <w:r>
        <w:t>-</w:t>
      </w:r>
      <w:r>
        <w:tab/>
        <w:t xml:space="preserve">Ericsson think P2 P3 need review / to be scrutinized, to keep them correct. </w:t>
      </w:r>
    </w:p>
    <w:p w14:paraId="2C5F49A8" w14:textId="77777777" w:rsidR="007614F8" w:rsidRDefault="002B319A">
      <w:pPr>
        <w:pStyle w:val="Doc-text2"/>
      </w:pPr>
      <w:r>
        <w:t>P2</w:t>
      </w:r>
    </w:p>
    <w:p w14:paraId="5E9985E0" w14:textId="77777777" w:rsidR="007614F8" w:rsidRDefault="002B319A">
      <w:pPr>
        <w:pStyle w:val="Doc-text2"/>
      </w:pPr>
      <w:r>
        <w:t>-</w:t>
      </w:r>
      <w:r>
        <w:tab/>
        <w:t xml:space="preserve">ZTE think that just modifying the restriction is not good. OPPO think this has been discussed several times, think explicit indication is a clear way. </w:t>
      </w:r>
    </w:p>
    <w:p w14:paraId="42B1C608" w14:textId="77777777" w:rsidR="007614F8" w:rsidRDefault="002B319A">
      <w:pPr>
        <w:pStyle w:val="Doc-text2"/>
      </w:pPr>
      <w:r>
        <w:t>-</w:t>
      </w:r>
      <w:r>
        <w:tab/>
        <w:t xml:space="preserve">Chair wonder if it is better to add new field and point out that clarity is better than overambitious overhead optimization. HW are ok with new field if BW compatible. </w:t>
      </w:r>
    </w:p>
    <w:p w14:paraId="3906EAB6" w14:textId="77777777" w:rsidR="007614F8" w:rsidRDefault="002B319A">
      <w:pPr>
        <w:pStyle w:val="Doc-text2"/>
      </w:pPr>
      <w:r>
        <w:t>P3</w:t>
      </w:r>
    </w:p>
    <w:p w14:paraId="59671EBC" w14:textId="77777777" w:rsidR="007614F8" w:rsidRDefault="002B319A">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6412EB3C" w14:textId="77777777" w:rsidR="007614F8" w:rsidRDefault="002B319A">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44D74DF0" w14:textId="77777777" w:rsidR="007614F8" w:rsidRDefault="002B319A">
      <w:pPr>
        <w:pStyle w:val="Doc-text2"/>
      </w:pPr>
      <w:r>
        <w:t>P4</w:t>
      </w:r>
    </w:p>
    <w:p w14:paraId="12D5D4AB" w14:textId="77777777" w:rsidR="007614F8" w:rsidRDefault="002B319A">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304C6DDA" w14:textId="77777777" w:rsidR="007614F8" w:rsidRDefault="002B319A">
      <w:pPr>
        <w:pStyle w:val="Doc-text2"/>
      </w:pPr>
      <w:r>
        <w:t>P6</w:t>
      </w:r>
    </w:p>
    <w:p w14:paraId="7F1F13D7" w14:textId="77777777" w:rsidR="007614F8" w:rsidRDefault="002B319A">
      <w:pPr>
        <w:pStyle w:val="Doc-text2"/>
      </w:pPr>
      <w:r>
        <w:t>-</w:t>
      </w:r>
      <w:r>
        <w:tab/>
        <w:t>HW think we can leave this to R1. No need to reply. Nokia agrees and think R1 are discussing this, can see reply from R1 during the weekend.</w:t>
      </w:r>
    </w:p>
    <w:p w14:paraId="66492287" w14:textId="77777777" w:rsidR="007614F8" w:rsidRDefault="007614F8">
      <w:pPr>
        <w:pStyle w:val="Doc-text2"/>
      </w:pPr>
    </w:p>
    <w:p w14:paraId="1EBE85F6" w14:textId="77777777" w:rsidR="007614F8" w:rsidRDefault="002B319A">
      <w:pPr>
        <w:pStyle w:val="Agreement"/>
      </w:pPr>
      <w:r>
        <w:t>P1: the proposal is agreed</w:t>
      </w:r>
    </w:p>
    <w:p w14:paraId="0E25FDF2" w14:textId="77777777" w:rsidR="007614F8" w:rsidRDefault="002B319A">
      <w:pPr>
        <w:pStyle w:val="Agreement"/>
      </w:pPr>
      <w:r>
        <w:t>For P3, we assume to add separate fields</w:t>
      </w:r>
    </w:p>
    <w:p w14:paraId="628BDCA4" w14:textId="77777777" w:rsidR="007614F8" w:rsidRDefault="002B319A">
      <w:pPr>
        <w:pStyle w:val="Agreement"/>
      </w:pPr>
      <w:r>
        <w:t>Include tdoc of P4 in the discussion (P4 not agreed)</w:t>
      </w:r>
    </w:p>
    <w:p w14:paraId="2A9C7478" w14:textId="77777777" w:rsidR="007614F8" w:rsidRDefault="002B319A">
      <w:pPr>
        <w:pStyle w:val="Agreement"/>
      </w:pPr>
      <w:r>
        <w:t xml:space="preserve">P6: We wait for R1 to reply (CB next week). </w:t>
      </w:r>
    </w:p>
    <w:p w14:paraId="4F2CE0DB" w14:textId="77777777" w:rsidR="007614F8" w:rsidRDefault="007614F8">
      <w:pPr>
        <w:pStyle w:val="Doc-text2"/>
      </w:pPr>
    </w:p>
    <w:p w14:paraId="07BB136B" w14:textId="77777777" w:rsidR="007614F8" w:rsidRDefault="002B319A">
      <w:pPr>
        <w:pStyle w:val="Doc-text2"/>
      </w:pPr>
      <w:r>
        <w:t xml:space="preserve">Chair: continue offline. </w:t>
      </w:r>
    </w:p>
    <w:p w14:paraId="2EE4ABE4" w14:textId="77777777" w:rsidR="007614F8" w:rsidRDefault="007614F8">
      <w:pPr>
        <w:pStyle w:val="Doc-text2"/>
      </w:pPr>
    </w:p>
    <w:p w14:paraId="15A31043" w14:textId="77777777" w:rsidR="007614F8" w:rsidRDefault="002B319A">
      <w:pPr>
        <w:pStyle w:val="EmailDiscussion"/>
        <w:rPr>
          <w:lang w:val="en-GB"/>
        </w:rPr>
      </w:pPr>
      <w:r>
        <w:rPr>
          <w:lang w:val="en-GB"/>
        </w:rPr>
        <w:t>[AT119bis-e][018][feMIMO] RRC related Corrections (Ericsson)</w:t>
      </w:r>
    </w:p>
    <w:p w14:paraId="2BB3AA4A" w14:textId="77777777" w:rsidR="007614F8" w:rsidRDefault="002B319A">
      <w:pPr>
        <w:pStyle w:val="EmailDiscussion2"/>
      </w:pPr>
      <w:r>
        <w:tab/>
        <w:t>Scope: Based on R2-2210785, referenced tdocs, online agreements and online comments, progress unclear points to determine agreeable parts. Capture agreeable parts in a CR</w:t>
      </w:r>
    </w:p>
    <w:p w14:paraId="2698AB75" w14:textId="77777777" w:rsidR="007614F8" w:rsidRDefault="002B319A">
      <w:pPr>
        <w:pStyle w:val="EmailDiscussion2"/>
      </w:pPr>
      <w:r>
        <w:tab/>
        <w:t>Intended outcome: Report, In-principle-Agreed CR</w:t>
      </w:r>
    </w:p>
    <w:p w14:paraId="49F6616C" w14:textId="77777777" w:rsidR="007614F8" w:rsidRDefault="002B319A">
      <w:pPr>
        <w:pStyle w:val="EmailDiscussion2"/>
      </w:pPr>
      <w:r>
        <w:tab/>
        <w:t>Deadline: Schedule 1 (possibility for CB W2 if needed)</w:t>
      </w:r>
    </w:p>
    <w:p w14:paraId="0C0455BD" w14:textId="77777777" w:rsidR="007614F8" w:rsidRDefault="007614F8">
      <w:pPr>
        <w:pStyle w:val="Doc-text2"/>
        <w:rPr>
          <w:lang w:val="en-GB" w:eastAsia="en-GB"/>
        </w:rPr>
      </w:pPr>
    </w:p>
    <w:p w14:paraId="1D59DD8C" w14:textId="77777777" w:rsidR="007614F8" w:rsidRDefault="007614F8">
      <w:pPr>
        <w:pStyle w:val="Doc-text2"/>
        <w:rPr>
          <w:lang w:val="en-GB" w:eastAsia="en-GB"/>
        </w:rPr>
      </w:pPr>
    </w:p>
    <w:p w14:paraId="1B950BF1" w14:textId="77777777" w:rsidR="007614F8" w:rsidRDefault="007614F8">
      <w:pPr>
        <w:pStyle w:val="Doc-text2"/>
        <w:rPr>
          <w:lang w:val="en-GB" w:eastAsia="en-GB"/>
        </w:rPr>
      </w:pPr>
    </w:p>
    <w:p w14:paraId="3FF7EC5A"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2532FD55" w14:textId="77777777" w:rsidR="007614F8" w:rsidRDefault="002B319A">
      <w:pPr>
        <w:rPr>
          <w:lang w:val="en-GB"/>
        </w:rPr>
      </w:pPr>
      <w:r>
        <w:rPr>
          <w:rFonts w:eastAsia="SimSun"/>
          <w:lang w:val="en-GB"/>
        </w:rPr>
        <w:br/>
      </w:r>
      <w:r>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614F8" w14:paraId="254D7A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02D680B" w14:textId="77777777" w:rsidR="007614F8" w:rsidRDefault="002B319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8FD3062" w14:textId="77777777" w:rsidR="007614F8" w:rsidRDefault="002B319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435F6E6" w14:textId="77777777" w:rsidR="007614F8" w:rsidRDefault="002B319A">
            <w:pPr>
              <w:pStyle w:val="TAH"/>
              <w:spacing w:before="20" w:after="20"/>
              <w:ind w:left="57" w:right="57"/>
              <w:jc w:val="left"/>
              <w:rPr>
                <w:color w:val="FFFFFF" w:themeColor="background1"/>
              </w:rPr>
            </w:pPr>
            <w:r>
              <w:rPr>
                <w:color w:val="FFFFFF" w:themeColor="background1"/>
              </w:rPr>
              <w:t>Email Address</w:t>
            </w:r>
          </w:p>
        </w:tc>
      </w:tr>
      <w:tr w:rsidR="007614F8" w14:paraId="04BBFB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52C351" w14:textId="77777777" w:rsidR="007614F8" w:rsidRDefault="002B319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1BBBEB" w14:textId="77777777" w:rsidR="007614F8" w:rsidRDefault="002B319A">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504D067" w14:textId="77777777" w:rsidR="007614F8" w:rsidRDefault="002B319A">
            <w:pPr>
              <w:pStyle w:val="TAC"/>
              <w:spacing w:before="20" w:after="20"/>
              <w:ind w:left="57" w:right="57"/>
              <w:jc w:val="left"/>
              <w:rPr>
                <w:lang w:eastAsia="zh-CN"/>
              </w:rPr>
            </w:pPr>
            <w:r>
              <w:rPr>
                <w:lang w:eastAsia="zh-CN"/>
              </w:rPr>
              <w:t>Helka-liina.maattanen@ericsson.com</w:t>
            </w:r>
          </w:p>
        </w:tc>
      </w:tr>
      <w:tr w:rsidR="007614F8" w14:paraId="7AFE1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7AF08" w14:textId="77777777" w:rsidR="007614F8" w:rsidRDefault="002B319A">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3C28B4A" w14:textId="77777777" w:rsidR="007614F8" w:rsidRDefault="002B319A">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966775D" w14:textId="77777777" w:rsidR="007614F8" w:rsidRDefault="002B319A">
            <w:pPr>
              <w:pStyle w:val="TAC"/>
              <w:spacing w:before="20" w:after="20"/>
              <w:ind w:left="57" w:right="57"/>
              <w:jc w:val="left"/>
              <w:rPr>
                <w:rFonts w:eastAsia="SimSun"/>
                <w:lang w:eastAsia="zh-CN"/>
              </w:rPr>
            </w:pPr>
            <w:r>
              <w:rPr>
                <w:rFonts w:eastAsia="SimSun"/>
                <w:lang w:eastAsia="zh-CN"/>
              </w:rPr>
              <w:t>wuyumin@xiaomi.com</w:t>
            </w:r>
          </w:p>
        </w:tc>
      </w:tr>
      <w:tr w:rsidR="007614F8" w14:paraId="3B0331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30AF9" w14:textId="77777777" w:rsidR="007614F8" w:rsidRDefault="002B319A">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E58E6F8" w14:textId="77777777" w:rsidR="007614F8" w:rsidRDefault="002B319A">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13A1A352" w14:textId="77777777" w:rsidR="007614F8" w:rsidRDefault="002B319A">
            <w:pPr>
              <w:pStyle w:val="TAC"/>
              <w:spacing w:before="20" w:after="20"/>
              <w:ind w:left="57" w:right="57"/>
              <w:jc w:val="left"/>
              <w:rPr>
                <w:lang w:eastAsia="zh-CN"/>
              </w:rPr>
            </w:pPr>
            <w:r>
              <w:rPr>
                <w:lang w:eastAsia="zh-CN"/>
              </w:rPr>
              <w:t>Dong.fei@zte.com.cn</w:t>
            </w:r>
          </w:p>
        </w:tc>
      </w:tr>
      <w:tr w:rsidR="007614F8" w14:paraId="2D3A3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8E8B2A" w14:textId="77777777" w:rsidR="007614F8" w:rsidRDefault="002B319A">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B7D7C4F" w14:textId="77777777" w:rsidR="007614F8" w:rsidRDefault="002B319A">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onda Du</w:t>
            </w:r>
          </w:p>
        </w:tc>
        <w:tc>
          <w:tcPr>
            <w:tcW w:w="4391" w:type="dxa"/>
            <w:tcBorders>
              <w:top w:val="single" w:sz="4" w:space="0" w:color="auto"/>
              <w:left w:val="single" w:sz="4" w:space="0" w:color="auto"/>
              <w:bottom w:val="single" w:sz="4" w:space="0" w:color="auto"/>
              <w:right w:val="single" w:sz="4" w:space="0" w:color="auto"/>
            </w:tcBorders>
          </w:tcPr>
          <w:p w14:paraId="4816C96D" w14:textId="77777777" w:rsidR="007614F8" w:rsidRDefault="002B319A">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7614F8" w14:paraId="27FFA4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87C4B"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5350711" w14:textId="77777777" w:rsidR="007614F8" w:rsidRDefault="002B319A">
            <w:pPr>
              <w:pStyle w:val="TAC"/>
              <w:spacing w:before="20" w:after="20"/>
              <w:ind w:left="57" w:right="57"/>
              <w:jc w:val="left"/>
              <w:rPr>
                <w:rFonts w:eastAsia="SimSun"/>
                <w:lang w:eastAsia="zh-CN"/>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5E5CC508" w14:textId="77777777" w:rsidR="007614F8" w:rsidRDefault="002B319A">
            <w:pPr>
              <w:pStyle w:val="TAC"/>
              <w:spacing w:before="20" w:after="20"/>
              <w:ind w:left="57" w:right="57"/>
              <w:jc w:val="left"/>
              <w:rPr>
                <w:rFonts w:eastAsia="SimSun"/>
                <w:lang w:eastAsia="zh-CN"/>
              </w:rPr>
            </w:pPr>
            <w:r>
              <w:rPr>
                <w:rFonts w:eastAsia="SimSun"/>
                <w:lang w:val="en-GB" w:eastAsia="zh-CN"/>
              </w:rPr>
              <w:t>david.lecompte</w:t>
            </w:r>
            <w:r>
              <w:rPr>
                <w:lang w:eastAsia="zh-CN"/>
              </w:rPr>
              <w:t>@</w:t>
            </w:r>
            <w:r>
              <w:rPr>
                <w:lang w:val="en-US" w:eastAsia="zh-CN"/>
              </w:rPr>
              <w:t>huawei.com</w:t>
            </w:r>
          </w:p>
        </w:tc>
      </w:tr>
      <w:tr w:rsidR="007614F8" w14:paraId="4CA29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4EF33"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09929A8" w14:textId="77777777" w:rsidR="007614F8" w:rsidRDefault="002B319A">
            <w:pPr>
              <w:pStyle w:val="TAC"/>
              <w:spacing w:before="20" w:after="20"/>
              <w:ind w:left="57" w:right="57"/>
              <w:jc w:val="left"/>
              <w:rPr>
                <w:rFonts w:eastAsia="SimSun"/>
                <w:lang w:eastAsia="zh-CN"/>
              </w:rPr>
            </w:pPr>
            <w:r>
              <w:rPr>
                <w:rFonts w:eastAsia="SimSun"/>
                <w:lang w:val="fi-FI"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EDFD95D" w14:textId="77777777" w:rsidR="007614F8" w:rsidRDefault="002B319A">
            <w:pPr>
              <w:pStyle w:val="TAC"/>
              <w:spacing w:before="20" w:after="20"/>
              <w:ind w:left="57" w:right="57"/>
              <w:jc w:val="left"/>
              <w:rPr>
                <w:rFonts w:eastAsia="SimSun"/>
                <w:lang w:eastAsia="zh-CN"/>
              </w:rPr>
            </w:pPr>
            <w:r>
              <w:rPr>
                <w:rFonts w:eastAsia="SimSun"/>
                <w:lang w:val="fi-FI" w:eastAsia="zh-CN"/>
              </w:rPr>
              <w:t>tero.henttonen@nokia.com</w:t>
            </w:r>
          </w:p>
        </w:tc>
      </w:tr>
      <w:tr w:rsidR="007614F8" w14:paraId="39C888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3936F9" w14:textId="77777777" w:rsidR="007614F8" w:rsidRDefault="002B319A">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EFEACDF" w14:textId="77777777" w:rsidR="007614F8" w:rsidRDefault="002B319A">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B3ACC9E" w14:textId="77777777" w:rsidR="007614F8" w:rsidRDefault="002B319A">
            <w:pPr>
              <w:pStyle w:val="TAC"/>
              <w:spacing w:before="20" w:after="20"/>
              <w:ind w:left="57" w:right="57"/>
              <w:jc w:val="left"/>
              <w:rPr>
                <w:rFonts w:eastAsia="SimSun"/>
                <w:lang w:eastAsia="zh-CN"/>
              </w:rPr>
            </w:pPr>
            <w:r>
              <w:rPr>
                <w:rFonts w:eastAsia="SimSun" w:hint="eastAsia"/>
                <w:lang w:eastAsia="zh-CN"/>
              </w:rPr>
              <w:t>erlin.zeng@catt.cn</w:t>
            </w:r>
          </w:p>
        </w:tc>
      </w:tr>
      <w:tr w:rsidR="007614F8" w14:paraId="0D439F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2BDADF" w14:textId="5076F042" w:rsidR="007614F8" w:rsidRPr="00195BCB" w:rsidRDefault="00195BCB">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6787FB0" w14:textId="4FDDA805" w:rsidR="007614F8" w:rsidRPr="00195BCB" w:rsidRDefault="00195BCB">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7C78B9C" w14:textId="27A88ECC" w:rsidR="007614F8" w:rsidRPr="00195BCB" w:rsidRDefault="00195BCB">
            <w:pPr>
              <w:pStyle w:val="TAC"/>
              <w:spacing w:before="20" w:after="20"/>
              <w:ind w:left="57" w:right="57"/>
              <w:jc w:val="left"/>
              <w:rPr>
                <w:rFonts w:eastAsia="맑은 고딕"/>
                <w:lang w:eastAsia="ko-KR"/>
              </w:rPr>
            </w:pPr>
            <w:r>
              <w:rPr>
                <w:rFonts w:eastAsia="맑은 고딕"/>
                <w:lang w:eastAsia="ko-KR"/>
              </w:rPr>
              <w:t>s</w:t>
            </w:r>
            <w:r>
              <w:rPr>
                <w:rFonts w:eastAsia="맑은 고딕" w:hint="eastAsia"/>
                <w:lang w:eastAsia="ko-KR"/>
              </w:rPr>
              <w:t>eungri.</w:t>
            </w:r>
            <w:r>
              <w:rPr>
                <w:rFonts w:eastAsia="맑은 고딕"/>
                <w:lang w:eastAsia="ko-KR"/>
              </w:rPr>
              <w:t>jin@samsung.com</w:t>
            </w:r>
          </w:p>
        </w:tc>
      </w:tr>
      <w:tr w:rsidR="007614F8" w14:paraId="50FD35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CD5C8" w14:textId="568A6F9B" w:rsidR="007614F8" w:rsidRDefault="001D0C7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6E25238" w14:textId="6EBB7E4B" w:rsidR="007614F8" w:rsidRDefault="001D0C7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378EBDD" w14:textId="5A1DF3AD" w:rsidR="007614F8" w:rsidRDefault="001D0C79" w:rsidP="001D0C79">
            <w:pPr>
              <w:pStyle w:val="TAC"/>
              <w:spacing w:before="20" w:after="20"/>
              <w:ind w:right="57"/>
              <w:jc w:val="left"/>
              <w:rPr>
                <w:lang w:eastAsia="zh-CN"/>
              </w:rPr>
            </w:pPr>
            <w:r>
              <w:rPr>
                <w:lang w:eastAsia="zh-CN"/>
              </w:rPr>
              <w:t>Chenli5g@vivo.com</w:t>
            </w:r>
          </w:p>
        </w:tc>
      </w:tr>
      <w:tr w:rsidR="007614F8" w14:paraId="0E5E41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FF521C" w14:textId="62227A6B" w:rsidR="007614F8" w:rsidRPr="00744F94" w:rsidRDefault="00744F94">
            <w:pPr>
              <w:pStyle w:val="TAC"/>
              <w:spacing w:before="20" w:after="20"/>
              <w:ind w:left="57" w:right="57"/>
              <w:jc w:val="left"/>
              <w:rPr>
                <w:lang w:eastAsia="zh-CN"/>
              </w:rPr>
            </w:pPr>
            <w:r w:rsidRPr="00744F94">
              <w:rPr>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09FDAFE0" w14:textId="7136D7DC" w:rsidR="007614F8" w:rsidRPr="00744F94" w:rsidRDefault="00744F94">
            <w:pPr>
              <w:pStyle w:val="TAC"/>
              <w:spacing w:before="20" w:after="20"/>
              <w:ind w:left="57" w:right="57"/>
              <w:jc w:val="left"/>
              <w:rPr>
                <w:rFonts w:hint="eastAsia"/>
                <w:lang w:eastAsia="zh-CN"/>
              </w:rPr>
            </w:pPr>
            <w:r w:rsidRPr="00744F94">
              <w:rPr>
                <w:rFonts w:hint="eastAsia"/>
                <w:lang w:eastAsia="zh-CN"/>
              </w:rPr>
              <w:t>S</w:t>
            </w:r>
            <w:r w:rsidRPr="00744F94">
              <w:rPr>
                <w:lang w:eastAsia="zh-CN"/>
              </w:rPr>
              <w:t>ungHoon Jung</w:t>
            </w:r>
          </w:p>
        </w:tc>
        <w:tc>
          <w:tcPr>
            <w:tcW w:w="4391" w:type="dxa"/>
            <w:tcBorders>
              <w:top w:val="single" w:sz="4" w:space="0" w:color="auto"/>
              <w:left w:val="single" w:sz="4" w:space="0" w:color="auto"/>
              <w:bottom w:val="single" w:sz="4" w:space="0" w:color="auto"/>
              <w:right w:val="single" w:sz="4" w:space="0" w:color="auto"/>
            </w:tcBorders>
          </w:tcPr>
          <w:p w14:paraId="6450E496" w14:textId="443BC01D" w:rsidR="007614F8" w:rsidRPr="00744F94" w:rsidRDefault="00744F94">
            <w:pPr>
              <w:pStyle w:val="TAC"/>
              <w:spacing w:before="20" w:after="20"/>
              <w:ind w:left="57" w:right="57"/>
              <w:jc w:val="left"/>
              <w:rPr>
                <w:rFonts w:hint="eastAsia"/>
                <w:lang w:eastAsia="zh-CN"/>
              </w:rPr>
            </w:pPr>
            <w:r w:rsidRPr="00744F94">
              <w:rPr>
                <w:lang w:eastAsia="zh-CN"/>
              </w:rPr>
              <w:t>Sunghoon.jung@lge.com</w:t>
            </w:r>
          </w:p>
        </w:tc>
      </w:tr>
      <w:tr w:rsidR="007614F8" w14:paraId="3ECC4F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124A73" w14:textId="77777777" w:rsidR="007614F8" w:rsidRDefault="007614F8">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BF0554"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3C4267" w14:textId="77777777" w:rsidR="007614F8" w:rsidRDefault="007614F8">
            <w:pPr>
              <w:pStyle w:val="TAC"/>
              <w:spacing w:before="20" w:after="20"/>
              <w:ind w:left="57" w:right="57"/>
              <w:jc w:val="left"/>
              <w:rPr>
                <w:lang w:eastAsia="zh-CN"/>
              </w:rPr>
            </w:pPr>
          </w:p>
        </w:tc>
      </w:tr>
      <w:tr w:rsidR="007614F8" w14:paraId="2D94F2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2D6CB"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696FD38"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7D0E28" w14:textId="77777777" w:rsidR="007614F8" w:rsidRDefault="007614F8">
            <w:pPr>
              <w:pStyle w:val="TAC"/>
              <w:spacing w:before="20" w:after="20"/>
              <w:ind w:left="57" w:right="57"/>
              <w:jc w:val="left"/>
              <w:rPr>
                <w:lang w:eastAsia="zh-CN"/>
              </w:rPr>
            </w:pPr>
          </w:p>
        </w:tc>
      </w:tr>
      <w:tr w:rsidR="007614F8" w14:paraId="3A8674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38DC4B"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6813CC"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C37D3" w14:textId="77777777" w:rsidR="007614F8" w:rsidRDefault="007614F8">
            <w:pPr>
              <w:pStyle w:val="TAC"/>
              <w:spacing w:before="20" w:after="20"/>
              <w:ind w:left="57" w:right="57"/>
              <w:jc w:val="left"/>
              <w:rPr>
                <w:lang w:eastAsia="zh-CN"/>
              </w:rPr>
            </w:pPr>
          </w:p>
        </w:tc>
      </w:tr>
      <w:tr w:rsidR="007614F8" w14:paraId="6FFE97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3A583F" w14:textId="77777777" w:rsidR="007614F8" w:rsidRDefault="007614F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05848F3" w14:textId="77777777" w:rsidR="007614F8" w:rsidRDefault="007614F8">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55F34082" w14:textId="77777777" w:rsidR="007614F8" w:rsidRDefault="007614F8">
            <w:pPr>
              <w:pStyle w:val="TAC"/>
              <w:spacing w:before="20" w:after="20"/>
              <w:ind w:left="57" w:right="57"/>
              <w:jc w:val="left"/>
              <w:rPr>
                <w:lang w:eastAsia="ja-JP"/>
              </w:rPr>
            </w:pPr>
          </w:p>
        </w:tc>
      </w:tr>
      <w:tr w:rsidR="007614F8" w14:paraId="1C878A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13E874" w14:textId="77777777" w:rsidR="007614F8" w:rsidRDefault="007614F8">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37C9596C" w14:textId="77777777" w:rsidR="007614F8" w:rsidRDefault="007614F8">
            <w:pPr>
              <w:pStyle w:val="TAC"/>
              <w:spacing w:before="20" w:after="20"/>
              <w:ind w:left="57" w:right="57"/>
              <w:jc w:val="left"/>
              <w:rPr>
                <w:rFonts w:eastAsia="맑은 고딕"/>
              </w:rPr>
            </w:pPr>
          </w:p>
        </w:tc>
        <w:tc>
          <w:tcPr>
            <w:tcW w:w="4391" w:type="dxa"/>
            <w:tcBorders>
              <w:top w:val="single" w:sz="4" w:space="0" w:color="auto"/>
              <w:left w:val="single" w:sz="4" w:space="0" w:color="auto"/>
              <w:bottom w:val="single" w:sz="4" w:space="0" w:color="auto"/>
              <w:right w:val="single" w:sz="4" w:space="0" w:color="auto"/>
            </w:tcBorders>
          </w:tcPr>
          <w:p w14:paraId="42784F50" w14:textId="77777777" w:rsidR="007614F8" w:rsidRDefault="007614F8">
            <w:pPr>
              <w:pStyle w:val="TAC"/>
              <w:spacing w:before="20" w:after="20"/>
              <w:ind w:left="57" w:right="57"/>
              <w:jc w:val="left"/>
              <w:rPr>
                <w:rFonts w:eastAsia="맑은 고딕"/>
              </w:rPr>
            </w:pPr>
          </w:p>
        </w:tc>
      </w:tr>
      <w:tr w:rsidR="007614F8" w14:paraId="591984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7F456"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F53208"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8D0584" w14:textId="77777777" w:rsidR="007614F8" w:rsidRDefault="007614F8">
            <w:pPr>
              <w:pStyle w:val="TAC"/>
              <w:spacing w:before="20" w:after="20"/>
              <w:ind w:left="57" w:right="57"/>
              <w:jc w:val="left"/>
              <w:rPr>
                <w:lang w:eastAsia="zh-CN"/>
              </w:rPr>
            </w:pPr>
          </w:p>
        </w:tc>
      </w:tr>
    </w:tbl>
    <w:p w14:paraId="42EAC9AC" w14:textId="77777777" w:rsidR="007614F8" w:rsidRDefault="007614F8"/>
    <w:p w14:paraId="4447B01D" w14:textId="77777777" w:rsidR="007614F8" w:rsidRDefault="002B319A">
      <w:pPr>
        <w:pStyle w:val="1"/>
        <w:pBdr>
          <w:top w:val="single" w:sz="12" w:space="3" w:color="auto"/>
        </w:pBdr>
        <w:overflowPunct/>
        <w:autoSpaceDE/>
        <w:autoSpaceDN/>
        <w:adjustRightInd/>
        <w:spacing w:line="259" w:lineRule="auto"/>
        <w:ind w:left="1134" w:hanging="1134"/>
        <w:jc w:val="both"/>
        <w:textAlignment w:val="auto"/>
        <w:rPr>
          <w:rFonts w:eastAsia="SimSun"/>
        </w:rPr>
      </w:pPr>
      <w:r>
        <w:rPr>
          <w:rFonts w:eastAsia="SimSun"/>
        </w:rPr>
        <w:lastRenderedPageBreak/>
        <w:t>H</w:t>
      </w:r>
      <w:r>
        <w:t>ow to correctly capture “no impact to RRM with inter-cell mTRP”</w:t>
      </w:r>
    </w:p>
    <w:p w14:paraId="0D3C2034" w14:textId="77777777" w:rsidR="007614F8" w:rsidRDefault="007614F8">
      <w:pPr>
        <w:pStyle w:val="a8"/>
        <w:rPr>
          <w:lang w:val="en-GB"/>
        </w:rPr>
      </w:pPr>
    </w:p>
    <w:p w14:paraId="56AC324C" w14:textId="77777777" w:rsidR="007614F8" w:rsidRDefault="007614F8">
      <w:pPr>
        <w:pStyle w:val="a8"/>
        <w:rPr>
          <w:lang w:val="en-GB"/>
        </w:rPr>
      </w:pPr>
    </w:p>
    <w:p w14:paraId="27126B6C" w14:textId="77777777" w:rsidR="007614F8" w:rsidRDefault="007614F8">
      <w:pPr>
        <w:pStyle w:val="a8"/>
        <w:rPr>
          <w:lang w:val="en-GB"/>
        </w:rPr>
      </w:pPr>
    </w:p>
    <w:p w14:paraId="08AFD199" w14:textId="77777777" w:rsidR="007614F8" w:rsidRDefault="002B319A">
      <w:pPr>
        <w:pStyle w:val="a8"/>
        <w:rPr>
          <w:lang w:val="en-GB"/>
        </w:rPr>
      </w:pPr>
      <w:r>
        <w:rPr>
          <w:lang w:val="en-GB"/>
        </w:rPr>
        <w:t>R2-2210077</w:t>
      </w:r>
      <w:r>
        <w:rPr>
          <w:lang w:val="en-GB"/>
        </w:rPr>
        <w:tab/>
        <w:t>Corrections for Release-17 feMIMO</w:t>
      </w:r>
      <w:r>
        <w:rPr>
          <w:lang w:val="en-GB"/>
        </w:rPr>
        <w:tab/>
        <w:t>Ericsson</w:t>
      </w:r>
      <w:r>
        <w:rPr>
          <w:lang w:val="en-GB"/>
        </w:rPr>
        <w:tab/>
      </w:r>
    </w:p>
    <w:p w14:paraId="5C08995F" w14:textId="77777777" w:rsidR="007614F8" w:rsidRDefault="002B319A">
      <w:pPr>
        <w:pStyle w:val="CRCoverPage"/>
        <w:spacing w:after="0"/>
        <w:ind w:left="100"/>
        <w:rPr>
          <w:noProof/>
        </w:rPr>
      </w:pPr>
      <w:r>
        <w:rPr>
          <w:noProof/>
        </w:rPr>
        <w:t xml:space="preserve">Current field description of </w:t>
      </w:r>
      <w:r>
        <w:rPr>
          <w:i/>
          <w:iCs/>
          <w:noProof/>
        </w:rPr>
        <w:t>additionalPCI-ToAddModListList</w:t>
      </w:r>
      <w:r>
        <w:rPr>
          <w:noProof/>
        </w:rPr>
        <w:t xml:space="preserve"> states:</w:t>
      </w:r>
    </w:p>
    <w:p w14:paraId="50F0B398" w14:textId="77777777" w:rsidR="007614F8" w:rsidRDefault="007614F8">
      <w:pPr>
        <w:pStyle w:val="CRCoverPage"/>
        <w:spacing w:after="0"/>
        <w:ind w:left="100"/>
        <w:rPr>
          <w:noProof/>
        </w:rPr>
      </w:pPr>
    </w:p>
    <w:p w14:paraId="3D269F24" w14:textId="77777777" w:rsidR="007614F8" w:rsidRDefault="002B319A">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0DB40884" w14:textId="77777777" w:rsidR="007614F8" w:rsidRDefault="007614F8">
      <w:pPr>
        <w:pStyle w:val="CRCoverPage"/>
        <w:spacing w:after="0"/>
        <w:ind w:left="100"/>
        <w:rPr>
          <w:noProof/>
        </w:rPr>
      </w:pPr>
    </w:p>
    <w:p w14:paraId="4EB75AA9" w14:textId="77777777" w:rsidR="007614F8" w:rsidRDefault="002B319A">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6B1DF3C3" w14:textId="77777777" w:rsidR="007614F8" w:rsidRDefault="007614F8">
      <w:pPr>
        <w:pStyle w:val="CRCoverPage"/>
        <w:spacing w:after="0"/>
        <w:ind w:left="100"/>
        <w:rPr>
          <w:noProof/>
        </w:rPr>
      </w:pPr>
    </w:p>
    <w:p w14:paraId="771D6F08" w14:textId="77777777" w:rsidR="007614F8" w:rsidRDefault="002B319A">
      <w:pPr>
        <w:pStyle w:val="CRCoverPage"/>
        <w:spacing w:after="0"/>
        <w:ind w:left="100"/>
        <w:rPr>
          <w:noProof/>
        </w:rPr>
      </w:pPr>
      <w:r>
        <w:rPr>
          <w:noProof/>
        </w:rPr>
        <w:t>Issue with current text “</w:t>
      </w:r>
      <w:r>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3F397506" w14:textId="77777777" w:rsidR="007614F8" w:rsidRDefault="007614F8">
      <w:pPr>
        <w:pStyle w:val="CRCoverPage"/>
        <w:spacing w:after="0"/>
        <w:ind w:left="100"/>
        <w:rPr>
          <w:noProof/>
        </w:rPr>
      </w:pPr>
    </w:p>
    <w:p w14:paraId="1A4B4F68" w14:textId="77777777" w:rsidR="007614F8" w:rsidRDefault="002B319A">
      <w:pPr>
        <w:pStyle w:val="CRCoverPage"/>
        <w:spacing w:after="0"/>
        <w:ind w:left="100"/>
        <w:rPr>
          <w:i/>
          <w:iCs/>
          <w:noProof/>
        </w:rPr>
      </w:pPr>
      <w:r>
        <w:rPr>
          <w:noProof/>
        </w:rPr>
        <w:t>The sentence should be revised to: “</w:t>
      </w:r>
      <w:r>
        <w:rPr>
          <w:i/>
          <w:iCs/>
          <w:noProof/>
        </w:rPr>
        <w:t>The additional SSBs with different PCIs shall not impact serving cell quality derivation.”</w:t>
      </w:r>
    </w:p>
    <w:p w14:paraId="563215A8" w14:textId="77777777" w:rsidR="007614F8" w:rsidRDefault="007614F8">
      <w:pPr>
        <w:pStyle w:val="CRCoverPage"/>
        <w:spacing w:after="0"/>
        <w:ind w:left="100"/>
        <w:rPr>
          <w:i/>
          <w:iCs/>
          <w:noProof/>
        </w:rPr>
      </w:pPr>
    </w:p>
    <w:p w14:paraId="5A75B5CE" w14:textId="77777777" w:rsidR="007614F8" w:rsidRDefault="002B319A">
      <w:pPr>
        <w:pStyle w:val="CRCoverPage"/>
        <w:spacing w:after="0"/>
        <w:ind w:left="100"/>
        <w:rPr>
          <w:noProof/>
        </w:rPr>
      </w:pPr>
      <w:r>
        <w:rPr>
          <w:noProof/>
        </w:rPr>
        <w:t>The change is as follows:</w:t>
      </w:r>
    </w:p>
    <w:p w14:paraId="70CC8FA0" w14:textId="77777777" w:rsidR="007614F8" w:rsidRDefault="007614F8">
      <w:pPr>
        <w:pStyle w:val="CRCoverPage"/>
        <w:spacing w:after="0"/>
        <w:ind w:left="100"/>
        <w:rPr>
          <w:i/>
          <w:iCs/>
          <w:noProof/>
        </w:rPr>
      </w:pPr>
    </w:p>
    <w:p w14:paraId="72AEEDA0" w14:textId="77777777" w:rsidR="007614F8" w:rsidRDefault="002B319A">
      <w:pPr>
        <w:pStyle w:val="CRCoverPage"/>
        <w:spacing w:after="0"/>
        <w:ind w:left="100"/>
        <w:rPr>
          <w:b/>
          <w:bCs/>
          <w:noProof/>
        </w:rPr>
      </w:pPr>
      <w:r>
        <w:rPr>
          <w:b/>
          <w:bCs/>
          <w:i/>
          <w:iCs/>
          <w:noProof/>
        </w:rPr>
        <w:t>additionalPCI-ToAddModListList.</w:t>
      </w:r>
    </w:p>
    <w:p w14:paraId="3BDF00BF" w14:textId="77777777" w:rsidR="007614F8" w:rsidRDefault="002B319A">
      <w:pPr>
        <w:pStyle w:val="CRCoverPage"/>
        <w:spacing w:after="0"/>
        <w:ind w:left="100"/>
        <w:rPr>
          <w:strike/>
          <w:noProof/>
        </w:rPr>
      </w:pPr>
      <w:r>
        <w:rPr>
          <w:noProof/>
        </w:rPr>
        <w:t xml:space="preserve">List of information for the additional SSB with different PCI than the serving cell PCI. The additional SSBs with different PCIs </w:t>
      </w:r>
      <w:r>
        <w:rPr>
          <w:noProof/>
          <w:color w:val="FF0000"/>
        </w:rPr>
        <w:t xml:space="preserve">shall not impact serving cell quality derivation. </w:t>
      </w:r>
      <w:r>
        <w:rPr>
          <w:strike/>
          <w:noProof/>
        </w:rPr>
        <w:t>are not used for measurement event evaluation.</w:t>
      </w:r>
    </w:p>
    <w:p w14:paraId="752C6F55" w14:textId="77777777" w:rsidR="007614F8" w:rsidRDefault="007614F8">
      <w:pPr>
        <w:rPr>
          <w:rFonts w:ascii="Arial" w:hAnsi="Arial" w:cs="Arial"/>
          <w:lang w:val="en-GB"/>
        </w:rPr>
      </w:pPr>
    </w:p>
    <w:p w14:paraId="44B808D0" w14:textId="77777777" w:rsidR="007614F8" w:rsidRDefault="002B319A">
      <w:pPr>
        <w:rPr>
          <w:rFonts w:ascii="Arial" w:hAnsi="Arial" w:cs="Arial"/>
          <w:lang w:val="en-GB"/>
        </w:rPr>
      </w:pPr>
      <w:r>
        <w:rPr>
          <w:rFonts w:ascii="Arial" w:hAnsi="Arial" w:cs="Arial"/>
          <w:lang w:val="en-GB"/>
        </w:rPr>
        <w:t>The above field description is agreed, however, the wording can be improved.</w:t>
      </w:r>
    </w:p>
    <w:p w14:paraId="6336F3FE" w14:textId="77777777" w:rsidR="007614F8" w:rsidRDefault="002B319A">
      <w:pPr>
        <w:pStyle w:val="Agreement"/>
      </w:pPr>
      <w:r>
        <w:t>P1: the proposal is agreed</w:t>
      </w:r>
    </w:p>
    <w:p w14:paraId="4E3B4EB5" w14:textId="77777777" w:rsidR="007614F8" w:rsidRDefault="007614F8">
      <w:pPr>
        <w:rPr>
          <w:rFonts w:ascii="Arial" w:hAnsi="Arial" w:cs="Arial"/>
          <w:lang w:val="en-GB"/>
        </w:rPr>
      </w:pPr>
    </w:p>
    <w:p w14:paraId="5447641F" w14:textId="77777777" w:rsidR="007614F8" w:rsidRDefault="002B319A">
      <w:pPr>
        <w:rPr>
          <w:b/>
          <w:bCs/>
          <w:lang w:val="en-GB"/>
        </w:rPr>
      </w:pPr>
      <w:r>
        <w:rPr>
          <w:b/>
          <w:bCs/>
          <w:lang w:val="en-GB"/>
        </w:rPr>
        <w:t>Question 1.</w:t>
      </w:r>
      <w:r>
        <w:rPr>
          <w:lang w:val="en-GB"/>
        </w:rPr>
        <w:t xml:space="preserve"> </w:t>
      </w:r>
      <w:r>
        <w:rPr>
          <w:b/>
          <w:bCs/>
          <w:lang w:val="en-GB"/>
        </w:rPr>
        <w:t>Do you agree with the above wording or have another suggestion?</w:t>
      </w:r>
    </w:p>
    <w:p w14:paraId="51D8E874" w14:textId="77777777" w:rsidR="007614F8" w:rsidRDefault="007614F8">
      <w:pPr>
        <w:rPr>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614F8" w14:paraId="7097E12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5A9943" w14:textId="77777777" w:rsidR="007614F8" w:rsidRDefault="002B319A">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B66120" w14:textId="77777777" w:rsidR="007614F8" w:rsidRDefault="002B319A">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B8F4E6" w14:textId="77777777" w:rsidR="007614F8" w:rsidRDefault="002B319A">
            <w:pPr>
              <w:pStyle w:val="TAH"/>
              <w:spacing w:before="20" w:after="20"/>
              <w:ind w:right="57"/>
              <w:jc w:val="left"/>
              <w:rPr>
                <w:lang w:val="fi-FI"/>
              </w:rPr>
            </w:pPr>
            <w:r>
              <w:rPr>
                <w:lang w:val="fi-FI"/>
              </w:rPr>
              <w:t>Comment or suggestion</w:t>
            </w:r>
          </w:p>
        </w:tc>
      </w:tr>
      <w:tr w:rsidR="007614F8" w14:paraId="099C23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A5D849"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2E671BB2" w14:textId="77777777" w:rsidR="007614F8" w:rsidRDefault="002B319A">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49E57D3" w14:textId="77777777" w:rsidR="007614F8" w:rsidRDefault="007614F8">
            <w:pPr>
              <w:pStyle w:val="TAC"/>
              <w:spacing w:before="20" w:after="20"/>
              <w:ind w:right="57"/>
              <w:jc w:val="left"/>
              <w:rPr>
                <w:lang w:val="en-US"/>
              </w:rPr>
            </w:pPr>
          </w:p>
        </w:tc>
      </w:tr>
      <w:tr w:rsidR="007614F8" w14:paraId="4DCBF3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60BBEC5"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4BA26568" w14:textId="77777777" w:rsidR="007614F8" w:rsidRDefault="002B319A">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0191874" w14:textId="77777777" w:rsidR="007614F8" w:rsidRDefault="007614F8">
            <w:pPr>
              <w:pStyle w:val="TAC"/>
              <w:spacing w:before="20" w:after="20"/>
              <w:ind w:left="720" w:right="57"/>
              <w:jc w:val="left"/>
              <w:rPr>
                <w:rFonts w:eastAsia="SimSun"/>
                <w:lang w:val="en-US" w:eastAsia="zh-CN"/>
              </w:rPr>
            </w:pPr>
          </w:p>
        </w:tc>
      </w:tr>
      <w:tr w:rsidR="007614F8" w:rsidRPr="00291B3F" w14:paraId="101B6F6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44A76A2" w14:textId="77777777" w:rsidR="007614F8" w:rsidRDefault="002B319A">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57B5F09A" w14:textId="77777777" w:rsidR="007614F8" w:rsidRDefault="002B319A">
            <w:pPr>
              <w:pStyle w:val="TAC"/>
              <w:spacing w:before="20" w:after="20"/>
              <w:ind w:left="57" w:right="57"/>
              <w:jc w:val="left"/>
              <w:rPr>
                <w:rFonts w:eastAsia="SimSun"/>
                <w:lang w:val="en-US" w:eastAsia="zh-CN"/>
              </w:rPr>
            </w:pPr>
            <w:r>
              <w:rPr>
                <w:rFonts w:eastAsia="SimSun"/>
                <w:lang w:val="en-US" w:eastAsia="zh-CN"/>
              </w:rPr>
              <w:t>Yes with intention,</w:t>
            </w:r>
            <w:r>
              <w:rPr>
                <w:rFonts w:eastAsia="SimSun" w:hint="eastAsia"/>
                <w:lang w:val="en-US" w:eastAsia="zh-CN"/>
              </w:rPr>
              <w:t>S</w:t>
            </w:r>
            <w:r>
              <w:rPr>
                <w:rFonts w:eastAsia="SimSun"/>
                <w:lang w:val="en-US" w:eastAsia="zh-CN"/>
              </w:rPr>
              <w:t>ee comments</w:t>
            </w:r>
          </w:p>
        </w:tc>
        <w:tc>
          <w:tcPr>
            <w:tcW w:w="3523" w:type="pct"/>
            <w:tcBorders>
              <w:top w:val="single" w:sz="4" w:space="0" w:color="auto"/>
              <w:left w:val="single" w:sz="4" w:space="0" w:color="auto"/>
              <w:bottom w:val="single" w:sz="4" w:space="0" w:color="auto"/>
              <w:right w:val="single" w:sz="4" w:space="0" w:color="auto"/>
            </w:tcBorders>
          </w:tcPr>
          <w:p w14:paraId="79DC3648" w14:textId="77777777" w:rsidR="007614F8" w:rsidRDefault="002B319A">
            <w:pPr>
              <w:pStyle w:val="TAC"/>
              <w:spacing w:before="20" w:after="20"/>
              <w:ind w:right="57"/>
              <w:jc w:val="left"/>
              <w:rPr>
                <w:lang w:eastAsia="zh-CN"/>
              </w:rPr>
            </w:pPr>
            <w:r>
              <w:rPr>
                <w:rFonts w:eastAsia="SimSun" w:hint="eastAsia"/>
                <w:lang w:val="en-US" w:eastAsia="zh-CN"/>
              </w:rPr>
              <w:t>J</w:t>
            </w:r>
            <w:r>
              <w:rPr>
                <w:rFonts w:eastAsia="SimSun"/>
                <w:lang w:val="en-US" w:eastAsia="zh-CN"/>
              </w:rPr>
              <w:t>ust for clairification, if we remove the whole sentence ‘the additional SSBs with different PCI…’ Does it mean the additionalPCI-ToAddModList would impact on the RRM measurement? If the answer is no, maybe we can just remove the whole sentence directly.</w:t>
            </w:r>
          </w:p>
        </w:tc>
      </w:tr>
      <w:tr w:rsidR="007614F8" w14:paraId="198CEAB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8D9704"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52" w:type="pct"/>
            <w:tcBorders>
              <w:top w:val="single" w:sz="4" w:space="0" w:color="auto"/>
              <w:left w:val="single" w:sz="4" w:space="0" w:color="auto"/>
              <w:bottom w:val="single" w:sz="4" w:space="0" w:color="auto"/>
              <w:right w:val="single" w:sz="4" w:space="0" w:color="auto"/>
            </w:tcBorders>
          </w:tcPr>
          <w:p w14:paraId="5DE72AB3" w14:textId="77777777" w:rsidR="007614F8" w:rsidRDefault="002B319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085E025A" w14:textId="77777777" w:rsidR="007614F8" w:rsidRDefault="007614F8">
            <w:pPr>
              <w:pStyle w:val="TAC"/>
              <w:spacing w:before="20" w:after="20"/>
              <w:ind w:left="57" w:right="57"/>
              <w:jc w:val="left"/>
              <w:rPr>
                <w:rFonts w:eastAsia="SimSun"/>
                <w:lang w:eastAsia="zh-CN"/>
              </w:rPr>
            </w:pPr>
          </w:p>
        </w:tc>
      </w:tr>
      <w:tr w:rsidR="007614F8" w:rsidRPr="00291B3F" w14:paraId="517CE41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E148AC0"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051BCAA9" w14:textId="77777777" w:rsidR="007614F8" w:rsidRDefault="002B319A">
            <w:pPr>
              <w:pStyle w:val="TAC"/>
              <w:spacing w:before="20" w:after="20"/>
              <w:ind w:left="57" w:right="57"/>
              <w:jc w:val="left"/>
              <w:rPr>
                <w:rFonts w:eastAsia="SimSun"/>
                <w:lang w:eastAsia="zh-CN"/>
              </w:rPr>
            </w:pPr>
            <w:r>
              <w:rPr>
                <w:rFonts w:eastAsia="SimSun"/>
                <w:lang w:val="en-GB" w:eastAsia="zh-CN"/>
              </w:rPr>
              <w:t>Other suggestion</w:t>
            </w:r>
          </w:p>
        </w:tc>
        <w:tc>
          <w:tcPr>
            <w:tcW w:w="3523" w:type="pct"/>
            <w:tcBorders>
              <w:top w:val="single" w:sz="4" w:space="0" w:color="auto"/>
              <w:left w:val="single" w:sz="4" w:space="0" w:color="auto"/>
              <w:bottom w:val="single" w:sz="4" w:space="0" w:color="auto"/>
              <w:right w:val="single" w:sz="4" w:space="0" w:color="auto"/>
            </w:tcBorders>
          </w:tcPr>
          <w:p w14:paraId="163A5FE2" w14:textId="77777777" w:rsidR="007614F8" w:rsidRDefault="002B319A">
            <w:pPr>
              <w:pStyle w:val="TAC"/>
              <w:spacing w:before="20" w:after="20"/>
              <w:ind w:left="57" w:right="57"/>
              <w:jc w:val="left"/>
              <w:rPr>
                <w:rFonts w:eastAsia="SimSun"/>
                <w:lang w:val="en-GB" w:eastAsia="zh-CN"/>
              </w:rPr>
            </w:pPr>
            <w:r>
              <w:rPr>
                <w:rFonts w:eastAsia="SimSun"/>
                <w:lang w:val="en-GB" w:eastAsia="zh-CN"/>
              </w:rPr>
              <w:t>It is more generic than serving cell quality derivation. Besides, this is more a note than an actual requirement so "shall" is not really suitable.</w:t>
            </w:r>
          </w:p>
          <w:p w14:paraId="587D1434" w14:textId="77777777" w:rsidR="007614F8" w:rsidRDefault="002B319A">
            <w:pPr>
              <w:pStyle w:val="TAC"/>
              <w:spacing w:before="20" w:after="20"/>
              <w:ind w:left="57" w:right="57"/>
              <w:jc w:val="left"/>
              <w:rPr>
                <w:rFonts w:eastAsia="SimSun"/>
                <w:lang w:eastAsia="zh-CN"/>
              </w:rPr>
            </w:pPr>
            <w:r>
              <w:rPr>
                <w:rFonts w:eastAsia="SimSun"/>
                <w:lang w:val="en-GB" w:eastAsia="zh-CN"/>
              </w:rPr>
              <w:t>A possibility would be to make this a note: "This field has no impact on measurements specified in clause 5.5".</w:t>
            </w:r>
          </w:p>
        </w:tc>
      </w:tr>
      <w:tr w:rsidR="007614F8" w:rsidRPr="00291B3F" w14:paraId="4ADD637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F46E7A0"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1E30B17B" w14:textId="77777777" w:rsidR="007614F8" w:rsidRDefault="007614F8">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D1572AE" w14:textId="77777777" w:rsidR="007614F8" w:rsidRDefault="002B319A">
            <w:pPr>
              <w:pStyle w:val="TAC"/>
              <w:spacing w:before="20" w:after="20"/>
              <w:ind w:left="57" w:right="57"/>
              <w:jc w:val="left"/>
              <w:rPr>
                <w:rFonts w:eastAsia="SimSun"/>
                <w:lang w:val="en-US" w:eastAsia="zh-CN"/>
              </w:rPr>
            </w:pPr>
            <w:r>
              <w:rPr>
                <w:rFonts w:eastAsia="SimSun"/>
                <w:lang w:val="en-US" w:eastAsia="zh-CN"/>
              </w:rPr>
              <w:t>Note suggested by HW might be best.</w:t>
            </w:r>
          </w:p>
        </w:tc>
      </w:tr>
      <w:tr w:rsidR="007614F8" w:rsidRPr="00291B3F" w14:paraId="67737E0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A3E89EE" w14:textId="77777777" w:rsidR="007614F8" w:rsidRDefault="002B319A">
            <w:pPr>
              <w:pStyle w:val="TAC"/>
              <w:spacing w:before="20" w:after="20"/>
              <w:ind w:left="57" w:right="57"/>
              <w:jc w:val="left"/>
              <w:rPr>
                <w:rFonts w:eastAsia="SimSun"/>
                <w:lang w:val="en-US" w:eastAsia="zh-CN"/>
              </w:rPr>
            </w:pPr>
            <w:r>
              <w:rPr>
                <w:rFonts w:eastAsia="SimSun"/>
                <w:lang w:val="en-US" w:eastAsia="zh-CN"/>
              </w:rPr>
              <w:t>Nokia, Nokia Shanghai Bell</w:t>
            </w:r>
          </w:p>
        </w:tc>
        <w:tc>
          <w:tcPr>
            <w:tcW w:w="952" w:type="pct"/>
            <w:tcBorders>
              <w:top w:val="single" w:sz="4" w:space="0" w:color="auto"/>
              <w:left w:val="single" w:sz="4" w:space="0" w:color="auto"/>
              <w:bottom w:val="single" w:sz="4" w:space="0" w:color="auto"/>
              <w:right w:val="single" w:sz="4" w:space="0" w:color="auto"/>
            </w:tcBorders>
          </w:tcPr>
          <w:p w14:paraId="3C3E28EE" w14:textId="77777777" w:rsidR="007614F8" w:rsidRDefault="002B319A">
            <w:pPr>
              <w:pStyle w:val="TAC"/>
              <w:spacing w:before="20" w:after="20"/>
              <w:ind w:left="57" w:right="57"/>
              <w:jc w:val="left"/>
              <w:rPr>
                <w:rFonts w:eastAsia="SimSun"/>
                <w:lang w:eastAsia="zh-CN"/>
              </w:rPr>
            </w:pPr>
            <w:r>
              <w:rPr>
                <w:rFonts w:eastAsia="SimSun"/>
                <w:lang w:eastAsia="zh-CN"/>
              </w:rPr>
              <w:t>No</w:t>
            </w:r>
          </w:p>
        </w:tc>
        <w:tc>
          <w:tcPr>
            <w:tcW w:w="3523" w:type="pct"/>
            <w:tcBorders>
              <w:top w:val="single" w:sz="4" w:space="0" w:color="auto"/>
              <w:left w:val="single" w:sz="4" w:space="0" w:color="auto"/>
              <w:bottom w:val="single" w:sz="4" w:space="0" w:color="auto"/>
              <w:right w:val="single" w:sz="4" w:space="0" w:color="auto"/>
            </w:tcBorders>
          </w:tcPr>
          <w:p w14:paraId="37B51884"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Intent is fine, but the sentence is difficult to read: Why would those impact serving cell quality derivation? The derivation itself is done based on L1 measurements, and I think the intent is the UE still does the L1 measurements needed for the cell quality derivation same as it did before.</w:t>
            </w:r>
          </w:p>
          <w:p w14:paraId="397A4291" w14:textId="77777777" w:rsidR="007614F8" w:rsidRDefault="002B319A">
            <w:pPr>
              <w:pStyle w:val="TAC"/>
              <w:spacing w:before="20" w:after="20"/>
              <w:ind w:left="57" w:right="57"/>
              <w:jc w:val="left"/>
              <w:rPr>
                <w:rFonts w:eastAsia="SimSun"/>
                <w:lang w:val="en-US" w:eastAsia="zh-CN"/>
              </w:rPr>
            </w:pPr>
            <w:r>
              <w:rPr>
                <w:rFonts w:eastAsia="SimSun"/>
                <w:lang w:val="en-US" w:eastAsia="zh-CN"/>
              </w:rPr>
              <w:t>When we discussed the RRM part in RAN2, the “no impact” meant that nothing new is needed to measurement events, and all existing measurements continue as before (i.e. UE has to be able to measure both current serving cell L1/L3 measurements as well as additional PCI L1 measurements).</w:t>
            </w:r>
          </w:p>
          <w:p w14:paraId="22587A83" w14:textId="77777777" w:rsidR="007614F8" w:rsidRDefault="002B319A">
            <w:pPr>
              <w:pStyle w:val="TAC"/>
              <w:spacing w:before="20" w:after="20"/>
              <w:ind w:left="57" w:right="57"/>
              <w:jc w:val="left"/>
              <w:rPr>
                <w:rFonts w:eastAsia="SimSun"/>
                <w:lang w:val="en-US" w:eastAsia="zh-CN"/>
              </w:rPr>
            </w:pPr>
            <w:r>
              <w:rPr>
                <w:rFonts w:eastAsia="SimSun"/>
                <w:lang w:val="en-US" w:eastAsia="zh-CN"/>
              </w:rPr>
              <w:t>Hence, we could use the following:</w:t>
            </w:r>
          </w:p>
          <w:p w14:paraId="3760B228" w14:textId="77777777" w:rsidR="007614F8" w:rsidRDefault="002B319A">
            <w:pPr>
              <w:pStyle w:val="TAC"/>
              <w:spacing w:before="20" w:after="20"/>
              <w:ind w:left="57" w:right="57"/>
              <w:jc w:val="left"/>
              <w:rPr>
                <w:rFonts w:eastAsia="SimSun"/>
                <w:lang w:val="en-US" w:eastAsia="zh-CN"/>
              </w:rPr>
            </w:pPr>
            <w:r>
              <w:rPr>
                <w:rFonts w:eastAsia="SimSun"/>
                <w:lang w:val="en-US" w:eastAsia="zh-CN"/>
              </w:rPr>
              <w:t>“UE measurement requirements for serving cell are not impacted by the configuration of additional SSBs with different PCIs.” This makes it clear that UE still measures the serving cell in the same way regardless of whether additional PCIs are configured or not, and is easier to read (e.g. by both RAN4 and RAN5)</w:t>
            </w:r>
          </w:p>
          <w:p w14:paraId="139F75B6" w14:textId="77777777" w:rsidR="007614F8" w:rsidRDefault="002B319A">
            <w:pPr>
              <w:pStyle w:val="TAC"/>
              <w:spacing w:before="20" w:after="20"/>
              <w:ind w:left="57" w:right="57"/>
              <w:jc w:val="left"/>
              <w:rPr>
                <w:rFonts w:eastAsia="SimSun"/>
                <w:lang w:val="en-US" w:eastAsia="zh-CN"/>
              </w:rPr>
            </w:pPr>
            <w:r>
              <w:rPr>
                <w:rFonts w:eastAsia="SimSun"/>
                <w:lang w:val="en-US" w:eastAsia="zh-CN"/>
              </w:rPr>
              <w:t>The Huawei proposal is also acceptable to us.</w:t>
            </w:r>
          </w:p>
        </w:tc>
      </w:tr>
      <w:tr w:rsidR="007614F8" w:rsidRPr="00291B3F" w14:paraId="42522EC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4B724F1" w14:textId="77777777" w:rsidR="007614F8" w:rsidRDefault="002B319A">
            <w:pPr>
              <w:pStyle w:val="TAC"/>
              <w:spacing w:before="20" w:after="20"/>
              <w:ind w:left="57" w:right="57"/>
              <w:jc w:val="left"/>
              <w:rPr>
                <w:rFonts w:eastAsia="SimSun"/>
                <w:lang w:val="en-US" w:eastAsia="zh-CN"/>
              </w:rPr>
            </w:pPr>
            <w:r>
              <w:rPr>
                <w:rFonts w:eastAsia="SimSun"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14:paraId="11110D31" w14:textId="77777777" w:rsidR="007614F8" w:rsidRDefault="002B319A">
            <w:pPr>
              <w:pStyle w:val="TAC"/>
              <w:spacing w:before="20" w:after="20"/>
              <w:ind w:left="57" w:right="57"/>
              <w:jc w:val="left"/>
              <w:rPr>
                <w:rFonts w:eastAsia="SimSun"/>
                <w:lang w:eastAsia="zh-CN"/>
              </w:rPr>
            </w:pPr>
            <w:r>
              <w:rPr>
                <w:rFonts w:eastAsia="SimSun" w:hint="eastAsia"/>
                <w:lang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5633C9E5" w14:textId="77777777" w:rsidR="007614F8" w:rsidRDefault="002B319A">
            <w:pPr>
              <w:pStyle w:val="TAC"/>
              <w:spacing w:before="20" w:after="20"/>
              <w:ind w:left="57" w:right="57"/>
              <w:jc w:val="left"/>
              <w:rPr>
                <w:rFonts w:eastAsia="SimSun"/>
                <w:lang w:val="en-US" w:eastAsia="zh-CN"/>
              </w:rPr>
            </w:pPr>
            <w:r>
              <w:rPr>
                <w:rFonts w:eastAsia="SimSun" w:hint="eastAsia"/>
                <w:lang w:val="en-US" w:eastAsia="zh-CN"/>
              </w:rPr>
              <w:t xml:space="preserve">OK with the intention of this change. </w:t>
            </w:r>
          </w:p>
          <w:p w14:paraId="1BD53FC5" w14:textId="77777777" w:rsidR="007614F8" w:rsidRDefault="007614F8">
            <w:pPr>
              <w:pStyle w:val="TAC"/>
              <w:spacing w:before="20" w:after="20"/>
              <w:ind w:left="57" w:right="57"/>
              <w:jc w:val="left"/>
              <w:rPr>
                <w:rFonts w:eastAsia="SimSun"/>
                <w:lang w:val="en-US" w:eastAsia="zh-CN"/>
              </w:rPr>
            </w:pPr>
          </w:p>
          <w:p w14:paraId="5EFC196B" w14:textId="77777777" w:rsidR="007614F8" w:rsidRDefault="002B319A">
            <w:pPr>
              <w:pStyle w:val="TAC"/>
              <w:spacing w:before="20" w:after="20"/>
              <w:ind w:left="57" w:right="57"/>
              <w:jc w:val="left"/>
              <w:rPr>
                <w:rFonts w:eastAsia="SimSun"/>
                <w:lang w:val="en-US" w:eastAsia="zh-CN"/>
              </w:rPr>
            </w:pPr>
            <w:r>
              <w:rPr>
                <w:rFonts w:eastAsia="SimSun" w:hint="eastAsia"/>
                <w:lang w:val="en-US" w:eastAsia="zh-CN"/>
              </w:rPr>
              <w:t xml:space="preserve">Regarding the exact wording, we think </w:t>
            </w:r>
            <w:r>
              <w:rPr>
                <w:rFonts w:eastAsia="SimSun"/>
                <w:lang w:val="en-US" w:eastAsia="zh-CN"/>
              </w:rPr>
              <w:t>‘shall not impact serving cell quality derivation’</w:t>
            </w:r>
            <w:r>
              <w:rPr>
                <w:rFonts w:eastAsia="SimSun" w:hint="eastAsia"/>
                <w:lang w:val="en-US" w:eastAsia="zh-CN"/>
              </w:rPr>
              <w:t xml:space="preserve"> is a bit vague, and perhaps we could follow the style of the previous sentence, i.e., to say sth like</w:t>
            </w:r>
          </w:p>
          <w:p w14:paraId="08680833" w14:textId="77777777" w:rsidR="007614F8" w:rsidRDefault="007614F8">
            <w:pPr>
              <w:pStyle w:val="TAC"/>
              <w:spacing w:before="20" w:after="20"/>
              <w:ind w:left="57" w:right="57"/>
              <w:jc w:val="left"/>
              <w:rPr>
                <w:rFonts w:eastAsia="SimSun"/>
                <w:lang w:val="en-US" w:eastAsia="zh-CN"/>
              </w:rPr>
            </w:pPr>
          </w:p>
          <w:p w14:paraId="1A0F3657" w14:textId="77777777" w:rsidR="007614F8" w:rsidRDefault="002B319A">
            <w:pPr>
              <w:pStyle w:val="CRCoverPage"/>
              <w:spacing w:after="0"/>
              <w:ind w:left="100"/>
              <w:rPr>
                <w:strike/>
                <w:noProof/>
              </w:rPr>
            </w:pPr>
            <w:r>
              <w:rPr>
                <w:noProof/>
                <w:shd w:val="pct15" w:color="auto" w:fill="FFFFFF"/>
              </w:rPr>
              <w:t xml:space="preserve">List of information for the additional SSB with different PCI than the serving cell PCI. The additional SSBs with different PCIs are not used for </w:t>
            </w:r>
            <w:r>
              <w:rPr>
                <w:strike/>
                <w:noProof/>
                <w:shd w:val="pct15" w:color="auto" w:fill="FFFFFF"/>
              </w:rPr>
              <w:t>measurement event evaluation</w:t>
            </w:r>
            <w:r>
              <w:rPr>
                <w:rFonts w:hint="eastAsia"/>
                <w:strike/>
                <w:noProof/>
                <w:shd w:val="pct15" w:color="auto" w:fill="FFFFFF"/>
                <w:lang w:eastAsia="zh-CN"/>
              </w:rPr>
              <w:t xml:space="preserve"> </w:t>
            </w:r>
            <w:r>
              <w:rPr>
                <w:noProof/>
                <w:color w:val="FF0000"/>
                <w:shd w:val="pct15" w:color="auto" w:fill="FFFFFF"/>
              </w:rPr>
              <w:t>serving cell quality derivation</w:t>
            </w:r>
            <w:r>
              <w:rPr>
                <w:noProof/>
                <w:shd w:val="pct15" w:color="auto" w:fill="FFFFFF"/>
              </w:rPr>
              <w:t>.</w:t>
            </w:r>
          </w:p>
          <w:p w14:paraId="54A468B8" w14:textId="77777777" w:rsidR="007614F8" w:rsidRDefault="007614F8">
            <w:pPr>
              <w:pStyle w:val="TAC"/>
              <w:spacing w:before="20" w:after="20"/>
              <w:ind w:right="57"/>
              <w:jc w:val="left"/>
              <w:rPr>
                <w:rFonts w:eastAsia="SimSun"/>
                <w:lang w:val="en-US" w:eastAsia="zh-CN"/>
              </w:rPr>
            </w:pPr>
          </w:p>
        </w:tc>
      </w:tr>
      <w:tr w:rsidR="007702CB" w:rsidRPr="00291B3F" w14:paraId="2FFE316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BE7C421" w14:textId="45B9A903" w:rsidR="007702CB" w:rsidRDefault="007702CB">
            <w:pPr>
              <w:pStyle w:val="TAC"/>
              <w:spacing w:before="20" w:after="20"/>
              <w:ind w:left="57" w:right="57"/>
              <w:jc w:val="left"/>
              <w:rPr>
                <w:rFonts w:eastAsia="SimSun"/>
                <w:lang w:val="en-US" w:eastAsia="zh-CN"/>
              </w:rPr>
            </w:pPr>
            <w:r>
              <w:rPr>
                <w:rFonts w:eastAsia="SimSun"/>
                <w:lang w:val="fi-FI" w:eastAsia="zh-CN"/>
              </w:rPr>
              <w:t>Nokia, Nokia Shanghai Bell (v2)</w:t>
            </w:r>
          </w:p>
        </w:tc>
        <w:tc>
          <w:tcPr>
            <w:tcW w:w="952" w:type="pct"/>
            <w:tcBorders>
              <w:top w:val="single" w:sz="4" w:space="0" w:color="auto"/>
              <w:left w:val="single" w:sz="4" w:space="0" w:color="auto"/>
              <w:bottom w:val="single" w:sz="4" w:space="0" w:color="auto"/>
              <w:right w:val="single" w:sz="4" w:space="0" w:color="auto"/>
            </w:tcBorders>
          </w:tcPr>
          <w:p w14:paraId="055C3302" w14:textId="63A312ED" w:rsidR="007702CB" w:rsidRPr="007702CB" w:rsidRDefault="007702CB">
            <w:pPr>
              <w:pStyle w:val="TAC"/>
              <w:spacing w:before="20" w:after="20"/>
              <w:ind w:left="57" w:right="57"/>
              <w:jc w:val="left"/>
              <w:rPr>
                <w:rFonts w:eastAsia="SimSun"/>
                <w:lang w:val="fi-FI" w:eastAsia="zh-CN"/>
              </w:rPr>
            </w:pPr>
            <w:r>
              <w:rPr>
                <w:rFonts w:eastAsia="SimSun"/>
                <w:lang w:val="fi-FI"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3D1D8182" w14:textId="1E730966" w:rsidR="007702CB" w:rsidRDefault="007702CB">
            <w:pPr>
              <w:pStyle w:val="TAC"/>
              <w:spacing w:before="20" w:after="20"/>
              <w:ind w:left="57" w:right="57"/>
              <w:jc w:val="left"/>
              <w:rPr>
                <w:rFonts w:eastAsia="SimSun"/>
                <w:lang w:val="en-US" w:eastAsia="zh-CN"/>
              </w:rPr>
            </w:pPr>
            <w:r>
              <w:rPr>
                <w:rFonts w:eastAsia="SimSun"/>
                <w:lang w:val="en-US" w:eastAsia="zh-CN"/>
              </w:rPr>
              <w:t>Just to be clear: We think also the CATT proposal could work.</w:t>
            </w:r>
          </w:p>
        </w:tc>
      </w:tr>
      <w:tr w:rsidR="00195BCB" w:rsidRPr="00291B3F" w14:paraId="262D362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93EEF3D" w14:textId="0EB35491" w:rsidR="00195BCB" w:rsidRDefault="00195BCB">
            <w:pPr>
              <w:pStyle w:val="TAC"/>
              <w:spacing w:before="20" w:after="20"/>
              <w:ind w:left="57" w:right="57"/>
              <w:jc w:val="left"/>
              <w:rPr>
                <w:rFonts w:eastAsia="SimSun"/>
                <w:lang w:val="fi-FI" w:eastAsia="zh-CN"/>
              </w:rPr>
            </w:pPr>
            <w:r>
              <w:rPr>
                <w:rFonts w:eastAsia="맑은 고딕"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3E6CDBCA" w14:textId="617325D3" w:rsidR="00195BCB" w:rsidRDefault="00195BCB">
            <w:pPr>
              <w:pStyle w:val="TAC"/>
              <w:spacing w:before="20" w:after="20"/>
              <w:ind w:left="57" w:right="57"/>
              <w:jc w:val="left"/>
              <w:rPr>
                <w:rFonts w:eastAsia="SimSun"/>
                <w:lang w:val="fi-FI" w:eastAsia="zh-CN"/>
              </w:rPr>
            </w:pPr>
            <w:r>
              <w:rPr>
                <w:rFonts w:eastAsia="SimSun"/>
                <w:lang w:val="fi-FI"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7138AC0C" w14:textId="17EFACC4" w:rsidR="00195BCB" w:rsidRPr="00195BCB" w:rsidRDefault="00195BCB">
            <w:pPr>
              <w:pStyle w:val="TAC"/>
              <w:spacing w:before="20" w:after="20"/>
              <w:ind w:left="57" w:right="57"/>
              <w:jc w:val="left"/>
              <w:rPr>
                <w:rFonts w:eastAsia="맑은 고딕"/>
                <w:lang w:val="en-US" w:eastAsia="ko-KR"/>
              </w:rPr>
            </w:pPr>
            <w:r>
              <w:rPr>
                <w:rFonts w:eastAsia="맑은 고딕"/>
                <w:lang w:val="en-US" w:eastAsia="ko-KR"/>
              </w:rPr>
              <w:t xml:space="preserve">Intent is ok. </w:t>
            </w:r>
            <w:r>
              <w:rPr>
                <w:rFonts w:eastAsia="맑은 고딕" w:hint="eastAsia"/>
                <w:lang w:val="en-US" w:eastAsia="ko-KR"/>
              </w:rPr>
              <w:t>Fine with</w:t>
            </w:r>
            <w:r>
              <w:rPr>
                <w:rFonts w:eastAsia="맑은 고딕"/>
                <w:lang w:val="en-US" w:eastAsia="ko-KR"/>
              </w:rPr>
              <w:t xml:space="preserve"> CATT proposal.</w:t>
            </w:r>
          </w:p>
        </w:tc>
      </w:tr>
      <w:tr w:rsidR="00F67C41" w:rsidRPr="00291B3F" w14:paraId="664CFA0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9E47FD" w14:textId="6D9519F6" w:rsidR="00F67C41" w:rsidRDefault="00F67C41">
            <w:pPr>
              <w:pStyle w:val="TAC"/>
              <w:spacing w:before="20" w:after="20"/>
              <w:ind w:left="57" w:right="57"/>
              <w:jc w:val="left"/>
              <w:rPr>
                <w:rFonts w:eastAsia="맑은 고딕"/>
                <w:lang w:eastAsia="zh-CN"/>
              </w:rPr>
            </w:pPr>
            <w:r>
              <w:rPr>
                <w:rFonts w:eastAsia="맑은 고딕" w:hint="eastAsia"/>
                <w:lang w:eastAsia="zh-CN"/>
              </w:rPr>
              <w:t>v</w:t>
            </w:r>
            <w:r>
              <w:rPr>
                <w:rFonts w:eastAsia="맑은 고딕"/>
                <w:lang w:eastAsia="zh-CN"/>
              </w:rPr>
              <w:t>ivo</w:t>
            </w:r>
          </w:p>
        </w:tc>
        <w:tc>
          <w:tcPr>
            <w:tcW w:w="952" w:type="pct"/>
            <w:tcBorders>
              <w:top w:val="single" w:sz="4" w:space="0" w:color="auto"/>
              <w:left w:val="single" w:sz="4" w:space="0" w:color="auto"/>
              <w:bottom w:val="single" w:sz="4" w:space="0" w:color="auto"/>
              <w:right w:val="single" w:sz="4" w:space="0" w:color="auto"/>
            </w:tcBorders>
          </w:tcPr>
          <w:p w14:paraId="103C9AD1" w14:textId="113E31F7" w:rsidR="00F67C41" w:rsidRDefault="00F67C41">
            <w:pPr>
              <w:pStyle w:val="TAC"/>
              <w:spacing w:before="20" w:after="20"/>
              <w:ind w:left="57" w:right="57"/>
              <w:jc w:val="left"/>
              <w:rPr>
                <w:rFonts w:eastAsia="SimSun"/>
                <w:lang w:val="fi-FI" w:eastAsia="zh-CN"/>
              </w:rPr>
            </w:pPr>
            <w:r>
              <w:rPr>
                <w:rFonts w:eastAsia="SimSun"/>
                <w:lang w:val="fi-FI"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36A7BB94" w14:textId="77777777" w:rsidR="00F67C41" w:rsidRDefault="00F67C41">
            <w:pPr>
              <w:pStyle w:val="TAC"/>
              <w:spacing w:before="20" w:after="20"/>
              <w:ind w:left="57" w:right="57"/>
              <w:jc w:val="left"/>
              <w:rPr>
                <w:rFonts w:eastAsia="맑은 고딕"/>
                <w:lang w:val="en-US" w:eastAsia="zh-CN"/>
              </w:rPr>
            </w:pPr>
            <w:r>
              <w:rPr>
                <w:rFonts w:eastAsia="맑은 고딕" w:hint="eastAsia"/>
                <w:lang w:val="en-US" w:eastAsia="zh-CN"/>
              </w:rPr>
              <w:t>W</w:t>
            </w:r>
            <w:r>
              <w:rPr>
                <w:rFonts w:eastAsia="맑은 고딕"/>
                <w:lang w:val="en-US" w:eastAsia="zh-CN"/>
              </w:rPr>
              <w:t>e think the wording “</w:t>
            </w:r>
            <w:r w:rsidRPr="00F67C41">
              <w:rPr>
                <w:rFonts w:eastAsia="맑은 고딕"/>
                <w:lang w:val="en-US" w:eastAsia="zh-CN"/>
              </w:rPr>
              <w:t>The additional SSBs with different PCIs shall not impact L3 measurement configured in servingMO”</w:t>
            </w:r>
            <w:r>
              <w:rPr>
                <w:rFonts w:eastAsia="맑은 고딕"/>
                <w:lang w:val="en-US" w:eastAsia="zh-CN"/>
              </w:rPr>
              <w:t xml:space="preserve"> is clearer. </w:t>
            </w:r>
          </w:p>
          <w:p w14:paraId="000BF89B" w14:textId="05412675" w:rsidR="00F67C41" w:rsidRDefault="00F67C41">
            <w:pPr>
              <w:pStyle w:val="TAC"/>
              <w:spacing w:before="20" w:after="20"/>
              <w:ind w:left="57" w:right="57"/>
              <w:jc w:val="left"/>
              <w:rPr>
                <w:rFonts w:eastAsia="맑은 고딕"/>
                <w:lang w:val="en-US" w:eastAsia="zh-CN"/>
              </w:rPr>
            </w:pPr>
            <w:r>
              <w:rPr>
                <w:rFonts w:eastAsia="맑은 고딕" w:hint="eastAsia"/>
                <w:lang w:val="en-US" w:eastAsia="zh-CN"/>
              </w:rPr>
              <w:t>B</w:t>
            </w:r>
            <w:r>
              <w:rPr>
                <w:rFonts w:eastAsia="맑은 고딕"/>
                <w:lang w:val="en-US" w:eastAsia="zh-CN"/>
              </w:rPr>
              <w:t>ut we are fine to accept the suggestion from CATT.</w:t>
            </w:r>
          </w:p>
        </w:tc>
      </w:tr>
      <w:tr w:rsidR="00744F94" w:rsidRPr="00291B3F" w14:paraId="3CECB50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DBCCA3E" w14:textId="0E3DCA61" w:rsidR="00744F94" w:rsidRDefault="00744F94">
            <w:pPr>
              <w:pStyle w:val="TAC"/>
              <w:spacing w:before="20" w:after="20"/>
              <w:ind w:left="57" w:right="57"/>
              <w:jc w:val="left"/>
              <w:rPr>
                <w:rFonts w:eastAsia="맑은 고딕" w:hint="eastAsia"/>
                <w:lang w:eastAsia="ko-KR"/>
              </w:rPr>
            </w:pPr>
            <w:r>
              <w:rPr>
                <w:rFonts w:eastAsia="맑은 고딕" w:hint="eastAsia"/>
                <w:lang w:eastAsia="ko-KR"/>
              </w:rPr>
              <w:t>LGE</w:t>
            </w:r>
          </w:p>
        </w:tc>
        <w:tc>
          <w:tcPr>
            <w:tcW w:w="952" w:type="pct"/>
            <w:tcBorders>
              <w:top w:val="single" w:sz="4" w:space="0" w:color="auto"/>
              <w:left w:val="single" w:sz="4" w:space="0" w:color="auto"/>
              <w:bottom w:val="single" w:sz="4" w:space="0" w:color="auto"/>
              <w:right w:val="single" w:sz="4" w:space="0" w:color="auto"/>
            </w:tcBorders>
          </w:tcPr>
          <w:p w14:paraId="3EA76565" w14:textId="3CA28A62" w:rsidR="00744F94" w:rsidRPr="00744F94" w:rsidRDefault="00744F94">
            <w:pPr>
              <w:pStyle w:val="TAC"/>
              <w:spacing w:before="20" w:after="20"/>
              <w:ind w:left="57" w:right="57"/>
              <w:jc w:val="left"/>
              <w:rPr>
                <w:rFonts w:eastAsia="맑은 고딕" w:hint="eastAsia"/>
                <w:lang w:val="fi-FI" w:eastAsia="ko-KR"/>
              </w:rPr>
            </w:pPr>
            <w:r>
              <w:rPr>
                <w:rFonts w:eastAsia="맑은 고딕"/>
                <w:lang w:val="fi-FI" w:eastAsia="ko-KR"/>
              </w:rPr>
              <w:t>S</w:t>
            </w:r>
            <w:r>
              <w:rPr>
                <w:rFonts w:eastAsia="맑은 고딕" w:hint="eastAsia"/>
                <w:lang w:val="fi-FI" w:eastAsia="ko-KR"/>
              </w:rPr>
              <w:t>ee</w:t>
            </w:r>
            <w:r>
              <w:rPr>
                <w:rFonts w:eastAsia="맑은 고딕"/>
                <w:lang w:val="fi-FI" w:eastAsia="ko-KR"/>
              </w:rPr>
              <w:t xml:space="preserve"> comments</w:t>
            </w:r>
          </w:p>
        </w:tc>
        <w:tc>
          <w:tcPr>
            <w:tcW w:w="3523" w:type="pct"/>
            <w:tcBorders>
              <w:top w:val="single" w:sz="4" w:space="0" w:color="auto"/>
              <w:left w:val="single" w:sz="4" w:space="0" w:color="auto"/>
              <w:bottom w:val="single" w:sz="4" w:space="0" w:color="auto"/>
              <w:right w:val="single" w:sz="4" w:space="0" w:color="auto"/>
            </w:tcBorders>
          </w:tcPr>
          <w:p w14:paraId="36E9A85C" w14:textId="25ED7AB0" w:rsidR="00744F94" w:rsidRDefault="00744F94" w:rsidP="00744F94">
            <w:pPr>
              <w:pStyle w:val="TAC"/>
              <w:spacing w:before="20" w:after="20"/>
              <w:ind w:left="57" w:right="57"/>
              <w:jc w:val="left"/>
              <w:rPr>
                <w:rFonts w:eastAsia="맑은 고딕" w:hint="eastAsia"/>
                <w:lang w:val="en-US" w:eastAsia="ko-KR"/>
              </w:rPr>
            </w:pPr>
            <w:r>
              <w:rPr>
                <w:rFonts w:eastAsia="맑은 고딕"/>
                <w:lang w:val="en-US" w:eastAsia="ko-KR"/>
              </w:rPr>
              <w:t>We should avoid</w:t>
            </w:r>
            <w:bookmarkStart w:id="4" w:name="_GoBack"/>
            <w:bookmarkEnd w:id="4"/>
            <w:r>
              <w:rPr>
                <w:rFonts w:eastAsia="맑은 고딕"/>
                <w:lang w:val="en-US" w:eastAsia="ko-KR"/>
              </w:rPr>
              <w:t xml:space="preserve"> “shall not” unless it is not possible. We are fine with </w:t>
            </w:r>
            <w:r>
              <w:rPr>
                <w:rFonts w:eastAsia="맑은 고딕" w:hint="eastAsia"/>
                <w:lang w:val="en-US" w:eastAsia="ko-KR"/>
              </w:rPr>
              <w:t xml:space="preserve">CATT </w:t>
            </w:r>
            <w:r>
              <w:rPr>
                <w:rFonts w:eastAsia="맑은 고딕"/>
                <w:lang w:val="en-US" w:eastAsia="ko-KR"/>
              </w:rPr>
              <w:t>proposal.</w:t>
            </w:r>
          </w:p>
        </w:tc>
      </w:tr>
    </w:tbl>
    <w:p w14:paraId="65D8D976" w14:textId="77777777" w:rsidR="007614F8" w:rsidRDefault="007614F8">
      <w:pPr>
        <w:rPr>
          <w:u w:val="single"/>
          <w:lang w:val="en-GB"/>
        </w:rPr>
      </w:pPr>
    </w:p>
    <w:p w14:paraId="4B1B6FEA" w14:textId="77777777" w:rsidR="007614F8" w:rsidRDefault="002B319A">
      <w:pPr>
        <w:rPr>
          <w:lang w:val="en-GB"/>
        </w:rPr>
      </w:pPr>
      <w:r>
        <w:rPr>
          <w:lang w:val="en-GB"/>
        </w:rPr>
        <w:br w:type="page"/>
      </w:r>
    </w:p>
    <w:p w14:paraId="76A13AFF" w14:textId="77777777" w:rsidR="007614F8" w:rsidRDefault="007614F8">
      <w:pPr>
        <w:rPr>
          <w:rFonts w:eastAsia="SimSun"/>
          <w:lang w:val="en-GB"/>
        </w:rPr>
      </w:pPr>
    </w:p>
    <w:p w14:paraId="2261446C"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Configuring unified TCI state for</w:t>
      </w:r>
      <w:commentRangeStart w:id="5"/>
      <w:commentRangeStart w:id="6"/>
      <w:r>
        <w:rPr>
          <w:rFonts w:eastAsia="SimSun"/>
        </w:rPr>
        <w:t xml:space="preserve"> srs</w:t>
      </w:r>
      <w:commentRangeEnd w:id="5"/>
      <w:r>
        <w:rPr>
          <w:rStyle w:val="af1"/>
          <w:rFonts w:asciiTheme="minorHAnsi" w:hAnsiTheme="minorHAnsi" w:cstheme="minorBidi"/>
          <w:lang w:val="en-US" w:eastAsia="ko-KR"/>
        </w:rPr>
        <w:commentReference w:id="5"/>
      </w:r>
      <w:commentRangeEnd w:id="6"/>
      <w:r>
        <w:rPr>
          <w:rStyle w:val="af1"/>
          <w:rFonts w:asciiTheme="minorHAnsi" w:eastAsiaTheme="minorHAnsi" w:hAnsiTheme="minorHAnsi" w:cstheme="minorBidi"/>
          <w:lang w:eastAsia="en-US"/>
        </w:rPr>
        <w:commentReference w:id="6"/>
      </w:r>
    </w:p>
    <w:p w14:paraId="088A9969" w14:textId="77777777" w:rsidR="007614F8" w:rsidRDefault="007614F8">
      <w:pPr>
        <w:rPr>
          <w:lang w:val="en-GB"/>
        </w:rPr>
      </w:pPr>
    </w:p>
    <w:p w14:paraId="482C1122" w14:textId="77777777" w:rsidR="007614F8" w:rsidRDefault="002B319A">
      <w:pPr>
        <w:pStyle w:val="a8"/>
        <w:rPr>
          <w:lang w:val="en-GB"/>
        </w:rPr>
      </w:pPr>
      <w:bookmarkStart w:id="7" w:name="_Hlk111733727"/>
      <w:r>
        <w:rPr>
          <w:lang w:val="en-GB"/>
        </w:rPr>
        <w:t>R2-2210124</w:t>
      </w:r>
      <w:r>
        <w:rPr>
          <w:lang w:val="en-GB"/>
        </w:rPr>
        <w:tab/>
        <w:t>Discussion on configurations for Rel-17 unified TCI</w:t>
      </w:r>
      <w:r>
        <w:rPr>
          <w:lang w:val="en-GB"/>
        </w:rPr>
        <w:tab/>
        <w:t>CATT:</w:t>
      </w:r>
      <w:r>
        <w:rPr>
          <w:lang w:val="en-GB"/>
        </w:rPr>
        <w:tab/>
      </w:r>
    </w:p>
    <w:p w14:paraId="5D9A23D6" w14:textId="77777777" w:rsidR="007614F8" w:rsidRDefault="002B319A">
      <w:pPr>
        <w:spacing w:before="120" w:after="120"/>
        <w:ind w:left="567"/>
        <w:rPr>
          <w:i/>
          <w:iCs/>
          <w:color w:val="000000"/>
          <w:lang w:val="en-GB"/>
        </w:rPr>
      </w:pPr>
      <w:r>
        <w:rPr>
          <w:rFonts w:hint="eastAsia"/>
          <w:i/>
          <w:iCs/>
          <w:color w:val="000000"/>
          <w:lang w:val="en-GB"/>
        </w:rPr>
        <w:t>In RAN1#106e</w:t>
      </w:r>
      <w:r>
        <w:rPr>
          <w:i/>
          <w:iCs/>
          <w:color w:val="000000"/>
          <w:lang w:val="en-GB"/>
        </w:rPr>
        <w:t xml:space="preserve"> [1]</w:t>
      </w:r>
      <w:r>
        <w:rPr>
          <w:rFonts w:hint="eastAsia"/>
          <w:i/>
          <w:iCs/>
          <w:color w:val="000000"/>
          <w:lang w:val="en-GB"/>
        </w:rPr>
        <w:t xml:space="preserve">, </w:t>
      </w:r>
      <w:r>
        <w:rPr>
          <w:i/>
          <w:iCs/>
          <w:color w:val="000000"/>
          <w:lang w:val="en-GB"/>
        </w:rPr>
        <w:t xml:space="preserve">it was </w:t>
      </w:r>
      <w:r>
        <w:rPr>
          <w:rFonts w:hint="eastAsia"/>
          <w:i/>
          <w:iCs/>
          <w:color w:val="000000"/>
          <w:lang w:val="en-GB"/>
        </w:rPr>
        <w:t xml:space="preserve">agreed that the AP CSI-RS can share the </w:t>
      </w:r>
      <w:r>
        <w:rPr>
          <w:i/>
          <w:iCs/>
          <w:color w:val="000000"/>
          <w:lang w:val="en-GB"/>
        </w:rPr>
        <w:t>same</w:t>
      </w:r>
      <w:r>
        <w:rPr>
          <w:rFonts w:hint="eastAsia"/>
          <w:i/>
          <w:iCs/>
          <w:color w:val="000000"/>
          <w:lang w:val="en-GB"/>
        </w:rPr>
        <w:t xml:space="preserve"> indicated Rel-17 TCI state as indicated for PDSCH/PDCCH reception. </w:t>
      </w:r>
    </w:p>
    <w:tbl>
      <w:tblPr>
        <w:tblStyle w:val="afa"/>
        <w:tblW w:w="0" w:type="auto"/>
        <w:tblInd w:w="817" w:type="dxa"/>
        <w:tblLook w:val="04A0" w:firstRow="1" w:lastRow="0" w:firstColumn="1" w:lastColumn="0" w:noHBand="0" w:noVBand="1"/>
      </w:tblPr>
      <w:tblGrid>
        <w:gridCol w:w="8812"/>
      </w:tblGrid>
      <w:tr w:rsidR="007614F8" w:rsidRPr="00291B3F" w14:paraId="4C38A49D" w14:textId="77777777">
        <w:tc>
          <w:tcPr>
            <w:tcW w:w="9214" w:type="dxa"/>
          </w:tcPr>
          <w:p w14:paraId="7D5DA473" w14:textId="77777777" w:rsidR="007614F8" w:rsidRDefault="002B319A">
            <w:pPr>
              <w:rPr>
                <w:rFonts w:ascii="Times" w:eastAsia="맑은 고딕" w:hAnsi="Times" w:cs="Times"/>
                <w:i/>
                <w:iCs/>
                <w:lang w:val="en-GB"/>
              </w:rPr>
            </w:pPr>
            <w:r>
              <w:rPr>
                <w:rFonts w:ascii="Times" w:eastAsia="맑은 고딕" w:hAnsi="Times" w:cs="Times"/>
                <w:b/>
                <w:bCs/>
                <w:i/>
                <w:iCs/>
                <w:color w:val="000000"/>
                <w:highlight w:val="green"/>
                <w:lang w:val="en-GB"/>
              </w:rPr>
              <w:t>Agreement</w:t>
            </w:r>
          </w:p>
          <w:p w14:paraId="0C7ADC92" w14:textId="77777777" w:rsidR="007614F8" w:rsidRDefault="002B319A">
            <w:pPr>
              <w:rPr>
                <w:rFonts w:ascii="Times" w:eastAsia="맑은 고딕" w:hAnsi="Times" w:cs="Times"/>
                <w:i/>
                <w:iCs/>
                <w:lang w:val="en-GB"/>
              </w:rPr>
            </w:pPr>
            <w:r>
              <w:rPr>
                <w:rFonts w:ascii="Times" w:eastAsia="맑은 고딕" w:hAnsi="Times" w:cs="Times"/>
                <w:i/>
                <w:iCs/>
                <w:lang w:val="en-GB"/>
              </w:rPr>
              <w:t xml:space="preserve">On Rel.17 unified TCI framework, the following DL RSs can </w:t>
            </w:r>
            <w:bookmarkStart w:id="8" w:name="_Hlk115383096"/>
            <w:r>
              <w:rPr>
                <w:rFonts w:ascii="Times" w:eastAsia="맑은 고딕" w:hAnsi="Times" w:cs="Times"/>
                <w:i/>
                <w:iCs/>
                <w:lang w:val="en-GB"/>
              </w:rPr>
              <w:t>share the same indicated Rel-17 TCI state as UE-dedicated reception on PDSCH and for UE-dedicated reception on all or subset of CORESETs in a CC</w:t>
            </w:r>
            <w:bookmarkEnd w:id="8"/>
          </w:p>
          <w:p w14:paraId="606C8C34" w14:textId="77777777" w:rsidR="007614F8" w:rsidRDefault="002B319A">
            <w:pPr>
              <w:numPr>
                <w:ilvl w:val="0"/>
                <w:numId w:val="30"/>
              </w:numPr>
              <w:snapToGrid w:val="0"/>
              <w:rPr>
                <w:rFonts w:ascii="Times" w:eastAsia="바탕" w:hAnsi="Times"/>
                <w:i/>
                <w:iCs/>
                <w:lang w:val="en-GB" w:eastAsia="x-none"/>
              </w:rPr>
            </w:pPr>
            <w:r>
              <w:rPr>
                <w:rFonts w:ascii="Times" w:eastAsia="바탕" w:hAnsi="Times"/>
                <w:i/>
                <w:iCs/>
                <w:lang w:val="en-GB" w:eastAsia="x-none"/>
              </w:rPr>
              <w:t>Aperiodic CSI-RS resources for CSI</w:t>
            </w:r>
          </w:p>
          <w:p w14:paraId="3F4B8573" w14:textId="77777777" w:rsidR="007614F8" w:rsidRDefault="002B319A">
            <w:pPr>
              <w:numPr>
                <w:ilvl w:val="1"/>
                <w:numId w:val="30"/>
              </w:numPr>
              <w:snapToGrid w:val="0"/>
              <w:rPr>
                <w:rFonts w:ascii="Times" w:eastAsia="바탕" w:hAnsi="Times"/>
                <w:i/>
                <w:iCs/>
                <w:lang w:val="en-GB" w:eastAsia="x-none"/>
              </w:rPr>
            </w:pPr>
            <w:r>
              <w:rPr>
                <w:rFonts w:ascii="Times" w:eastAsia="바탕" w:hAnsi="Times"/>
                <w:i/>
                <w:iCs/>
                <w:lang w:val="en-GB" w:eastAsia="x-none"/>
              </w:rPr>
              <w:t>FFS: Discuss if further restriction or further case is necessary</w:t>
            </w:r>
          </w:p>
          <w:p w14:paraId="4F4B6F75" w14:textId="77777777" w:rsidR="007614F8" w:rsidRDefault="002B319A">
            <w:pPr>
              <w:numPr>
                <w:ilvl w:val="0"/>
                <w:numId w:val="30"/>
              </w:numPr>
              <w:snapToGrid w:val="0"/>
              <w:rPr>
                <w:rFonts w:ascii="Times" w:eastAsia="바탕" w:hAnsi="Times"/>
                <w:i/>
                <w:iCs/>
                <w:lang w:val="en-GB" w:eastAsia="x-none"/>
              </w:rPr>
            </w:pPr>
            <w:r>
              <w:rPr>
                <w:rFonts w:ascii="Times" w:eastAsia="바탕" w:hAnsi="Times"/>
                <w:i/>
                <w:iCs/>
                <w:lang w:val="en-GB" w:eastAsia="x-none"/>
              </w:rPr>
              <w:t xml:space="preserve">Aperiodic CSI-RS resources for BM </w:t>
            </w:r>
          </w:p>
          <w:p w14:paraId="1BFFBDD0" w14:textId="77777777" w:rsidR="007614F8" w:rsidRDefault="002B319A">
            <w:pPr>
              <w:numPr>
                <w:ilvl w:val="1"/>
                <w:numId w:val="30"/>
              </w:numPr>
              <w:snapToGrid w:val="0"/>
              <w:rPr>
                <w:rFonts w:ascii="Times" w:eastAsia="바탕" w:hAnsi="Times"/>
                <w:i/>
                <w:iCs/>
                <w:lang w:val="en-GB" w:eastAsia="x-none"/>
              </w:rPr>
            </w:pPr>
            <w:r>
              <w:rPr>
                <w:rFonts w:ascii="Times" w:eastAsia="바탕" w:hAnsi="Times"/>
                <w:i/>
                <w:iCs/>
                <w:lang w:val="en-GB" w:eastAsia="x-none"/>
              </w:rPr>
              <w:t>FFS: Discuss if further restriction or further case is necessary</w:t>
            </w:r>
          </w:p>
          <w:p w14:paraId="3D219407" w14:textId="77777777" w:rsidR="007614F8" w:rsidRDefault="002B319A">
            <w:pPr>
              <w:numPr>
                <w:ilvl w:val="0"/>
                <w:numId w:val="30"/>
              </w:numPr>
              <w:snapToGrid w:val="0"/>
              <w:rPr>
                <w:rFonts w:ascii="Times" w:eastAsia="바탕" w:hAnsi="Times"/>
                <w:i/>
                <w:iCs/>
                <w:lang w:val="en-GB" w:eastAsia="x-none"/>
              </w:rPr>
            </w:pPr>
            <w:r>
              <w:rPr>
                <w:rFonts w:ascii="Times" w:eastAsia="바탕" w:hAnsi="Times"/>
                <w:i/>
                <w:iCs/>
                <w:lang w:val="en-GB" w:eastAsia="x-none"/>
              </w:rPr>
              <w:t>FFS: Other CSI-RS time-domain behaviors and/or restriction(s)</w:t>
            </w:r>
          </w:p>
        </w:tc>
      </w:tr>
    </w:tbl>
    <w:p w14:paraId="340FED3C" w14:textId="77777777" w:rsidR="007614F8" w:rsidRDefault="002B319A">
      <w:pPr>
        <w:spacing w:before="120" w:after="120"/>
        <w:ind w:left="567"/>
        <w:rPr>
          <w:i/>
          <w:iCs/>
          <w:color w:val="000000"/>
          <w:lang w:val="en-GB"/>
        </w:rPr>
      </w:pPr>
      <w:r>
        <w:rPr>
          <w:i/>
          <w:iCs/>
          <w:color w:val="000000"/>
          <w:lang w:val="en-GB"/>
        </w:rPr>
        <w:t>As for how to capture this agreement, RAN2 finally agreed whether UE should follow R17 indicated unified TCI state depends on the absence of the field qcl-in</w:t>
      </w:r>
      <w:r>
        <w:rPr>
          <w:rFonts w:hint="eastAsia"/>
          <w:i/>
          <w:iCs/>
          <w:color w:val="000000"/>
          <w:lang w:val="en-GB"/>
        </w:rPr>
        <w:t>fo</w:t>
      </w:r>
      <w:r>
        <w:rPr>
          <w:i/>
          <w:iCs/>
          <w:color w:val="000000"/>
          <w:lang w:val="en-GB"/>
        </w:rPr>
        <w:t xml:space="preserve">, i.e., when </w:t>
      </w:r>
      <w:r>
        <w:rPr>
          <w:rFonts w:hint="eastAsia"/>
          <w:i/>
          <w:iCs/>
          <w:color w:val="000000"/>
          <w:lang w:val="en-GB"/>
        </w:rPr>
        <w:t xml:space="preserve">the </w:t>
      </w:r>
      <w:r>
        <w:rPr>
          <w:i/>
          <w:iCs/>
          <w:color w:val="000000"/>
          <w:lang w:val="en-GB"/>
        </w:rPr>
        <w:t>field qcl-in</w:t>
      </w:r>
      <w:r>
        <w:rPr>
          <w:rFonts w:hint="eastAsia"/>
          <w:i/>
          <w:iCs/>
          <w:color w:val="000000"/>
          <w:lang w:val="en-GB"/>
        </w:rPr>
        <w:t xml:space="preserve">fo within the </w:t>
      </w:r>
      <w:r>
        <w:rPr>
          <w:i/>
          <w:iCs/>
          <w:lang w:val="en-GB"/>
        </w:rPr>
        <w:t xml:space="preserve">resourcesForChannel                 </w:t>
      </w:r>
      <w:r>
        <w:rPr>
          <w:i/>
          <w:iCs/>
          <w:color w:val="000000"/>
          <w:lang w:val="en-GB"/>
        </w:rPr>
        <w:t xml:space="preserve">which is included within the CSI-AperiodicTriggerStateList is absent, it implies that UE shall use QCL information indicated in the “indicated” DL only/Joint TCI state. </w:t>
      </w:r>
    </w:p>
    <w:tbl>
      <w:tblPr>
        <w:tblStyle w:val="afa"/>
        <w:tblW w:w="0" w:type="auto"/>
        <w:tblInd w:w="817" w:type="dxa"/>
        <w:tblLook w:val="04A0" w:firstRow="1" w:lastRow="0" w:firstColumn="1" w:lastColumn="0" w:noHBand="0" w:noVBand="1"/>
      </w:tblPr>
      <w:tblGrid>
        <w:gridCol w:w="8812"/>
      </w:tblGrid>
      <w:tr w:rsidR="007614F8" w:rsidRPr="00291B3F" w14:paraId="56040F4B" w14:textId="77777777">
        <w:tc>
          <w:tcPr>
            <w:tcW w:w="9214" w:type="dxa"/>
          </w:tcPr>
          <w:p w14:paraId="620CD43C" w14:textId="77777777" w:rsidR="007614F8" w:rsidRDefault="002B319A">
            <w:pPr>
              <w:keepNext/>
              <w:keepLines/>
              <w:rPr>
                <w:rFonts w:ascii="Arial" w:eastAsia="Times New Roman" w:hAnsi="Arial"/>
                <w:i/>
                <w:iCs/>
                <w:sz w:val="18"/>
                <w:lang w:val="en-GB" w:eastAsia="sv-SE"/>
              </w:rPr>
            </w:pPr>
            <w:r>
              <w:rPr>
                <w:rFonts w:ascii="Arial" w:eastAsia="Times New Roman" w:hAnsi="Arial"/>
                <w:b/>
                <w:i/>
                <w:iCs/>
                <w:sz w:val="18"/>
                <w:lang w:val="en-GB" w:eastAsia="sv-SE"/>
              </w:rPr>
              <w:t>qcl-info, qcl-info2</w:t>
            </w:r>
          </w:p>
          <w:p w14:paraId="2136FFE7" w14:textId="77777777" w:rsidR="007614F8" w:rsidRDefault="002B319A">
            <w:pPr>
              <w:spacing w:before="120" w:after="120"/>
              <w:rPr>
                <w:rFonts w:ascii="Arial" w:eastAsiaTheme="minorEastAsia" w:hAnsi="Arial"/>
                <w:i/>
                <w:iCs/>
                <w:sz w:val="24"/>
                <w:lang w:val="en-GB"/>
              </w:rPr>
            </w:pPr>
            <w:r>
              <w:rPr>
                <w:rFonts w:eastAsia="Times New Roman"/>
                <w:i/>
                <w:iCs/>
                <w:lang w:val="en-GB" w:eastAsia="sv-SE"/>
              </w:rPr>
              <w:t xml:space="preserve">List of references to TCI-States for providing the QCL source and QCL type for each NZP-CSI-RS-Resource listed in nzp-CSI-RS-Resources of the NZP-CSI-RS-ResourceSet indicated by </w:t>
            </w:r>
            <w:r>
              <w:rPr>
                <w:rFonts w:eastAsia="Times New Roman"/>
                <w:i/>
                <w:iCs/>
                <w:lang w:val="en-GB"/>
              </w:rPr>
              <w:t>resourceSet</w:t>
            </w:r>
            <w:r>
              <w:rPr>
                <w:rFonts w:eastAsia="Times New Roman"/>
                <w:i/>
                <w:iCs/>
                <w:lang w:val="en-GB" w:eastAsia="sv-SE"/>
              </w:rPr>
              <w:t xml:space="preserve">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w:t>
            </w:r>
            <w:r>
              <w:rPr>
                <w:rFonts w:eastAsia="Times New Roman"/>
                <w:i/>
                <w:iCs/>
                <w:lang w:val="en-GB"/>
              </w:rPr>
              <w:t xml:space="preserve"> </w:t>
            </w:r>
            <w:r>
              <w:rPr>
                <w:rFonts w:eastAsia="Times New Roman"/>
                <w:i/>
                <w:iCs/>
                <w:highlight w:val="yellow"/>
                <w:lang w:val="en-GB"/>
              </w:rPr>
              <w:t xml:space="preserve">When this field is absent for aperiodic CSI RS, the UE shall use QCL information included in the  "indicated" </w:t>
            </w:r>
            <w:r>
              <w:rPr>
                <w:rFonts w:eastAsia="Times New Roman"/>
                <w:i/>
                <w:iCs/>
                <w:highlight w:val="yellow"/>
                <w:lang w:val="en-GB" w:eastAsia="sv-SE"/>
              </w:rPr>
              <w:t>DL only/Joint TCI state as specified in TS 38.214</w:t>
            </w:r>
          </w:p>
        </w:tc>
      </w:tr>
    </w:tbl>
    <w:p w14:paraId="74CB89EF" w14:textId="77777777" w:rsidR="007614F8" w:rsidRDefault="002B319A">
      <w:pPr>
        <w:spacing w:before="120" w:after="120"/>
        <w:ind w:left="567"/>
        <w:rPr>
          <w:i/>
          <w:iCs/>
          <w:color w:val="000000"/>
          <w:lang w:val="en-GB"/>
        </w:rPr>
      </w:pPr>
      <w:r>
        <w:rPr>
          <w:i/>
          <w:iCs/>
          <w:color w:val="000000"/>
          <w:lang w:val="en-GB"/>
        </w:rPr>
        <w:t>According to the presence condition of the field “qcl-info”, when the associated resource type o</w:t>
      </w:r>
      <w:r>
        <w:rPr>
          <w:rFonts w:hint="eastAsia"/>
          <w:i/>
          <w:iCs/>
          <w:color w:val="000000"/>
          <w:lang w:val="en-GB"/>
        </w:rPr>
        <w:t>f</w:t>
      </w:r>
      <w:r>
        <w:rPr>
          <w:i/>
          <w:iCs/>
          <w:color w:val="000000"/>
          <w:lang w:val="en-GB"/>
        </w:rPr>
        <w:t xml:space="preserve"> NZP-CSI-RS is aperiodic, the field “qcl-info” is mandatory present. Since the field is always present for AP CSI-RS, </w:t>
      </w:r>
      <w:r>
        <w:rPr>
          <w:rFonts w:hint="eastAsia"/>
          <w:i/>
          <w:iCs/>
          <w:color w:val="000000"/>
          <w:lang w:val="en-GB"/>
        </w:rPr>
        <w:t xml:space="preserve">the condition </w:t>
      </w:r>
      <w:r>
        <w:rPr>
          <w:i/>
          <w:iCs/>
          <w:color w:val="000000"/>
          <w:lang w:val="en-GB"/>
        </w:rPr>
        <w:t>“</w:t>
      </w:r>
      <w:r>
        <w:rPr>
          <w:i/>
          <w:iCs/>
          <w:highlight w:val="yellow"/>
          <w:lang w:val="en-GB"/>
        </w:rPr>
        <w:t xml:space="preserve">When this field is absent for aperiodic CSI RS, the UE shall use QCL information included in the  "indicated" </w:t>
      </w:r>
      <w:r>
        <w:rPr>
          <w:i/>
          <w:iCs/>
          <w:highlight w:val="yellow"/>
          <w:lang w:val="en-GB" w:eastAsia="sv-SE"/>
        </w:rPr>
        <w:t>DL only/Joint TCI state as specified in TS 38.214</w:t>
      </w:r>
      <w:r>
        <w:rPr>
          <w:i/>
          <w:iCs/>
          <w:color w:val="000000"/>
          <w:lang w:val="en-GB"/>
        </w:rPr>
        <w:t>”</w:t>
      </w:r>
      <w:r>
        <w:rPr>
          <w:rFonts w:hint="eastAsia"/>
          <w:i/>
          <w:iCs/>
          <w:color w:val="000000"/>
          <w:lang w:val="en-GB"/>
        </w:rPr>
        <w:t xml:space="preserve"> will never be </w:t>
      </w:r>
      <w:r>
        <w:rPr>
          <w:i/>
          <w:iCs/>
          <w:color w:val="000000"/>
          <w:lang w:val="en-GB"/>
        </w:rPr>
        <w:t>fulfilled</w:t>
      </w:r>
      <w:r>
        <w:rPr>
          <w:rFonts w:hint="eastAsia"/>
          <w:i/>
          <w:iCs/>
          <w:color w:val="000000"/>
          <w:lang w:val="en-GB"/>
        </w:rPr>
        <w:t>. T</w:t>
      </w:r>
      <w:r>
        <w:rPr>
          <w:i/>
          <w:iCs/>
          <w:color w:val="000000"/>
          <w:lang w:val="en-GB"/>
        </w:rPr>
        <w:t>his is conflicted with the original intention of RAN2, and the above RAN1 agreements cannot be 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120"/>
      </w:tblGrid>
      <w:tr w:rsidR="007614F8" w14:paraId="73917D9F" w14:textId="77777777">
        <w:tc>
          <w:tcPr>
            <w:tcW w:w="2098" w:type="dxa"/>
            <w:tcBorders>
              <w:top w:val="single" w:sz="4" w:space="0" w:color="auto"/>
              <w:left w:val="single" w:sz="4" w:space="0" w:color="auto"/>
              <w:bottom w:val="single" w:sz="4" w:space="0" w:color="auto"/>
              <w:right w:val="single" w:sz="4" w:space="0" w:color="auto"/>
            </w:tcBorders>
            <w:hideMark/>
          </w:tcPr>
          <w:p w14:paraId="3F777FEC" w14:textId="77777777" w:rsidR="007614F8" w:rsidRDefault="002B319A">
            <w:pPr>
              <w:pStyle w:val="TAH"/>
              <w:rPr>
                <w:i/>
                <w:iCs/>
                <w:lang w:eastAsia="sv-SE"/>
              </w:rPr>
            </w:pPr>
            <w:r>
              <w:rPr>
                <w:i/>
                <w:iCs/>
                <w:lang w:eastAsia="sv-SE"/>
              </w:rPr>
              <w:lastRenderedPageBreak/>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6673625D" w14:textId="77777777" w:rsidR="007614F8" w:rsidRDefault="002B319A">
            <w:pPr>
              <w:pStyle w:val="TAH"/>
              <w:rPr>
                <w:i/>
                <w:iCs/>
                <w:lang w:eastAsia="sv-SE"/>
              </w:rPr>
            </w:pPr>
            <w:r>
              <w:rPr>
                <w:i/>
                <w:iCs/>
                <w:lang w:eastAsia="sv-SE"/>
              </w:rPr>
              <w:t>Explanation</w:t>
            </w:r>
          </w:p>
        </w:tc>
      </w:tr>
      <w:tr w:rsidR="007614F8" w14:paraId="432CC3F5" w14:textId="77777777">
        <w:tc>
          <w:tcPr>
            <w:tcW w:w="2098" w:type="dxa"/>
            <w:tcBorders>
              <w:top w:val="single" w:sz="4" w:space="0" w:color="auto"/>
              <w:left w:val="single" w:sz="4" w:space="0" w:color="auto"/>
              <w:bottom w:val="single" w:sz="4" w:space="0" w:color="auto"/>
              <w:right w:val="single" w:sz="4" w:space="0" w:color="auto"/>
            </w:tcBorders>
            <w:hideMark/>
          </w:tcPr>
          <w:p w14:paraId="2F8D35EC" w14:textId="77777777" w:rsidR="007614F8" w:rsidRDefault="002B319A">
            <w:pPr>
              <w:pStyle w:val="TAL"/>
              <w:rPr>
                <w:i/>
                <w:iCs/>
                <w:highlight w:val="yellow"/>
                <w:lang w:eastAsia="sv-SE"/>
              </w:rPr>
            </w:pPr>
            <w:r>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5A6DA2" w14:textId="77777777" w:rsidR="007614F8" w:rsidRDefault="002B319A">
            <w:pPr>
              <w:pStyle w:val="TAL"/>
              <w:rPr>
                <w:i/>
                <w:iCs/>
                <w:highlight w:val="yellow"/>
                <w:lang w:eastAsia="sv-SE"/>
              </w:rPr>
            </w:pPr>
            <w:r>
              <w:rPr>
                <w:i/>
                <w:iCs/>
                <w:highlight w:val="yellow"/>
                <w:lang w:eastAsia="sv-SE"/>
              </w:rPr>
              <w:t>The field is mandatory present if the NZP-CSI-RS-Resources in the associated resourceSet have the resourceType aperiodic. The field is absent otherwise.</w:t>
            </w:r>
          </w:p>
        </w:tc>
      </w:tr>
      <w:tr w:rsidR="007614F8" w:rsidRPr="00291B3F" w14:paraId="33D90FD6" w14:textId="77777777">
        <w:tc>
          <w:tcPr>
            <w:tcW w:w="2098" w:type="dxa"/>
            <w:tcBorders>
              <w:top w:val="single" w:sz="4" w:space="0" w:color="auto"/>
              <w:left w:val="single" w:sz="4" w:space="0" w:color="auto"/>
              <w:bottom w:val="single" w:sz="4" w:space="0" w:color="auto"/>
              <w:right w:val="single" w:sz="4" w:space="0" w:color="auto"/>
            </w:tcBorders>
            <w:hideMark/>
          </w:tcPr>
          <w:p w14:paraId="27665B42" w14:textId="77777777" w:rsidR="007614F8" w:rsidRDefault="002B319A">
            <w:pPr>
              <w:pStyle w:val="TAL"/>
              <w:rPr>
                <w:i/>
                <w:iCs/>
                <w:lang w:eastAsia="sv-SE"/>
              </w:rPr>
            </w:pPr>
            <w:r>
              <w:rPr>
                <w:i/>
                <w:iCs/>
                <w:lang w:eastAsia="sv-SE"/>
              </w:rPr>
              <w:t>CSI-IM-ForInterference</w:t>
            </w:r>
          </w:p>
        </w:tc>
        <w:tc>
          <w:tcPr>
            <w:tcW w:w="7762" w:type="dxa"/>
            <w:tcBorders>
              <w:top w:val="single" w:sz="4" w:space="0" w:color="auto"/>
              <w:left w:val="single" w:sz="4" w:space="0" w:color="auto"/>
              <w:bottom w:val="single" w:sz="4" w:space="0" w:color="auto"/>
              <w:right w:val="single" w:sz="4" w:space="0" w:color="auto"/>
            </w:tcBorders>
            <w:hideMark/>
          </w:tcPr>
          <w:p w14:paraId="1CC7B0DF" w14:textId="77777777" w:rsidR="007614F8" w:rsidRDefault="002B319A">
            <w:pPr>
              <w:pStyle w:val="TAL"/>
              <w:rPr>
                <w:i/>
                <w:iCs/>
                <w:lang w:eastAsia="sv-SE"/>
              </w:rPr>
            </w:pPr>
            <w:r>
              <w:rPr>
                <w:i/>
                <w:iCs/>
                <w:lang w:eastAsia="sv-SE"/>
              </w:rPr>
              <w:t>This field is mandatory present if the CSI-ReportConfig identified by reportConfigId is configured with csi-IM-ResourcesForInterference; otherwise it is absent.</w:t>
            </w:r>
          </w:p>
        </w:tc>
      </w:tr>
      <w:tr w:rsidR="007614F8" w:rsidRPr="00291B3F" w14:paraId="7520CFB0" w14:textId="77777777">
        <w:tc>
          <w:tcPr>
            <w:tcW w:w="2098" w:type="dxa"/>
            <w:tcBorders>
              <w:top w:val="single" w:sz="4" w:space="0" w:color="auto"/>
              <w:left w:val="single" w:sz="4" w:space="0" w:color="auto"/>
              <w:bottom w:val="single" w:sz="4" w:space="0" w:color="auto"/>
              <w:right w:val="single" w:sz="4" w:space="0" w:color="auto"/>
            </w:tcBorders>
            <w:hideMark/>
          </w:tcPr>
          <w:p w14:paraId="294160C1" w14:textId="77777777" w:rsidR="007614F8" w:rsidRDefault="002B319A">
            <w:pPr>
              <w:pStyle w:val="TAL"/>
              <w:rPr>
                <w:i/>
                <w:iCs/>
                <w:lang w:eastAsia="sv-SE"/>
              </w:rPr>
            </w:pPr>
            <w:r>
              <w:rPr>
                <w:i/>
                <w:iCs/>
                <w:lang w:eastAsia="sv-SE"/>
              </w:rPr>
              <w:t>NZP-CSI-RS-ForInterference</w:t>
            </w:r>
          </w:p>
        </w:tc>
        <w:tc>
          <w:tcPr>
            <w:tcW w:w="7762" w:type="dxa"/>
            <w:tcBorders>
              <w:top w:val="single" w:sz="4" w:space="0" w:color="auto"/>
              <w:left w:val="single" w:sz="4" w:space="0" w:color="auto"/>
              <w:bottom w:val="single" w:sz="4" w:space="0" w:color="auto"/>
              <w:right w:val="single" w:sz="4" w:space="0" w:color="auto"/>
            </w:tcBorders>
            <w:hideMark/>
          </w:tcPr>
          <w:p w14:paraId="4C29A80D" w14:textId="77777777" w:rsidR="007614F8" w:rsidRDefault="002B319A">
            <w:pPr>
              <w:pStyle w:val="TAL"/>
              <w:rPr>
                <w:i/>
                <w:iCs/>
                <w:lang w:eastAsia="sv-SE"/>
              </w:rPr>
            </w:pPr>
            <w:r>
              <w:rPr>
                <w:i/>
                <w:iCs/>
                <w:lang w:eastAsia="sv-SE"/>
              </w:rPr>
              <w:t>This field is mandatory present if the CSI-ReportConfig identified by reportConfigId is configured with nzp-CSI-RS-ResourcesForInterference; otherwise it is absent.</w:t>
            </w:r>
          </w:p>
        </w:tc>
      </w:tr>
      <w:tr w:rsidR="007614F8" w14:paraId="6234651A" w14:textId="77777777">
        <w:tc>
          <w:tcPr>
            <w:tcW w:w="2098" w:type="dxa"/>
            <w:tcBorders>
              <w:top w:val="single" w:sz="4" w:space="0" w:color="auto"/>
              <w:left w:val="single" w:sz="4" w:space="0" w:color="auto"/>
              <w:bottom w:val="single" w:sz="4" w:space="0" w:color="auto"/>
              <w:right w:val="single" w:sz="4" w:space="0" w:color="auto"/>
            </w:tcBorders>
            <w:hideMark/>
          </w:tcPr>
          <w:p w14:paraId="06CC9265" w14:textId="77777777" w:rsidR="007614F8" w:rsidRDefault="002B319A">
            <w:pPr>
              <w:pStyle w:val="TAL"/>
              <w:rPr>
                <w:i/>
                <w:iCs/>
                <w:lang w:eastAsia="sv-SE"/>
              </w:rPr>
            </w:pPr>
            <w:r>
              <w:rPr>
                <w:i/>
                <w:iCs/>
                <w:lang w:eastAsia="sv-SE"/>
              </w:rPr>
              <w:t>NoUnifiedTCI</w:t>
            </w:r>
          </w:p>
        </w:tc>
        <w:tc>
          <w:tcPr>
            <w:tcW w:w="7762" w:type="dxa"/>
            <w:tcBorders>
              <w:top w:val="single" w:sz="4" w:space="0" w:color="auto"/>
              <w:left w:val="single" w:sz="4" w:space="0" w:color="auto"/>
              <w:bottom w:val="single" w:sz="4" w:space="0" w:color="auto"/>
              <w:right w:val="single" w:sz="4" w:space="0" w:color="auto"/>
            </w:tcBorders>
            <w:hideMark/>
          </w:tcPr>
          <w:p w14:paraId="7118DF1E" w14:textId="77777777" w:rsidR="007614F8" w:rsidRDefault="002B319A">
            <w:pPr>
              <w:pStyle w:val="TAL"/>
              <w:rPr>
                <w:i/>
                <w:iCs/>
                <w:lang w:eastAsia="sv-SE"/>
              </w:rPr>
            </w:pPr>
            <w:r>
              <w:rPr>
                <w:i/>
                <w:iCs/>
                <w:lang w:eastAsia="sv-SE"/>
              </w:rPr>
              <w:t>This field is absent, Need R, if unifiedTCI-StateType is configured for the serving cell in which the CSI-AperiodicTriggerStateList is included. It is optionally present, Need R, otherwise.</w:t>
            </w:r>
          </w:p>
        </w:tc>
      </w:tr>
    </w:tbl>
    <w:p w14:paraId="0F17832B" w14:textId="77777777" w:rsidR="007614F8" w:rsidRDefault="007614F8">
      <w:pPr>
        <w:spacing w:before="120" w:after="120"/>
        <w:ind w:left="567"/>
        <w:rPr>
          <w:b/>
          <w:bCs/>
          <w:i/>
          <w:iCs/>
          <w:color w:val="000000"/>
        </w:rPr>
      </w:pPr>
    </w:p>
    <w:p w14:paraId="140FD19B" w14:textId="77777777" w:rsidR="007614F8" w:rsidRDefault="002B319A">
      <w:pPr>
        <w:spacing w:before="120" w:after="120"/>
        <w:ind w:left="567"/>
        <w:rPr>
          <w:b/>
          <w:bCs/>
          <w:i/>
          <w:iCs/>
          <w:color w:val="000000"/>
          <w:lang w:val="en-GB"/>
        </w:rPr>
      </w:pPr>
      <w:r>
        <w:rPr>
          <w:b/>
          <w:bCs/>
          <w:i/>
          <w:iCs/>
          <w:color w:val="000000"/>
          <w:lang w:val="en-GB"/>
        </w:rPr>
        <w:t xml:space="preserve">Observation 1: </w:t>
      </w:r>
      <w:r>
        <w:rPr>
          <w:rFonts w:hint="eastAsia"/>
          <w:b/>
          <w:bCs/>
          <w:i/>
          <w:iCs/>
          <w:color w:val="000000"/>
          <w:lang w:val="en-GB"/>
        </w:rPr>
        <w:t>Since</w:t>
      </w:r>
      <w:r>
        <w:rPr>
          <w:b/>
          <w:bCs/>
          <w:i/>
          <w:iCs/>
          <w:color w:val="000000"/>
          <w:lang w:val="en-GB"/>
        </w:rPr>
        <w:t xml:space="preserve"> the “qcl-info”</w:t>
      </w:r>
      <w:r>
        <w:rPr>
          <w:rFonts w:hint="eastAsia"/>
          <w:b/>
          <w:bCs/>
          <w:i/>
          <w:iCs/>
          <w:color w:val="000000"/>
          <w:lang w:val="en-GB"/>
        </w:rPr>
        <w:t xml:space="preserve"> is mandatory present for</w:t>
      </w:r>
      <w:r>
        <w:rPr>
          <w:i/>
          <w:iCs/>
          <w:lang w:val="en-GB"/>
        </w:rPr>
        <w:t xml:space="preserve"> </w:t>
      </w:r>
      <w:r>
        <w:rPr>
          <w:b/>
          <w:bCs/>
          <w:i/>
          <w:iCs/>
          <w:color w:val="000000"/>
          <w:lang w:val="en-GB"/>
        </w:rPr>
        <w:t>aperiodic</w:t>
      </w:r>
      <w:r>
        <w:rPr>
          <w:rFonts w:hint="eastAsia"/>
          <w:b/>
          <w:bCs/>
          <w:i/>
          <w:iCs/>
          <w:color w:val="000000"/>
          <w:lang w:val="en-GB"/>
        </w:rPr>
        <w:t xml:space="preserve"> type</w:t>
      </w:r>
      <w:r>
        <w:rPr>
          <w:b/>
          <w:bCs/>
          <w:i/>
          <w:iCs/>
          <w:color w:val="000000"/>
          <w:lang w:val="en-GB"/>
        </w:rPr>
        <w:t xml:space="preserve">, the RAN1 agreement </w:t>
      </w:r>
      <w:r>
        <w:rPr>
          <w:rFonts w:hint="eastAsia"/>
          <w:b/>
          <w:bCs/>
          <w:i/>
          <w:iCs/>
          <w:color w:val="000000"/>
          <w:lang w:val="en-GB"/>
        </w:rPr>
        <w:t xml:space="preserve">that </w:t>
      </w:r>
      <w:r>
        <w:rPr>
          <w:b/>
          <w:bCs/>
          <w:i/>
          <w:iCs/>
          <w:color w:val="000000"/>
          <w:lang w:val="en-GB"/>
        </w:rPr>
        <w:t xml:space="preserve">AP CSI-RS can share the same indicated Rel-17 TCI state as UE-dedicated reception on PDSCH and for UE-dedicated PUCCH </w:t>
      </w:r>
      <w:r>
        <w:rPr>
          <w:rFonts w:hint="eastAsia"/>
          <w:b/>
          <w:bCs/>
          <w:i/>
          <w:iCs/>
          <w:color w:val="000000"/>
          <w:lang w:val="en-GB"/>
        </w:rPr>
        <w:t>is not properly supported with the current spec.</w:t>
      </w:r>
    </w:p>
    <w:p w14:paraId="3DE8D7A3" w14:textId="77777777" w:rsidR="007614F8" w:rsidRDefault="002B319A">
      <w:pPr>
        <w:pStyle w:val="a8"/>
        <w:rPr>
          <w:lang w:val="en-GB"/>
        </w:rPr>
      </w:pPr>
      <w:r>
        <w:rPr>
          <w:lang w:val="en-GB"/>
        </w:rPr>
        <w:t xml:space="preserve">Indeed, this condition Aperiodic </w:t>
      </w:r>
      <w:r>
        <w:rPr>
          <w:b/>
          <w:bCs/>
          <w:lang w:val="en-GB"/>
        </w:rPr>
        <w:t>has been modified in the end of RAN2#118 as shown below</w:t>
      </w:r>
      <w:r>
        <w:rPr>
          <w:lang w:val="en-GB"/>
        </w:rPr>
        <w:t xml:space="preserve"> in CR R2-220681 based on discussions in at meeting offline R2-2206592:</w:t>
      </w:r>
    </w:p>
    <w:p w14:paraId="28A56820" w14:textId="77777777" w:rsidR="007614F8" w:rsidRDefault="007614F8">
      <w:pPr>
        <w:pStyle w:val="a8"/>
        <w:rPr>
          <w:lang w:val="en-GB"/>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7614F8" w14:paraId="5AB27672" w14:textId="77777777">
        <w:trPr>
          <w:trHeight w:val="371"/>
        </w:trPr>
        <w:tc>
          <w:tcPr>
            <w:tcW w:w="2844" w:type="dxa"/>
            <w:tcBorders>
              <w:top w:val="single" w:sz="4" w:space="0" w:color="auto"/>
              <w:left w:val="single" w:sz="4" w:space="0" w:color="auto"/>
              <w:bottom w:val="single" w:sz="4" w:space="0" w:color="auto"/>
              <w:right w:val="single" w:sz="4" w:space="0" w:color="auto"/>
            </w:tcBorders>
            <w:hideMark/>
          </w:tcPr>
          <w:p w14:paraId="6C985A48" w14:textId="77777777" w:rsidR="007614F8" w:rsidRDefault="002B319A">
            <w:pPr>
              <w:pStyle w:val="TAH"/>
              <w:rPr>
                <w:lang w:eastAsia="sv-SE"/>
              </w:rPr>
            </w:pPr>
            <w:r>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2BCC6103" w14:textId="77777777" w:rsidR="007614F8" w:rsidRDefault="002B319A">
            <w:pPr>
              <w:pStyle w:val="TAH"/>
              <w:rPr>
                <w:lang w:eastAsia="sv-SE"/>
              </w:rPr>
            </w:pPr>
            <w:r>
              <w:rPr>
                <w:lang w:eastAsia="sv-SE"/>
              </w:rPr>
              <w:t>Explanation</w:t>
            </w:r>
          </w:p>
        </w:tc>
      </w:tr>
      <w:tr w:rsidR="007614F8" w14:paraId="4AFAF010" w14:textId="77777777">
        <w:trPr>
          <w:trHeight w:val="1039"/>
        </w:trPr>
        <w:tc>
          <w:tcPr>
            <w:tcW w:w="2844" w:type="dxa"/>
            <w:tcBorders>
              <w:top w:val="single" w:sz="4" w:space="0" w:color="auto"/>
              <w:left w:val="single" w:sz="4" w:space="0" w:color="auto"/>
              <w:bottom w:val="single" w:sz="4" w:space="0" w:color="auto"/>
              <w:right w:val="single" w:sz="4" w:space="0" w:color="auto"/>
            </w:tcBorders>
            <w:hideMark/>
          </w:tcPr>
          <w:p w14:paraId="0B76E2C3" w14:textId="77777777" w:rsidR="007614F8" w:rsidRDefault="002B319A">
            <w:pPr>
              <w:pStyle w:val="TAL"/>
              <w:rPr>
                <w:i/>
                <w:lang w:eastAsia="sv-SE"/>
              </w:rPr>
            </w:pPr>
            <w:r>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AE6032B" w14:textId="77777777" w:rsidR="007614F8" w:rsidRDefault="002B319A">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w:t>
            </w:r>
            <w:ins w:id="9" w:author="RAN2#118" w:date="2022-05-18T11:48:00Z">
              <w:r>
                <w:rPr>
                  <w:lang w:eastAsia="sv-SE"/>
                </w:rPr>
                <w:t>.</w:t>
              </w:r>
            </w:ins>
            <w:r>
              <w:rPr>
                <w:lang w:eastAsia="sv-SE"/>
              </w:rPr>
              <w:t xml:space="preserve"> </w:t>
            </w:r>
            <w:del w:id="10" w:author="RAN2#118" w:date="2022-05-18T11:48:00Z">
              <w:r>
                <w:rPr>
                  <w:lang w:eastAsia="sv-SE"/>
                </w:rPr>
                <w:delText xml:space="preserve">and unifiedtci-StateType is not configured. The field is optional Need R if the </w:delText>
              </w:r>
              <w:r>
                <w:rPr>
                  <w:i/>
                  <w:lang w:eastAsia="sv-SE"/>
                </w:rPr>
                <w:delText>NZP-CSI-RS-Resources</w:delText>
              </w:r>
              <w:r>
                <w:rPr>
                  <w:lang w:eastAsia="sv-SE"/>
                </w:rPr>
                <w:delText xml:space="preserve"> in the associated </w:delText>
              </w:r>
              <w:r>
                <w:rPr>
                  <w:i/>
                  <w:lang w:eastAsia="sv-SE"/>
                </w:rPr>
                <w:delText>resourceSet</w:delText>
              </w:r>
              <w:r>
                <w:rPr>
                  <w:lang w:eastAsia="sv-SE"/>
                </w:rPr>
                <w:delText xml:space="preserve"> have the resourceType aperiodic and unifiedtci-StateType is configured. </w:delText>
              </w:r>
            </w:del>
            <w:r>
              <w:rPr>
                <w:lang w:eastAsia="sv-SE"/>
              </w:rPr>
              <w:t>The field is absent otherwise.</w:t>
            </w:r>
          </w:p>
          <w:p w14:paraId="15146888" w14:textId="77777777" w:rsidR="007614F8" w:rsidRDefault="007614F8">
            <w:pPr>
              <w:pStyle w:val="TAL"/>
              <w:rPr>
                <w:lang w:eastAsia="sv-SE"/>
              </w:rPr>
            </w:pPr>
          </w:p>
        </w:tc>
      </w:tr>
    </w:tbl>
    <w:p w14:paraId="17D87AAB" w14:textId="77777777" w:rsidR="007614F8" w:rsidRDefault="007614F8">
      <w:pPr>
        <w:pStyle w:val="a8"/>
      </w:pPr>
    </w:p>
    <w:p w14:paraId="66E6B854" w14:textId="77777777" w:rsidR="007614F8" w:rsidRDefault="007614F8">
      <w:pPr>
        <w:pStyle w:val="a8"/>
      </w:pPr>
    </w:p>
    <w:p w14:paraId="3C3A4FEC" w14:textId="77777777" w:rsidR="007614F8" w:rsidRDefault="002B319A">
      <w:pPr>
        <w:pStyle w:val="a8"/>
        <w:rPr>
          <w:lang w:val="en-GB"/>
        </w:rPr>
      </w:pPr>
      <w:r>
        <w:rPr>
          <w:lang w:val="en-GB"/>
        </w:rPr>
        <w:t xml:space="preserve">In feMIMO online there was no agreement related to this issue, however, adding the explicit parameter was supported in the comments. </w:t>
      </w:r>
    </w:p>
    <w:p w14:paraId="2418EFAC" w14:textId="77777777" w:rsidR="007614F8" w:rsidRDefault="007614F8">
      <w:pPr>
        <w:pStyle w:val="a8"/>
        <w:rPr>
          <w:lang w:val="en-GB"/>
        </w:rPr>
      </w:pPr>
    </w:p>
    <w:p w14:paraId="6BAF5247" w14:textId="77777777" w:rsidR="007614F8" w:rsidRDefault="002B319A">
      <w:pPr>
        <w:pStyle w:val="Doc-text2"/>
      </w:pPr>
      <w:r>
        <w:t>P2</w:t>
      </w:r>
    </w:p>
    <w:p w14:paraId="3FF461DB" w14:textId="77777777" w:rsidR="007614F8" w:rsidRDefault="002B319A">
      <w:pPr>
        <w:pStyle w:val="Doc-text2"/>
      </w:pPr>
      <w:r>
        <w:t>-</w:t>
      </w:r>
      <w:r>
        <w:tab/>
        <w:t xml:space="preserve">ZTE think that just modifying the restriction is not good. OPPO think this has been discussed several times, think explicit indication is a clear way. </w:t>
      </w:r>
    </w:p>
    <w:p w14:paraId="1D5AF656" w14:textId="77777777" w:rsidR="007614F8" w:rsidRDefault="002B319A">
      <w:pPr>
        <w:pStyle w:val="Doc-text2"/>
      </w:pPr>
      <w:r>
        <w:t>-</w:t>
      </w:r>
      <w:r>
        <w:tab/>
        <w:t xml:space="preserve">Chair wonder if it is better to add new field and point out that clarity is better than overambitious overhead optimization. HW are ok with new field if BW compatible. </w:t>
      </w:r>
    </w:p>
    <w:p w14:paraId="45A90AAC" w14:textId="77777777" w:rsidR="007614F8" w:rsidRDefault="007614F8">
      <w:pPr>
        <w:pStyle w:val="a8"/>
        <w:rPr>
          <w:lang w:val="en-GB"/>
        </w:rPr>
      </w:pPr>
    </w:p>
    <w:p w14:paraId="010B42A1" w14:textId="77777777" w:rsidR="007614F8" w:rsidRDefault="007614F8">
      <w:pPr>
        <w:pStyle w:val="a8"/>
        <w:rPr>
          <w:lang w:val="en-GB"/>
        </w:rPr>
      </w:pPr>
    </w:p>
    <w:p w14:paraId="2807BB4F" w14:textId="77777777" w:rsidR="007614F8" w:rsidRDefault="002B319A">
      <w:pPr>
        <w:pStyle w:val="a8"/>
        <w:rPr>
          <w:lang w:val="en-GB"/>
        </w:rPr>
      </w:pPr>
      <w:r>
        <w:rPr>
          <w:lang w:val="en-GB"/>
        </w:rPr>
        <w:t>Hence, this document is to collect views on which option is preferred:</w:t>
      </w:r>
    </w:p>
    <w:p w14:paraId="4BA98E9B" w14:textId="77777777" w:rsidR="007614F8" w:rsidRDefault="007614F8">
      <w:pPr>
        <w:pStyle w:val="a8"/>
        <w:rPr>
          <w:lang w:val="en-GB"/>
        </w:rPr>
      </w:pPr>
    </w:p>
    <w:p w14:paraId="42D0AB89" w14:textId="77777777" w:rsidR="007614F8" w:rsidRDefault="002B319A">
      <w:pPr>
        <w:pStyle w:val="a8"/>
        <w:rPr>
          <w:b/>
          <w:bCs/>
          <w:lang w:val="en-GB"/>
        </w:rPr>
      </w:pPr>
      <w:r>
        <w:rPr>
          <w:b/>
          <w:bCs/>
          <w:lang w:val="en-GB"/>
        </w:rPr>
        <w:t>Option 1: remove the restriction that “</w:t>
      </w:r>
      <w:r>
        <w:rPr>
          <w:b/>
          <w:bCs/>
          <w:i/>
          <w:iCs/>
          <w:lang w:val="en-GB"/>
        </w:rPr>
        <w:t>When this field is absent for aperiodic CSI RS, the UE shall use QCL information included in the  "indicated" DL only/Joint TCI state as specified in TS 38.214</w:t>
      </w:r>
      <w:r>
        <w:rPr>
          <w:b/>
          <w:bCs/>
          <w:lang w:val="en-GB"/>
        </w:rPr>
        <w:t>” from the field description of the field “qcl-info”, then introduce a new field to indicate that UE should to follow the indicated Rel-17 TCI state as UE-dedicated reception of PDCCH/PDSCH, and specified that when UE receives the new field, UE should ignore the field “qcl-type”.</w:t>
      </w:r>
    </w:p>
    <w:p w14:paraId="5A51730C" w14:textId="77777777" w:rsidR="007614F8" w:rsidRDefault="007614F8">
      <w:pPr>
        <w:pStyle w:val="a8"/>
        <w:rPr>
          <w:b/>
          <w:bCs/>
          <w:lang w:val="en-GB"/>
        </w:rPr>
      </w:pPr>
    </w:p>
    <w:p w14:paraId="01B769C1" w14:textId="77777777" w:rsidR="007614F8" w:rsidRDefault="002B319A">
      <w:pPr>
        <w:pStyle w:val="a8"/>
        <w:rPr>
          <w:b/>
          <w:bCs/>
          <w:lang w:val="en-GB"/>
        </w:rPr>
      </w:pPr>
      <w:r>
        <w:rPr>
          <w:b/>
          <w:bCs/>
          <w:lang w:val="en-GB"/>
        </w:rPr>
        <w:t>------------------------------start TP Option 1------------------------------------------------------</w:t>
      </w:r>
    </w:p>
    <w:p w14:paraId="7460D525" w14:textId="77777777" w:rsidR="007614F8" w:rsidRDefault="002B319A">
      <w:pPr>
        <w:pStyle w:val="40"/>
        <w:rPr>
          <w:rFonts w:eastAsia="Times New Roman"/>
          <w:lang w:eastAsia="ja-JP"/>
        </w:rPr>
      </w:pPr>
      <w:r>
        <w:rPr>
          <w:rFonts w:eastAsia="Times New Roman"/>
          <w:lang w:eastAsia="ja-JP"/>
        </w:rPr>
        <w:tab/>
      </w:r>
      <w:bookmarkStart w:id="11" w:name="_Toc60777210"/>
      <w:bookmarkStart w:id="12" w:name="_Toc100930098"/>
      <w:r>
        <w:rPr>
          <w:rFonts w:eastAsia="Times New Roman"/>
          <w:lang w:eastAsia="ja-JP"/>
        </w:rPr>
        <w:t>–</w:t>
      </w:r>
      <w:r>
        <w:rPr>
          <w:rFonts w:eastAsia="Times New Roman"/>
          <w:lang w:eastAsia="ja-JP"/>
        </w:rPr>
        <w:tab/>
      </w:r>
      <w:r>
        <w:rPr>
          <w:rFonts w:eastAsia="Times New Roman"/>
          <w:i/>
          <w:lang w:eastAsia="ja-JP"/>
        </w:rPr>
        <w:t>CSI-AperiodicTriggerStateList</w:t>
      </w:r>
      <w:bookmarkEnd w:id="11"/>
      <w:bookmarkEnd w:id="12"/>
    </w:p>
    <w:p w14:paraId="41DDE9F3" w14:textId="77777777" w:rsidR="007614F8" w:rsidRDefault="002B319A">
      <w:pPr>
        <w:overflowPunct w:val="0"/>
        <w:adjustRightInd w:val="0"/>
        <w:textAlignment w:val="baseline"/>
        <w:rPr>
          <w:rFonts w:eastAsia="Times New Roman"/>
          <w:lang w:val="en-GB" w:eastAsia="ja-JP"/>
        </w:rPr>
      </w:pPr>
      <w:r>
        <w:rPr>
          <w:rFonts w:eastAsia="Times New Roman"/>
          <w:lang w:val="en-GB" w:eastAsia="ja-JP"/>
        </w:rPr>
        <w:t xml:space="preserve">The </w:t>
      </w:r>
      <w:r>
        <w:rPr>
          <w:rFonts w:eastAsia="Times New Roman"/>
          <w:i/>
          <w:lang w:val="en-GB" w:eastAsia="ja-JP"/>
        </w:rPr>
        <w:t xml:space="preserve">CSI-AperiodicTriggerStateList </w:t>
      </w:r>
      <w:r>
        <w:rPr>
          <w:rFonts w:eastAsia="Times New Roman"/>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val="en-GB" w:eastAsia="ja-JP"/>
        </w:rPr>
        <w:t>associatedReportConfigInfoList</w:t>
      </w:r>
      <w:r>
        <w:rPr>
          <w:rFonts w:eastAsia="Times New Roman"/>
          <w:lang w:val="en-GB" w:eastAsia="ja-JP"/>
        </w:rPr>
        <w:t xml:space="preserve"> for that trigger state.</w:t>
      </w:r>
    </w:p>
    <w:p w14:paraId="7964E345" w14:textId="77777777" w:rsidR="007614F8" w:rsidRDefault="002B319A">
      <w:pPr>
        <w:keepNext/>
        <w:keepLines/>
        <w:overflowPunct w:val="0"/>
        <w:adjustRightInd w:val="0"/>
        <w:spacing w:before="60"/>
        <w:jc w:val="center"/>
        <w:textAlignment w:val="baseline"/>
        <w:rPr>
          <w:rFonts w:ascii="Arial" w:eastAsia="Times New Roman" w:hAnsi="Arial"/>
          <w:b/>
          <w:lang w:val="en-GB" w:eastAsia="ja-JP"/>
        </w:rPr>
      </w:pPr>
      <w:r>
        <w:rPr>
          <w:rFonts w:ascii="Arial" w:eastAsia="Times New Roman" w:hAnsi="Arial"/>
          <w:b/>
          <w:i/>
          <w:lang w:val="en-GB" w:eastAsia="ja-JP"/>
        </w:rPr>
        <w:t xml:space="preserve">CSI-AperiodicTriggerStateList </w:t>
      </w:r>
      <w:r>
        <w:rPr>
          <w:rFonts w:ascii="Arial" w:eastAsia="Times New Roman" w:hAnsi="Arial"/>
          <w:b/>
          <w:lang w:val="en-GB" w:eastAsia="ja-JP"/>
        </w:rPr>
        <w:t>information element</w:t>
      </w:r>
    </w:p>
    <w:p w14:paraId="2E6FBFA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ASN1START</w:t>
      </w:r>
    </w:p>
    <w:p w14:paraId="101877F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TAG-CSI-APERIODICTRIGGERSTATELIST-START</w:t>
      </w:r>
    </w:p>
    <w:p w14:paraId="15BEC960"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5340136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CSI-AperiodicTriggerStateList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(1..maxNrOfCSI-AperiodicTriggers))</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CSI-AperiodicTriggerState</w:t>
      </w:r>
    </w:p>
    <w:p w14:paraId="5C356B1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0859A02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CSI-AperiodicTriggerState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7160DED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associatedReportConfigInfoList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(1..maxNrofReportConfigPerAperiodicTrigger))</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CSI-AssociatedReportConfigInfo,</w:t>
      </w:r>
    </w:p>
    <w:p w14:paraId="2C52AC1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A9FAB5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A7C238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ap-CSI-MultiplexingMode-r17         ENUMERATED {enabled}                                          OPTIONAL</w:t>
      </w:r>
      <w:ins w:id="13" w:author="Ericsson Helka-Liina" w:date="2022-10-11T15:49:00Z">
        <w:r>
          <w:rPr>
            <w:rFonts w:ascii="Courier New" w:eastAsia="Times New Roman" w:hAnsi="Courier New"/>
            <w:noProof/>
            <w:sz w:val="16"/>
            <w:lang w:val="en-GB" w:eastAsia="en-GB"/>
          </w:rPr>
          <w:t>,</w:t>
        </w:r>
      </w:ins>
      <w:r>
        <w:rPr>
          <w:rFonts w:ascii="Courier New" w:eastAsia="Times New Roman" w:hAnsi="Courier New"/>
          <w:noProof/>
          <w:sz w:val="16"/>
          <w:lang w:val="en-GB" w:eastAsia="en-GB"/>
        </w:rPr>
        <w:t xml:space="preserve">  -- Need R</w:t>
      </w:r>
    </w:p>
    <w:p w14:paraId="676C01D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 w:author="Ericsson Helka-Liina" w:date="2022-10-11T15:49:00Z"/>
          <w:rFonts w:ascii="Courier New" w:eastAsia="Times New Roman" w:hAnsi="Courier New"/>
          <w:noProof/>
          <w:sz w:val="16"/>
          <w:lang w:val="en-GB" w:eastAsia="en-GB"/>
        </w:rPr>
      </w:pPr>
      <w:ins w:id="15" w:author="Ericsson Helka-Liina" w:date="2022-10-11T15:48:00Z">
        <w:r>
          <w:rPr>
            <w:rFonts w:ascii="Courier New" w:eastAsia="Times New Roman" w:hAnsi="Courier New"/>
            <w:noProof/>
            <w:sz w:val="16"/>
            <w:lang w:val="en-GB" w:eastAsia="en-GB"/>
          </w:rPr>
          <w:t xml:space="preserve">   followUnifiedTCIState</w:t>
        </w:r>
      </w:ins>
      <w:ins w:id="16" w:author="Ericsson Helka-Liina" w:date="2022-10-11T15:49:00Z">
        <w:r>
          <w:rPr>
            <w:rFonts w:ascii="Courier New" w:eastAsia="Times New Roman" w:hAnsi="Courier New"/>
            <w:noProof/>
            <w:sz w:val="16"/>
            <w:lang w:val="en-GB" w:eastAsia="en-GB"/>
          </w:rPr>
          <w:t xml:space="preserve">                ENUMERATED {enabled}                                          OPTIONAL  -- Need R</w:t>
        </w:r>
      </w:ins>
    </w:p>
    <w:p w14:paraId="358F11A9"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4CA54C9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C78590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2FFB69E2"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5B19D9F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CSI-AssociatedReportConfigInfo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09CAE06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reportConfigId                      CSI-ReportConfigId,</w:t>
      </w:r>
    </w:p>
    <w:p w14:paraId="470F67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resourcesForChannel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35014C3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nzp-CSI-RS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0DD4FFB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resourceSet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w:t>
      </w:r>
    </w:p>
    <w:p w14:paraId="3F6207D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qcl-info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(1..maxNrofAP-CSI-RS-ResourcesPerSet))</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TCI-StateId</w:t>
      </w:r>
    </w:p>
    <w:p w14:paraId="2ED4659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Aperiodic</w:t>
      </w:r>
    </w:p>
    <w:p w14:paraId="254AA74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3BFF281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csi-SSB-ResourceSet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w:t>
      </w:r>
    </w:p>
    <w:p w14:paraId="46B15B5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1D09C47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csi-IM-ResourcesForInterference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(1..maxNrofCSI-IM-ResourceSetsPerConfig)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CSI-IM-ForInterference</w:t>
      </w:r>
    </w:p>
    <w:p w14:paraId="1AC1E07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nzp-CSI-RS-ResourcesForInterference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NZP-CSI-RS-ForInterference</w:t>
      </w:r>
    </w:p>
    <w:p w14:paraId="1ACE19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lastRenderedPageBreak/>
        <w:t xml:space="preserve">    ...,</w:t>
      </w:r>
    </w:p>
    <w:p w14:paraId="6FB5AB5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277A8F3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resourcesForChannel2-r17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23D4A81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nzp-CSI-RS2-r17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3040566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resourceSet2-r17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w:t>
      </w:r>
    </w:p>
    <w:p w14:paraId="2F3FE9D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qcl-info2-r17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(1..maxNrofAP-CSI-RS-ResourcesPerSet))</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TCI-StateId</w:t>
      </w:r>
    </w:p>
    <w:p w14:paraId="41FB967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Aperiodic</w:t>
      </w:r>
    </w:p>
    <w:p w14:paraId="6BC7D1C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BC8BAB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csi-SSB-ResourceSet2-r17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(1..maxNrofCSI-SSB-ResourceSetsPerConfigExt)</w:t>
      </w:r>
    </w:p>
    <w:p w14:paraId="0EB06B2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NoUnifiedTCI</w:t>
      </w:r>
    </w:p>
    <w:p w14:paraId="210C960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csi-SSB-ResourceSetExt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(1..maxNrofCSI-SSB-ResourceSetsPerConfigExt)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7AE588D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val="en-GB" w:eastAsia="en-GB"/>
        </w:rPr>
        <w:t xml:space="preserve">    </w:t>
      </w:r>
      <w:r>
        <w:rPr>
          <w:rFonts w:ascii="Courier New" w:eastAsia="Times New Roman" w:hAnsi="Courier New"/>
          <w:noProof/>
          <w:sz w:val="16"/>
          <w:lang w:eastAsia="en-GB"/>
        </w:rPr>
        <w:t>]]</w:t>
      </w:r>
    </w:p>
    <w:p w14:paraId="52BEFC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3EA2328"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p>
    <w:p w14:paraId="485368C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42E7A3C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4B833BC6" w14:textId="77777777" w:rsidR="007614F8" w:rsidRDefault="007614F8">
      <w:pPr>
        <w:overflowPunct w:val="0"/>
        <w:adjustRightInd w:val="0"/>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7614F8" w14:paraId="790A5138" w14:textId="77777777">
        <w:trPr>
          <w:trHeight w:val="235"/>
        </w:trPr>
        <w:tc>
          <w:tcPr>
            <w:tcW w:w="10384" w:type="dxa"/>
            <w:tcBorders>
              <w:top w:val="single" w:sz="4" w:space="0" w:color="auto"/>
              <w:left w:val="single" w:sz="4" w:space="0" w:color="auto"/>
              <w:bottom w:val="single" w:sz="4" w:space="0" w:color="auto"/>
              <w:right w:val="single" w:sz="4" w:space="0" w:color="auto"/>
            </w:tcBorders>
            <w:hideMark/>
          </w:tcPr>
          <w:p w14:paraId="0498E809"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CSI-AssociatedReportConfigInfo </w:t>
            </w:r>
            <w:r>
              <w:rPr>
                <w:rFonts w:ascii="Arial" w:eastAsia="Times New Roman" w:hAnsi="Arial"/>
                <w:b/>
                <w:sz w:val="18"/>
                <w:lang w:eastAsia="sv-SE"/>
              </w:rPr>
              <w:t>field descriptions</w:t>
            </w:r>
          </w:p>
        </w:tc>
      </w:tr>
      <w:tr w:rsidR="007614F8" w:rsidRPr="00291B3F" w14:paraId="780341AB" w14:textId="77777777">
        <w:trPr>
          <w:trHeight w:val="715"/>
        </w:trPr>
        <w:tc>
          <w:tcPr>
            <w:tcW w:w="10384" w:type="dxa"/>
            <w:tcBorders>
              <w:top w:val="single" w:sz="4" w:space="0" w:color="auto"/>
              <w:left w:val="single" w:sz="4" w:space="0" w:color="auto"/>
              <w:bottom w:val="single" w:sz="4" w:space="0" w:color="auto"/>
              <w:right w:val="single" w:sz="4" w:space="0" w:color="auto"/>
            </w:tcBorders>
          </w:tcPr>
          <w:p w14:paraId="1BDADB24"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ap-CSI-MultiplexingMode</w:t>
            </w:r>
          </w:p>
          <w:p w14:paraId="3615A90E"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 xml:space="preserve">Indicates if the behavior of transmitting aperiodic CSI on the first PUSCH repetitions corresponding to two SRS resource sets </w:t>
            </w:r>
            <w:r>
              <w:rPr>
                <w:rFonts w:ascii="Arial" w:eastAsia="Times New Roman" w:hAnsi="Arial"/>
                <w:sz w:val="18"/>
                <w:lang w:val="en-GB" w:eastAsia="x-none"/>
              </w:rPr>
              <w:t xml:space="preserve">configured in </w:t>
            </w:r>
            <w:r>
              <w:rPr>
                <w:rFonts w:ascii="Arial" w:eastAsia="Times New Roman" w:hAnsi="Arial" w:cs="Arial"/>
                <w:i/>
                <w:iCs/>
                <w:sz w:val="18"/>
                <w:lang w:val="en-GB" w:eastAsia="ja-JP"/>
              </w:rPr>
              <w:t>srs-ResourceSetToAddModList</w:t>
            </w:r>
            <w:r>
              <w:rPr>
                <w:rFonts w:ascii="Arial" w:eastAsia="Times New Roman" w:hAnsi="Arial" w:cs="Arial"/>
                <w:sz w:val="18"/>
                <w:lang w:val="en-GB" w:eastAsia="ja-JP"/>
              </w:rPr>
              <w:t xml:space="preserve"> or </w:t>
            </w:r>
            <w:r>
              <w:rPr>
                <w:rFonts w:ascii="Arial" w:eastAsia="Times New Roman" w:hAnsi="Arial" w:cs="Arial"/>
                <w:i/>
                <w:iCs/>
                <w:sz w:val="18"/>
                <w:lang w:val="en-GB" w:eastAsia="ja-JP"/>
              </w:rPr>
              <w:t>srs-ResourceSetToAddModListDCI-0-2</w:t>
            </w:r>
            <w:r>
              <w:rPr>
                <w:rFonts w:ascii="Arial" w:eastAsia="Times New Roman" w:hAnsi="Arial" w:cs="Arial"/>
                <w:sz w:val="18"/>
                <w:lang w:val="en-GB" w:eastAsia="ja-JP"/>
              </w:rPr>
              <w:t xml:space="preserve"> with usage '</w:t>
            </w:r>
            <w:r>
              <w:rPr>
                <w:rFonts w:ascii="Arial" w:eastAsia="Times New Roman" w:hAnsi="Arial" w:cs="Arial"/>
                <w:i/>
                <w:iCs/>
                <w:sz w:val="18"/>
                <w:lang w:val="en-GB" w:eastAsia="ja-JP"/>
              </w:rPr>
              <w:t>codebook</w:t>
            </w:r>
            <w:r>
              <w:rPr>
                <w:rFonts w:ascii="Arial" w:eastAsia="Times New Roman" w:hAnsi="Arial" w:cs="Arial"/>
                <w:sz w:val="18"/>
                <w:lang w:val="en-GB" w:eastAsia="ja-JP"/>
              </w:rPr>
              <w:t>'</w:t>
            </w:r>
            <w:r>
              <w:rPr>
                <w:rFonts w:ascii="Arial" w:eastAsia="Times New Roman" w:hAnsi="Arial"/>
                <w:sz w:val="18"/>
                <w:lang w:val="en-GB" w:eastAsia="x-none"/>
              </w:rPr>
              <w:t xml:space="preserve"> or </w:t>
            </w:r>
            <w:r>
              <w:rPr>
                <w:rFonts w:ascii="Arial" w:eastAsia="Times New Roman" w:hAnsi="Arial" w:cs="Arial"/>
                <w:sz w:val="18"/>
                <w:lang w:val="en-GB" w:eastAsia="ja-JP"/>
              </w:rPr>
              <w:t>'</w:t>
            </w:r>
            <w:r>
              <w:rPr>
                <w:rFonts w:ascii="Arial" w:eastAsia="Times New Roman" w:hAnsi="Arial" w:cs="Arial"/>
                <w:i/>
                <w:iCs/>
                <w:sz w:val="18"/>
                <w:lang w:val="en-GB" w:eastAsia="ja-JP"/>
              </w:rPr>
              <w:t>noncodebook</w:t>
            </w:r>
            <w:r>
              <w:rPr>
                <w:rFonts w:ascii="Arial" w:eastAsia="Times New Roman" w:hAnsi="Arial" w:cs="Arial"/>
                <w:sz w:val="18"/>
                <w:lang w:val="en-GB" w:eastAsia="ja-JP"/>
              </w:rPr>
              <w:t>'</w:t>
            </w:r>
            <w:r>
              <w:rPr>
                <w:rFonts w:ascii="Arial" w:eastAsia="Times New Roman" w:hAnsi="Arial"/>
                <w:sz w:val="18"/>
                <w:lang w:val="en-GB" w:eastAsia="x-none"/>
              </w:rPr>
              <w:t xml:space="preserve"> </w:t>
            </w:r>
            <w:r>
              <w:rPr>
                <w:rFonts w:ascii="Arial" w:eastAsia="Times New Roman" w:hAnsi="Arial"/>
                <w:bCs/>
                <w:iCs/>
                <w:sz w:val="18"/>
                <w:lang w:val="en-GB" w:eastAsia="sv-SE"/>
              </w:rPr>
              <w:t>is enabled or not.</w:t>
            </w:r>
          </w:p>
        </w:tc>
      </w:tr>
      <w:tr w:rsidR="007614F8" w:rsidRPr="00291B3F" w14:paraId="0BBFEEE2" w14:textId="77777777">
        <w:trPr>
          <w:trHeight w:val="941"/>
        </w:trPr>
        <w:tc>
          <w:tcPr>
            <w:tcW w:w="10384" w:type="dxa"/>
            <w:tcBorders>
              <w:top w:val="single" w:sz="4" w:space="0" w:color="auto"/>
              <w:left w:val="single" w:sz="4" w:space="0" w:color="auto"/>
              <w:bottom w:val="single" w:sz="4" w:space="0" w:color="auto"/>
              <w:right w:val="single" w:sz="4" w:space="0" w:color="auto"/>
            </w:tcBorders>
            <w:hideMark/>
          </w:tcPr>
          <w:p w14:paraId="2FFB372E"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csi-IM-ResourcesForInterference</w:t>
            </w:r>
          </w:p>
          <w:p w14:paraId="5380B581"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CSI-IM-ResourceSet</w:t>
            </w:r>
            <w:r>
              <w:rPr>
                <w:rFonts w:ascii="Arial" w:eastAsia="Times New Roman" w:hAnsi="Arial"/>
                <w:sz w:val="18"/>
                <w:lang w:val="en-GB" w:eastAsia="sv-SE"/>
              </w:rPr>
              <w:t xml:space="preserve"> for interference measurement. Entry number in csi-IM-ResourceSetList in the CSI-ResourceConfig indicated by </w:t>
            </w:r>
            <w:r>
              <w:rPr>
                <w:rFonts w:ascii="Arial" w:eastAsia="Times New Roman" w:hAnsi="Arial"/>
                <w:i/>
                <w:sz w:val="18"/>
                <w:lang w:val="en-GB" w:eastAsia="sv-SE"/>
              </w:rPr>
              <w:t>csi-IM-ResourcesForInterference</w:t>
            </w:r>
            <w:r>
              <w:rPr>
                <w:rFonts w:ascii="Arial" w:eastAsia="Times New Roman" w:hAnsi="Arial"/>
                <w:sz w:val="18"/>
                <w:lang w:val="en-GB" w:eastAsia="sv-SE"/>
              </w:rPr>
              <w:t xml:space="preserve"> in the </w:t>
            </w:r>
            <w:r>
              <w:rPr>
                <w:rFonts w:ascii="Arial" w:eastAsia="Times New Roman" w:hAnsi="Arial"/>
                <w:i/>
                <w:sz w:val="18"/>
                <w:lang w:val="en-GB" w:eastAsia="sv-SE"/>
              </w:rPr>
              <w:t>CSI-ReportConfig</w:t>
            </w:r>
            <w:r>
              <w:rPr>
                <w:rFonts w:ascii="Arial" w:eastAsia="Times New Roman" w:hAnsi="Arial"/>
                <w:sz w:val="18"/>
                <w:lang w:val="en-GB" w:eastAsia="sv-SE"/>
              </w:rPr>
              <w:t xml:space="preserve"> indicated by </w:t>
            </w:r>
            <w:r>
              <w:rPr>
                <w:rFonts w:ascii="Arial" w:eastAsia="Times New Roman" w:hAnsi="Arial"/>
                <w:i/>
                <w:sz w:val="18"/>
                <w:lang w:val="en-GB" w:eastAsia="sv-SE"/>
              </w:rPr>
              <w:t>reportConfigId</w:t>
            </w:r>
            <w:r>
              <w:rPr>
                <w:rFonts w:ascii="Arial" w:eastAsia="Times New Roman" w:hAnsi="Arial"/>
                <w:sz w:val="18"/>
                <w:lang w:val="en-GB" w:eastAsia="sv-SE"/>
              </w:rPr>
              <w:t xml:space="preserve"> above (value 1 corresponds to the first entry, value 2 to the second entry, and so on). The indicated </w:t>
            </w:r>
            <w:r>
              <w:rPr>
                <w:rFonts w:ascii="Arial" w:eastAsia="Times New Roman" w:hAnsi="Arial"/>
                <w:i/>
                <w:sz w:val="18"/>
                <w:lang w:val="en-GB" w:eastAsia="sv-SE"/>
              </w:rPr>
              <w:t>CSI-IM-ResourceSet</w:t>
            </w:r>
            <w:r>
              <w:rPr>
                <w:rFonts w:ascii="Arial" w:eastAsia="Times New Roman" w:hAnsi="Arial"/>
                <w:sz w:val="18"/>
                <w:lang w:val="en-GB" w:eastAsia="sv-SE"/>
              </w:rPr>
              <w:t xml:space="preserve"> should have exactly the same number of resources like the </w:t>
            </w:r>
            <w:r>
              <w:rPr>
                <w:rFonts w:ascii="Arial" w:eastAsia="Times New Roman" w:hAnsi="Arial"/>
                <w:i/>
                <w:sz w:val="18"/>
                <w:lang w:val="en-GB" w:eastAsia="sv-SE"/>
              </w:rPr>
              <w:t>NZP-CSI-RS-ResourceSet</w:t>
            </w:r>
            <w:r>
              <w:rPr>
                <w:rFonts w:ascii="Arial" w:eastAsia="Times New Roman" w:hAnsi="Arial"/>
                <w:sz w:val="18"/>
                <w:lang w:val="en-GB" w:eastAsia="sv-SE"/>
              </w:rPr>
              <w:t xml:space="preserve"> indicated in </w:t>
            </w:r>
            <w:r>
              <w:rPr>
                <w:rFonts w:ascii="Arial" w:eastAsia="Times New Roman" w:hAnsi="Arial"/>
                <w:i/>
                <w:sz w:val="18"/>
                <w:lang w:val="en-GB" w:eastAsia="ja-JP"/>
              </w:rPr>
              <w:t>resourceSet</w:t>
            </w:r>
            <w:r>
              <w:rPr>
                <w:rFonts w:ascii="Arial" w:eastAsia="Times New Roman" w:hAnsi="Arial"/>
                <w:i/>
                <w:sz w:val="18"/>
                <w:lang w:val="en-GB" w:eastAsia="sv-SE"/>
              </w:rPr>
              <w:t xml:space="preserve"> </w:t>
            </w:r>
            <w:r>
              <w:rPr>
                <w:rFonts w:ascii="Arial" w:eastAsia="Times New Roman" w:hAnsi="Arial"/>
                <w:sz w:val="18"/>
                <w:lang w:val="en-GB" w:eastAsia="sv-SE"/>
              </w:rPr>
              <w:t xml:space="preserve">within </w:t>
            </w:r>
            <w:r>
              <w:rPr>
                <w:rFonts w:ascii="Arial" w:eastAsia="Times New Roman" w:hAnsi="Arial"/>
                <w:i/>
                <w:iCs/>
                <w:sz w:val="18"/>
                <w:lang w:val="en-GB" w:eastAsia="sv-SE"/>
              </w:rPr>
              <w:t>nzp-CSI-RS</w:t>
            </w:r>
            <w:r>
              <w:rPr>
                <w:rFonts w:ascii="Arial" w:eastAsia="Times New Roman" w:hAnsi="Arial"/>
                <w:sz w:val="18"/>
                <w:lang w:val="en-GB" w:eastAsia="sv-SE"/>
              </w:rPr>
              <w:t>.</w:t>
            </w:r>
          </w:p>
        </w:tc>
      </w:tr>
      <w:tr w:rsidR="007614F8" w:rsidRPr="00291B3F" w14:paraId="614617E2" w14:textId="77777777">
        <w:trPr>
          <w:trHeight w:val="715"/>
        </w:trPr>
        <w:tc>
          <w:tcPr>
            <w:tcW w:w="10384" w:type="dxa"/>
            <w:tcBorders>
              <w:top w:val="single" w:sz="4" w:space="0" w:color="auto"/>
              <w:left w:val="single" w:sz="4" w:space="0" w:color="auto"/>
              <w:bottom w:val="single" w:sz="4" w:space="0" w:color="auto"/>
              <w:right w:val="single" w:sz="4" w:space="0" w:color="auto"/>
            </w:tcBorders>
            <w:hideMark/>
          </w:tcPr>
          <w:p w14:paraId="5D3BFF7C"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csi-SSB-ResourceSet,</w:t>
            </w:r>
            <w:r>
              <w:rPr>
                <w:rFonts w:ascii="Arial" w:eastAsia="Times New Roman" w:hAnsi="Arial"/>
                <w:sz w:val="18"/>
                <w:lang w:val="en-GB" w:eastAsia="ja-JP"/>
              </w:rPr>
              <w:t xml:space="preserve"> </w:t>
            </w:r>
            <w:r>
              <w:rPr>
                <w:rFonts w:ascii="Arial" w:eastAsia="Times New Roman" w:hAnsi="Arial"/>
                <w:b/>
                <w:i/>
                <w:sz w:val="18"/>
                <w:lang w:val="en-GB" w:eastAsia="sv-SE"/>
              </w:rPr>
              <w:t>csi-SSB-ResourceSet2</w:t>
            </w:r>
          </w:p>
          <w:p w14:paraId="61C51867"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CSI-SSB-ResourceSet for channel measurements. Entry number in </w:t>
            </w:r>
            <w:r>
              <w:rPr>
                <w:rFonts w:ascii="Arial" w:eastAsia="Times New Roman" w:hAnsi="Arial"/>
                <w:i/>
                <w:sz w:val="18"/>
                <w:lang w:val="en-GB" w:eastAsia="sv-SE"/>
              </w:rPr>
              <w:t>csi-SSB-ResourceSetList</w:t>
            </w:r>
            <w:r>
              <w:rPr>
                <w:rFonts w:ascii="Arial" w:eastAsia="Times New Roman" w:hAnsi="Arial"/>
                <w:sz w:val="18"/>
                <w:lang w:val="en-GB" w:eastAsia="sv-SE"/>
              </w:rPr>
              <w:t xml:space="preserve"> in the </w:t>
            </w:r>
            <w:r>
              <w:rPr>
                <w:rFonts w:ascii="Arial" w:eastAsia="Times New Roman" w:hAnsi="Arial"/>
                <w:i/>
                <w:sz w:val="18"/>
                <w:lang w:val="en-GB" w:eastAsia="sv-SE"/>
              </w:rPr>
              <w:t>CSI-ResourceConfig</w:t>
            </w:r>
            <w:r>
              <w:rPr>
                <w:rFonts w:ascii="Arial" w:eastAsia="Times New Roman" w:hAnsi="Arial"/>
                <w:sz w:val="18"/>
                <w:lang w:val="en-GB" w:eastAsia="sv-SE"/>
              </w:rPr>
              <w:t xml:space="preserve"> indicated by </w:t>
            </w:r>
            <w:r>
              <w:rPr>
                <w:rFonts w:ascii="Arial" w:eastAsia="Times New Roman" w:hAnsi="Arial"/>
                <w:i/>
                <w:sz w:val="18"/>
                <w:lang w:val="en-GB" w:eastAsia="sv-SE"/>
              </w:rPr>
              <w:t>resourcesForChannelMeasurement</w:t>
            </w:r>
            <w:r>
              <w:rPr>
                <w:rFonts w:ascii="Arial" w:eastAsia="Times New Roman" w:hAnsi="Arial"/>
                <w:sz w:val="18"/>
                <w:lang w:val="en-GB" w:eastAsia="sv-SE"/>
              </w:rPr>
              <w:t xml:space="preserve"> in the </w:t>
            </w:r>
            <w:r>
              <w:rPr>
                <w:rFonts w:ascii="Arial" w:eastAsia="Times New Roman" w:hAnsi="Arial"/>
                <w:i/>
                <w:sz w:val="18"/>
                <w:lang w:val="en-GB" w:eastAsia="sv-SE"/>
              </w:rPr>
              <w:t>CSI-ReportConfig</w:t>
            </w:r>
            <w:r>
              <w:rPr>
                <w:rFonts w:ascii="Arial" w:eastAsia="Times New Roman" w:hAnsi="Arial"/>
                <w:sz w:val="18"/>
                <w:lang w:val="en-GB" w:eastAsia="sv-SE"/>
              </w:rPr>
              <w:t xml:space="preserve"> indicated by </w:t>
            </w:r>
            <w:r>
              <w:rPr>
                <w:rFonts w:ascii="Arial" w:eastAsia="Times New Roman" w:hAnsi="Arial"/>
                <w:i/>
                <w:sz w:val="18"/>
                <w:lang w:val="en-GB" w:eastAsia="sv-SE"/>
              </w:rPr>
              <w:t>reportConfigId</w:t>
            </w:r>
            <w:r>
              <w:rPr>
                <w:rFonts w:ascii="Arial" w:eastAsia="Times New Roman" w:hAnsi="Arial"/>
                <w:sz w:val="18"/>
                <w:lang w:val="en-GB" w:eastAsia="sv-SE"/>
              </w:rPr>
              <w:t xml:space="preserve"> above (value 1 corresponds to the first entry, value 2 to the second entry, and so on).</w:t>
            </w:r>
          </w:p>
        </w:tc>
      </w:tr>
      <w:tr w:rsidR="007614F8" w:rsidRPr="00291B3F" w14:paraId="72F36F1F" w14:textId="77777777">
        <w:trPr>
          <w:trHeight w:val="715"/>
          <w:ins w:id="17"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590F2B97" w14:textId="77777777" w:rsidR="007614F8" w:rsidRPr="007614F8" w:rsidRDefault="002B319A">
            <w:pPr>
              <w:keepNext/>
              <w:keepLines/>
              <w:overflowPunct w:val="0"/>
              <w:adjustRightInd w:val="0"/>
              <w:textAlignment w:val="baseline"/>
              <w:rPr>
                <w:ins w:id="18" w:author="Ericsson Helka-Liina" w:date="2022-10-11T15:52:00Z"/>
                <w:rFonts w:eastAsia="Times New Roman"/>
                <w:b/>
                <w:i/>
                <w:sz w:val="22"/>
                <w:lang w:eastAsia="sv-SE"/>
                <w:rPrChange w:id="19" w:author="Ericsson Helka-Liina" w:date="2022-10-11T15:53:00Z">
                  <w:rPr>
                    <w:ins w:id="20" w:author="Ericsson Helka-Liina" w:date="2022-10-11T15:52:00Z"/>
                    <w:b/>
                    <w:i/>
                    <w:noProof/>
                    <w:lang w:eastAsia="sv-SE"/>
                  </w:rPr>
                </w:rPrChange>
              </w:rPr>
              <w:pPrChange w:id="21" w:author="Ericsson Helka-Liina" w:date="2022-10-11T15:53:00Z">
                <w:pPr>
                  <w:pStyle w:val="TAL"/>
                  <w:framePr w:wrap="notBeside" w:vAnchor="page" w:hAnchor="margin" w:xAlign="center" w:y="6805"/>
                  <w:overflowPunct w:val="0"/>
                  <w:adjustRightInd w:val="0"/>
                  <w:textAlignment w:val="baseline"/>
                </w:pPr>
              </w:pPrChange>
            </w:pPr>
            <w:ins w:id="22" w:author="Ericsson Helka-Liina" w:date="2022-10-11T15:51:00Z">
              <w:r>
                <w:rPr>
                  <w:rFonts w:ascii="Arial" w:eastAsia="Times New Roman" w:hAnsi="Arial"/>
                  <w:b/>
                  <w:i/>
                  <w:sz w:val="18"/>
                  <w:lang w:eastAsia="sv-SE"/>
                  <w:rPrChange w:id="23" w:author="Ericsson Helka-Liina" w:date="2022-10-11T15:53:00Z">
                    <w:rPr>
                      <w:b/>
                      <w:i/>
                      <w:lang w:eastAsia="sv-SE"/>
                    </w:rPr>
                  </w:rPrChange>
                </w:rPr>
                <w:t>followUnifiedTCIstate</w:t>
              </w:r>
            </w:ins>
          </w:p>
          <w:p w14:paraId="36082EAD" w14:textId="77777777" w:rsidR="007614F8" w:rsidRDefault="002B319A">
            <w:pPr>
              <w:pStyle w:val="TAL"/>
              <w:rPr>
                <w:ins w:id="24" w:author="Ericsson Helka-Liina" w:date="2022-10-11T15:51:00Z"/>
                <w:rFonts w:eastAsia="Times New Roman"/>
                <w:b/>
                <w:i/>
                <w:lang w:eastAsia="sv-SE"/>
              </w:rPr>
              <w:pPrChange w:id="25" w:author="Ericsson Helka-Liina" w:date="2022-10-11T15:52:00Z">
                <w:pPr>
                  <w:keepNext/>
                  <w:keepLines/>
                  <w:overflowPunct w:val="0"/>
                  <w:adjustRightInd w:val="0"/>
                  <w:textAlignment w:val="baseline"/>
                </w:pPr>
              </w:pPrChange>
            </w:pPr>
            <w:ins w:id="26" w:author="Ericsson Helka-Liina" w:date="2022-10-11T15:51:00Z">
              <w:r>
                <w:rPr>
                  <w:rFonts w:eastAsia="Times New Roman"/>
                  <w:lang w:eastAsia="sv-SE"/>
                  <w:rPrChange w:id="27" w:author="Ericsson Helka-Liina" w:date="2022-10-11T15:51:00Z">
                    <w:rPr>
                      <w:sz w:val="22"/>
                      <w:lang w:eastAsia="zh-CN"/>
                    </w:rPr>
                  </w:rPrChange>
                </w:rPr>
                <w:t xml:space="preserve">When set to enabled, for </w:t>
              </w:r>
            </w:ins>
            <w:ins w:id="28" w:author="Ericsson Helka-Liina" w:date="2022-10-11T15:52:00Z">
              <w:r>
                <w:rPr>
                  <w:rFonts w:eastAsia="Times New Roman"/>
                  <w:i/>
                  <w:iCs/>
                  <w:lang w:val="en-US" w:eastAsia="sv-SE"/>
                  <w:rPrChange w:id="29" w:author="Ericsson Helka-Liina" w:date="2022-10-11T15:53:00Z">
                    <w:rPr>
                      <w:rFonts w:eastAsia="Times New Roman"/>
                      <w:sz w:val="22"/>
                      <w:lang w:eastAsia="sv-SE"/>
                    </w:rPr>
                  </w:rPrChange>
                </w:rPr>
                <w:t>CSI-AperiodicTriggerS</w:t>
              </w:r>
            </w:ins>
            <w:ins w:id="30" w:author="Ericsson Helka-Liina" w:date="2022-10-11T15:53:00Z">
              <w:r>
                <w:rPr>
                  <w:rFonts w:eastAsia="Times New Roman"/>
                  <w:i/>
                  <w:iCs/>
                  <w:lang w:val="en-US" w:eastAsia="sv-SE"/>
                  <w:rPrChange w:id="31" w:author="Ericsson Helka-Liina" w:date="2022-10-11T15:53:00Z">
                    <w:rPr>
                      <w:rFonts w:eastAsia="Times New Roman"/>
                      <w:sz w:val="22"/>
                      <w:lang w:eastAsia="sv-SE"/>
                    </w:rPr>
                  </w:rPrChange>
                </w:rPr>
                <w:t>t</w:t>
              </w:r>
            </w:ins>
            <w:ins w:id="32" w:author="Ericsson Helka-Liina" w:date="2022-10-11T15:52:00Z">
              <w:r>
                <w:rPr>
                  <w:rFonts w:eastAsia="Times New Roman"/>
                  <w:i/>
                  <w:iCs/>
                  <w:lang w:val="en-US" w:eastAsia="sv-SE"/>
                  <w:rPrChange w:id="33" w:author="Ericsson Helka-Liina" w:date="2022-10-11T15:53:00Z">
                    <w:rPr>
                      <w:rFonts w:eastAsia="Times New Roman"/>
                      <w:sz w:val="22"/>
                      <w:lang w:eastAsia="sv-SE"/>
                    </w:rPr>
                  </w:rPrChange>
                </w:rPr>
                <w:t>ate</w:t>
              </w:r>
            </w:ins>
            <w:ins w:id="34" w:author="Ericsson Helka-Liina" w:date="2022-10-11T15:51:00Z">
              <w:r>
                <w:rPr>
                  <w:rFonts w:eastAsia="Times New Roman"/>
                  <w:lang w:eastAsia="sv-SE"/>
                  <w:rPrChange w:id="35" w:author="Ericsson Helka-Liina" w:date="2022-10-11T15:51:00Z">
                    <w:rPr>
                      <w:sz w:val="22"/>
                      <w:lang w:eastAsia="zh-CN"/>
                    </w:rPr>
                  </w:rPrChange>
                </w:rPr>
                <w:t>, the UE applies the "indicated" DL only TCI or joint TCI as specified in TS 38.214 [19], clause 5.1.5.</w:t>
              </w:r>
            </w:ins>
          </w:p>
        </w:tc>
      </w:tr>
      <w:tr w:rsidR="007614F8" w:rsidRPr="00291B3F" w14:paraId="7E765647" w14:textId="77777777">
        <w:trPr>
          <w:trHeight w:val="705"/>
        </w:trPr>
        <w:tc>
          <w:tcPr>
            <w:tcW w:w="10384" w:type="dxa"/>
            <w:tcBorders>
              <w:top w:val="single" w:sz="4" w:space="0" w:color="auto"/>
              <w:left w:val="single" w:sz="4" w:space="0" w:color="auto"/>
              <w:bottom w:val="single" w:sz="4" w:space="0" w:color="auto"/>
              <w:right w:val="single" w:sz="4" w:space="0" w:color="auto"/>
            </w:tcBorders>
            <w:hideMark/>
          </w:tcPr>
          <w:p w14:paraId="7FFAF50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nzp-CSI-RS-ResourcesForInterference</w:t>
            </w:r>
          </w:p>
          <w:p w14:paraId="599684ED"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NZP-CSI-RS-ResourceSet</w:t>
            </w:r>
            <w:r>
              <w:rPr>
                <w:rFonts w:ascii="Arial" w:eastAsia="Times New Roman" w:hAnsi="Arial"/>
                <w:sz w:val="18"/>
                <w:lang w:val="en-GB" w:eastAsia="sv-SE"/>
              </w:rPr>
              <w:t xml:space="preserve"> for interference measurement. Entry number in </w:t>
            </w:r>
            <w:r>
              <w:rPr>
                <w:rFonts w:ascii="Arial" w:eastAsia="Times New Roman" w:hAnsi="Arial"/>
                <w:i/>
                <w:sz w:val="18"/>
                <w:lang w:val="en-GB" w:eastAsia="sv-SE"/>
              </w:rPr>
              <w:t>nzp-CSI-RS-ResourceSetList</w:t>
            </w:r>
            <w:r>
              <w:rPr>
                <w:rFonts w:ascii="Arial" w:eastAsia="Times New Roman" w:hAnsi="Arial"/>
                <w:sz w:val="18"/>
                <w:lang w:val="en-GB" w:eastAsia="sv-SE"/>
              </w:rPr>
              <w:t xml:space="preserve"> in the </w:t>
            </w:r>
            <w:r>
              <w:rPr>
                <w:rFonts w:ascii="Arial" w:eastAsia="Times New Roman" w:hAnsi="Arial"/>
                <w:i/>
                <w:sz w:val="18"/>
                <w:lang w:val="en-GB" w:eastAsia="sv-SE"/>
              </w:rPr>
              <w:t>CSI-ResourceConfig</w:t>
            </w:r>
            <w:r>
              <w:rPr>
                <w:rFonts w:ascii="Arial" w:eastAsia="Times New Roman" w:hAnsi="Arial"/>
                <w:sz w:val="18"/>
                <w:lang w:val="en-GB" w:eastAsia="sv-SE"/>
              </w:rPr>
              <w:t xml:space="preserve"> indicated by </w:t>
            </w:r>
            <w:r>
              <w:rPr>
                <w:rFonts w:ascii="Arial" w:eastAsia="Times New Roman" w:hAnsi="Arial"/>
                <w:i/>
                <w:sz w:val="18"/>
                <w:lang w:val="en-GB" w:eastAsia="sv-SE"/>
              </w:rPr>
              <w:t>nzp-CSI-RS-ResourcesForInterference</w:t>
            </w:r>
            <w:r>
              <w:rPr>
                <w:rFonts w:ascii="Arial" w:eastAsia="Times New Roman" w:hAnsi="Arial"/>
                <w:sz w:val="18"/>
                <w:lang w:val="en-GB" w:eastAsia="sv-SE"/>
              </w:rPr>
              <w:t xml:space="preserve"> in the </w:t>
            </w:r>
            <w:r>
              <w:rPr>
                <w:rFonts w:ascii="Arial" w:eastAsia="Times New Roman" w:hAnsi="Arial"/>
                <w:i/>
                <w:sz w:val="18"/>
                <w:lang w:val="en-GB" w:eastAsia="sv-SE"/>
              </w:rPr>
              <w:t>CSI-ReportConfig</w:t>
            </w:r>
            <w:r>
              <w:rPr>
                <w:rFonts w:ascii="Arial" w:eastAsia="Times New Roman" w:hAnsi="Arial"/>
                <w:sz w:val="18"/>
                <w:lang w:val="en-GB" w:eastAsia="sv-SE"/>
              </w:rPr>
              <w:t xml:space="preserve"> indicated by </w:t>
            </w:r>
            <w:r>
              <w:rPr>
                <w:rFonts w:ascii="Arial" w:eastAsia="Times New Roman" w:hAnsi="Arial"/>
                <w:i/>
                <w:sz w:val="18"/>
                <w:lang w:val="en-GB" w:eastAsia="sv-SE"/>
              </w:rPr>
              <w:t>reportConfigId</w:t>
            </w:r>
            <w:r>
              <w:rPr>
                <w:rFonts w:ascii="Arial" w:eastAsia="Times New Roman" w:hAnsi="Arial"/>
                <w:sz w:val="18"/>
                <w:lang w:val="en-GB" w:eastAsia="sv-SE"/>
              </w:rPr>
              <w:t xml:space="preserve"> above (value 1 corresponds to the first entry, value 2 to the second entry, and so on). </w:t>
            </w:r>
          </w:p>
        </w:tc>
      </w:tr>
      <w:tr w:rsidR="007614F8" w:rsidRPr="00291B3F" w14:paraId="469A810C" w14:textId="77777777">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1CD8EE5C"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qcl-info, qcl-info2</w:t>
            </w:r>
          </w:p>
          <w:p w14:paraId="493D0FF8"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List of references to TCI-States for providing the QCL source and QCL type for each </w:t>
            </w:r>
            <w:r>
              <w:rPr>
                <w:rFonts w:ascii="Arial" w:eastAsia="Times New Roman" w:hAnsi="Arial"/>
                <w:i/>
                <w:sz w:val="18"/>
                <w:lang w:val="en-GB" w:eastAsia="sv-SE"/>
              </w:rPr>
              <w:t>NZP-CSI-RS-Resource</w:t>
            </w:r>
            <w:r>
              <w:rPr>
                <w:rFonts w:ascii="Arial" w:eastAsia="Times New Roman" w:hAnsi="Arial"/>
                <w:sz w:val="18"/>
                <w:lang w:val="en-GB" w:eastAsia="sv-SE"/>
              </w:rPr>
              <w:t xml:space="preserve"> listed in </w:t>
            </w:r>
            <w:r>
              <w:rPr>
                <w:rFonts w:ascii="Arial" w:eastAsia="Times New Roman" w:hAnsi="Arial"/>
                <w:i/>
                <w:sz w:val="18"/>
                <w:lang w:val="en-GB" w:eastAsia="sv-SE"/>
              </w:rPr>
              <w:t>nzp-CSI-RS-Resources</w:t>
            </w:r>
            <w:r>
              <w:rPr>
                <w:rFonts w:ascii="Arial" w:eastAsia="Times New Roman" w:hAnsi="Arial"/>
                <w:sz w:val="18"/>
                <w:lang w:val="en-GB" w:eastAsia="sv-SE"/>
              </w:rPr>
              <w:t xml:space="preserve"> of the </w:t>
            </w:r>
            <w:r>
              <w:rPr>
                <w:rFonts w:ascii="Arial" w:eastAsia="Times New Roman" w:hAnsi="Arial"/>
                <w:i/>
                <w:sz w:val="18"/>
                <w:lang w:val="en-GB" w:eastAsia="sv-SE"/>
              </w:rPr>
              <w:t>NZP-CSI-RS-ResourceSet</w:t>
            </w:r>
            <w:r>
              <w:rPr>
                <w:rFonts w:ascii="Arial" w:eastAsia="Times New Roman" w:hAnsi="Arial"/>
                <w:sz w:val="18"/>
                <w:lang w:val="en-GB" w:eastAsia="sv-SE"/>
              </w:rPr>
              <w:t xml:space="preserve"> indicated by </w:t>
            </w:r>
            <w:r>
              <w:rPr>
                <w:rFonts w:ascii="Arial" w:eastAsia="Times New Roman" w:hAnsi="Arial"/>
                <w:i/>
                <w:sz w:val="18"/>
                <w:lang w:val="en-GB" w:eastAsia="ja-JP"/>
              </w:rPr>
              <w:t>resourceSet</w:t>
            </w:r>
            <w:r>
              <w:rPr>
                <w:rFonts w:ascii="Arial" w:eastAsia="Times New Roman" w:hAnsi="Arial"/>
                <w:i/>
                <w:sz w:val="18"/>
                <w:lang w:val="en-GB" w:eastAsia="sv-SE"/>
              </w:rPr>
              <w:t xml:space="preserve"> </w:t>
            </w:r>
            <w:r>
              <w:rPr>
                <w:rFonts w:ascii="Arial" w:eastAsia="Times New Roman" w:hAnsi="Arial"/>
                <w:sz w:val="18"/>
                <w:lang w:val="en-GB" w:eastAsia="sv-SE"/>
              </w:rPr>
              <w:t xml:space="preserve">within </w:t>
            </w:r>
            <w:r>
              <w:rPr>
                <w:rFonts w:ascii="Arial" w:eastAsia="Times New Roman" w:hAnsi="Arial"/>
                <w:i/>
                <w:iCs/>
                <w:sz w:val="18"/>
                <w:lang w:val="en-GB" w:eastAsia="sv-SE"/>
              </w:rPr>
              <w:t>nzp-CSI-RS</w:t>
            </w:r>
            <w:r>
              <w:rPr>
                <w:rFonts w:ascii="Arial" w:eastAsia="Times New Roman" w:hAnsi="Arial"/>
                <w:sz w:val="18"/>
                <w:lang w:val="en-GB" w:eastAsia="sv-SE"/>
              </w:rPr>
              <w:t xml:space="preserve">. Each </w:t>
            </w:r>
            <w:r>
              <w:rPr>
                <w:rFonts w:ascii="Arial" w:eastAsia="Times New Roman" w:hAnsi="Arial"/>
                <w:i/>
                <w:sz w:val="18"/>
                <w:lang w:val="en-GB" w:eastAsia="sv-SE"/>
              </w:rPr>
              <w:t>TCI-StateId</w:t>
            </w:r>
            <w:r>
              <w:rPr>
                <w:rFonts w:ascii="Arial" w:eastAsia="Times New Roman" w:hAnsi="Arial"/>
                <w:sz w:val="18"/>
                <w:lang w:val="en-GB" w:eastAsia="sv-SE"/>
              </w:rPr>
              <w:t xml:space="preserve"> refers to the </w:t>
            </w:r>
            <w:r>
              <w:rPr>
                <w:rFonts w:ascii="Arial" w:eastAsia="Times New Roman" w:hAnsi="Arial"/>
                <w:i/>
                <w:sz w:val="18"/>
                <w:lang w:val="en-GB" w:eastAsia="sv-SE"/>
              </w:rPr>
              <w:t xml:space="preserve">TCI-State </w:t>
            </w:r>
            <w:r>
              <w:rPr>
                <w:rFonts w:ascii="Arial" w:eastAsia="Times New Roman" w:hAnsi="Arial"/>
                <w:sz w:val="18"/>
                <w:lang w:val="en-GB" w:eastAsia="sv-SE"/>
              </w:rPr>
              <w:t xml:space="preserve">which has this value for </w:t>
            </w:r>
            <w:r>
              <w:rPr>
                <w:rFonts w:ascii="Arial" w:eastAsia="Times New Roman" w:hAnsi="Arial"/>
                <w:i/>
                <w:sz w:val="18"/>
                <w:lang w:val="en-GB" w:eastAsia="sv-SE"/>
              </w:rPr>
              <w:t>tci-StateId</w:t>
            </w:r>
            <w:r>
              <w:rPr>
                <w:rFonts w:ascii="Arial" w:eastAsia="Times New Roman" w:hAnsi="Arial"/>
                <w:sz w:val="18"/>
                <w:lang w:val="en-GB" w:eastAsia="sv-SE"/>
              </w:rPr>
              <w:t xml:space="preserve"> and is defined in </w:t>
            </w:r>
            <w:r>
              <w:rPr>
                <w:rFonts w:ascii="Arial" w:eastAsia="Times New Roman" w:hAnsi="Arial"/>
                <w:i/>
                <w:sz w:val="18"/>
                <w:lang w:val="en-GB" w:eastAsia="sv-SE"/>
              </w:rPr>
              <w:t>tci-StatesToAddModList</w:t>
            </w:r>
            <w:r>
              <w:rPr>
                <w:rFonts w:ascii="Arial" w:eastAsia="Times New Roman" w:hAnsi="Arial"/>
                <w:sz w:val="18"/>
                <w:lang w:val="en-GB" w:eastAsia="sv-SE"/>
              </w:rPr>
              <w:t xml:space="preserve"> in the </w:t>
            </w:r>
            <w:r>
              <w:rPr>
                <w:rFonts w:ascii="Arial" w:eastAsia="Times New Roman" w:hAnsi="Arial"/>
                <w:i/>
                <w:sz w:val="18"/>
                <w:lang w:val="en-GB" w:eastAsia="sv-SE"/>
              </w:rPr>
              <w:t>PDSCH-Config</w:t>
            </w:r>
            <w:r>
              <w:rPr>
                <w:rFonts w:ascii="Arial" w:eastAsia="Times New Roman" w:hAnsi="Arial"/>
                <w:sz w:val="18"/>
                <w:lang w:val="en-GB" w:eastAsia="sv-SE"/>
              </w:rPr>
              <w:t xml:space="preserve"> included in the </w:t>
            </w:r>
            <w:r>
              <w:rPr>
                <w:rFonts w:ascii="Arial" w:eastAsia="Times New Roman" w:hAnsi="Arial"/>
                <w:i/>
                <w:sz w:val="18"/>
                <w:lang w:val="en-GB" w:eastAsia="sv-SE"/>
              </w:rPr>
              <w:t>BWP-Downlink</w:t>
            </w:r>
            <w:r>
              <w:rPr>
                <w:rFonts w:ascii="Arial" w:eastAsia="Times New Roman" w:hAnsi="Arial"/>
                <w:sz w:val="18"/>
                <w:lang w:val="en-GB" w:eastAsia="sv-SE"/>
              </w:rPr>
              <w:t xml:space="preserve"> corresponding to the serving cell and to the DL BWP to which the </w:t>
            </w:r>
            <w:r>
              <w:rPr>
                <w:rFonts w:ascii="Arial" w:eastAsia="Times New Roman" w:hAnsi="Arial"/>
                <w:i/>
                <w:sz w:val="18"/>
                <w:lang w:val="en-GB" w:eastAsia="sv-SE"/>
              </w:rPr>
              <w:t>resourcesForChannelMeasuremen</w:t>
            </w:r>
            <w:r>
              <w:rPr>
                <w:rFonts w:ascii="Arial" w:eastAsia="Times New Roman" w:hAnsi="Arial"/>
                <w:sz w:val="18"/>
                <w:lang w:val="en-GB" w:eastAsia="sv-SE"/>
              </w:rPr>
              <w:t xml:space="preserve">t (in the </w:t>
            </w:r>
            <w:r>
              <w:rPr>
                <w:rFonts w:ascii="Arial" w:eastAsia="Times New Roman" w:hAnsi="Arial"/>
                <w:i/>
                <w:sz w:val="18"/>
                <w:lang w:val="en-GB" w:eastAsia="sv-SE"/>
              </w:rPr>
              <w:t>CSI-ReportConfig</w:t>
            </w:r>
            <w:r>
              <w:rPr>
                <w:rFonts w:ascii="Arial" w:eastAsia="Times New Roman" w:hAnsi="Arial"/>
                <w:sz w:val="18"/>
                <w:lang w:val="en-GB" w:eastAsia="sv-SE"/>
              </w:rPr>
              <w:t xml:space="preserve"> indicated by </w:t>
            </w:r>
            <w:r>
              <w:rPr>
                <w:rFonts w:ascii="Arial" w:eastAsia="Times New Roman" w:hAnsi="Arial"/>
                <w:i/>
                <w:sz w:val="18"/>
                <w:lang w:val="en-GB" w:eastAsia="sv-SE"/>
              </w:rPr>
              <w:t>reportConfigId</w:t>
            </w:r>
            <w:r>
              <w:rPr>
                <w:rFonts w:ascii="Arial" w:eastAsia="Times New Roman" w:hAnsi="Arial"/>
                <w:sz w:val="18"/>
                <w:lang w:val="en-GB" w:eastAsia="sv-SE"/>
              </w:rPr>
              <w:t xml:space="preserve"> above) belong to. First entry in </w:t>
            </w:r>
            <w:r>
              <w:rPr>
                <w:rFonts w:ascii="Arial" w:eastAsia="Times New Roman" w:hAnsi="Arial"/>
                <w:i/>
                <w:sz w:val="18"/>
                <w:lang w:val="en-GB" w:eastAsia="sv-SE"/>
              </w:rPr>
              <w:t>qcl-info</w:t>
            </w:r>
            <w:r>
              <w:rPr>
                <w:rFonts w:ascii="Arial" w:eastAsia="Times New Roman" w:hAnsi="Arial"/>
                <w:sz w:val="18"/>
                <w:lang w:val="en-GB" w:eastAsia="sv-SE"/>
              </w:rPr>
              <w:t xml:space="preserve"> corresponds to first entry in </w:t>
            </w:r>
            <w:r>
              <w:rPr>
                <w:rFonts w:ascii="Arial" w:eastAsia="Times New Roman" w:hAnsi="Arial"/>
                <w:i/>
                <w:sz w:val="18"/>
                <w:lang w:val="en-GB" w:eastAsia="sv-SE"/>
              </w:rPr>
              <w:t>nzp-CSI-RS-Resources</w:t>
            </w:r>
            <w:r>
              <w:rPr>
                <w:rFonts w:ascii="Arial" w:eastAsia="Times New Roman" w:hAnsi="Arial"/>
                <w:sz w:val="18"/>
                <w:lang w:val="en-GB" w:eastAsia="sv-SE"/>
              </w:rPr>
              <w:t xml:space="preserve"> of that </w:t>
            </w:r>
            <w:r>
              <w:rPr>
                <w:rFonts w:ascii="Arial" w:eastAsia="Times New Roman" w:hAnsi="Arial"/>
                <w:i/>
                <w:sz w:val="18"/>
                <w:lang w:val="en-GB" w:eastAsia="sv-SE"/>
              </w:rPr>
              <w:t>NZP-CSI-RS-ResourceSet</w:t>
            </w:r>
            <w:r>
              <w:rPr>
                <w:rFonts w:ascii="Arial" w:eastAsia="Times New Roman" w:hAnsi="Arial"/>
                <w:sz w:val="18"/>
                <w:lang w:val="en-GB" w:eastAsia="sv-SE"/>
              </w:rPr>
              <w:t xml:space="preserve">, second entry in </w:t>
            </w:r>
            <w:r>
              <w:rPr>
                <w:rFonts w:ascii="Arial" w:eastAsia="Times New Roman" w:hAnsi="Arial"/>
                <w:i/>
                <w:sz w:val="18"/>
                <w:lang w:val="en-GB" w:eastAsia="sv-SE"/>
              </w:rPr>
              <w:t>qcl-info</w:t>
            </w:r>
            <w:r>
              <w:rPr>
                <w:rFonts w:ascii="Arial" w:eastAsia="Times New Roman" w:hAnsi="Arial"/>
                <w:sz w:val="18"/>
                <w:lang w:val="en-GB" w:eastAsia="sv-SE"/>
              </w:rPr>
              <w:t xml:space="preserve"> corresponds to second entry in </w:t>
            </w:r>
            <w:r>
              <w:rPr>
                <w:rFonts w:ascii="Arial" w:eastAsia="Times New Roman" w:hAnsi="Arial"/>
                <w:i/>
                <w:sz w:val="18"/>
                <w:lang w:val="en-GB" w:eastAsia="sv-SE"/>
              </w:rPr>
              <w:t>nzp-CSI-RS-Resources</w:t>
            </w:r>
            <w:r>
              <w:rPr>
                <w:rFonts w:ascii="Arial" w:eastAsia="Times New Roman" w:hAnsi="Arial"/>
                <w:sz w:val="18"/>
                <w:lang w:val="en-GB" w:eastAsia="sv-SE"/>
              </w:rPr>
              <w:t>, and so on (see TS 38.214 [19], clause 5.2.1.5.1).</w:t>
            </w:r>
            <w:r>
              <w:rPr>
                <w:rFonts w:ascii="Arial" w:eastAsia="Times New Roman" w:hAnsi="Arial"/>
                <w:sz w:val="18"/>
                <w:lang w:val="en-GB" w:eastAsia="ja-JP"/>
              </w:rPr>
              <w:t xml:space="preserve"> When this field is absent for aperiodic CSI RS, the UE shall use QCL information included in the  "indicated" </w:t>
            </w:r>
            <w:r>
              <w:rPr>
                <w:rFonts w:ascii="Arial" w:eastAsia="Times New Roman" w:hAnsi="Arial"/>
                <w:sz w:val="18"/>
                <w:lang w:val="en-GB" w:eastAsia="sv-SE"/>
              </w:rPr>
              <w:t>DL only/Joint TCI state as specified in TS 38.214</w:t>
            </w:r>
          </w:p>
        </w:tc>
      </w:tr>
      <w:tr w:rsidR="007614F8" w:rsidRPr="00291B3F" w14:paraId="5C5791A4" w14:textId="77777777">
        <w:trPr>
          <w:trHeight w:val="481"/>
        </w:trPr>
        <w:tc>
          <w:tcPr>
            <w:tcW w:w="10384" w:type="dxa"/>
            <w:tcBorders>
              <w:top w:val="single" w:sz="4" w:space="0" w:color="auto"/>
              <w:left w:val="single" w:sz="4" w:space="0" w:color="auto"/>
              <w:bottom w:val="single" w:sz="4" w:space="0" w:color="auto"/>
              <w:right w:val="single" w:sz="4" w:space="0" w:color="auto"/>
            </w:tcBorders>
            <w:hideMark/>
          </w:tcPr>
          <w:p w14:paraId="30558F0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reportConfigId</w:t>
            </w:r>
          </w:p>
          <w:p w14:paraId="5D5D38C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The </w:t>
            </w:r>
            <w:r>
              <w:rPr>
                <w:rFonts w:ascii="Arial" w:eastAsia="Times New Roman" w:hAnsi="Arial"/>
                <w:i/>
                <w:sz w:val="18"/>
                <w:lang w:val="en-GB" w:eastAsia="sv-SE"/>
              </w:rPr>
              <w:t>reportConfigId</w:t>
            </w:r>
            <w:r>
              <w:rPr>
                <w:rFonts w:ascii="Arial" w:eastAsia="Times New Roman" w:hAnsi="Arial"/>
                <w:sz w:val="18"/>
                <w:lang w:val="en-GB" w:eastAsia="sv-SE"/>
              </w:rPr>
              <w:t xml:space="preserve"> of one of the </w:t>
            </w:r>
            <w:r>
              <w:rPr>
                <w:rFonts w:ascii="Arial" w:eastAsia="Times New Roman" w:hAnsi="Arial"/>
                <w:i/>
                <w:sz w:val="18"/>
                <w:lang w:val="en-GB" w:eastAsia="sv-SE"/>
              </w:rPr>
              <w:t>CSI-ReportConfigToAddMod</w:t>
            </w:r>
            <w:r>
              <w:rPr>
                <w:rFonts w:ascii="Arial" w:eastAsia="Times New Roman" w:hAnsi="Arial"/>
                <w:sz w:val="18"/>
                <w:lang w:val="en-GB" w:eastAsia="sv-SE"/>
              </w:rPr>
              <w:t xml:space="preserve"> configured in </w:t>
            </w:r>
            <w:r>
              <w:rPr>
                <w:rFonts w:ascii="Arial" w:eastAsia="Times New Roman" w:hAnsi="Arial"/>
                <w:i/>
                <w:sz w:val="18"/>
                <w:lang w:val="en-GB" w:eastAsia="sv-SE"/>
              </w:rPr>
              <w:t>CSI-MeasConfig</w:t>
            </w:r>
          </w:p>
        </w:tc>
      </w:tr>
      <w:tr w:rsidR="007614F8" w:rsidRPr="00291B3F" w14:paraId="37A72A70" w14:textId="77777777">
        <w:trPr>
          <w:trHeight w:val="1176"/>
        </w:trPr>
        <w:tc>
          <w:tcPr>
            <w:tcW w:w="10384" w:type="dxa"/>
            <w:tcBorders>
              <w:top w:val="single" w:sz="4" w:space="0" w:color="auto"/>
              <w:left w:val="single" w:sz="4" w:space="0" w:color="auto"/>
              <w:bottom w:val="single" w:sz="4" w:space="0" w:color="auto"/>
              <w:right w:val="single" w:sz="4" w:space="0" w:color="auto"/>
            </w:tcBorders>
          </w:tcPr>
          <w:p w14:paraId="267B23A3"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resourcesForChannel2</w:t>
            </w:r>
          </w:p>
          <w:p w14:paraId="5D12DCA2"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sz w:val="18"/>
                <w:lang w:val="en-GB" w:eastAsia="ja-JP"/>
              </w:rPr>
              <w:t xml:space="preserve">Configures reference signals for channel measurement corresponding to the second resource set for L1-RSRP measurement as configured in IE </w:t>
            </w:r>
            <w:r>
              <w:rPr>
                <w:rFonts w:ascii="Arial" w:eastAsia="Times New Roman" w:hAnsi="Arial"/>
                <w:i/>
                <w:iCs/>
                <w:sz w:val="18"/>
                <w:lang w:val="en-GB" w:eastAsia="ja-JP"/>
              </w:rPr>
              <w:t>CSI-ResourceConfig</w:t>
            </w:r>
            <w:r>
              <w:rPr>
                <w:rFonts w:ascii="Arial" w:eastAsia="Times New Roman" w:hAnsi="Arial"/>
                <w:sz w:val="18"/>
                <w:lang w:val="en-GB" w:eastAsia="ja-JP"/>
              </w:rPr>
              <w:t xml:space="preserve"> when </w:t>
            </w:r>
            <w:r>
              <w:rPr>
                <w:rFonts w:ascii="Arial" w:eastAsia="Times New Roman" w:hAnsi="Arial"/>
                <w:i/>
                <w:iCs/>
                <w:sz w:val="18"/>
                <w:lang w:val="en-GB" w:eastAsia="ja-JP"/>
              </w:rPr>
              <w:t>nrofReportedGroups-r17</w:t>
            </w:r>
            <w:r>
              <w:rPr>
                <w:rFonts w:ascii="Arial" w:eastAsia="Times New Roman" w:hAnsi="Arial"/>
                <w:sz w:val="18"/>
                <w:lang w:val="en-GB" w:eastAsia="ja-JP"/>
              </w:rPr>
              <w:t xml:space="preserve"> is configured in IE </w:t>
            </w:r>
            <w:r>
              <w:rPr>
                <w:rFonts w:ascii="Arial" w:eastAsia="Times New Roman" w:hAnsi="Arial"/>
                <w:i/>
                <w:iCs/>
                <w:sz w:val="18"/>
                <w:lang w:val="en-GB" w:eastAsia="ja-JP"/>
              </w:rPr>
              <w:t>CSI-ReportConfig</w:t>
            </w:r>
            <w:r>
              <w:rPr>
                <w:rFonts w:ascii="Arial" w:eastAsia="Times New Roman" w:hAnsi="Arial"/>
                <w:sz w:val="18"/>
                <w:lang w:val="en-GB" w:eastAsia="ja-JP"/>
              </w:rPr>
              <w:t xml:space="preserve">. If this is present, network configures csi-SSB-ResourceSetExt instead of csi-SSB-ResourceSet and the UE ignores csi-SSB-ResourceSet in resourcesForChannel, and the </w:t>
            </w:r>
            <w:r>
              <w:rPr>
                <w:rFonts w:ascii="Arial" w:eastAsia="Times New Roman" w:hAnsi="Arial"/>
                <w:i/>
                <w:iCs/>
                <w:sz w:val="18"/>
                <w:lang w:val="en-GB" w:eastAsia="ja-JP"/>
              </w:rPr>
              <w:t>resourcesForChannel</w:t>
            </w:r>
            <w:r>
              <w:rPr>
                <w:rFonts w:ascii="Arial" w:eastAsia="Times New Roman" w:hAnsi="Arial"/>
                <w:sz w:val="18"/>
                <w:lang w:val="en-GB" w:eastAsia="ja-JP"/>
              </w:rPr>
              <w:t xml:space="preserve"> configures the reference signals for channel measurement corresponding to the first resource set for L1-RSRP measurement (see TS 38.214 [19], clause 5.2.1.4).</w:t>
            </w:r>
          </w:p>
        </w:tc>
      </w:tr>
      <w:tr w:rsidR="007614F8" w:rsidRPr="00291B3F" w14:paraId="4D96238E" w14:textId="77777777">
        <w:trPr>
          <w:trHeight w:val="715"/>
        </w:trPr>
        <w:tc>
          <w:tcPr>
            <w:tcW w:w="10384" w:type="dxa"/>
            <w:tcBorders>
              <w:top w:val="single" w:sz="4" w:space="0" w:color="auto"/>
              <w:left w:val="single" w:sz="4" w:space="0" w:color="auto"/>
              <w:bottom w:val="single" w:sz="4" w:space="0" w:color="auto"/>
              <w:right w:val="single" w:sz="4" w:space="0" w:color="auto"/>
            </w:tcBorders>
            <w:hideMark/>
          </w:tcPr>
          <w:p w14:paraId="2313E0A2"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resourceSet</w:t>
            </w:r>
          </w:p>
          <w:p w14:paraId="4C9D6770"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NZP-CSI-RS-ResourceSet</w:t>
            </w:r>
            <w:r>
              <w:rPr>
                <w:rFonts w:ascii="Arial" w:eastAsia="Times New Roman" w:hAnsi="Arial"/>
                <w:sz w:val="18"/>
                <w:lang w:val="en-GB" w:eastAsia="sv-SE"/>
              </w:rPr>
              <w:t xml:space="preserve"> for channel measurements. Entry number in </w:t>
            </w:r>
            <w:r>
              <w:rPr>
                <w:rFonts w:ascii="Arial" w:eastAsia="Times New Roman" w:hAnsi="Arial"/>
                <w:i/>
                <w:sz w:val="18"/>
                <w:lang w:val="en-GB" w:eastAsia="sv-SE"/>
              </w:rPr>
              <w:t>nzp-CSI-RS-ResourceSetList</w:t>
            </w:r>
            <w:r>
              <w:rPr>
                <w:rFonts w:ascii="Arial" w:eastAsia="Times New Roman" w:hAnsi="Arial"/>
                <w:sz w:val="18"/>
                <w:lang w:val="en-GB" w:eastAsia="sv-SE"/>
              </w:rPr>
              <w:t xml:space="preserve"> in the </w:t>
            </w:r>
            <w:r>
              <w:rPr>
                <w:rFonts w:ascii="Arial" w:eastAsia="Times New Roman" w:hAnsi="Arial"/>
                <w:i/>
                <w:sz w:val="18"/>
                <w:lang w:val="en-GB" w:eastAsia="sv-SE"/>
              </w:rPr>
              <w:t>CSI-ResourceConfig</w:t>
            </w:r>
            <w:r>
              <w:rPr>
                <w:rFonts w:ascii="Arial" w:eastAsia="Times New Roman" w:hAnsi="Arial"/>
                <w:sz w:val="18"/>
                <w:lang w:val="en-GB" w:eastAsia="sv-SE"/>
              </w:rPr>
              <w:t xml:space="preserve"> indicated by </w:t>
            </w:r>
            <w:r>
              <w:rPr>
                <w:rFonts w:ascii="Arial" w:eastAsia="Times New Roman" w:hAnsi="Arial"/>
                <w:i/>
                <w:sz w:val="18"/>
                <w:lang w:val="en-GB" w:eastAsia="sv-SE"/>
              </w:rPr>
              <w:t>resourcesForChannelMeasurement</w:t>
            </w:r>
            <w:r>
              <w:rPr>
                <w:rFonts w:ascii="Arial" w:eastAsia="Times New Roman" w:hAnsi="Arial"/>
                <w:sz w:val="18"/>
                <w:lang w:val="en-GB" w:eastAsia="sv-SE"/>
              </w:rPr>
              <w:t xml:space="preserve"> in the </w:t>
            </w:r>
            <w:r>
              <w:rPr>
                <w:rFonts w:ascii="Arial" w:eastAsia="Times New Roman" w:hAnsi="Arial"/>
                <w:i/>
                <w:sz w:val="18"/>
                <w:lang w:val="en-GB" w:eastAsia="sv-SE"/>
              </w:rPr>
              <w:t>CSI-ReportConfig</w:t>
            </w:r>
            <w:r>
              <w:rPr>
                <w:rFonts w:ascii="Arial" w:eastAsia="Times New Roman" w:hAnsi="Arial"/>
                <w:sz w:val="18"/>
                <w:lang w:val="en-GB" w:eastAsia="sv-SE"/>
              </w:rPr>
              <w:t xml:space="preserve"> indicated by r</w:t>
            </w:r>
            <w:r>
              <w:rPr>
                <w:rFonts w:ascii="Arial" w:eastAsia="Times New Roman" w:hAnsi="Arial"/>
                <w:i/>
                <w:sz w:val="18"/>
                <w:lang w:val="en-GB" w:eastAsia="sv-SE"/>
              </w:rPr>
              <w:t>eportConfigId</w:t>
            </w:r>
            <w:r>
              <w:rPr>
                <w:rFonts w:ascii="Arial" w:eastAsia="Times New Roman" w:hAnsi="Arial"/>
                <w:sz w:val="18"/>
                <w:lang w:val="en-GB" w:eastAsia="sv-SE"/>
              </w:rPr>
              <w:t xml:space="preserve"> above (value 1 corresponds to the first entry, value 2 to the second entry, and so on).</w:t>
            </w:r>
          </w:p>
        </w:tc>
      </w:tr>
    </w:tbl>
    <w:p w14:paraId="13DEDFB2" w14:textId="77777777" w:rsidR="007614F8" w:rsidRDefault="007614F8">
      <w:pPr>
        <w:overflowPunct w:val="0"/>
        <w:adjustRightInd w:val="0"/>
        <w:textAlignment w:val="baseline"/>
        <w:rPr>
          <w:rFonts w:eastAsia="Times New Roman"/>
          <w:lang w:val="en-GB"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7614F8" w14:paraId="105E0167" w14:textId="77777777">
        <w:trPr>
          <w:trHeight w:val="191"/>
        </w:trPr>
        <w:tc>
          <w:tcPr>
            <w:tcW w:w="3019" w:type="dxa"/>
            <w:tcBorders>
              <w:top w:val="single" w:sz="4" w:space="0" w:color="auto"/>
              <w:left w:val="single" w:sz="4" w:space="0" w:color="auto"/>
              <w:bottom w:val="single" w:sz="4" w:space="0" w:color="auto"/>
              <w:right w:val="single" w:sz="4" w:space="0" w:color="auto"/>
            </w:tcBorders>
            <w:hideMark/>
          </w:tcPr>
          <w:p w14:paraId="683872B9"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589612D9"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7614F8" w14:paraId="1BEC89E0" w14:textId="77777777">
        <w:trPr>
          <w:trHeight w:val="771"/>
        </w:trPr>
        <w:tc>
          <w:tcPr>
            <w:tcW w:w="3019" w:type="dxa"/>
            <w:tcBorders>
              <w:top w:val="single" w:sz="4" w:space="0" w:color="auto"/>
              <w:left w:val="single" w:sz="4" w:space="0" w:color="auto"/>
              <w:bottom w:val="single" w:sz="4" w:space="0" w:color="auto"/>
              <w:right w:val="single" w:sz="4" w:space="0" w:color="auto"/>
            </w:tcBorders>
            <w:hideMark/>
          </w:tcPr>
          <w:p w14:paraId="0168757C"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1F6FB7D8"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The field is mandatory present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r>
              <w:rPr>
                <w:rFonts w:ascii="Arial" w:eastAsia="Times New Roman" w:hAnsi="Arial"/>
                <w:i/>
                <w:sz w:val="18"/>
                <w:lang w:val="en-GB" w:eastAsia="sv-SE"/>
              </w:rPr>
              <w:t>resourceSet</w:t>
            </w:r>
            <w:r>
              <w:rPr>
                <w:rFonts w:ascii="Arial" w:eastAsia="Times New Roman" w:hAnsi="Arial"/>
                <w:sz w:val="18"/>
                <w:lang w:val="en-GB" w:eastAsia="sv-SE"/>
              </w:rPr>
              <w:t xml:space="preserve"> have the resourceType aperiodic. </w:t>
            </w:r>
            <w:r>
              <w:rPr>
                <w:rFonts w:ascii="Arial" w:eastAsia="Times New Roman" w:hAnsi="Arial"/>
                <w:sz w:val="18"/>
                <w:lang w:eastAsia="sv-SE"/>
              </w:rPr>
              <w:t>The field is absent otherwise.</w:t>
            </w:r>
          </w:p>
        </w:tc>
      </w:tr>
      <w:tr w:rsidR="007614F8" w:rsidRPr="00291B3F" w14:paraId="4B5EB231" w14:textId="77777777">
        <w:trPr>
          <w:trHeight w:val="381"/>
        </w:trPr>
        <w:tc>
          <w:tcPr>
            <w:tcW w:w="3019" w:type="dxa"/>
            <w:tcBorders>
              <w:top w:val="single" w:sz="4" w:space="0" w:color="auto"/>
              <w:left w:val="single" w:sz="4" w:space="0" w:color="auto"/>
              <w:bottom w:val="single" w:sz="4" w:space="0" w:color="auto"/>
              <w:right w:val="single" w:sz="4" w:space="0" w:color="auto"/>
            </w:tcBorders>
            <w:hideMark/>
          </w:tcPr>
          <w:p w14:paraId="5C722263"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CSI-IM-ForInterference</w:t>
            </w:r>
          </w:p>
        </w:tc>
        <w:tc>
          <w:tcPr>
            <w:tcW w:w="7390" w:type="dxa"/>
            <w:tcBorders>
              <w:top w:val="single" w:sz="4" w:space="0" w:color="auto"/>
              <w:left w:val="single" w:sz="4" w:space="0" w:color="auto"/>
              <w:bottom w:val="single" w:sz="4" w:space="0" w:color="auto"/>
              <w:right w:val="single" w:sz="4" w:space="0" w:color="auto"/>
            </w:tcBorders>
            <w:hideMark/>
          </w:tcPr>
          <w:p w14:paraId="219E278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CSI-ReportConfig</w:t>
            </w:r>
            <w:r>
              <w:rPr>
                <w:rFonts w:ascii="Arial" w:eastAsia="Times New Roman" w:hAnsi="Arial"/>
                <w:sz w:val="18"/>
                <w:lang w:val="en-GB" w:eastAsia="sv-SE"/>
              </w:rPr>
              <w:t xml:space="preserve"> identified by </w:t>
            </w:r>
            <w:r>
              <w:rPr>
                <w:rFonts w:ascii="Arial" w:eastAsia="Times New Roman" w:hAnsi="Arial"/>
                <w:i/>
                <w:sz w:val="18"/>
                <w:lang w:val="en-GB" w:eastAsia="sv-SE"/>
              </w:rPr>
              <w:t>reportConfigId</w:t>
            </w:r>
            <w:r>
              <w:rPr>
                <w:rFonts w:ascii="Arial" w:eastAsia="Times New Roman" w:hAnsi="Arial"/>
                <w:sz w:val="18"/>
                <w:lang w:val="en-GB" w:eastAsia="sv-SE"/>
              </w:rPr>
              <w:t xml:space="preserve"> is configured with </w:t>
            </w:r>
            <w:r>
              <w:rPr>
                <w:rFonts w:ascii="Arial" w:eastAsia="Times New Roman" w:hAnsi="Arial"/>
                <w:i/>
                <w:sz w:val="18"/>
                <w:lang w:val="en-GB" w:eastAsia="sv-SE"/>
              </w:rPr>
              <w:t>csi-IM-ResourcesForInterference</w:t>
            </w:r>
            <w:r>
              <w:rPr>
                <w:rFonts w:ascii="Arial" w:eastAsia="Times New Roman" w:hAnsi="Arial"/>
                <w:sz w:val="18"/>
                <w:lang w:val="en-GB" w:eastAsia="sv-SE"/>
              </w:rPr>
              <w:t>; otherwise it is absent.</w:t>
            </w:r>
          </w:p>
        </w:tc>
      </w:tr>
      <w:tr w:rsidR="007614F8" w:rsidRPr="00291B3F" w14:paraId="1B839B96" w14:textId="77777777">
        <w:trPr>
          <w:trHeight w:val="381"/>
        </w:trPr>
        <w:tc>
          <w:tcPr>
            <w:tcW w:w="3019" w:type="dxa"/>
            <w:tcBorders>
              <w:top w:val="single" w:sz="4" w:space="0" w:color="auto"/>
              <w:left w:val="single" w:sz="4" w:space="0" w:color="auto"/>
              <w:bottom w:val="single" w:sz="4" w:space="0" w:color="auto"/>
              <w:right w:val="single" w:sz="4" w:space="0" w:color="auto"/>
            </w:tcBorders>
            <w:hideMark/>
          </w:tcPr>
          <w:p w14:paraId="0AE6E755"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NZP-CSI-RS-ForInterference</w:t>
            </w:r>
          </w:p>
        </w:tc>
        <w:tc>
          <w:tcPr>
            <w:tcW w:w="7390" w:type="dxa"/>
            <w:tcBorders>
              <w:top w:val="single" w:sz="4" w:space="0" w:color="auto"/>
              <w:left w:val="single" w:sz="4" w:space="0" w:color="auto"/>
              <w:bottom w:val="single" w:sz="4" w:space="0" w:color="auto"/>
              <w:right w:val="single" w:sz="4" w:space="0" w:color="auto"/>
            </w:tcBorders>
            <w:hideMark/>
          </w:tcPr>
          <w:p w14:paraId="57456013"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CSI-ReportConfig</w:t>
            </w:r>
            <w:r>
              <w:rPr>
                <w:rFonts w:ascii="Arial" w:eastAsia="Times New Roman" w:hAnsi="Arial"/>
                <w:sz w:val="18"/>
                <w:lang w:val="en-GB" w:eastAsia="sv-SE"/>
              </w:rPr>
              <w:t xml:space="preserve"> identified by </w:t>
            </w:r>
            <w:r>
              <w:rPr>
                <w:rFonts w:ascii="Arial" w:eastAsia="Times New Roman" w:hAnsi="Arial"/>
                <w:i/>
                <w:sz w:val="18"/>
                <w:lang w:val="en-GB" w:eastAsia="sv-SE"/>
              </w:rPr>
              <w:t>reportConfigId</w:t>
            </w:r>
            <w:r>
              <w:rPr>
                <w:rFonts w:ascii="Arial" w:eastAsia="Times New Roman" w:hAnsi="Arial"/>
                <w:sz w:val="18"/>
                <w:lang w:val="en-GB" w:eastAsia="sv-SE"/>
              </w:rPr>
              <w:t xml:space="preserve"> is configured with </w:t>
            </w:r>
            <w:r>
              <w:rPr>
                <w:rFonts w:ascii="Arial" w:eastAsia="Times New Roman" w:hAnsi="Arial"/>
                <w:i/>
                <w:sz w:val="18"/>
                <w:lang w:val="en-GB" w:eastAsia="sv-SE"/>
              </w:rPr>
              <w:t>nzp-CSI-RS-ResourcesForInterference</w:t>
            </w:r>
            <w:r>
              <w:rPr>
                <w:rFonts w:ascii="Arial" w:eastAsia="Times New Roman" w:hAnsi="Arial"/>
                <w:sz w:val="18"/>
                <w:lang w:val="en-GB" w:eastAsia="sv-SE"/>
              </w:rPr>
              <w:t>; otherwise it is absent.</w:t>
            </w:r>
          </w:p>
        </w:tc>
      </w:tr>
      <w:tr w:rsidR="007614F8" w14:paraId="0A2A813E" w14:textId="77777777">
        <w:trPr>
          <w:trHeight w:val="390"/>
        </w:trPr>
        <w:tc>
          <w:tcPr>
            <w:tcW w:w="3019" w:type="dxa"/>
            <w:tcBorders>
              <w:top w:val="single" w:sz="4" w:space="0" w:color="auto"/>
              <w:left w:val="single" w:sz="4" w:space="0" w:color="auto"/>
              <w:bottom w:val="single" w:sz="4" w:space="0" w:color="auto"/>
              <w:right w:val="single" w:sz="4" w:space="0" w:color="auto"/>
            </w:tcBorders>
            <w:hideMark/>
          </w:tcPr>
          <w:p w14:paraId="22F48570"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NoUnifiedTCI</w:t>
            </w:r>
          </w:p>
        </w:tc>
        <w:tc>
          <w:tcPr>
            <w:tcW w:w="7390" w:type="dxa"/>
            <w:tcBorders>
              <w:top w:val="single" w:sz="4" w:space="0" w:color="auto"/>
              <w:left w:val="single" w:sz="4" w:space="0" w:color="auto"/>
              <w:bottom w:val="single" w:sz="4" w:space="0" w:color="auto"/>
              <w:right w:val="single" w:sz="4" w:space="0" w:color="auto"/>
            </w:tcBorders>
            <w:hideMark/>
          </w:tcPr>
          <w:p w14:paraId="19AFD928"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This field is absent, Need R, if </w:t>
            </w:r>
            <w:r>
              <w:rPr>
                <w:rFonts w:ascii="Arial" w:eastAsia="Times New Roman" w:hAnsi="Arial"/>
                <w:i/>
                <w:iCs/>
                <w:sz w:val="18"/>
                <w:lang w:val="en-GB" w:eastAsia="sv-SE"/>
              </w:rPr>
              <w:t>unifiedTCI-StateType</w:t>
            </w:r>
            <w:r>
              <w:rPr>
                <w:rFonts w:ascii="Arial" w:eastAsia="Times New Roman" w:hAnsi="Arial"/>
                <w:sz w:val="18"/>
                <w:lang w:val="en-GB" w:eastAsia="sv-SE"/>
              </w:rPr>
              <w:t xml:space="preserve"> is configured for the serving cell in which the </w:t>
            </w:r>
            <w:r>
              <w:rPr>
                <w:rFonts w:ascii="Arial" w:eastAsia="Times New Roman" w:hAnsi="Arial"/>
                <w:i/>
                <w:iCs/>
                <w:sz w:val="18"/>
                <w:lang w:val="en-GB" w:eastAsia="sv-SE"/>
              </w:rPr>
              <w:t>CSI-AperiodicTriggerStateList</w:t>
            </w:r>
            <w:r>
              <w:rPr>
                <w:rFonts w:ascii="Arial" w:eastAsia="Times New Roman" w:hAnsi="Arial"/>
                <w:sz w:val="18"/>
                <w:lang w:val="en-GB" w:eastAsia="sv-SE"/>
              </w:rPr>
              <w:t xml:space="preserve"> is included. </w:t>
            </w:r>
            <w:r>
              <w:rPr>
                <w:rFonts w:ascii="Arial" w:eastAsia="Times New Roman" w:hAnsi="Arial"/>
                <w:sz w:val="18"/>
                <w:lang w:eastAsia="sv-SE"/>
              </w:rPr>
              <w:t>It is optionally present, Need R, otherwise.</w:t>
            </w:r>
          </w:p>
        </w:tc>
      </w:tr>
    </w:tbl>
    <w:p w14:paraId="1BACD35C" w14:textId="77777777" w:rsidR="007614F8" w:rsidRDefault="007614F8">
      <w:pPr>
        <w:overflowPunct w:val="0"/>
        <w:adjustRightInd w:val="0"/>
        <w:textAlignment w:val="baseline"/>
        <w:rPr>
          <w:rFonts w:eastAsia="Times New Roman"/>
          <w:lang w:eastAsia="ja-JP"/>
        </w:rPr>
      </w:pPr>
    </w:p>
    <w:p w14:paraId="50352DDD" w14:textId="77777777" w:rsidR="007614F8" w:rsidRDefault="002B319A">
      <w:pPr>
        <w:pStyle w:val="a8"/>
        <w:rPr>
          <w:b/>
          <w:bCs/>
        </w:rPr>
      </w:pPr>
      <w:r>
        <w:rPr>
          <w:b/>
          <w:bCs/>
        </w:rPr>
        <w:t>------------------------------end TP Option 1------------------------------------------------------</w:t>
      </w:r>
    </w:p>
    <w:p w14:paraId="232D4F07" w14:textId="77777777" w:rsidR="007614F8" w:rsidRDefault="007614F8">
      <w:pPr>
        <w:spacing w:before="120" w:after="120"/>
        <w:ind w:left="567"/>
        <w:rPr>
          <w:b/>
          <w:bCs/>
          <w:i/>
          <w:iCs/>
          <w:color w:val="000000"/>
        </w:rPr>
      </w:pPr>
    </w:p>
    <w:p w14:paraId="1C3D8DEC" w14:textId="77777777" w:rsidR="007614F8" w:rsidRDefault="002B319A">
      <w:pPr>
        <w:pStyle w:val="a8"/>
        <w:rPr>
          <w:b/>
          <w:bCs/>
          <w:lang w:val="en-GB"/>
        </w:rPr>
      </w:pPr>
      <w:r>
        <w:rPr>
          <w:b/>
          <w:bCs/>
          <w:color w:val="000000"/>
          <w:lang w:val="en-GB"/>
        </w:rPr>
        <w:t xml:space="preserve">Option 2: change the present condition of the field “qcl-info”, i.e., when configures unified TCI-state and the CSI-RS is AP CSI-RS, the field “qcl-info” can be optional present. This options adds back </w:t>
      </w:r>
      <w:r>
        <w:rPr>
          <w:b/>
          <w:bCs/>
          <w:lang w:val="en-GB"/>
        </w:rPr>
        <w:t>what was</w:t>
      </w:r>
      <w:r>
        <w:rPr>
          <w:b/>
          <w:bCs/>
          <w:color w:val="000000"/>
          <w:lang w:val="en-GB"/>
        </w:rPr>
        <w:t xml:space="preserve"> removed in RAN2#118(May)</w:t>
      </w:r>
    </w:p>
    <w:p w14:paraId="007A4A11" w14:textId="77777777" w:rsidR="007614F8" w:rsidRDefault="007614F8">
      <w:pPr>
        <w:spacing w:before="120" w:after="120"/>
        <w:ind w:left="567" w:hanging="567"/>
        <w:rPr>
          <w:b/>
          <w:bCs/>
          <w:color w:val="000000"/>
          <w:lang w:val="en-GB"/>
        </w:rPr>
      </w:pPr>
    </w:p>
    <w:p w14:paraId="6E780B8C" w14:textId="77777777" w:rsidR="007614F8" w:rsidRDefault="002B319A">
      <w:pPr>
        <w:pStyle w:val="a8"/>
        <w:rPr>
          <w:b/>
          <w:bCs/>
        </w:rPr>
      </w:pPr>
      <w:r>
        <w:rPr>
          <w:b/>
          <w:bCs/>
        </w:rPr>
        <w:t>------------------------------start TP Option 2------------------------------------------------------</w:t>
      </w:r>
    </w:p>
    <w:p w14:paraId="0E5FDB7F" w14:textId="77777777" w:rsidR="007614F8" w:rsidRDefault="007614F8">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7614F8" w14:paraId="779BE83C" w14:textId="77777777">
        <w:trPr>
          <w:trHeight w:val="193"/>
        </w:trPr>
        <w:tc>
          <w:tcPr>
            <w:tcW w:w="2835" w:type="dxa"/>
            <w:tcBorders>
              <w:top w:val="single" w:sz="4" w:space="0" w:color="auto"/>
              <w:left w:val="single" w:sz="4" w:space="0" w:color="auto"/>
              <w:bottom w:val="single" w:sz="4" w:space="0" w:color="auto"/>
              <w:right w:val="single" w:sz="4" w:space="0" w:color="auto"/>
            </w:tcBorders>
            <w:hideMark/>
          </w:tcPr>
          <w:p w14:paraId="0E7449DE"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1E427C01"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7614F8" w14:paraId="658D7707" w14:textId="77777777">
        <w:trPr>
          <w:trHeight w:val="819"/>
        </w:trPr>
        <w:tc>
          <w:tcPr>
            <w:tcW w:w="2835" w:type="dxa"/>
            <w:tcBorders>
              <w:top w:val="single" w:sz="4" w:space="0" w:color="auto"/>
              <w:left w:val="single" w:sz="4" w:space="0" w:color="auto"/>
              <w:bottom w:val="single" w:sz="4" w:space="0" w:color="auto"/>
              <w:right w:val="single" w:sz="4" w:space="0" w:color="auto"/>
            </w:tcBorders>
            <w:hideMark/>
          </w:tcPr>
          <w:p w14:paraId="332936A4"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F21FA55"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The field is mandatory present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r>
              <w:rPr>
                <w:rFonts w:ascii="Arial" w:eastAsia="Times New Roman" w:hAnsi="Arial"/>
                <w:i/>
                <w:sz w:val="18"/>
                <w:lang w:val="en-GB" w:eastAsia="sv-SE"/>
              </w:rPr>
              <w:t>resourceSet</w:t>
            </w:r>
            <w:r>
              <w:rPr>
                <w:rFonts w:ascii="Arial" w:eastAsia="Times New Roman" w:hAnsi="Arial"/>
                <w:sz w:val="18"/>
                <w:lang w:val="en-GB" w:eastAsia="sv-SE"/>
              </w:rPr>
              <w:t xml:space="preserve"> have the resourceType aperiodic</w:t>
            </w:r>
            <w:ins w:id="36" w:author="作者">
              <w:r>
                <w:rPr>
                  <w:rFonts w:ascii="Arial" w:eastAsia="Times New Roman" w:hAnsi="Arial"/>
                  <w:sz w:val="18"/>
                  <w:lang w:val="en-GB" w:eastAsia="sv-SE"/>
                </w:rPr>
                <w:t xml:space="preserve"> and </w:t>
              </w:r>
              <w:r>
                <w:rPr>
                  <w:rFonts w:ascii="Arial" w:eastAsia="Times New Roman" w:hAnsi="Arial"/>
                  <w:i/>
                  <w:iCs/>
                  <w:sz w:val="18"/>
                  <w:lang w:val="en-GB" w:eastAsia="sv-SE"/>
                </w:rPr>
                <w:t>unifiedTCI-StateType</w:t>
              </w:r>
              <w:r>
                <w:rPr>
                  <w:rFonts w:ascii="Arial" w:eastAsia="Times New Roman" w:hAnsi="Arial"/>
                  <w:sz w:val="18"/>
                  <w:lang w:val="en-GB" w:eastAsia="sv-SE"/>
                </w:rPr>
                <w:t xml:space="preserve"> is not configured for the serving cell</w:t>
              </w:r>
            </w:ins>
            <w:r>
              <w:rPr>
                <w:rFonts w:ascii="Arial" w:eastAsia="Times New Roman" w:hAnsi="Arial"/>
                <w:sz w:val="18"/>
                <w:lang w:val="en-GB" w:eastAsia="sv-SE"/>
              </w:rPr>
              <w:t xml:space="preserve">. </w:t>
            </w:r>
            <w:ins w:id="37" w:author="作者">
              <w:r>
                <w:rPr>
                  <w:rFonts w:ascii="Arial" w:eastAsia="Times New Roman" w:hAnsi="Arial"/>
                  <w:sz w:val="18"/>
                  <w:lang w:val="en-GB" w:eastAsia="sv-SE"/>
                </w:rPr>
                <w:t xml:space="preserve">The field is optional present, Need R,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r>
                <w:rPr>
                  <w:rFonts w:ascii="Arial" w:eastAsia="Times New Roman" w:hAnsi="Arial"/>
                  <w:i/>
                  <w:sz w:val="18"/>
                  <w:lang w:val="en-GB" w:eastAsia="sv-SE"/>
                </w:rPr>
                <w:t>resourceSet</w:t>
              </w:r>
              <w:r>
                <w:rPr>
                  <w:rFonts w:ascii="Arial" w:eastAsia="Times New Roman" w:hAnsi="Arial"/>
                  <w:sz w:val="18"/>
                  <w:lang w:val="en-GB" w:eastAsia="sv-SE"/>
                </w:rPr>
                <w:t xml:space="preserve"> have the resourceType aperiodic and </w:t>
              </w:r>
              <w:r>
                <w:rPr>
                  <w:rFonts w:ascii="Arial" w:eastAsia="Times New Roman" w:hAnsi="Arial"/>
                  <w:i/>
                  <w:iCs/>
                  <w:sz w:val="18"/>
                  <w:lang w:val="en-GB" w:eastAsia="sv-SE"/>
                </w:rPr>
                <w:t>unifiedTCI-StateType</w:t>
              </w:r>
              <w:r>
                <w:rPr>
                  <w:rFonts w:ascii="Arial" w:eastAsia="Times New Roman" w:hAnsi="Arial"/>
                  <w:sz w:val="18"/>
                  <w:lang w:val="en-GB" w:eastAsia="sv-SE"/>
                </w:rPr>
                <w:t xml:space="preserve"> is configured for the serving cell. </w:t>
              </w:r>
            </w:ins>
            <w:r>
              <w:rPr>
                <w:rFonts w:ascii="Arial" w:eastAsia="Times New Roman" w:hAnsi="Arial"/>
                <w:sz w:val="18"/>
                <w:lang w:eastAsia="sv-SE"/>
              </w:rPr>
              <w:t>The field is absent otherwise.</w:t>
            </w:r>
          </w:p>
        </w:tc>
      </w:tr>
      <w:tr w:rsidR="007614F8" w:rsidRPr="00291B3F" w14:paraId="3157DDEC" w14:textId="77777777">
        <w:trPr>
          <w:trHeight w:val="417"/>
        </w:trPr>
        <w:tc>
          <w:tcPr>
            <w:tcW w:w="2835" w:type="dxa"/>
            <w:tcBorders>
              <w:top w:val="single" w:sz="4" w:space="0" w:color="auto"/>
              <w:left w:val="single" w:sz="4" w:space="0" w:color="auto"/>
              <w:bottom w:val="single" w:sz="4" w:space="0" w:color="auto"/>
              <w:right w:val="single" w:sz="4" w:space="0" w:color="auto"/>
            </w:tcBorders>
            <w:hideMark/>
          </w:tcPr>
          <w:p w14:paraId="7F1C33D0"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CSI-IM-ForInterference</w:t>
            </w:r>
          </w:p>
        </w:tc>
        <w:tc>
          <w:tcPr>
            <w:tcW w:w="6941" w:type="dxa"/>
            <w:tcBorders>
              <w:top w:val="single" w:sz="4" w:space="0" w:color="auto"/>
              <w:left w:val="single" w:sz="4" w:space="0" w:color="auto"/>
              <w:bottom w:val="single" w:sz="4" w:space="0" w:color="auto"/>
              <w:right w:val="single" w:sz="4" w:space="0" w:color="auto"/>
            </w:tcBorders>
            <w:hideMark/>
          </w:tcPr>
          <w:p w14:paraId="77FC9E75"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CSI-ReportConfig</w:t>
            </w:r>
            <w:r>
              <w:rPr>
                <w:rFonts w:ascii="Arial" w:eastAsia="Times New Roman" w:hAnsi="Arial"/>
                <w:sz w:val="18"/>
                <w:lang w:val="en-GB" w:eastAsia="sv-SE"/>
              </w:rPr>
              <w:t xml:space="preserve"> identified by </w:t>
            </w:r>
            <w:r>
              <w:rPr>
                <w:rFonts w:ascii="Arial" w:eastAsia="Times New Roman" w:hAnsi="Arial"/>
                <w:i/>
                <w:sz w:val="18"/>
                <w:lang w:val="en-GB" w:eastAsia="sv-SE"/>
              </w:rPr>
              <w:t>reportConfigId</w:t>
            </w:r>
            <w:r>
              <w:rPr>
                <w:rFonts w:ascii="Arial" w:eastAsia="Times New Roman" w:hAnsi="Arial"/>
                <w:sz w:val="18"/>
                <w:lang w:val="en-GB" w:eastAsia="sv-SE"/>
              </w:rPr>
              <w:t xml:space="preserve"> is configured with </w:t>
            </w:r>
            <w:r>
              <w:rPr>
                <w:rFonts w:ascii="Arial" w:eastAsia="Times New Roman" w:hAnsi="Arial"/>
                <w:i/>
                <w:sz w:val="18"/>
                <w:lang w:val="en-GB" w:eastAsia="sv-SE"/>
              </w:rPr>
              <w:t>csi-IM-ResourcesForInterference</w:t>
            </w:r>
            <w:r>
              <w:rPr>
                <w:rFonts w:ascii="Arial" w:eastAsia="Times New Roman" w:hAnsi="Arial"/>
                <w:sz w:val="18"/>
                <w:lang w:val="en-GB" w:eastAsia="sv-SE"/>
              </w:rPr>
              <w:t>; otherwise it is absent.</w:t>
            </w:r>
          </w:p>
        </w:tc>
      </w:tr>
      <w:tr w:rsidR="007614F8" w:rsidRPr="00291B3F" w14:paraId="4611899B" w14:textId="77777777">
        <w:trPr>
          <w:trHeight w:val="402"/>
        </w:trPr>
        <w:tc>
          <w:tcPr>
            <w:tcW w:w="2835" w:type="dxa"/>
            <w:tcBorders>
              <w:top w:val="single" w:sz="4" w:space="0" w:color="auto"/>
              <w:left w:val="single" w:sz="4" w:space="0" w:color="auto"/>
              <w:bottom w:val="single" w:sz="4" w:space="0" w:color="auto"/>
              <w:right w:val="single" w:sz="4" w:space="0" w:color="auto"/>
            </w:tcBorders>
            <w:hideMark/>
          </w:tcPr>
          <w:p w14:paraId="12E98479"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NZP-CSI-RS-ForInterference</w:t>
            </w:r>
          </w:p>
        </w:tc>
        <w:tc>
          <w:tcPr>
            <w:tcW w:w="6941" w:type="dxa"/>
            <w:tcBorders>
              <w:top w:val="single" w:sz="4" w:space="0" w:color="auto"/>
              <w:left w:val="single" w:sz="4" w:space="0" w:color="auto"/>
              <w:bottom w:val="single" w:sz="4" w:space="0" w:color="auto"/>
              <w:right w:val="single" w:sz="4" w:space="0" w:color="auto"/>
            </w:tcBorders>
            <w:hideMark/>
          </w:tcPr>
          <w:p w14:paraId="238BD25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CSI-ReportConfig</w:t>
            </w:r>
            <w:r>
              <w:rPr>
                <w:rFonts w:ascii="Arial" w:eastAsia="Times New Roman" w:hAnsi="Arial"/>
                <w:sz w:val="18"/>
                <w:lang w:val="en-GB" w:eastAsia="sv-SE"/>
              </w:rPr>
              <w:t xml:space="preserve"> identified by </w:t>
            </w:r>
            <w:r>
              <w:rPr>
                <w:rFonts w:ascii="Arial" w:eastAsia="Times New Roman" w:hAnsi="Arial"/>
                <w:i/>
                <w:sz w:val="18"/>
                <w:lang w:val="en-GB" w:eastAsia="sv-SE"/>
              </w:rPr>
              <w:t>reportConfigId</w:t>
            </w:r>
            <w:r>
              <w:rPr>
                <w:rFonts w:ascii="Arial" w:eastAsia="Times New Roman" w:hAnsi="Arial"/>
                <w:sz w:val="18"/>
                <w:lang w:val="en-GB" w:eastAsia="sv-SE"/>
              </w:rPr>
              <w:t xml:space="preserve"> is configured with </w:t>
            </w:r>
            <w:r>
              <w:rPr>
                <w:rFonts w:ascii="Arial" w:eastAsia="Times New Roman" w:hAnsi="Arial"/>
                <w:i/>
                <w:sz w:val="18"/>
                <w:lang w:val="en-GB" w:eastAsia="sv-SE"/>
              </w:rPr>
              <w:t>nzp-CSI-RS-ResourcesForInterference</w:t>
            </w:r>
            <w:r>
              <w:rPr>
                <w:rFonts w:ascii="Arial" w:eastAsia="Times New Roman" w:hAnsi="Arial"/>
                <w:sz w:val="18"/>
                <w:lang w:val="en-GB" w:eastAsia="sv-SE"/>
              </w:rPr>
              <w:t>; otherwise it is absent.</w:t>
            </w:r>
          </w:p>
        </w:tc>
      </w:tr>
      <w:tr w:rsidR="007614F8" w14:paraId="45A3883B" w14:textId="77777777">
        <w:trPr>
          <w:trHeight w:val="402"/>
        </w:trPr>
        <w:tc>
          <w:tcPr>
            <w:tcW w:w="2835" w:type="dxa"/>
            <w:tcBorders>
              <w:top w:val="single" w:sz="4" w:space="0" w:color="auto"/>
              <w:left w:val="single" w:sz="4" w:space="0" w:color="auto"/>
              <w:bottom w:val="single" w:sz="4" w:space="0" w:color="auto"/>
              <w:right w:val="single" w:sz="4" w:space="0" w:color="auto"/>
            </w:tcBorders>
            <w:hideMark/>
          </w:tcPr>
          <w:p w14:paraId="29D8E104"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NoUnifiedTCI</w:t>
            </w:r>
          </w:p>
        </w:tc>
        <w:tc>
          <w:tcPr>
            <w:tcW w:w="6941" w:type="dxa"/>
            <w:tcBorders>
              <w:top w:val="single" w:sz="4" w:space="0" w:color="auto"/>
              <w:left w:val="single" w:sz="4" w:space="0" w:color="auto"/>
              <w:bottom w:val="single" w:sz="4" w:space="0" w:color="auto"/>
              <w:right w:val="single" w:sz="4" w:space="0" w:color="auto"/>
            </w:tcBorders>
            <w:hideMark/>
          </w:tcPr>
          <w:p w14:paraId="003D2AE7"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This field is absent, Need R, if </w:t>
            </w:r>
            <w:r>
              <w:rPr>
                <w:rFonts w:ascii="Arial" w:eastAsia="Times New Roman" w:hAnsi="Arial"/>
                <w:i/>
                <w:iCs/>
                <w:sz w:val="18"/>
                <w:lang w:val="en-GB" w:eastAsia="sv-SE"/>
              </w:rPr>
              <w:t>unifiedTCI-StateType</w:t>
            </w:r>
            <w:r>
              <w:rPr>
                <w:rFonts w:ascii="Arial" w:eastAsia="Times New Roman" w:hAnsi="Arial"/>
                <w:sz w:val="18"/>
                <w:lang w:val="en-GB" w:eastAsia="sv-SE"/>
              </w:rPr>
              <w:t xml:space="preserve"> is configured for the serving cell in which the </w:t>
            </w:r>
            <w:r>
              <w:rPr>
                <w:rFonts w:ascii="Arial" w:eastAsia="Times New Roman" w:hAnsi="Arial"/>
                <w:i/>
                <w:iCs/>
                <w:sz w:val="18"/>
                <w:lang w:val="en-GB" w:eastAsia="sv-SE"/>
              </w:rPr>
              <w:t>CSI-AperiodicTriggerStateList</w:t>
            </w:r>
            <w:r>
              <w:rPr>
                <w:rFonts w:ascii="Arial" w:eastAsia="Times New Roman" w:hAnsi="Arial"/>
                <w:sz w:val="18"/>
                <w:lang w:val="en-GB" w:eastAsia="sv-SE"/>
              </w:rPr>
              <w:t xml:space="preserve"> is included. </w:t>
            </w:r>
            <w:r>
              <w:rPr>
                <w:rFonts w:ascii="Arial" w:eastAsia="Times New Roman" w:hAnsi="Arial"/>
                <w:sz w:val="18"/>
                <w:lang w:eastAsia="sv-SE"/>
              </w:rPr>
              <w:t>It is optionally present, Need R, otherwise.</w:t>
            </w:r>
          </w:p>
        </w:tc>
      </w:tr>
    </w:tbl>
    <w:p w14:paraId="2DAE0EA3" w14:textId="77777777" w:rsidR="007614F8" w:rsidRDefault="007614F8">
      <w:pPr>
        <w:spacing w:before="120" w:after="120"/>
        <w:ind w:left="1134" w:hanging="567"/>
        <w:rPr>
          <w:b/>
          <w:bCs/>
          <w:i/>
          <w:iCs/>
          <w:color w:val="000000"/>
        </w:rPr>
      </w:pPr>
    </w:p>
    <w:p w14:paraId="097444DB" w14:textId="77777777" w:rsidR="007614F8" w:rsidRDefault="007614F8">
      <w:pPr>
        <w:pStyle w:val="a8"/>
      </w:pPr>
    </w:p>
    <w:p w14:paraId="4C823D88" w14:textId="77777777" w:rsidR="007614F8" w:rsidRDefault="002B319A">
      <w:pPr>
        <w:pStyle w:val="a8"/>
        <w:rPr>
          <w:b/>
          <w:bCs/>
        </w:rPr>
      </w:pPr>
      <w:r>
        <w:rPr>
          <w:b/>
          <w:bCs/>
        </w:rPr>
        <w:t>------------------------------end TP Option 2------------------------------------------------------</w:t>
      </w:r>
    </w:p>
    <w:p w14:paraId="3B7F582F" w14:textId="77777777" w:rsidR="007614F8" w:rsidRDefault="007614F8">
      <w:pPr>
        <w:pStyle w:val="Doc-text2"/>
        <w:ind w:left="0" w:firstLine="0"/>
        <w:rPr>
          <w:lang w:val="en-US"/>
        </w:rPr>
      </w:pPr>
    </w:p>
    <w:p w14:paraId="1F66CB62" w14:textId="77777777" w:rsidR="007614F8" w:rsidRDefault="002B319A">
      <w:pPr>
        <w:pStyle w:val="Doc-text2"/>
        <w:rPr>
          <w:lang w:val="en-US"/>
        </w:rPr>
      </w:pPr>
      <w:r>
        <w:rPr>
          <w:lang w:val="en-US"/>
        </w:rPr>
        <w:t xml:space="preserve">  </w:t>
      </w:r>
    </w:p>
    <w:p w14:paraId="45952CF1" w14:textId="77777777" w:rsidR="007614F8" w:rsidRDefault="002B319A">
      <w:pPr>
        <w:pStyle w:val="Doc-text2"/>
        <w:ind w:left="363"/>
        <w:rPr>
          <w:lang w:val="en-US"/>
        </w:rPr>
      </w:pPr>
      <w:r>
        <w:rPr>
          <w:b/>
          <w:bCs/>
          <w:sz w:val="24"/>
        </w:rPr>
        <w:t>Q</w:t>
      </w:r>
      <w:r>
        <w:rPr>
          <w:b/>
          <w:bCs/>
          <w:sz w:val="24"/>
          <w:lang w:val="en-US"/>
        </w:rPr>
        <w:t>2</w:t>
      </w:r>
      <w:r>
        <w:rPr>
          <w:b/>
          <w:bCs/>
          <w:sz w:val="24"/>
        </w:rPr>
        <w:t>: Please give your view</w:t>
      </w:r>
      <w:r>
        <w:rPr>
          <w:b/>
          <w:bCs/>
          <w:sz w:val="24"/>
          <w:lang w:val="en-US"/>
        </w:rPr>
        <w:t xml:space="preserve"> which option is preferred?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7614F8" w14:paraId="5D6529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E9F830" w14:textId="77777777" w:rsidR="007614F8" w:rsidRDefault="002B319A">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E30CB9" w14:textId="77777777" w:rsidR="007614F8" w:rsidRDefault="002B319A">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6BF365" w14:textId="77777777" w:rsidR="007614F8" w:rsidRDefault="002B319A">
            <w:pPr>
              <w:pStyle w:val="TAH"/>
              <w:spacing w:before="20" w:after="20"/>
              <w:ind w:left="417" w:right="57"/>
              <w:jc w:val="left"/>
              <w:rPr>
                <w:lang w:val="fi-FI"/>
              </w:rPr>
            </w:pPr>
            <w:r>
              <w:rPr>
                <w:lang w:val="fi-FI"/>
              </w:rPr>
              <w:t>comment</w:t>
            </w:r>
          </w:p>
        </w:tc>
      </w:tr>
      <w:tr w:rsidR="007614F8" w:rsidRPr="00291B3F" w14:paraId="14229B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F716F5"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E387297"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with comment</w:t>
            </w:r>
          </w:p>
        </w:tc>
        <w:tc>
          <w:tcPr>
            <w:tcW w:w="8185" w:type="dxa"/>
            <w:tcBorders>
              <w:top w:val="single" w:sz="4" w:space="0" w:color="auto"/>
              <w:left w:val="single" w:sz="4" w:space="0" w:color="auto"/>
              <w:bottom w:val="single" w:sz="4" w:space="0" w:color="auto"/>
              <w:right w:val="single" w:sz="4" w:space="0" w:color="auto"/>
            </w:tcBorders>
          </w:tcPr>
          <w:p w14:paraId="569116E5"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We prefer to go with explicit signaling as these features are complicated. Previously, the reason why the “optionality” related sentence was removed is because resourcesForChannel2 (for mTRP CSI enhancements) cannot be configured with unified TCI (for BM). </w:t>
            </w:r>
          </w:p>
          <w:p w14:paraId="17283BC4"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If we go with Option 1, should we also describe such that qcl-info under resourcesForChannel should be ignored? qcl-info under resourcesForChannel is mandatory field and hence, it can not be omitted. </w:t>
            </w:r>
          </w:p>
          <w:p w14:paraId="7D89893E" w14:textId="77777777" w:rsidR="007614F8" w:rsidRDefault="007614F8">
            <w:pPr>
              <w:pStyle w:val="TAC"/>
              <w:spacing w:before="20" w:after="20"/>
              <w:ind w:left="57" w:right="57"/>
              <w:jc w:val="left"/>
              <w:rPr>
                <w:rFonts w:eastAsia="SimSun"/>
                <w:lang w:val="en-US" w:eastAsia="zh-CN"/>
              </w:rPr>
            </w:pPr>
          </w:p>
          <w:p w14:paraId="206314D3" w14:textId="77777777" w:rsidR="007614F8" w:rsidRDefault="007614F8">
            <w:pPr>
              <w:pStyle w:val="TAC"/>
              <w:spacing w:before="20" w:after="20"/>
              <w:ind w:left="57" w:right="57"/>
              <w:jc w:val="left"/>
              <w:rPr>
                <w:rFonts w:eastAsia="SimSun"/>
                <w:lang w:val="en-US" w:eastAsia="zh-CN"/>
              </w:rPr>
            </w:pPr>
          </w:p>
        </w:tc>
      </w:tr>
      <w:tr w:rsidR="007614F8" w:rsidRPr="00291B3F" w14:paraId="44D4B93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5385A"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14:paraId="593F91E9"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76CD80D7" w14:textId="77777777" w:rsidR="007614F8" w:rsidRDefault="002B319A">
            <w:pPr>
              <w:pStyle w:val="TAC"/>
              <w:spacing w:before="20" w:after="20"/>
              <w:ind w:left="57" w:right="57"/>
              <w:jc w:val="left"/>
              <w:rPr>
                <w:rFonts w:eastAsia="SimSun"/>
                <w:lang w:eastAsia="zh-CN"/>
              </w:rPr>
            </w:pPr>
            <w:r>
              <w:rPr>
                <w:rFonts w:eastAsia="SimSun"/>
                <w:lang w:eastAsia="zh-CN"/>
              </w:rPr>
              <w:t>We prefer the explicit signaling.</w:t>
            </w:r>
          </w:p>
        </w:tc>
      </w:tr>
      <w:tr w:rsidR="007614F8" w:rsidRPr="00291B3F" w14:paraId="545CF8D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1FEE5"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677" w:type="dxa"/>
            <w:tcBorders>
              <w:top w:val="single" w:sz="4" w:space="0" w:color="auto"/>
              <w:left w:val="single" w:sz="4" w:space="0" w:color="auto"/>
              <w:bottom w:val="single" w:sz="4" w:space="0" w:color="auto"/>
              <w:right w:val="single" w:sz="4" w:space="0" w:color="auto"/>
            </w:tcBorders>
          </w:tcPr>
          <w:p w14:paraId="262C6C76"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1</w:t>
            </w:r>
          </w:p>
        </w:tc>
        <w:tc>
          <w:tcPr>
            <w:tcW w:w="8185" w:type="dxa"/>
            <w:tcBorders>
              <w:top w:val="single" w:sz="4" w:space="0" w:color="auto"/>
              <w:left w:val="single" w:sz="4" w:space="0" w:color="auto"/>
              <w:bottom w:val="single" w:sz="4" w:space="0" w:color="auto"/>
              <w:right w:val="single" w:sz="4" w:space="0" w:color="auto"/>
            </w:tcBorders>
          </w:tcPr>
          <w:p w14:paraId="1149B978" w14:textId="77777777" w:rsidR="007614F8" w:rsidRDefault="002B319A">
            <w:pPr>
              <w:pStyle w:val="TAC"/>
              <w:spacing w:before="20" w:after="20"/>
              <w:ind w:right="57"/>
              <w:jc w:val="left"/>
              <w:rPr>
                <w:rFonts w:eastAsia="SimSun"/>
                <w:lang w:val="en-GB" w:eastAsia="zh-CN"/>
              </w:rPr>
            </w:pPr>
            <w:r>
              <w:rPr>
                <w:rFonts w:eastAsia="SimSun" w:hint="eastAsia"/>
                <w:lang w:val="en-GB" w:eastAsia="zh-CN"/>
              </w:rPr>
              <w:t xml:space="preserve"> </w:t>
            </w:r>
            <w:r>
              <w:rPr>
                <w:rFonts w:eastAsia="SimSun"/>
                <w:lang w:val="en-GB" w:eastAsia="zh-CN"/>
              </w:rPr>
              <w:t>Agree with intel, the qcl-info shall be ignored which can be added in the field description.</w:t>
            </w:r>
          </w:p>
        </w:tc>
      </w:tr>
      <w:tr w:rsidR="007614F8" w:rsidRPr="00291B3F" w14:paraId="4736C8A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C29464"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677" w:type="dxa"/>
            <w:tcBorders>
              <w:top w:val="single" w:sz="4" w:space="0" w:color="auto"/>
              <w:left w:val="single" w:sz="4" w:space="0" w:color="auto"/>
              <w:bottom w:val="single" w:sz="4" w:space="0" w:color="auto"/>
              <w:right w:val="single" w:sz="4" w:space="0" w:color="auto"/>
            </w:tcBorders>
          </w:tcPr>
          <w:p w14:paraId="7CC37CB8" w14:textId="77777777" w:rsidR="007614F8" w:rsidRDefault="002B319A">
            <w:pPr>
              <w:pStyle w:val="TAC"/>
              <w:spacing w:before="20" w:after="20"/>
              <w:ind w:left="57" w:right="57"/>
              <w:jc w:val="left"/>
              <w:rPr>
                <w:rFonts w:eastAsia="SimSun"/>
                <w:lang w:eastAsia="zh-CN"/>
              </w:rPr>
            </w:pPr>
            <w:r>
              <w:rPr>
                <w:rFonts w:eastAsia="SimSun"/>
                <w:lang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7294881E" w14:textId="77777777" w:rsidR="007614F8" w:rsidRDefault="002B319A">
            <w:pPr>
              <w:pStyle w:val="TAC"/>
              <w:spacing w:before="20" w:after="20"/>
              <w:ind w:left="57" w:right="57"/>
              <w:jc w:val="left"/>
              <w:rPr>
                <w:rFonts w:eastAsia="SimSun"/>
                <w:lang w:eastAsia="zh-CN"/>
              </w:rPr>
            </w:pPr>
            <w:r>
              <w:rPr>
                <w:rFonts w:eastAsia="SimSun"/>
                <w:lang w:eastAsia="zh-CN"/>
              </w:rPr>
              <w:t>Yes UE need ignore the case when qcl-info is mandatory present. In case it is already absent, then it should be fine.</w:t>
            </w:r>
          </w:p>
        </w:tc>
      </w:tr>
      <w:tr w:rsidR="007614F8" w14:paraId="5B3A4D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D96B3"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1677" w:type="dxa"/>
            <w:tcBorders>
              <w:top w:val="single" w:sz="4" w:space="0" w:color="auto"/>
              <w:left w:val="single" w:sz="4" w:space="0" w:color="auto"/>
              <w:bottom w:val="single" w:sz="4" w:space="0" w:color="auto"/>
              <w:right w:val="single" w:sz="4" w:space="0" w:color="auto"/>
            </w:tcBorders>
          </w:tcPr>
          <w:p w14:paraId="534B228C" w14:textId="77777777" w:rsidR="007614F8" w:rsidRDefault="002B319A">
            <w:pPr>
              <w:pStyle w:val="TAC"/>
              <w:spacing w:before="20" w:after="20"/>
              <w:ind w:left="57" w:right="57"/>
              <w:jc w:val="left"/>
              <w:rPr>
                <w:rFonts w:eastAsia="SimSun"/>
                <w:lang w:eastAsia="zh-CN"/>
              </w:rPr>
            </w:pPr>
            <w:r>
              <w:rPr>
                <w:rFonts w:eastAsia="SimSun"/>
                <w:lang w:val="en-GB" w:eastAsia="zh-CN"/>
              </w:rPr>
              <w:t>Option 2</w:t>
            </w:r>
          </w:p>
        </w:tc>
        <w:tc>
          <w:tcPr>
            <w:tcW w:w="8185" w:type="dxa"/>
            <w:tcBorders>
              <w:top w:val="single" w:sz="4" w:space="0" w:color="auto"/>
              <w:left w:val="single" w:sz="4" w:space="0" w:color="auto"/>
              <w:bottom w:val="single" w:sz="4" w:space="0" w:color="auto"/>
              <w:right w:val="single" w:sz="4" w:space="0" w:color="auto"/>
            </w:tcBorders>
          </w:tcPr>
          <w:p w14:paraId="047946AE" w14:textId="77777777" w:rsidR="007614F8" w:rsidRDefault="002B319A">
            <w:pPr>
              <w:pStyle w:val="TAC"/>
              <w:spacing w:before="20" w:after="20"/>
              <w:ind w:left="57" w:right="57"/>
              <w:jc w:val="left"/>
              <w:rPr>
                <w:rFonts w:eastAsia="SimSun"/>
                <w:lang w:val="en-GB" w:eastAsia="zh-CN"/>
              </w:rPr>
            </w:pPr>
            <w:r>
              <w:rPr>
                <w:rFonts w:eastAsia="SimSun"/>
                <w:lang w:val="en-GB" w:eastAsia="zh-CN"/>
              </w:rPr>
              <w:t>If people want a new field, we can accept it but:</w:t>
            </w:r>
          </w:p>
          <w:p w14:paraId="3B993151" w14:textId="77777777" w:rsidR="007614F8" w:rsidRDefault="002B319A">
            <w:pPr>
              <w:pStyle w:val="TAC"/>
              <w:spacing w:before="20" w:after="20"/>
              <w:ind w:left="57" w:right="57"/>
              <w:jc w:val="left"/>
              <w:rPr>
                <w:rFonts w:eastAsia="SimSun"/>
                <w:lang w:val="en-GB" w:eastAsia="zh-CN"/>
              </w:rPr>
            </w:pPr>
            <w:r>
              <w:rPr>
                <w:rFonts w:eastAsia="SimSun"/>
                <w:lang w:val="en-GB" w:eastAsia="zh-CN"/>
              </w:rPr>
              <w:t>1) it is a general principle that, if a field is optional and the UE is supposed not to use it, the network does not send it. So the condition should be modified so that the field is absent for aperiodic CSI-RS when followUnifiedTCIState is configured.</w:t>
            </w:r>
          </w:p>
          <w:p w14:paraId="7F05BB6D" w14:textId="77777777" w:rsidR="007614F8" w:rsidRDefault="002B319A">
            <w:pPr>
              <w:pStyle w:val="TAC"/>
              <w:spacing w:before="20" w:after="20"/>
              <w:ind w:left="57" w:right="57"/>
              <w:jc w:val="left"/>
              <w:rPr>
                <w:rFonts w:eastAsia="SimSun"/>
                <w:lang w:val="en-US" w:eastAsia="zh-CN"/>
              </w:rPr>
            </w:pPr>
            <w:r>
              <w:rPr>
                <w:rFonts w:eastAsia="SimSun"/>
                <w:lang w:val="en-GB" w:eastAsia="zh-CN"/>
              </w:rPr>
              <w:t xml:space="preserve">2) we wonder about the location of followUnifiedTCIstate. It is proposed to be in CSI-AperiodicTriggerState, which implies that it is not allowed to have, in the same trigger state, CSI-RS for which QCL info is explicitly configured by RRC and aperiodic CSI-RS for which unified TCI state is used to obtain the QCL info. So shouldn't it be in </w:t>
            </w:r>
            <w:r>
              <w:t>CSI-AssociatedReportConfigInfo</w:t>
            </w:r>
            <w:r>
              <w:rPr>
                <w:lang w:val="en-US"/>
              </w:rPr>
              <w:t>?</w:t>
            </w:r>
          </w:p>
          <w:p w14:paraId="19F43DFC" w14:textId="77777777" w:rsidR="007614F8" w:rsidRDefault="002B319A">
            <w:pPr>
              <w:pStyle w:val="TAC"/>
              <w:spacing w:before="20" w:after="20"/>
              <w:ind w:left="57" w:right="57"/>
              <w:jc w:val="left"/>
              <w:rPr>
                <w:rFonts w:eastAsia="SimSun"/>
                <w:lang w:val="en-GB" w:eastAsia="zh-CN"/>
              </w:rPr>
            </w:pPr>
            <w:r>
              <w:rPr>
                <w:rFonts w:eastAsia="SimSun"/>
                <w:lang w:val="en-GB" w:eastAsia="zh-CN"/>
              </w:rPr>
              <w:t>3) the description is unclear, it could be, e.g. "</w:t>
            </w:r>
            <w:r>
              <w:t xml:space="preserve"> </w:t>
            </w:r>
            <w:r>
              <w:rPr>
                <w:rFonts w:eastAsia="SimSun"/>
                <w:lang w:val="en-GB" w:eastAsia="zh-CN"/>
              </w:rPr>
              <w:t>When set to enabled,</w:t>
            </w:r>
            <w:r>
              <w:rPr>
                <w:rFonts w:eastAsia="SimSun"/>
                <w:color w:val="FF0000"/>
                <w:u w:val="single"/>
                <w:lang w:val="en-GB" w:eastAsia="zh-CN"/>
              </w:rPr>
              <w:t xml:space="preserve"> for reception of CSI-RS configured in</w:t>
            </w:r>
            <w:r>
              <w:rPr>
                <w:rFonts w:eastAsia="SimSun"/>
                <w:lang w:val="en-GB" w:eastAsia="zh-CN"/>
              </w:rPr>
              <w:t xml:space="preserve"> </w:t>
            </w:r>
            <w:r>
              <w:t>CSI-AssociatedReportConfigInfo</w:t>
            </w:r>
            <w:r>
              <w:rPr>
                <w:rFonts w:eastAsia="SimSun"/>
                <w:lang w:val="en-GB" w:eastAsia="zh-CN"/>
              </w:rPr>
              <w:t>, the UE applies the "indicated" DL only TCI or joint TCI as specified in TS 38.214 [19], clause 5.1.5."</w:t>
            </w:r>
          </w:p>
          <w:p w14:paraId="49FAA9EA" w14:textId="77777777" w:rsidR="007614F8" w:rsidRDefault="002B319A">
            <w:pPr>
              <w:pStyle w:val="TAC"/>
              <w:spacing w:before="20" w:after="20"/>
              <w:ind w:left="57" w:right="57"/>
              <w:jc w:val="left"/>
              <w:rPr>
                <w:rFonts w:eastAsia="SimSun"/>
                <w:lang w:val="en-GB" w:eastAsia="zh-CN"/>
              </w:rPr>
            </w:pPr>
            <w:r>
              <w:rPr>
                <w:rFonts w:eastAsia="SimSun"/>
                <w:lang w:val="en-GB" w:eastAsia="zh-CN"/>
              </w:rPr>
              <w:t>4) the new field should have a -v1730 suffix, perhaps also add "csiRS" suffix (like for SRS)</w:t>
            </w:r>
          </w:p>
          <w:p w14:paraId="305546C8" w14:textId="77777777" w:rsidR="007614F8" w:rsidRDefault="007614F8">
            <w:pPr>
              <w:pStyle w:val="TAC"/>
              <w:spacing w:before="20" w:after="20"/>
              <w:ind w:left="57" w:right="57"/>
              <w:jc w:val="left"/>
              <w:rPr>
                <w:rFonts w:eastAsia="SimSun"/>
                <w:lang w:val="en-GB" w:eastAsia="zh-CN"/>
              </w:rPr>
            </w:pPr>
          </w:p>
          <w:p w14:paraId="52893927" w14:textId="77777777" w:rsidR="007614F8" w:rsidRDefault="002B319A">
            <w:pPr>
              <w:pStyle w:val="TAC"/>
              <w:spacing w:before="20" w:after="20"/>
              <w:ind w:left="57" w:right="57"/>
              <w:jc w:val="left"/>
              <w:rPr>
                <w:rFonts w:eastAsia="SimSun"/>
                <w:lang w:val="en-GB" w:eastAsia="zh-CN"/>
              </w:rPr>
            </w:pPr>
            <w:r>
              <w:rPr>
                <w:rFonts w:eastAsia="SimSun"/>
                <w:lang w:val="en-GB" w:eastAsia="zh-CN"/>
              </w:rPr>
              <w:t>For option2, Intel's explanation about resourcesForChannel2 is not accurate: "mandatory present" only applies when the parent field is configured, while here, the condition of the parent field says it will be absent. This kind of situation was discussed several times in RAN2 and it was always clarified in this way.</w:t>
            </w:r>
          </w:p>
          <w:p w14:paraId="7562667B" w14:textId="77777777" w:rsidR="007614F8" w:rsidRDefault="007614F8">
            <w:pPr>
              <w:pStyle w:val="TAC"/>
              <w:spacing w:before="20" w:after="20"/>
              <w:ind w:left="57" w:right="57"/>
              <w:jc w:val="left"/>
              <w:rPr>
                <w:rFonts w:eastAsia="SimSun"/>
                <w:lang w:val="en-GB" w:eastAsia="zh-CN"/>
              </w:rPr>
            </w:pPr>
          </w:p>
          <w:p w14:paraId="5B026A4D" w14:textId="77777777" w:rsidR="007614F8" w:rsidRDefault="002B319A">
            <w:pPr>
              <w:pStyle w:val="TAC"/>
              <w:spacing w:before="20" w:after="20"/>
              <w:ind w:left="57" w:right="57"/>
              <w:jc w:val="left"/>
              <w:rPr>
                <w:rFonts w:eastAsia="SimSun"/>
                <w:lang w:val="en-GB" w:eastAsia="zh-CN"/>
              </w:rPr>
            </w:pPr>
            <w:r>
              <w:rPr>
                <w:rFonts w:eastAsia="SimSun"/>
                <w:lang w:val="en-GB" w:eastAsia="zh-CN"/>
              </w:rPr>
              <w:t>So anyway, we have to either:</w:t>
            </w:r>
          </w:p>
          <w:p w14:paraId="06B5024A" w14:textId="77777777" w:rsidR="007614F8" w:rsidRDefault="002B319A">
            <w:pPr>
              <w:pStyle w:val="TAC"/>
              <w:spacing w:before="20" w:after="20"/>
              <w:ind w:left="57" w:right="57"/>
              <w:jc w:val="left"/>
              <w:rPr>
                <w:rFonts w:eastAsia="SimSun"/>
                <w:lang w:val="en-GB" w:eastAsia="zh-CN"/>
              </w:rPr>
            </w:pPr>
            <w:r>
              <w:rPr>
                <w:rFonts w:eastAsia="SimSun"/>
                <w:lang w:val="en-GB" w:eastAsia="zh-CN"/>
              </w:rPr>
              <w:t>- modify the condition only (option 2); or</w:t>
            </w:r>
          </w:p>
          <w:p w14:paraId="69257D17" w14:textId="77777777" w:rsidR="007614F8" w:rsidRDefault="002B319A">
            <w:pPr>
              <w:pStyle w:val="TAC"/>
              <w:spacing w:before="20" w:after="20"/>
              <w:ind w:left="57" w:right="57"/>
              <w:jc w:val="left"/>
              <w:rPr>
                <w:rFonts w:eastAsia="SimSun"/>
                <w:lang w:val="en-GB" w:eastAsia="zh-CN"/>
              </w:rPr>
            </w:pPr>
            <w:r>
              <w:rPr>
                <w:rFonts w:eastAsia="SimSun"/>
                <w:lang w:val="en-GB" w:eastAsia="zh-CN"/>
              </w:rPr>
              <w:t>- modify the condition and add a new field, which we can debate where to add (option 1)</w:t>
            </w:r>
          </w:p>
          <w:p w14:paraId="5E3CBBA3" w14:textId="77777777" w:rsidR="007614F8" w:rsidRDefault="007614F8">
            <w:pPr>
              <w:pStyle w:val="TAC"/>
              <w:spacing w:before="20" w:after="20"/>
              <w:ind w:left="57" w:right="57"/>
              <w:jc w:val="left"/>
              <w:rPr>
                <w:rFonts w:eastAsia="SimSun"/>
                <w:lang w:val="en-GB" w:eastAsia="zh-CN"/>
              </w:rPr>
            </w:pPr>
          </w:p>
          <w:p w14:paraId="5AF745B6" w14:textId="77777777" w:rsidR="007614F8" w:rsidRDefault="002B319A">
            <w:pPr>
              <w:pStyle w:val="TAC"/>
              <w:spacing w:before="20" w:after="20"/>
              <w:ind w:left="57" w:right="57"/>
              <w:jc w:val="left"/>
              <w:rPr>
                <w:rFonts w:eastAsia="SimSun"/>
                <w:lang w:eastAsia="zh-CN"/>
              </w:rPr>
            </w:pPr>
            <w:r>
              <w:rPr>
                <w:rFonts w:eastAsia="SimSun"/>
                <w:lang w:val="en-GB" w:eastAsia="zh-CN"/>
              </w:rPr>
              <w:t>Isn't option 2 simpler?</w:t>
            </w:r>
          </w:p>
        </w:tc>
      </w:tr>
      <w:tr w:rsidR="007614F8" w:rsidRPr="00291B3F" w14:paraId="06EBE76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C4C703"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677" w:type="dxa"/>
            <w:tcBorders>
              <w:top w:val="single" w:sz="4" w:space="0" w:color="auto"/>
              <w:left w:val="single" w:sz="4" w:space="0" w:color="auto"/>
              <w:bottom w:val="single" w:sz="4" w:space="0" w:color="auto"/>
              <w:right w:val="single" w:sz="4" w:space="0" w:color="auto"/>
            </w:tcBorders>
          </w:tcPr>
          <w:p w14:paraId="2613B441"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5CF6E63F" w14:textId="77777777" w:rsidR="007614F8" w:rsidRDefault="002B319A">
            <w:pPr>
              <w:pStyle w:val="TAC"/>
              <w:spacing w:before="20" w:after="20"/>
              <w:ind w:left="57" w:right="57"/>
              <w:jc w:val="left"/>
              <w:rPr>
                <w:rFonts w:eastAsia="SimSun"/>
                <w:lang w:val="en-US" w:eastAsia="zh-CN"/>
              </w:rPr>
            </w:pPr>
            <w:r>
              <w:rPr>
                <w:rFonts w:eastAsia="SimSun"/>
                <w:lang w:val="en-US" w:eastAsia="zh-CN"/>
              </w:rPr>
              <w:t>It indeed might be safer and more clear</w:t>
            </w:r>
          </w:p>
        </w:tc>
      </w:tr>
      <w:tr w:rsidR="007614F8" w:rsidRPr="00291B3F" w14:paraId="2277F8E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198FE5"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1677" w:type="dxa"/>
            <w:tcBorders>
              <w:top w:val="single" w:sz="4" w:space="0" w:color="auto"/>
              <w:left w:val="single" w:sz="4" w:space="0" w:color="auto"/>
              <w:bottom w:val="single" w:sz="4" w:space="0" w:color="auto"/>
              <w:right w:val="single" w:sz="4" w:space="0" w:color="auto"/>
            </w:tcBorders>
          </w:tcPr>
          <w:p w14:paraId="26B21B7C"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19D52EFA" w14:textId="77777777" w:rsidR="007614F8" w:rsidRDefault="002B319A">
            <w:pPr>
              <w:pStyle w:val="TAC"/>
              <w:spacing w:before="20" w:after="20"/>
              <w:ind w:left="57" w:right="57"/>
              <w:jc w:val="left"/>
              <w:rPr>
                <w:rFonts w:eastAsia="SimSun"/>
                <w:lang w:val="en-GB" w:eastAsia="zh-CN"/>
              </w:rPr>
            </w:pPr>
            <w:r>
              <w:rPr>
                <w:rFonts w:eastAsia="SimSun"/>
                <w:lang w:val="en-GB" w:eastAsia="zh-CN"/>
              </w:rPr>
              <w:t>Explicit configuration seems simpler to understand and has less risks of mixing legacy conditions with overloaded text.</w:t>
            </w:r>
          </w:p>
        </w:tc>
      </w:tr>
      <w:tr w:rsidR="007614F8" w:rsidRPr="00291B3F" w14:paraId="4D07D1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936ADC" w14:textId="77777777" w:rsidR="007614F8" w:rsidRDefault="002B319A">
            <w:pPr>
              <w:pStyle w:val="TAC"/>
              <w:spacing w:before="20" w:after="20"/>
              <w:ind w:left="57" w:right="57"/>
              <w:jc w:val="left"/>
              <w:rPr>
                <w:rFonts w:eastAsia="SimSun"/>
                <w:lang w:val="en-GB" w:eastAsia="zh-CN"/>
              </w:rPr>
            </w:pPr>
            <w:r>
              <w:rPr>
                <w:rFonts w:eastAsia="SimSun" w:hint="eastAsia"/>
                <w:lang w:val="en-GB" w:eastAsia="zh-CN"/>
              </w:rPr>
              <w:t>CATT</w:t>
            </w:r>
          </w:p>
        </w:tc>
        <w:tc>
          <w:tcPr>
            <w:tcW w:w="1677" w:type="dxa"/>
            <w:tcBorders>
              <w:top w:val="single" w:sz="4" w:space="0" w:color="auto"/>
              <w:left w:val="single" w:sz="4" w:space="0" w:color="auto"/>
              <w:bottom w:val="single" w:sz="4" w:space="0" w:color="auto"/>
              <w:right w:val="single" w:sz="4" w:space="0" w:color="auto"/>
            </w:tcBorders>
          </w:tcPr>
          <w:p w14:paraId="057770B0" w14:textId="77777777" w:rsidR="007614F8" w:rsidRDefault="002B319A">
            <w:pPr>
              <w:pStyle w:val="TAC"/>
              <w:spacing w:before="20" w:after="20"/>
              <w:ind w:left="57" w:right="57"/>
              <w:jc w:val="left"/>
              <w:rPr>
                <w:rFonts w:eastAsia="SimSun"/>
                <w:lang w:eastAsia="zh-CN"/>
              </w:rPr>
            </w:pPr>
            <w:r>
              <w:rPr>
                <w:rFonts w:eastAsia="SimSun" w:hint="eastAsia"/>
                <w:lang w:eastAsia="zh-CN"/>
              </w:rPr>
              <w:t>see comments</w:t>
            </w:r>
          </w:p>
        </w:tc>
        <w:tc>
          <w:tcPr>
            <w:tcW w:w="8185" w:type="dxa"/>
            <w:tcBorders>
              <w:top w:val="single" w:sz="4" w:space="0" w:color="auto"/>
              <w:left w:val="single" w:sz="4" w:space="0" w:color="auto"/>
              <w:bottom w:val="single" w:sz="4" w:space="0" w:color="auto"/>
              <w:right w:val="single" w:sz="4" w:space="0" w:color="auto"/>
            </w:tcBorders>
          </w:tcPr>
          <w:p w14:paraId="522ABFAB" w14:textId="77777777" w:rsidR="007614F8" w:rsidRDefault="002B319A">
            <w:pPr>
              <w:pStyle w:val="TAC"/>
              <w:spacing w:before="20" w:after="20"/>
              <w:ind w:left="57" w:right="57"/>
              <w:jc w:val="left"/>
              <w:rPr>
                <w:rFonts w:eastAsia="SimSun"/>
                <w:lang w:eastAsia="zh-CN"/>
              </w:rPr>
            </w:pPr>
            <w:r>
              <w:rPr>
                <w:rFonts w:eastAsia="SimSun" w:hint="eastAsia"/>
                <w:lang w:eastAsia="zh-CN"/>
              </w:rPr>
              <w:t>We can go with majority</w:t>
            </w:r>
            <w:r>
              <w:rPr>
                <w:rFonts w:eastAsia="SimSun"/>
                <w:lang w:eastAsia="zh-CN"/>
              </w:rPr>
              <w:t>’</w:t>
            </w:r>
            <w:r>
              <w:rPr>
                <w:rFonts w:eastAsia="SimSun" w:hint="eastAsia"/>
                <w:lang w:eastAsia="zh-CN"/>
              </w:rPr>
              <w:t xml:space="preserve">s </w:t>
            </w:r>
            <w:r>
              <w:rPr>
                <w:rFonts w:eastAsia="SimSun"/>
                <w:lang w:eastAsia="zh-CN"/>
              </w:rPr>
              <w:t>preference</w:t>
            </w:r>
            <w:r>
              <w:rPr>
                <w:rFonts w:eastAsia="SimSun" w:hint="eastAsia"/>
                <w:lang w:eastAsia="zh-CN"/>
              </w:rPr>
              <w:t xml:space="preserve"> as long as the issue pointed out in our paper is solved. We tend to agree with Huawei that Option 2 is simpler and can solve the issue as well, and not requiring changes to ASN.1.</w:t>
            </w:r>
          </w:p>
        </w:tc>
      </w:tr>
      <w:tr w:rsidR="007614F8" w:rsidRPr="00291B3F" w14:paraId="6E87A4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028E91" w14:textId="3E3C5E27" w:rsidR="007614F8" w:rsidRDefault="007702CB">
            <w:pPr>
              <w:pStyle w:val="TAC"/>
              <w:spacing w:before="20" w:after="20"/>
              <w:ind w:left="57" w:right="57"/>
              <w:jc w:val="left"/>
              <w:rPr>
                <w:rFonts w:eastAsia="SimSun"/>
                <w:lang w:val="en-GB" w:eastAsia="zh-CN"/>
              </w:rPr>
            </w:pPr>
            <w:r>
              <w:rPr>
                <w:rFonts w:eastAsia="SimSun"/>
                <w:lang w:val="fi-FI" w:eastAsia="zh-CN"/>
              </w:rPr>
              <w:t>Nokia, Nokia Shanghai Bell (v2)</w:t>
            </w:r>
          </w:p>
        </w:tc>
        <w:tc>
          <w:tcPr>
            <w:tcW w:w="1677" w:type="dxa"/>
            <w:tcBorders>
              <w:top w:val="single" w:sz="4" w:space="0" w:color="auto"/>
              <w:left w:val="single" w:sz="4" w:space="0" w:color="auto"/>
              <w:bottom w:val="single" w:sz="4" w:space="0" w:color="auto"/>
              <w:right w:val="single" w:sz="4" w:space="0" w:color="auto"/>
            </w:tcBorders>
          </w:tcPr>
          <w:p w14:paraId="3D243288" w14:textId="6EE143DF" w:rsidR="007614F8" w:rsidRPr="007702CB" w:rsidRDefault="007702CB">
            <w:pPr>
              <w:pStyle w:val="TAC"/>
              <w:spacing w:before="20" w:after="20"/>
              <w:ind w:left="57" w:right="57"/>
              <w:jc w:val="left"/>
              <w:rPr>
                <w:rFonts w:eastAsia="SimSun"/>
                <w:lang w:val="fi-FI" w:eastAsia="zh-CN"/>
              </w:rPr>
            </w:pPr>
            <w:r>
              <w:rPr>
                <w:rFonts w:eastAsia="SimSun"/>
                <w:lang w:val="fi-FI" w:eastAsia="zh-CN"/>
              </w:rPr>
              <w:t>See comments</w:t>
            </w:r>
          </w:p>
        </w:tc>
        <w:tc>
          <w:tcPr>
            <w:tcW w:w="8185" w:type="dxa"/>
            <w:tcBorders>
              <w:top w:val="single" w:sz="4" w:space="0" w:color="auto"/>
              <w:left w:val="single" w:sz="4" w:space="0" w:color="auto"/>
              <w:bottom w:val="single" w:sz="4" w:space="0" w:color="auto"/>
              <w:right w:val="single" w:sz="4" w:space="0" w:color="auto"/>
            </w:tcBorders>
          </w:tcPr>
          <w:p w14:paraId="30B36DCA" w14:textId="0FE1F4A7" w:rsidR="007614F8" w:rsidRPr="007702CB" w:rsidRDefault="007702CB">
            <w:pPr>
              <w:pStyle w:val="TAC"/>
              <w:spacing w:before="20" w:after="20"/>
              <w:ind w:left="57" w:right="57"/>
              <w:jc w:val="left"/>
              <w:rPr>
                <w:rFonts w:eastAsia="SimSun"/>
                <w:lang w:val="en-GB" w:eastAsia="zh-CN"/>
              </w:rPr>
            </w:pPr>
            <w:r w:rsidRPr="007702CB">
              <w:rPr>
                <w:rFonts w:eastAsia="SimSun"/>
                <w:lang w:val="en-GB" w:eastAsia="zh-CN"/>
              </w:rPr>
              <w:t>For Huawei’s comment about o</w:t>
            </w:r>
            <w:r>
              <w:rPr>
                <w:rFonts w:eastAsia="SimSun"/>
                <w:lang w:val="en-GB" w:eastAsia="zh-CN"/>
              </w:rPr>
              <w:t xml:space="preserve">ption 2 simplicity: </w:t>
            </w:r>
            <w:r w:rsidR="00CC7AE7">
              <w:rPr>
                <w:rFonts w:eastAsia="SimSun"/>
                <w:lang w:val="en-GB" w:eastAsia="zh-CN"/>
              </w:rPr>
              <w:t>Option 2 could work as well and i</w:t>
            </w:r>
            <w:r>
              <w:rPr>
                <w:rFonts w:eastAsia="SimSun"/>
                <w:lang w:val="en-GB" w:eastAsia="zh-CN"/>
              </w:rPr>
              <w:t>n terms of RAN2 CR, it indeed looks simple</w:t>
            </w:r>
            <w:r w:rsidR="00CC7AE7">
              <w:rPr>
                <w:rFonts w:eastAsia="SimSun"/>
                <w:lang w:val="en-GB" w:eastAsia="zh-CN"/>
              </w:rPr>
              <w:t xml:space="preserve">. But </w:t>
            </w:r>
            <w:r>
              <w:rPr>
                <w:rFonts w:eastAsia="SimSun"/>
                <w:lang w:val="en-GB" w:eastAsia="zh-CN"/>
              </w:rPr>
              <w:t xml:space="preserve">when we modify existing conditions the risk is higher that there is inadvertent error. That’s why we thought it would be better to have an explicit configuration, as it isolates the change better. </w:t>
            </w:r>
          </w:p>
        </w:tc>
      </w:tr>
      <w:tr w:rsidR="007614F8" w:rsidRPr="00291B3F" w14:paraId="2D6D298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CAB5DF" w14:textId="47CDC127" w:rsidR="007614F8" w:rsidRPr="00195BCB" w:rsidRDefault="00195BCB">
            <w:pPr>
              <w:pStyle w:val="TAC"/>
              <w:spacing w:before="20" w:after="20"/>
              <w:ind w:left="57" w:right="57"/>
              <w:jc w:val="left"/>
              <w:rPr>
                <w:rFonts w:eastAsia="맑은 고딕"/>
                <w:lang w:eastAsia="ko-KR"/>
              </w:rPr>
            </w:pPr>
            <w:r>
              <w:rPr>
                <w:rFonts w:eastAsia="맑은 고딕" w:hint="eastAsia"/>
                <w:lang w:eastAsia="ko-KR"/>
              </w:rPr>
              <w:t>Samsung</w:t>
            </w:r>
          </w:p>
        </w:tc>
        <w:tc>
          <w:tcPr>
            <w:tcW w:w="1677" w:type="dxa"/>
            <w:tcBorders>
              <w:top w:val="single" w:sz="4" w:space="0" w:color="auto"/>
              <w:left w:val="single" w:sz="4" w:space="0" w:color="auto"/>
              <w:bottom w:val="single" w:sz="4" w:space="0" w:color="auto"/>
              <w:right w:val="single" w:sz="4" w:space="0" w:color="auto"/>
            </w:tcBorders>
          </w:tcPr>
          <w:p w14:paraId="4FB02505" w14:textId="2E0969CC" w:rsidR="007614F8" w:rsidRPr="00195BCB" w:rsidRDefault="00195BCB">
            <w:pPr>
              <w:pStyle w:val="TAC"/>
              <w:spacing w:before="20" w:after="20"/>
              <w:ind w:left="57" w:right="57"/>
              <w:jc w:val="left"/>
              <w:rPr>
                <w:rFonts w:eastAsia="맑은 고딕"/>
                <w:lang w:eastAsia="ko-KR"/>
              </w:rPr>
            </w:pPr>
            <w:r>
              <w:rPr>
                <w:rFonts w:eastAsia="맑은 고딕" w:hint="eastAsia"/>
                <w:lang w:eastAsia="ko-KR"/>
              </w:rPr>
              <w:t>No strong view</w:t>
            </w:r>
          </w:p>
        </w:tc>
        <w:tc>
          <w:tcPr>
            <w:tcW w:w="8185" w:type="dxa"/>
            <w:tcBorders>
              <w:top w:val="single" w:sz="4" w:space="0" w:color="auto"/>
              <w:left w:val="single" w:sz="4" w:space="0" w:color="auto"/>
              <w:bottom w:val="single" w:sz="4" w:space="0" w:color="auto"/>
              <w:right w:val="single" w:sz="4" w:space="0" w:color="auto"/>
            </w:tcBorders>
          </w:tcPr>
          <w:p w14:paraId="33891812" w14:textId="692E794C" w:rsidR="007614F8" w:rsidRPr="00195BCB" w:rsidRDefault="00195BCB">
            <w:pPr>
              <w:pStyle w:val="TAC"/>
              <w:spacing w:before="20" w:after="20"/>
              <w:ind w:left="57" w:right="57"/>
              <w:jc w:val="left"/>
              <w:rPr>
                <w:rFonts w:eastAsia="맑은 고딕"/>
                <w:lang w:eastAsia="ko-KR"/>
              </w:rPr>
            </w:pPr>
            <w:r>
              <w:rPr>
                <w:rFonts w:eastAsia="맑은 고딕" w:hint="eastAsia"/>
                <w:lang w:eastAsia="ko-KR"/>
              </w:rPr>
              <w:t>We think both options work.</w:t>
            </w:r>
            <w:r>
              <w:rPr>
                <w:rFonts w:eastAsia="맑은 고딕"/>
                <w:lang w:eastAsia="ko-KR"/>
              </w:rPr>
              <w:t xml:space="preserve"> We can go with majority view.</w:t>
            </w:r>
          </w:p>
        </w:tc>
      </w:tr>
      <w:tr w:rsidR="007614F8" w:rsidRPr="00291B3F" w14:paraId="3CBEFAC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DFFD35" w14:textId="58C855C5" w:rsidR="007614F8" w:rsidRDefault="00A564D5">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677" w:type="dxa"/>
            <w:tcBorders>
              <w:top w:val="single" w:sz="4" w:space="0" w:color="auto"/>
              <w:left w:val="single" w:sz="4" w:space="0" w:color="auto"/>
              <w:bottom w:val="single" w:sz="4" w:space="0" w:color="auto"/>
              <w:right w:val="single" w:sz="4" w:space="0" w:color="auto"/>
            </w:tcBorders>
          </w:tcPr>
          <w:p w14:paraId="5F01C52D" w14:textId="1C83E701" w:rsidR="007614F8" w:rsidRDefault="00A564D5">
            <w:pPr>
              <w:pStyle w:val="TAC"/>
              <w:spacing w:before="20" w:after="20"/>
              <w:ind w:left="57" w:right="57"/>
              <w:jc w:val="left"/>
              <w:rPr>
                <w:rFonts w:eastAsia="SimSun"/>
                <w:lang w:eastAsia="zh-CN"/>
              </w:rPr>
            </w:pPr>
            <w:r>
              <w:rPr>
                <w:rFonts w:eastAsia="SimSun"/>
                <w:lang w:eastAsia="zh-CN"/>
              </w:rPr>
              <w:t>Slightly prefer option 1</w:t>
            </w:r>
          </w:p>
        </w:tc>
        <w:tc>
          <w:tcPr>
            <w:tcW w:w="8185" w:type="dxa"/>
            <w:tcBorders>
              <w:top w:val="single" w:sz="4" w:space="0" w:color="auto"/>
              <w:left w:val="single" w:sz="4" w:space="0" w:color="auto"/>
              <w:bottom w:val="single" w:sz="4" w:space="0" w:color="auto"/>
              <w:right w:val="single" w:sz="4" w:space="0" w:color="auto"/>
            </w:tcBorders>
          </w:tcPr>
          <w:p w14:paraId="61F630E7" w14:textId="48E07064" w:rsidR="007614F8" w:rsidRDefault="008034F5">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 separate IE is more clear. </w:t>
            </w:r>
          </w:p>
        </w:tc>
      </w:tr>
      <w:tr w:rsidR="007614F8" w:rsidRPr="00744F94" w14:paraId="244441C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7EE4E" w14:textId="613B826B" w:rsidR="007614F8" w:rsidRPr="00744F94" w:rsidRDefault="00744F94">
            <w:pPr>
              <w:pStyle w:val="TAC"/>
              <w:spacing w:before="20" w:after="20"/>
              <w:ind w:left="57" w:right="57"/>
              <w:jc w:val="left"/>
              <w:rPr>
                <w:rFonts w:eastAsia="맑은 고딕" w:hint="eastAsia"/>
                <w:lang w:eastAsia="ko-KR"/>
              </w:rPr>
            </w:pPr>
            <w:r w:rsidRPr="00744F94">
              <w:rPr>
                <w:rFonts w:eastAsia="맑은 고딕" w:hint="eastAsia"/>
                <w:lang w:eastAsia="ko-KR"/>
              </w:rPr>
              <w:t>LGE</w:t>
            </w:r>
          </w:p>
        </w:tc>
        <w:tc>
          <w:tcPr>
            <w:tcW w:w="1677" w:type="dxa"/>
            <w:tcBorders>
              <w:top w:val="single" w:sz="4" w:space="0" w:color="auto"/>
              <w:left w:val="single" w:sz="4" w:space="0" w:color="auto"/>
              <w:bottom w:val="single" w:sz="4" w:space="0" w:color="auto"/>
              <w:right w:val="single" w:sz="4" w:space="0" w:color="auto"/>
            </w:tcBorders>
          </w:tcPr>
          <w:p w14:paraId="166DCE6D" w14:textId="11E6AD58" w:rsidR="007614F8" w:rsidRPr="00744F94" w:rsidRDefault="00744F94" w:rsidP="00744F94">
            <w:pPr>
              <w:pStyle w:val="TAC"/>
              <w:spacing w:before="20" w:after="20"/>
              <w:ind w:left="57" w:right="57"/>
              <w:jc w:val="left"/>
              <w:rPr>
                <w:rFonts w:eastAsia="맑은 고딕" w:hint="eastAsia"/>
                <w:lang w:eastAsia="ko-KR"/>
              </w:rPr>
            </w:pPr>
            <w:r>
              <w:rPr>
                <w:rFonts w:eastAsia="맑은 고딕" w:hint="eastAsia"/>
                <w:lang w:eastAsia="ko-KR"/>
              </w:rPr>
              <w:t>Option 2</w:t>
            </w:r>
            <w:r>
              <w:rPr>
                <w:rFonts w:eastAsia="맑은 고딕"/>
                <w:lang w:eastAsia="ko-KR"/>
              </w:rPr>
              <w:t xml:space="preserve"> but no strong view</w:t>
            </w:r>
          </w:p>
        </w:tc>
        <w:tc>
          <w:tcPr>
            <w:tcW w:w="8185" w:type="dxa"/>
            <w:tcBorders>
              <w:top w:val="single" w:sz="4" w:space="0" w:color="auto"/>
              <w:left w:val="single" w:sz="4" w:space="0" w:color="auto"/>
              <w:bottom w:val="single" w:sz="4" w:space="0" w:color="auto"/>
              <w:right w:val="single" w:sz="4" w:space="0" w:color="auto"/>
            </w:tcBorders>
          </w:tcPr>
          <w:p w14:paraId="0D94E5E5" w14:textId="5CE79569" w:rsidR="007614F8" w:rsidRPr="00744F94" w:rsidRDefault="00744F94" w:rsidP="00744F94">
            <w:pPr>
              <w:pStyle w:val="TAC"/>
              <w:spacing w:before="20" w:after="20"/>
              <w:ind w:left="57" w:right="57"/>
              <w:jc w:val="left"/>
              <w:rPr>
                <w:rFonts w:eastAsia="맑은 고딕"/>
                <w:lang w:eastAsia="ko-KR"/>
              </w:rPr>
            </w:pPr>
            <w:r>
              <w:rPr>
                <w:rFonts w:eastAsia="맑은 고딕" w:hint="eastAsia"/>
                <w:lang w:eastAsia="ko-KR"/>
              </w:rPr>
              <w:t>Similar view with Huawei</w:t>
            </w:r>
            <w:r>
              <w:rPr>
                <w:rFonts w:eastAsia="맑은 고딕"/>
                <w:lang w:eastAsia="ko-KR"/>
              </w:rPr>
              <w:t>.</w:t>
            </w:r>
          </w:p>
        </w:tc>
      </w:tr>
      <w:tr w:rsidR="007614F8" w:rsidRPr="00291B3F" w14:paraId="724436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9D5DD7"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525F16C"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BABA0CA" w14:textId="77777777" w:rsidR="007614F8" w:rsidRDefault="007614F8">
            <w:pPr>
              <w:pStyle w:val="TAC"/>
              <w:spacing w:before="20" w:after="20"/>
              <w:ind w:left="57" w:right="57"/>
              <w:jc w:val="left"/>
              <w:rPr>
                <w:rFonts w:eastAsia="SimSun"/>
                <w:color w:val="000000"/>
                <w:lang w:eastAsia="zh-CN"/>
              </w:rPr>
            </w:pPr>
          </w:p>
        </w:tc>
      </w:tr>
      <w:tr w:rsidR="007614F8" w:rsidRPr="00291B3F" w14:paraId="1275383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DB8F28"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2B0FCEF8"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1883C6FB" w14:textId="77777777" w:rsidR="007614F8" w:rsidRDefault="007614F8">
            <w:pPr>
              <w:pStyle w:val="TAC"/>
              <w:spacing w:before="20" w:after="20"/>
              <w:ind w:left="57" w:right="57"/>
              <w:jc w:val="left"/>
              <w:rPr>
                <w:rFonts w:eastAsia="SimSun"/>
                <w:color w:val="000000"/>
                <w:lang w:eastAsia="zh-CN"/>
              </w:rPr>
            </w:pPr>
          </w:p>
        </w:tc>
      </w:tr>
      <w:tr w:rsidR="007614F8" w:rsidRPr="00291B3F" w14:paraId="25DA1B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A7630" w14:textId="77777777" w:rsidR="007614F8" w:rsidRDefault="007614F8">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6494F1F7"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1138B77" w14:textId="77777777" w:rsidR="007614F8" w:rsidRDefault="007614F8">
            <w:pPr>
              <w:pStyle w:val="TAC"/>
              <w:spacing w:before="20" w:after="20"/>
              <w:ind w:left="57" w:right="57"/>
              <w:jc w:val="left"/>
              <w:rPr>
                <w:rFonts w:eastAsia="SimSun"/>
                <w:color w:val="000000"/>
                <w:lang w:eastAsia="zh-CN"/>
              </w:rPr>
            </w:pPr>
          </w:p>
        </w:tc>
      </w:tr>
      <w:tr w:rsidR="007614F8" w:rsidRPr="00291B3F" w14:paraId="073192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6E9982"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D03E978"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A2060E2" w14:textId="77777777" w:rsidR="007614F8" w:rsidRDefault="007614F8">
            <w:pPr>
              <w:pStyle w:val="TAC"/>
              <w:spacing w:before="20" w:after="20"/>
              <w:ind w:left="57" w:right="57"/>
              <w:jc w:val="left"/>
              <w:rPr>
                <w:rFonts w:eastAsia="SimSun"/>
                <w:color w:val="000000"/>
                <w:lang w:eastAsia="zh-CN"/>
              </w:rPr>
            </w:pPr>
          </w:p>
        </w:tc>
      </w:tr>
      <w:tr w:rsidR="007614F8" w:rsidRPr="00291B3F" w14:paraId="7D91B2A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E9450" w14:textId="77777777" w:rsidR="007614F8" w:rsidRDefault="007614F8">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114C82A1"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F3C0B7E" w14:textId="77777777" w:rsidR="007614F8" w:rsidRDefault="007614F8">
            <w:pPr>
              <w:pStyle w:val="TAC"/>
              <w:spacing w:before="20" w:after="20"/>
              <w:ind w:left="57" w:right="57"/>
              <w:jc w:val="left"/>
              <w:rPr>
                <w:rFonts w:eastAsia="SimSun"/>
                <w:color w:val="000000"/>
                <w:lang w:eastAsia="zh-CN"/>
              </w:rPr>
            </w:pPr>
          </w:p>
        </w:tc>
      </w:tr>
      <w:tr w:rsidR="007614F8" w:rsidRPr="00291B3F" w14:paraId="61E9A6C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0386A" w14:textId="77777777" w:rsidR="007614F8" w:rsidRDefault="007614F8">
            <w:pPr>
              <w:pStyle w:val="TAC"/>
              <w:spacing w:before="20" w:after="20"/>
              <w:ind w:left="57" w:right="57"/>
              <w:jc w:val="left"/>
              <w:rPr>
                <w:rFonts w:eastAsia="맑은 고딕"/>
              </w:rPr>
            </w:pPr>
          </w:p>
        </w:tc>
        <w:tc>
          <w:tcPr>
            <w:tcW w:w="1677" w:type="dxa"/>
            <w:tcBorders>
              <w:top w:val="single" w:sz="4" w:space="0" w:color="auto"/>
              <w:left w:val="single" w:sz="4" w:space="0" w:color="auto"/>
              <w:bottom w:val="single" w:sz="4" w:space="0" w:color="auto"/>
              <w:right w:val="single" w:sz="4" w:space="0" w:color="auto"/>
            </w:tcBorders>
          </w:tcPr>
          <w:p w14:paraId="270122BC"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19E532C" w14:textId="77777777" w:rsidR="007614F8" w:rsidRDefault="007614F8">
            <w:pPr>
              <w:pStyle w:val="TAC"/>
              <w:spacing w:before="20" w:after="20"/>
              <w:ind w:left="57" w:right="57"/>
              <w:jc w:val="left"/>
              <w:rPr>
                <w:rFonts w:eastAsia="SimSun"/>
                <w:color w:val="000000"/>
                <w:lang w:eastAsia="zh-CN"/>
              </w:rPr>
            </w:pPr>
          </w:p>
        </w:tc>
      </w:tr>
      <w:tr w:rsidR="007614F8" w:rsidRPr="00291B3F" w14:paraId="2C8FC2D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AF5058"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FAA2113"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6CC3BF53" w14:textId="77777777" w:rsidR="007614F8" w:rsidRDefault="007614F8">
            <w:pPr>
              <w:pStyle w:val="TAC"/>
              <w:spacing w:before="20" w:after="20"/>
              <w:ind w:left="57" w:right="57"/>
              <w:jc w:val="left"/>
              <w:rPr>
                <w:rFonts w:eastAsia="SimSun"/>
                <w:color w:val="000000"/>
                <w:lang w:eastAsia="zh-CN"/>
              </w:rPr>
            </w:pPr>
          </w:p>
        </w:tc>
      </w:tr>
      <w:tr w:rsidR="007614F8" w:rsidRPr="00291B3F" w14:paraId="51BCB40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233B842"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35308E40"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2CDF1A9" w14:textId="77777777" w:rsidR="007614F8" w:rsidRDefault="007614F8">
            <w:pPr>
              <w:pStyle w:val="TAC"/>
              <w:spacing w:before="20" w:after="20"/>
              <w:ind w:left="57" w:right="57"/>
              <w:jc w:val="left"/>
              <w:rPr>
                <w:rFonts w:eastAsia="SimSun"/>
                <w:color w:val="000000"/>
                <w:lang w:eastAsia="zh-CN"/>
              </w:rPr>
            </w:pPr>
          </w:p>
        </w:tc>
      </w:tr>
      <w:tr w:rsidR="007614F8" w:rsidRPr="00291B3F" w14:paraId="29B0AA0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2CC34"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3670BD0F"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1E11BDF2" w14:textId="77777777" w:rsidR="007614F8" w:rsidRDefault="007614F8">
            <w:pPr>
              <w:pStyle w:val="TAC"/>
              <w:spacing w:before="20" w:after="20"/>
              <w:ind w:left="57" w:right="57"/>
              <w:jc w:val="left"/>
              <w:rPr>
                <w:rFonts w:eastAsia="SimSun"/>
                <w:color w:val="000000"/>
                <w:lang w:eastAsia="zh-CN"/>
              </w:rPr>
            </w:pPr>
          </w:p>
        </w:tc>
      </w:tr>
      <w:tr w:rsidR="007614F8" w:rsidRPr="00291B3F" w14:paraId="2FA1C2A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8BD50"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2803AB49"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CEE7DC" w14:textId="77777777" w:rsidR="007614F8" w:rsidRDefault="007614F8">
            <w:pPr>
              <w:pStyle w:val="TAC"/>
              <w:spacing w:before="20" w:after="20"/>
              <w:ind w:left="57" w:right="57"/>
              <w:jc w:val="left"/>
              <w:rPr>
                <w:rFonts w:eastAsia="SimSun"/>
                <w:color w:val="000000"/>
                <w:lang w:eastAsia="zh-CN"/>
              </w:rPr>
            </w:pPr>
          </w:p>
        </w:tc>
      </w:tr>
      <w:tr w:rsidR="007614F8" w:rsidRPr="00291B3F" w14:paraId="63D4550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B66C4B"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0656657"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D14036D" w14:textId="77777777" w:rsidR="007614F8" w:rsidRDefault="007614F8">
            <w:pPr>
              <w:pStyle w:val="TAC"/>
              <w:spacing w:before="20" w:after="20"/>
              <w:ind w:left="57" w:right="57"/>
              <w:jc w:val="left"/>
              <w:rPr>
                <w:rFonts w:eastAsia="SimSun"/>
                <w:color w:val="000000"/>
                <w:lang w:eastAsia="zh-CN"/>
              </w:rPr>
            </w:pPr>
          </w:p>
        </w:tc>
      </w:tr>
      <w:tr w:rsidR="007614F8" w:rsidRPr="00291B3F" w14:paraId="1B7CED1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CF8F24" w14:textId="77777777" w:rsidR="007614F8" w:rsidRDefault="007614F8">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2CB3337E"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1CB3353" w14:textId="77777777" w:rsidR="007614F8" w:rsidRDefault="007614F8">
            <w:pPr>
              <w:pStyle w:val="TAC"/>
              <w:spacing w:before="20" w:after="20"/>
              <w:ind w:left="57" w:right="57"/>
              <w:jc w:val="left"/>
              <w:rPr>
                <w:rFonts w:eastAsia="SimSun"/>
                <w:color w:val="000000"/>
                <w:lang w:eastAsia="zh-CN"/>
              </w:rPr>
            </w:pPr>
          </w:p>
        </w:tc>
      </w:tr>
      <w:tr w:rsidR="007614F8" w:rsidRPr="00291B3F" w14:paraId="74453B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A0619A" w14:textId="77777777" w:rsidR="007614F8" w:rsidRDefault="007614F8">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DCD070A"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D941061" w14:textId="77777777" w:rsidR="007614F8" w:rsidRDefault="007614F8">
            <w:pPr>
              <w:pStyle w:val="TAC"/>
              <w:spacing w:before="20" w:after="20"/>
              <w:ind w:left="57" w:right="57"/>
              <w:jc w:val="left"/>
              <w:rPr>
                <w:rFonts w:eastAsia="SimSun"/>
                <w:color w:val="000000"/>
                <w:lang w:eastAsia="zh-CN"/>
              </w:rPr>
            </w:pPr>
          </w:p>
        </w:tc>
      </w:tr>
    </w:tbl>
    <w:p w14:paraId="1F1888AE" w14:textId="77777777" w:rsidR="007614F8" w:rsidRDefault="007614F8">
      <w:pPr>
        <w:rPr>
          <w:u w:val="single"/>
          <w:lang w:val="en-GB"/>
        </w:rPr>
      </w:pPr>
    </w:p>
    <w:p w14:paraId="0B403AAE" w14:textId="77777777" w:rsidR="007614F8" w:rsidRDefault="007614F8">
      <w:pPr>
        <w:pStyle w:val="Doc-text2"/>
        <w:ind w:left="0" w:firstLine="0"/>
        <w:rPr>
          <w:lang w:val="en-GB" w:eastAsia="en-GB"/>
        </w:rPr>
      </w:pPr>
    </w:p>
    <w:bookmarkEnd w:id="7"/>
    <w:p w14:paraId="3A17D2EB" w14:textId="77777777" w:rsidR="007614F8" w:rsidRDefault="007614F8">
      <w:pPr>
        <w:rPr>
          <w:rFonts w:eastAsia="SimSun"/>
          <w:lang w:val="en-GB"/>
        </w:rPr>
      </w:pPr>
    </w:p>
    <w:p w14:paraId="3F035391"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7DA9C57A" w14:textId="77777777" w:rsidR="007614F8" w:rsidRDefault="002B319A">
      <w:pPr>
        <w:pStyle w:val="a8"/>
        <w:rPr>
          <w:lang w:val="en-GB"/>
        </w:rPr>
      </w:pPr>
      <w:r>
        <w:rPr>
          <w:lang w:val="en-GB"/>
        </w:rPr>
        <w:t>The second issue provided in R2-2210124 is related to pathloss reference RS configuration:</w:t>
      </w:r>
    </w:p>
    <w:p w14:paraId="7509D76C" w14:textId="77777777" w:rsidR="007614F8" w:rsidRDefault="007614F8">
      <w:pPr>
        <w:rPr>
          <w:lang w:val="en-GB"/>
        </w:rPr>
      </w:pPr>
    </w:p>
    <w:p w14:paraId="159A3F0D" w14:textId="77777777" w:rsidR="007614F8" w:rsidRDefault="002B319A">
      <w:pPr>
        <w:spacing w:before="120" w:after="120"/>
        <w:ind w:left="567"/>
        <w:rPr>
          <w:i/>
          <w:iCs/>
          <w:color w:val="000000"/>
          <w:lang w:val="en-GB"/>
        </w:rPr>
      </w:pPr>
      <w:r>
        <w:rPr>
          <w:i/>
          <w:iCs/>
          <w:color w:val="000000"/>
          <w:lang w:val="en-GB"/>
        </w:rPr>
        <w:t xml:space="preserve">In R17 unified TCI framework, the pathloss reference signals used for power control is per UL/Joint TCI state configured by referring to a PUSCH Pathloss Reference. The </w:t>
      </w:r>
      <w:r>
        <w:rPr>
          <w:i/>
          <w:iCs/>
          <w:color w:val="000000"/>
          <w:highlight w:val="yellow"/>
          <w:lang w:val="en-GB"/>
        </w:rPr>
        <w:t>following</w:t>
      </w:r>
      <w:r>
        <w:rPr>
          <w:i/>
          <w:iCs/>
          <w:color w:val="000000"/>
          <w:lang w:val="en-GB"/>
        </w:rPr>
        <w:t xml:space="preserve"> is the configuration of UL TCI state, as extracted from TS38.331 [2].</w:t>
      </w:r>
    </w:p>
    <w:tbl>
      <w:tblPr>
        <w:tblStyle w:val="afa"/>
        <w:tblW w:w="0" w:type="auto"/>
        <w:tblInd w:w="704" w:type="dxa"/>
        <w:tblLook w:val="04A0" w:firstRow="1" w:lastRow="0" w:firstColumn="1" w:lastColumn="0" w:noHBand="0" w:noVBand="1"/>
      </w:tblPr>
      <w:tblGrid>
        <w:gridCol w:w="8925"/>
      </w:tblGrid>
      <w:tr w:rsidR="007614F8" w:rsidRPr="00291B3F" w14:paraId="36BA54F5" w14:textId="77777777">
        <w:tc>
          <w:tcPr>
            <w:tcW w:w="9356" w:type="dxa"/>
          </w:tcPr>
          <w:p w14:paraId="59719017" w14:textId="77777777" w:rsidR="007614F8" w:rsidRDefault="002B319A">
            <w:pPr>
              <w:keepNext/>
              <w:keepLines/>
              <w:spacing w:before="60"/>
              <w:jc w:val="center"/>
              <w:rPr>
                <w:rFonts w:ascii="Arial" w:eastAsia="Times New Roman" w:hAnsi="Arial"/>
                <w:b/>
                <w:i/>
                <w:iCs/>
                <w:lang w:val="en-GB"/>
              </w:rPr>
            </w:pPr>
            <w:r>
              <w:rPr>
                <w:rFonts w:ascii="Arial" w:eastAsia="Times New Roman" w:hAnsi="Arial"/>
                <w:b/>
                <w:i/>
                <w:iCs/>
                <w:lang w:val="en-GB"/>
              </w:rPr>
              <w:lastRenderedPageBreak/>
              <w:t>TCI-UL-State information element</w:t>
            </w:r>
          </w:p>
          <w:p w14:paraId="74B1AF4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ASN1START</w:t>
            </w:r>
          </w:p>
          <w:p w14:paraId="5F9EFAD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TAG-TCI-UL-STATE-START</w:t>
            </w:r>
          </w:p>
          <w:p w14:paraId="710A945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14:paraId="3DE91C2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TCI-UL-State-r17 ::=             </w:t>
            </w:r>
            <w:r>
              <w:rPr>
                <w:rFonts w:ascii="Courier New" w:eastAsia="Times New Roman" w:hAnsi="Courier New"/>
                <w:i/>
                <w:iCs/>
                <w:noProof/>
                <w:color w:val="993366"/>
                <w:sz w:val="16"/>
                <w:lang w:val="en-GB" w:eastAsia="en-GB"/>
              </w:rPr>
              <w:t>SEQUENCE</w:t>
            </w:r>
            <w:r>
              <w:rPr>
                <w:rFonts w:ascii="Courier New" w:eastAsia="Times New Roman" w:hAnsi="Courier New"/>
                <w:i/>
                <w:iCs/>
                <w:noProof/>
                <w:sz w:val="16"/>
                <w:lang w:val="en-GB" w:eastAsia="en-GB"/>
              </w:rPr>
              <w:t xml:space="preserve"> {</w:t>
            </w:r>
          </w:p>
          <w:p w14:paraId="32E9E28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tci-UL-State-Id-r17              TCI-UL-State-Id-r17,</w:t>
            </w:r>
          </w:p>
          <w:p w14:paraId="51A33CA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servingCellId-r17                ServCellIndex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7E5A27E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bwp-Id-r17                       BWP-Id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Cond CSI-RSorSRS-Indicated</w:t>
            </w:r>
          </w:p>
          <w:p w14:paraId="63B8EDC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referenceSignal-r17              </w:t>
            </w:r>
            <w:r>
              <w:rPr>
                <w:rFonts w:ascii="Courier New" w:eastAsia="Times New Roman" w:hAnsi="Courier New"/>
                <w:i/>
                <w:iCs/>
                <w:noProof/>
                <w:color w:val="993366"/>
                <w:sz w:val="16"/>
                <w:lang w:val="en-GB" w:eastAsia="en-GB"/>
              </w:rPr>
              <w:t>CHOICE</w:t>
            </w:r>
            <w:r>
              <w:rPr>
                <w:rFonts w:ascii="Courier New" w:eastAsia="Times New Roman" w:hAnsi="Courier New"/>
                <w:i/>
                <w:iCs/>
                <w:noProof/>
                <w:sz w:val="16"/>
                <w:lang w:val="en-GB" w:eastAsia="en-GB"/>
              </w:rPr>
              <w:t xml:space="preserve"> {</w:t>
            </w:r>
          </w:p>
          <w:p w14:paraId="4887D6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ssb-Index-r17                    SSB-Index,</w:t>
            </w:r>
          </w:p>
          <w:p w14:paraId="1E3BA33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csi-RS-Index-r17                 NZP-CSI-RS-ResourceId,</w:t>
            </w:r>
          </w:p>
          <w:p w14:paraId="70F25FB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srs-r17                          SRS-ResourceId</w:t>
            </w:r>
          </w:p>
          <w:p w14:paraId="1D4E88F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68E8EF8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additionalPCI-r17                AdditionalPCIIndex-r17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4B3AD82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ul-powerControl-r17              Uplink-powerControlId-r17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2B841C0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w:t>
            </w:r>
            <w:bookmarkStart w:id="38" w:name="_Hlk115385047"/>
            <w:r>
              <w:rPr>
                <w:rFonts w:ascii="Courier New" w:eastAsia="Times New Roman" w:hAnsi="Courier New"/>
                <w:i/>
                <w:iCs/>
                <w:noProof/>
                <w:sz w:val="16"/>
                <w:highlight w:val="yellow"/>
                <w:lang w:val="en-GB" w:eastAsia="en-GB"/>
              </w:rPr>
              <w:t>pathlossReferenceRS-Id-r17</w:t>
            </w:r>
            <w:bookmarkEnd w:id="38"/>
            <w:r>
              <w:rPr>
                <w:rFonts w:ascii="Courier New" w:eastAsia="Times New Roman" w:hAnsi="Courier New"/>
                <w:i/>
                <w:iCs/>
                <w:noProof/>
                <w:sz w:val="16"/>
                <w:highlight w:val="yellow"/>
                <w:lang w:val="en-GB" w:eastAsia="en-GB"/>
              </w:rPr>
              <w:t xml:space="preserve">       PUSCH-PathlossReferenceRS-Id-r17</w:t>
            </w:r>
            <w:r>
              <w:rPr>
                <w:rFonts w:ascii="Courier New" w:eastAsia="Times New Roman" w:hAnsi="Courier New"/>
                <w:i/>
                <w:iCs/>
                <w:noProof/>
                <w:sz w:val="16"/>
                <w:lang w:val="en-GB" w:eastAsia="en-GB"/>
              </w:rPr>
              <w:t xml:space="preserve">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0633FEA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13BE0D4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7D108C9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w:t>
            </w:r>
          </w:p>
          <w:p w14:paraId="7EEDC22F"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14:paraId="023F7CB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TAG-TCI-UL-STATE-STOP</w:t>
            </w:r>
          </w:p>
          <w:p w14:paraId="58A1154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ASN1STOP</w:t>
            </w:r>
          </w:p>
        </w:tc>
      </w:tr>
    </w:tbl>
    <w:p w14:paraId="255A17C4" w14:textId="77777777" w:rsidR="007614F8" w:rsidRDefault="002B319A">
      <w:pPr>
        <w:spacing w:before="120" w:after="120"/>
        <w:ind w:left="567"/>
        <w:rPr>
          <w:i/>
          <w:iCs/>
          <w:color w:val="000000"/>
          <w:lang w:val="en-GB"/>
        </w:rPr>
      </w:pPr>
      <w:r>
        <w:rPr>
          <w:i/>
          <w:iCs/>
          <w:color w:val="000000"/>
          <w:lang w:val="en-GB"/>
        </w:rPr>
        <w:t xml:space="preserve">According to the TS38.331 [2], the configuration of the PUSCH pathloss reference signal associated with PUSCH-PathlossReferenceRS-Id-r17 is configured within the IE PUSCH-PowerControl only. However, it is observed that the field PUSCH-PowerControl shall not be configured if unified TCI is configured. That means, the indicated pathlossReferenceRS-Id-r17 within the UL/Joint TCI state is not available, i.e., it is confusing for UE what is the pathlossReferenceRS-Id-r17 and which pathloss reference should be used. </w:t>
      </w:r>
    </w:p>
    <w:tbl>
      <w:tblPr>
        <w:tblStyle w:val="afa"/>
        <w:tblW w:w="0" w:type="auto"/>
        <w:tblInd w:w="704" w:type="dxa"/>
        <w:tblLook w:val="04A0" w:firstRow="1" w:lastRow="0" w:firstColumn="1" w:lastColumn="0" w:noHBand="0" w:noVBand="1"/>
      </w:tblPr>
      <w:tblGrid>
        <w:gridCol w:w="8925"/>
      </w:tblGrid>
      <w:tr w:rsidR="007614F8" w:rsidRPr="00291B3F" w14:paraId="3FE09BBA" w14:textId="77777777">
        <w:tc>
          <w:tcPr>
            <w:tcW w:w="9356" w:type="dxa"/>
          </w:tcPr>
          <w:p w14:paraId="0C4E8F1A" w14:textId="77777777" w:rsidR="007614F8" w:rsidRDefault="002B319A">
            <w:pPr>
              <w:pStyle w:val="TAL"/>
              <w:rPr>
                <w:b/>
                <w:i/>
                <w:iCs/>
                <w:lang w:eastAsia="sv-SE"/>
              </w:rPr>
            </w:pPr>
            <w:r>
              <w:rPr>
                <w:b/>
                <w:i/>
                <w:iCs/>
                <w:lang w:eastAsia="sv-SE"/>
              </w:rPr>
              <w:t>pusch-PowerControl</w:t>
            </w:r>
          </w:p>
          <w:p w14:paraId="3CD48434" w14:textId="77777777" w:rsidR="007614F8" w:rsidRDefault="002B319A">
            <w:pPr>
              <w:spacing w:before="120" w:after="120"/>
              <w:rPr>
                <w:i/>
                <w:iCs/>
                <w:color w:val="000000"/>
                <w:lang w:val="en-GB"/>
              </w:rPr>
            </w:pPr>
            <w:r>
              <w:rPr>
                <w:bCs/>
                <w:i/>
                <w:iCs/>
                <w:lang w:val="en-GB" w:eastAsia="sv-SE"/>
              </w:rPr>
              <w:t xml:space="preserve">Configures power control parameters PUSCH transmission. </w:t>
            </w:r>
            <w:r>
              <w:rPr>
                <w:bCs/>
                <w:i/>
                <w:iCs/>
                <w:highlight w:val="yellow"/>
                <w:lang w:val="en-GB" w:eastAsia="sv-SE"/>
              </w:rPr>
              <w:t xml:space="preserve">This field is not configured </w:t>
            </w:r>
            <w:r>
              <w:rPr>
                <w:i/>
                <w:iCs/>
                <w:highlight w:val="yellow"/>
                <w:lang w:val="en-GB" w:eastAsia="sv-SE"/>
              </w:rPr>
              <w:t>if unifiedTCI-StateType is configured for the serving cell.</w:t>
            </w:r>
          </w:p>
        </w:tc>
      </w:tr>
    </w:tbl>
    <w:p w14:paraId="26C30A6F" w14:textId="77777777" w:rsidR="007614F8" w:rsidRDefault="002B319A">
      <w:pPr>
        <w:spacing w:before="120" w:after="120"/>
        <w:ind w:left="567"/>
        <w:rPr>
          <w:b/>
          <w:bCs/>
          <w:i/>
          <w:iCs/>
          <w:color w:val="000000"/>
          <w:lang w:val="en-GB"/>
        </w:rPr>
      </w:pPr>
      <w:r>
        <w:rPr>
          <w:b/>
          <w:bCs/>
          <w:i/>
          <w:iCs/>
          <w:color w:val="000000"/>
          <w:lang w:val="en-GB"/>
        </w:rPr>
        <w:t>Observation 2: The indicated pathloss reference signal within the current UL/Joint TCI state is unavailable.</w:t>
      </w:r>
    </w:p>
    <w:p w14:paraId="23741254" w14:textId="77777777" w:rsidR="007614F8" w:rsidRDefault="007614F8">
      <w:pPr>
        <w:spacing w:before="120" w:after="120"/>
        <w:ind w:left="567"/>
        <w:rPr>
          <w:i/>
          <w:iCs/>
          <w:color w:val="000000"/>
          <w:lang w:val="en-GB"/>
        </w:rPr>
      </w:pPr>
    </w:p>
    <w:p w14:paraId="36EFD75D" w14:textId="77777777" w:rsidR="007614F8" w:rsidRDefault="002B319A">
      <w:pPr>
        <w:spacing w:before="120" w:after="120"/>
        <w:rPr>
          <w:lang w:val="en-GB"/>
        </w:rPr>
      </w:pPr>
      <w:r>
        <w:rPr>
          <w:lang w:val="en-GB"/>
        </w:rPr>
        <w:t>Related agreement is:</w:t>
      </w:r>
    </w:p>
    <w:p w14:paraId="2A25E321" w14:textId="77777777" w:rsidR="007614F8" w:rsidRDefault="007614F8">
      <w:pPr>
        <w:spacing w:before="120" w:after="120"/>
        <w:rPr>
          <w:i/>
          <w:iCs/>
          <w:color w:val="000000"/>
          <w:lang w:val="en-GB"/>
        </w:rPr>
      </w:pPr>
    </w:p>
    <w:p w14:paraId="0A872263" w14:textId="77777777" w:rsidR="007614F8" w:rsidRDefault="002B319A">
      <w:pPr>
        <w:pStyle w:val="Doc-text2"/>
      </w:pPr>
      <w:r>
        <w:t>P3</w:t>
      </w:r>
    </w:p>
    <w:p w14:paraId="7D3EE8AF" w14:textId="77777777" w:rsidR="007614F8" w:rsidRDefault="002B319A">
      <w:pPr>
        <w:pStyle w:val="Doc-text2"/>
      </w:pPr>
      <w:r>
        <w:t>-</w:t>
      </w:r>
      <w:r>
        <w:tab/>
        <w:t xml:space="preserve">Huawei think what is proposed is not sufficient, PUSCH power control contains fields that are not supposed to be used, and there are need M fields, these need to be </w:t>
      </w:r>
      <w:r>
        <w:lastRenderedPageBreak/>
        <w:t xml:space="preserve">handled somehow, overall reusing this may be complex. Ericsson think that it is proposed to only use the fields that are applicable. Huawei think we should consider a separate new field, which may be simpler in the end. Vivo CATT, Nokia, SS support separate field. </w:t>
      </w:r>
    </w:p>
    <w:p w14:paraId="71716EAB" w14:textId="77777777" w:rsidR="007614F8" w:rsidRDefault="002B319A">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27AF81F2" w14:textId="77777777" w:rsidR="007614F8" w:rsidRDefault="002B319A">
      <w:pPr>
        <w:pStyle w:val="Agreement"/>
      </w:pPr>
      <w:r>
        <w:t>For P3, we assume to add separate fields</w:t>
      </w:r>
    </w:p>
    <w:p w14:paraId="1318E314" w14:textId="77777777" w:rsidR="007614F8" w:rsidRDefault="007614F8">
      <w:pPr>
        <w:spacing w:before="120" w:after="120"/>
        <w:ind w:left="567"/>
        <w:rPr>
          <w:i/>
          <w:iCs/>
          <w:color w:val="000000"/>
          <w:lang w:val="en-GB"/>
        </w:rPr>
      </w:pPr>
    </w:p>
    <w:p w14:paraId="3CCC38A7" w14:textId="77777777" w:rsidR="007614F8" w:rsidRDefault="002B319A">
      <w:pPr>
        <w:spacing w:before="120" w:after="120"/>
        <w:rPr>
          <w:lang w:val="en-GB"/>
        </w:rPr>
      </w:pPr>
      <w:r>
        <w:rPr>
          <w:lang w:val="en-GB"/>
        </w:rPr>
        <w:t>However, it would be good to once more confirm the addition of separate fields by comparing the two options:</w:t>
      </w:r>
    </w:p>
    <w:p w14:paraId="01A635F7" w14:textId="77777777" w:rsidR="007614F8" w:rsidRDefault="002B319A">
      <w:pPr>
        <w:pStyle w:val="a8"/>
        <w:rPr>
          <w:b/>
          <w:bCs/>
          <w:color w:val="000000"/>
          <w:lang w:val="en-GB"/>
        </w:rPr>
      </w:pPr>
      <w:r>
        <w:rPr>
          <w:b/>
          <w:bCs/>
          <w:color w:val="000000"/>
          <w:lang w:val="en-GB"/>
        </w:rPr>
        <w:t>Option 1: Modify the field description of pusch-PowerControl in IE PUSCH-Config</w:t>
      </w:r>
    </w:p>
    <w:p w14:paraId="6070E94B" w14:textId="77777777" w:rsidR="007614F8" w:rsidRDefault="002B319A">
      <w:pPr>
        <w:pStyle w:val="a8"/>
        <w:rPr>
          <w:b/>
          <w:bCs/>
        </w:rPr>
      </w:pPr>
      <w:r>
        <w:rPr>
          <w:b/>
          <w:bCs/>
        </w:rPr>
        <w:t>------------------------------start TP Option 1------------------------------------------------------</w:t>
      </w:r>
    </w:p>
    <w:p w14:paraId="66B2D4A9" w14:textId="77777777" w:rsidR="007614F8" w:rsidRDefault="007614F8">
      <w:pPr>
        <w:pStyle w:val="a8"/>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7614F8" w14:paraId="7B5FF07F" w14:textId="77777777">
        <w:trPr>
          <w:trHeight w:val="208"/>
        </w:trPr>
        <w:tc>
          <w:tcPr>
            <w:tcW w:w="9084" w:type="dxa"/>
            <w:tcBorders>
              <w:top w:val="single" w:sz="4" w:space="0" w:color="auto"/>
              <w:left w:val="single" w:sz="4" w:space="0" w:color="auto"/>
              <w:bottom w:val="single" w:sz="4" w:space="0" w:color="auto"/>
              <w:right w:val="single" w:sz="4" w:space="0" w:color="auto"/>
            </w:tcBorders>
            <w:hideMark/>
          </w:tcPr>
          <w:p w14:paraId="75954AB5"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7614F8" w:rsidRPr="00291B3F" w14:paraId="359E61CB" w14:textId="77777777">
        <w:trPr>
          <w:trHeight w:val="394"/>
        </w:trPr>
        <w:tc>
          <w:tcPr>
            <w:tcW w:w="9084" w:type="dxa"/>
            <w:tcBorders>
              <w:top w:val="single" w:sz="4" w:space="0" w:color="auto"/>
              <w:left w:val="single" w:sz="4" w:space="0" w:color="auto"/>
              <w:bottom w:val="single" w:sz="4" w:space="0" w:color="auto"/>
              <w:right w:val="single" w:sz="4" w:space="0" w:color="auto"/>
            </w:tcBorders>
          </w:tcPr>
          <w:p w14:paraId="2A9A23F6"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pusch-PowerControl</w:t>
            </w:r>
          </w:p>
          <w:p w14:paraId="76625687"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Cs/>
                <w:iCs/>
                <w:sz w:val="18"/>
                <w:lang w:val="en-GB" w:eastAsia="sv-SE"/>
              </w:rPr>
              <w:t xml:space="preserve">Configures power control parameters PUSCH transmission. This field </w:t>
            </w:r>
            <w:ins w:id="39" w:author="Ericsson Helka-Liina" w:date="2022-10-11T16:11:00Z">
              <w:r>
                <w:rPr>
                  <w:rFonts w:ascii="Arial" w:eastAsia="Times New Roman" w:hAnsi="Arial"/>
                  <w:bCs/>
                  <w:iCs/>
                  <w:sz w:val="18"/>
                  <w:lang w:val="en-GB" w:eastAsia="sv-SE"/>
                </w:rPr>
                <w:t>configure</w:t>
              </w:r>
            </w:ins>
            <w:ins w:id="40" w:author="Ericsson Helka-Liina" w:date="2022-10-11T16:12:00Z">
              <w:r>
                <w:rPr>
                  <w:rFonts w:ascii="Arial" w:eastAsia="Times New Roman" w:hAnsi="Arial"/>
                  <w:bCs/>
                  <w:iCs/>
                  <w:sz w:val="18"/>
                  <w:lang w:val="en-GB" w:eastAsia="sv-SE"/>
                </w:rPr>
                <w:t xml:space="preserve">s only </w:t>
              </w:r>
            </w:ins>
            <w:ins w:id="41" w:author="Ericsson Helka-Liina" w:date="2022-10-11T16:13:00Z">
              <w:r>
                <w:rPr>
                  <w:rFonts w:ascii="Arial" w:eastAsia="Times New Roman" w:hAnsi="Arial"/>
                  <w:bCs/>
                  <w:iCs/>
                  <w:sz w:val="18"/>
                  <w:lang w:val="en-GB" w:eastAsia="sv-SE"/>
                </w:rPr>
                <w:t>parameters pathlossReferenceRSToAddModList</w:t>
              </w:r>
            </w:ins>
            <w:ins w:id="42" w:author="Ericsson Helka-Liina" w:date="2022-10-11T16:14:00Z">
              <w:r>
                <w:rPr>
                  <w:rFonts w:ascii="Arial" w:eastAsia="Times New Roman" w:hAnsi="Arial"/>
                  <w:bCs/>
                  <w:iCs/>
                  <w:sz w:val="18"/>
                  <w:lang w:val="en-GB" w:eastAsia="sv-SE"/>
                </w:rPr>
                <w:t xml:space="preserve">, pathlossReferenceRSToReleaseList, </w:t>
              </w:r>
            </w:ins>
            <w:ins w:id="43" w:author="Ericsson Helka-Liina" w:date="2022-10-11T16:16:00Z">
              <w:r>
                <w:rPr>
                  <w:rFonts w:ascii="Arial" w:eastAsia="Times New Roman" w:hAnsi="Arial"/>
                  <w:bCs/>
                  <w:iCs/>
                  <w:sz w:val="18"/>
                  <w:lang w:val="en-GB" w:eastAsia="sv-SE"/>
                </w:rPr>
                <w:t xml:space="preserve">or </w:t>
              </w:r>
            </w:ins>
            <w:ins w:id="44" w:author="Ericsson Helka-Liina" w:date="2022-10-11T16:15:00Z">
              <w:r>
                <w:rPr>
                  <w:rFonts w:ascii="Arial" w:eastAsia="Times New Roman" w:hAnsi="Arial"/>
                  <w:bCs/>
                  <w:iCs/>
                  <w:sz w:val="18"/>
                  <w:lang w:val="en-GB" w:eastAsia="sv-SE"/>
                </w:rPr>
                <w:t>pathlossReferenceRSToAddModListExt-v1710</w:t>
              </w:r>
            </w:ins>
            <w:ins w:id="45" w:author="Ericsson Helka-Liina" w:date="2022-10-11T16:13:00Z">
              <w:r>
                <w:rPr>
                  <w:rFonts w:ascii="Arial" w:eastAsia="Times New Roman" w:hAnsi="Arial"/>
                  <w:bCs/>
                  <w:iCs/>
                  <w:sz w:val="18"/>
                  <w:lang w:val="en-GB" w:eastAsia="sv-SE"/>
                </w:rPr>
                <w:t xml:space="preserve"> </w:t>
              </w:r>
            </w:ins>
            <w:del w:id="46" w:author="Ericsson Helka-Liina" w:date="2022-10-11T16:16:00Z">
              <w:r>
                <w:rPr>
                  <w:rFonts w:ascii="Arial" w:eastAsia="Times New Roman" w:hAnsi="Arial"/>
                  <w:bCs/>
                  <w:iCs/>
                  <w:sz w:val="18"/>
                  <w:lang w:val="en-GB" w:eastAsia="sv-SE"/>
                </w:rPr>
                <w:delText xml:space="preserve">is not configured </w:delText>
              </w:r>
            </w:del>
            <w:r>
              <w:rPr>
                <w:rFonts w:ascii="Arial" w:eastAsia="Times New Roman" w:hAnsi="Arial"/>
                <w:sz w:val="18"/>
                <w:lang w:val="en-GB" w:eastAsia="sv-SE"/>
              </w:rPr>
              <w:t xml:space="preserve">if </w:t>
            </w:r>
            <w:r>
              <w:rPr>
                <w:rFonts w:ascii="Arial" w:eastAsia="Times New Roman" w:hAnsi="Arial"/>
                <w:i/>
                <w:iCs/>
                <w:sz w:val="18"/>
                <w:lang w:val="en-GB" w:eastAsia="sv-SE"/>
              </w:rPr>
              <w:t>unifiedTCI-StateType</w:t>
            </w:r>
            <w:r>
              <w:rPr>
                <w:rFonts w:ascii="Arial" w:eastAsia="Times New Roman" w:hAnsi="Arial"/>
                <w:sz w:val="18"/>
                <w:lang w:val="en-GB" w:eastAsia="sv-SE"/>
              </w:rPr>
              <w:t xml:space="preserve"> is configured for the serving cell.</w:t>
            </w:r>
          </w:p>
        </w:tc>
      </w:tr>
    </w:tbl>
    <w:p w14:paraId="181A8031" w14:textId="77777777" w:rsidR="007614F8" w:rsidRDefault="002B319A">
      <w:pPr>
        <w:pStyle w:val="a8"/>
        <w:rPr>
          <w:b/>
          <w:bCs/>
          <w:lang w:val="en-GB"/>
        </w:rPr>
      </w:pPr>
      <w:r>
        <w:rPr>
          <w:b/>
          <w:bCs/>
          <w:lang w:val="en-GB"/>
        </w:rPr>
        <w:t>------------------------------end TP Option 1------------------------------------------------------</w:t>
      </w:r>
    </w:p>
    <w:p w14:paraId="4BB48A4D" w14:textId="77777777" w:rsidR="007614F8" w:rsidRDefault="007614F8">
      <w:pPr>
        <w:spacing w:before="120" w:after="120"/>
        <w:rPr>
          <w:lang w:val="en-GB"/>
        </w:rPr>
      </w:pPr>
    </w:p>
    <w:p w14:paraId="682A9625" w14:textId="77777777" w:rsidR="007614F8" w:rsidRDefault="002B319A">
      <w:pPr>
        <w:pStyle w:val="a8"/>
        <w:rPr>
          <w:b/>
          <w:bCs/>
          <w:color w:val="000000"/>
          <w:lang w:val="en-GB"/>
        </w:rPr>
      </w:pPr>
      <w:r>
        <w:rPr>
          <w:b/>
          <w:bCs/>
          <w:color w:val="000000"/>
          <w:lang w:val="en-GB"/>
        </w:rPr>
        <w:t>Option 2: Introduce separate IE within the BWP-UplinkDedicated, which is used to configure the configuration of path loss reference RS and delete Rel-17 extensions of pathlossreferenceRS from IE PUSCH-powerControl. See TP for Option 2 in appendix.</w:t>
      </w:r>
    </w:p>
    <w:p w14:paraId="44CEF20B" w14:textId="77777777" w:rsidR="007614F8" w:rsidRDefault="007614F8">
      <w:pPr>
        <w:pStyle w:val="a8"/>
        <w:rPr>
          <w:lang w:val="en-GB"/>
        </w:rPr>
      </w:pPr>
    </w:p>
    <w:p w14:paraId="5228595A" w14:textId="77777777" w:rsidR="007614F8" w:rsidRDefault="007614F8">
      <w:pPr>
        <w:pStyle w:val="Doc-text2"/>
        <w:ind w:left="0" w:firstLine="0"/>
        <w:rPr>
          <w:b/>
          <w:bCs/>
          <w:sz w:val="24"/>
        </w:rPr>
      </w:pPr>
    </w:p>
    <w:p w14:paraId="70F8A4DD" w14:textId="77777777" w:rsidR="007614F8" w:rsidRDefault="002B319A">
      <w:pPr>
        <w:pStyle w:val="Doc-text2"/>
        <w:ind w:left="0" w:firstLine="0"/>
        <w:rPr>
          <w:lang w:val="en-US"/>
        </w:rPr>
      </w:pPr>
      <w:r>
        <w:rPr>
          <w:b/>
          <w:bCs/>
          <w:sz w:val="24"/>
        </w:rPr>
        <w:t>Q</w:t>
      </w:r>
      <w:r>
        <w:rPr>
          <w:b/>
          <w:bCs/>
          <w:sz w:val="24"/>
          <w:lang w:val="en-US"/>
        </w:rPr>
        <w:t>4</w:t>
      </w:r>
      <w:r>
        <w:rPr>
          <w:b/>
          <w:bCs/>
          <w:sz w:val="24"/>
        </w:rPr>
        <w:t>: Please</w:t>
      </w:r>
      <w:r>
        <w:rPr>
          <w:b/>
          <w:bCs/>
          <w:sz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1658029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D9A3F4"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73903E" w14:textId="77777777" w:rsidR="007614F8" w:rsidRDefault="002B319A">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19B19" w14:textId="77777777" w:rsidR="007614F8" w:rsidRDefault="002B319A">
            <w:pPr>
              <w:pStyle w:val="TAH"/>
              <w:spacing w:before="20" w:after="20"/>
              <w:ind w:left="417" w:right="57"/>
              <w:jc w:val="left"/>
              <w:rPr>
                <w:lang w:val="fi-FI"/>
              </w:rPr>
            </w:pPr>
            <w:r>
              <w:rPr>
                <w:lang w:val="fi-FI"/>
              </w:rPr>
              <w:t>comment</w:t>
            </w:r>
          </w:p>
        </w:tc>
      </w:tr>
      <w:tr w:rsidR="007614F8" w:rsidRPr="00291B3F" w14:paraId="0AE069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686C71"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615021E"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2EFF1549"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 We prefer option 2 because with option1, we still need to describe the mapping between PUSCH-PathlossReferenceRS-Id and PUSCH-PathlossReferenceRS-Id-r17 because those are configured independently. Actually, we need to have both pathlossReferenceRSToAddModList and pathlossReferenceRSToAddModListSizeExt-v1610 to have the same size as PUSCH-PathlossReferenceRS-Id-r17.</w:t>
            </w:r>
          </w:p>
        </w:tc>
      </w:tr>
      <w:tr w:rsidR="007614F8" w:rsidRPr="00291B3F" w14:paraId="084DFC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4CDC8D"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45B5E830"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6E99408B" w14:textId="77777777" w:rsidR="007614F8" w:rsidRDefault="002B319A">
            <w:pPr>
              <w:pStyle w:val="TAC"/>
              <w:spacing w:before="20" w:after="20"/>
              <w:ind w:left="57" w:right="57"/>
              <w:jc w:val="left"/>
              <w:rPr>
                <w:rFonts w:eastAsia="SimSun"/>
                <w:lang w:eastAsia="zh-CN"/>
              </w:rPr>
            </w:pPr>
            <w:r>
              <w:rPr>
                <w:rFonts w:eastAsia="SimSun"/>
                <w:lang w:eastAsia="zh-CN"/>
              </w:rPr>
              <w:t>We share the same view with Intel.</w:t>
            </w:r>
          </w:p>
        </w:tc>
      </w:tr>
      <w:tr w:rsidR="007614F8" w14:paraId="47DADB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E7F1F5"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073A014D"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2</w:t>
            </w:r>
          </w:p>
        </w:tc>
        <w:tc>
          <w:tcPr>
            <w:tcW w:w="8468" w:type="dxa"/>
            <w:tcBorders>
              <w:top w:val="single" w:sz="4" w:space="0" w:color="auto"/>
              <w:left w:val="single" w:sz="4" w:space="0" w:color="auto"/>
              <w:bottom w:val="single" w:sz="4" w:space="0" w:color="auto"/>
              <w:right w:val="single" w:sz="4" w:space="0" w:color="auto"/>
            </w:tcBorders>
          </w:tcPr>
          <w:p w14:paraId="57508A6A" w14:textId="77777777" w:rsidR="007614F8" w:rsidRDefault="002B319A">
            <w:pPr>
              <w:pStyle w:val="TAC"/>
              <w:spacing w:before="20" w:after="20"/>
              <w:ind w:right="57"/>
              <w:jc w:val="left"/>
              <w:rPr>
                <w:rFonts w:eastAsia="SimSun"/>
                <w:lang w:val="fi-FI" w:eastAsia="zh-CN"/>
              </w:rPr>
            </w:pPr>
            <w:r>
              <w:rPr>
                <w:rFonts w:eastAsia="SimSun"/>
                <w:lang w:val="fi-FI" w:eastAsia="zh-CN"/>
              </w:rPr>
              <w:t xml:space="preserve"> Similar view with intel</w:t>
            </w:r>
          </w:p>
        </w:tc>
      </w:tr>
      <w:tr w:rsidR="007614F8" w14:paraId="0C15779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53391"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72680C74" w14:textId="77777777" w:rsidR="007614F8" w:rsidRDefault="002B319A">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1CB2A29F" w14:textId="77777777" w:rsidR="007614F8" w:rsidRDefault="007614F8">
            <w:pPr>
              <w:pStyle w:val="TAC"/>
              <w:spacing w:before="20" w:after="20"/>
              <w:ind w:left="57" w:right="57"/>
              <w:jc w:val="left"/>
              <w:rPr>
                <w:rFonts w:eastAsia="SimSun"/>
                <w:lang w:eastAsia="zh-CN"/>
              </w:rPr>
            </w:pPr>
          </w:p>
        </w:tc>
      </w:tr>
      <w:tr w:rsidR="007614F8" w:rsidRPr="00291B3F" w14:paraId="1FC3C53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98CC4B"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36E23230" w14:textId="77777777" w:rsidR="007614F8" w:rsidRDefault="002B319A">
            <w:pPr>
              <w:pStyle w:val="TAC"/>
              <w:spacing w:before="20" w:after="20"/>
              <w:ind w:left="57" w:right="57"/>
              <w:jc w:val="left"/>
              <w:rPr>
                <w:rFonts w:eastAsia="SimSun"/>
                <w:lang w:eastAsia="zh-CN"/>
              </w:rPr>
            </w:pPr>
            <w:r>
              <w:rPr>
                <w:rFonts w:eastAsia="SimSun"/>
                <w:lang w:val="en-GB" w:eastAsia="zh-CN"/>
              </w:rPr>
              <w:t>Option 2 but</w:t>
            </w:r>
          </w:p>
        </w:tc>
        <w:tc>
          <w:tcPr>
            <w:tcW w:w="8468" w:type="dxa"/>
            <w:tcBorders>
              <w:top w:val="single" w:sz="4" w:space="0" w:color="auto"/>
              <w:left w:val="single" w:sz="4" w:space="0" w:color="auto"/>
              <w:bottom w:val="single" w:sz="4" w:space="0" w:color="auto"/>
              <w:right w:val="single" w:sz="4" w:space="0" w:color="auto"/>
            </w:tcBorders>
          </w:tcPr>
          <w:p w14:paraId="1EAC2638" w14:textId="77777777" w:rsidR="007614F8" w:rsidRDefault="002B319A">
            <w:pPr>
              <w:pStyle w:val="TAC"/>
              <w:spacing w:before="20" w:after="20"/>
              <w:ind w:left="57" w:right="57"/>
              <w:jc w:val="left"/>
              <w:rPr>
                <w:rFonts w:eastAsia="SimSun"/>
                <w:lang w:val="en-GB" w:eastAsia="zh-CN"/>
              </w:rPr>
            </w:pPr>
            <w:r>
              <w:rPr>
                <w:rFonts w:eastAsia="SimSun"/>
                <w:lang w:val="en-GB" w:eastAsia="zh-CN"/>
              </w:rPr>
              <w:t>"</w:t>
            </w:r>
            <w:r>
              <w:rPr>
                <w:rFonts w:eastAsia="Times New Roman"/>
                <w:bCs/>
                <w:iCs/>
                <w:lang w:eastAsia="sv-SE"/>
              </w:rPr>
              <w:t xml:space="preserve">This field is not configured </w:t>
            </w:r>
            <w:r>
              <w:rPr>
                <w:rFonts w:eastAsia="Times New Roman"/>
                <w:lang w:eastAsia="sv-SE"/>
              </w:rPr>
              <w:t xml:space="preserve">if </w:t>
            </w:r>
            <w:r>
              <w:rPr>
                <w:rFonts w:eastAsia="Times New Roman"/>
                <w:i/>
                <w:iCs/>
                <w:lang w:eastAsia="sv-SE"/>
              </w:rPr>
              <w:t>unifiedTCI-StateType</w:t>
            </w:r>
            <w:r>
              <w:rPr>
                <w:rFonts w:eastAsia="Times New Roman"/>
                <w:lang w:eastAsia="sv-SE"/>
              </w:rPr>
              <w:t xml:space="preserve"> is configured for the serving cell.</w:t>
            </w:r>
            <w:r>
              <w:rPr>
                <w:rFonts w:eastAsia="Times New Roman"/>
                <w:lang w:val="en-GB" w:eastAsia="sv-SE"/>
              </w:rPr>
              <w:t xml:space="preserve">" probably implies that </w:t>
            </w:r>
            <w:r>
              <w:rPr>
                <w:rFonts w:eastAsia="SimSun"/>
                <w:lang w:val="en-GB" w:eastAsia="zh-CN"/>
              </w:rPr>
              <w:t xml:space="preserve">a reconfiguration that configures </w:t>
            </w:r>
            <w:r>
              <w:rPr>
                <w:rFonts w:eastAsia="SimSun"/>
                <w:i/>
                <w:lang w:val="en-GB" w:eastAsia="zh-CN"/>
              </w:rPr>
              <w:t>unifiedTCI-StateType</w:t>
            </w:r>
            <w:r>
              <w:rPr>
                <w:rFonts w:eastAsia="SimSun"/>
                <w:lang w:val="en-GB" w:eastAsia="zh-CN"/>
              </w:rPr>
              <w:t xml:space="preserve"> always releases all UL BWPs for which this field was configured (because it is "need M", so the only way to have it "not configured" is to release one of its ancestors).</w:t>
            </w:r>
          </w:p>
          <w:p w14:paraId="4D42F075" w14:textId="77777777" w:rsidR="007614F8" w:rsidRDefault="007614F8">
            <w:pPr>
              <w:pStyle w:val="TAC"/>
              <w:spacing w:before="20" w:after="20"/>
              <w:ind w:left="57" w:right="57"/>
              <w:jc w:val="left"/>
              <w:rPr>
                <w:rFonts w:eastAsia="SimSun"/>
                <w:lang w:val="en-GB" w:eastAsia="zh-CN"/>
              </w:rPr>
            </w:pPr>
          </w:p>
          <w:p w14:paraId="1C0FA899" w14:textId="77777777" w:rsidR="007614F8" w:rsidRDefault="002B319A">
            <w:pPr>
              <w:pStyle w:val="TAC"/>
              <w:spacing w:before="20" w:after="20"/>
              <w:ind w:left="57" w:right="57"/>
              <w:jc w:val="left"/>
              <w:rPr>
                <w:rFonts w:eastAsia="SimSun"/>
                <w:lang w:eastAsia="zh-CN"/>
              </w:rPr>
            </w:pPr>
            <w:r>
              <w:rPr>
                <w:rFonts w:eastAsia="SimSun"/>
                <w:lang w:val="en-GB" w:eastAsia="zh-CN"/>
              </w:rPr>
              <w:t>Is that 100% obvious? If not, a note could be added about this.</w:t>
            </w:r>
          </w:p>
        </w:tc>
      </w:tr>
      <w:tr w:rsidR="007614F8" w:rsidRPr="00291B3F" w14:paraId="4E8FF4C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2457F"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E0E38B"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4860D22" w14:textId="77777777" w:rsidR="007614F8" w:rsidRDefault="002B319A">
            <w:pPr>
              <w:pStyle w:val="TAC"/>
              <w:spacing w:before="20" w:after="20"/>
              <w:ind w:left="57" w:right="57"/>
              <w:jc w:val="left"/>
              <w:rPr>
                <w:rFonts w:eastAsia="SimSun"/>
                <w:lang w:val="en-US" w:eastAsia="zh-CN"/>
              </w:rPr>
            </w:pPr>
            <w:r>
              <w:rPr>
                <w:rFonts w:eastAsia="SimSun"/>
                <w:lang w:val="en-US" w:eastAsia="zh-CN"/>
              </w:rPr>
              <w:t>However, fine with majority view.</w:t>
            </w:r>
          </w:p>
          <w:p w14:paraId="15B2AFB0" w14:textId="77777777" w:rsidR="007614F8" w:rsidRDefault="007614F8">
            <w:pPr>
              <w:pStyle w:val="TAC"/>
              <w:spacing w:before="20" w:after="20"/>
              <w:ind w:left="57" w:right="57"/>
              <w:jc w:val="left"/>
              <w:rPr>
                <w:rFonts w:eastAsia="SimSun"/>
                <w:lang w:val="en-US" w:eastAsia="zh-CN"/>
              </w:rPr>
            </w:pPr>
          </w:p>
          <w:p w14:paraId="030AC0B8" w14:textId="77777777" w:rsidR="007614F8" w:rsidRDefault="002B319A">
            <w:pPr>
              <w:pStyle w:val="TAC"/>
              <w:spacing w:before="20" w:after="20"/>
              <w:ind w:left="57" w:right="57"/>
              <w:jc w:val="left"/>
              <w:rPr>
                <w:rFonts w:eastAsia="SimSun"/>
                <w:lang w:val="en-US" w:eastAsia="zh-CN"/>
              </w:rPr>
            </w:pPr>
            <w:r>
              <w:rPr>
                <w:rFonts w:eastAsia="SimSun"/>
                <w:lang w:val="en-US" w:eastAsia="zh-CN"/>
              </w:rPr>
              <w:t>It is ok to add the note if companies think it is more clear.</w:t>
            </w:r>
          </w:p>
        </w:tc>
      </w:tr>
      <w:tr w:rsidR="007614F8" w:rsidRPr="00291B3F" w14:paraId="092095B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AEA7BB"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5E6559D8"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7134940C" w14:textId="77777777" w:rsidR="007614F8" w:rsidRDefault="002B319A">
            <w:pPr>
              <w:pStyle w:val="TAC"/>
              <w:spacing w:before="20" w:after="20"/>
              <w:ind w:left="57" w:right="57"/>
              <w:jc w:val="left"/>
              <w:rPr>
                <w:rFonts w:eastAsia="SimSun"/>
                <w:lang w:val="en-GB" w:eastAsia="zh-CN"/>
              </w:rPr>
            </w:pPr>
            <w:r>
              <w:rPr>
                <w:rFonts w:eastAsia="SimSun"/>
                <w:lang w:val="en-GB" w:eastAsia="zh-CN"/>
              </w:rPr>
              <w:t>Same as for Q3, explicit configuration is likely simpler to understand. The proposal in R2-2210124 seems like a good baseline for the CR.</w:t>
            </w:r>
          </w:p>
        </w:tc>
      </w:tr>
      <w:tr w:rsidR="007614F8" w:rsidRPr="00291B3F" w14:paraId="1DB48A7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1D0D10" w14:textId="77777777" w:rsidR="007614F8" w:rsidRDefault="002B319A">
            <w:pPr>
              <w:pStyle w:val="TAC"/>
              <w:spacing w:before="20" w:after="20"/>
              <w:ind w:left="57" w:right="57"/>
              <w:jc w:val="left"/>
              <w:rPr>
                <w:rFonts w:eastAsia="SimSun"/>
                <w:lang w:val="en-GB" w:eastAsia="zh-CN"/>
              </w:rPr>
            </w:pPr>
            <w:r>
              <w:rPr>
                <w:rFonts w:eastAsia="SimSun" w:hint="eastAsia"/>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6F8AE864" w14:textId="77777777" w:rsidR="007614F8" w:rsidRDefault="002B319A">
            <w:pPr>
              <w:pStyle w:val="TAC"/>
              <w:spacing w:before="20" w:after="20"/>
              <w:ind w:left="57" w:right="57"/>
              <w:jc w:val="left"/>
              <w:rPr>
                <w:rFonts w:eastAsia="SimSun"/>
                <w:lang w:eastAsia="zh-CN"/>
              </w:rPr>
            </w:pPr>
            <w:r>
              <w:rPr>
                <w:rFonts w:eastAsia="SimSun" w:hint="eastAsia"/>
                <w:lang w:eastAsia="zh-CN"/>
              </w:rPr>
              <w:t>Option 2, with comments</w:t>
            </w:r>
          </w:p>
        </w:tc>
        <w:tc>
          <w:tcPr>
            <w:tcW w:w="8468" w:type="dxa"/>
            <w:tcBorders>
              <w:top w:val="single" w:sz="4" w:space="0" w:color="auto"/>
              <w:left w:val="single" w:sz="4" w:space="0" w:color="auto"/>
              <w:bottom w:val="single" w:sz="4" w:space="0" w:color="auto"/>
              <w:right w:val="single" w:sz="4" w:space="0" w:color="auto"/>
            </w:tcBorders>
          </w:tcPr>
          <w:p w14:paraId="3F022C67" w14:textId="77777777" w:rsidR="007614F8" w:rsidRDefault="002B319A">
            <w:pPr>
              <w:pStyle w:val="TAC"/>
              <w:spacing w:before="20" w:after="20"/>
              <w:ind w:right="57"/>
              <w:jc w:val="left"/>
              <w:rPr>
                <w:rFonts w:eastAsia="SimSun"/>
                <w:lang w:eastAsia="zh-CN"/>
              </w:rPr>
            </w:pPr>
            <w:r>
              <w:rPr>
                <w:rFonts w:eastAsia="SimSun" w:hint="eastAsia"/>
                <w:lang w:eastAsia="zh-CN"/>
              </w:rPr>
              <w:t>A few comments</w:t>
            </w:r>
          </w:p>
          <w:p w14:paraId="516E50CC" w14:textId="77777777" w:rsidR="007614F8" w:rsidRDefault="002B319A">
            <w:pPr>
              <w:pStyle w:val="TAC"/>
              <w:spacing w:before="20" w:after="20"/>
              <w:ind w:right="57"/>
              <w:jc w:val="left"/>
              <w:rPr>
                <w:rFonts w:eastAsia="SimSun"/>
                <w:lang w:eastAsia="zh-CN"/>
              </w:rPr>
            </w:pPr>
            <w:r>
              <w:rPr>
                <w:rFonts w:eastAsia="SimSun" w:hint="eastAsia"/>
                <w:lang w:eastAsia="zh-CN"/>
              </w:rPr>
              <w:t xml:space="preserve">a) in terms of ASN </w:t>
            </w:r>
            <w:r>
              <w:rPr>
                <w:rFonts w:eastAsia="SimSun"/>
                <w:lang w:eastAsia="zh-CN"/>
              </w:rPr>
              <w:t>I</w:t>
            </w:r>
            <w:r>
              <w:rPr>
                <w:rFonts w:eastAsia="SimSun" w:hint="eastAsia"/>
                <w:lang w:eastAsia="zh-CN"/>
              </w:rPr>
              <w:t xml:space="preserve"> guess we should not simply delete those fields but perhaps we should use </w:t>
            </w:r>
            <w:r>
              <w:rPr>
                <w:rFonts w:eastAsia="SimSun"/>
                <w:lang w:eastAsia="zh-CN"/>
              </w:rPr>
              <w:t>‘</w:t>
            </w:r>
            <w:r>
              <w:t>dummy</w:t>
            </w:r>
            <w:r>
              <w:rPr>
                <w:lang w:eastAsia="zh-CN"/>
              </w:rPr>
              <w:t>’</w:t>
            </w:r>
            <w:r>
              <w:rPr>
                <w:rFonts w:eastAsia="SimSun" w:hint="eastAsia"/>
                <w:lang w:eastAsia="zh-CN"/>
              </w:rPr>
              <w:t xml:space="preserve">? </w:t>
            </w:r>
          </w:p>
          <w:p w14:paraId="101E72BC" w14:textId="77777777" w:rsidR="007614F8" w:rsidRDefault="002B319A">
            <w:pPr>
              <w:pStyle w:val="TAC"/>
              <w:spacing w:before="20" w:after="20"/>
              <w:ind w:right="57"/>
              <w:jc w:val="left"/>
              <w:rPr>
                <w:rFonts w:eastAsia="SimSun"/>
                <w:lang w:eastAsia="zh-CN"/>
              </w:rPr>
            </w:pPr>
            <w:r>
              <w:rPr>
                <w:rFonts w:eastAsia="SimSun" w:hint="eastAsia"/>
                <w:lang w:eastAsia="zh-CN"/>
              </w:rPr>
              <w:t xml:space="preserve">b) then after 2nd checking perhaps we should also </w:t>
            </w:r>
            <w:r>
              <w:rPr>
                <w:rFonts w:eastAsia="SimSun" w:hint="eastAsia"/>
                <w:color w:val="FF0000"/>
                <w:lang w:eastAsia="zh-CN"/>
              </w:rPr>
              <w:t xml:space="preserve">update </w:t>
            </w:r>
            <w:r>
              <w:rPr>
                <w:rFonts w:eastAsia="SimSun" w:hint="eastAsia"/>
                <w:lang w:eastAsia="zh-CN"/>
              </w:rPr>
              <w:t xml:space="preserve">the field description as the following, in order to clarify that this reference RS may be for PUSCH, PUCCH and SRS? </w:t>
            </w:r>
          </w:p>
          <w:p w14:paraId="7B245ADA" w14:textId="77777777" w:rsidR="007614F8" w:rsidRDefault="007614F8">
            <w:pPr>
              <w:pStyle w:val="TAC"/>
              <w:spacing w:before="20" w:after="20"/>
              <w:ind w:right="57"/>
              <w:jc w:val="left"/>
              <w:rPr>
                <w:rFonts w:eastAsia="SimSun"/>
                <w:lang w:eastAsia="zh-CN"/>
              </w:rPr>
            </w:pPr>
          </w:p>
          <w:p w14:paraId="3CBE651E" w14:textId="77777777" w:rsidR="007614F8" w:rsidRDefault="002B319A">
            <w:pPr>
              <w:pStyle w:val="TAL"/>
              <w:rPr>
                <w:lang w:eastAsia="sv-SE"/>
              </w:rPr>
            </w:pPr>
            <w:r>
              <w:rPr>
                <w:b/>
                <w:i/>
                <w:lang w:eastAsia="sv-SE"/>
              </w:rPr>
              <w:t>pathlossReferenceRS-Id</w:t>
            </w:r>
          </w:p>
          <w:p w14:paraId="6F39F68E" w14:textId="77777777" w:rsidR="007614F8" w:rsidRDefault="002B319A">
            <w:pPr>
              <w:pStyle w:val="TAC"/>
              <w:spacing w:before="20" w:after="20"/>
              <w:ind w:right="57"/>
              <w:jc w:val="left"/>
              <w:rPr>
                <w:rFonts w:eastAsia="SimSun"/>
                <w:lang w:eastAsia="zh-CN"/>
              </w:rPr>
            </w:pPr>
            <w:r>
              <w:rPr>
                <w:lang w:eastAsia="sv-SE"/>
              </w:rPr>
              <w:t>The ID of the reference Signal (e.g. a CSI-RS config or a SS block) used for PUSCH</w:t>
            </w:r>
            <w:r>
              <w:rPr>
                <w:rFonts w:hint="eastAsia"/>
                <w:color w:val="FF0000"/>
                <w:lang w:eastAsia="zh-CN"/>
              </w:rPr>
              <w:t>, PUCCH and SRS</w:t>
            </w:r>
            <w:r>
              <w:rPr>
                <w:lang w:eastAsia="sv-SE"/>
              </w:rPr>
              <w:t xml:space="preserve"> path loss estimation.</w:t>
            </w:r>
          </w:p>
        </w:tc>
      </w:tr>
      <w:tr w:rsidR="007614F8" w:rsidRPr="00291B3F" w14:paraId="31097D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2FD769" w14:textId="2AE09B22" w:rsidR="007614F8" w:rsidRPr="00195BCB" w:rsidRDefault="00195BCB">
            <w:pPr>
              <w:pStyle w:val="TAC"/>
              <w:spacing w:before="20" w:after="20"/>
              <w:ind w:left="57" w:right="57"/>
              <w:jc w:val="left"/>
              <w:rPr>
                <w:rFonts w:eastAsia="맑은 고딕"/>
                <w:lang w:val="en-GB" w:eastAsia="ko-KR"/>
              </w:rPr>
            </w:pPr>
            <w:r>
              <w:rPr>
                <w:rFonts w:eastAsia="맑은 고딕" w:hint="eastAsia"/>
                <w:lang w:val="en-GB" w:eastAsia="ko-KR"/>
              </w:rPr>
              <w:t>Samsung</w:t>
            </w:r>
          </w:p>
        </w:tc>
        <w:tc>
          <w:tcPr>
            <w:tcW w:w="1394" w:type="dxa"/>
            <w:tcBorders>
              <w:top w:val="single" w:sz="4" w:space="0" w:color="auto"/>
              <w:left w:val="single" w:sz="4" w:space="0" w:color="auto"/>
              <w:bottom w:val="single" w:sz="4" w:space="0" w:color="auto"/>
              <w:right w:val="single" w:sz="4" w:space="0" w:color="auto"/>
            </w:tcBorders>
          </w:tcPr>
          <w:p w14:paraId="7067A01F" w14:textId="207EE06A" w:rsidR="007614F8" w:rsidRDefault="00195BCB">
            <w:pPr>
              <w:pStyle w:val="TAC"/>
              <w:spacing w:before="20" w:after="20"/>
              <w:ind w:left="57" w:right="57"/>
              <w:jc w:val="left"/>
              <w:rPr>
                <w:rFonts w:eastAsia="SimSun"/>
                <w:lang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276C251" w14:textId="77777777" w:rsidR="007614F8" w:rsidRDefault="007614F8">
            <w:pPr>
              <w:pStyle w:val="TAC"/>
              <w:spacing w:before="20" w:after="20"/>
              <w:ind w:left="57" w:right="57"/>
              <w:jc w:val="left"/>
              <w:rPr>
                <w:rFonts w:eastAsia="SimSun"/>
                <w:lang w:eastAsia="zh-CN"/>
              </w:rPr>
            </w:pPr>
          </w:p>
        </w:tc>
      </w:tr>
      <w:tr w:rsidR="007614F8" w:rsidRPr="00291B3F" w14:paraId="021005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1CF2C5" w14:textId="52404FA8" w:rsidR="007614F8" w:rsidRDefault="008034F5">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759A504C" w14:textId="5A72B151" w:rsidR="007614F8" w:rsidRDefault="008034F5">
            <w:pPr>
              <w:pStyle w:val="TAC"/>
              <w:spacing w:before="20" w:after="20"/>
              <w:ind w:left="57" w:right="57"/>
              <w:jc w:val="left"/>
              <w:rPr>
                <w:rFonts w:eastAsia="SimSun"/>
                <w:lang w:eastAsia="zh-CN"/>
              </w:rPr>
            </w:pPr>
            <w:r>
              <w:rPr>
                <w:rFonts w:eastAsia="SimSun"/>
                <w:lang w:eastAsia="zh-CN"/>
              </w:rPr>
              <w:t xml:space="preserve">Slightly prefer </w:t>
            </w: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C07608E" w14:textId="1C5BCAA0" w:rsidR="007614F8" w:rsidRDefault="008034F5">
            <w:pPr>
              <w:pStyle w:val="TAC"/>
              <w:spacing w:before="20" w:after="20"/>
              <w:ind w:left="57" w:right="57"/>
              <w:jc w:val="left"/>
              <w:rPr>
                <w:rFonts w:eastAsia="SimSun"/>
                <w:lang w:eastAsia="zh-CN"/>
              </w:rPr>
            </w:pPr>
            <w:r>
              <w:rPr>
                <w:rFonts w:eastAsia="SimSun"/>
                <w:lang w:eastAsia="zh-CN"/>
              </w:rPr>
              <w:t xml:space="preserve">Seems no strong motivation to have a separate IE. But fine to follow the majority. </w:t>
            </w:r>
          </w:p>
        </w:tc>
      </w:tr>
      <w:tr w:rsidR="007614F8" w:rsidRPr="00291B3F" w14:paraId="52B9E8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B47D07" w14:textId="2CC68E7B" w:rsidR="007614F8" w:rsidRPr="00744F94" w:rsidRDefault="00744F94">
            <w:pPr>
              <w:pStyle w:val="TAC"/>
              <w:spacing w:before="20" w:after="20"/>
              <w:ind w:left="57" w:right="57"/>
              <w:jc w:val="left"/>
              <w:rPr>
                <w:rFonts w:eastAsia="맑은 고딕" w:hint="eastAsia"/>
                <w:lang w:eastAsia="ko-KR"/>
              </w:rPr>
            </w:pPr>
            <w:r>
              <w:rPr>
                <w:rFonts w:eastAsia="맑은 고딕" w:hint="eastAsia"/>
                <w:lang w:eastAsia="ko-KR"/>
              </w:rPr>
              <w:t>LGE</w:t>
            </w:r>
          </w:p>
        </w:tc>
        <w:tc>
          <w:tcPr>
            <w:tcW w:w="1394" w:type="dxa"/>
            <w:tcBorders>
              <w:top w:val="single" w:sz="4" w:space="0" w:color="auto"/>
              <w:left w:val="single" w:sz="4" w:space="0" w:color="auto"/>
              <w:bottom w:val="single" w:sz="4" w:space="0" w:color="auto"/>
              <w:right w:val="single" w:sz="4" w:space="0" w:color="auto"/>
            </w:tcBorders>
          </w:tcPr>
          <w:p w14:paraId="162D4E57" w14:textId="104A1944" w:rsidR="007614F8" w:rsidRPr="00744F94" w:rsidRDefault="00744F94">
            <w:pPr>
              <w:pStyle w:val="TAC"/>
              <w:spacing w:before="20" w:after="20"/>
              <w:ind w:left="57" w:right="57"/>
              <w:jc w:val="left"/>
              <w:rPr>
                <w:rFonts w:eastAsia="맑은 고딕" w:hint="eastAsia"/>
                <w:lang w:eastAsia="ko-KR"/>
              </w:rPr>
            </w:pPr>
            <w:r>
              <w:rPr>
                <w:rFonts w:eastAsia="맑은 고딕" w:hint="eastAsia"/>
                <w:lang w:eastAsia="ko-KR"/>
              </w:rPr>
              <w:t>Option2</w:t>
            </w:r>
          </w:p>
        </w:tc>
        <w:tc>
          <w:tcPr>
            <w:tcW w:w="8468" w:type="dxa"/>
            <w:tcBorders>
              <w:top w:val="single" w:sz="4" w:space="0" w:color="auto"/>
              <w:left w:val="single" w:sz="4" w:space="0" w:color="auto"/>
              <w:bottom w:val="single" w:sz="4" w:space="0" w:color="auto"/>
              <w:right w:val="single" w:sz="4" w:space="0" w:color="auto"/>
            </w:tcBorders>
          </w:tcPr>
          <w:p w14:paraId="63230D16" w14:textId="5229DEE1" w:rsidR="007614F8" w:rsidRPr="00744F94" w:rsidRDefault="00B9213F" w:rsidP="00B9213F">
            <w:pPr>
              <w:pStyle w:val="TAC"/>
              <w:spacing w:before="20" w:after="20"/>
              <w:ind w:left="57" w:right="57"/>
              <w:jc w:val="left"/>
              <w:rPr>
                <w:rFonts w:eastAsia="맑은 고딕" w:hint="eastAsia"/>
                <w:lang w:eastAsia="ko-KR"/>
              </w:rPr>
            </w:pPr>
            <w:r>
              <w:rPr>
                <w:rFonts w:eastAsia="맑은 고딕"/>
                <w:lang w:eastAsia="ko-KR"/>
              </w:rPr>
              <w:t xml:space="preserve">Prefer to follow what RAN2 agreed to assume </w:t>
            </w:r>
          </w:p>
        </w:tc>
      </w:tr>
      <w:tr w:rsidR="007614F8" w:rsidRPr="00291B3F" w14:paraId="142922E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1EF21C" w14:textId="77777777" w:rsidR="007614F8" w:rsidRDefault="007614F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3AF2CA"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810852" w14:textId="77777777" w:rsidR="007614F8" w:rsidRDefault="007614F8">
            <w:pPr>
              <w:pStyle w:val="TAC"/>
              <w:spacing w:before="20" w:after="20"/>
              <w:ind w:left="57" w:right="57"/>
              <w:jc w:val="left"/>
              <w:rPr>
                <w:rFonts w:eastAsia="SimSun"/>
                <w:lang w:eastAsia="zh-CN"/>
              </w:rPr>
            </w:pPr>
          </w:p>
        </w:tc>
      </w:tr>
      <w:tr w:rsidR="007614F8" w:rsidRPr="00291B3F" w14:paraId="0A22D84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2DE918"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53EF06"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058096" w14:textId="77777777" w:rsidR="007614F8" w:rsidRDefault="007614F8">
            <w:pPr>
              <w:pStyle w:val="TAC"/>
              <w:spacing w:before="20" w:after="20"/>
              <w:ind w:left="57" w:right="57"/>
              <w:jc w:val="left"/>
              <w:rPr>
                <w:rFonts w:eastAsia="SimSun"/>
                <w:color w:val="000000"/>
                <w:lang w:eastAsia="zh-CN"/>
              </w:rPr>
            </w:pPr>
          </w:p>
        </w:tc>
      </w:tr>
      <w:tr w:rsidR="007614F8" w:rsidRPr="00291B3F" w14:paraId="76A431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D0EBB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EEF0D1"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996428" w14:textId="77777777" w:rsidR="007614F8" w:rsidRDefault="007614F8">
            <w:pPr>
              <w:pStyle w:val="TAC"/>
              <w:spacing w:before="20" w:after="20"/>
              <w:ind w:left="57" w:right="57"/>
              <w:jc w:val="left"/>
              <w:rPr>
                <w:rFonts w:eastAsia="SimSun"/>
                <w:color w:val="000000"/>
                <w:lang w:eastAsia="zh-CN"/>
              </w:rPr>
            </w:pPr>
          </w:p>
        </w:tc>
      </w:tr>
      <w:tr w:rsidR="007614F8" w:rsidRPr="00291B3F" w14:paraId="61E2B09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0A8178"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21586F9"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EE7E901" w14:textId="77777777" w:rsidR="007614F8" w:rsidRDefault="007614F8">
            <w:pPr>
              <w:pStyle w:val="TAC"/>
              <w:spacing w:before="20" w:after="20"/>
              <w:ind w:left="57" w:right="57"/>
              <w:jc w:val="left"/>
              <w:rPr>
                <w:rFonts w:eastAsia="SimSun"/>
                <w:color w:val="000000"/>
                <w:lang w:eastAsia="zh-CN"/>
              </w:rPr>
            </w:pPr>
          </w:p>
        </w:tc>
      </w:tr>
      <w:tr w:rsidR="007614F8" w:rsidRPr="00291B3F" w14:paraId="4AD4FA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9D79E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5A861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D6B46F" w14:textId="77777777" w:rsidR="007614F8" w:rsidRDefault="007614F8">
            <w:pPr>
              <w:pStyle w:val="TAC"/>
              <w:spacing w:before="20" w:after="20"/>
              <w:ind w:left="57" w:right="57"/>
              <w:jc w:val="left"/>
              <w:rPr>
                <w:rFonts w:eastAsia="SimSun"/>
                <w:color w:val="000000"/>
                <w:lang w:eastAsia="zh-CN"/>
              </w:rPr>
            </w:pPr>
          </w:p>
        </w:tc>
      </w:tr>
      <w:tr w:rsidR="007614F8" w:rsidRPr="00291B3F" w14:paraId="6B34FB6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90CFEC"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98581C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D172FB" w14:textId="77777777" w:rsidR="007614F8" w:rsidRDefault="007614F8">
            <w:pPr>
              <w:pStyle w:val="TAC"/>
              <w:spacing w:before="20" w:after="20"/>
              <w:ind w:left="57" w:right="57"/>
              <w:jc w:val="left"/>
              <w:rPr>
                <w:rFonts w:eastAsia="SimSun"/>
                <w:color w:val="000000"/>
                <w:lang w:eastAsia="zh-CN"/>
              </w:rPr>
            </w:pPr>
          </w:p>
        </w:tc>
      </w:tr>
      <w:tr w:rsidR="007614F8" w:rsidRPr="00291B3F" w14:paraId="1A7E64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9D4754" w14:textId="77777777" w:rsidR="007614F8" w:rsidRDefault="007614F8">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2EC6424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E857D6" w14:textId="77777777" w:rsidR="007614F8" w:rsidRDefault="007614F8">
            <w:pPr>
              <w:pStyle w:val="TAC"/>
              <w:spacing w:before="20" w:after="20"/>
              <w:ind w:left="57" w:right="57"/>
              <w:jc w:val="left"/>
              <w:rPr>
                <w:rFonts w:eastAsia="SimSun"/>
                <w:color w:val="000000"/>
                <w:lang w:eastAsia="zh-CN"/>
              </w:rPr>
            </w:pPr>
          </w:p>
        </w:tc>
      </w:tr>
      <w:tr w:rsidR="007614F8" w:rsidRPr="00291B3F" w14:paraId="6327B2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D94F0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B9C6F1"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11C7B8" w14:textId="77777777" w:rsidR="007614F8" w:rsidRDefault="007614F8">
            <w:pPr>
              <w:pStyle w:val="TAC"/>
              <w:spacing w:before="20" w:after="20"/>
              <w:ind w:left="57" w:right="57"/>
              <w:jc w:val="left"/>
              <w:rPr>
                <w:rFonts w:eastAsia="SimSun"/>
                <w:color w:val="000000"/>
                <w:lang w:eastAsia="zh-CN"/>
              </w:rPr>
            </w:pPr>
          </w:p>
        </w:tc>
      </w:tr>
      <w:tr w:rsidR="007614F8" w:rsidRPr="00291B3F" w14:paraId="602B43A1"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4ECAFB1"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71CC64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EEAB37" w14:textId="77777777" w:rsidR="007614F8" w:rsidRDefault="007614F8">
            <w:pPr>
              <w:pStyle w:val="TAC"/>
              <w:spacing w:before="20" w:after="20"/>
              <w:ind w:left="57" w:right="57"/>
              <w:jc w:val="left"/>
              <w:rPr>
                <w:rFonts w:eastAsia="SimSun"/>
                <w:color w:val="000000"/>
                <w:lang w:eastAsia="zh-CN"/>
              </w:rPr>
            </w:pPr>
          </w:p>
        </w:tc>
      </w:tr>
      <w:tr w:rsidR="007614F8" w:rsidRPr="00291B3F" w14:paraId="6DF8CA6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CE71FE"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F81CC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5C44F" w14:textId="77777777" w:rsidR="007614F8" w:rsidRDefault="007614F8">
            <w:pPr>
              <w:pStyle w:val="TAC"/>
              <w:spacing w:before="20" w:after="20"/>
              <w:ind w:left="57" w:right="57"/>
              <w:jc w:val="left"/>
              <w:rPr>
                <w:rFonts w:eastAsia="SimSun"/>
                <w:color w:val="000000"/>
                <w:lang w:eastAsia="zh-CN"/>
              </w:rPr>
            </w:pPr>
          </w:p>
        </w:tc>
      </w:tr>
      <w:tr w:rsidR="007614F8" w:rsidRPr="00291B3F" w14:paraId="37BE175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7920F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F1837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4D0B7A" w14:textId="77777777" w:rsidR="007614F8" w:rsidRDefault="007614F8">
            <w:pPr>
              <w:pStyle w:val="TAC"/>
              <w:spacing w:before="20" w:after="20"/>
              <w:ind w:left="57" w:right="57"/>
              <w:jc w:val="left"/>
              <w:rPr>
                <w:rFonts w:eastAsia="SimSun"/>
                <w:color w:val="000000"/>
                <w:lang w:eastAsia="zh-CN"/>
              </w:rPr>
            </w:pPr>
          </w:p>
        </w:tc>
      </w:tr>
      <w:tr w:rsidR="007614F8" w:rsidRPr="00291B3F" w14:paraId="4F36AA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6483"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26AB64"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89DED8" w14:textId="77777777" w:rsidR="007614F8" w:rsidRDefault="007614F8">
            <w:pPr>
              <w:pStyle w:val="TAC"/>
              <w:spacing w:before="20" w:after="20"/>
              <w:ind w:left="57" w:right="57"/>
              <w:jc w:val="left"/>
              <w:rPr>
                <w:rFonts w:eastAsia="SimSun"/>
                <w:color w:val="000000"/>
                <w:lang w:eastAsia="zh-CN"/>
              </w:rPr>
            </w:pPr>
          </w:p>
        </w:tc>
      </w:tr>
      <w:tr w:rsidR="007614F8" w:rsidRPr="00291B3F" w14:paraId="6F555F6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48737"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04410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3F0FFE" w14:textId="77777777" w:rsidR="007614F8" w:rsidRDefault="007614F8">
            <w:pPr>
              <w:pStyle w:val="TAC"/>
              <w:spacing w:before="20" w:after="20"/>
              <w:ind w:left="57" w:right="57"/>
              <w:jc w:val="left"/>
              <w:rPr>
                <w:rFonts w:eastAsia="SimSun"/>
                <w:color w:val="000000"/>
                <w:lang w:eastAsia="zh-CN"/>
              </w:rPr>
            </w:pPr>
          </w:p>
        </w:tc>
      </w:tr>
      <w:tr w:rsidR="007614F8" w:rsidRPr="00291B3F" w14:paraId="099A411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3B2634"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355C8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C67E2" w14:textId="77777777" w:rsidR="007614F8" w:rsidRDefault="007614F8">
            <w:pPr>
              <w:pStyle w:val="TAC"/>
              <w:spacing w:before="20" w:after="20"/>
              <w:ind w:left="57" w:right="57"/>
              <w:jc w:val="left"/>
              <w:rPr>
                <w:rFonts w:eastAsia="SimSun"/>
                <w:color w:val="000000"/>
                <w:lang w:eastAsia="zh-CN"/>
              </w:rPr>
            </w:pPr>
          </w:p>
        </w:tc>
      </w:tr>
    </w:tbl>
    <w:p w14:paraId="7DBED54E" w14:textId="77777777" w:rsidR="007614F8" w:rsidRDefault="007614F8">
      <w:pPr>
        <w:rPr>
          <w:u w:val="single"/>
          <w:lang w:val="en-GB"/>
        </w:rPr>
      </w:pPr>
    </w:p>
    <w:p w14:paraId="1D0A1104" w14:textId="77777777" w:rsidR="007614F8" w:rsidRDefault="007614F8">
      <w:pPr>
        <w:pStyle w:val="Doc-text2"/>
        <w:rPr>
          <w:lang w:val="en-GB" w:eastAsia="en-GB"/>
        </w:rPr>
      </w:pPr>
    </w:p>
    <w:p w14:paraId="263B8DB6" w14:textId="77777777" w:rsidR="007614F8" w:rsidRDefault="007614F8">
      <w:pPr>
        <w:pStyle w:val="Doc-text2"/>
        <w:ind w:left="0" w:firstLine="0"/>
        <w:rPr>
          <w:lang w:val="en-US"/>
        </w:rPr>
      </w:pPr>
    </w:p>
    <w:p w14:paraId="55B84EFD" w14:textId="77777777" w:rsidR="007614F8" w:rsidRDefault="007614F8">
      <w:pPr>
        <w:rPr>
          <w:rFonts w:eastAsia="SimSun"/>
          <w:lang w:val="en-GB"/>
        </w:rPr>
      </w:pPr>
    </w:p>
    <w:p w14:paraId="1ABB31E1"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lastRenderedPageBreak/>
        <w:t>BWP and cell ID in unified TCI state for SRS</w:t>
      </w:r>
    </w:p>
    <w:commentRangeStart w:id="47"/>
    <w:commentRangeStart w:id="48"/>
    <w:p w14:paraId="1A7542C8" w14:textId="77777777" w:rsidR="007614F8" w:rsidRDefault="002B319A">
      <w:pPr>
        <w:pStyle w:val="Doc-title"/>
        <w:rPr>
          <w:del w:id="49" w:author="Intel-YH" w:date="2022-10-11T09:51:00Z"/>
        </w:rPr>
      </w:pPr>
      <w:del w:id="50" w:author="Intel-YH" w:date="2022-10-11T09:51:00Z">
        <w:r>
          <w:fldChar w:fldCharType="begin"/>
        </w:r>
        <w:r>
          <w:delInstrText xml:space="preserve"> HYPERLINK "file:///C:\\Data\\3GPP\\Extracts\\R2-2207630%20Correction%20on%20access%20restriction%20for%20NR%20NTN%20in%20TS%2038.331.docx" \o "C:Data3GPPExtractsR2-2207630 Correction on access restriction for NR NTN in TS 38.331.docx" </w:delInstrText>
        </w:r>
        <w:r>
          <w:fldChar w:fldCharType="separate"/>
        </w:r>
        <w:r>
          <w:rPr>
            <w:rStyle w:val="af"/>
          </w:rPr>
          <w:delText>R2-2207630</w:delText>
        </w:r>
        <w:r>
          <w:rPr>
            <w:rStyle w:val="af"/>
          </w:rPr>
          <w:fldChar w:fldCharType="end"/>
        </w:r>
        <w:r>
          <w:tab/>
          <w:delText>Correction on access restriction for NR NTN in TS 38.331</w:delText>
        </w:r>
        <w:r>
          <w:tab/>
          <w:delText>vivo</w:delText>
        </w:r>
        <w:r>
          <w:tab/>
          <w:delText>CR</w:delText>
        </w:r>
        <w:r>
          <w:tab/>
          <w:delText>Rel-17</w:delText>
        </w:r>
        <w:r>
          <w:tab/>
          <w:delText>38.331</w:delText>
        </w:r>
        <w:r>
          <w:tab/>
          <w:delText>17.1.0</w:delText>
        </w:r>
        <w:r>
          <w:tab/>
          <w:delText>3299</w:delText>
        </w:r>
        <w:r>
          <w:tab/>
          <w:delText>-</w:delText>
        </w:r>
        <w:r>
          <w:tab/>
          <w:delText>F</w:delText>
        </w:r>
        <w:r>
          <w:tab/>
          <w:delText>NR_NTN_solutions-Core</w:delText>
        </w:r>
      </w:del>
    </w:p>
    <w:p w14:paraId="1F8FB56B" w14:textId="77777777" w:rsidR="007614F8" w:rsidRDefault="002B319A">
      <w:pPr>
        <w:ind w:left="100"/>
        <w:rPr>
          <w:del w:id="51" w:author="Intel-YH" w:date="2022-10-11T09:51:00Z"/>
          <w:lang w:eastAsia="en-GB"/>
        </w:rPr>
      </w:pPr>
      <w:del w:id="52" w:author="Intel-YH" w:date="2022-10-11T09:51:00Z">
        <w:r>
          <w:rPr>
            <w:lang w:eastAsia="en-GB"/>
          </w:rPr>
          <w:delText>The CR suggest to add missing procedural text to TS 38.331 as follows:</w:delText>
        </w:r>
      </w:del>
      <w:commentRangeEnd w:id="47"/>
      <w:r>
        <w:rPr>
          <w:rStyle w:val="af1"/>
        </w:rPr>
        <w:commentReference w:id="47"/>
      </w:r>
      <w:commentRangeEnd w:id="48"/>
      <w:r>
        <w:rPr>
          <w:rStyle w:val="af1"/>
        </w:rPr>
        <w:commentReference w:id="48"/>
      </w:r>
    </w:p>
    <w:p w14:paraId="672F9DA4" w14:textId="77777777" w:rsidR="007614F8" w:rsidRDefault="007614F8">
      <w:pPr>
        <w:ind w:left="100"/>
        <w:rPr>
          <w:lang w:eastAsia="en-GB"/>
        </w:rPr>
      </w:pPr>
    </w:p>
    <w:p w14:paraId="28BF7944" w14:textId="77777777" w:rsidR="007614F8" w:rsidRDefault="002B319A">
      <w:pPr>
        <w:pStyle w:val="a8"/>
        <w:rPr>
          <w:lang w:val="en-GB"/>
        </w:rPr>
      </w:pPr>
      <w:r>
        <w:rPr>
          <w:lang w:val="en-GB"/>
        </w:rPr>
        <w:t>R2-2210655</w:t>
      </w:r>
      <w:r>
        <w:rPr>
          <w:lang w:val="en-GB"/>
        </w:rPr>
        <w:tab/>
        <w:t>CR on 38.331 for unified TCI state in SRS-Config</w:t>
      </w:r>
      <w:r>
        <w:rPr>
          <w:lang w:val="en-GB"/>
        </w:rPr>
        <w:tab/>
        <w:t>ZTE Corporation, Sanechips</w:t>
      </w:r>
    </w:p>
    <w:p w14:paraId="549BF3A1" w14:textId="77777777" w:rsidR="007614F8" w:rsidRDefault="002B319A">
      <w:pPr>
        <w:pStyle w:val="a8"/>
        <w:rPr>
          <w:lang w:val="en-GB"/>
        </w:rPr>
      </w:pPr>
      <w:r>
        <w:rPr>
          <w:lang w:val="en-GB"/>
        </w:rPr>
        <w:t>In SRS-config, srs is configured with TCI states:</w:t>
      </w:r>
    </w:p>
    <w:p w14:paraId="7DDE3DBA" w14:textId="77777777" w:rsidR="007614F8" w:rsidRDefault="002B319A">
      <w:pPr>
        <w:pStyle w:val="PL"/>
      </w:pPr>
      <w:r>
        <w:t xml:space="preserve">    srs-TCIState-r17                        </w:t>
      </w:r>
      <w:r>
        <w:rPr>
          <w:color w:val="993366"/>
        </w:rPr>
        <w:t>CHOICE</w:t>
      </w:r>
      <w:r>
        <w:t xml:space="preserve"> {</w:t>
      </w:r>
    </w:p>
    <w:p w14:paraId="51F30B65" w14:textId="77777777" w:rsidR="007614F8" w:rsidRDefault="002B319A">
      <w:pPr>
        <w:pStyle w:val="PL"/>
      </w:pPr>
      <w:r>
        <w:t xml:space="preserve">        srs-UL-TCIState-r17                     TCI-UL-State-Id-r17,</w:t>
      </w:r>
    </w:p>
    <w:p w14:paraId="74090139" w14:textId="77777777" w:rsidR="007614F8" w:rsidRDefault="002B319A">
      <w:pPr>
        <w:pStyle w:val="PL"/>
      </w:pPr>
      <w:r>
        <w:t xml:space="preserve">        srs-DLorJoint-TCIState-r17              TCI-StateId</w:t>
      </w:r>
    </w:p>
    <w:p w14:paraId="1880D841" w14:textId="77777777" w:rsidR="007614F8" w:rsidRDefault="002B319A">
      <w:pPr>
        <w:pStyle w:val="PL"/>
        <w:rPr>
          <w:color w:val="808080"/>
        </w:rPr>
      </w:pPr>
      <w:r>
        <w:t xml:space="preserve">    }                                                                                                      </w:t>
      </w:r>
      <w:r>
        <w:rPr>
          <w:color w:val="993366"/>
        </w:rPr>
        <w:t>OPTIONAL</w:t>
      </w:r>
      <w:r>
        <w:t xml:space="preserve">    </w:t>
      </w:r>
      <w:r>
        <w:rPr>
          <w:color w:val="808080"/>
        </w:rPr>
        <w:t>-- Need R</w:t>
      </w:r>
    </w:p>
    <w:p w14:paraId="21F4E27F" w14:textId="77777777" w:rsidR="007614F8" w:rsidRDefault="002B319A">
      <w:pPr>
        <w:pStyle w:val="PL"/>
      </w:pPr>
      <w:r>
        <w:t xml:space="preserve">    ]]</w:t>
      </w:r>
    </w:p>
    <w:p w14:paraId="4AA1F468" w14:textId="77777777" w:rsidR="007614F8" w:rsidRDefault="007614F8">
      <w:pPr>
        <w:pStyle w:val="a8"/>
        <w:rPr>
          <w:lang w:val="en-GB"/>
        </w:rPr>
      </w:pPr>
    </w:p>
    <w:p w14:paraId="422A248E" w14:textId="77777777" w:rsidR="007614F8" w:rsidRDefault="002B319A">
      <w:pPr>
        <w:pStyle w:val="a8"/>
        <w:rPr>
          <w:lang w:val="en-GB"/>
        </w:rPr>
      </w:pPr>
      <w:r>
        <w:rPr>
          <w:lang w:val="en-GB"/>
        </w:rPr>
        <w:t xml:space="preserve">In </w:t>
      </w:r>
      <w:ins w:id="53" w:author="Intel-YH" w:date="2022-10-11T09:53:00Z">
        <w:r>
          <w:rPr>
            <w:lang w:val="en-GB"/>
          </w:rPr>
          <w:t>R2-2210655</w:t>
        </w:r>
      </w:ins>
      <w:del w:id="54" w:author="Intel-YH" w:date="2022-10-11T09:53:00Z">
        <w:r>
          <w:rPr>
            <w:lang w:val="en-GB"/>
          </w:rPr>
          <w:delText>R2-2210124</w:delText>
        </w:r>
      </w:del>
      <w:r>
        <w:rPr>
          <w:lang w:val="en-GB"/>
        </w:rPr>
        <w:t>, it is suggested to either add BWP and serving cell ID to the above structure or add the following text to the field description:</w:t>
      </w:r>
      <w:r>
        <w:rPr>
          <w:lang w:val="en-GB"/>
        </w:rPr>
        <w:tab/>
      </w:r>
    </w:p>
    <w:p w14:paraId="65C92F34" w14:textId="77777777" w:rsidR="007614F8" w:rsidRDefault="007614F8">
      <w:pPr>
        <w:pStyle w:val="a8"/>
        <w:rPr>
          <w:lang w:val="en-GB"/>
        </w:rPr>
      </w:pPr>
    </w:p>
    <w:p w14:paraId="7224D300" w14:textId="77777777" w:rsidR="007614F8" w:rsidRDefault="007614F8">
      <w:pPr>
        <w:pStyle w:val="Doc-text2"/>
        <w:ind w:left="0" w:firstLine="0"/>
        <w:rPr>
          <w:b/>
          <w:bCs/>
          <w:sz w:val="24"/>
        </w:rPr>
      </w:pPr>
    </w:p>
    <w:p w14:paraId="09BFA389" w14:textId="77777777" w:rsidR="007614F8" w:rsidRDefault="002B319A">
      <w:pPr>
        <w:pStyle w:val="Doc-text2"/>
        <w:ind w:left="0" w:firstLine="0"/>
        <w:rPr>
          <w:b/>
          <w:bCs/>
          <w:sz w:val="24"/>
          <w:lang w:val="en-US"/>
        </w:rPr>
      </w:pPr>
      <w:r>
        <w:rPr>
          <w:b/>
          <w:bCs/>
          <w:sz w:val="24"/>
          <w:lang w:val="en-US"/>
        </w:rPr>
        <w:t>Discussion on this item was as follows:</w:t>
      </w:r>
    </w:p>
    <w:p w14:paraId="17F16E0D" w14:textId="77777777" w:rsidR="007614F8" w:rsidRDefault="002B319A">
      <w:pPr>
        <w:pStyle w:val="Doc-text2"/>
      </w:pPr>
      <w:r>
        <w:t>P4</w:t>
      </w:r>
    </w:p>
    <w:p w14:paraId="2417B3CE" w14:textId="77777777" w:rsidR="007614F8" w:rsidRDefault="002B319A">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3C599976" w14:textId="77777777" w:rsidR="007614F8" w:rsidRDefault="002B319A">
      <w:pPr>
        <w:pStyle w:val="Agreement"/>
      </w:pPr>
      <w:r>
        <w:t>Include tdoc of P4 in the discussion (P4 not agreed)</w:t>
      </w:r>
    </w:p>
    <w:p w14:paraId="5461237A" w14:textId="77777777" w:rsidR="007614F8" w:rsidRDefault="007614F8">
      <w:pPr>
        <w:pStyle w:val="Doc-text2"/>
        <w:ind w:left="0" w:firstLine="0"/>
        <w:rPr>
          <w:sz w:val="24"/>
          <w:lang w:val="en-US"/>
        </w:rPr>
      </w:pPr>
    </w:p>
    <w:p w14:paraId="2D9AD078" w14:textId="77777777" w:rsidR="007614F8" w:rsidRDefault="002B319A">
      <w:pPr>
        <w:pStyle w:val="Doc-text2"/>
        <w:ind w:left="0" w:firstLine="0"/>
        <w:rPr>
          <w:sz w:val="24"/>
          <w:lang w:val="en-US"/>
        </w:rPr>
      </w:pPr>
      <w:r>
        <w:rPr>
          <w:sz w:val="24"/>
          <w:lang w:val="en-US"/>
        </w:rPr>
        <w:t>Hence RAN2 needs to discuss how to resolve the issue for UL and DL. There was also comment that the BWP/serving cell association needs to be asked from RAN1.</w:t>
      </w:r>
    </w:p>
    <w:p w14:paraId="273C5A92" w14:textId="77777777" w:rsidR="007614F8" w:rsidRDefault="007614F8">
      <w:pPr>
        <w:pStyle w:val="Doc-text2"/>
        <w:ind w:left="0" w:firstLine="0"/>
        <w:rPr>
          <w:b/>
          <w:bCs/>
          <w:sz w:val="24"/>
          <w:lang w:val="en-US"/>
        </w:rPr>
      </w:pPr>
    </w:p>
    <w:p w14:paraId="516B57BF" w14:textId="77777777" w:rsidR="007614F8" w:rsidRDefault="002B319A">
      <w:pPr>
        <w:pStyle w:val="Doc-text2"/>
        <w:ind w:left="0" w:firstLine="0"/>
        <w:rPr>
          <w:b/>
          <w:bCs/>
          <w:color w:val="000000"/>
          <w:lang w:val="en-US" w:eastAsia="zh-CN"/>
        </w:rPr>
      </w:pPr>
      <w:bookmarkStart w:id="55" w:name="_Hlk116406327"/>
      <w:r>
        <w:rPr>
          <w:b/>
          <w:bCs/>
          <w:color w:val="000000"/>
          <w:lang w:eastAsia="zh-CN"/>
        </w:rPr>
        <w:t>Option 1:</w:t>
      </w:r>
      <w:r>
        <w:rPr>
          <w:b/>
          <w:bCs/>
          <w:color w:val="000000"/>
          <w:lang w:val="en-US" w:eastAsia="zh-CN"/>
        </w:rPr>
        <w:t xml:space="preserve"> </w:t>
      </w:r>
      <w:bookmarkEnd w:id="55"/>
      <w:r>
        <w:rPr>
          <w:b/>
          <w:bCs/>
          <w:color w:val="000000"/>
          <w:lang w:val="en-US" w:eastAsia="zh-CN"/>
        </w:rPr>
        <w:t>Specify a field description association srs-TCIState similar to suggested by ZTE</w:t>
      </w:r>
    </w:p>
    <w:p w14:paraId="1E1229E2" w14:textId="77777777" w:rsidR="007614F8" w:rsidRDefault="002B319A">
      <w:pPr>
        <w:pStyle w:val="a8"/>
        <w:rPr>
          <w:b/>
          <w:bCs/>
          <w:lang w:val="en-GB"/>
        </w:rPr>
      </w:pPr>
      <w:r>
        <w:rPr>
          <w:b/>
          <w:bCs/>
          <w:lang w:val="en-GB"/>
        </w:rPr>
        <w:t>------------------------------start TP Option 1------------------------------------------------------</w:t>
      </w:r>
    </w:p>
    <w:p w14:paraId="39DD815E" w14:textId="77777777" w:rsidR="007614F8" w:rsidRDefault="007614F8">
      <w:pPr>
        <w:pStyle w:val="Doc-text2"/>
        <w:ind w:left="0" w:firstLine="0"/>
        <w:rPr>
          <w:b/>
          <w:bCs/>
          <w:sz w:val="24"/>
          <w:lang w:val="en-US"/>
        </w:rPr>
      </w:pPr>
    </w:p>
    <w:p w14:paraId="01B8CAD2" w14:textId="77777777" w:rsidR="007614F8" w:rsidRDefault="002B319A">
      <w:pPr>
        <w:pStyle w:val="TAL"/>
        <w:rPr>
          <w:lang w:eastAsia="sv-SE"/>
        </w:rPr>
      </w:pPr>
      <w:r>
        <w:rPr>
          <w:b/>
          <w:i/>
          <w:lang w:eastAsia="sv-SE"/>
        </w:rPr>
        <w:t>srs-TCIState</w:t>
      </w:r>
    </w:p>
    <w:p w14:paraId="29497B56" w14:textId="77777777" w:rsidR="007614F8" w:rsidRDefault="002B319A">
      <w:pPr>
        <w:pStyle w:val="a8"/>
        <w:rPr>
          <w:lang w:val="en-GB" w:eastAsia="sv-SE"/>
        </w:rPr>
      </w:pPr>
      <w:r>
        <w:rPr>
          <w:lang w:val="en-GB" w:eastAsia="sv-SE"/>
        </w:rPr>
        <w:t xml:space="preserve">Configuration of either a UL TCI state or a joint TCI state for the SRS resource. This field is absent when the SRS resource is in a </w:t>
      </w:r>
      <w:r>
        <w:rPr>
          <w:i/>
          <w:lang w:val="en-GB" w:eastAsia="sv-SE"/>
        </w:rPr>
        <w:t>SRS-ResourceSet</w:t>
      </w:r>
      <w:r>
        <w:rPr>
          <w:lang w:val="en-GB" w:eastAsia="sv-SE"/>
        </w:rPr>
        <w:t xml:space="preserve"> configured with </w:t>
      </w:r>
      <w:r>
        <w:rPr>
          <w:i/>
          <w:lang w:val="en-GB" w:eastAsia="sv-SE"/>
        </w:rPr>
        <w:t xml:space="preserve">followUnifiedTCIstateSRS-r17 </w:t>
      </w:r>
      <w:r>
        <w:rPr>
          <w:lang w:val="en-GB" w:eastAsia="sv-SE"/>
        </w:rPr>
        <w:t xml:space="preserve">or when </w:t>
      </w:r>
      <w:r>
        <w:rPr>
          <w:bCs/>
          <w:iCs/>
          <w:lang w:val="en-GB" w:eastAsia="sv-SE"/>
        </w:rPr>
        <w:t xml:space="preserve">the field </w:t>
      </w:r>
      <w:r>
        <w:rPr>
          <w:bCs/>
          <w:i/>
          <w:iCs/>
          <w:lang w:val="en-GB" w:eastAsia="sv-SE"/>
        </w:rPr>
        <w:t>unifiedTCI-StateType</w:t>
      </w:r>
      <w:r>
        <w:rPr>
          <w:bCs/>
          <w:iCs/>
          <w:lang w:val="en-GB" w:eastAsia="sv-SE"/>
        </w:rPr>
        <w:t xml:space="preserve"> is not configured to the serving cell which the SRS resource is located in</w:t>
      </w:r>
      <w:r>
        <w:rPr>
          <w:lang w:val="en-GB" w:eastAsia="sv-SE"/>
        </w:rPr>
        <w:t>.</w:t>
      </w:r>
      <w:ins w:id="56" w:author="ZTE-Fei Dong" w:date="2022-09-30T15:39:00Z">
        <w:r>
          <w:rPr>
            <w:lang w:val="en-GB" w:eastAsia="sv-SE"/>
          </w:rPr>
          <w:t>if the</w:t>
        </w:r>
      </w:ins>
      <w:ins w:id="57" w:author="ZTE-Fei Dong" w:date="2022-09-30T15:27:00Z">
        <w:r>
          <w:rPr>
            <w:lang w:val="en-GB" w:eastAsia="sv-SE"/>
          </w:rPr>
          <w:t xml:space="preserve">he </w:t>
        </w:r>
      </w:ins>
      <w:ins w:id="58" w:author="ZTE-Fei Dong" w:date="2022-09-30T15:30:00Z">
        <w:r>
          <w:rPr>
            <w:lang w:val="en-GB"/>
          </w:rPr>
          <w:t>TCI-UL-State-Id</w:t>
        </w:r>
      </w:ins>
      <w:ins w:id="59" w:author="ZTE-Fei Dong" w:date="2022-09-30T15:39:00Z">
        <w:r>
          <w:rPr>
            <w:lang w:val="en-GB"/>
          </w:rPr>
          <w:t xml:space="preserve"> is</w:t>
        </w:r>
      </w:ins>
      <w:ins w:id="60" w:author="ZTE-Fei Dong" w:date="2022-09-30T15:30:00Z">
        <w:r>
          <w:rPr>
            <w:lang w:val="en-GB"/>
          </w:rPr>
          <w:t xml:space="preserve"> </w:t>
        </w:r>
      </w:ins>
      <w:ins w:id="61" w:author="ZTE-Fei Dong" w:date="2022-09-30T15:27:00Z">
        <w:r>
          <w:rPr>
            <w:lang w:val="en-GB" w:eastAsia="sv-SE"/>
          </w:rPr>
          <w:t xml:space="preserve">present </w:t>
        </w:r>
      </w:ins>
      <w:ins w:id="62" w:author="ZTE-Fei Dong" w:date="2022-09-30T15:32:00Z">
        <w:r>
          <w:rPr>
            <w:lang w:val="en-GB" w:eastAsia="sv-SE"/>
          </w:rPr>
          <w:t>here</w:t>
        </w:r>
      </w:ins>
      <w:ins w:id="63" w:author="ZTE-Fei Dong" w:date="2022-09-30T15:40:00Z">
        <w:r>
          <w:rPr>
            <w:lang w:val="en-GB" w:eastAsia="sv-SE"/>
          </w:rPr>
          <w:t xml:space="preserve">, it shall be </w:t>
        </w:r>
      </w:ins>
      <w:ins w:id="64" w:author="ZTE-Fei Dong" w:date="2022-09-30T15:33:00Z">
        <w:r>
          <w:rPr>
            <w:lang w:val="en-GB" w:eastAsia="sv-SE"/>
          </w:rPr>
          <w:t xml:space="preserve">associated </w:t>
        </w:r>
      </w:ins>
      <w:ins w:id="65" w:author="ZTE-Fei Dong" w:date="2022-09-30T15:34:00Z">
        <w:r>
          <w:rPr>
            <w:lang w:val="en-GB" w:eastAsia="sv-SE"/>
          </w:rPr>
          <w:t xml:space="preserve">with </w:t>
        </w:r>
      </w:ins>
      <w:ins w:id="66" w:author="ZTE-Fei Dong" w:date="2022-09-30T15:33:00Z">
        <w:r>
          <w:rPr>
            <w:lang w:val="en-GB" w:eastAsia="sv-SE"/>
          </w:rPr>
          <w:t xml:space="preserve">the serving cell and </w:t>
        </w:r>
      </w:ins>
      <w:ins w:id="67" w:author="ZTE-Fei Dong" w:date="2022-09-30T15:35:00Z">
        <w:r>
          <w:rPr>
            <w:lang w:val="en-GB" w:eastAsia="sv-SE"/>
          </w:rPr>
          <w:t xml:space="preserve">uplink </w:t>
        </w:r>
      </w:ins>
      <w:ins w:id="68" w:author="ZTE-Fei Dong" w:date="2022-09-30T15:33:00Z">
        <w:r>
          <w:rPr>
            <w:lang w:val="en-GB" w:eastAsia="sv-SE"/>
          </w:rPr>
          <w:t xml:space="preserve">bwp </w:t>
        </w:r>
      </w:ins>
      <w:ins w:id="69" w:author="ZTE-Fei Dong" w:date="2022-09-30T15:34:00Z">
        <w:r>
          <w:rPr>
            <w:lang w:val="en-GB" w:eastAsia="sv-SE"/>
          </w:rPr>
          <w:t xml:space="preserve">where the SRS-Config is configured, </w:t>
        </w:r>
      </w:ins>
      <w:ins w:id="70" w:author="ZTE-Fei Dong" w:date="2022-09-30T15:40:00Z">
        <w:r>
          <w:rPr>
            <w:lang w:val="en-GB" w:eastAsia="sv-SE"/>
          </w:rPr>
          <w:t xml:space="preserve">if </w:t>
        </w:r>
      </w:ins>
      <w:ins w:id="71" w:author="ZTE-Fei Dong" w:date="2022-09-30T15:34:00Z">
        <w:r>
          <w:rPr>
            <w:lang w:val="en-GB" w:eastAsia="sv-SE"/>
          </w:rPr>
          <w:t>the TCI-State</w:t>
        </w:r>
      </w:ins>
      <w:ins w:id="72" w:author="ZTE-Fei Dong" w:date="2022-09-30T15:40:00Z">
        <w:r>
          <w:rPr>
            <w:lang w:val="en-GB" w:eastAsia="sv-SE"/>
          </w:rPr>
          <w:t xml:space="preserve"> is</w:t>
        </w:r>
      </w:ins>
      <w:ins w:id="73" w:author="ZTE-Fei Dong" w:date="2022-09-30T15:34:00Z">
        <w:r>
          <w:rPr>
            <w:lang w:val="en-GB" w:eastAsia="sv-SE"/>
          </w:rPr>
          <w:t xml:space="preserve"> present here</w:t>
        </w:r>
      </w:ins>
      <w:ins w:id="74" w:author="ZTE-Fei Dong" w:date="2022-09-30T15:40:00Z">
        <w:r>
          <w:rPr>
            <w:lang w:val="en-GB" w:eastAsia="sv-SE"/>
          </w:rPr>
          <w:t>, it shall</w:t>
        </w:r>
      </w:ins>
      <w:ins w:id="75" w:author="ZTE-Fei Dong" w:date="2022-09-30T15:34:00Z">
        <w:r>
          <w:rPr>
            <w:lang w:val="en-GB" w:eastAsia="sv-SE"/>
          </w:rPr>
          <w:t xml:space="preserve"> </w:t>
        </w:r>
      </w:ins>
      <w:ins w:id="76" w:author="ZTE-Fei Dong" w:date="2022-09-30T15:40:00Z">
        <w:r>
          <w:rPr>
            <w:lang w:val="en-GB" w:eastAsia="sv-SE"/>
          </w:rPr>
          <w:t>be</w:t>
        </w:r>
      </w:ins>
      <w:ins w:id="77" w:author="ZTE-Fei Dong" w:date="2022-09-30T15:34:00Z">
        <w:r>
          <w:rPr>
            <w:lang w:val="en-GB" w:eastAsia="sv-SE"/>
          </w:rPr>
          <w:t xml:space="preserve"> associated with the</w:t>
        </w:r>
      </w:ins>
      <w:ins w:id="78" w:author="ZTE-Fei Dong" w:date="2022-09-30T15:35:00Z">
        <w:r>
          <w:rPr>
            <w:lang w:val="en-GB" w:eastAsia="sv-SE"/>
          </w:rPr>
          <w:t xml:space="preserve"> serving cell</w:t>
        </w:r>
      </w:ins>
      <w:ins w:id="79" w:author="ZTE-Fei Dong" w:date="2022-09-30T15:36:00Z">
        <w:r>
          <w:rPr>
            <w:lang w:val="en-GB" w:eastAsia="sv-SE"/>
          </w:rPr>
          <w:t xml:space="preserve"> where the SRS-Config</w:t>
        </w:r>
      </w:ins>
      <w:ins w:id="80" w:author="ZTE-Fei Dong" w:date="2022-09-30T15:40:00Z">
        <w:r>
          <w:rPr>
            <w:lang w:val="en-GB" w:eastAsia="sv-SE"/>
          </w:rPr>
          <w:t xml:space="preserve"> is configured and the </w:t>
        </w:r>
      </w:ins>
      <w:ins w:id="81" w:author="ZTE-Fei Dong" w:date="2022-09-30T16:26:00Z">
        <w:r>
          <w:rPr>
            <w:lang w:val="en-GB" w:eastAsia="sv-SE"/>
          </w:rPr>
          <w:t xml:space="preserve">current </w:t>
        </w:r>
      </w:ins>
      <w:ins w:id="82" w:author="ZTE-Fei Dong" w:date="2022-09-30T15:40:00Z">
        <w:r>
          <w:rPr>
            <w:lang w:val="en-GB" w:eastAsia="sv-SE"/>
          </w:rPr>
          <w:t>active DL BW</w:t>
        </w:r>
      </w:ins>
      <w:ins w:id="83" w:author="ZTE-Fei Dong" w:date="2022-09-30T16:27:00Z">
        <w:r>
          <w:rPr>
            <w:lang w:val="en-GB" w:eastAsia="sv-SE"/>
          </w:rPr>
          <w:t>P in this serving cell</w:t>
        </w:r>
      </w:ins>
      <w:ins w:id="84" w:author="ZTE-Fei Dong" w:date="2022-09-30T15:40:00Z">
        <w:r>
          <w:rPr>
            <w:lang w:val="en-GB" w:eastAsia="sv-SE"/>
          </w:rPr>
          <w:t>.</w:t>
        </w:r>
      </w:ins>
    </w:p>
    <w:p w14:paraId="030D49B2" w14:textId="77777777" w:rsidR="007614F8" w:rsidRDefault="002B319A">
      <w:pPr>
        <w:pStyle w:val="a8"/>
        <w:rPr>
          <w:b/>
          <w:bCs/>
          <w:lang w:val="en-GB"/>
        </w:rPr>
      </w:pPr>
      <w:r>
        <w:rPr>
          <w:b/>
          <w:bCs/>
          <w:lang w:val="en-GB"/>
        </w:rPr>
        <w:t>------------------------------endTP Option 1------------------------------------------------------</w:t>
      </w:r>
    </w:p>
    <w:p w14:paraId="2FD0E5AA" w14:textId="77777777" w:rsidR="007614F8" w:rsidRDefault="007614F8">
      <w:pPr>
        <w:pStyle w:val="a8"/>
        <w:rPr>
          <w:lang w:val="en-GB"/>
        </w:rPr>
      </w:pPr>
    </w:p>
    <w:p w14:paraId="7C0786D8" w14:textId="77777777" w:rsidR="007614F8" w:rsidRDefault="002B319A">
      <w:pPr>
        <w:pStyle w:val="Doc-text2"/>
        <w:ind w:left="0" w:firstLine="0"/>
        <w:rPr>
          <w:b/>
          <w:bCs/>
          <w:sz w:val="24"/>
          <w:lang w:val="en-US"/>
        </w:rPr>
      </w:pPr>
      <w:r>
        <w:rPr>
          <w:b/>
          <w:bCs/>
          <w:color w:val="000000"/>
          <w:lang w:eastAsia="zh-CN"/>
        </w:rPr>
        <w:lastRenderedPageBreak/>
        <w:t xml:space="preserve">Option </w:t>
      </w:r>
      <w:r>
        <w:rPr>
          <w:b/>
          <w:bCs/>
          <w:color w:val="000000"/>
          <w:lang w:val="en-US" w:eastAsia="zh-CN"/>
        </w:rPr>
        <w:t>2</w:t>
      </w:r>
      <w:r>
        <w:rPr>
          <w:b/>
          <w:bCs/>
          <w:color w:val="000000"/>
          <w:lang w:eastAsia="zh-CN"/>
        </w:rPr>
        <w:t>:</w:t>
      </w:r>
      <w:r>
        <w:rPr>
          <w:b/>
          <w:bCs/>
          <w:color w:val="000000"/>
          <w:lang w:val="en-US" w:eastAsia="zh-CN"/>
        </w:rPr>
        <w:t xml:space="preserve"> Add BWP and serving cell Ids in the configuration of srs-TCIState</w:t>
      </w:r>
    </w:p>
    <w:p w14:paraId="47CD0660" w14:textId="77777777" w:rsidR="007614F8" w:rsidRDefault="002B319A">
      <w:pPr>
        <w:pStyle w:val="Doc-text2"/>
        <w:ind w:left="0" w:firstLine="0"/>
        <w:rPr>
          <w:b/>
          <w:bCs/>
          <w:sz w:val="24"/>
          <w:lang w:val="en-US"/>
        </w:rPr>
      </w:pPr>
      <w:r>
        <w:rPr>
          <w:b/>
          <w:bCs/>
          <w:sz w:val="24"/>
          <w:lang w:val="en-US"/>
        </w:rPr>
        <w:t>Option 3: Ask RAN1 before proceeding with option1 or Option 2.</w:t>
      </w:r>
    </w:p>
    <w:p w14:paraId="1F7A7F19" w14:textId="77777777" w:rsidR="007614F8" w:rsidRDefault="002B319A">
      <w:pPr>
        <w:pStyle w:val="Doc-text2"/>
        <w:ind w:left="0" w:firstLine="0"/>
        <w:rPr>
          <w:lang w:val="en-US"/>
        </w:rPr>
      </w:pPr>
      <w:r>
        <w:rPr>
          <w:b/>
          <w:bCs/>
          <w:sz w:val="24"/>
        </w:rPr>
        <w:t>Q</w:t>
      </w:r>
      <w:r>
        <w:rPr>
          <w:b/>
          <w:bCs/>
          <w:sz w:val="24"/>
          <w:lang w:val="en-US"/>
        </w:rPr>
        <w:t>6</w:t>
      </w:r>
      <w:r>
        <w:rPr>
          <w:b/>
          <w:bCs/>
          <w:sz w:val="24"/>
        </w:rPr>
        <w:t>:</w:t>
      </w:r>
      <w:r>
        <w:rPr>
          <w:b/>
          <w:bCs/>
          <w:sz w:val="24"/>
          <w:lang w:val="en-US"/>
        </w:rPr>
        <w:t>Please give your view which Option is suggested?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7979E3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6A9CFA"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14F3D1" w14:textId="77777777" w:rsidR="007614F8" w:rsidRDefault="002B319A">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A8054" w14:textId="77777777" w:rsidR="007614F8" w:rsidRDefault="002B319A">
            <w:pPr>
              <w:pStyle w:val="TAH"/>
              <w:spacing w:before="20" w:after="20"/>
              <w:ind w:left="417" w:right="57"/>
              <w:jc w:val="left"/>
              <w:rPr>
                <w:lang w:val="fi-FI"/>
              </w:rPr>
            </w:pPr>
            <w:r>
              <w:rPr>
                <w:lang w:val="fi-FI"/>
              </w:rPr>
              <w:t>comment</w:t>
            </w:r>
          </w:p>
        </w:tc>
      </w:tr>
      <w:tr w:rsidR="007614F8" w:rsidRPr="00291B3F" w14:paraId="05F246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183AF9" w14:textId="77777777" w:rsidR="007614F8" w:rsidRPr="007614F8" w:rsidRDefault="002B319A">
            <w:pPr>
              <w:pStyle w:val="TAC"/>
              <w:spacing w:before="20" w:after="20"/>
              <w:ind w:left="57" w:right="57"/>
              <w:jc w:val="left"/>
              <w:rPr>
                <w:rFonts w:eastAsia="SimSun"/>
                <w:lang w:val="en-US" w:eastAsia="zh-CN"/>
                <w:rPrChange w:id="85" w:author="Intel-YH" w:date="2022-10-11T09:58:00Z">
                  <w:rPr>
                    <w:rFonts w:eastAsia="SimSun"/>
                    <w:lang w:eastAsia="zh-CN"/>
                  </w:rPr>
                </w:rPrChange>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09B4E47"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2116E23F"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We are also ok to ask RAN1 although option 1 seems to be working. </w:t>
            </w:r>
          </w:p>
        </w:tc>
      </w:tr>
      <w:tr w:rsidR="007614F8" w:rsidRPr="00291B3F" w14:paraId="3EF9B12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7FF9C0"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5A9D054D"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 or Option 3</w:t>
            </w:r>
          </w:p>
        </w:tc>
        <w:tc>
          <w:tcPr>
            <w:tcW w:w="8468" w:type="dxa"/>
            <w:tcBorders>
              <w:top w:val="single" w:sz="4" w:space="0" w:color="auto"/>
              <w:left w:val="single" w:sz="4" w:space="0" w:color="auto"/>
              <w:bottom w:val="single" w:sz="4" w:space="0" w:color="auto"/>
              <w:right w:val="single" w:sz="4" w:space="0" w:color="auto"/>
            </w:tcBorders>
          </w:tcPr>
          <w:p w14:paraId="54E150E9" w14:textId="77777777" w:rsidR="007614F8" w:rsidRDefault="002B319A">
            <w:pPr>
              <w:pStyle w:val="TAC"/>
              <w:spacing w:before="20" w:after="20"/>
              <w:ind w:left="57" w:right="57"/>
              <w:jc w:val="left"/>
              <w:rPr>
                <w:rFonts w:eastAsia="SimSun"/>
                <w:lang w:eastAsia="zh-CN"/>
              </w:rPr>
            </w:pPr>
            <w:r>
              <w:rPr>
                <w:rFonts w:eastAsia="SimSun"/>
                <w:lang w:eastAsia="zh-CN"/>
              </w:rPr>
              <w:t>We think that Option 1 has some problem, as “</w:t>
            </w:r>
            <w:r>
              <w:rPr>
                <w:lang w:eastAsia="sv-SE"/>
              </w:rPr>
              <w:t xml:space="preserve"> </w:t>
            </w:r>
            <w:ins w:id="86" w:author="ZTE-Fei Dong" w:date="2022-09-30T15:40:00Z">
              <w:r>
                <w:rPr>
                  <w:lang w:eastAsia="sv-SE"/>
                </w:rPr>
                <w:t xml:space="preserve">the </w:t>
              </w:r>
            </w:ins>
            <w:ins w:id="87" w:author="ZTE-Fei Dong" w:date="2022-09-30T16:26:00Z">
              <w:r>
                <w:rPr>
                  <w:lang w:eastAsia="sv-SE"/>
                </w:rPr>
                <w:t xml:space="preserve">current </w:t>
              </w:r>
            </w:ins>
            <w:ins w:id="88" w:author="ZTE-Fei Dong" w:date="2022-09-30T15:40:00Z">
              <w:r>
                <w:rPr>
                  <w:lang w:eastAsia="sv-SE"/>
                </w:rPr>
                <w:t>active DL BW</w:t>
              </w:r>
            </w:ins>
            <w:ins w:id="89" w:author="ZTE-Fei Dong" w:date="2022-09-30T16:27:00Z">
              <w:r>
                <w:rPr>
                  <w:lang w:eastAsia="sv-SE"/>
                </w:rPr>
                <w:t>P in this serving cell</w:t>
              </w:r>
            </w:ins>
            <w:r>
              <w:rPr>
                <w:rFonts w:eastAsia="SimSun"/>
                <w:lang w:eastAsia="zh-CN"/>
              </w:rPr>
              <w:t>” will change dynamically, and the UL BWP and the DL BWP can be activated/deactivated independently. The RRC configuration is rather static. It will be difficult to provide the RRC configuration before the dynamic change of the DL BWP. On the other hand, “</w:t>
            </w:r>
            <w:r>
              <w:rPr>
                <w:lang w:eastAsia="sv-SE"/>
              </w:rPr>
              <w:t xml:space="preserve"> </w:t>
            </w:r>
            <w:ins w:id="90" w:author="ZTE-Fei Dong" w:date="2022-09-30T15:33:00Z">
              <w:r>
                <w:rPr>
                  <w:lang w:eastAsia="sv-SE"/>
                </w:rPr>
                <w:t xml:space="preserve">associated </w:t>
              </w:r>
            </w:ins>
            <w:ins w:id="91" w:author="ZTE-Fei Dong" w:date="2022-09-30T15:34:00Z">
              <w:r>
                <w:rPr>
                  <w:lang w:eastAsia="sv-SE"/>
                </w:rPr>
                <w:t xml:space="preserve">with </w:t>
              </w:r>
            </w:ins>
            <w:ins w:id="92" w:author="ZTE-Fei Dong" w:date="2022-09-30T15:33:00Z">
              <w:r>
                <w:rPr>
                  <w:lang w:eastAsia="sv-SE"/>
                </w:rPr>
                <w:t xml:space="preserve">the serving cell and </w:t>
              </w:r>
            </w:ins>
            <w:ins w:id="93" w:author="ZTE-Fei Dong" w:date="2022-09-30T15:35:00Z">
              <w:r>
                <w:rPr>
                  <w:lang w:eastAsia="sv-SE"/>
                </w:rPr>
                <w:t xml:space="preserve">uplink </w:t>
              </w:r>
            </w:ins>
            <w:ins w:id="94" w:author="ZTE-Fei Dong" w:date="2022-09-30T15:33:00Z">
              <w:r>
                <w:rPr>
                  <w:lang w:eastAsia="sv-SE"/>
                </w:rPr>
                <w:t xml:space="preserve">bwp </w:t>
              </w:r>
            </w:ins>
            <w:ins w:id="95" w:author="ZTE-Fei Dong" w:date="2022-09-30T15:34:00Z">
              <w:r>
                <w:rPr>
                  <w:lang w:eastAsia="sv-SE"/>
                </w:rPr>
                <w:t>where the SRS-Config is configured</w:t>
              </w:r>
            </w:ins>
            <w:r>
              <w:rPr>
                <w:rFonts w:eastAsia="SimSun"/>
                <w:lang w:eastAsia="zh-CN"/>
              </w:rPr>
              <w:t xml:space="preserve">” is also too restrictive, considering that </w:t>
            </w:r>
            <w:r>
              <w:rPr>
                <w:rFonts w:eastAsia="SimSun" w:hint="eastAsia"/>
                <w:lang w:eastAsia="zh-CN"/>
              </w:rPr>
              <w:t>Re</w:t>
            </w:r>
            <w:r>
              <w:rPr>
                <w:rFonts w:eastAsia="SimSun"/>
                <w:lang w:eastAsia="zh-CN"/>
              </w:rPr>
              <w:t>l-17 feMIMO already allows the tci-State provided by other reference cell.</w:t>
            </w:r>
          </w:p>
          <w:p w14:paraId="62E9D0BC" w14:textId="77777777" w:rsidR="007614F8" w:rsidRDefault="002B319A">
            <w:pPr>
              <w:pStyle w:val="TAC"/>
              <w:spacing w:before="20" w:after="20"/>
              <w:ind w:left="57" w:right="57"/>
              <w:jc w:val="left"/>
              <w:rPr>
                <w:rFonts w:eastAsia="SimSun"/>
                <w:lang w:eastAsia="zh-CN"/>
              </w:rPr>
            </w:pPr>
            <w:r>
              <w:rPr>
                <w:rFonts w:eastAsia="SimSun"/>
                <w:lang w:eastAsia="zh-CN"/>
              </w:rPr>
              <w:t>We are also open to ask RAN1 for more information</w:t>
            </w:r>
          </w:p>
        </w:tc>
      </w:tr>
      <w:tr w:rsidR="007614F8" w:rsidRPr="00291B3F" w14:paraId="7BAC00A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F3FB4"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400B97E2"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17CE9B7C" w14:textId="77777777" w:rsidR="007614F8" w:rsidRDefault="002B319A">
            <w:pPr>
              <w:pStyle w:val="TAC"/>
              <w:spacing w:before="20" w:after="20"/>
              <w:ind w:right="57"/>
              <w:jc w:val="left"/>
              <w:rPr>
                <w:rFonts w:eastAsia="SimSun"/>
                <w:lang w:val="en-GB" w:eastAsia="zh-CN"/>
              </w:rPr>
            </w:pPr>
            <w:r>
              <w:rPr>
                <w:rFonts w:eastAsia="SimSun"/>
                <w:lang w:val="en-GB" w:eastAsia="zh-CN"/>
              </w:rPr>
              <w:t xml:space="preserve">Although both options can work, we slightly prefer option 2 which is a safer way than option 1(e.g. Option 1 has some logics which may cause potential issues). In addition, the AP/SP SRS TCI State Indication MAC CE have a flexible function to make each TCI state can be from any BWP/Serving cell for one sepcific SRS resources which has been confirmed by RAN1 (e.g. in the LS </w:t>
            </w:r>
            <w:hyperlink r:id="rId14" w:tooltip="C:Usersmtk65284Documents3GPPtsg_ranWG2_RL2TSGR2_118-eDocsR2-2206438.zip" w:history="1">
              <w:r>
                <w:rPr>
                  <w:rStyle w:val="af"/>
                </w:rPr>
                <w:t>R2-2206438</w:t>
              </w:r>
            </w:hyperlink>
            <w:r>
              <w:rPr>
                <w:rStyle w:val="af"/>
              </w:rPr>
              <w:t xml:space="preserve">), </w:t>
            </w:r>
            <w:r>
              <w:rPr>
                <w:rStyle w:val="af"/>
                <w:color w:val="auto"/>
                <w:u w:val="none"/>
              </w:rPr>
              <w:t>we think we can have a same logic with the periodic SRS for RRC configured TCI state.</w:t>
            </w:r>
          </w:p>
          <w:p w14:paraId="6C2FAA7A" w14:textId="77777777" w:rsidR="007614F8" w:rsidRDefault="002B319A">
            <w:pPr>
              <w:pStyle w:val="TAC"/>
              <w:spacing w:before="20" w:after="20"/>
              <w:ind w:right="57"/>
              <w:jc w:val="left"/>
              <w:rPr>
                <w:rFonts w:eastAsia="SimSun"/>
                <w:lang w:val="en-GB" w:eastAsia="zh-CN"/>
              </w:rPr>
            </w:pPr>
            <w:r>
              <w:rPr>
                <w:rFonts w:eastAsia="SimSun" w:hint="eastAsia"/>
                <w:lang w:val="en-GB" w:eastAsia="zh-CN"/>
              </w:rPr>
              <w:t>R</w:t>
            </w:r>
            <w:r>
              <w:rPr>
                <w:rFonts w:eastAsia="SimSun"/>
                <w:lang w:val="en-GB" w:eastAsia="zh-CN"/>
              </w:rPr>
              <w:t>egarding whether need RAN1 to confirm our understanding, we are okay if most companies think it should be.</w:t>
            </w:r>
          </w:p>
        </w:tc>
      </w:tr>
      <w:tr w:rsidR="007614F8" w:rsidRPr="00291B3F" w14:paraId="15A2C2F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A11980"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F5C0477" w14:textId="77777777" w:rsidR="007614F8" w:rsidRDefault="002B319A">
            <w:pPr>
              <w:pStyle w:val="TAC"/>
              <w:spacing w:before="20" w:after="20"/>
              <w:ind w:left="57" w:right="57"/>
              <w:jc w:val="left"/>
              <w:rPr>
                <w:rFonts w:eastAsia="SimSun"/>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58240F36" w14:textId="77777777" w:rsidR="007614F8" w:rsidRDefault="002B319A">
            <w:pPr>
              <w:pStyle w:val="TAC"/>
              <w:spacing w:before="20" w:after="20"/>
              <w:ind w:left="57" w:right="57"/>
              <w:jc w:val="left"/>
            </w:pPr>
            <w:r>
              <w:rPr>
                <w:rFonts w:eastAsia="SimSun"/>
                <w:lang w:eastAsia="zh-CN"/>
              </w:rPr>
              <w:t xml:space="preserve">We don’t think there is problem for </w:t>
            </w:r>
            <w:r>
              <w:t>srs-UL-TCIState-r17 i.e. it will be natural that TCI state comes from the BWP where SRS is configured. Note, TCI-stateId is referred by DL channel and there is no ambiguity since they can belong to the same BWP naturally.</w:t>
            </w:r>
          </w:p>
          <w:p w14:paraId="7A687D7B" w14:textId="77777777" w:rsidR="007614F8" w:rsidRDefault="002B319A">
            <w:pPr>
              <w:pStyle w:val="TAC"/>
              <w:spacing w:before="20" w:after="20"/>
              <w:ind w:left="57" w:right="57"/>
              <w:jc w:val="left"/>
              <w:rPr>
                <w:rFonts w:eastAsia="SimSun"/>
                <w:lang w:eastAsia="zh-CN"/>
              </w:rPr>
            </w:pPr>
            <w:r>
              <w:rPr>
                <w:rFonts w:hint="eastAsia"/>
                <w:lang w:eastAsia="zh-CN"/>
              </w:rPr>
              <w:t>B</w:t>
            </w:r>
            <w:r>
              <w:rPr>
                <w:lang w:eastAsia="zh-CN"/>
              </w:rPr>
              <w:t xml:space="preserve">ut for </w:t>
            </w:r>
            <w:r>
              <w:t xml:space="preserve">srs-DLorJoint-TCIState-r17 it is tricky as xiaomi pointed out. Even </w:t>
            </w:r>
            <w:r>
              <w:rPr>
                <w:rFonts w:eastAsia="SimSun"/>
                <w:lang w:eastAsia="zh-CN"/>
              </w:rPr>
              <w:t xml:space="preserve">If the BWP id is configured as option 2 suggests, then what happen if the configured BWP is deactivated? So we suggest to ask RAN1 at least for </w:t>
            </w:r>
            <w:r>
              <w:t>srs-DLorJoint-TCIState-r17.</w:t>
            </w:r>
          </w:p>
        </w:tc>
      </w:tr>
      <w:tr w:rsidR="007614F8" w14:paraId="4BB82C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EF539"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5EB23D9C" w14:textId="77777777" w:rsidR="007614F8" w:rsidRDefault="002B319A">
            <w:pPr>
              <w:pStyle w:val="TAC"/>
              <w:spacing w:before="20" w:after="20"/>
              <w:ind w:left="57" w:right="57"/>
              <w:jc w:val="left"/>
              <w:rPr>
                <w:rFonts w:eastAsia="SimSun"/>
                <w:lang w:eastAsia="zh-CN"/>
              </w:rPr>
            </w:pPr>
            <w:r>
              <w:rPr>
                <w:rFonts w:eastAsia="SimSun"/>
                <w:lang w:val="en-GB"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76F26275" w14:textId="77777777" w:rsidR="007614F8" w:rsidRDefault="007614F8">
            <w:pPr>
              <w:pStyle w:val="TAC"/>
              <w:spacing w:before="20" w:after="20"/>
              <w:ind w:left="57" w:right="57"/>
              <w:jc w:val="left"/>
              <w:rPr>
                <w:rFonts w:eastAsia="SimSun"/>
                <w:lang w:eastAsia="zh-CN"/>
              </w:rPr>
            </w:pPr>
          </w:p>
        </w:tc>
      </w:tr>
      <w:tr w:rsidR="007614F8" w:rsidRPr="00291B3F" w14:paraId="6D4E60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7F9B42"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1742253"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5F557AA1" w14:textId="77777777" w:rsidR="007614F8" w:rsidRDefault="002B319A">
            <w:pPr>
              <w:pStyle w:val="TAC"/>
              <w:spacing w:before="20" w:after="20"/>
              <w:ind w:left="57" w:right="57"/>
              <w:jc w:val="left"/>
              <w:rPr>
                <w:rFonts w:eastAsia="SimSun"/>
                <w:lang w:val="en-US" w:eastAsia="zh-CN"/>
              </w:rPr>
            </w:pPr>
            <w:r>
              <w:rPr>
                <w:rFonts w:eastAsia="SimSun"/>
                <w:lang w:val="en-US" w:eastAsia="zh-CN"/>
              </w:rPr>
              <w:t>RAN1 should explain how the associations should be.</w:t>
            </w:r>
          </w:p>
        </w:tc>
      </w:tr>
      <w:tr w:rsidR="007614F8" w:rsidRPr="00291B3F" w14:paraId="3162AD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D28D1E"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127CBC00"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2 or 3</w:t>
            </w:r>
          </w:p>
        </w:tc>
        <w:tc>
          <w:tcPr>
            <w:tcW w:w="8468" w:type="dxa"/>
            <w:tcBorders>
              <w:top w:val="single" w:sz="4" w:space="0" w:color="auto"/>
              <w:left w:val="single" w:sz="4" w:space="0" w:color="auto"/>
              <w:bottom w:val="single" w:sz="4" w:space="0" w:color="auto"/>
              <w:right w:val="single" w:sz="4" w:space="0" w:color="auto"/>
            </w:tcBorders>
          </w:tcPr>
          <w:p w14:paraId="56450877" w14:textId="77777777" w:rsidR="007614F8" w:rsidRDefault="002B319A">
            <w:pPr>
              <w:pStyle w:val="TAC"/>
              <w:spacing w:before="20" w:after="20"/>
              <w:ind w:left="57" w:right="57"/>
              <w:jc w:val="left"/>
              <w:rPr>
                <w:rFonts w:eastAsia="SimSun"/>
                <w:lang w:val="en-GB" w:eastAsia="zh-CN"/>
              </w:rPr>
            </w:pPr>
            <w:r>
              <w:rPr>
                <w:rFonts w:eastAsia="SimSun"/>
                <w:lang w:val="en-GB" w:eastAsia="zh-CN"/>
              </w:rPr>
              <w:t>Like with the other cases, explicit configuration is likely easiest to understand in the future. If companies wish to ask RAN1, fine to do that but we understand that the question is mainly about whether the option 1 understanding is correct or not. If it’s not, then the only way to go is option 2.</w:t>
            </w:r>
          </w:p>
        </w:tc>
      </w:tr>
      <w:tr w:rsidR="007614F8" w14:paraId="75B56D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A5D88B" w14:textId="77777777" w:rsidR="007614F8" w:rsidRDefault="002B319A">
            <w:pPr>
              <w:pStyle w:val="TAC"/>
              <w:spacing w:before="20" w:after="20"/>
              <w:ind w:left="57" w:right="57"/>
              <w:jc w:val="left"/>
              <w:rPr>
                <w:rFonts w:eastAsia="SimSun"/>
                <w:lang w:val="en-GB" w:eastAsia="zh-CN"/>
              </w:rPr>
            </w:pPr>
            <w:r>
              <w:rPr>
                <w:rFonts w:eastAsia="SimSun"/>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42712151" w14:textId="77777777" w:rsidR="007614F8" w:rsidRDefault="002B319A">
            <w:pPr>
              <w:pStyle w:val="TAC"/>
              <w:spacing w:before="20" w:after="20"/>
              <w:ind w:left="57" w:right="57"/>
              <w:jc w:val="left"/>
              <w:rPr>
                <w:rFonts w:eastAsia="SimSun"/>
                <w:lang w:eastAsia="zh-CN"/>
              </w:rPr>
            </w:pPr>
            <w:r>
              <w:rPr>
                <w:rFonts w:eastAsia="SimSun" w:hint="eastAsia"/>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0917EB95" w14:textId="77777777" w:rsidR="007614F8" w:rsidRDefault="007614F8">
            <w:pPr>
              <w:pStyle w:val="TAC"/>
              <w:spacing w:before="20" w:after="20"/>
              <w:ind w:right="57"/>
              <w:jc w:val="left"/>
              <w:rPr>
                <w:rFonts w:eastAsia="SimSun"/>
                <w:lang w:eastAsia="zh-CN"/>
              </w:rPr>
            </w:pPr>
          </w:p>
        </w:tc>
      </w:tr>
      <w:tr w:rsidR="007614F8" w:rsidRPr="00CC7AE7" w14:paraId="428BC63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3F2DB2" w14:textId="59A46363" w:rsidR="007614F8" w:rsidRDefault="00CC7AE7">
            <w:pPr>
              <w:pStyle w:val="TAC"/>
              <w:spacing w:before="20" w:after="20"/>
              <w:ind w:left="57" w:right="57"/>
              <w:jc w:val="left"/>
              <w:rPr>
                <w:rFonts w:eastAsia="SimSun"/>
                <w:lang w:val="en-GB" w:eastAsia="zh-CN"/>
              </w:rPr>
            </w:pPr>
            <w:r>
              <w:rPr>
                <w:rFonts w:eastAsia="SimSun"/>
                <w:lang w:val="fi-FI" w:eastAsia="zh-CN"/>
              </w:rPr>
              <w:t>Nokia, Nokia Shanghai Bell (v2)</w:t>
            </w:r>
          </w:p>
        </w:tc>
        <w:tc>
          <w:tcPr>
            <w:tcW w:w="1394" w:type="dxa"/>
            <w:tcBorders>
              <w:top w:val="single" w:sz="4" w:space="0" w:color="auto"/>
              <w:left w:val="single" w:sz="4" w:space="0" w:color="auto"/>
              <w:bottom w:val="single" w:sz="4" w:space="0" w:color="auto"/>
              <w:right w:val="single" w:sz="4" w:space="0" w:color="auto"/>
            </w:tcBorders>
          </w:tcPr>
          <w:p w14:paraId="2EC8D743" w14:textId="697F7614" w:rsidR="007614F8" w:rsidRPr="00CC7AE7" w:rsidRDefault="00CC7AE7">
            <w:pPr>
              <w:pStyle w:val="TAC"/>
              <w:spacing w:before="20" w:after="20"/>
              <w:ind w:left="57" w:right="57"/>
              <w:jc w:val="left"/>
              <w:rPr>
                <w:rFonts w:eastAsia="SimSun"/>
                <w:lang w:val="fi-FI" w:eastAsia="zh-CN"/>
              </w:rPr>
            </w:pPr>
            <w:r>
              <w:rPr>
                <w:rFonts w:eastAsia="SimSun"/>
                <w:lang w:val="fi-FI" w:eastAsia="zh-CN"/>
              </w:rPr>
              <w:t>See comments</w:t>
            </w:r>
          </w:p>
        </w:tc>
        <w:tc>
          <w:tcPr>
            <w:tcW w:w="8468" w:type="dxa"/>
            <w:tcBorders>
              <w:top w:val="single" w:sz="4" w:space="0" w:color="auto"/>
              <w:left w:val="single" w:sz="4" w:space="0" w:color="auto"/>
              <w:bottom w:val="single" w:sz="4" w:space="0" w:color="auto"/>
              <w:right w:val="single" w:sz="4" w:space="0" w:color="auto"/>
            </w:tcBorders>
          </w:tcPr>
          <w:p w14:paraId="69F6F7C2" w14:textId="12DD7EC6" w:rsidR="007614F8" w:rsidRPr="00CC7AE7" w:rsidRDefault="00CC7AE7">
            <w:pPr>
              <w:pStyle w:val="TAC"/>
              <w:spacing w:before="20" w:after="20"/>
              <w:ind w:left="57" w:right="57"/>
              <w:jc w:val="left"/>
              <w:rPr>
                <w:rFonts w:eastAsia="SimSun"/>
                <w:lang w:val="en-GB" w:eastAsia="zh-CN"/>
              </w:rPr>
            </w:pPr>
            <w:r w:rsidRPr="00CC7AE7">
              <w:rPr>
                <w:rFonts w:eastAsia="SimSun"/>
                <w:lang w:val="en-GB" w:eastAsia="zh-CN"/>
              </w:rPr>
              <w:t>Same as with Q7: P</w:t>
            </w:r>
            <w:r>
              <w:rPr>
                <w:rFonts w:eastAsia="SimSun"/>
                <w:lang w:val="en-GB" w:eastAsia="zh-CN"/>
              </w:rPr>
              <w:t>erhaps it would be fine if RAN2 goes forward with option 2 and then sends LS to RAN1 (and also RAN4 in CC) to ask if this fits with their specifications. That way we don’t stop RAN2 work but can also verify check we are doing the right thing.</w:t>
            </w:r>
          </w:p>
        </w:tc>
      </w:tr>
      <w:tr w:rsidR="007614F8" w:rsidRPr="00CC7AE7" w14:paraId="7A241AD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3EEAD2" w14:textId="52007D22" w:rsidR="007614F8" w:rsidRPr="007036F0" w:rsidRDefault="007036F0">
            <w:pPr>
              <w:pStyle w:val="TAC"/>
              <w:spacing w:before="20" w:after="20"/>
              <w:ind w:left="57" w:right="57"/>
              <w:jc w:val="left"/>
              <w:rPr>
                <w:rFonts w:eastAsia="맑은 고딕"/>
                <w:lang w:eastAsia="ko-KR"/>
              </w:rPr>
            </w:pPr>
            <w:r>
              <w:rPr>
                <w:rFonts w:eastAsia="맑은 고딕" w:hint="eastAsia"/>
                <w:lang w:eastAsia="ko-KR"/>
              </w:rPr>
              <w:t>Samsung</w:t>
            </w:r>
          </w:p>
        </w:tc>
        <w:tc>
          <w:tcPr>
            <w:tcW w:w="1394" w:type="dxa"/>
            <w:tcBorders>
              <w:top w:val="single" w:sz="4" w:space="0" w:color="auto"/>
              <w:left w:val="single" w:sz="4" w:space="0" w:color="auto"/>
              <w:bottom w:val="single" w:sz="4" w:space="0" w:color="auto"/>
              <w:right w:val="single" w:sz="4" w:space="0" w:color="auto"/>
            </w:tcBorders>
          </w:tcPr>
          <w:p w14:paraId="13C3236D" w14:textId="743B2289" w:rsidR="007614F8" w:rsidRDefault="007036F0">
            <w:pPr>
              <w:pStyle w:val="TAC"/>
              <w:spacing w:before="20" w:after="20"/>
              <w:ind w:left="57" w:right="57"/>
              <w:jc w:val="left"/>
              <w:rPr>
                <w:rFonts w:eastAsia="SimSun"/>
                <w:lang w:eastAsia="zh-CN"/>
              </w:rPr>
            </w:pPr>
            <w:r>
              <w:rPr>
                <w:rFonts w:eastAsia="SimSun"/>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4032DBB9" w14:textId="0527EDFD" w:rsidR="007614F8" w:rsidRDefault="007036F0">
            <w:pPr>
              <w:pStyle w:val="TAC"/>
              <w:spacing w:before="20" w:after="20"/>
              <w:ind w:left="57" w:right="57"/>
              <w:jc w:val="left"/>
              <w:rPr>
                <w:rFonts w:eastAsia="SimSun"/>
                <w:lang w:eastAsia="zh-CN"/>
              </w:rPr>
            </w:pPr>
            <w:r>
              <w:rPr>
                <w:rFonts w:eastAsia="SimSun"/>
                <w:lang w:val="en-US" w:eastAsia="zh-CN"/>
              </w:rPr>
              <w:t>We are also ok to ask RAN1 although option 1 seems to be working.</w:t>
            </w:r>
          </w:p>
        </w:tc>
      </w:tr>
      <w:tr w:rsidR="007614F8" w:rsidRPr="00CC7AE7" w14:paraId="2942FED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270472" w14:textId="1E98B057" w:rsidR="007614F8" w:rsidRDefault="008034F5">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1E26EF1" w14:textId="228C4E35" w:rsidR="007614F8" w:rsidRDefault="008034F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2</w:t>
            </w:r>
          </w:p>
        </w:tc>
        <w:tc>
          <w:tcPr>
            <w:tcW w:w="8468" w:type="dxa"/>
            <w:tcBorders>
              <w:top w:val="single" w:sz="4" w:space="0" w:color="auto"/>
              <w:left w:val="single" w:sz="4" w:space="0" w:color="auto"/>
              <w:bottom w:val="single" w:sz="4" w:space="0" w:color="auto"/>
              <w:right w:val="single" w:sz="4" w:space="0" w:color="auto"/>
            </w:tcBorders>
          </w:tcPr>
          <w:p w14:paraId="7E0FBE9C" w14:textId="77777777" w:rsidR="007614F8" w:rsidRDefault="008034F5">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ith Option 1, unified TCI state list should be configured in the serving cell with SRS config. </w:t>
            </w:r>
          </w:p>
          <w:p w14:paraId="56C6F21C" w14:textId="3FAAF4E5" w:rsidR="008034F5" w:rsidRDefault="008034F5">
            <w:pPr>
              <w:pStyle w:val="TAC"/>
              <w:spacing w:before="20" w:after="20"/>
              <w:ind w:left="57" w:right="57"/>
              <w:jc w:val="left"/>
              <w:rPr>
                <w:rFonts w:eastAsia="SimSun"/>
                <w:lang w:eastAsia="zh-CN"/>
              </w:rPr>
            </w:pPr>
            <w:r>
              <w:rPr>
                <w:rFonts w:eastAsia="SimSun"/>
                <w:lang w:eastAsia="zh-CN"/>
              </w:rPr>
              <w:t xml:space="preserve">But option 2 is more flexible. Once serving cell is configured with unified TCI state list, these fields could be default. Otherwise, it should be configured. </w:t>
            </w:r>
          </w:p>
        </w:tc>
      </w:tr>
      <w:tr w:rsidR="007614F8" w:rsidRPr="00B9213F" w14:paraId="58FDA1B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37D381" w14:textId="25E675F3" w:rsidR="007614F8" w:rsidRPr="00B9213F" w:rsidRDefault="00B9213F">
            <w:pPr>
              <w:pStyle w:val="TAC"/>
              <w:spacing w:before="20" w:after="20"/>
              <w:ind w:left="57" w:right="57"/>
              <w:jc w:val="left"/>
              <w:rPr>
                <w:rFonts w:eastAsia="SimSun" w:hint="eastAsia"/>
                <w:lang w:eastAsia="zh-CN"/>
              </w:rPr>
            </w:pPr>
            <w:r w:rsidRPr="00B9213F">
              <w:rPr>
                <w:rFonts w:eastAsia="SimSun" w:hint="eastAsia"/>
                <w:lang w:eastAsia="zh-CN"/>
              </w:rPr>
              <w:t>LGE</w:t>
            </w:r>
          </w:p>
        </w:tc>
        <w:tc>
          <w:tcPr>
            <w:tcW w:w="1394" w:type="dxa"/>
            <w:tcBorders>
              <w:top w:val="single" w:sz="4" w:space="0" w:color="auto"/>
              <w:left w:val="single" w:sz="4" w:space="0" w:color="auto"/>
              <w:bottom w:val="single" w:sz="4" w:space="0" w:color="auto"/>
              <w:right w:val="single" w:sz="4" w:space="0" w:color="auto"/>
            </w:tcBorders>
          </w:tcPr>
          <w:p w14:paraId="1AB9BB55" w14:textId="5B03A642" w:rsidR="007614F8" w:rsidRPr="00B9213F" w:rsidRDefault="00B9213F" w:rsidP="00B9213F">
            <w:pPr>
              <w:pStyle w:val="TAC"/>
              <w:spacing w:before="20" w:after="20"/>
              <w:ind w:left="57" w:right="57"/>
              <w:jc w:val="left"/>
              <w:rPr>
                <w:rFonts w:eastAsia="SimSun" w:hint="eastAsia"/>
                <w:lang w:eastAsia="zh-CN"/>
              </w:rPr>
            </w:pPr>
            <w:r>
              <w:rPr>
                <w:rFonts w:eastAsia="SimSun"/>
                <w:lang w:eastAsia="zh-CN"/>
              </w:rPr>
              <w:t>O</w:t>
            </w:r>
            <w:r w:rsidRPr="00B9213F">
              <w:rPr>
                <w:rFonts w:eastAsia="SimSun" w:hint="eastAsia"/>
                <w:lang w:eastAsia="zh-CN"/>
              </w:rPr>
              <w:t>ption 3</w:t>
            </w:r>
          </w:p>
        </w:tc>
        <w:tc>
          <w:tcPr>
            <w:tcW w:w="8468" w:type="dxa"/>
            <w:tcBorders>
              <w:top w:val="single" w:sz="4" w:space="0" w:color="auto"/>
              <w:left w:val="single" w:sz="4" w:space="0" w:color="auto"/>
              <w:bottom w:val="single" w:sz="4" w:space="0" w:color="auto"/>
              <w:right w:val="single" w:sz="4" w:space="0" w:color="auto"/>
            </w:tcBorders>
          </w:tcPr>
          <w:p w14:paraId="62545995" w14:textId="08F208E6" w:rsidR="007614F8" w:rsidRPr="00B9213F" w:rsidRDefault="00B9213F" w:rsidP="00B9213F">
            <w:pPr>
              <w:pStyle w:val="TAC"/>
              <w:spacing w:before="20" w:after="20"/>
              <w:ind w:left="57" w:right="57"/>
              <w:jc w:val="left"/>
              <w:rPr>
                <w:rFonts w:eastAsia="맑은 고딕" w:hint="eastAsia"/>
                <w:lang w:eastAsia="ko-KR"/>
              </w:rPr>
            </w:pPr>
            <w:r>
              <w:rPr>
                <w:rFonts w:eastAsia="맑은 고딕"/>
                <w:lang w:eastAsia="ko-KR"/>
              </w:rPr>
              <w:t xml:space="preserve">We think option1 and option2 both work. Then, it is better to let RAN1 decide on this. </w:t>
            </w:r>
          </w:p>
        </w:tc>
      </w:tr>
      <w:tr w:rsidR="007614F8" w:rsidRPr="00CC7AE7" w14:paraId="7F96F07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30C0BF"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5F10C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12FD93" w14:textId="77777777" w:rsidR="007614F8" w:rsidRDefault="007614F8">
            <w:pPr>
              <w:pStyle w:val="TAC"/>
              <w:spacing w:before="20" w:after="20"/>
              <w:ind w:left="57" w:right="57"/>
              <w:jc w:val="left"/>
              <w:rPr>
                <w:rFonts w:eastAsia="SimSun"/>
                <w:color w:val="000000"/>
                <w:lang w:eastAsia="zh-CN"/>
              </w:rPr>
            </w:pPr>
          </w:p>
        </w:tc>
      </w:tr>
      <w:tr w:rsidR="007614F8" w:rsidRPr="00CC7AE7" w14:paraId="528E25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937C5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4F1B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AAFFC" w14:textId="77777777" w:rsidR="007614F8" w:rsidRDefault="007614F8">
            <w:pPr>
              <w:pStyle w:val="TAC"/>
              <w:spacing w:before="20" w:after="20"/>
              <w:ind w:left="57" w:right="57"/>
              <w:jc w:val="left"/>
              <w:rPr>
                <w:rFonts w:eastAsia="SimSun"/>
                <w:color w:val="000000"/>
                <w:lang w:eastAsia="zh-CN"/>
              </w:rPr>
            </w:pPr>
          </w:p>
        </w:tc>
      </w:tr>
      <w:tr w:rsidR="007614F8" w:rsidRPr="00CC7AE7" w14:paraId="07487F6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452A43"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273115A"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6D6856" w14:textId="77777777" w:rsidR="007614F8" w:rsidRDefault="007614F8">
            <w:pPr>
              <w:pStyle w:val="TAC"/>
              <w:spacing w:before="20" w:after="20"/>
              <w:ind w:left="57" w:right="57"/>
              <w:jc w:val="left"/>
              <w:rPr>
                <w:rFonts w:eastAsia="SimSun"/>
                <w:color w:val="000000"/>
                <w:lang w:eastAsia="zh-CN"/>
              </w:rPr>
            </w:pPr>
          </w:p>
        </w:tc>
      </w:tr>
      <w:tr w:rsidR="007614F8" w:rsidRPr="00CC7AE7" w14:paraId="6D748E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BD22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C91BA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376D9A" w14:textId="77777777" w:rsidR="007614F8" w:rsidRDefault="007614F8">
            <w:pPr>
              <w:pStyle w:val="TAC"/>
              <w:spacing w:before="20" w:after="20"/>
              <w:ind w:left="57" w:right="57"/>
              <w:jc w:val="left"/>
              <w:rPr>
                <w:rFonts w:eastAsia="SimSun"/>
                <w:color w:val="000000"/>
                <w:lang w:eastAsia="zh-CN"/>
              </w:rPr>
            </w:pPr>
          </w:p>
        </w:tc>
      </w:tr>
      <w:tr w:rsidR="007614F8" w:rsidRPr="00CC7AE7" w14:paraId="27D1A62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730DB"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23A081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544B17" w14:textId="77777777" w:rsidR="007614F8" w:rsidRDefault="007614F8">
            <w:pPr>
              <w:pStyle w:val="TAC"/>
              <w:spacing w:before="20" w:after="20"/>
              <w:ind w:left="57" w:right="57"/>
              <w:jc w:val="left"/>
              <w:rPr>
                <w:rFonts w:eastAsia="SimSun"/>
                <w:color w:val="000000"/>
                <w:lang w:eastAsia="zh-CN"/>
              </w:rPr>
            </w:pPr>
          </w:p>
        </w:tc>
      </w:tr>
      <w:tr w:rsidR="007614F8" w:rsidRPr="00CC7AE7" w14:paraId="72D6ED5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E0A048" w14:textId="77777777" w:rsidR="007614F8" w:rsidRDefault="007614F8">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3471A9C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8ACC94" w14:textId="77777777" w:rsidR="007614F8" w:rsidRDefault="007614F8">
            <w:pPr>
              <w:pStyle w:val="TAC"/>
              <w:spacing w:before="20" w:after="20"/>
              <w:ind w:left="57" w:right="57"/>
              <w:jc w:val="left"/>
              <w:rPr>
                <w:rFonts w:eastAsia="SimSun"/>
                <w:color w:val="000000"/>
                <w:lang w:eastAsia="zh-CN"/>
              </w:rPr>
            </w:pPr>
          </w:p>
        </w:tc>
      </w:tr>
      <w:tr w:rsidR="007614F8" w:rsidRPr="00CC7AE7" w14:paraId="57D779D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5CA09D"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A77E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25F290" w14:textId="77777777" w:rsidR="007614F8" w:rsidRDefault="007614F8">
            <w:pPr>
              <w:pStyle w:val="TAC"/>
              <w:spacing w:before="20" w:after="20"/>
              <w:ind w:left="57" w:right="57"/>
              <w:jc w:val="left"/>
              <w:rPr>
                <w:rFonts w:eastAsia="SimSun"/>
                <w:color w:val="000000"/>
                <w:lang w:eastAsia="zh-CN"/>
              </w:rPr>
            </w:pPr>
          </w:p>
        </w:tc>
      </w:tr>
      <w:tr w:rsidR="007614F8" w:rsidRPr="00CC7AE7" w14:paraId="6601E74A"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06B27B9"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F912A"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0D181" w14:textId="77777777" w:rsidR="007614F8" w:rsidRDefault="007614F8">
            <w:pPr>
              <w:pStyle w:val="TAC"/>
              <w:spacing w:before="20" w:after="20"/>
              <w:ind w:left="57" w:right="57"/>
              <w:jc w:val="left"/>
              <w:rPr>
                <w:rFonts w:eastAsia="SimSun"/>
                <w:color w:val="000000"/>
                <w:lang w:eastAsia="zh-CN"/>
              </w:rPr>
            </w:pPr>
          </w:p>
        </w:tc>
      </w:tr>
      <w:tr w:rsidR="007614F8" w:rsidRPr="00CC7AE7" w14:paraId="74713C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2E486"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D5E62F"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EC7C80" w14:textId="77777777" w:rsidR="007614F8" w:rsidRDefault="007614F8">
            <w:pPr>
              <w:pStyle w:val="TAC"/>
              <w:spacing w:before="20" w:after="20"/>
              <w:ind w:left="57" w:right="57"/>
              <w:jc w:val="left"/>
              <w:rPr>
                <w:rFonts w:eastAsia="SimSun"/>
                <w:color w:val="000000"/>
                <w:lang w:eastAsia="zh-CN"/>
              </w:rPr>
            </w:pPr>
          </w:p>
        </w:tc>
      </w:tr>
      <w:tr w:rsidR="007614F8" w:rsidRPr="00CC7AE7" w14:paraId="42B2ADF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1C7AC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9E23F1"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5A89E" w14:textId="77777777" w:rsidR="007614F8" w:rsidRDefault="007614F8">
            <w:pPr>
              <w:pStyle w:val="TAC"/>
              <w:spacing w:before="20" w:after="20"/>
              <w:ind w:left="57" w:right="57"/>
              <w:jc w:val="left"/>
              <w:rPr>
                <w:rFonts w:eastAsia="SimSun"/>
                <w:color w:val="000000"/>
                <w:lang w:eastAsia="zh-CN"/>
              </w:rPr>
            </w:pPr>
          </w:p>
        </w:tc>
      </w:tr>
      <w:tr w:rsidR="007614F8" w:rsidRPr="00CC7AE7" w14:paraId="4AC207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C873E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1283D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578CD1" w14:textId="77777777" w:rsidR="007614F8" w:rsidRDefault="007614F8">
            <w:pPr>
              <w:pStyle w:val="TAC"/>
              <w:spacing w:before="20" w:after="20"/>
              <w:ind w:left="57" w:right="57"/>
              <w:jc w:val="left"/>
              <w:rPr>
                <w:rFonts w:eastAsia="SimSun"/>
                <w:color w:val="000000"/>
                <w:lang w:eastAsia="zh-CN"/>
              </w:rPr>
            </w:pPr>
          </w:p>
        </w:tc>
      </w:tr>
      <w:tr w:rsidR="007614F8" w:rsidRPr="00CC7AE7" w14:paraId="083F07D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B95B7D"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1F7977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279730A" w14:textId="77777777" w:rsidR="007614F8" w:rsidRDefault="007614F8">
            <w:pPr>
              <w:pStyle w:val="TAC"/>
              <w:spacing w:before="20" w:after="20"/>
              <w:ind w:left="57" w:right="57"/>
              <w:jc w:val="left"/>
              <w:rPr>
                <w:rFonts w:eastAsia="SimSun"/>
                <w:color w:val="000000"/>
                <w:lang w:eastAsia="zh-CN"/>
              </w:rPr>
            </w:pPr>
          </w:p>
        </w:tc>
      </w:tr>
      <w:tr w:rsidR="007614F8" w:rsidRPr="00CC7AE7" w14:paraId="1183B33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BDE2D"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92761D8"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E16F9E" w14:textId="77777777" w:rsidR="007614F8" w:rsidRDefault="007614F8">
            <w:pPr>
              <w:pStyle w:val="TAC"/>
              <w:spacing w:before="20" w:after="20"/>
              <w:ind w:left="57" w:right="57"/>
              <w:jc w:val="left"/>
              <w:rPr>
                <w:rFonts w:eastAsia="SimSun"/>
                <w:color w:val="000000"/>
                <w:lang w:eastAsia="zh-CN"/>
              </w:rPr>
            </w:pPr>
          </w:p>
        </w:tc>
      </w:tr>
    </w:tbl>
    <w:p w14:paraId="047E8B37" w14:textId="77777777" w:rsidR="007614F8" w:rsidRDefault="007614F8">
      <w:pPr>
        <w:rPr>
          <w:u w:val="single"/>
          <w:lang w:val="en-GB"/>
        </w:rPr>
      </w:pPr>
    </w:p>
    <w:p w14:paraId="05AF6EBD" w14:textId="77777777" w:rsidR="007614F8" w:rsidRDefault="007614F8">
      <w:pPr>
        <w:pStyle w:val="Doc-text2"/>
        <w:rPr>
          <w:lang w:val="en-GB" w:eastAsia="en-GB"/>
        </w:rPr>
      </w:pPr>
    </w:p>
    <w:p w14:paraId="3637ED27" w14:textId="77777777" w:rsidR="007614F8" w:rsidRDefault="007614F8">
      <w:pPr>
        <w:pStyle w:val="Doc-text2"/>
        <w:rPr>
          <w:lang w:val="en-US"/>
        </w:rPr>
      </w:pPr>
    </w:p>
    <w:p w14:paraId="1A91B641" w14:textId="77777777" w:rsidR="007614F8" w:rsidRDefault="007614F8">
      <w:pPr>
        <w:pStyle w:val="Doc-text2"/>
        <w:rPr>
          <w:lang w:val="en-US"/>
        </w:rPr>
      </w:pPr>
    </w:p>
    <w:p w14:paraId="6309A138" w14:textId="77777777" w:rsidR="007614F8" w:rsidRDefault="007614F8">
      <w:pPr>
        <w:pStyle w:val="Doc-text2"/>
        <w:rPr>
          <w:lang w:val="en-US"/>
        </w:rPr>
      </w:pPr>
    </w:p>
    <w:p w14:paraId="037AD7BC" w14:textId="77777777" w:rsidR="007614F8" w:rsidRDefault="007614F8">
      <w:pPr>
        <w:rPr>
          <w:rFonts w:eastAsia="SimSun"/>
          <w:lang w:val="en-GB"/>
        </w:rPr>
      </w:pPr>
    </w:p>
    <w:p w14:paraId="1AB2FA7A"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r>
        <w:t>Codebookmode for codebookConfig</w:t>
      </w:r>
    </w:p>
    <w:p w14:paraId="5F3FD01E" w14:textId="77777777" w:rsidR="007614F8" w:rsidRDefault="007614F8">
      <w:pPr>
        <w:pStyle w:val="Doc-text2"/>
        <w:rPr>
          <w:lang w:val="en-US"/>
        </w:rPr>
      </w:pPr>
    </w:p>
    <w:p w14:paraId="2E1FF8C6" w14:textId="77777777" w:rsidR="007614F8" w:rsidRDefault="002B319A">
      <w:pPr>
        <w:pStyle w:val="a8"/>
        <w:rPr>
          <w:lang w:val="en-GB"/>
        </w:rPr>
      </w:pPr>
      <w:r>
        <w:rPr>
          <w:lang w:val="en-GB"/>
        </w:rPr>
        <w:t>R2-2210725</w:t>
      </w:r>
      <w:r>
        <w:rPr>
          <w:lang w:val="en-GB"/>
        </w:rPr>
        <w:tab/>
        <w:t xml:space="preserve"> FeMIMO RRC corrections</w:t>
      </w:r>
      <w:r>
        <w:rPr>
          <w:lang w:val="en-GB"/>
        </w:rPr>
        <w:tab/>
        <w:t>Huawei, HiSilicon</w:t>
      </w:r>
    </w:p>
    <w:p w14:paraId="1B9790A9" w14:textId="77777777" w:rsidR="007614F8" w:rsidRDefault="007614F8">
      <w:pPr>
        <w:pStyle w:val="a8"/>
        <w:rPr>
          <w:lang w:val="en-GB"/>
        </w:rPr>
      </w:pPr>
    </w:p>
    <w:p w14:paraId="209556DF" w14:textId="77777777" w:rsidR="007614F8" w:rsidRDefault="002B319A">
      <w:pPr>
        <w:pStyle w:val="PL"/>
      </w:pPr>
      <w:r>
        <w:t xml:space="preserve">CodebookConfig ::=                                  </w:t>
      </w:r>
      <w:r>
        <w:rPr>
          <w:color w:val="993366"/>
        </w:rPr>
        <w:t>SEQUENCE</w:t>
      </w:r>
      <w:r>
        <w:t xml:space="preserve"> {</w:t>
      </w:r>
    </w:p>
    <w:p w14:paraId="1C327AB0" w14:textId="77777777" w:rsidR="007614F8" w:rsidRDefault="002B319A">
      <w:pPr>
        <w:pStyle w:val="PL"/>
      </w:pPr>
      <w:r>
        <w:t xml:space="preserve">    codebookType                                        </w:t>
      </w:r>
      <w:r>
        <w:rPr>
          <w:color w:val="993366"/>
        </w:rPr>
        <w:t>CHOICE</w:t>
      </w:r>
      <w:r>
        <w:t xml:space="preserve"> {</w:t>
      </w:r>
    </w:p>
    <w:p w14:paraId="579964F6" w14:textId="77777777" w:rsidR="007614F8" w:rsidRDefault="002B319A">
      <w:pPr>
        <w:pStyle w:val="PL"/>
      </w:pPr>
      <w:r>
        <w:t xml:space="preserve">        type1                                               </w:t>
      </w:r>
      <w:r>
        <w:rPr>
          <w:color w:val="993366"/>
        </w:rPr>
        <w:t>SEQUENCE</w:t>
      </w:r>
      <w:r>
        <w:t xml:space="preserve"> {</w:t>
      </w:r>
    </w:p>
    <w:p w14:paraId="32C325F5" w14:textId="77777777" w:rsidR="007614F8" w:rsidRDefault="002B319A">
      <w:pPr>
        <w:pStyle w:val="PL"/>
      </w:pPr>
      <w:r>
        <w:t xml:space="preserve">            subType                                             </w:t>
      </w:r>
      <w:r>
        <w:rPr>
          <w:color w:val="993366"/>
        </w:rPr>
        <w:t>CHOICE</w:t>
      </w:r>
      <w:r>
        <w:t xml:space="preserve"> {</w:t>
      </w:r>
    </w:p>
    <w:p w14:paraId="0393F3C3" w14:textId="77777777" w:rsidR="007614F8" w:rsidRDefault="002B319A">
      <w:pPr>
        <w:pStyle w:val="PL"/>
      </w:pPr>
      <w:r>
        <w:t xml:space="preserve">                typeI-SinglePanel                                   </w:t>
      </w:r>
      <w:r>
        <w:rPr>
          <w:color w:val="993366"/>
        </w:rPr>
        <w:t>SEQUENCE</w:t>
      </w:r>
      <w:r>
        <w:t xml:space="preserve"> {</w:t>
      </w:r>
    </w:p>
    <w:p w14:paraId="5DFB2574" w14:textId="77777777" w:rsidR="007614F8" w:rsidRDefault="002B319A">
      <w:pPr>
        <w:pStyle w:val="PL"/>
      </w:pPr>
      <w:r>
        <w:t xml:space="preserve">                    nrOfAntennaPorts                                    </w:t>
      </w:r>
      <w:r>
        <w:rPr>
          <w:color w:val="993366"/>
        </w:rPr>
        <w:t>CHOICE</w:t>
      </w:r>
      <w:r>
        <w:t xml:space="preserve"> {</w:t>
      </w:r>
    </w:p>
    <w:p w14:paraId="06D8B407" w14:textId="77777777" w:rsidR="007614F8" w:rsidRDefault="002B319A">
      <w:pPr>
        <w:pStyle w:val="PL"/>
      </w:pPr>
      <w:r>
        <w:t xml:space="preserve">                        two                                                 </w:t>
      </w:r>
      <w:r>
        <w:rPr>
          <w:color w:val="993366"/>
        </w:rPr>
        <w:t>SEQUENCE</w:t>
      </w:r>
      <w:r>
        <w:t xml:space="preserve"> {</w:t>
      </w:r>
    </w:p>
    <w:p w14:paraId="427F1EB3" w14:textId="77777777" w:rsidR="007614F8" w:rsidRDefault="002B319A">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14:paraId="21C98EAC" w14:textId="77777777" w:rsidR="007614F8" w:rsidRDefault="002B319A">
      <w:pPr>
        <w:pStyle w:val="PL"/>
      </w:pPr>
      <w:r>
        <w:t xml:space="preserve">                        },</w:t>
      </w:r>
    </w:p>
    <w:p w14:paraId="4C732790" w14:textId="77777777" w:rsidR="007614F8" w:rsidRDefault="002B319A">
      <w:pPr>
        <w:pStyle w:val="PL"/>
      </w:pPr>
      <w:r>
        <w:t xml:space="preserve">                        moreThanTwo                                         </w:t>
      </w:r>
      <w:r>
        <w:rPr>
          <w:color w:val="993366"/>
        </w:rPr>
        <w:t>SEQUENCE</w:t>
      </w:r>
      <w:r>
        <w:t xml:space="preserve"> {</w:t>
      </w:r>
    </w:p>
    <w:p w14:paraId="78C1994C" w14:textId="77777777" w:rsidR="007614F8" w:rsidRDefault="002B319A">
      <w:pPr>
        <w:pStyle w:val="PL"/>
      </w:pPr>
      <w:r>
        <w:t xml:space="preserve">                            n1-n2                                               </w:t>
      </w:r>
      <w:r>
        <w:rPr>
          <w:color w:val="993366"/>
        </w:rPr>
        <w:t>CHOICE</w:t>
      </w:r>
      <w:r>
        <w:t xml:space="preserve"> {</w:t>
      </w:r>
    </w:p>
    <w:p w14:paraId="3622FE95" w14:textId="77777777" w:rsidR="007614F8" w:rsidRDefault="002B319A">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14:paraId="778D6B46" w14:textId="77777777" w:rsidR="007614F8" w:rsidRDefault="002B319A">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14:paraId="075951C5" w14:textId="77777777" w:rsidR="007614F8" w:rsidRDefault="002B319A">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14:paraId="08A2B76E" w14:textId="77777777" w:rsidR="007614F8" w:rsidRDefault="002B319A">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14:paraId="6563A7AA" w14:textId="77777777" w:rsidR="007614F8" w:rsidRDefault="002B319A">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14:paraId="3B240125" w14:textId="77777777" w:rsidR="007614F8" w:rsidRDefault="002B319A">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14:paraId="6F4CC0DB" w14:textId="77777777" w:rsidR="007614F8" w:rsidRDefault="002B319A">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14:paraId="6E8F7848" w14:textId="77777777" w:rsidR="007614F8" w:rsidRDefault="002B319A">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14:paraId="11066390" w14:textId="77777777" w:rsidR="007614F8" w:rsidRDefault="002B319A">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14:paraId="3D26331A" w14:textId="77777777" w:rsidR="007614F8" w:rsidRDefault="002B319A">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14:paraId="7D83313A" w14:textId="77777777" w:rsidR="007614F8" w:rsidRDefault="002B319A">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14:paraId="2D047489" w14:textId="77777777" w:rsidR="007614F8" w:rsidRDefault="002B319A">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14:paraId="1EF765FE" w14:textId="77777777" w:rsidR="007614F8" w:rsidRDefault="002B319A">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14:paraId="141079EC" w14:textId="77777777" w:rsidR="007614F8" w:rsidRDefault="002B319A">
      <w:pPr>
        <w:pStyle w:val="PL"/>
      </w:pPr>
      <w:r>
        <w:t xml:space="preserve">                            },</w:t>
      </w:r>
    </w:p>
    <w:p w14:paraId="5722127F" w14:textId="77777777" w:rsidR="007614F8" w:rsidRDefault="002B319A">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14:paraId="512C8214" w14:textId="77777777" w:rsidR="007614F8" w:rsidRDefault="002B319A">
      <w:pPr>
        <w:pStyle w:val="PL"/>
      </w:pPr>
      <w:r>
        <w:t xml:space="preserve">                        }</w:t>
      </w:r>
    </w:p>
    <w:p w14:paraId="33872158" w14:textId="77777777" w:rsidR="007614F8" w:rsidRDefault="002B319A">
      <w:pPr>
        <w:pStyle w:val="PL"/>
      </w:pPr>
      <w:r>
        <w:t xml:space="preserve">                    },</w:t>
      </w:r>
    </w:p>
    <w:p w14:paraId="6216EBE8" w14:textId="77777777" w:rsidR="007614F8" w:rsidRDefault="002B319A">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14:paraId="2465134D" w14:textId="77777777" w:rsidR="007614F8" w:rsidRDefault="002B319A">
      <w:pPr>
        <w:pStyle w:val="PL"/>
      </w:pPr>
      <w:r>
        <w:t xml:space="preserve">                },</w:t>
      </w:r>
    </w:p>
    <w:p w14:paraId="54A239A7" w14:textId="77777777" w:rsidR="007614F8" w:rsidRDefault="002B319A">
      <w:pPr>
        <w:pStyle w:val="PL"/>
      </w:pPr>
      <w:r>
        <w:t xml:space="preserve">                typeI-MultiPanel                                    </w:t>
      </w:r>
      <w:r>
        <w:rPr>
          <w:color w:val="993366"/>
        </w:rPr>
        <w:t>SEQUENCE</w:t>
      </w:r>
      <w:r>
        <w:t xml:space="preserve"> {</w:t>
      </w:r>
    </w:p>
    <w:p w14:paraId="6E8A9CD9" w14:textId="77777777" w:rsidR="007614F8" w:rsidRDefault="002B319A">
      <w:pPr>
        <w:pStyle w:val="PL"/>
      </w:pPr>
      <w:r>
        <w:t xml:space="preserve">                    ng-n1-n2                                                </w:t>
      </w:r>
      <w:r>
        <w:rPr>
          <w:color w:val="993366"/>
        </w:rPr>
        <w:t>CHOICE</w:t>
      </w:r>
      <w:r>
        <w:t xml:space="preserve"> {</w:t>
      </w:r>
    </w:p>
    <w:p w14:paraId="56B02139" w14:textId="77777777" w:rsidR="007614F8" w:rsidRDefault="002B319A">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14:paraId="3DF7733B" w14:textId="77777777" w:rsidR="007614F8" w:rsidRDefault="002B319A">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14:paraId="590C6B02" w14:textId="77777777" w:rsidR="007614F8" w:rsidRDefault="002B319A">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14:paraId="4C721DFE" w14:textId="77777777" w:rsidR="007614F8" w:rsidRDefault="002B319A">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14:paraId="50F57330" w14:textId="77777777" w:rsidR="007614F8" w:rsidRDefault="002B319A">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14:paraId="7350D113" w14:textId="77777777" w:rsidR="007614F8" w:rsidRDefault="002B319A">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14:paraId="7E71C188" w14:textId="77777777" w:rsidR="007614F8" w:rsidRDefault="002B319A">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14:paraId="6D1A7384" w14:textId="77777777" w:rsidR="007614F8" w:rsidRDefault="002B319A">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14:paraId="2ACE8B8F" w14:textId="77777777" w:rsidR="007614F8" w:rsidRDefault="002B319A">
      <w:pPr>
        <w:pStyle w:val="PL"/>
      </w:pPr>
      <w:r>
        <w:t xml:space="preserve">                    },</w:t>
      </w:r>
    </w:p>
    <w:p w14:paraId="50CCC97C" w14:textId="77777777" w:rsidR="007614F8" w:rsidRDefault="002B319A">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14:paraId="5B5A8066" w14:textId="77777777" w:rsidR="007614F8" w:rsidRDefault="002B319A">
      <w:pPr>
        <w:pStyle w:val="PL"/>
      </w:pPr>
      <w:r>
        <w:t xml:space="preserve">                }</w:t>
      </w:r>
    </w:p>
    <w:p w14:paraId="39FCA78A" w14:textId="77777777" w:rsidR="007614F8" w:rsidRDefault="002B319A">
      <w:pPr>
        <w:pStyle w:val="PL"/>
      </w:pPr>
      <w:r>
        <w:t xml:space="preserve">            },</w:t>
      </w:r>
    </w:p>
    <w:p w14:paraId="2CB434D9" w14:textId="77777777" w:rsidR="007614F8" w:rsidRDefault="002B319A">
      <w:pPr>
        <w:pStyle w:val="PL"/>
      </w:pPr>
      <w:r>
        <w:t xml:space="preserve">            </w:t>
      </w:r>
      <w:r>
        <w:rPr>
          <w:highlight w:val="yellow"/>
        </w:rPr>
        <w:t xml:space="preserve">codebookMode                                        </w:t>
      </w:r>
      <w:r>
        <w:rPr>
          <w:color w:val="993366"/>
          <w:highlight w:val="yellow"/>
        </w:rPr>
        <w:t>INTEGER</w:t>
      </w:r>
      <w:r>
        <w:rPr>
          <w:highlight w:val="yellow"/>
        </w:rPr>
        <w:t xml:space="preserve"> (1..2)</w:t>
      </w:r>
    </w:p>
    <w:p w14:paraId="185C28E6" w14:textId="77777777" w:rsidR="007614F8" w:rsidRDefault="007614F8">
      <w:pPr>
        <w:pStyle w:val="PL"/>
      </w:pPr>
    </w:p>
    <w:p w14:paraId="2299BEA5" w14:textId="77777777" w:rsidR="007614F8" w:rsidRDefault="002B319A">
      <w:pPr>
        <w:pStyle w:val="PL"/>
      </w:pPr>
      <w:r>
        <w:t xml:space="preserve">        },</w:t>
      </w:r>
    </w:p>
    <w:p w14:paraId="7F339787" w14:textId="77777777" w:rsidR="007614F8" w:rsidRDefault="002B319A">
      <w:pPr>
        <w:pStyle w:val="PL"/>
      </w:pPr>
      <w:r>
        <w:t xml:space="preserve">        type2                                   </w:t>
      </w:r>
      <w:r>
        <w:rPr>
          <w:color w:val="993366"/>
        </w:rPr>
        <w:t>SEQUENCE</w:t>
      </w:r>
      <w:r>
        <w:t xml:space="preserve"> {</w:t>
      </w:r>
    </w:p>
    <w:p w14:paraId="79492334" w14:textId="77777777" w:rsidR="007614F8" w:rsidRDefault="002B319A">
      <w:pPr>
        <w:pStyle w:val="PL"/>
      </w:pPr>
      <w:r>
        <w:t xml:space="preserve">            subType                                 </w:t>
      </w:r>
      <w:r>
        <w:rPr>
          <w:color w:val="993366"/>
        </w:rPr>
        <w:t>CHOICE</w:t>
      </w:r>
      <w:r>
        <w:t xml:space="preserve"> {</w:t>
      </w:r>
    </w:p>
    <w:p w14:paraId="05D88A30" w14:textId="77777777" w:rsidR="007614F8" w:rsidRDefault="002B319A">
      <w:pPr>
        <w:pStyle w:val="PL"/>
      </w:pPr>
      <w:r>
        <w:t xml:space="preserve">                typeII                                  </w:t>
      </w:r>
      <w:r>
        <w:rPr>
          <w:color w:val="993366"/>
        </w:rPr>
        <w:t>SEQUENCE</w:t>
      </w:r>
      <w:r>
        <w:t xml:space="preserve"> {</w:t>
      </w:r>
    </w:p>
    <w:p w14:paraId="5F3A167F" w14:textId="77777777" w:rsidR="007614F8" w:rsidRDefault="002B319A">
      <w:pPr>
        <w:pStyle w:val="PL"/>
      </w:pPr>
      <w:r>
        <w:t xml:space="preserve">                    n1-n2-codebookSubsetRestriction         </w:t>
      </w:r>
      <w:r>
        <w:rPr>
          <w:color w:val="993366"/>
        </w:rPr>
        <w:t>CHOICE</w:t>
      </w:r>
      <w:r>
        <w:t xml:space="preserve"> {</w:t>
      </w:r>
    </w:p>
    <w:p w14:paraId="527DF5C7" w14:textId="77777777" w:rsidR="007614F8" w:rsidRDefault="002B319A">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454AC5DC" w14:textId="77777777" w:rsidR="007614F8" w:rsidRDefault="002B319A">
      <w:pPr>
        <w:pStyle w:val="PL"/>
      </w:pPr>
      <w:r>
        <w:lastRenderedPageBreak/>
        <w:t xml:space="preserve">                        two-two                                 </w:t>
      </w:r>
      <w:r>
        <w:rPr>
          <w:color w:val="993366"/>
        </w:rPr>
        <w:t>BIT</w:t>
      </w:r>
      <w:r>
        <w:t xml:space="preserve"> </w:t>
      </w:r>
      <w:r>
        <w:rPr>
          <w:color w:val="993366"/>
        </w:rPr>
        <w:t>STRING</w:t>
      </w:r>
      <w:r>
        <w:t xml:space="preserve"> (</w:t>
      </w:r>
      <w:r>
        <w:rPr>
          <w:color w:val="993366"/>
        </w:rPr>
        <w:t>SIZE</w:t>
      </w:r>
      <w:r>
        <w:t xml:space="preserve"> (43)),</w:t>
      </w:r>
    </w:p>
    <w:p w14:paraId="60955858" w14:textId="77777777" w:rsidR="007614F8" w:rsidRDefault="002B319A">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5C6B167D" w14:textId="77777777" w:rsidR="007614F8" w:rsidRDefault="002B319A">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134A902E" w14:textId="77777777" w:rsidR="007614F8" w:rsidRDefault="002B319A">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2E89F53A" w14:textId="77777777" w:rsidR="007614F8" w:rsidRDefault="002B319A">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D91749A" w14:textId="77777777" w:rsidR="007614F8" w:rsidRDefault="002B319A">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50334389" w14:textId="77777777" w:rsidR="007614F8" w:rsidRDefault="002B319A">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59B2C7E5" w14:textId="77777777" w:rsidR="007614F8" w:rsidRDefault="002B319A">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3AAB6FF6" w14:textId="77777777" w:rsidR="007614F8" w:rsidRDefault="002B319A">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5DF30D0D" w14:textId="77777777" w:rsidR="007614F8" w:rsidRDefault="002B319A">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5048A003" w14:textId="77777777" w:rsidR="007614F8" w:rsidRDefault="002B319A">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0D2F6956" w14:textId="77777777" w:rsidR="007614F8" w:rsidRDefault="002B319A">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6EE8BE56" w14:textId="77777777" w:rsidR="007614F8" w:rsidRDefault="002B319A">
      <w:pPr>
        <w:pStyle w:val="PL"/>
      </w:pPr>
      <w:r>
        <w:t xml:space="preserve">                    },</w:t>
      </w:r>
    </w:p>
    <w:p w14:paraId="71DAEEFD" w14:textId="77777777" w:rsidR="007614F8" w:rsidRDefault="002B319A">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14:paraId="770F4296" w14:textId="77777777" w:rsidR="007614F8" w:rsidRDefault="002B319A">
      <w:pPr>
        <w:pStyle w:val="PL"/>
      </w:pPr>
      <w:r>
        <w:t xml:space="preserve">                },</w:t>
      </w:r>
    </w:p>
    <w:p w14:paraId="1F7A7D3D" w14:textId="77777777" w:rsidR="007614F8" w:rsidRDefault="002B319A">
      <w:pPr>
        <w:pStyle w:val="PL"/>
      </w:pPr>
      <w:r>
        <w:t xml:space="preserve">                typeII-PortSelection                    </w:t>
      </w:r>
      <w:r>
        <w:rPr>
          <w:color w:val="993366"/>
        </w:rPr>
        <w:t>SEQUENCE</w:t>
      </w:r>
      <w:r>
        <w:t xml:space="preserve"> {</w:t>
      </w:r>
    </w:p>
    <w:p w14:paraId="392353AB" w14:textId="77777777" w:rsidR="007614F8" w:rsidRDefault="002B319A">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14:paraId="1B4D9E0A" w14:textId="77777777" w:rsidR="007614F8" w:rsidRDefault="002B319A">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14:paraId="0BB4B416" w14:textId="77777777" w:rsidR="007614F8" w:rsidRDefault="002B319A">
      <w:pPr>
        <w:pStyle w:val="PL"/>
      </w:pPr>
      <w:r>
        <w:t xml:space="preserve">                }</w:t>
      </w:r>
    </w:p>
    <w:p w14:paraId="2E6D6A4A" w14:textId="77777777" w:rsidR="007614F8" w:rsidRDefault="002B319A">
      <w:pPr>
        <w:pStyle w:val="PL"/>
      </w:pPr>
      <w:r>
        <w:t xml:space="preserve">            },</w:t>
      </w:r>
    </w:p>
    <w:p w14:paraId="3693587F" w14:textId="77777777" w:rsidR="007614F8" w:rsidRDefault="002B319A">
      <w:pPr>
        <w:pStyle w:val="PL"/>
      </w:pPr>
      <w:r>
        <w:t xml:space="preserve">            phaseAlphabetSize                       </w:t>
      </w:r>
      <w:r>
        <w:rPr>
          <w:color w:val="993366"/>
        </w:rPr>
        <w:t>ENUMERATED</w:t>
      </w:r>
      <w:r>
        <w:t xml:space="preserve"> {n4, n8},</w:t>
      </w:r>
    </w:p>
    <w:p w14:paraId="4DB6E224" w14:textId="77777777" w:rsidR="007614F8" w:rsidRDefault="002B319A">
      <w:pPr>
        <w:pStyle w:val="PL"/>
      </w:pPr>
      <w:r>
        <w:t xml:space="preserve">            subbandAmplitude                        </w:t>
      </w:r>
      <w:r>
        <w:rPr>
          <w:color w:val="993366"/>
        </w:rPr>
        <w:t>BOOLEAN</w:t>
      </w:r>
      <w:r>
        <w:t>,</w:t>
      </w:r>
    </w:p>
    <w:p w14:paraId="7C0E6F64" w14:textId="77777777" w:rsidR="007614F8" w:rsidRDefault="002B319A">
      <w:pPr>
        <w:pStyle w:val="PL"/>
      </w:pPr>
      <w:r>
        <w:t xml:space="preserve">            numberOfBeams                           </w:t>
      </w:r>
      <w:r>
        <w:rPr>
          <w:color w:val="993366"/>
        </w:rPr>
        <w:t>ENUMERATED</w:t>
      </w:r>
      <w:r>
        <w:t xml:space="preserve"> {two, three, four}</w:t>
      </w:r>
    </w:p>
    <w:p w14:paraId="50D45A3F" w14:textId="77777777" w:rsidR="007614F8" w:rsidRDefault="002B319A">
      <w:pPr>
        <w:pStyle w:val="PL"/>
      </w:pPr>
      <w:r>
        <w:t xml:space="preserve">        }</w:t>
      </w:r>
    </w:p>
    <w:p w14:paraId="7D96F3BB" w14:textId="77777777" w:rsidR="007614F8" w:rsidRDefault="002B319A">
      <w:pPr>
        <w:pStyle w:val="PL"/>
      </w:pPr>
      <w:r>
        <w:t xml:space="preserve">    }</w:t>
      </w:r>
    </w:p>
    <w:p w14:paraId="23114CC3" w14:textId="77777777" w:rsidR="007614F8" w:rsidRDefault="002B319A">
      <w:pPr>
        <w:pStyle w:val="PL"/>
      </w:pPr>
      <w:r>
        <w:t>}</w:t>
      </w:r>
    </w:p>
    <w:p w14:paraId="69BAAA2E" w14:textId="77777777" w:rsidR="007614F8" w:rsidRDefault="007614F8">
      <w:pPr>
        <w:pStyle w:val="PL"/>
      </w:pPr>
    </w:p>
    <w:p w14:paraId="391FA2A5" w14:textId="77777777" w:rsidR="007614F8" w:rsidRDefault="002B319A">
      <w:pPr>
        <w:pStyle w:val="PL"/>
      </w:pPr>
      <w:r>
        <w:t xml:space="preserve">CodebookConfig-r16  ::=                </w:t>
      </w:r>
      <w:r>
        <w:rPr>
          <w:color w:val="993366"/>
        </w:rPr>
        <w:t>SEQUENCE</w:t>
      </w:r>
      <w:r>
        <w:t xml:space="preserve">  {</w:t>
      </w:r>
    </w:p>
    <w:p w14:paraId="0DAF580E" w14:textId="77777777" w:rsidR="007614F8" w:rsidRDefault="002B319A">
      <w:pPr>
        <w:pStyle w:val="PL"/>
      </w:pPr>
      <w:r>
        <w:t xml:space="preserve">    codebookType                           </w:t>
      </w:r>
      <w:r>
        <w:rPr>
          <w:color w:val="993366"/>
        </w:rPr>
        <w:t>CHOICE</w:t>
      </w:r>
      <w:r>
        <w:t xml:space="preserve"> {</w:t>
      </w:r>
    </w:p>
    <w:p w14:paraId="1AD1C8D6" w14:textId="77777777" w:rsidR="007614F8" w:rsidRDefault="002B319A">
      <w:pPr>
        <w:pStyle w:val="PL"/>
      </w:pPr>
      <w:r>
        <w:t xml:space="preserve">        type2                                  </w:t>
      </w:r>
      <w:r>
        <w:rPr>
          <w:color w:val="993366"/>
        </w:rPr>
        <w:t>SEQUENCE</w:t>
      </w:r>
      <w:r>
        <w:t xml:space="preserve"> {</w:t>
      </w:r>
    </w:p>
    <w:p w14:paraId="7D12729C" w14:textId="77777777" w:rsidR="007614F8" w:rsidRDefault="002B319A">
      <w:pPr>
        <w:pStyle w:val="PL"/>
      </w:pPr>
      <w:r>
        <w:t xml:space="preserve">            subType                                </w:t>
      </w:r>
      <w:r>
        <w:rPr>
          <w:color w:val="993366"/>
        </w:rPr>
        <w:t>CHOICE</w:t>
      </w:r>
      <w:r>
        <w:t xml:space="preserve"> {</w:t>
      </w:r>
    </w:p>
    <w:p w14:paraId="47C3C5B4" w14:textId="77777777" w:rsidR="007614F8" w:rsidRDefault="002B319A">
      <w:pPr>
        <w:pStyle w:val="PL"/>
      </w:pPr>
      <w:r>
        <w:t xml:space="preserve">                typeII-r16                             </w:t>
      </w:r>
      <w:r>
        <w:rPr>
          <w:color w:val="993366"/>
        </w:rPr>
        <w:t>SEQUENCE</w:t>
      </w:r>
      <w:r>
        <w:t xml:space="preserve">  {</w:t>
      </w:r>
    </w:p>
    <w:p w14:paraId="3C846E1F" w14:textId="77777777" w:rsidR="007614F8" w:rsidRDefault="002B319A">
      <w:pPr>
        <w:pStyle w:val="PL"/>
      </w:pPr>
      <w:r>
        <w:t xml:space="preserve">                    n1-n2-codebookSubsetRestriction-r16    </w:t>
      </w:r>
      <w:r>
        <w:rPr>
          <w:color w:val="993366"/>
        </w:rPr>
        <w:t>CHOICE</w:t>
      </w:r>
      <w:r>
        <w:t xml:space="preserve"> {</w:t>
      </w:r>
    </w:p>
    <w:p w14:paraId="3F816C09" w14:textId="77777777" w:rsidR="007614F8" w:rsidRDefault="002B319A">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631A67C4" w14:textId="77777777" w:rsidR="007614F8" w:rsidRDefault="002B319A">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070BA385" w14:textId="77777777" w:rsidR="007614F8" w:rsidRDefault="002B319A">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648CEC92" w14:textId="77777777" w:rsidR="007614F8" w:rsidRDefault="002B319A">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0D5C9348" w14:textId="77777777" w:rsidR="007614F8" w:rsidRDefault="002B319A">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338AD666" w14:textId="77777777" w:rsidR="007614F8" w:rsidRDefault="002B319A">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04FC518" w14:textId="77777777" w:rsidR="007614F8" w:rsidRDefault="002B319A">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3F4912D8" w14:textId="77777777" w:rsidR="007614F8" w:rsidRDefault="002B319A">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7164BC50" w14:textId="77777777" w:rsidR="007614F8" w:rsidRDefault="002B319A">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40992CB8" w14:textId="77777777" w:rsidR="007614F8" w:rsidRDefault="002B319A">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4F5558CC" w14:textId="77777777" w:rsidR="007614F8" w:rsidRDefault="002B319A">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183C6EAA" w14:textId="77777777" w:rsidR="007614F8" w:rsidRDefault="002B319A">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616E4074" w14:textId="77777777" w:rsidR="007614F8" w:rsidRDefault="002B319A">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5DAB9408" w14:textId="77777777" w:rsidR="007614F8" w:rsidRDefault="002B319A">
      <w:pPr>
        <w:pStyle w:val="PL"/>
      </w:pPr>
      <w:r>
        <w:t xml:space="preserve">                    },</w:t>
      </w:r>
    </w:p>
    <w:p w14:paraId="1A5AD458" w14:textId="77777777" w:rsidR="007614F8" w:rsidRDefault="002B319A">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14:paraId="2990FADA" w14:textId="77777777" w:rsidR="007614F8" w:rsidRDefault="002B319A">
      <w:pPr>
        <w:pStyle w:val="PL"/>
      </w:pPr>
      <w:r>
        <w:t xml:space="preserve">                },</w:t>
      </w:r>
    </w:p>
    <w:p w14:paraId="39F45097" w14:textId="77777777" w:rsidR="007614F8" w:rsidRDefault="002B319A">
      <w:pPr>
        <w:pStyle w:val="PL"/>
      </w:pPr>
      <w:r>
        <w:t xml:space="preserve">                typeII-PortSelection-r16  </w:t>
      </w:r>
      <w:r>
        <w:rPr>
          <w:color w:val="993366"/>
        </w:rPr>
        <w:t>SEQUENCE</w:t>
      </w:r>
      <w:r>
        <w:t xml:space="preserve"> {</w:t>
      </w:r>
    </w:p>
    <w:p w14:paraId="6CC49110" w14:textId="77777777" w:rsidR="007614F8" w:rsidRDefault="002B319A">
      <w:pPr>
        <w:pStyle w:val="PL"/>
      </w:pPr>
      <w:r>
        <w:t xml:space="preserve">                    portSelectionSamplingSize-r16          </w:t>
      </w:r>
      <w:r>
        <w:rPr>
          <w:color w:val="993366"/>
        </w:rPr>
        <w:t>ENUMERATED</w:t>
      </w:r>
      <w:r>
        <w:t xml:space="preserve"> {n1, n2, n3, n4},</w:t>
      </w:r>
    </w:p>
    <w:p w14:paraId="4BFDF558" w14:textId="77777777" w:rsidR="007614F8" w:rsidRDefault="002B319A">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14:paraId="68BA0569" w14:textId="77777777" w:rsidR="007614F8" w:rsidRDefault="002B319A">
      <w:pPr>
        <w:pStyle w:val="PL"/>
      </w:pPr>
      <w:r>
        <w:t xml:space="preserve">                }</w:t>
      </w:r>
    </w:p>
    <w:p w14:paraId="436E822F" w14:textId="77777777" w:rsidR="007614F8" w:rsidRDefault="002B319A">
      <w:pPr>
        <w:pStyle w:val="PL"/>
      </w:pPr>
      <w:r>
        <w:t xml:space="preserve">            },</w:t>
      </w:r>
    </w:p>
    <w:p w14:paraId="01851447" w14:textId="77777777" w:rsidR="007614F8" w:rsidRDefault="002B319A">
      <w:pPr>
        <w:pStyle w:val="PL"/>
      </w:pPr>
      <w:r>
        <w:t xml:space="preserve">        numberOfPMI-SubbandsPerCQI-Subband-r16 </w:t>
      </w:r>
      <w:r>
        <w:rPr>
          <w:color w:val="993366"/>
        </w:rPr>
        <w:t>INTEGER</w:t>
      </w:r>
      <w:r>
        <w:t xml:space="preserve"> (1..2),</w:t>
      </w:r>
    </w:p>
    <w:p w14:paraId="69679B0B" w14:textId="77777777" w:rsidR="007614F8" w:rsidRDefault="002B319A">
      <w:pPr>
        <w:pStyle w:val="PL"/>
      </w:pPr>
      <w:r>
        <w:t xml:space="preserve">        paramCombination-r16                   </w:t>
      </w:r>
      <w:r>
        <w:rPr>
          <w:color w:val="993366"/>
        </w:rPr>
        <w:t>INTEGER</w:t>
      </w:r>
      <w:r>
        <w:t xml:space="preserve"> (1..8)</w:t>
      </w:r>
    </w:p>
    <w:p w14:paraId="46B3D821" w14:textId="77777777" w:rsidR="007614F8" w:rsidRDefault="002B319A">
      <w:pPr>
        <w:pStyle w:val="PL"/>
      </w:pPr>
      <w:r>
        <w:t xml:space="preserve">        }</w:t>
      </w:r>
    </w:p>
    <w:p w14:paraId="7C7734D7" w14:textId="77777777" w:rsidR="007614F8" w:rsidRDefault="002B319A">
      <w:pPr>
        <w:pStyle w:val="PL"/>
      </w:pPr>
      <w:r>
        <w:t xml:space="preserve">    }</w:t>
      </w:r>
    </w:p>
    <w:p w14:paraId="0433078E" w14:textId="77777777" w:rsidR="007614F8" w:rsidRDefault="002B319A">
      <w:pPr>
        <w:pStyle w:val="PL"/>
      </w:pPr>
      <w:r>
        <w:t>}</w:t>
      </w:r>
    </w:p>
    <w:p w14:paraId="34B59858" w14:textId="77777777" w:rsidR="007614F8" w:rsidRDefault="007614F8">
      <w:pPr>
        <w:pStyle w:val="PL"/>
      </w:pPr>
    </w:p>
    <w:p w14:paraId="35A245EE" w14:textId="77777777" w:rsidR="007614F8" w:rsidRDefault="002B319A">
      <w:pPr>
        <w:pStyle w:val="PL"/>
      </w:pPr>
      <w:r>
        <w:t xml:space="preserve">CodebookConfig-r17  ::=               </w:t>
      </w:r>
      <w:r>
        <w:rPr>
          <w:color w:val="993366"/>
        </w:rPr>
        <w:t>SEQUENCE</w:t>
      </w:r>
      <w:r>
        <w:t xml:space="preserve">  {</w:t>
      </w:r>
    </w:p>
    <w:p w14:paraId="2D618CC2" w14:textId="77777777" w:rsidR="007614F8" w:rsidRDefault="002B319A">
      <w:pPr>
        <w:pStyle w:val="PL"/>
      </w:pPr>
      <w:r>
        <w:t xml:space="preserve">    codebookType                          </w:t>
      </w:r>
      <w:r>
        <w:rPr>
          <w:color w:val="993366"/>
        </w:rPr>
        <w:t>CHOICE</w:t>
      </w:r>
      <w:r>
        <w:t xml:space="preserve">   {</w:t>
      </w:r>
    </w:p>
    <w:p w14:paraId="1261CB64" w14:textId="77777777" w:rsidR="007614F8" w:rsidRDefault="002B319A">
      <w:pPr>
        <w:pStyle w:val="PL"/>
      </w:pPr>
      <w:r>
        <w:t xml:space="preserve">        type1                                 </w:t>
      </w:r>
      <w:r>
        <w:rPr>
          <w:color w:val="993366"/>
        </w:rPr>
        <w:t>SEQUENCE</w:t>
      </w:r>
      <w:r>
        <w:t xml:space="preserve">  {</w:t>
      </w:r>
    </w:p>
    <w:p w14:paraId="4CC477CB" w14:textId="77777777" w:rsidR="007614F8" w:rsidRDefault="002B319A">
      <w:pPr>
        <w:pStyle w:val="PL"/>
      </w:pPr>
      <w:r>
        <w:t xml:space="preserve">            typeI-SinglePanel-Group1-r17          </w:t>
      </w:r>
      <w:r>
        <w:rPr>
          <w:color w:val="993366"/>
        </w:rPr>
        <w:t>SEQUENCE</w:t>
      </w:r>
      <w:r>
        <w:t xml:space="preserve"> {</w:t>
      </w:r>
    </w:p>
    <w:p w14:paraId="283496FE" w14:textId="77777777" w:rsidR="007614F8" w:rsidRDefault="002B319A">
      <w:pPr>
        <w:pStyle w:val="PL"/>
      </w:pPr>
      <w:r>
        <w:t xml:space="preserve">                nrOfAntennaPorts                      </w:t>
      </w:r>
      <w:r>
        <w:rPr>
          <w:color w:val="993366"/>
        </w:rPr>
        <w:t>CHOICE</w:t>
      </w:r>
      <w:r>
        <w:t xml:space="preserve"> {</w:t>
      </w:r>
    </w:p>
    <w:p w14:paraId="04914580" w14:textId="77777777" w:rsidR="007614F8" w:rsidRDefault="002B319A">
      <w:pPr>
        <w:pStyle w:val="PL"/>
      </w:pPr>
      <w:r>
        <w:t xml:space="preserve">                    two                                   </w:t>
      </w:r>
      <w:r>
        <w:rPr>
          <w:color w:val="993366"/>
        </w:rPr>
        <w:t>SEQUENCE</w:t>
      </w:r>
      <w:r>
        <w:t xml:space="preserve"> {</w:t>
      </w:r>
    </w:p>
    <w:p w14:paraId="5423EDF4" w14:textId="77777777" w:rsidR="007614F8" w:rsidRDefault="002B319A">
      <w:pPr>
        <w:pStyle w:val="PL"/>
      </w:pPr>
      <w:r>
        <w:t xml:space="preserve">                        twoTX-CodebookSubsetRestriction1-r17  </w:t>
      </w:r>
      <w:r>
        <w:rPr>
          <w:color w:val="993366"/>
        </w:rPr>
        <w:t>BIT</w:t>
      </w:r>
      <w:r>
        <w:t xml:space="preserve"> </w:t>
      </w:r>
      <w:r>
        <w:rPr>
          <w:color w:val="993366"/>
        </w:rPr>
        <w:t>STRING</w:t>
      </w:r>
      <w:r>
        <w:t xml:space="preserve"> (</w:t>
      </w:r>
      <w:r>
        <w:rPr>
          <w:color w:val="993366"/>
        </w:rPr>
        <w:t>SIZE</w:t>
      </w:r>
      <w:r>
        <w:t xml:space="preserve"> (6))</w:t>
      </w:r>
    </w:p>
    <w:p w14:paraId="016C9B29" w14:textId="77777777" w:rsidR="007614F8" w:rsidRDefault="002B319A">
      <w:pPr>
        <w:pStyle w:val="PL"/>
      </w:pPr>
      <w:r>
        <w:t xml:space="preserve">                    },</w:t>
      </w:r>
    </w:p>
    <w:p w14:paraId="3E892E7D" w14:textId="77777777" w:rsidR="007614F8" w:rsidRDefault="002B319A">
      <w:pPr>
        <w:pStyle w:val="PL"/>
      </w:pPr>
      <w:r>
        <w:t xml:space="preserve">                    moreThanTwo                            </w:t>
      </w:r>
      <w:r>
        <w:rPr>
          <w:color w:val="993366"/>
        </w:rPr>
        <w:t>SEQUENCE</w:t>
      </w:r>
      <w:r>
        <w:t xml:space="preserve"> {</w:t>
      </w:r>
    </w:p>
    <w:p w14:paraId="2FC94CE6" w14:textId="77777777" w:rsidR="007614F8" w:rsidRDefault="002B319A">
      <w:pPr>
        <w:pStyle w:val="PL"/>
      </w:pPr>
      <w:r>
        <w:t xml:space="preserve">                        n1-n2                                        </w:t>
      </w:r>
      <w:r>
        <w:rPr>
          <w:color w:val="993366"/>
        </w:rPr>
        <w:t>CHOICE</w:t>
      </w:r>
      <w:r>
        <w:t xml:space="preserve"> {</w:t>
      </w:r>
    </w:p>
    <w:p w14:paraId="5897F08A" w14:textId="77777777" w:rsidR="007614F8" w:rsidRDefault="002B319A">
      <w:pPr>
        <w:pStyle w:val="PL"/>
      </w:pPr>
      <w:r>
        <w:t xml:space="preserve">                            two-one-TypeI-SinglePanel-Restriction1-r17       </w:t>
      </w:r>
      <w:r>
        <w:rPr>
          <w:color w:val="993366"/>
        </w:rPr>
        <w:t>BIT</w:t>
      </w:r>
      <w:r>
        <w:t xml:space="preserve"> </w:t>
      </w:r>
      <w:r>
        <w:rPr>
          <w:color w:val="993366"/>
        </w:rPr>
        <w:t>STRING</w:t>
      </w:r>
      <w:r>
        <w:t xml:space="preserve"> (</w:t>
      </w:r>
      <w:r>
        <w:rPr>
          <w:color w:val="993366"/>
        </w:rPr>
        <w:t>SIZE</w:t>
      </w:r>
      <w:r>
        <w:t xml:space="preserve"> (8)),</w:t>
      </w:r>
    </w:p>
    <w:p w14:paraId="57F3C7EE" w14:textId="77777777" w:rsidR="007614F8" w:rsidRDefault="002B319A">
      <w:pPr>
        <w:pStyle w:val="PL"/>
      </w:pPr>
      <w:r>
        <w:t xml:space="preserve">                            two-two-TypeI-SinglePanel-Restriction1-r17       </w:t>
      </w:r>
      <w:r>
        <w:rPr>
          <w:color w:val="993366"/>
        </w:rPr>
        <w:t>BIT</w:t>
      </w:r>
      <w:r>
        <w:t xml:space="preserve"> </w:t>
      </w:r>
      <w:r>
        <w:rPr>
          <w:color w:val="993366"/>
        </w:rPr>
        <w:t>STRING</w:t>
      </w:r>
      <w:r>
        <w:t xml:space="preserve"> (</w:t>
      </w:r>
      <w:r>
        <w:rPr>
          <w:color w:val="993366"/>
        </w:rPr>
        <w:t>SIZE</w:t>
      </w:r>
      <w:r>
        <w:t xml:space="preserve"> (64)),</w:t>
      </w:r>
    </w:p>
    <w:p w14:paraId="3E49E195" w14:textId="77777777" w:rsidR="007614F8" w:rsidRDefault="002B319A">
      <w:pPr>
        <w:pStyle w:val="PL"/>
      </w:pPr>
      <w:r>
        <w:t xml:space="preserve">                            four-one-TypeI-SinglePanel-Restriction1-r17      </w:t>
      </w:r>
      <w:r>
        <w:rPr>
          <w:color w:val="993366"/>
        </w:rPr>
        <w:t>BIT</w:t>
      </w:r>
      <w:r>
        <w:t xml:space="preserve"> </w:t>
      </w:r>
      <w:r>
        <w:rPr>
          <w:color w:val="993366"/>
        </w:rPr>
        <w:t>STRING</w:t>
      </w:r>
      <w:r>
        <w:t xml:space="preserve"> (</w:t>
      </w:r>
      <w:r>
        <w:rPr>
          <w:color w:val="993366"/>
        </w:rPr>
        <w:t>SIZE</w:t>
      </w:r>
      <w:r>
        <w:t xml:space="preserve"> (16)),</w:t>
      </w:r>
    </w:p>
    <w:p w14:paraId="335FEF17" w14:textId="77777777" w:rsidR="007614F8" w:rsidRDefault="002B319A">
      <w:pPr>
        <w:pStyle w:val="PL"/>
      </w:pPr>
      <w:r>
        <w:t xml:space="preserve">                            three-two-TypeI-SinglePanel-Restriction1-r17     </w:t>
      </w:r>
      <w:r>
        <w:rPr>
          <w:color w:val="993366"/>
        </w:rPr>
        <w:t>BIT</w:t>
      </w:r>
      <w:r>
        <w:t xml:space="preserve"> </w:t>
      </w:r>
      <w:r>
        <w:rPr>
          <w:color w:val="993366"/>
        </w:rPr>
        <w:t>STRING</w:t>
      </w:r>
      <w:r>
        <w:t xml:space="preserve"> (</w:t>
      </w:r>
      <w:r>
        <w:rPr>
          <w:color w:val="993366"/>
        </w:rPr>
        <w:t>SIZE</w:t>
      </w:r>
      <w:r>
        <w:t xml:space="preserve"> (96)),</w:t>
      </w:r>
    </w:p>
    <w:p w14:paraId="026416A8" w14:textId="77777777" w:rsidR="007614F8" w:rsidRDefault="002B319A">
      <w:pPr>
        <w:pStyle w:val="PL"/>
      </w:pPr>
      <w:r>
        <w:t xml:space="preserve">                            six-one-TypeI-SinglePanel-Restriction1-r17       </w:t>
      </w:r>
      <w:r>
        <w:rPr>
          <w:color w:val="993366"/>
        </w:rPr>
        <w:t>BIT</w:t>
      </w:r>
      <w:r>
        <w:t xml:space="preserve"> </w:t>
      </w:r>
      <w:r>
        <w:rPr>
          <w:color w:val="993366"/>
        </w:rPr>
        <w:t>STRING</w:t>
      </w:r>
      <w:r>
        <w:t xml:space="preserve"> (</w:t>
      </w:r>
      <w:r>
        <w:rPr>
          <w:color w:val="993366"/>
        </w:rPr>
        <w:t>SIZE</w:t>
      </w:r>
      <w:r>
        <w:t xml:space="preserve"> (24)),</w:t>
      </w:r>
    </w:p>
    <w:p w14:paraId="54C5E194" w14:textId="77777777" w:rsidR="007614F8" w:rsidRDefault="002B319A">
      <w:pPr>
        <w:pStyle w:val="PL"/>
      </w:pPr>
      <w:r>
        <w:t xml:space="preserve">                            four-two-TypeI-SinglePanel-Restriction1-r17      </w:t>
      </w:r>
      <w:r>
        <w:rPr>
          <w:color w:val="993366"/>
        </w:rPr>
        <w:t>BIT</w:t>
      </w:r>
      <w:r>
        <w:t xml:space="preserve"> </w:t>
      </w:r>
      <w:r>
        <w:rPr>
          <w:color w:val="993366"/>
        </w:rPr>
        <w:t>STRING</w:t>
      </w:r>
      <w:r>
        <w:t xml:space="preserve"> (</w:t>
      </w:r>
      <w:r>
        <w:rPr>
          <w:color w:val="993366"/>
        </w:rPr>
        <w:t>SIZE</w:t>
      </w:r>
      <w:r>
        <w:t xml:space="preserve"> (128)),</w:t>
      </w:r>
    </w:p>
    <w:p w14:paraId="466BCD99" w14:textId="77777777" w:rsidR="007614F8" w:rsidRDefault="002B319A">
      <w:pPr>
        <w:pStyle w:val="PL"/>
      </w:pPr>
      <w:r>
        <w:t xml:space="preserve">                            eight-one-TypeI-SinglePanel-Restriction1-r17     </w:t>
      </w:r>
      <w:r>
        <w:rPr>
          <w:color w:val="993366"/>
        </w:rPr>
        <w:t>BIT</w:t>
      </w:r>
      <w:r>
        <w:t xml:space="preserve"> </w:t>
      </w:r>
      <w:r>
        <w:rPr>
          <w:color w:val="993366"/>
        </w:rPr>
        <w:t>STRING</w:t>
      </w:r>
      <w:r>
        <w:t xml:space="preserve"> (</w:t>
      </w:r>
      <w:r>
        <w:rPr>
          <w:color w:val="993366"/>
        </w:rPr>
        <w:t>SIZE</w:t>
      </w:r>
      <w:r>
        <w:t xml:space="preserve"> (32)),</w:t>
      </w:r>
    </w:p>
    <w:p w14:paraId="30BB4777" w14:textId="77777777" w:rsidR="007614F8" w:rsidRDefault="002B319A">
      <w:pPr>
        <w:pStyle w:val="PL"/>
      </w:pPr>
      <w:r>
        <w:lastRenderedPageBreak/>
        <w:t xml:space="preserve">                            four-three-TypeI-SinglePanel-Restriction1-r17    </w:t>
      </w:r>
      <w:r>
        <w:rPr>
          <w:color w:val="993366"/>
        </w:rPr>
        <w:t>BIT</w:t>
      </w:r>
      <w:r>
        <w:t xml:space="preserve"> </w:t>
      </w:r>
      <w:r>
        <w:rPr>
          <w:color w:val="993366"/>
        </w:rPr>
        <w:t>STRING</w:t>
      </w:r>
      <w:r>
        <w:t xml:space="preserve"> (</w:t>
      </w:r>
      <w:r>
        <w:rPr>
          <w:color w:val="993366"/>
        </w:rPr>
        <w:t>SIZE</w:t>
      </w:r>
      <w:r>
        <w:t xml:space="preserve"> (192)),</w:t>
      </w:r>
    </w:p>
    <w:p w14:paraId="1BB174C1" w14:textId="77777777" w:rsidR="007614F8" w:rsidRDefault="002B319A">
      <w:pPr>
        <w:pStyle w:val="PL"/>
      </w:pPr>
      <w:r>
        <w:t xml:space="preserve">                            six-two-TypeI-SinglePanel-Restriction1-r17       </w:t>
      </w:r>
      <w:r>
        <w:rPr>
          <w:color w:val="993366"/>
        </w:rPr>
        <w:t>BIT</w:t>
      </w:r>
      <w:r>
        <w:t xml:space="preserve"> </w:t>
      </w:r>
      <w:r>
        <w:rPr>
          <w:color w:val="993366"/>
        </w:rPr>
        <w:t>STRING</w:t>
      </w:r>
      <w:r>
        <w:t xml:space="preserve"> (</w:t>
      </w:r>
      <w:r>
        <w:rPr>
          <w:color w:val="993366"/>
        </w:rPr>
        <w:t>SIZE</w:t>
      </w:r>
      <w:r>
        <w:t xml:space="preserve"> (192)),</w:t>
      </w:r>
    </w:p>
    <w:p w14:paraId="01D8BF66" w14:textId="77777777" w:rsidR="007614F8" w:rsidRDefault="002B319A">
      <w:pPr>
        <w:pStyle w:val="PL"/>
      </w:pPr>
      <w:r>
        <w:t xml:space="preserve">                            twelve-one-TypeI-SinglePanel-Restriction1-r17    </w:t>
      </w:r>
      <w:r>
        <w:rPr>
          <w:color w:val="993366"/>
        </w:rPr>
        <w:t>BIT</w:t>
      </w:r>
      <w:r>
        <w:t xml:space="preserve"> </w:t>
      </w:r>
      <w:r>
        <w:rPr>
          <w:color w:val="993366"/>
        </w:rPr>
        <w:t>STRING</w:t>
      </w:r>
      <w:r>
        <w:t xml:space="preserve"> (</w:t>
      </w:r>
      <w:r>
        <w:rPr>
          <w:color w:val="993366"/>
        </w:rPr>
        <w:t>SIZE</w:t>
      </w:r>
      <w:r>
        <w:t xml:space="preserve"> (48)),</w:t>
      </w:r>
    </w:p>
    <w:p w14:paraId="733350C4" w14:textId="77777777" w:rsidR="007614F8" w:rsidRDefault="002B319A">
      <w:pPr>
        <w:pStyle w:val="PL"/>
      </w:pPr>
      <w:r>
        <w:t xml:space="preserve">                            four-four-TypeI-SinglePanel-Restriction1-r17     </w:t>
      </w:r>
      <w:r>
        <w:rPr>
          <w:color w:val="993366"/>
        </w:rPr>
        <w:t>BIT</w:t>
      </w:r>
      <w:r>
        <w:t xml:space="preserve"> </w:t>
      </w:r>
      <w:r>
        <w:rPr>
          <w:color w:val="993366"/>
        </w:rPr>
        <w:t>STRING</w:t>
      </w:r>
      <w:r>
        <w:t xml:space="preserve"> (</w:t>
      </w:r>
      <w:r>
        <w:rPr>
          <w:color w:val="993366"/>
        </w:rPr>
        <w:t>SIZE</w:t>
      </w:r>
      <w:r>
        <w:t xml:space="preserve"> (256)),</w:t>
      </w:r>
    </w:p>
    <w:p w14:paraId="12AE6F90" w14:textId="77777777" w:rsidR="007614F8" w:rsidRDefault="002B319A">
      <w:pPr>
        <w:pStyle w:val="PL"/>
      </w:pPr>
      <w:r>
        <w:t xml:space="preserve">                            eight-two-TypeI-SinglePanel-Restriction1-r17     </w:t>
      </w:r>
      <w:r>
        <w:rPr>
          <w:color w:val="993366"/>
        </w:rPr>
        <w:t>BIT</w:t>
      </w:r>
      <w:r>
        <w:t xml:space="preserve"> </w:t>
      </w:r>
      <w:r>
        <w:rPr>
          <w:color w:val="993366"/>
        </w:rPr>
        <w:t>STRING</w:t>
      </w:r>
      <w:r>
        <w:t xml:space="preserve"> (</w:t>
      </w:r>
      <w:r>
        <w:rPr>
          <w:color w:val="993366"/>
        </w:rPr>
        <w:t>SIZE</w:t>
      </w:r>
      <w:r>
        <w:t xml:space="preserve"> (256)),</w:t>
      </w:r>
    </w:p>
    <w:p w14:paraId="48FA9132" w14:textId="77777777" w:rsidR="007614F8" w:rsidRDefault="002B319A">
      <w:pPr>
        <w:pStyle w:val="PL"/>
      </w:pPr>
      <w:r>
        <w:t xml:space="preserve">                            sixteen-one-TypeI-SinglePanel-Restriction1-r17   </w:t>
      </w:r>
      <w:r>
        <w:rPr>
          <w:color w:val="993366"/>
        </w:rPr>
        <w:t>BIT</w:t>
      </w:r>
      <w:r>
        <w:t xml:space="preserve"> </w:t>
      </w:r>
      <w:r>
        <w:rPr>
          <w:color w:val="993366"/>
        </w:rPr>
        <w:t>STRING</w:t>
      </w:r>
      <w:r>
        <w:t xml:space="preserve"> (</w:t>
      </w:r>
      <w:r>
        <w:rPr>
          <w:color w:val="993366"/>
        </w:rPr>
        <w:t>SIZE</w:t>
      </w:r>
      <w:r>
        <w:t xml:space="preserve"> (64))</w:t>
      </w:r>
    </w:p>
    <w:p w14:paraId="4FA1199C" w14:textId="77777777" w:rsidR="007614F8" w:rsidRDefault="002B319A">
      <w:pPr>
        <w:pStyle w:val="PL"/>
      </w:pPr>
      <w:r>
        <w:t xml:space="preserve">                        }</w:t>
      </w:r>
    </w:p>
    <w:p w14:paraId="72604578" w14:textId="77777777" w:rsidR="007614F8" w:rsidRDefault="002B319A">
      <w:pPr>
        <w:pStyle w:val="PL"/>
      </w:pPr>
      <w:r>
        <w:t xml:space="preserve">                    }</w:t>
      </w:r>
    </w:p>
    <w:p w14:paraId="7255F797" w14:textId="77777777" w:rsidR="007614F8" w:rsidRDefault="002B319A">
      <w:pPr>
        <w:pStyle w:val="PL"/>
      </w:pPr>
      <w:r>
        <w:t xml:space="preserve">                }</w:t>
      </w:r>
    </w:p>
    <w:p w14:paraId="67084461" w14:textId="77777777" w:rsidR="007614F8" w:rsidRDefault="002B319A">
      <w:pPr>
        <w:pStyle w:val="PL"/>
        <w:rPr>
          <w:color w:val="808080"/>
        </w:rPr>
      </w:pPr>
      <w:r>
        <w:t xml:space="preserve">            }                                                                                       </w:t>
      </w:r>
      <w:r>
        <w:rPr>
          <w:color w:val="993366"/>
        </w:rPr>
        <w:t>OPTIONAL</w:t>
      </w:r>
      <w:r>
        <w:t xml:space="preserve">,  </w:t>
      </w:r>
      <w:r>
        <w:rPr>
          <w:color w:val="808080"/>
        </w:rPr>
        <w:t>-- Need R</w:t>
      </w:r>
    </w:p>
    <w:p w14:paraId="43342610" w14:textId="77777777" w:rsidR="007614F8" w:rsidRDefault="002B319A">
      <w:pPr>
        <w:pStyle w:val="PL"/>
      </w:pPr>
      <w:r>
        <w:t xml:space="preserve">            typeI-SinglePanel-Group2-r17           </w:t>
      </w:r>
      <w:r>
        <w:rPr>
          <w:color w:val="993366"/>
        </w:rPr>
        <w:t>SEQUENCE</w:t>
      </w:r>
      <w:r>
        <w:t xml:space="preserve"> {</w:t>
      </w:r>
    </w:p>
    <w:p w14:paraId="42A51213" w14:textId="77777777" w:rsidR="007614F8" w:rsidRDefault="002B319A">
      <w:pPr>
        <w:pStyle w:val="PL"/>
      </w:pPr>
      <w:r>
        <w:t xml:space="preserve">                nrOfAntennaPorts                       </w:t>
      </w:r>
      <w:r>
        <w:rPr>
          <w:color w:val="993366"/>
        </w:rPr>
        <w:t>CHOICE</w:t>
      </w:r>
      <w:r>
        <w:t xml:space="preserve"> {</w:t>
      </w:r>
    </w:p>
    <w:p w14:paraId="51B329B5" w14:textId="77777777" w:rsidR="007614F8" w:rsidRDefault="002B319A">
      <w:pPr>
        <w:pStyle w:val="PL"/>
      </w:pPr>
      <w:r>
        <w:t xml:space="preserve">                    two                                    </w:t>
      </w:r>
      <w:r>
        <w:rPr>
          <w:color w:val="993366"/>
        </w:rPr>
        <w:t>SEQUENCE</w:t>
      </w:r>
      <w:r>
        <w:t xml:space="preserve"> {</w:t>
      </w:r>
    </w:p>
    <w:p w14:paraId="6153F78B" w14:textId="77777777" w:rsidR="007614F8" w:rsidRDefault="002B319A">
      <w:pPr>
        <w:pStyle w:val="PL"/>
      </w:pPr>
      <w:r>
        <w:t xml:space="preserve">                        twoTX-CodebookSubsetRestriction2-r17   </w:t>
      </w:r>
      <w:r>
        <w:rPr>
          <w:color w:val="993366"/>
        </w:rPr>
        <w:t>BIT</w:t>
      </w:r>
      <w:r>
        <w:t xml:space="preserve"> </w:t>
      </w:r>
      <w:r>
        <w:rPr>
          <w:color w:val="993366"/>
        </w:rPr>
        <w:t>STRING</w:t>
      </w:r>
      <w:r>
        <w:t xml:space="preserve"> (</w:t>
      </w:r>
      <w:r>
        <w:rPr>
          <w:color w:val="993366"/>
        </w:rPr>
        <w:t>SIZE</w:t>
      </w:r>
      <w:r>
        <w:t xml:space="preserve"> (6))</w:t>
      </w:r>
    </w:p>
    <w:p w14:paraId="6D4C73D3" w14:textId="77777777" w:rsidR="007614F8" w:rsidRDefault="002B319A">
      <w:pPr>
        <w:pStyle w:val="PL"/>
      </w:pPr>
      <w:r>
        <w:t xml:space="preserve">                    },</w:t>
      </w:r>
    </w:p>
    <w:p w14:paraId="290447CF" w14:textId="77777777" w:rsidR="007614F8" w:rsidRDefault="002B319A">
      <w:pPr>
        <w:pStyle w:val="PL"/>
      </w:pPr>
      <w:r>
        <w:t xml:space="preserve">                    moreThanTwo                            </w:t>
      </w:r>
      <w:r>
        <w:rPr>
          <w:color w:val="993366"/>
        </w:rPr>
        <w:t>SEQUENCE</w:t>
      </w:r>
      <w:r>
        <w:t xml:space="preserve"> {</w:t>
      </w:r>
    </w:p>
    <w:p w14:paraId="2443A83E" w14:textId="77777777" w:rsidR="007614F8" w:rsidRDefault="002B319A">
      <w:pPr>
        <w:pStyle w:val="PL"/>
      </w:pPr>
      <w:r>
        <w:t xml:space="preserve">                        n1-n2                                        </w:t>
      </w:r>
      <w:r>
        <w:rPr>
          <w:color w:val="993366"/>
        </w:rPr>
        <w:t>CHOICE</w:t>
      </w:r>
      <w:r>
        <w:t xml:space="preserve"> {</w:t>
      </w:r>
    </w:p>
    <w:p w14:paraId="529A1668" w14:textId="77777777" w:rsidR="007614F8" w:rsidRDefault="002B319A">
      <w:pPr>
        <w:pStyle w:val="PL"/>
      </w:pPr>
      <w:r>
        <w:t xml:space="preserve">                            two-one-TypeI-SinglePanel-Restriction2-r17       </w:t>
      </w:r>
      <w:r>
        <w:rPr>
          <w:color w:val="993366"/>
        </w:rPr>
        <w:t>BIT</w:t>
      </w:r>
      <w:r>
        <w:t xml:space="preserve"> </w:t>
      </w:r>
      <w:r>
        <w:rPr>
          <w:color w:val="993366"/>
        </w:rPr>
        <w:t>STRING</w:t>
      </w:r>
      <w:r>
        <w:t xml:space="preserve"> (</w:t>
      </w:r>
      <w:r>
        <w:rPr>
          <w:color w:val="993366"/>
        </w:rPr>
        <w:t>SIZE</w:t>
      </w:r>
      <w:r>
        <w:t xml:space="preserve"> (8)),</w:t>
      </w:r>
    </w:p>
    <w:p w14:paraId="7C5A8359" w14:textId="77777777" w:rsidR="007614F8" w:rsidRDefault="002B319A">
      <w:pPr>
        <w:pStyle w:val="PL"/>
      </w:pPr>
      <w:r>
        <w:t xml:space="preserve">                            two-two-TypeI-SinglePanel-Restriction2-r17       </w:t>
      </w:r>
      <w:r>
        <w:rPr>
          <w:color w:val="993366"/>
        </w:rPr>
        <w:t>BIT</w:t>
      </w:r>
      <w:r>
        <w:t xml:space="preserve"> </w:t>
      </w:r>
      <w:r>
        <w:rPr>
          <w:color w:val="993366"/>
        </w:rPr>
        <w:t>STRING</w:t>
      </w:r>
      <w:r>
        <w:t xml:space="preserve"> (</w:t>
      </w:r>
      <w:r>
        <w:rPr>
          <w:color w:val="993366"/>
        </w:rPr>
        <w:t>SIZE</w:t>
      </w:r>
      <w:r>
        <w:t xml:space="preserve"> (64)),</w:t>
      </w:r>
    </w:p>
    <w:p w14:paraId="376DD8EE" w14:textId="77777777" w:rsidR="007614F8" w:rsidRDefault="002B319A">
      <w:pPr>
        <w:pStyle w:val="PL"/>
      </w:pPr>
      <w:r>
        <w:t xml:space="preserve">                            four-one-TypeI-SinglePanel-Restriction2-r17      </w:t>
      </w:r>
      <w:r>
        <w:rPr>
          <w:color w:val="993366"/>
        </w:rPr>
        <w:t>BIT</w:t>
      </w:r>
      <w:r>
        <w:t xml:space="preserve"> </w:t>
      </w:r>
      <w:r>
        <w:rPr>
          <w:color w:val="993366"/>
        </w:rPr>
        <w:t>STRING</w:t>
      </w:r>
      <w:r>
        <w:t xml:space="preserve"> (</w:t>
      </w:r>
      <w:r>
        <w:rPr>
          <w:color w:val="993366"/>
        </w:rPr>
        <w:t>SIZE</w:t>
      </w:r>
      <w:r>
        <w:t xml:space="preserve"> (16)),</w:t>
      </w:r>
    </w:p>
    <w:p w14:paraId="0C27F602" w14:textId="77777777" w:rsidR="007614F8" w:rsidRDefault="002B319A">
      <w:pPr>
        <w:pStyle w:val="PL"/>
      </w:pPr>
      <w:r>
        <w:t xml:space="preserve">                            three-two-TypeI-SinglePanel-Restriction2-r17     </w:t>
      </w:r>
      <w:r>
        <w:rPr>
          <w:color w:val="993366"/>
        </w:rPr>
        <w:t>BIT</w:t>
      </w:r>
      <w:r>
        <w:t xml:space="preserve"> </w:t>
      </w:r>
      <w:r>
        <w:rPr>
          <w:color w:val="993366"/>
        </w:rPr>
        <w:t>STRING</w:t>
      </w:r>
      <w:r>
        <w:t xml:space="preserve"> (</w:t>
      </w:r>
      <w:r>
        <w:rPr>
          <w:color w:val="993366"/>
        </w:rPr>
        <w:t>SIZE</w:t>
      </w:r>
      <w:r>
        <w:t xml:space="preserve"> (96)),</w:t>
      </w:r>
    </w:p>
    <w:p w14:paraId="74157281" w14:textId="77777777" w:rsidR="007614F8" w:rsidRDefault="002B319A">
      <w:pPr>
        <w:pStyle w:val="PL"/>
      </w:pPr>
      <w:r>
        <w:t xml:space="preserve">                            six-one-TypeI-SinglePanel-Restriction2-r17       </w:t>
      </w:r>
      <w:r>
        <w:rPr>
          <w:color w:val="993366"/>
        </w:rPr>
        <w:t>BIT</w:t>
      </w:r>
      <w:r>
        <w:t xml:space="preserve"> </w:t>
      </w:r>
      <w:r>
        <w:rPr>
          <w:color w:val="993366"/>
        </w:rPr>
        <w:t>STRING</w:t>
      </w:r>
      <w:r>
        <w:t xml:space="preserve"> (</w:t>
      </w:r>
      <w:r>
        <w:rPr>
          <w:color w:val="993366"/>
        </w:rPr>
        <w:t>SIZE</w:t>
      </w:r>
      <w:r>
        <w:t xml:space="preserve"> (24)),</w:t>
      </w:r>
    </w:p>
    <w:p w14:paraId="75D6BF83" w14:textId="77777777" w:rsidR="007614F8" w:rsidRDefault="002B319A">
      <w:pPr>
        <w:pStyle w:val="PL"/>
      </w:pPr>
      <w:r>
        <w:t xml:space="preserve">                            four-two-TypeI-SinglePanel-Restriction2-r17      </w:t>
      </w:r>
      <w:r>
        <w:rPr>
          <w:color w:val="993366"/>
        </w:rPr>
        <w:t>BIT</w:t>
      </w:r>
      <w:r>
        <w:t xml:space="preserve"> </w:t>
      </w:r>
      <w:r>
        <w:rPr>
          <w:color w:val="993366"/>
        </w:rPr>
        <w:t>STRING</w:t>
      </w:r>
      <w:r>
        <w:t xml:space="preserve"> (</w:t>
      </w:r>
      <w:r>
        <w:rPr>
          <w:color w:val="993366"/>
        </w:rPr>
        <w:t>SIZE</w:t>
      </w:r>
      <w:r>
        <w:t xml:space="preserve"> (128)),</w:t>
      </w:r>
    </w:p>
    <w:p w14:paraId="4A7E0025" w14:textId="77777777" w:rsidR="007614F8" w:rsidRDefault="002B319A">
      <w:pPr>
        <w:pStyle w:val="PL"/>
      </w:pPr>
      <w:r>
        <w:t xml:space="preserve">                            eight-one-TypeI-SinglePanel-Restriction2-r17     </w:t>
      </w:r>
      <w:r>
        <w:rPr>
          <w:color w:val="993366"/>
        </w:rPr>
        <w:t>BIT</w:t>
      </w:r>
      <w:r>
        <w:t xml:space="preserve"> </w:t>
      </w:r>
      <w:r>
        <w:rPr>
          <w:color w:val="993366"/>
        </w:rPr>
        <w:t>STRING</w:t>
      </w:r>
      <w:r>
        <w:t xml:space="preserve"> (</w:t>
      </w:r>
      <w:r>
        <w:rPr>
          <w:color w:val="993366"/>
        </w:rPr>
        <w:t>SIZE</w:t>
      </w:r>
      <w:r>
        <w:t xml:space="preserve"> (32)),</w:t>
      </w:r>
    </w:p>
    <w:p w14:paraId="5ED87982" w14:textId="77777777" w:rsidR="007614F8" w:rsidRDefault="002B319A">
      <w:pPr>
        <w:pStyle w:val="PL"/>
      </w:pPr>
      <w:r>
        <w:t xml:space="preserve">                            four-three-TypeI-SinglePanel-Restriction2-r17    </w:t>
      </w:r>
      <w:r>
        <w:rPr>
          <w:color w:val="993366"/>
        </w:rPr>
        <w:t>BIT</w:t>
      </w:r>
      <w:r>
        <w:t xml:space="preserve"> </w:t>
      </w:r>
      <w:r>
        <w:rPr>
          <w:color w:val="993366"/>
        </w:rPr>
        <w:t>STRING</w:t>
      </w:r>
      <w:r>
        <w:t xml:space="preserve"> (</w:t>
      </w:r>
      <w:r>
        <w:rPr>
          <w:color w:val="993366"/>
        </w:rPr>
        <w:t>SIZE</w:t>
      </w:r>
      <w:r>
        <w:t xml:space="preserve"> (192)),</w:t>
      </w:r>
    </w:p>
    <w:p w14:paraId="31BA69E9" w14:textId="77777777" w:rsidR="007614F8" w:rsidRDefault="002B319A">
      <w:pPr>
        <w:pStyle w:val="PL"/>
      </w:pPr>
      <w:r>
        <w:t xml:space="preserve">                            six-two-TypeI-SinglePanel-Restriction2-r17       </w:t>
      </w:r>
      <w:r>
        <w:rPr>
          <w:color w:val="993366"/>
        </w:rPr>
        <w:t>BIT</w:t>
      </w:r>
      <w:r>
        <w:t xml:space="preserve"> </w:t>
      </w:r>
      <w:r>
        <w:rPr>
          <w:color w:val="993366"/>
        </w:rPr>
        <w:t>STRING</w:t>
      </w:r>
      <w:r>
        <w:t xml:space="preserve"> (</w:t>
      </w:r>
      <w:r>
        <w:rPr>
          <w:color w:val="993366"/>
        </w:rPr>
        <w:t>SIZE</w:t>
      </w:r>
      <w:r>
        <w:t xml:space="preserve"> (192)),</w:t>
      </w:r>
    </w:p>
    <w:p w14:paraId="577DE8E2" w14:textId="77777777" w:rsidR="007614F8" w:rsidRDefault="002B319A">
      <w:pPr>
        <w:pStyle w:val="PL"/>
      </w:pPr>
      <w:r>
        <w:t xml:space="preserve">                            twelve-one-TypeI-SinglePanel-Restriction2-r17    </w:t>
      </w:r>
      <w:r>
        <w:rPr>
          <w:color w:val="993366"/>
        </w:rPr>
        <w:t>BIT</w:t>
      </w:r>
      <w:r>
        <w:t xml:space="preserve"> </w:t>
      </w:r>
      <w:r>
        <w:rPr>
          <w:color w:val="993366"/>
        </w:rPr>
        <w:t>STRING</w:t>
      </w:r>
      <w:r>
        <w:t xml:space="preserve"> (</w:t>
      </w:r>
      <w:r>
        <w:rPr>
          <w:color w:val="993366"/>
        </w:rPr>
        <w:t>SIZE</w:t>
      </w:r>
      <w:r>
        <w:t xml:space="preserve"> (48)),</w:t>
      </w:r>
    </w:p>
    <w:p w14:paraId="145C0CC2" w14:textId="77777777" w:rsidR="007614F8" w:rsidRDefault="002B319A">
      <w:pPr>
        <w:pStyle w:val="PL"/>
      </w:pPr>
      <w:r>
        <w:t xml:space="preserve">                            four-four-TypeI-SinglePanel-Restriction2-r17     </w:t>
      </w:r>
      <w:r>
        <w:rPr>
          <w:color w:val="993366"/>
        </w:rPr>
        <w:t>BIT</w:t>
      </w:r>
      <w:r>
        <w:t xml:space="preserve"> </w:t>
      </w:r>
      <w:r>
        <w:rPr>
          <w:color w:val="993366"/>
        </w:rPr>
        <w:t>STRING</w:t>
      </w:r>
      <w:r>
        <w:t xml:space="preserve"> (</w:t>
      </w:r>
      <w:r>
        <w:rPr>
          <w:color w:val="993366"/>
        </w:rPr>
        <w:t>SIZE</w:t>
      </w:r>
      <w:r>
        <w:t xml:space="preserve"> (256)),</w:t>
      </w:r>
    </w:p>
    <w:p w14:paraId="2A621C1C" w14:textId="77777777" w:rsidR="007614F8" w:rsidRDefault="002B319A">
      <w:pPr>
        <w:pStyle w:val="PL"/>
      </w:pPr>
      <w:r>
        <w:t xml:space="preserve">                            eight-two-TypeI-SinglePanel-Restriction2-r17     </w:t>
      </w:r>
      <w:r>
        <w:rPr>
          <w:color w:val="993366"/>
        </w:rPr>
        <w:t>BIT</w:t>
      </w:r>
      <w:r>
        <w:t xml:space="preserve"> </w:t>
      </w:r>
      <w:r>
        <w:rPr>
          <w:color w:val="993366"/>
        </w:rPr>
        <w:t>STRING</w:t>
      </w:r>
      <w:r>
        <w:t xml:space="preserve"> (</w:t>
      </w:r>
      <w:r>
        <w:rPr>
          <w:color w:val="993366"/>
        </w:rPr>
        <w:t>SIZE</w:t>
      </w:r>
      <w:r>
        <w:t xml:space="preserve"> (256)),</w:t>
      </w:r>
    </w:p>
    <w:p w14:paraId="10DD2967" w14:textId="77777777" w:rsidR="007614F8" w:rsidRDefault="002B319A">
      <w:pPr>
        <w:pStyle w:val="PL"/>
      </w:pPr>
      <w:r>
        <w:t xml:space="preserve">                            sixteen-one-TypeI-SinglePanel-Restriction2-r17   </w:t>
      </w:r>
      <w:r>
        <w:rPr>
          <w:color w:val="993366"/>
        </w:rPr>
        <w:t>BIT</w:t>
      </w:r>
      <w:r>
        <w:t xml:space="preserve"> </w:t>
      </w:r>
      <w:r>
        <w:rPr>
          <w:color w:val="993366"/>
        </w:rPr>
        <w:t>STRING</w:t>
      </w:r>
      <w:r>
        <w:t xml:space="preserve"> (</w:t>
      </w:r>
      <w:r>
        <w:rPr>
          <w:color w:val="993366"/>
        </w:rPr>
        <w:t>SIZE</w:t>
      </w:r>
      <w:r>
        <w:t xml:space="preserve"> (64))</w:t>
      </w:r>
    </w:p>
    <w:p w14:paraId="0F8A15FC" w14:textId="77777777" w:rsidR="007614F8" w:rsidRDefault="002B319A">
      <w:pPr>
        <w:pStyle w:val="PL"/>
      </w:pPr>
      <w:r>
        <w:t xml:space="preserve">                        }</w:t>
      </w:r>
    </w:p>
    <w:p w14:paraId="3F7A158D" w14:textId="77777777" w:rsidR="007614F8" w:rsidRDefault="002B319A">
      <w:pPr>
        <w:pStyle w:val="PL"/>
      </w:pPr>
      <w:r>
        <w:t xml:space="preserve">                    }</w:t>
      </w:r>
    </w:p>
    <w:p w14:paraId="4999941E" w14:textId="77777777" w:rsidR="007614F8" w:rsidRDefault="002B319A">
      <w:pPr>
        <w:pStyle w:val="PL"/>
      </w:pPr>
      <w:r>
        <w:t xml:space="preserve">                }</w:t>
      </w:r>
    </w:p>
    <w:p w14:paraId="23D43132" w14:textId="77777777" w:rsidR="007614F8" w:rsidRDefault="002B319A">
      <w:pPr>
        <w:pStyle w:val="PL"/>
        <w:rPr>
          <w:color w:val="808080"/>
        </w:rPr>
      </w:pPr>
      <w:r>
        <w:t xml:space="preserve">            }                                                                                       </w:t>
      </w:r>
      <w:r>
        <w:rPr>
          <w:color w:val="993366"/>
        </w:rPr>
        <w:t>OPTIONAL</w:t>
      </w:r>
      <w:r>
        <w:t xml:space="preserve">,  </w:t>
      </w:r>
      <w:r>
        <w:rPr>
          <w:color w:val="808080"/>
        </w:rPr>
        <w:t>-- Need R</w:t>
      </w:r>
    </w:p>
    <w:p w14:paraId="1E700D07" w14:textId="77777777" w:rsidR="007614F8" w:rsidRDefault="002B319A">
      <w:pPr>
        <w:pStyle w:val="PL"/>
        <w:rPr>
          <w:color w:val="808080"/>
        </w:rPr>
      </w:pPr>
      <w:r>
        <w:t xml:space="preserve">            typeI-SinglePanel-ri-RestrictionSTRP-r17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Need R</w:t>
      </w:r>
    </w:p>
    <w:p w14:paraId="4BB0926B" w14:textId="77777777" w:rsidR="007614F8" w:rsidRDefault="002B319A">
      <w:pPr>
        <w:pStyle w:val="PL"/>
        <w:rPr>
          <w:color w:val="808080"/>
        </w:rPr>
      </w:pPr>
      <w:r>
        <w:t xml:space="preserve">            typeI-SinglePanel-ri-RestrictionSDM-r17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 xml:space="preserve">   </w:t>
      </w:r>
      <w:r>
        <w:rPr>
          <w:color w:val="808080"/>
        </w:rPr>
        <w:t>-- Need R</w:t>
      </w:r>
    </w:p>
    <w:p w14:paraId="4FEDFAA5" w14:textId="77777777" w:rsidR="007614F8" w:rsidRDefault="002B319A">
      <w:pPr>
        <w:pStyle w:val="PL"/>
      </w:pPr>
      <w:r>
        <w:t xml:space="preserve">        },</w:t>
      </w:r>
    </w:p>
    <w:p w14:paraId="77B57BBB" w14:textId="77777777" w:rsidR="007614F8" w:rsidRDefault="002B319A">
      <w:pPr>
        <w:pStyle w:val="PL"/>
      </w:pPr>
      <w:r>
        <w:t xml:space="preserve">        type2                                 </w:t>
      </w:r>
      <w:r>
        <w:rPr>
          <w:color w:val="993366"/>
        </w:rPr>
        <w:t>SEQUENCE</w:t>
      </w:r>
      <w:r>
        <w:t xml:space="preserve"> {</w:t>
      </w:r>
    </w:p>
    <w:p w14:paraId="0858B570" w14:textId="77777777" w:rsidR="007614F8" w:rsidRDefault="002B319A">
      <w:pPr>
        <w:pStyle w:val="PL"/>
      </w:pPr>
      <w:r>
        <w:t xml:space="preserve">            typeII-PortSelection-r17              </w:t>
      </w:r>
      <w:r>
        <w:rPr>
          <w:color w:val="993366"/>
        </w:rPr>
        <w:t>SEQUENCE</w:t>
      </w:r>
      <w:r>
        <w:t xml:space="preserve"> {</w:t>
      </w:r>
    </w:p>
    <w:p w14:paraId="4E3550F2" w14:textId="77777777" w:rsidR="007614F8" w:rsidRDefault="002B319A">
      <w:pPr>
        <w:pStyle w:val="PL"/>
      </w:pPr>
      <w:r>
        <w:t xml:space="preserve">                paramCombination-r17                   </w:t>
      </w:r>
      <w:r>
        <w:rPr>
          <w:color w:val="993366"/>
        </w:rPr>
        <w:t>INTEGER</w:t>
      </w:r>
      <w:r>
        <w:t xml:space="preserve"> (1..8),</w:t>
      </w:r>
    </w:p>
    <w:p w14:paraId="6E6F23C9" w14:textId="77777777" w:rsidR="007614F8" w:rsidRDefault="002B319A">
      <w:pPr>
        <w:pStyle w:val="PL"/>
        <w:rPr>
          <w:color w:val="808080"/>
        </w:rPr>
      </w:pPr>
      <w:r>
        <w:t xml:space="preserve">                valueOfN-r17                           </w:t>
      </w:r>
      <w:r>
        <w:rPr>
          <w:color w:val="993366"/>
        </w:rPr>
        <w:t>ENUMERATED</w:t>
      </w:r>
      <w:r>
        <w:t xml:space="preserve"> {n2, n4}                          </w:t>
      </w:r>
      <w:r>
        <w:rPr>
          <w:color w:val="993366"/>
        </w:rPr>
        <w:t>OPTIONAL</w:t>
      </w:r>
      <w:r>
        <w:t xml:space="preserve">,  </w:t>
      </w:r>
      <w:r>
        <w:rPr>
          <w:color w:val="808080"/>
        </w:rPr>
        <w:t>-- Need R</w:t>
      </w:r>
    </w:p>
    <w:p w14:paraId="38BCC7FC" w14:textId="77777777" w:rsidR="007614F8" w:rsidRDefault="002B319A">
      <w:pPr>
        <w:pStyle w:val="PL"/>
        <w:rPr>
          <w:color w:val="808080"/>
        </w:rPr>
      </w:pPr>
      <w:r>
        <w:t xml:space="preserve">                numberOfPMI-SubbandsPerCQI-Subband-r17 </w:t>
      </w:r>
      <w:r>
        <w:rPr>
          <w:color w:val="993366"/>
        </w:rPr>
        <w:t>INTEGER</w:t>
      </w:r>
      <w:r>
        <w:t xml:space="preserve">(1..2)                                </w:t>
      </w:r>
      <w:r>
        <w:rPr>
          <w:color w:val="993366"/>
        </w:rPr>
        <w:t>OPTIONAL</w:t>
      </w:r>
      <w:r>
        <w:t xml:space="preserve">,  </w:t>
      </w:r>
      <w:r>
        <w:rPr>
          <w:color w:val="808080"/>
        </w:rPr>
        <w:t>-- Need R</w:t>
      </w:r>
    </w:p>
    <w:p w14:paraId="3D50F307" w14:textId="77777777" w:rsidR="007614F8" w:rsidRDefault="002B319A">
      <w:pPr>
        <w:pStyle w:val="PL"/>
      </w:pPr>
      <w:r>
        <w:t xml:space="preserve">                typeII-PortSelectionRI-Restriction-r17 </w:t>
      </w:r>
      <w:r>
        <w:rPr>
          <w:color w:val="993366"/>
        </w:rPr>
        <w:t>BIT</w:t>
      </w:r>
      <w:r>
        <w:t xml:space="preserve"> </w:t>
      </w:r>
      <w:r>
        <w:rPr>
          <w:color w:val="993366"/>
        </w:rPr>
        <w:t>STRING</w:t>
      </w:r>
      <w:r>
        <w:t xml:space="preserve"> (</w:t>
      </w:r>
      <w:r>
        <w:rPr>
          <w:color w:val="993366"/>
        </w:rPr>
        <w:t>SIZE</w:t>
      </w:r>
      <w:r>
        <w:t xml:space="preserve"> (4))</w:t>
      </w:r>
    </w:p>
    <w:p w14:paraId="65881D45" w14:textId="77777777" w:rsidR="007614F8" w:rsidRDefault="002B319A">
      <w:pPr>
        <w:pStyle w:val="PL"/>
      </w:pPr>
      <w:r>
        <w:t xml:space="preserve">            }</w:t>
      </w:r>
    </w:p>
    <w:p w14:paraId="31D7D614" w14:textId="77777777" w:rsidR="007614F8" w:rsidRDefault="002B319A">
      <w:pPr>
        <w:pStyle w:val="PL"/>
      </w:pPr>
      <w:r>
        <w:t xml:space="preserve">        }</w:t>
      </w:r>
    </w:p>
    <w:p w14:paraId="403C9A54" w14:textId="77777777" w:rsidR="007614F8" w:rsidRDefault="002B319A">
      <w:pPr>
        <w:pStyle w:val="PL"/>
      </w:pPr>
      <w:r>
        <w:t xml:space="preserve">    }</w:t>
      </w:r>
    </w:p>
    <w:p w14:paraId="6FF952EB" w14:textId="77777777" w:rsidR="007614F8" w:rsidRDefault="002B319A">
      <w:pPr>
        <w:pStyle w:val="PL"/>
      </w:pPr>
      <w:r>
        <w:t>}</w:t>
      </w:r>
    </w:p>
    <w:p w14:paraId="4AEEE95F" w14:textId="77777777" w:rsidR="007614F8" w:rsidRDefault="007614F8">
      <w:pPr>
        <w:pStyle w:val="PL"/>
        <w:rPr>
          <w:ins w:id="96" w:author="Huawei, HiSilicon" w:date="2022-09-28T20:53:00Z"/>
        </w:rPr>
      </w:pPr>
    </w:p>
    <w:p w14:paraId="4A7BBFD9" w14:textId="77777777" w:rsidR="007614F8" w:rsidRDefault="002B319A">
      <w:pPr>
        <w:pStyle w:val="PL"/>
        <w:rPr>
          <w:ins w:id="97" w:author="Huawei, HiSilicon" w:date="2022-09-28T20:55:00Z"/>
          <w:highlight w:val="yellow"/>
        </w:rPr>
      </w:pPr>
      <w:ins w:id="98" w:author="Huawei, HiSilicon" w:date="2022-09-28T20:53:00Z">
        <w:r>
          <w:rPr>
            <w:highlight w:val="yellow"/>
          </w:rPr>
          <w:t xml:space="preserve">CodebookConfig-v1730 ::=              </w:t>
        </w:r>
        <w:r>
          <w:rPr>
            <w:color w:val="993366"/>
            <w:highlight w:val="yellow"/>
          </w:rPr>
          <w:t>SEQUENCE</w:t>
        </w:r>
        <w:r>
          <w:rPr>
            <w:highlight w:val="yellow"/>
          </w:rPr>
          <w:t xml:space="preserve"> {</w:t>
        </w:r>
      </w:ins>
    </w:p>
    <w:p w14:paraId="087BB59C" w14:textId="77777777" w:rsidR="007614F8" w:rsidRDefault="002B319A">
      <w:pPr>
        <w:pStyle w:val="PL"/>
        <w:rPr>
          <w:ins w:id="99" w:author="Huawei, HiSilicon" w:date="2022-09-28T20:55:00Z"/>
          <w:highlight w:val="yellow"/>
        </w:rPr>
      </w:pPr>
      <w:ins w:id="100" w:author="Huawei, HiSilicon" w:date="2022-09-28T20:55:00Z">
        <w:r>
          <w:rPr>
            <w:highlight w:val="yellow"/>
          </w:rPr>
          <w:t xml:space="preserve">            codebookMode-v1730        </w:t>
        </w:r>
      </w:ins>
      <w:ins w:id="101" w:author="Huawei, HiSilicon" w:date="2022-09-28T20:56:00Z">
        <w:r>
          <w:rPr>
            <w:highlight w:val="yellow"/>
          </w:rPr>
          <w:t xml:space="preserve">    </w:t>
        </w:r>
      </w:ins>
      <w:ins w:id="102" w:author="Huawei, HiSilicon" w:date="2022-09-28T20:55:00Z">
        <w:r>
          <w:rPr>
            <w:color w:val="993366"/>
            <w:highlight w:val="yellow"/>
          </w:rPr>
          <w:t>INTEGER</w:t>
        </w:r>
        <w:r>
          <w:rPr>
            <w:highlight w:val="yellow"/>
          </w:rPr>
          <w:t xml:space="preserve"> (1..2)</w:t>
        </w:r>
      </w:ins>
      <w:ins w:id="103" w:author="Huawei, HiSilicon" w:date="2022-09-28T20:56:00Z">
        <w:r>
          <w:rPr>
            <w:highlight w:val="yellow"/>
          </w:rPr>
          <w:t xml:space="preserve">                                            OPTIONAL  -- Need R</w:t>
        </w:r>
      </w:ins>
    </w:p>
    <w:p w14:paraId="0CF2E9FB" w14:textId="77777777" w:rsidR="007614F8" w:rsidRDefault="002B319A">
      <w:pPr>
        <w:pStyle w:val="PL"/>
        <w:rPr>
          <w:ins w:id="104" w:author="Huawei, HiSilicon" w:date="2022-09-28T20:53:00Z"/>
        </w:rPr>
      </w:pPr>
      <w:ins w:id="105" w:author="Huawei, HiSilicon" w:date="2022-09-28T20:56:00Z">
        <w:r>
          <w:rPr>
            <w:highlight w:val="yellow"/>
          </w:rPr>
          <w:t>}</w:t>
        </w:r>
      </w:ins>
    </w:p>
    <w:p w14:paraId="5E070086" w14:textId="77777777" w:rsidR="007614F8" w:rsidRDefault="007614F8">
      <w:pPr>
        <w:pStyle w:val="a8"/>
        <w:rPr>
          <w:lang w:val="en-GB"/>
        </w:rPr>
      </w:pPr>
    </w:p>
    <w:p w14:paraId="4DABF350" w14:textId="77777777" w:rsidR="007614F8" w:rsidRDefault="007614F8">
      <w:pPr>
        <w:pStyle w:val="a8"/>
        <w:rPr>
          <w:lang w:val="en-GB"/>
        </w:rPr>
      </w:pPr>
    </w:p>
    <w:p w14:paraId="58A22DB6" w14:textId="77777777" w:rsidR="007614F8" w:rsidRDefault="002B319A">
      <w:pPr>
        <w:pStyle w:val="TAL"/>
        <w:rPr>
          <w:lang w:eastAsia="sv-SE"/>
        </w:rPr>
      </w:pPr>
      <w:r>
        <w:rPr>
          <w:b/>
          <w:i/>
          <w:lang w:eastAsia="sv-SE"/>
        </w:rPr>
        <w:t>codebookConfig</w:t>
      </w:r>
    </w:p>
    <w:p w14:paraId="60C07D4D" w14:textId="77777777" w:rsidR="007614F8" w:rsidRDefault="002B319A">
      <w:pPr>
        <w:pStyle w:val="a8"/>
        <w:rPr>
          <w:lang w:val="en-GB"/>
        </w:rPr>
      </w:pPr>
      <w:r>
        <w:rPr>
          <w:lang w:val="en-GB" w:eastAsia="sv-SE"/>
        </w:rPr>
        <w:t xml:space="preserve">Codebook configuration for Type-1 or Type-2 including codebook subset restriction. </w:t>
      </w:r>
      <w:r>
        <w:rPr>
          <w:highlight w:val="yellow"/>
          <w:lang w:val="en-GB"/>
        </w:rPr>
        <w:t xml:space="preserve">Network can only configure one of </w:t>
      </w:r>
      <w:r>
        <w:rPr>
          <w:i/>
          <w:iCs/>
          <w:highlight w:val="yellow"/>
          <w:lang w:val="en-GB"/>
        </w:rPr>
        <w:t>codebookConfig</w:t>
      </w:r>
      <w:r>
        <w:rPr>
          <w:highlight w:val="yellow"/>
          <w:lang w:val="en-GB"/>
        </w:rPr>
        <w:t xml:space="preserve">, </w:t>
      </w:r>
      <w:r>
        <w:rPr>
          <w:i/>
          <w:iCs/>
          <w:highlight w:val="yellow"/>
          <w:lang w:val="en-GB"/>
        </w:rPr>
        <w:t>codebookConfig-r16</w:t>
      </w:r>
      <w:r>
        <w:rPr>
          <w:highlight w:val="yellow"/>
          <w:lang w:val="en-GB"/>
        </w:rPr>
        <w:t xml:space="preserve"> or </w:t>
      </w:r>
      <w:r>
        <w:rPr>
          <w:i/>
          <w:iCs/>
          <w:highlight w:val="yellow"/>
          <w:lang w:val="en-GB"/>
        </w:rPr>
        <w:t>codebookConfig-r17</w:t>
      </w:r>
      <w:r>
        <w:rPr>
          <w:lang w:val="en-GB"/>
        </w:rPr>
        <w:t xml:space="preserve"> to a UE.</w:t>
      </w:r>
      <w:ins w:id="106" w:author="Huawei, HiSilicon" w:date="2022-09-28T20:57:00Z">
        <w:r>
          <w:rPr>
            <w:lang w:val="en-GB"/>
          </w:rPr>
          <w:t xml:space="preserve"> The network </w:t>
        </w:r>
      </w:ins>
      <w:ins w:id="107" w:author="Huawei, HiSilicon" w:date="2022-09-28T20:58:00Z">
        <w:r>
          <w:rPr>
            <w:lang w:val="en-GB"/>
          </w:rPr>
          <w:t xml:space="preserve">does not configure </w:t>
        </w:r>
      </w:ins>
      <w:ins w:id="108" w:author="Huawei, HiSilicon" w:date="2022-09-28T20:57:00Z">
        <w:r>
          <w:rPr>
            <w:i/>
            <w:lang w:val="en-GB"/>
          </w:rPr>
          <w:t>codebookConfig-v1730</w:t>
        </w:r>
      </w:ins>
      <w:ins w:id="109" w:author="Huawei, HiSilicon" w:date="2022-09-28T20:58:00Z">
        <w:r>
          <w:rPr>
            <w:lang w:val="en-GB"/>
          </w:rPr>
          <w:t xml:space="preserve"> if </w:t>
        </w:r>
        <w:r>
          <w:rPr>
            <w:i/>
            <w:lang w:val="en-GB"/>
          </w:rPr>
          <w:t>codebookConfig-r17</w:t>
        </w:r>
        <w:r>
          <w:rPr>
            <w:lang w:val="en-GB"/>
          </w:rPr>
          <w:t xml:space="preserve"> is not configured.</w:t>
        </w:r>
      </w:ins>
    </w:p>
    <w:p w14:paraId="5393D92D" w14:textId="77777777" w:rsidR="007614F8" w:rsidRDefault="007614F8">
      <w:pPr>
        <w:pStyle w:val="a8"/>
        <w:rPr>
          <w:lang w:val="en-GB"/>
        </w:rPr>
      </w:pPr>
    </w:p>
    <w:p w14:paraId="69FF63E5" w14:textId="77777777" w:rsidR="007614F8" w:rsidRDefault="007614F8">
      <w:pPr>
        <w:pStyle w:val="a8"/>
        <w:rPr>
          <w:lang w:val="en-GB"/>
        </w:rPr>
      </w:pPr>
    </w:p>
    <w:p w14:paraId="05A82C26" w14:textId="77777777" w:rsidR="007614F8" w:rsidRDefault="002B319A">
      <w:pPr>
        <w:pStyle w:val="a8"/>
      </w:pPr>
      <w:r>
        <w:rPr>
          <w:lang w:val="en-GB"/>
        </w:rPr>
        <w:t xml:space="preserve">In R2-2210725, it is pointed out that CodebookConfig-r17 is potentially missing a parameter on codebook mode which is there in the Release 15 version of the CodebookConfig.  </w:t>
      </w:r>
      <w:r>
        <w:t>The related input from RAN1 is:</w:t>
      </w:r>
    </w:p>
    <w:p w14:paraId="1FB26D1F" w14:textId="77777777" w:rsidR="007614F8" w:rsidRDefault="007614F8"/>
    <w:tbl>
      <w:tblPr>
        <w:tblStyle w:val="afa"/>
        <w:tblW w:w="0" w:type="auto"/>
        <w:tblLook w:val="04A0" w:firstRow="1" w:lastRow="0" w:firstColumn="1" w:lastColumn="0" w:noHBand="0" w:noVBand="1"/>
      </w:tblPr>
      <w:tblGrid>
        <w:gridCol w:w="2318"/>
        <w:gridCol w:w="2020"/>
        <w:gridCol w:w="357"/>
        <w:gridCol w:w="1407"/>
        <w:gridCol w:w="999"/>
        <w:gridCol w:w="357"/>
        <w:gridCol w:w="2171"/>
      </w:tblGrid>
      <w:tr w:rsidR="007614F8" w:rsidRPr="00291B3F" w14:paraId="7FEE357F" w14:textId="77777777">
        <w:trPr>
          <w:trHeight w:val="1530"/>
        </w:trPr>
        <w:tc>
          <w:tcPr>
            <w:tcW w:w="7300" w:type="dxa"/>
            <w:hideMark/>
          </w:tcPr>
          <w:p w14:paraId="1B110466" w14:textId="77777777" w:rsidR="007614F8" w:rsidRDefault="002B319A">
            <w:pPr>
              <w:rPr>
                <w:rFonts w:eastAsiaTheme="minorEastAsia"/>
                <w:lang w:val="en-GB"/>
              </w:rPr>
            </w:pPr>
            <w:r>
              <w:rPr>
                <w:rFonts w:eastAsiaTheme="minorEastAsia"/>
                <w:lang w:val="en-GB"/>
              </w:rPr>
              <w:lastRenderedPageBreak/>
              <w:t>Two CBSRs can be configured per CodebookConfig, whereas one CBSR is applied to one CMR group in a CMR resource set respectively.</w:t>
            </w:r>
          </w:p>
        </w:tc>
        <w:tc>
          <w:tcPr>
            <w:tcW w:w="2020" w:type="dxa"/>
            <w:noWrap/>
            <w:hideMark/>
          </w:tcPr>
          <w:p w14:paraId="76E27120" w14:textId="77777777" w:rsidR="007614F8" w:rsidRDefault="002B319A">
            <w:pPr>
              <w:rPr>
                <w:rFonts w:eastAsiaTheme="minorEastAsia"/>
              </w:rPr>
            </w:pPr>
            <w:r>
              <w:rPr>
                <w:rFonts w:eastAsiaTheme="minorEastAsia"/>
              </w:rPr>
              <w:t>Up to RAN2</w:t>
            </w:r>
          </w:p>
        </w:tc>
        <w:tc>
          <w:tcPr>
            <w:tcW w:w="1540" w:type="dxa"/>
            <w:hideMark/>
          </w:tcPr>
          <w:p w14:paraId="681AE20B" w14:textId="77777777" w:rsidR="007614F8" w:rsidRDefault="002B319A">
            <w:pPr>
              <w:rPr>
                <w:rFonts w:eastAsiaTheme="minorEastAsia"/>
              </w:rPr>
            </w:pPr>
            <w:r>
              <w:rPr>
                <w:rFonts w:eastAsiaTheme="minorEastAsia"/>
              </w:rPr>
              <w:t xml:space="preserve">　</w:t>
            </w:r>
          </w:p>
        </w:tc>
        <w:tc>
          <w:tcPr>
            <w:tcW w:w="1540" w:type="dxa"/>
            <w:hideMark/>
          </w:tcPr>
          <w:p w14:paraId="6A5E9EEE" w14:textId="77777777" w:rsidR="007614F8" w:rsidRDefault="002B319A">
            <w:pPr>
              <w:rPr>
                <w:rFonts w:eastAsiaTheme="minorEastAsia"/>
                <w:lang w:val="en-GB"/>
              </w:rPr>
            </w:pPr>
            <w:r>
              <w:rPr>
                <w:rFonts w:eastAsiaTheme="minorEastAsia"/>
                <w:lang w:val="en-GB"/>
              </w:rPr>
              <w:t>Per DL BWP, per  CSI-ReportConfig</w:t>
            </w:r>
          </w:p>
        </w:tc>
        <w:tc>
          <w:tcPr>
            <w:tcW w:w="2020" w:type="dxa"/>
            <w:hideMark/>
          </w:tcPr>
          <w:p w14:paraId="4B03EF9F" w14:textId="77777777" w:rsidR="007614F8" w:rsidRDefault="002B319A">
            <w:pPr>
              <w:rPr>
                <w:rFonts w:eastAsiaTheme="minorEastAsia"/>
              </w:rPr>
            </w:pPr>
            <w:r>
              <w:rPr>
                <w:rFonts w:eastAsiaTheme="minorEastAsia"/>
              </w:rPr>
              <w:t xml:space="preserve">UE-specific </w:t>
            </w:r>
          </w:p>
        </w:tc>
        <w:tc>
          <w:tcPr>
            <w:tcW w:w="1540" w:type="dxa"/>
            <w:hideMark/>
          </w:tcPr>
          <w:p w14:paraId="710C7476" w14:textId="77777777" w:rsidR="007614F8" w:rsidRDefault="002B319A">
            <w:pPr>
              <w:rPr>
                <w:rFonts w:eastAsiaTheme="minorEastAsia"/>
              </w:rPr>
            </w:pPr>
            <w:r>
              <w:rPr>
                <w:rFonts w:eastAsiaTheme="minorEastAsia"/>
              </w:rPr>
              <w:t xml:space="preserve">　</w:t>
            </w:r>
          </w:p>
        </w:tc>
        <w:tc>
          <w:tcPr>
            <w:tcW w:w="5860" w:type="dxa"/>
            <w:hideMark/>
          </w:tcPr>
          <w:p w14:paraId="05DCBA92" w14:textId="77777777" w:rsidR="007614F8" w:rsidRDefault="002B319A">
            <w:pPr>
              <w:rPr>
                <w:rFonts w:eastAsiaTheme="minorEastAsia"/>
                <w:lang w:val="en-GB"/>
              </w:rPr>
            </w:pPr>
            <w:r>
              <w:rPr>
                <w:rFonts w:eastAsiaTheme="minorEastAsia"/>
                <w:lang w:val="en-GB"/>
              </w:rPr>
              <w:t>For a CSI report associated with a Multi-TRP/panel NCJT measurement hypothesis configured by single CSI reporting setting:</w:t>
            </w:r>
            <w:r>
              <w:rPr>
                <w:rFonts w:eastAsiaTheme="minorEastAsia"/>
                <w:lang w:val="en-GB"/>
              </w:rPr>
              <w:br/>
              <w:t>• Two CBSRs can be configured per CodebookConfig, whereas one CBSR is applied to one CMR group in a CMR resource set respectively, i.e. per TRP.</w:t>
            </w:r>
          </w:p>
        </w:tc>
      </w:tr>
    </w:tbl>
    <w:p w14:paraId="70874DC2" w14:textId="77777777" w:rsidR="007614F8" w:rsidRDefault="002B319A">
      <w:pPr>
        <w:pStyle w:val="a8"/>
        <w:rPr>
          <w:lang w:val="en-GB"/>
        </w:rPr>
      </w:pPr>
      <w:r>
        <w:rPr>
          <w:rFonts w:hint="eastAsia"/>
          <w:lang w:val="en-GB"/>
        </w:rPr>
        <w:t>P</w:t>
      </w:r>
      <w:r>
        <w:rPr>
          <w:lang w:val="en-GB"/>
        </w:rPr>
        <w:t xml:space="preserve">er RAN1’s request, RAN2 introduces </w:t>
      </w:r>
      <w:r>
        <w:rPr>
          <w:i/>
          <w:lang w:val="en-GB"/>
        </w:rPr>
        <w:t>CodebookConfig-r17</w:t>
      </w:r>
      <w:r>
        <w:rPr>
          <w:lang w:val="en-GB"/>
        </w:rPr>
        <w:t xml:space="preserve">, in which </w:t>
      </w:r>
      <w:r>
        <w:rPr>
          <w:i/>
          <w:lang w:val="en-GB"/>
        </w:rPr>
        <w:t>typeI-SinglePanel-Group1-r17</w:t>
      </w:r>
      <w:r>
        <w:rPr>
          <w:lang w:val="en-GB"/>
        </w:rPr>
        <w:t xml:space="preserve"> and </w:t>
      </w:r>
      <w:r>
        <w:rPr>
          <w:i/>
          <w:lang w:val="en-GB"/>
        </w:rPr>
        <w:t>typeI-</w:t>
      </w:r>
    </w:p>
    <w:p w14:paraId="11BEF8CD" w14:textId="77777777" w:rsidR="007614F8" w:rsidRDefault="007614F8">
      <w:pPr>
        <w:pStyle w:val="a8"/>
        <w:rPr>
          <w:lang w:val="en-GB"/>
        </w:rPr>
      </w:pPr>
    </w:p>
    <w:p w14:paraId="665B848C" w14:textId="77777777" w:rsidR="007614F8" w:rsidRDefault="002B319A">
      <w:pPr>
        <w:pStyle w:val="a8"/>
        <w:rPr>
          <w:lang w:val="en-GB"/>
        </w:rPr>
      </w:pPr>
      <w:r>
        <w:rPr>
          <w:lang w:val="en-GB"/>
        </w:rPr>
        <w:t>From LS in R1-2205168:</w:t>
      </w:r>
    </w:p>
    <w:p w14:paraId="5FF8D1EA" w14:textId="77777777" w:rsidR="007614F8" w:rsidRDefault="002B319A">
      <w:pPr>
        <w:spacing w:after="120"/>
        <w:ind w:left="567"/>
        <w:rPr>
          <w:rFonts w:ascii="Arial" w:hAnsi="Arial" w:cs="Arial"/>
          <w:i/>
          <w:iCs/>
          <w:lang w:val="en-GB"/>
        </w:rPr>
      </w:pPr>
      <w:r>
        <w:rPr>
          <w:rFonts w:ascii="Arial" w:hAnsi="Arial" w:cs="Arial"/>
          <w:b/>
          <w:bCs/>
          <w:i/>
          <w:iCs/>
          <w:u w:val="single"/>
          <w:lang w:val="en-GB"/>
        </w:rPr>
        <w:t xml:space="preserve">Issue 3: CSI-mTRP </w:t>
      </w:r>
    </w:p>
    <w:p w14:paraId="6799DCCA" w14:textId="77777777" w:rsidR="007614F8" w:rsidRDefault="002B319A">
      <w:pPr>
        <w:spacing w:after="120"/>
        <w:ind w:left="567"/>
        <w:rPr>
          <w:rFonts w:ascii="Arial" w:hAnsi="Arial" w:cs="Arial"/>
          <w:i/>
          <w:iCs/>
          <w:lang w:val="en-GB"/>
        </w:rPr>
      </w:pPr>
      <w:r>
        <w:rPr>
          <w:rFonts w:ascii="Arial" w:hAnsi="Arial" w:cs="Arial"/>
          <w:i/>
          <w:iCs/>
          <w:lang w:val="en-GB"/>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14B828F9" w14:textId="77777777" w:rsidR="007614F8" w:rsidRDefault="002B319A">
      <w:pPr>
        <w:spacing w:after="120"/>
        <w:ind w:left="567"/>
        <w:rPr>
          <w:rFonts w:ascii="Arial" w:hAnsi="Arial" w:cs="Arial"/>
          <w:i/>
          <w:iCs/>
          <w:lang w:val="en-GB"/>
        </w:rPr>
      </w:pPr>
      <w:r>
        <w:rPr>
          <w:rFonts w:ascii="Arial" w:hAnsi="Arial" w:cs="Arial"/>
          <w:b/>
          <w:bCs/>
          <w:i/>
          <w:iCs/>
          <w:lang w:val="en-GB"/>
        </w:rPr>
        <w:t>Question 4:</w:t>
      </w:r>
      <w:r>
        <w:rPr>
          <w:rFonts w:ascii="Arial" w:hAnsi="Arial" w:cs="Arial"/>
          <w:i/>
          <w:iCs/>
          <w:lang w:val="en-GB"/>
        </w:rPr>
        <w:t xml:space="preserve"> Which of the following assumptions are correct? </w:t>
      </w:r>
    </w:p>
    <w:p w14:paraId="78088809" w14:textId="77777777" w:rsidR="007614F8" w:rsidRDefault="002B319A">
      <w:pPr>
        <w:pStyle w:val="af7"/>
        <w:numPr>
          <w:ilvl w:val="0"/>
          <w:numId w:val="33"/>
        </w:numPr>
        <w:ind w:left="1287"/>
        <w:contextualSpacing w:val="0"/>
        <w:rPr>
          <w:rFonts w:ascii="Arial" w:hAnsi="Arial" w:cs="Arial"/>
          <w:i/>
          <w:iCs/>
          <w:lang w:val="en-GB"/>
        </w:rPr>
      </w:pPr>
      <w:r>
        <w:rPr>
          <w:rFonts w:ascii="Arial" w:hAnsi="Arial" w:cs="Arial"/>
          <w:i/>
          <w:iCs/>
          <w:lang w:val="en-GB"/>
        </w:rPr>
        <w:t>If two RI restrictions are configured, two CBSRs are configured and if two CBSRs are configured two CBSRs are configured (i.e. when two are configured for either RI restriction or CBSR, two are also configured for the other).</w:t>
      </w:r>
    </w:p>
    <w:p w14:paraId="7A57A838" w14:textId="77777777" w:rsidR="007614F8" w:rsidRDefault="002B319A">
      <w:pPr>
        <w:pStyle w:val="af7"/>
        <w:numPr>
          <w:ilvl w:val="0"/>
          <w:numId w:val="33"/>
        </w:numPr>
        <w:ind w:left="1287"/>
        <w:contextualSpacing w:val="0"/>
        <w:rPr>
          <w:rFonts w:ascii="Arial" w:hAnsi="Arial" w:cs="Arial"/>
          <w:i/>
          <w:iCs/>
          <w:lang w:val="en-GB"/>
        </w:rPr>
      </w:pPr>
      <w:r>
        <w:rPr>
          <w:rFonts w:ascii="Arial" w:hAnsi="Arial" w:cs="Arial"/>
          <w:i/>
          <w:iCs/>
          <w:lang w:val="en-GB"/>
        </w:rPr>
        <w:t xml:space="preserve">UE can be configured with either RI restriction for sTRP or RI restriction for NCJT, but not both at the same time. </w:t>
      </w:r>
    </w:p>
    <w:p w14:paraId="0FDD5C5D" w14:textId="77777777" w:rsidR="007614F8" w:rsidRDefault="002B319A">
      <w:pPr>
        <w:pStyle w:val="af7"/>
        <w:numPr>
          <w:ilvl w:val="0"/>
          <w:numId w:val="33"/>
        </w:numPr>
        <w:spacing w:after="120"/>
        <w:ind w:left="1287"/>
        <w:contextualSpacing w:val="0"/>
        <w:rPr>
          <w:rFonts w:ascii="Arial" w:hAnsi="Arial" w:cs="Arial"/>
          <w:i/>
          <w:iCs/>
          <w:lang w:val="en-GB"/>
        </w:rPr>
      </w:pPr>
      <w:r>
        <w:rPr>
          <w:rFonts w:ascii="Arial" w:hAnsi="Arial" w:cs="Arial"/>
          <w:i/>
          <w:iCs/>
          <w:lang w:val="en-GB"/>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3A2D248B" w14:textId="77777777" w:rsidR="007614F8" w:rsidRDefault="002B319A">
      <w:pPr>
        <w:spacing w:after="120"/>
        <w:ind w:left="567"/>
        <w:rPr>
          <w:rFonts w:ascii="Arial" w:hAnsi="Arial" w:cs="Arial"/>
          <w:i/>
          <w:iCs/>
        </w:rPr>
      </w:pPr>
      <w:r>
        <w:rPr>
          <w:rFonts w:ascii="Arial" w:hAnsi="Arial" w:cs="Arial"/>
          <w:b/>
          <w:i/>
          <w:iCs/>
        </w:rPr>
        <w:t>Answer 4</w:t>
      </w:r>
      <w:r>
        <w:rPr>
          <w:rFonts w:ascii="Arial" w:hAnsi="Arial" w:cs="Arial"/>
          <w:i/>
          <w:iCs/>
        </w:rPr>
        <w:t xml:space="preserve">: </w:t>
      </w:r>
    </w:p>
    <w:p w14:paraId="70DFAA48" w14:textId="77777777" w:rsidR="007614F8" w:rsidRDefault="002B319A">
      <w:pPr>
        <w:pStyle w:val="af7"/>
        <w:numPr>
          <w:ilvl w:val="0"/>
          <w:numId w:val="34"/>
        </w:numPr>
        <w:spacing w:after="120"/>
        <w:ind w:left="1287"/>
        <w:contextualSpacing w:val="0"/>
        <w:rPr>
          <w:rFonts w:ascii="Arial" w:hAnsi="Arial" w:cs="Arial"/>
          <w:i/>
          <w:iCs/>
          <w:lang w:val="en-GB"/>
        </w:rPr>
      </w:pPr>
      <w:r>
        <w:rPr>
          <w:rFonts w:ascii="Arial" w:hAnsi="Arial" w:cs="Arial"/>
          <w:i/>
          <w:iCs/>
          <w:lang w:val="en-GB"/>
        </w:rPr>
        <w:t>Regarding Assumption 1, RI restriction and CBSR are two independent features</w:t>
      </w:r>
    </w:p>
    <w:p w14:paraId="4F94786D" w14:textId="77777777" w:rsidR="007614F8" w:rsidRDefault="002B319A">
      <w:pPr>
        <w:pStyle w:val="af7"/>
        <w:numPr>
          <w:ilvl w:val="1"/>
          <w:numId w:val="34"/>
        </w:numPr>
        <w:spacing w:after="120"/>
        <w:ind w:left="2007"/>
        <w:contextualSpacing w:val="0"/>
        <w:rPr>
          <w:rFonts w:ascii="Arial" w:hAnsi="Arial" w:cs="Arial"/>
          <w:i/>
          <w:iCs/>
          <w:lang w:val="en-GB"/>
        </w:rPr>
      </w:pPr>
      <w:r>
        <w:rPr>
          <w:rFonts w:ascii="Arial" w:hAnsi="Arial" w:cs="Arial"/>
          <w:i/>
          <w:iCs/>
          <w:lang w:val="en-GB"/>
        </w:rPr>
        <w:t>RAN1 may provide further details later, if needed</w:t>
      </w:r>
    </w:p>
    <w:p w14:paraId="0DDCD993" w14:textId="77777777" w:rsidR="007614F8" w:rsidRDefault="002B319A">
      <w:pPr>
        <w:pStyle w:val="af7"/>
        <w:numPr>
          <w:ilvl w:val="0"/>
          <w:numId w:val="34"/>
        </w:numPr>
        <w:spacing w:after="120"/>
        <w:ind w:left="1287"/>
        <w:contextualSpacing w:val="0"/>
        <w:rPr>
          <w:rFonts w:ascii="Arial" w:hAnsi="Arial" w:cs="Arial"/>
          <w:i/>
          <w:iCs/>
        </w:rPr>
      </w:pPr>
      <w:r>
        <w:rPr>
          <w:rFonts w:ascii="Arial" w:hAnsi="Arial" w:cs="Arial"/>
          <w:i/>
          <w:iCs/>
        </w:rPr>
        <w:t xml:space="preserve">Assumption 2 is incorrect.  </w:t>
      </w:r>
    </w:p>
    <w:p w14:paraId="6C93860F" w14:textId="77777777" w:rsidR="007614F8" w:rsidRDefault="002B319A">
      <w:pPr>
        <w:pStyle w:val="af7"/>
        <w:numPr>
          <w:ilvl w:val="1"/>
          <w:numId w:val="34"/>
        </w:numPr>
        <w:spacing w:after="120"/>
        <w:ind w:left="2007"/>
        <w:contextualSpacing w:val="0"/>
        <w:rPr>
          <w:rFonts w:ascii="Arial" w:hAnsi="Arial" w:cs="Arial"/>
          <w:i/>
          <w:iCs/>
          <w:lang w:val="en-GB"/>
        </w:rPr>
      </w:pPr>
      <w:r>
        <w:rPr>
          <w:rFonts w:ascii="Arial" w:hAnsi="Arial" w:cs="Arial"/>
          <w:i/>
          <w:iCs/>
          <w:lang w:val="en-GB"/>
        </w:rPr>
        <w:t>UE is configured with one RI restriction for NCJT if csi-ReportMode-r17 is set to ‘Mode1’ and numberOfSingleTRP-CSI-Mode1-r17 is set to ‘n0’, otherwise UE is configured with two RI restrictions for sTRP and NCJT respectively.</w:t>
      </w:r>
    </w:p>
    <w:p w14:paraId="728AED59" w14:textId="77777777" w:rsidR="007614F8" w:rsidRDefault="002B319A">
      <w:pPr>
        <w:pStyle w:val="af7"/>
        <w:numPr>
          <w:ilvl w:val="0"/>
          <w:numId w:val="34"/>
        </w:numPr>
        <w:spacing w:after="120"/>
        <w:ind w:left="1287"/>
        <w:contextualSpacing w:val="0"/>
        <w:rPr>
          <w:rFonts w:ascii="Arial" w:hAnsi="Arial" w:cs="Arial"/>
        </w:rPr>
      </w:pPr>
      <w:r>
        <w:rPr>
          <w:rFonts w:ascii="Arial" w:hAnsi="Arial" w:cs="Arial"/>
          <w:i/>
          <w:iCs/>
        </w:rPr>
        <w:t>Assumption 3 is correct</w:t>
      </w:r>
    </w:p>
    <w:p w14:paraId="56C071EE" w14:textId="77777777" w:rsidR="007614F8" w:rsidRDefault="007614F8">
      <w:pPr>
        <w:pStyle w:val="a8"/>
      </w:pPr>
    </w:p>
    <w:p w14:paraId="2FDFA861" w14:textId="77777777" w:rsidR="007614F8" w:rsidRDefault="002B319A">
      <w:pPr>
        <w:pStyle w:val="a8"/>
        <w:rPr>
          <w:lang w:val="en-GB"/>
        </w:rPr>
      </w:pPr>
      <w:r>
        <w:rPr>
          <w:lang w:val="en-GB"/>
        </w:rPr>
        <w:t>The in LS in R2-2204120:</w:t>
      </w:r>
    </w:p>
    <w:p w14:paraId="324B60D0" w14:textId="77777777" w:rsidR="007614F8" w:rsidRDefault="002B319A">
      <w:pPr>
        <w:spacing w:after="120"/>
        <w:ind w:left="567"/>
        <w:rPr>
          <w:rFonts w:ascii="Arial" w:hAnsi="Arial" w:cs="Arial"/>
          <w:b/>
          <w:bCs/>
          <w:i/>
          <w:iCs/>
          <w:sz w:val="24"/>
          <w:lang w:val="en-GB"/>
        </w:rPr>
      </w:pPr>
      <w:r>
        <w:rPr>
          <w:rFonts w:ascii="Arial" w:hAnsi="Arial" w:cs="Arial"/>
          <w:b/>
          <w:bCs/>
          <w:i/>
          <w:iCs/>
          <w:sz w:val="24"/>
          <w:lang w:val="en-GB"/>
        </w:rPr>
        <w:lastRenderedPageBreak/>
        <w:t>2. Follow up answer to a remaining question in R2-2202002</w:t>
      </w:r>
    </w:p>
    <w:p w14:paraId="10CDE1A9" w14:textId="77777777" w:rsidR="007614F8" w:rsidRDefault="002B319A">
      <w:pPr>
        <w:spacing w:after="120"/>
        <w:ind w:left="567"/>
        <w:rPr>
          <w:rFonts w:ascii="Arial" w:hAnsi="Arial" w:cs="Arial"/>
          <w:i/>
          <w:iCs/>
          <w:lang w:val="en-GB"/>
        </w:rPr>
      </w:pPr>
      <w:r>
        <w:rPr>
          <w:rFonts w:ascii="Arial" w:hAnsi="Arial" w:cs="Arial"/>
          <w:i/>
          <w:iCs/>
          <w:lang w:val="en-GB"/>
        </w:rPr>
        <w:t>RAN1 made the following additional agreement related to Question 3.1 in R2-2202002:</w:t>
      </w:r>
    </w:p>
    <w:p w14:paraId="4556B88E" w14:textId="77777777" w:rsidR="007614F8" w:rsidRDefault="002B319A">
      <w:pPr>
        <w:suppressAutoHyphens/>
        <w:snapToGrid w:val="0"/>
        <w:ind w:left="567"/>
        <w:rPr>
          <w:rFonts w:ascii="Arial" w:hAnsi="Arial" w:cs="Arial"/>
          <w:bCs/>
          <w:i/>
          <w:iCs/>
          <w:lang w:val="en-GB"/>
        </w:rPr>
      </w:pPr>
      <w:r>
        <w:rPr>
          <w:rFonts w:ascii="Arial" w:hAnsi="Arial" w:cs="Arial"/>
          <w:b/>
          <w:bCs/>
          <w:i/>
          <w:iCs/>
          <w:lang w:val="en-GB"/>
        </w:rPr>
        <w:t>Question 3.1:</w:t>
      </w:r>
      <w:r>
        <w:rPr>
          <w:rFonts w:ascii="Arial" w:hAnsi="Arial" w:cs="Arial"/>
          <w:bCs/>
          <w:i/>
          <w:iCs/>
          <w:lang w:val="en-GB"/>
        </w:rPr>
        <w:t> Which CBSRs are intended to be used and whether there are specific restrictions to be applied for the RRC configuration? Also whether is it introduced for both typeI-SinglePanel1 and typeI-SinglePanel2 and also for both 2Tx and more than 2Tx?</w:t>
      </w:r>
    </w:p>
    <w:p w14:paraId="2AF30737" w14:textId="77777777" w:rsidR="007614F8" w:rsidRDefault="007614F8">
      <w:pPr>
        <w:suppressAutoHyphens/>
        <w:snapToGrid w:val="0"/>
        <w:ind w:left="567"/>
        <w:rPr>
          <w:rFonts w:ascii="Arial" w:hAnsi="Arial" w:cs="Arial"/>
          <w:bCs/>
          <w:i/>
          <w:iCs/>
          <w:lang w:val="en-GB"/>
        </w:rPr>
      </w:pPr>
    </w:p>
    <w:p w14:paraId="48688479" w14:textId="77777777" w:rsidR="007614F8" w:rsidRDefault="002B319A">
      <w:pPr>
        <w:suppressAutoHyphens/>
        <w:snapToGrid w:val="0"/>
        <w:ind w:left="567"/>
        <w:rPr>
          <w:rFonts w:ascii="Arial" w:hAnsi="Arial" w:cs="Arial"/>
          <w:bCs/>
          <w:i/>
          <w:iCs/>
          <w:lang w:val="en-GB"/>
        </w:rPr>
      </w:pPr>
      <w:r>
        <w:rPr>
          <w:rFonts w:ascii="Arial" w:hAnsi="Arial" w:cs="Arial"/>
          <w:b/>
          <w:bCs/>
          <w:i/>
          <w:iCs/>
          <w:lang w:val="en-GB"/>
        </w:rPr>
        <w:t>Answer 3.1:</w:t>
      </w:r>
      <w:r>
        <w:rPr>
          <w:rFonts w:ascii="Arial" w:hAnsi="Arial" w:cs="Arial"/>
          <w:bCs/>
          <w:i/>
          <w:iCs/>
          <w:lang w:val="en-GB"/>
        </w:rPr>
        <w:t> RAN1 agreed that ‘typeI-SinglePanel’ codebook is supported for mTRP CSI; hence, there is no further restriction that needs to be introduced.  The mth (m=1,2) CBSR is to be used when computing the PMI corresponding to the NZP CSI-RS resource for channel measurement from the mth Resource group.  The two CBSRs can be introduced for both 2Tx and more than 2Tx.</w:t>
      </w:r>
    </w:p>
    <w:p w14:paraId="6CAEF856" w14:textId="77777777" w:rsidR="007614F8" w:rsidRDefault="002B319A">
      <w:pPr>
        <w:pStyle w:val="af7"/>
        <w:numPr>
          <w:ilvl w:val="0"/>
          <w:numId w:val="32"/>
        </w:numPr>
        <w:suppressAutoHyphens/>
        <w:snapToGrid w:val="0"/>
        <w:ind w:left="1287"/>
        <w:contextualSpacing w:val="0"/>
        <w:textAlignment w:val="baseline"/>
        <w:rPr>
          <w:rFonts w:ascii="Arial" w:hAnsi="Arial" w:cs="Arial"/>
          <w:bCs/>
          <w:i/>
          <w:iCs/>
          <w:lang w:val="en-GB"/>
        </w:rPr>
      </w:pPr>
      <w:r>
        <w:rPr>
          <w:rFonts w:ascii="Arial" w:hAnsi="Arial" w:cs="Arial"/>
          <w:bCs/>
          <w:i/>
          <w:iCs/>
          <w:lang w:val="en-GB"/>
        </w:rPr>
        <w:t>Note that the CBSR parameter typeI-SinglePanel-codebookSubsetRestriction-i2, configured for semi-open loop, is neither supported nor needed for mTRP CSI</w:t>
      </w:r>
    </w:p>
    <w:p w14:paraId="0F79E80B" w14:textId="77777777" w:rsidR="007614F8" w:rsidRDefault="002B319A">
      <w:pPr>
        <w:pStyle w:val="af7"/>
        <w:numPr>
          <w:ilvl w:val="0"/>
          <w:numId w:val="32"/>
        </w:numPr>
        <w:suppressAutoHyphens/>
        <w:snapToGrid w:val="0"/>
        <w:ind w:left="1287"/>
        <w:contextualSpacing w:val="0"/>
        <w:textAlignment w:val="baseline"/>
        <w:rPr>
          <w:rFonts w:ascii="Arial" w:hAnsi="Arial" w:cs="Arial"/>
          <w:bCs/>
          <w:i/>
          <w:iCs/>
          <w:lang w:val="en-GB"/>
        </w:rPr>
      </w:pPr>
      <w:r>
        <w:rPr>
          <w:rFonts w:ascii="Arial" w:hAnsi="Arial" w:cs="Arial"/>
          <w:bCs/>
          <w:i/>
          <w:iCs/>
          <w:lang w:val="en-GB"/>
        </w:rPr>
        <w:t>Note that the value of N1 and N2 (and hence the number of ports) is the same for the two CBSR.</w:t>
      </w:r>
    </w:p>
    <w:p w14:paraId="52C79795" w14:textId="77777777" w:rsidR="007614F8" w:rsidRDefault="002B319A">
      <w:pPr>
        <w:pStyle w:val="af7"/>
        <w:numPr>
          <w:ilvl w:val="0"/>
          <w:numId w:val="32"/>
        </w:numPr>
        <w:suppressAutoHyphens/>
        <w:snapToGrid w:val="0"/>
        <w:ind w:left="1287"/>
        <w:contextualSpacing w:val="0"/>
        <w:textAlignment w:val="baseline"/>
        <w:rPr>
          <w:rFonts w:ascii="Arial" w:hAnsi="Arial" w:cs="Arial"/>
          <w:bCs/>
          <w:i/>
          <w:iCs/>
          <w:lang w:val="en-GB"/>
        </w:rPr>
      </w:pPr>
      <w:r>
        <w:rPr>
          <w:rFonts w:ascii="Arial" w:hAnsi="Arial" w:cs="Arial"/>
          <w:bCs/>
          <w:i/>
          <w:iCs/>
          <w:lang w:val="en-GB"/>
        </w:rPr>
        <w:t>Note that the parameters typeI-SinglePanel1 and typeI-SinglePanel2 is not fully clear to RAN1</w:t>
      </w:r>
    </w:p>
    <w:p w14:paraId="4E0F01B3" w14:textId="77777777" w:rsidR="007614F8" w:rsidRDefault="002B319A">
      <w:pPr>
        <w:pStyle w:val="af7"/>
        <w:numPr>
          <w:ilvl w:val="0"/>
          <w:numId w:val="32"/>
        </w:numPr>
        <w:suppressAutoHyphens/>
        <w:snapToGrid w:val="0"/>
        <w:ind w:left="1287"/>
        <w:contextualSpacing w:val="0"/>
        <w:textAlignment w:val="baseline"/>
        <w:rPr>
          <w:rFonts w:ascii="Arial" w:hAnsi="Arial" w:cs="Arial"/>
          <w:bCs/>
          <w:lang w:val="en-GB"/>
        </w:rPr>
      </w:pPr>
      <w:r>
        <w:rPr>
          <w:rFonts w:ascii="Arial" w:hAnsi="Arial" w:cs="Arial"/>
          <w:bCs/>
          <w:i/>
          <w:iCs/>
          <w:lang w:val="en-GB"/>
        </w:rPr>
        <w:t>Regarding the two RI restriction parameters, note that RI restriction parameter of a bitmap of size 4 corresponding to rank combinations {1+1, 1+2, 2+1, 2+2} is needed for mTRP CSI hypotheses (corresponding to any CMR pair) in addition to the existing “typeI-SinglePanel-ri-Restriction” for single-TRP CSI hypotheses (corresponding to any individual CMR).</w:t>
      </w:r>
    </w:p>
    <w:p w14:paraId="30C11050" w14:textId="77777777" w:rsidR="007614F8" w:rsidRDefault="007614F8">
      <w:pPr>
        <w:pStyle w:val="a8"/>
        <w:rPr>
          <w:lang w:val="en-GB"/>
        </w:rPr>
      </w:pPr>
    </w:p>
    <w:p w14:paraId="799B9032" w14:textId="77777777" w:rsidR="007614F8" w:rsidRDefault="007614F8">
      <w:pPr>
        <w:pStyle w:val="a8"/>
        <w:rPr>
          <w:lang w:val="en-GB"/>
        </w:rPr>
      </w:pPr>
    </w:p>
    <w:p w14:paraId="5FF7C4C6" w14:textId="77777777" w:rsidR="007614F8" w:rsidRDefault="002B319A">
      <w:pPr>
        <w:pStyle w:val="a8"/>
        <w:rPr>
          <w:lang w:val="en-GB"/>
        </w:rPr>
      </w:pPr>
      <w:r>
        <w:rPr>
          <w:lang w:val="en-GB"/>
        </w:rPr>
        <w:t>While the above RAN1 input does not instruct on the need on codebookmode, there is capability from where this could be deduced:</w:t>
      </w:r>
    </w:p>
    <w:p w14:paraId="3F44CE73" w14:textId="77777777" w:rsidR="007614F8" w:rsidRDefault="007614F8">
      <w:pPr>
        <w:pStyle w:val="a8"/>
        <w:rPr>
          <w:lang w:val="en-GB"/>
        </w:rPr>
      </w:pPr>
    </w:p>
    <w:p w14:paraId="4DB0E88B" w14:textId="77777777" w:rsidR="007614F8" w:rsidRDefault="002B319A">
      <w:pPr>
        <w:spacing w:before="180"/>
        <w:rPr>
          <w:lang w:val="en-GB"/>
        </w:rPr>
      </w:pPr>
      <w:r>
        <w:rPr>
          <w:lang w:val="en-GB"/>
        </w:rP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Pr>
          <w:i/>
          <w:lang w:val="en-GB"/>
        </w:rPr>
        <w:t>CodebookConfig-r17</w:t>
      </w:r>
      <w:r>
        <w:rPr>
          <w:lang w:val="en-GB"/>
        </w:rPr>
        <w:t>.</w:t>
      </w:r>
    </w:p>
    <w:p w14:paraId="16D60360" w14:textId="77777777" w:rsidR="007614F8" w:rsidRDefault="002B319A">
      <w:pPr>
        <w:pStyle w:val="PL"/>
      </w:pPr>
      <w:r>
        <w:t xml:space="preserve">    mTRP-CSI-EnhancementPerBand-r17             </w:t>
      </w:r>
      <w:r>
        <w:rPr>
          <w:color w:val="993366"/>
        </w:rPr>
        <w:t>SEQUENCE</w:t>
      </w:r>
      <w:r>
        <w:t xml:space="preserve"> {</w:t>
      </w:r>
    </w:p>
    <w:p w14:paraId="2B4C3C6A" w14:textId="77777777" w:rsidR="007614F8" w:rsidRDefault="002B319A">
      <w:pPr>
        <w:pStyle w:val="PL"/>
      </w:pPr>
      <w:r>
        <w:t xml:space="preserve">        maxNumNZP-CSI-RS-r17                        </w:t>
      </w:r>
      <w:r>
        <w:rPr>
          <w:color w:val="993366"/>
        </w:rPr>
        <w:t>INTEGER</w:t>
      </w:r>
      <w:r>
        <w:t xml:space="preserve"> (2..8),</w:t>
      </w:r>
    </w:p>
    <w:p w14:paraId="26B66D60" w14:textId="77777777" w:rsidR="007614F8" w:rsidRDefault="002B319A">
      <w:pPr>
        <w:pStyle w:val="PL"/>
      </w:pPr>
      <w:r>
        <w:t xml:space="preserve">        cSI-Report-mode-r17                         </w:t>
      </w:r>
      <w:r>
        <w:rPr>
          <w:color w:val="993366"/>
        </w:rPr>
        <w:t>ENUMERATED</w:t>
      </w:r>
      <w:r>
        <w:t xml:space="preserve"> {mode1, mode2, both},</w:t>
      </w:r>
    </w:p>
    <w:p w14:paraId="3F8EBE90" w14:textId="77777777" w:rsidR="007614F8" w:rsidRDefault="002B319A">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6231671D" w14:textId="77777777" w:rsidR="007614F8" w:rsidRDefault="002B319A">
      <w:pPr>
        <w:pStyle w:val="PL"/>
      </w:pPr>
      <w:r>
        <w:t xml:space="preserve">        </w:t>
      </w:r>
      <w:r>
        <w:rPr>
          <w:highlight w:val="cyan"/>
        </w:rPr>
        <w:t xml:space="preserve">codebookModeNCJT-r17                        </w:t>
      </w:r>
      <w:r>
        <w:rPr>
          <w:color w:val="993366"/>
          <w:highlight w:val="cyan"/>
        </w:rPr>
        <w:t>ENUMERATED</w:t>
      </w:r>
      <w:r>
        <w:rPr>
          <w:highlight w:val="cyan"/>
        </w:rPr>
        <w:t>{mode1,mode1And2}</w:t>
      </w:r>
    </w:p>
    <w:p w14:paraId="1C4DA458" w14:textId="77777777" w:rsidR="007614F8" w:rsidRDefault="002B319A">
      <w:pPr>
        <w:pStyle w:val="PL"/>
      </w:pPr>
      <w:r>
        <w:t xml:space="preserve">    }                                                                                  </w:t>
      </w:r>
      <w:r>
        <w:rPr>
          <w:color w:val="993366"/>
        </w:rPr>
        <w:t>OPTIONAL</w:t>
      </w:r>
      <w:r>
        <w:t xml:space="preserve">,                                                                                                                      </w:t>
      </w:r>
    </w:p>
    <w:p w14:paraId="69A69184" w14:textId="77777777" w:rsidR="007614F8" w:rsidRDefault="007614F8">
      <w:pPr>
        <w:pStyle w:val="a8"/>
        <w:rPr>
          <w:lang w:val="en-GB"/>
        </w:rPr>
      </w:pPr>
    </w:p>
    <w:p w14:paraId="36297515" w14:textId="77777777" w:rsidR="007614F8" w:rsidRDefault="007614F8">
      <w:pPr>
        <w:pStyle w:val="a8"/>
        <w:rPr>
          <w:lang w:val="en-GB"/>
        </w:rPr>
      </w:pPr>
    </w:p>
    <w:p w14:paraId="6F7D7154" w14:textId="77777777" w:rsidR="007614F8" w:rsidRDefault="002B319A">
      <w:pPr>
        <w:pStyle w:val="a8"/>
        <w:rPr>
          <w:lang w:val="en-GB"/>
        </w:rPr>
      </w:pPr>
      <w:r>
        <w:rPr>
          <w:lang w:val="en-GB"/>
        </w:rPr>
        <w:t>RAN2 should discuss whether it is ok to deduce based on the exiting capability that this parameter codebookmode is indeed missing or if RAN2 should send LS to Ran1 to confirm.</w:t>
      </w:r>
    </w:p>
    <w:p w14:paraId="3A71A764" w14:textId="77777777" w:rsidR="007614F8" w:rsidRDefault="007614F8">
      <w:pPr>
        <w:pStyle w:val="a8"/>
        <w:rPr>
          <w:lang w:val="en-GB"/>
        </w:rPr>
      </w:pPr>
    </w:p>
    <w:p w14:paraId="352F752E" w14:textId="77777777" w:rsidR="007614F8" w:rsidRDefault="002B319A">
      <w:pPr>
        <w:pStyle w:val="a8"/>
        <w:rPr>
          <w:b/>
          <w:bCs/>
          <w:lang w:val="en-GB"/>
        </w:rPr>
      </w:pPr>
      <w:r>
        <w:rPr>
          <w:b/>
          <w:bCs/>
          <w:lang w:val="en-GB"/>
        </w:rPr>
        <w:t>Option 1: Add parameter codebookmode in cobebookConfig-r17</w:t>
      </w:r>
    </w:p>
    <w:p w14:paraId="78AF34FB" w14:textId="77777777" w:rsidR="007614F8" w:rsidRDefault="007614F8">
      <w:pPr>
        <w:pStyle w:val="a8"/>
        <w:rPr>
          <w:b/>
          <w:bCs/>
          <w:lang w:val="en-GB"/>
        </w:rPr>
      </w:pPr>
    </w:p>
    <w:p w14:paraId="74908820" w14:textId="77777777" w:rsidR="007614F8" w:rsidRDefault="002B319A">
      <w:pPr>
        <w:pStyle w:val="a8"/>
        <w:rPr>
          <w:b/>
          <w:bCs/>
          <w:lang w:val="en-GB"/>
        </w:rPr>
      </w:pPr>
      <w:r>
        <w:rPr>
          <w:b/>
          <w:bCs/>
          <w:lang w:val="en-GB"/>
        </w:rPr>
        <w:t>Option 2: Send LS to RAN1 asking if codebookmode is needed for cobebookConfig-r17</w:t>
      </w:r>
    </w:p>
    <w:p w14:paraId="67C33912" w14:textId="77777777" w:rsidR="007614F8" w:rsidRDefault="007614F8">
      <w:pPr>
        <w:pStyle w:val="Doc-text2"/>
        <w:ind w:left="0" w:firstLine="0"/>
        <w:rPr>
          <w:b/>
          <w:bCs/>
          <w:sz w:val="24"/>
        </w:rPr>
      </w:pPr>
    </w:p>
    <w:p w14:paraId="477154B6" w14:textId="77777777" w:rsidR="007614F8" w:rsidRDefault="002B319A">
      <w:pPr>
        <w:pStyle w:val="Doc-text2"/>
        <w:ind w:left="0" w:firstLine="0"/>
        <w:rPr>
          <w:lang w:val="en-US"/>
        </w:rPr>
      </w:pPr>
      <w:r>
        <w:rPr>
          <w:b/>
          <w:bCs/>
          <w:sz w:val="24"/>
        </w:rPr>
        <w:t>Q</w:t>
      </w:r>
      <w:r>
        <w:rPr>
          <w:b/>
          <w:bCs/>
          <w:sz w:val="24"/>
          <w:lang w:val="en-US"/>
        </w:rPr>
        <w:t>7</w:t>
      </w:r>
      <w:r>
        <w:rPr>
          <w:b/>
          <w:bCs/>
          <w:sz w:val="24"/>
        </w:rPr>
        <w:t>:</w:t>
      </w:r>
      <w:r>
        <w:rPr>
          <w:b/>
          <w:bCs/>
          <w:sz w:val="24"/>
          <w:lang w:val="en-US"/>
        </w:rPr>
        <w:t xml:space="preserve"> Please give your view whether you support Option 1 or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27D1C31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B968B"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5B36D3" w14:textId="77777777" w:rsidR="007614F8" w:rsidRDefault="002B319A">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531ECE" w14:textId="77777777" w:rsidR="007614F8" w:rsidRDefault="002B319A">
            <w:pPr>
              <w:pStyle w:val="TAH"/>
              <w:spacing w:before="20" w:after="20"/>
              <w:ind w:left="417" w:right="57"/>
              <w:jc w:val="left"/>
              <w:rPr>
                <w:lang w:val="fi-FI"/>
              </w:rPr>
            </w:pPr>
            <w:r>
              <w:rPr>
                <w:lang w:val="fi-FI"/>
              </w:rPr>
              <w:t>comment</w:t>
            </w:r>
          </w:p>
        </w:tc>
      </w:tr>
      <w:tr w:rsidR="007614F8" w:rsidRPr="00291B3F" w14:paraId="7613A28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3625BE"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7952C270"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6FA2969"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Since this meeting is bis meeting, it would be also ok to send an quick LS although we think option 1 is also ok. </w:t>
            </w:r>
          </w:p>
        </w:tc>
      </w:tr>
      <w:tr w:rsidR="007614F8" w14:paraId="7786075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4FA302"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C2D6EF4"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46063758" w14:textId="77777777" w:rsidR="007614F8" w:rsidRDefault="007614F8">
            <w:pPr>
              <w:pStyle w:val="TAC"/>
              <w:spacing w:before="20" w:after="20"/>
              <w:ind w:left="57" w:right="57"/>
              <w:jc w:val="left"/>
              <w:rPr>
                <w:rFonts w:eastAsia="SimSun"/>
                <w:lang w:eastAsia="zh-CN"/>
              </w:rPr>
            </w:pPr>
          </w:p>
        </w:tc>
      </w:tr>
      <w:tr w:rsidR="007614F8" w14:paraId="6B6CFF1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D50679"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666636AF" w14:textId="77777777" w:rsidR="007614F8" w:rsidRDefault="002B319A">
            <w:pPr>
              <w:pStyle w:val="TAC"/>
              <w:spacing w:before="20" w:after="20"/>
              <w:ind w:left="57" w:right="57"/>
              <w:jc w:val="left"/>
              <w:rPr>
                <w:rFonts w:eastAsia="SimSun"/>
                <w:lang w:val="fi-FI" w:eastAsia="zh-CN"/>
              </w:rPr>
            </w:pPr>
            <w:r>
              <w:rPr>
                <w:rFonts w:eastAsia="SimSun"/>
                <w:lang w:val="fi-FI" w:eastAsia="zh-CN"/>
              </w:rPr>
              <w:t>Either one is acceptable.</w:t>
            </w:r>
          </w:p>
        </w:tc>
        <w:tc>
          <w:tcPr>
            <w:tcW w:w="8468" w:type="dxa"/>
            <w:tcBorders>
              <w:top w:val="single" w:sz="4" w:space="0" w:color="auto"/>
              <w:left w:val="single" w:sz="4" w:space="0" w:color="auto"/>
              <w:bottom w:val="single" w:sz="4" w:space="0" w:color="auto"/>
              <w:right w:val="single" w:sz="4" w:space="0" w:color="auto"/>
            </w:tcBorders>
          </w:tcPr>
          <w:p w14:paraId="7A4CB29C" w14:textId="77777777" w:rsidR="007614F8" w:rsidRDefault="007614F8">
            <w:pPr>
              <w:pStyle w:val="TAC"/>
              <w:spacing w:before="20" w:after="20"/>
              <w:ind w:right="57"/>
              <w:jc w:val="left"/>
              <w:rPr>
                <w:rFonts w:eastAsia="SimSun"/>
                <w:lang w:val="fi-FI" w:eastAsia="zh-CN"/>
              </w:rPr>
            </w:pPr>
          </w:p>
        </w:tc>
      </w:tr>
      <w:tr w:rsidR="007614F8" w14:paraId="63F544E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3B980"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B7045BC" w14:textId="77777777" w:rsidR="007614F8" w:rsidRDefault="002B319A">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6D2FF5CA" w14:textId="77777777" w:rsidR="007614F8" w:rsidRDefault="002B319A">
            <w:pPr>
              <w:pStyle w:val="TAC"/>
              <w:spacing w:before="20" w:after="20"/>
              <w:ind w:left="57" w:right="57"/>
              <w:jc w:val="left"/>
              <w:rPr>
                <w:rFonts w:eastAsia="SimSun"/>
                <w:lang w:eastAsia="zh-CN"/>
              </w:rPr>
            </w:pPr>
            <w:r>
              <w:rPr>
                <w:rFonts w:eastAsia="SimSun"/>
                <w:lang w:eastAsia="zh-CN"/>
              </w:rPr>
              <w:t>Slightly prefer option 2</w:t>
            </w:r>
          </w:p>
        </w:tc>
      </w:tr>
      <w:tr w:rsidR="007614F8" w:rsidRPr="00291B3F" w14:paraId="20AC8C6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627D15"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04657CED" w14:textId="77777777" w:rsidR="007614F8" w:rsidRDefault="002B319A">
            <w:pPr>
              <w:pStyle w:val="TAC"/>
              <w:spacing w:before="20" w:after="20"/>
              <w:ind w:left="57" w:right="57"/>
              <w:jc w:val="left"/>
              <w:rPr>
                <w:rFonts w:eastAsia="SimSun"/>
                <w:lang w:eastAsia="zh-CN"/>
              </w:rPr>
            </w:pPr>
            <w:r>
              <w:rPr>
                <w:rFonts w:eastAsia="SimSun"/>
                <w:lang w:val="en-GB"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447651F6" w14:textId="77777777" w:rsidR="007614F8" w:rsidRDefault="002B319A">
            <w:pPr>
              <w:pStyle w:val="TAC"/>
              <w:spacing w:before="20" w:after="20"/>
              <w:ind w:left="57" w:right="57"/>
              <w:jc w:val="left"/>
              <w:rPr>
                <w:rFonts w:eastAsia="SimSun"/>
                <w:lang w:val="en-GB" w:eastAsia="zh-CN"/>
              </w:rPr>
            </w:pPr>
            <w:r>
              <w:rPr>
                <w:rFonts w:eastAsia="SimSun"/>
                <w:lang w:val="en-GB" w:eastAsia="zh-CN"/>
              </w:rPr>
              <w:t>If everyone thinks option 1 is ok, there is no point in asking RAN1.</w:t>
            </w:r>
          </w:p>
          <w:p w14:paraId="0A33173F" w14:textId="77777777" w:rsidR="007614F8" w:rsidRDefault="007614F8">
            <w:pPr>
              <w:pStyle w:val="TAC"/>
              <w:spacing w:before="20" w:after="20"/>
              <w:ind w:left="57" w:right="57"/>
              <w:jc w:val="left"/>
              <w:rPr>
                <w:rFonts w:eastAsia="SimSun"/>
                <w:lang w:val="en-GB" w:eastAsia="zh-CN"/>
              </w:rPr>
            </w:pPr>
          </w:p>
          <w:p w14:paraId="650F8D4C" w14:textId="77777777" w:rsidR="007614F8" w:rsidRDefault="002B319A">
            <w:pPr>
              <w:pStyle w:val="TAC"/>
              <w:spacing w:before="20" w:after="20"/>
              <w:ind w:left="57" w:right="57"/>
              <w:jc w:val="left"/>
              <w:rPr>
                <w:rFonts w:eastAsia="SimSun"/>
                <w:lang w:eastAsia="zh-CN"/>
              </w:rPr>
            </w:pPr>
            <w:r>
              <w:rPr>
                <w:rFonts w:eastAsia="SimSun"/>
                <w:lang w:val="en-GB" w:eastAsia="zh-CN"/>
              </w:rPr>
              <w:t>Note: RAN1 discussed this (a Tdoc was submitted) and the view of the majority of companies is that it is clear that RAN2 forgot this field and RAN2 can fix it without any action from RAN1 :)</w:t>
            </w:r>
          </w:p>
        </w:tc>
      </w:tr>
      <w:tr w:rsidR="007614F8" w:rsidRPr="00291B3F" w14:paraId="096702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93258F"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614A622"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01362F43"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Naturally RAN2 simply FORGOT to add this particular field. InRel-18, they can just give titles of their features and RAN2 will remember to add all needed fields </w:t>
            </w:r>
            <w:r>
              <w:rPr>
                <w:rFonts w:ascii="Segoe UI Emoji" w:eastAsia="Segoe UI Emoji" w:hAnsi="Segoe UI Emoji" w:cs="Segoe UI Emoji"/>
                <w:lang w:val="en-US" w:eastAsia="zh-CN"/>
              </w:rPr>
              <w:t>😊</w:t>
            </w:r>
          </w:p>
          <w:p w14:paraId="16BFC6B4" w14:textId="77777777" w:rsidR="007614F8" w:rsidRDefault="007614F8">
            <w:pPr>
              <w:pStyle w:val="TAC"/>
              <w:spacing w:before="20" w:after="20"/>
              <w:ind w:left="57" w:right="57"/>
              <w:jc w:val="left"/>
              <w:rPr>
                <w:rFonts w:eastAsia="SimSun"/>
                <w:lang w:val="en-US" w:eastAsia="zh-CN"/>
              </w:rPr>
            </w:pPr>
          </w:p>
          <w:p w14:paraId="5636A50F"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We should definitely ask and RAN1 should explicitly inform about parameters that should be included in the configuration of RAN1 designed features. </w:t>
            </w:r>
          </w:p>
        </w:tc>
      </w:tr>
      <w:tr w:rsidR="007614F8" w:rsidRPr="00291B3F" w14:paraId="3B3D7A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CD886B" w14:textId="77777777" w:rsidR="007614F8" w:rsidRDefault="002B319A">
            <w:pPr>
              <w:pStyle w:val="TAC"/>
              <w:spacing w:before="20" w:after="20"/>
              <w:ind w:left="57" w:right="57"/>
              <w:jc w:val="left"/>
              <w:rPr>
                <w:rFonts w:eastAsia="SimSun"/>
                <w:lang w:eastAsia="zh-CN"/>
              </w:rPr>
            </w:pPr>
            <w:bookmarkStart w:id="110" w:name="_Hlk116546803"/>
            <w:r>
              <w:rPr>
                <w:rFonts w:eastAsia="SimSun"/>
                <w:lang w:val="fi-FI" w:eastAsia="zh-CN"/>
              </w:rPr>
              <w:t>Nokia, Nokia Shanghai Bell</w:t>
            </w:r>
            <w:bookmarkEnd w:id="110"/>
          </w:p>
        </w:tc>
        <w:tc>
          <w:tcPr>
            <w:tcW w:w="1394" w:type="dxa"/>
            <w:tcBorders>
              <w:top w:val="single" w:sz="4" w:space="0" w:color="auto"/>
              <w:left w:val="single" w:sz="4" w:space="0" w:color="auto"/>
              <w:bottom w:val="single" w:sz="4" w:space="0" w:color="auto"/>
              <w:right w:val="single" w:sz="4" w:space="0" w:color="auto"/>
            </w:tcBorders>
          </w:tcPr>
          <w:p w14:paraId="1AF75BCC" w14:textId="77777777" w:rsidR="007614F8" w:rsidRDefault="002B319A">
            <w:pPr>
              <w:pStyle w:val="TAC"/>
              <w:spacing w:before="20" w:after="20"/>
              <w:ind w:left="57" w:right="57"/>
              <w:jc w:val="left"/>
              <w:rPr>
                <w:rFonts w:eastAsia="SimSun"/>
                <w:lang w:val="en-GB" w:eastAsia="zh-CN"/>
              </w:rPr>
            </w:pPr>
            <w:r>
              <w:rPr>
                <w:rFonts w:eastAsia="SimSun"/>
                <w:lang w:val="en-GB" w:eastAsia="zh-CN"/>
              </w:rPr>
              <w:t>Option 2 (option 1 is not fully correct!)</w:t>
            </w:r>
          </w:p>
          <w:p w14:paraId="1E895C4E" w14:textId="77777777" w:rsidR="007614F8" w:rsidRDefault="007614F8">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16A6E2D9" w14:textId="77777777" w:rsidR="007614F8" w:rsidRDefault="002B319A">
            <w:pPr>
              <w:pStyle w:val="TAC"/>
              <w:spacing w:before="20" w:after="20"/>
              <w:ind w:left="57" w:right="57"/>
              <w:jc w:val="left"/>
              <w:rPr>
                <w:rFonts w:eastAsia="SimSun"/>
                <w:lang w:val="en-GB" w:eastAsia="zh-CN"/>
              </w:rPr>
            </w:pPr>
            <w:r>
              <w:rPr>
                <w:rFonts w:eastAsia="SimSun"/>
                <w:lang w:val="en-GB" w:eastAsia="zh-CN"/>
              </w:rPr>
              <w:t>Adding the parameter (as per option 1) is partly correct, but after asking from our RAN1 delegates, they thought we would need two parameters: One for single-TRP and one for NCJT. That is, we would need the following:</w:t>
            </w:r>
          </w:p>
          <w:p w14:paraId="1B594F63" w14:textId="77777777" w:rsidR="007614F8" w:rsidRDefault="002B319A">
            <w:pPr>
              <w:pStyle w:val="PL"/>
              <w:rPr>
                <w:rFonts w:eastAsiaTheme="minorHAnsi" w:cs="Courier New"/>
                <w:sz w:val="20"/>
              </w:rPr>
            </w:pPr>
            <w:r>
              <w:rPr>
                <w:color w:val="000000"/>
              </w:rPr>
              <w:t>   codebookModeSingleTRP-r17         </w:t>
            </w:r>
            <w:r>
              <w:rPr>
                <w:color w:val="993366"/>
              </w:rPr>
              <w:t>INTEGER</w:t>
            </w:r>
            <w:r>
              <w:rPr>
                <w:color w:val="000000"/>
              </w:rPr>
              <w:t xml:space="preserve"> (1..2)    </w:t>
            </w:r>
            <w:r>
              <w:rPr>
                <w:color w:val="993366"/>
              </w:rPr>
              <w:t>OPTIONAL</w:t>
            </w:r>
            <w:r>
              <w:rPr>
                <w:color w:val="000000"/>
              </w:rPr>
              <w:t>,</w:t>
            </w:r>
          </w:p>
          <w:p w14:paraId="4C47576A" w14:textId="77777777" w:rsidR="007614F8" w:rsidRDefault="002B319A">
            <w:pPr>
              <w:pStyle w:val="PL"/>
              <w:rPr>
                <w:rFonts w:eastAsia="Times New Roman"/>
              </w:rPr>
            </w:pPr>
            <w:r>
              <w:rPr>
                <w:color w:val="000000"/>
              </w:rPr>
              <w:t>   codebookModeNCJT-r17              </w:t>
            </w:r>
            <w:r>
              <w:rPr>
                <w:color w:val="993366"/>
              </w:rPr>
              <w:t>INTEGER</w:t>
            </w:r>
            <w:r>
              <w:rPr>
                <w:color w:val="000000"/>
              </w:rPr>
              <w:t xml:space="preserve"> (1..2)    </w:t>
            </w:r>
            <w:r>
              <w:rPr>
                <w:color w:val="993366"/>
              </w:rPr>
              <w:t>OPTIONAL</w:t>
            </w:r>
          </w:p>
          <w:p w14:paraId="67F15E2A" w14:textId="77777777" w:rsidR="007614F8" w:rsidRDefault="007614F8">
            <w:pPr>
              <w:pStyle w:val="TAC"/>
              <w:spacing w:before="20" w:after="20"/>
              <w:ind w:left="57" w:right="57"/>
              <w:jc w:val="left"/>
              <w:rPr>
                <w:rFonts w:eastAsia="SimSun"/>
                <w:lang w:val="en-GB" w:eastAsia="zh-CN"/>
              </w:rPr>
            </w:pPr>
          </w:p>
          <w:p w14:paraId="31B6573D" w14:textId="77777777" w:rsidR="007614F8" w:rsidRDefault="002B319A">
            <w:pPr>
              <w:pStyle w:val="TAC"/>
              <w:spacing w:before="20" w:after="20"/>
              <w:ind w:left="57" w:right="57"/>
              <w:jc w:val="left"/>
              <w:rPr>
                <w:rFonts w:eastAsia="SimSun"/>
                <w:lang w:val="en-GB" w:eastAsia="zh-CN"/>
              </w:rPr>
            </w:pPr>
            <w:r>
              <w:rPr>
                <w:rFonts w:eastAsia="SimSun"/>
                <w:lang w:val="en-GB" w:eastAsia="zh-CN"/>
              </w:rPr>
              <w:t>Hence, we think it’s better to ask directly from RAN1 to be sure what is needed.</w:t>
            </w:r>
          </w:p>
        </w:tc>
      </w:tr>
      <w:tr w:rsidR="007614F8" w:rsidRPr="00291B3F" w14:paraId="76FA2D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9CFACA" w14:textId="77777777" w:rsidR="007614F8" w:rsidRDefault="002B319A">
            <w:pPr>
              <w:pStyle w:val="TAC"/>
              <w:spacing w:before="20" w:after="20"/>
              <w:ind w:left="57" w:right="57"/>
              <w:jc w:val="left"/>
              <w:rPr>
                <w:rFonts w:eastAsia="SimSun"/>
                <w:lang w:val="en-GB" w:eastAsia="zh-CN"/>
              </w:rPr>
            </w:pPr>
            <w:r>
              <w:rPr>
                <w:rFonts w:eastAsia="SimSun" w:hint="eastAsia"/>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614DFBEF" w14:textId="77777777" w:rsidR="007614F8" w:rsidRDefault="002B319A">
            <w:pPr>
              <w:pStyle w:val="TAC"/>
              <w:spacing w:before="20" w:after="20"/>
              <w:ind w:left="57" w:right="57"/>
              <w:jc w:val="left"/>
              <w:rPr>
                <w:rFonts w:eastAsia="SimSun"/>
                <w:lang w:eastAsia="zh-CN"/>
              </w:rPr>
            </w:pPr>
            <w:r>
              <w:rPr>
                <w:rFonts w:eastAsia="SimSun" w:hint="eastAsia"/>
                <w:lang w:eastAsia="zh-CN"/>
              </w:rPr>
              <w:t>Either is fine</w:t>
            </w:r>
          </w:p>
        </w:tc>
        <w:tc>
          <w:tcPr>
            <w:tcW w:w="8468" w:type="dxa"/>
            <w:tcBorders>
              <w:top w:val="single" w:sz="4" w:space="0" w:color="auto"/>
              <w:left w:val="single" w:sz="4" w:space="0" w:color="auto"/>
              <w:bottom w:val="single" w:sz="4" w:space="0" w:color="auto"/>
              <w:right w:val="single" w:sz="4" w:space="0" w:color="auto"/>
            </w:tcBorders>
          </w:tcPr>
          <w:p w14:paraId="07C6F6E4" w14:textId="77777777" w:rsidR="007614F8" w:rsidRDefault="002B319A">
            <w:pPr>
              <w:pStyle w:val="TAC"/>
              <w:spacing w:before="20" w:after="20"/>
              <w:ind w:left="57" w:right="57"/>
              <w:jc w:val="left"/>
              <w:rPr>
                <w:rFonts w:eastAsia="SimSun"/>
                <w:lang w:eastAsia="zh-CN"/>
              </w:rPr>
            </w:pPr>
            <w:r>
              <w:rPr>
                <w:rFonts w:eastAsia="SimSun" w:hint="eastAsia"/>
                <w:lang w:eastAsia="zh-CN"/>
              </w:rPr>
              <w:t xml:space="preserve">Technically we think the change is correct and clear. And based on internal checking R1 is discussing this right now and common view there seems to align </w:t>
            </w:r>
            <w:r>
              <w:rPr>
                <w:rFonts w:eastAsia="SimSun"/>
                <w:lang w:eastAsia="zh-CN"/>
              </w:rPr>
              <w:t>with</w:t>
            </w:r>
            <w:r>
              <w:rPr>
                <w:rFonts w:eastAsia="SimSun" w:hint="eastAsia"/>
                <w:lang w:eastAsia="zh-CN"/>
              </w:rPr>
              <w:t xml:space="preserve"> this proposal. We are not objecting to send a LS but if is always good if we can save some LS traffic. </w:t>
            </w:r>
          </w:p>
        </w:tc>
      </w:tr>
      <w:tr w:rsidR="007614F8" w:rsidRPr="00291B3F" w14:paraId="6DEB8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C346B5" w14:textId="59AFC5E9" w:rsidR="007614F8" w:rsidRDefault="007702CB">
            <w:pPr>
              <w:pStyle w:val="TAC"/>
              <w:spacing w:before="20" w:after="20"/>
              <w:ind w:left="57" w:right="57"/>
              <w:jc w:val="left"/>
              <w:rPr>
                <w:rFonts w:eastAsia="SimSun"/>
                <w:lang w:val="en-GB" w:eastAsia="zh-CN"/>
              </w:rPr>
            </w:pPr>
            <w:r>
              <w:rPr>
                <w:rFonts w:eastAsia="SimSun"/>
                <w:lang w:val="fi-FI" w:eastAsia="zh-CN"/>
              </w:rPr>
              <w:t>Nokia, Nokia Shanghai Bell (v2)</w:t>
            </w:r>
          </w:p>
        </w:tc>
        <w:tc>
          <w:tcPr>
            <w:tcW w:w="1394" w:type="dxa"/>
            <w:tcBorders>
              <w:top w:val="single" w:sz="4" w:space="0" w:color="auto"/>
              <w:left w:val="single" w:sz="4" w:space="0" w:color="auto"/>
              <w:bottom w:val="single" w:sz="4" w:space="0" w:color="auto"/>
              <w:right w:val="single" w:sz="4" w:space="0" w:color="auto"/>
            </w:tcBorders>
          </w:tcPr>
          <w:p w14:paraId="3C7C7B13" w14:textId="3F6FFDEA" w:rsidR="007614F8" w:rsidRPr="007702CB" w:rsidRDefault="007702CB">
            <w:pPr>
              <w:pStyle w:val="TAC"/>
              <w:spacing w:before="20" w:after="20"/>
              <w:ind w:left="57" w:right="57"/>
              <w:jc w:val="left"/>
              <w:rPr>
                <w:rFonts w:eastAsia="SimSun"/>
                <w:lang w:val="fi-FI" w:eastAsia="zh-CN"/>
              </w:rPr>
            </w:pPr>
            <w:r>
              <w:rPr>
                <w:rFonts w:eastAsia="SimSun"/>
                <w:lang w:val="fi-FI" w:eastAsia="zh-CN"/>
              </w:rPr>
              <w:t>See comments</w:t>
            </w:r>
          </w:p>
        </w:tc>
        <w:tc>
          <w:tcPr>
            <w:tcW w:w="8468" w:type="dxa"/>
            <w:tcBorders>
              <w:top w:val="single" w:sz="4" w:space="0" w:color="auto"/>
              <w:left w:val="single" w:sz="4" w:space="0" w:color="auto"/>
              <w:bottom w:val="single" w:sz="4" w:space="0" w:color="auto"/>
              <w:right w:val="single" w:sz="4" w:space="0" w:color="auto"/>
            </w:tcBorders>
          </w:tcPr>
          <w:p w14:paraId="0E8A6258" w14:textId="0E941128" w:rsidR="007614F8" w:rsidRPr="007702CB" w:rsidRDefault="007702CB">
            <w:pPr>
              <w:pStyle w:val="TAC"/>
              <w:spacing w:before="20" w:after="20"/>
              <w:ind w:left="57" w:right="57"/>
              <w:jc w:val="left"/>
              <w:rPr>
                <w:rFonts w:eastAsia="SimSun"/>
                <w:lang w:val="en-GB" w:eastAsia="zh-CN"/>
              </w:rPr>
            </w:pPr>
            <w:r w:rsidRPr="007702CB">
              <w:rPr>
                <w:rFonts w:eastAsia="SimSun"/>
                <w:lang w:val="en-GB" w:eastAsia="zh-CN"/>
              </w:rPr>
              <w:t>As concrete proposal for w</w:t>
            </w:r>
            <w:r>
              <w:rPr>
                <w:rFonts w:eastAsia="SimSun"/>
                <w:lang w:val="en-GB" w:eastAsia="zh-CN"/>
              </w:rPr>
              <w:t xml:space="preserve">ay forward: Perhaps RAN2 should consider adding field(s) as baseline, and indicate to RAN1 that one company thought two fields are needed, then ask whether this was correct understanding. Based on that, RAN1 can then answer yes or no and we don’t need to wait for them to have a CR. </w:t>
            </w:r>
          </w:p>
        </w:tc>
      </w:tr>
      <w:tr w:rsidR="007614F8" w:rsidRPr="00291B3F" w14:paraId="51DF5A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9E02D" w14:textId="4A1CB490" w:rsidR="007614F8" w:rsidRPr="007036F0" w:rsidRDefault="007036F0">
            <w:pPr>
              <w:pStyle w:val="TAC"/>
              <w:spacing w:before="20" w:after="20"/>
              <w:ind w:left="57" w:right="57"/>
              <w:jc w:val="left"/>
              <w:rPr>
                <w:rFonts w:eastAsia="맑은 고딕"/>
                <w:lang w:eastAsia="ko-KR"/>
              </w:rPr>
            </w:pPr>
            <w:r>
              <w:rPr>
                <w:rFonts w:eastAsia="맑은 고딕" w:hint="eastAsia"/>
                <w:lang w:eastAsia="ko-KR"/>
              </w:rPr>
              <w:t>Samsung</w:t>
            </w:r>
          </w:p>
        </w:tc>
        <w:tc>
          <w:tcPr>
            <w:tcW w:w="1394" w:type="dxa"/>
            <w:tcBorders>
              <w:top w:val="single" w:sz="4" w:space="0" w:color="auto"/>
              <w:left w:val="single" w:sz="4" w:space="0" w:color="auto"/>
              <w:bottom w:val="single" w:sz="4" w:space="0" w:color="auto"/>
              <w:right w:val="single" w:sz="4" w:space="0" w:color="auto"/>
            </w:tcBorders>
          </w:tcPr>
          <w:p w14:paraId="4D3A1602" w14:textId="27C00525" w:rsidR="007614F8" w:rsidRPr="007036F0" w:rsidRDefault="007036F0">
            <w:pPr>
              <w:pStyle w:val="TAC"/>
              <w:spacing w:before="20" w:after="20"/>
              <w:ind w:left="57" w:right="57"/>
              <w:jc w:val="left"/>
              <w:rPr>
                <w:rFonts w:eastAsia="맑은 고딕"/>
                <w:lang w:eastAsia="ko-KR"/>
              </w:rPr>
            </w:pPr>
            <w:r>
              <w:rPr>
                <w:rFonts w:eastAsia="맑은 고딕" w:hint="eastAsia"/>
                <w:lang w:eastAsia="ko-KR"/>
              </w:rPr>
              <w:t xml:space="preserve">Option </w:t>
            </w:r>
            <w:r>
              <w:rPr>
                <w:rFonts w:eastAsia="맑은 고딕"/>
                <w:lang w:eastAsia="ko-KR"/>
              </w:rPr>
              <w:t xml:space="preserve">1 or </w:t>
            </w:r>
            <w:r>
              <w:rPr>
                <w:rFonts w:eastAsia="맑은 고딕" w:hint="eastAsia"/>
                <w:lang w:eastAsia="ko-KR"/>
              </w:rPr>
              <w:t>2</w:t>
            </w:r>
          </w:p>
        </w:tc>
        <w:tc>
          <w:tcPr>
            <w:tcW w:w="8468" w:type="dxa"/>
            <w:tcBorders>
              <w:top w:val="single" w:sz="4" w:space="0" w:color="auto"/>
              <w:left w:val="single" w:sz="4" w:space="0" w:color="auto"/>
              <w:bottom w:val="single" w:sz="4" w:space="0" w:color="auto"/>
              <w:right w:val="single" w:sz="4" w:space="0" w:color="auto"/>
            </w:tcBorders>
          </w:tcPr>
          <w:p w14:paraId="486B27B6" w14:textId="6A38D2E2" w:rsidR="007614F8" w:rsidRDefault="007036F0">
            <w:pPr>
              <w:pStyle w:val="TAC"/>
              <w:spacing w:before="20" w:after="20"/>
              <w:ind w:left="57" w:right="57"/>
              <w:jc w:val="left"/>
              <w:rPr>
                <w:rFonts w:eastAsia="SimSun"/>
                <w:lang w:eastAsia="zh-CN"/>
              </w:rPr>
            </w:pPr>
            <w:r>
              <w:rPr>
                <w:rFonts w:eastAsia="SimSun" w:hint="eastAsia"/>
                <w:lang w:eastAsia="zh-CN"/>
              </w:rPr>
              <w:t>Either is fine</w:t>
            </w:r>
            <w:r>
              <w:rPr>
                <w:rFonts w:eastAsia="SimSun"/>
                <w:lang w:eastAsia="zh-CN"/>
              </w:rPr>
              <w:t>.</w:t>
            </w:r>
          </w:p>
        </w:tc>
      </w:tr>
      <w:tr w:rsidR="007614F8" w:rsidRPr="00291B3F" w14:paraId="23BC50E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FAF22" w14:textId="73A7E0B0" w:rsidR="007614F8" w:rsidRDefault="008034F5">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EDE62F2" w14:textId="10EFF855" w:rsidR="007614F8" w:rsidRDefault="008034F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026DC8D2" w14:textId="77777777" w:rsidR="008034F5" w:rsidRDefault="008034F5" w:rsidP="008034F5">
            <w:pPr>
              <w:pStyle w:val="TAC"/>
              <w:spacing w:before="20" w:after="20"/>
              <w:ind w:left="57" w:right="57"/>
              <w:jc w:val="left"/>
              <w:rPr>
                <w:rFonts w:eastAsia="SimSun"/>
                <w:lang w:eastAsia="zh-CN"/>
              </w:rPr>
            </w:pPr>
            <w:r>
              <w:rPr>
                <w:rFonts w:eastAsia="SimSun" w:hint="eastAsia"/>
                <w:lang w:eastAsia="zh-CN"/>
              </w:rPr>
              <w:t>When</w:t>
            </w:r>
            <w:r>
              <w:rPr>
                <w:rFonts w:eastAsia="SimSun"/>
                <w:lang w:eastAsia="zh-CN"/>
              </w:rPr>
              <w:t xml:space="preserve"> </w:t>
            </w:r>
            <w:r w:rsidRPr="00CD5027">
              <w:rPr>
                <w:rFonts w:eastAsia="SimSun"/>
                <w:lang w:eastAsia="zh-CN"/>
              </w:rPr>
              <w:t>the UE supports both mode1 and mode2</w:t>
            </w:r>
            <w:r>
              <w:rPr>
                <w:rFonts w:eastAsia="SimSun"/>
                <w:lang w:eastAsia="zh-CN"/>
              </w:rPr>
              <w:t xml:space="preserve"> for </w:t>
            </w:r>
            <w:r>
              <w:t>Rel-17 NCJT CSI</w:t>
            </w:r>
            <w:r w:rsidRPr="00CD5027">
              <w:rPr>
                <w:rFonts w:eastAsia="SimSun"/>
                <w:lang w:eastAsia="zh-CN"/>
              </w:rPr>
              <w:t>, the network should configure either mode 1 or mode 2 to the UE.</w:t>
            </w:r>
            <w:r>
              <w:rPr>
                <w:rFonts w:eastAsia="SimSun"/>
                <w:lang w:eastAsia="zh-CN"/>
              </w:rPr>
              <w:t xml:space="preserve"> So, we support adding parameter(</w:t>
            </w:r>
            <w:r w:rsidRPr="00C42438">
              <w:rPr>
                <w:rFonts w:eastAsia="SimSun"/>
                <w:lang w:eastAsia="zh-CN"/>
              </w:rPr>
              <w:t>codebookmode</w:t>
            </w:r>
            <w:r>
              <w:rPr>
                <w:rFonts w:eastAsia="SimSun"/>
                <w:lang w:eastAsia="zh-CN"/>
              </w:rPr>
              <w:t>)</w:t>
            </w:r>
            <w:r w:rsidRPr="00C42438">
              <w:rPr>
                <w:rFonts w:eastAsia="SimSun"/>
                <w:lang w:eastAsia="zh-CN"/>
              </w:rPr>
              <w:t xml:space="preserve"> in cobebookConfig-r17</w:t>
            </w:r>
            <w:r>
              <w:rPr>
                <w:rFonts w:eastAsia="SimSun"/>
                <w:lang w:eastAsia="zh-CN"/>
              </w:rPr>
              <w:t xml:space="preserve">. </w:t>
            </w:r>
          </w:p>
          <w:p w14:paraId="6486D593" w14:textId="427420C3" w:rsidR="007614F8" w:rsidRDefault="008034F5" w:rsidP="008034F5">
            <w:pPr>
              <w:pStyle w:val="TAC"/>
              <w:spacing w:before="20" w:after="20"/>
              <w:ind w:left="57" w:right="57"/>
              <w:jc w:val="left"/>
              <w:rPr>
                <w:rFonts w:eastAsia="SimSun"/>
                <w:lang w:eastAsia="zh-CN"/>
              </w:rPr>
            </w:pPr>
            <w:r>
              <w:rPr>
                <w:rFonts w:eastAsia="SimSun"/>
                <w:lang w:eastAsia="zh-CN"/>
              </w:rPr>
              <w:t xml:space="preserve">However, the number of </w:t>
            </w:r>
            <w:r w:rsidRPr="00C42438">
              <w:rPr>
                <w:rFonts w:eastAsia="SimSun"/>
                <w:lang w:eastAsia="zh-CN"/>
              </w:rPr>
              <w:t>codebookmode</w:t>
            </w:r>
            <w:r>
              <w:rPr>
                <w:rFonts w:eastAsia="SimSun"/>
                <w:lang w:eastAsia="zh-CN"/>
              </w:rPr>
              <w:t xml:space="preserve"> needs to be discussed. We support t</w:t>
            </w:r>
            <w:r w:rsidRPr="00770A8B">
              <w:rPr>
                <w:rFonts w:eastAsia="SimSun"/>
                <w:lang w:eastAsia="zh-CN"/>
              </w:rPr>
              <w:t>wo codebookMode</w:t>
            </w:r>
            <w:r>
              <w:rPr>
                <w:rFonts w:eastAsia="SimSun"/>
                <w:lang w:eastAsia="zh-CN"/>
              </w:rPr>
              <w:t>s</w:t>
            </w:r>
            <w:r w:rsidRPr="00770A8B">
              <w:rPr>
                <w:rFonts w:eastAsia="SimSun"/>
                <w:lang w:eastAsia="zh-CN"/>
              </w:rPr>
              <w:t xml:space="preserve"> are </w:t>
            </w:r>
            <w:r>
              <w:rPr>
                <w:rFonts w:eastAsia="SimSun"/>
                <w:lang w:eastAsia="zh-CN"/>
              </w:rPr>
              <w:t>configured associating with</w:t>
            </w:r>
            <w:r w:rsidRPr="00770A8B">
              <w:rPr>
                <w:rFonts w:eastAsia="SimSun"/>
                <w:lang w:eastAsia="zh-CN"/>
              </w:rPr>
              <w:t xml:space="preserve"> typeI-SinglePanel-Group1-r17 and typeI-SinglePanel-Group2-r17 respectively</w:t>
            </w:r>
            <w:r>
              <w:rPr>
                <w:rFonts w:eastAsia="SimSun"/>
                <w:lang w:eastAsia="zh-CN"/>
              </w:rPr>
              <w:t>.</w:t>
            </w:r>
            <w:r>
              <w:rPr>
                <w:rFonts w:eastAsia="SimSun" w:hint="eastAsia"/>
                <w:lang w:eastAsia="zh-CN"/>
              </w:rPr>
              <w:t xml:space="preserve"> </w:t>
            </w:r>
            <w:r>
              <w:rPr>
                <w:rFonts w:eastAsia="SimSun"/>
                <w:lang w:eastAsia="zh-CN"/>
              </w:rPr>
              <w:t xml:space="preserve">In our opinion, the frequency domain property of the two channels for NCJT may be different. For example, one is flat fading appropriating for mode1 and the other is frequency-selective fading appropriating for mode1. </w:t>
            </w:r>
            <w:r>
              <w:rPr>
                <w:rFonts w:eastAsia="SimSun" w:hint="eastAsia"/>
                <w:lang w:eastAsia="zh-CN"/>
              </w:rPr>
              <w:t>B</w:t>
            </w:r>
            <w:r>
              <w:rPr>
                <w:rFonts w:eastAsia="SimSun"/>
                <w:lang w:eastAsia="zh-CN"/>
              </w:rPr>
              <w:t>esides, current update of configuring codebookMode-</w:t>
            </w:r>
            <w:r w:rsidRPr="000A4AB5">
              <w:rPr>
                <w:rFonts w:eastAsia="SimSun"/>
                <w:lang w:eastAsia="zh-CN"/>
              </w:rPr>
              <w:t>v1730 in codebookConfig-v1730</w:t>
            </w:r>
            <w:r>
              <w:rPr>
                <w:rFonts w:eastAsia="SimSun"/>
                <w:lang w:eastAsia="zh-CN"/>
              </w:rPr>
              <w:t xml:space="preserve"> is not correct. </w:t>
            </w:r>
            <w:r w:rsidRPr="000A4AB5">
              <w:rPr>
                <w:rFonts w:eastAsia="SimSun"/>
                <w:lang w:eastAsia="zh-CN"/>
              </w:rPr>
              <w:t xml:space="preserve">codebookMode-v1730 should only be configured for </w:t>
            </w:r>
            <w:r>
              <w:rPr>
                <w:rFonts w:eastAsia="SimSun"/>
                <w:lang w:eastAsia="zh-CN"/>
              </w:rPr>
              <w:t xml:space="preserve">Rel-17 </w:t>
            </w:r>
            <w:r w:rsidRPr="000A4AB5">
              <w:rPr>
                <w:rFonts w:eastAsia="SimSun"/>
                <w:lang w:eastAsia="zh-CN"/>
              </w:rPr>
              <w:t>Type-1</w:t>
            </w:r>
            <w:r>
              <w:rPr>
                <w:rFonts w:eastAsia="SimSun"/>
                <w:lang w:eastAsia="zh-CN"/>
              </w:rPr>
              <w:t xml:space="preserve"> codebook with two groups</w:t>
            </w:r>
            <w:r w:rsidRPr="000A4AB5">
              <w:rPr>
                <w:rFonts w:eastAsia="SimSun"/>
                <w:lang w:eastAsia="zh-CN"/>
              </w:rPr>
              <w:t>.</w:t>
            </w:r>
            <w:r>
              <w:rPr>
                <w:rFonts w:eastAsia="SimSun"/>
                <w:lang w:eastAsia="zh-CN"/>
              </w:rPr>
              <w:t xml:space="preserve"> For the Rel-17 Type-2 codebook, </w:t>
            </w:r>
            <w:r w:rsidRPr="000A4AB5">
              <w:rPr>
                <w:rFonts w:eastAsia="SimSun"/>
                <w:lang w:eastAsia="zh-CN"/>
              </w:rPr>
              <w:t>codebookMode-v1730</w:t>
            </w:r>
            <w:r>
              <w:rPr>
                <w:rFonts w:eastAsia="SimSun"/>
                <w:lang w:eastAsia="zh-CN"/>
              </w:rPr>
              <w:t xml:space="preserve"> is not required.</w:t>
            </w:r>
          </w:p>
        </w:tc>
      </w:tr>
      <w:tr w:rsidR="007614F8" w:rsidRPr="00291B3F" w14:paraId="559239A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797CDA" w14:textId="77777777" w:rsidR="007614F8" w:rsidRDefault="007614F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1B7681F"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4225E8E" w14:textId="77777777" w:rsidR="007614F8" w:rsidRDefault="007614F8">
            <w:pPr>
              <w:pStyle w:val="TAC"/>
              <w:spacing w:before="20" w:after="20"/>
              <w:ind w:left="57" w:right="57"/>
              <w:jc w:val="left"/>
              <w:rPr>
                <w:rFonts w:eastAsia="SimSun"/>
                <w:lang w:eastAsia="zh-CN"/>
              </w:rPr>
            </w:pPr>
          </w:p>
        </w:tc>
      </w:tr>
      <w:tr w:rsidR="007614F8" w:rsidRPr="00291B3F" w14:paraId="7002ADC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A0A1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20FE9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D3236B" w14:textId="77777777" w:rsidR="007614F8" w:rsidRDefault="007614F8">
            <w:pPr>
              <w:pStyle w:val="TAC"/>
              <w:spacing w:before="20" w:after="20"/>
              <w:ind w:left="57" w:right="57"/>
              <w:jc w:val="left"/>
              <w:rPr>
                <w:rFonts w:eastAsia="SimSun"/>
                <w:color w:val="000000"/>
                <w:lang w:eastAsia="zh-CN"/>
              </w:rPr>
            </w:pPr>
          </w:p>
        </w:tc>
      </w:tr>
      <w:tr w:rsidR="007614F8" w:rsidRPr="00291B3F" w14:paraId="0CFA50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D20A2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DB759E"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3C223D" w14:textId="77777777" w:rsidR="007614F8" w:rsidRDefault="007614F8">
            <w:pPr>
              <w:pStyle w:val="TAC"/>
              <w:spacing w:before="20" w:after="20"/>
              <w:ind w:left="57" w:right="57"/>
              <w:jc w:val="left"/>
              <w:rPr>
                <w:rFonts w:eastAsia="SimSun"/>
                <w:color w:val="000000"/>
                <w:lang w:eastAsia="zh-CN"/>
              </w:rPr>
            </w:pPr>
          </w:p>
        </w:tc>
      </w:tr>
      <w:tr w:rsidR="007614F8" w:rsidRPr="00291B3F" w14:paraId="0311F1E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095D3"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80C328"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CB809D" w14:textId="77777777" w:rsidR="007614F8" w:rsidRDefault="007614F8">
            <w:pPr>
              <w:pStyle w:val="TAC"/>
              <w:spacing w:before="20" w:after="20"/>
              <w:ind w:left="57" w:right="57"/>
              <w:jc w:val="left"/>
              <w:rPr>
                <w:rFonts w:eastAsia="SimSun"/>
                <w:color w:val="000000"/>
                <w:lang w:eastAsia="zh-CN"/>
              </w:rPr>
            </w:pPr>
          </w:p>
        </w:tc>
      </w:tr>
      <w:tr w:rsidR="007614F8" w:rsidRPr="00291B3F" w14:paraId="4A11170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7945D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7921AC"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0DA8C9" w14:textId="77777777" w:rsidR="007614F8" w:rsidRDefault="007614F8">
            <w:pPr>
              <w:pStyle w:val="TAC"/>
              <w:spacing w:before="20" w:after="20"/>
              <w:ind w:left="57" w:right="57"/>
              <w:jc w:val="left"/>
              <w:rPr>
                <w:rFonts w:eastAsia="SimSun"/>
                <w:color w:val="000000"/>
                <w:lang w:eastAsia="zh-CN"/>
              </w:rPr>
            </w:pPr>
          </w:p>
        </w:tc>
      </w:tr>
      <w:tr w:rsidR="007614F8" w:rsidRPr="00291B3F" w14:paraId="4653DBC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ADA364"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C61F51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545CE" w14:textId="77777777" w:rsidR="007614F8" w:rsidRDefault="007614F8">
            <w:pPr>
              <w:pStyle w:val="TAC"/>
              <w:spacing w:before="20" w:after="20"/>
              <w:ind w:left="57" w:right="57"/>
              <w:jc w:val="left"/>
              <w:rPr>
                <w:rFonts w:eastAsia="SimSun"/>
                <w:color w:val="000000"/>
                <w:lang w:eastAsia="zh-CN"/>
              </w:rPr>
            </w:pPr>
          </w:p>
        </w:tc>
      </w:tr>
      <w:tr w:rsidR="007614F8" w:rsidRPr="00291B3F" w14:paraId="490C273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4643A" w14:textId="77777777" w:rsidR="007614F8" w:rsidRDefault="007614F8">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0125B84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1A250D" w14:textId="77777777" w:rsidR="007614F8" w:rsidRDefault="007614F8">
            <w:pPr>
              <w:pStyle w:val="TAC"/>
              <w:spacing w:before="20" w:after="20"/>
              <w:ind w:left="57" w:right="57"/>
              <w:jc w:val="left"/>
              <w:rPr>
                <w:rFonts w:eastAsia="SimSun"/>
                <w:color w:val="000000"/>
                <w:lang w:eastAsia="zh-CN"/>
              </w:rPr>
            </w:pPr>
          </w:p>
        </w:tc>
      </w:tr>
      <w:tr w:rsidR="007614F8" w:rsidRPr="00291B3F" w14:paraId="76016F3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4A0106"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162BA2"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94A16C" w14:textId="77777777" w:rsidR="007614F8" w:rsidRDefault="007614F8">
            <w:pPr>
              <w:pStyle w:val="TAC"/>
              <w:spacing w:before="20" w:after="20"/>
              <w:ind w:left="57" w:right="57"/>
              <w:jc w:val="left"/>
              <w:rPr>
                <w:rFonts w:eastAsia="SimSun"/>
                <w:color w:val="000000"/>
                <w:lang w:eastAsia="zh-CN"/>
              </w:rPr>
            </w:pPr>
          </w:p>
        </w:tc>
      </w:tr>
      <w:tr w:rsidR="007614F8" w:rsidRPr="00291B3F" w14:paraId="310A3B8F"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014A005"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24BB037"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B403FF" w14:textId="77777777" w:rsidR="007614F8" w:rsidRDefault="007614F8">
            <w:pPr>
              <w:pStyle w:val="TAC"/>
              <w:spacing w:before="20" w:after="20"/>
              <w:ind w:left="57" w:right="57"/>
              <w:jc w:val="left"/>
              <w:rPr>
                <w:rFonts w:eastAsia="SimSun"/>
                <w:color w:val="000000"/>
                <w:lang w:eastAsia="zh-CN"/>
              </w:rPr>
            </w:pPr>
          </w:p>
        </w:tc>
      </w:tr>
      <w:tr w:rsidR="007614F8" w:rsidRPr="00291B3F" w14:paraId="4C24F60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9BA255"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AF785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A94766" w14:textId="77777777" w:rsidR="007614F8" w:rsidRDefault="007614F8">
            <w:pPr>
              <w:pStyle w:val="TAC"/>
              <w:spacing w:before="20" w:after="20"/>
              <w:ind w:left="57" w:right="57"/>
              <w:jc w:val="left"/>
              <w:rPr>
                <w:rFonts w:eastAsia="SimSun"/>
                <w:color w:val="000000"/>
                <w:lang w:eastAsia="zh-CN"/>
              </w:rPr>
            </w:pPr>
          </w:p>
        </w:tc>
      </w:tr>
      <w:tr w:rsidR="007614F8" w:rsidRPr="00291B3F" w14:paraId="1FCD5CE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008DC4"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4B7CC2"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FDEF2C" w14:textId="77777777" w:rsidR="007614F8" w:rsidRDefault="007614F8">
            <w:pPr>
              <w:pStyle w:val="TAC"/>
              <w:spacing w:before="20" w:after="20"/>
              <w:ind w:left="57" w:right="57"/>
              <w:jc w:val="left"/>
              <w:rPr>
                <w:rFonts w:eastAsia="SimSun"/>
                <w:color w:val="000000"/>
                <w:lang w:eastAsia="zh-CN"/>
              </w:rPr>
            </w:pPr>
          </w:p>
        </w:tc>
      </w:tr>
      <w:tr w:rsidR="007614F8" w:rsidRPr="00291B3F" w14:paraId="4928716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70DAD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87247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38DFCD0" w14:textId="77777777" w:rsidR="007614F8" w:rsidRDefault="007614F8">
            <w:pPr>
              <w:pStyle w:val="TAC"/>
              <w:spacing w:before="20" w:after="20"/>
              <w:ind w:left="57" w:right="57"/>
              <w:jc w:val="left"/>
              <w:rPr>
                <w:rFonts w:eastAsia="SimSun"/>
                <w:color w:val="000000"/>
                <w:lang w:eastAsia="zh-CN"/>
              </w:rPr>
            </w:pPr>
          </w:p>
        </w:tc>
      </w:tr>
      <w:tr w:rsidR="007614F8" w:rsidRPr="00291B3F" w14:paraId="270C3A3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38550"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96E226E"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2BC408" w14:textId="77777777" w:rsidR="007614F8" w:rsidRDefault="007614F8">
            <w:pPr>
              <w:pStyle w:val="TAC"/>
              <w:spacing w:before="20" w:after="20"/>
              <w:ind w:left="57" w:right="57"/>
              <w:jc w:val="left"/>
              <w:rPr>
                <w:rFonts w:eastAsia="SimSun"/>
                <w:color w:val="000000"/>
                <w:lang w:eastAsia="zh-CN"/>
              </w:rPr>
            </w:pPr>
          </w:p>
        </w:tc>
      </w:tr>
      <w:tr w:rsidR="007614F8" w:rsidRPr="00291B3F" w14:paraId="0E18D28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229C50"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9D3695B"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E7D75B0" w14:textId="77777777" w:rsidR="007614F8" w:rsidRDefault="007614F8">
            <w:pPr>
              <w:pStyle w:val="TAC"/>
              <w:spacing w:before="20" w:after="20"/>
              <w:ind w:left="57" w:right="57"/>
              <w:jc w:val="left"/>
              <w:rPr>
                <w:rFonts w:eastAsia="SimSun"/>
                <w:color w:val="000000"/>
                <w:lang w:eastAsia="zh-CN"/>
              </w:rPr>
            </w:pPr>
          </w:p>
        </w:tc>
      </w:tr>
    </w:tbl>
    <w:p w14:paraId="69516CF7" w14:textId="77777777" w:rsidR="007614F8" w:rsidRDefault="007614F8">
      <w:pPr>
        <w:rPr>
          <w:u w:val="single"/>
          <w:lang w:val="en-GB"/>
        </w:rPr>
      </w:pPr>
    </w:p>
    <w:p w14:paraId="73CE3D75" w14:textId="77777777" w:rsidR="007614F8" w:rsidRDefault="007614F8">
      <w:pPr>
        <w:pStyle w:val="Doc-text2"/>
        <w:rPr>
          <w:lang w:val="en-US"/>
        </w:rPr>
      </w:pPr>
    </w:p>
    <w:p w14:paraId="4A18A9C3" w14:textId="77777777" w:rsidR="007614F8" w:rsidRDefault="007614F8">
      <w:pPr>
        <w:pStyle w:val="Doc-text2"/>
        <w:rPr>
          <w:lang w:val="en-US"/>
        </w:rPr>
      </w:pPr>
    </w:p>
    <w:p w14:paraId="2F358C36" w14:textId="77777777" w:rsidR="007614F8" w:rsidRDefault="007614F8">
      <w:pPr>
        <w:pStyle w:val="Doc-text2"/>
        <w:rPr>
          <w:lang w:val="en-US"/>
        </w:rPr>
      </w:pPr>
    </w:p>
    <w:bookmarkEnd w:id="0"/>
    <w:bookmarkEnd w:id="1"/>
    <w:bookmarkEnd w:id="2"/>
    <w:p w14:paraId="3450BC73" w14:textId="77777777" w:rsidR="007614F8" w:rsidRDefault="007614F8">
      <w:pPr>
        <w:pStyle w:val="Doc-text2"/>
        <w:ind w:left="0" w:firstLine="0"/>
        <w:rPr>
          <w:lang w:val="en-US"/>
        </w:rPr>
      </w:pPr>
    </w:p>
    <w:p w14:paraId="185A5089"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t>Conclusion</w:t>
      </w:r>
    </w:p>
    <w:p w14:paraId="5BD0598E" w14:textId="77777777" w:rsidR="007614F8" w:rsidRDefault="002B319A">
      <w:pPr>
        <w:pStyle w:val="Doc-text2"/>
        <w:ind w:left="0" w:firstLine="0"/>
        <w:rPr>
          <w:lang w:val="en-US"/>
        </w:rPr>
      </w:pPr>
      <w:r>
        <w:t>TBA</w:t>
      </w:r>
      <w:bookmarkStart w:id="111" w:name="_In-sequence_SDU_delivery"/>
      <w:bookmarkEnd w:id="111"/>
    </w:p>
    <w:p w14:paraId="630888DB"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t>Appendix</w:t>
      </w:r>
    </w:p>
    <w:p w14:paraId="59772574" w14:textId="77777777" w:rsidR="007614F8" w:rsidRDefault="007614F8">
      <w:pPr>
        <w:pStyle w:val="a8"/>
      </w:pPr>
    </w:p>
    <w:p w14:paraId="4AE4C28F" w14:textId="77777777" w:rsidR="007614F8" w:rsidRDefault="007614F8">
      <w:pPr>
        <w:pStyle w:val="a8"/>
      </w:pPr>
    </w:p>
    <w:p w14:paraId="4508C59C" w14:textId="77777777" w:rsidR="007614F8" w:rsidRDefault="002B319A">
      <w:pPr>
        <w:keepNext/>
        <w:keepLines/>
        <w:overflowPunct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p>
    <w:p w14:paraId="7C91CD75" w14:textId="77777777" w:rsidR="007614F8" w:rsidRDefault="002B319A">
      <w:pPr>
        <w:overflowPunct w:val="0"/>
        <w:adjustRightInd w:val="0"/>
        <w:textAlignment w:val="baseline"/>
        <w:rPr>
          <w:rFonts w:eastAsia="Times New Roman"/>
          <w:lang w:val="en-GB" w:eastAsia="ja-JP"/>
        </w:rPr>
      </w:pPr>
      <w:r>
        <w:rPr>
          <w:rFonts w:eastAsia="Times New Roman"/>
          <w:lang w:val="en-GB" w:eastAsia="ja-JP"/>
        </w:rPr>
        <w:t xml:space="preserve">The IE </w:t>
      </w:r>
      <w:r>
        <w:rPr>
          <w:rFonts w:eastAsia="Times New Roman"/>
          <w:i/>
          <w:lang w:val="en-GB" w:eastAsia="ja-JP"/>
        </w:rPr>
        <w:t>BWP-UplinkDedicated</w:t>
      </w:r>
      <w:r>
        <w:rPr>
          <w:rFonts w:eastAsia="Times New Roman"/>
          <w:lang w:val="en-GB" w:eastAsia="ja-JP"/>
        </w:rPr>
        <w:t xml:space="preserve"> is used to configure the dedicated (UE specific) parameters of an uplink BWP.</w:t>
      </w:r>
    </w:p>
    <w:p w14:paraId="0083EEE7" w14:textId="77777777" w:rsidR="007614F8" w:rsidRDefault="002B319A">
      <w:pPr>
        <w:keepNext/>
        <w:keepLines/>
        <w:overflowPunct w:val="0"/>
        <w:adjustRightInd w:val="0"/>
        <w:spacing w:before="60"/>
        <w:jc w:val="center"/>
        <w:textAlignment w:val="baseline"/>
        <w:rPr>
          <w:rFonts w:ascii="Arial" w:eastAsia="Times New Roman" w:hAnsi="Arial"/>
          <w:b/>
          <w:lang w:val="en-GB" w:eastAsia="ja-JP"/>
        </w:rPr>
      </w:pPr>
      <w:r>
        <w:rPr>
          <w:rFonts w:ascii="Arial" w:eastAsia="Times New Roman" w:hAnsi="Arial"/>
          <w:b/>
          <w:i/>
          <w:lang w:val="en-GB" w:eastAsia="ja-JP"/>
        </w:rPr>
        <w:t>BWP-UplinkDedicated</w:t>
      </w:r>
      <w:r>
        <w:rPr>
          <w:rFonts w:ascii="Arial" w:eastAsia="Times New Roman" w:hAnsi="Arial"/>
          <w:b/>
          <w:lang w:val="en-GB" w:eastAsia="ja-JP"/>
        </w:rPr>
        <w:t xml:space="preserve"> information element</w:t>
      </w:r>
    </w:p>
    <w:p w14:paraId="6070CE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ASN1START</w:t>
      </w:r>
    </w:p>
    <w:p w14:paraId="62BDB26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TAG-BWP-UPLINKDEDICATED-START</w:t>
      </w:r>
    </w:p>
    <w:p w14:paraId="227314B5"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33EE291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BWP-UplinkDedicated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52AA255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6466CB2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pusch-Config                        SetupRelease { PUSCH-Config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68D580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               SetupRelease { ConfiguredGrantConfig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07763CB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srs-Config                          SetupRelease { SRS-Config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E02FE5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beamFailureRecoveryConfig           SetupRelease { BeamFailureRecoveryConfig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SpCellOnly</w:t>
      </w:r>
    </w:p>
    <w:p w14:paraId="33E4E1C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EB60DF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941CC6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sl-PUCCH-Config-r16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4C4BCDB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cp-ExtensionC2-r16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(1..28)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131F725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cp-ExtensionC3-r16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(1..28)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3873634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useInterlacePUCCH-PUSCH-r16         </w:t>
      </w:r>
      <w:r>
        <w:rPr>
          <w:rFonts w:ascii="Courier New" w:eastAsia="Times New Roman" w:hAnsi="Courier New"/>
          <w:noProof/>
          <w:color w:val="993366"/>
          <w:sz w:val="16"/>
          <w:lang w:val="en-GB" w:eastAsia="en-GB"/>
        </w:rPr>
        <w:t>ENUMERATED</w:t>
      </w:r>
      <w:r>
        <w:rPr>
          <w:rFonts w:ascii="Courier New" w:eastAsia="Times New Roman" w:hAnsi="Courier New"/>
          <w:noProof/>
          <w:sz w:val="16"/>
          <w:lang w:val="en-GB" w:eastAsia="en-GB"/>
        </w:rPr>
        <w:t xml:space="preserve"> {enabled}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3DB4808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pucch-ConfigurationList-r16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0B447F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lbt-FailureRecoveryConfig-r16       SetupRelease { LBT-FailureRecoveryConfig-r16 }              </w:t>
      </w:r>
      <w:r>
        <w:rPr>
          <w:rFonts w:ascii="Courier New" w:eastAsia="Times New Roman" w:hAnsi="Courier New"/>
          <w:noProof/>
          <w:sz w:val="16"/>
          <w:lang w:val="en-GB" w:eastAsia="en-GB"/>
        </w:rPr>
        <w:lastRenderedPageBreak/>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2F397EB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configuredGrantConfigToAddModList-r16                 ConfiguredGrantConfigToAddModList-r16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BDE30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configuredGrantConfigToReleaseList-r16                ConfiguredGrantConfigToReleaseList-r16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EBA78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configuredGrantConfigType2DeactivationStateList-r16   ConfiguredGrantConfigType2DeactivationStateList-r16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62B2751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343649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B78237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ul-TCI-StateList-r17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4AF5883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explicitlist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4878575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ul-TCI-ToAddModList-r17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(1..maxUL-TCI-r17))</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TCI-UL-State-r17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BA790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ul-TCI-ToReleaseList-r17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(1..maxUL-TCI-r17))</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TCI-UL-State-Id-r17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C1904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BC9D1D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unifiedTCI-StateRef-r17         ServingCellAndBWP-Id-r17</w:t>
      </w:r>
    </w:p>
    <w:p w14:paraId="6884B05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456F295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ul-powerControl-r17                Uplink-powerControlId-r17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NoTCI-PC</w:t>
      </w:r>
    </w:p>
    <w:p w14:paraId="5491DFF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pucch-ConfigurationListMulticast1-r17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7B4A267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pucch-ConfigurationListMulticast2-r17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66B2FA0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B2F959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B89DB8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pucch-ConfigMulticast1-r17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22B6B93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pucch-ConfigMulticast2-r17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6EBFBE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12" w:author="作者"/>
          <w:rFonts w:ascii="Courier New" w:hAnsi="Courier New"/>
          <w:noProof/>
          <w:sz w:val="16"/>
          <w:lang w:val="en-GB"/>
        </w:rPr>
      </w:pPr>
      <w:ins w:id="113" w:author="作者">
        <w:r>
          <w:rPr>
            <w:rFonts w:ascii="Courier New" w:eastAsia="Times New Roman" w:hAnsi="Courier New"/>
            <w:noProof/>
            <w:sz w:val="16"/>
            <w:lang w:val="en-GB" w:eastAsia="en-GB"/>
          </w:rPr>
          <w:t>]],</w:t>
        </w:r>
      </w:ins>
    </w:p>
    <w:p w14:paraId="362B71A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14" w:author="作者"/>
          <w:rFonts w:ascii="Courier New" w:eastAsia="Yu Mincho" w:hAnsi="Courier New"/>
          <w:noProof/>
          <w:sz w:val="16"/>
          <w:lang w:val="en-GB"/>
        </w:rPr>
      </w:pPr>
      <w:ins w:id="115" w:author="作者">
        <w:r>
          <w:rPr>
            <w:rFonts w:ascii="Courier New" w:eastAsia="Yu Mincho" w:hAnsi="Courier New" w:hint="eastAsia"/>
            <w:noProof/>
            <w:sz w:val="16"/>
            <w:lang w:val="en-GB"/>
          </w:rPr>
          <w:t>[[</w:t>
        </w:r>
      </w:ins>
    </w:p>
    <w:p w14:paraId="3BB32DD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16" w:author="作者"/>
          <w:rFonts w:ascii="Courier New" w:eastAsia="Yu Mincho" w:hAnsi="Courier New"/>
          <w:noProof/>
          <w:sz w:val="16"/>
          <w:lang w:val="en-GB"/>
        </w:rPr>
      </w:pPr>
      <w:ins w:id="117" w:author="作者">
        <w:r>
          <w:rPr>
            <w:rFonts w:ascii="Courier New" w:eastAsia="Yu Mincho" w:hAnsi="Courier New" w:hint="eastAsia"/>
            <w:noProof/>
            <w:sz w:val="16"/>
            <w:lang w:val="en-GB"/>
          </w:rPr>
          <w:tab/>
          <w:t>pathlossForUnifiedTCI</w:t>
        </w:r>
        <w:r>
          <w:rPr>
            <w:rFonts w:ascii="Courier New" w:eastAsia="Yu Mincho" w:hAnsi="Courier New"/>
            <w:noProof/>
            <w:sz w:val="16"/>
            <w:lang w:val="en-GB"/>
          </w:rPr>
          <w:t>-</w:t>
        </w:r>
        <w:r>
          <w:rPr>
            <w:rFonts w:ascii="Courier New" w:hAnsi="Courier New" w:hint="eastAsia"/>
            <w:noProof/>
            <w:sz w:val="16"/>
            <w:lang w:val="en-GB"/>
          </w:rPr>
          <w:t>r17</w:t>
        </w:r>
        <w:r>
          <w:rPr>
            <w:rFonts w:ascii="Courier New" w:eastAsia="Yu Mincho" w:hAnsi="Courier New"/>
            <w:noProof/>
            <w:sz w:val="16"/>
            <w:lang w:val="en-GB"/>
          </w:rPr>
          <w:t xml:space="preserve">                     SetUpRelease{</w:t>
        </w:r>
        <w:r>
          <w:rPr>
            <w:rFonts w:ascii="Courier New" w:eastAsia="Yu Mincho" w:hAnsi="Courier New" w:hint="eastAsia"/>
            <w:noProof/>
            <w:sz w:val="16"/>
            <w:lang w:val="en-GB"/>
          </w:rPr>
          <w:t xml:space="preserve"> PathlossForUnifiedTCI-</w:t>
        </w:r>
        <w:r>
          <w:rPr>
            <w:rFonts w:ascii="Courier New" w:hAnsi="Courier New" w:hint="eastAsia"/>
            <w:noProof/>
            <w:sz w:val="16"/>
            <w:lang w:val="en-GB"/>
          </w:rPr>
          <w:t>r17</w:t>
        </w:r>
        <w:r>
          <w:rPr>
            <w:rFonts w:ascii="Courier New" w:eastAsia="Yu Mincho" w:hAnsi="Courier New" w:hint="eastAsia"/>
            <w:noProof/>
            <w:sz w:val="16"/>
            <w:lang w:val="en-GB"/>
          </w:rPr>
          <w:t xml:space="preserve"> </w:t>
        </w:r>
        <w:r>
          <w:rPr>
            <w:rFonts w:ascii="Courier New" w:eastAsia="Yu Mincho" w:hAnsi="Courier New"/>
            <w:noProof/>
            <w:sz w:val="16"/>
            <w:lang w:val="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UnifiedTCI</w:t>
        </w:r>
      </w:ins>
    </w:p>
    <w:p w14:paraId="63F270B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rFonts w:ascii="Courier New" w:eastAsia="Yu Mincho" w:hAnsi="Courier New"/>
          <w:noProof/>
          <w:sz w:val="16"/>
          <w:lang w:val="en-GB"/>
        </w:rPr>
      </w:pPr>
      <w:r>
        <w:rPr>
          <w:rFonts w:ascii="Courier New" w:eastAsia="Yu Mincho" w:hAnsi="Courier New" w:hint="eastAsia"/>
          <w:noProof/>
          <w:sz w:val="16"/>
          <w:lang w:val="en-GB"/>
        </w:rPr>
        <w:t>]]</w:t>
      </w:r>
    </w:p>
    <w:p w14:paraId="66DAED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77DB0876"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28E081F1"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47E5C3C1"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5493AEB6" w14:textId="77777777" w:rsidR="007614F8" w:rsidRDefault="007614F8">
      <w:pPr>
        <w:pStyle w:val="a8"/>
        <w:rPr>
          <w:ins w:id="118" w:author="Ericsson Helka-Liina" w:date="2022-10-11T17:19:00Z"/>
          <w:lang w:val="en-GB"/>
        </w:rPr>
      </w:pPr>
    </w:p>
    <w:p w14:paraId="40A24FAA" w14:textId="77777777" w:rsidR="007614F8" w:rsidRDefault="002B319A">
      <w:pPr>
        <w:keepNext/>
        <w:keepLines/>
        <w:overflowPunct w:val="0"/>
        <w:adjustRightInd w:val="0"/>
        <w:spacing w:before="120"/>
        <w:ind w:left="1418" w:hanging="1418"/>
        <w:textAlignment w:val="baseline"/>
        <w:outlineLvl w:val="3"/>
        <w:rPr>
          <w:rFonts w:ascii="Arial" w:eastAsia="Times New Roman" w:hAnsi="Arial"/>
          <w:sz w:val="24"/>
          <w:lang w:val="en-GB" w:eastAsia="ja-JP"/>
        </w:rPr>
      </w:pPr>
      <w:bookmarkStart w:id="119" w:name="_Toc60777183"/>
      <w:bookmarkStart w:id="120" w:name="_Toc115428975"/>
      <w:r>
        <w:rPr>
          <w:rFonts w:ascii="Arial" w:eastAsia="Times New Roman" w:hAnsi="Arial"/>
          <w:sz w:val="24"/>
          <w:lang w:val="en-GB" w:eastAsia="ja-JP"/>
        </w:rPr>
        <w:t>–</w:t>
      </w:r>
      <w:r>
        <w:rPr>
          <w:rFonts w:ascii="Arial" w:eastAsia="Times New Roman" w:hAnsi="Arial"/>
          <w:sz w:val="24"/>
          <w:lang w:val="en-GB" w:eastAsia="ja-JP"/>
        </w:rPr>
        <w:tab/>
      </w:r>
      <w:r>
        <w:rPr>
          <w:rFonts w:ascii="Arial" w:eastAsia="Times New Roman" w:hAnsi="Arial"/>
          <w:i/>
          <w:sz w:val="24"/>
          <w:lang w:val="en-GB" w:eastAsia="ja-JP"/>
        </w:rPr>
        <w:t>BWP-UplinkDedicated</w:t>
      </w:r>
      <w:bookmarkEnd w:id="119"/>
      <w:bookmarkEnd w:id="120"/>
    </w:p>
    <w:p w14:paraId="2DD6F48A" w14:textId="77777777" w:rsidR="007614F8" w:rsidRDefault="002B319A">
      <w:pPr>
        <w:overflowPunct w:val="0"/>
        <w:adjustRightInd w:val="0"/>
        <w:textAlignment w:val="baseline"/>
        <w:rPr>
          <w:rFonts w:eastAsia="Times New Roman"/>
          <w:lang w:val="en-GB" w:eastAsia="ja-JP"/>
        </w:rPr>
      </w:pPr>
      <w:r>
        <w:rPr>
          <w:rFonts w:eastAsia="Times New Roman"/>
          <w:lang w:val="en-GB" w:eastAsia="ja-JP"/>
        </w:rPr>
        <w:t xml:space="preserve">The IE </w:t>
      </w:r>
      <w:r>
        <w:rPr>
          <w:rFonts w:eastAsia="Times New Roman"/>
          <w:i/>
          <w:lang w:val="en-GB" w:eastAsia="ja-JP"/>
        </w:rPr>
        <w:t>BWP-UplinkDedicated</w:t>
      </w:r>
      <w:r>
        <w:rPr>
          <w:rFonts w:eastAsia="Times New Roman"/>
          <w:lang w:val="en-GB" w:eastAsia="ja-JP"/>
        </w:rPr>
        <w:t xml:space="preserve"> is used to configure the dedicated (UE specific) parameters of an uplink BWP.</w:t>
      </w:r>
    </w:p>
    <w:p w14:paraId="2A702C6C" w14:textId="77777777" w:rsidR="007614F8" w:rsidRDefault="002B319A">
      <w:pPr>
        <w:keepNext/>
        <w:keepLines/>
        <w:overflowPunct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2C65005B" w14:textId="77777777" w:rsidR="007614F8" w:rsidRDefault="007614F8">
      <w:pPr>
        <w:pStyle w:val="a8"/>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7614F8" w14:paraId="4ABD80AE" w14:textId="77777777">
        <w:trPr>
          <w:trHeight w:val="209"/>
        </w:trPr>
        <w:tc>
          <w:tcPr>
            <w:tcW w:w="10455" w:type="dxa"/>
            <w:tcBorders>
              <w:top w:val="single" w:sz="4" w:space="0" w:color="auto"/>
              <w:left w:val="single" w:sz="4" w:space="0" w:color="auto"/>
              <w:bottom w:val="single" w:sz="4" w:space="0" w:color="auto"/>
              <w:right w:val="single" w:sz="4" w:space="0" w:color="auto"/>
            </w:tcBorders>
            <w:hideMark/>
          </w:tcPr>
          <w:p w14:paraId="39CB63B9" w14:textId="77777777" w:rsidR="007614F8" w:rsidRDefault="002B319A">
            <w:pPr>
              <w:keepNext/>
              <w:keepLines/>
              <w:overflowPunct w:val="0"/>
              <w:adjustRightInd w:val="0"/>
              <w:jc w:val="center"/>
              <w:textAlignment w:val="baseline"/>
              <w:rPr>
                <w:rFonts w:ascii="Arial" w:eastAsia="Times New Roman" w:hAnsi="Arial"/>
                <w:b/>
                <w:sz w:val="18"/>
                <w:lang w:eastAsia="sv-SE"/>
              </w:rPr>
            </w:pPr>
            <w:bookmarkStart w:id="121" w:name="_Toc60777290"/>
            <w:bookmarkStart w:id="122" w:name="_Toc115429112"/>
            <w:bookmarkStart w:id="123" w:name="_Toc60777379"/>
            <w:bookmarkStart w:id="124" w:name="_Toc100930296"/>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7614F8" w:rsidRPr="00291B3F" w14:paraId="1B5B247E" w14:textId="77777777">
        <w:trPr>
          <w:trHeight w:val="410"/>
        </w:trPr>
        <w:tc>
          <w:tcPr>
            <w:tcW w:w="10455" w:type="dxa"/>
            <w:tcBorders>
              <w:top w:val="single" w:sz="4" w:space="0" w:color="auto"/>
              <w:left w:val="single" w:sz="4" w:space="0" w:color="auto"/>
              <w:bottom w:val="single" w:sz="4" w:space="0" w:color="auto"/>
              <w:right w:val="single" w:sz="4" w:space="0" w:color="auto"/>
            </w:tcBorders>
            <w:hideMark/>
          </w:tcPr>
          <w:p w14:paraId="62FE7032"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beamFailureRecoveryConfig</w:t>
            </w:r>
          </w:p>
          <w:p w14:paraId="562317F6"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Configuration of beam failure recovery. If </w:t>
            </w:r>
            <w:r>
              <w:rPr>
                <w:rFonts w:ascii="Arial" w:eastAsia="Times New Roman" w:hAnsi="Arial"/>
                <w:i/>
                <w:sz w:val="18"/>
                <w:lang w:val="en-GB" w:eastAsia="sv-SE"/>
              </w:rPr>
              <w:t>supplementaryUplink</w:t>
            </w:r>
            <w:r>
              <w:rPr>
                <w:rFonts w:ascii="Arial" w:eastAsia="Times New Roman" w:hAnsi="Arial"/>
                <w:sz w:val="18"/>
                <w:lang w:val="en-GB" w:eastAsia="sv-SE"/>
              </w:rPr>
              <w:t xml:space="preserve"> is present, the field is present only in one of the uplink carriers, either UL or SUL.</w:t>
            </w:r>
          </w:p>
        </w:tc>
      </w:tr>
      <w:tr w:rsidR="007614F8" w:rsidRPr="00291B3F" w14:paraId="2799701D"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1293AD60"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configuredGrantConfig</w:t>
            </w:r>
          </w:p>
          <w:p w14:paraId="466EE6CF"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A </w:t>
            </w:r>
            <w:r>
              <w:rPr>
                <w:rFonts w:ascii="Arial" w:eastAsia="Times New Roman" w:hAnsi="Arial"/>
                <w:i/>
                <w:sz w:val="18"/>
                <w:lang w:val="en-GB" w:eastAsia="sv-SE"/>
              </w:rPr>
              <w:t>Configured-Grant</w:t>
            </w:r>
            <w:r>
              <w:rPr>
                <w:rFonts w:ascii="Arial" w:eastAsia="Times New Roman" w:hAnsi="Arial"/>
                <w:sz w:val="18"/>
                <w:lang w:val="en-GB" w:eastAsia="sv-SE"/>
              </w:rPr>
              <w:t xml:space="preserve"> of </w:t>
            </w:r>
            <w:r>
              <w:rPr>
                <w:rFonts w:ascii="Arial" w:eastAsia="Times New Roman" w:hAnsi="Arial"/>
                <w:i/>
                <w:sz w:val="18"/>
                <w:lang w:val="en-GB" w:eastAsia="sv-SE"/>
              </w:rPr>
              <w:t>type1</w:t>
            </w:r>
            <w:r>
              <w:rPr>
                <w:rFonts w:ascii="Arial" w:eastAsia="Times New Roman" w:hAnsi="Arial"/>
                <w:sz w:val="18"/>
                <w:lang w:val="en-GB" w:eastAsia="sv-SE"/>
              </w:rPr>
              <w:t xml:space="preserve"> or </w:t>
            </w:r>
            <w:r>
              <w:rPr>
                <w:rFonts w:ascii="Arial" w:eastAsia="Times New Roman" w:hAnsi="Arial"/>
                <w:i/>
                <w:sz w:val="18"/>
                <w:lang w:val="en-GB" w:eastAsia="sv-SE"/>
              </w:rPr>
              <w:t>type2</w:t>
            </w:r>
            <w:r>
              <w:rPr>
                <w:rFonts w:ascii="Arial" w:eastAsia="Times New Roman" w:hAnsi="Arial"/>
                <w:sz w:val="18"/>
                <w:lang w:val="en-GB" w:eastAsia="sv-SE"/>
              </w:rPr>
              <w:t xml:space="preserve">. It may be configured for UL or SUL but in case of </w:t>
            </w:r>
            <w:r>
              <w:rPr>
                <w:rFonts w:ascii="Arial" w:eastAsia="Times New Roman" w:hAnsi="Arial"/>
                <w:i/>
                <w:sz w:val="18"/>
                <w:lang w:val="en-GB" w:eastAsia="sv-SE"/>
              </w:rPr>
              <w:t>type1</w:t>
            </w:r>
            <w:r>
              <w:rPr>
                <w:rFonts w:ascii="Arial" w:eastAsia="Times New Roman" w:hAnsi="Arial"/>
                <w:sz w:val="18"/>
                <w:lang w:val="en-GB" w:eastAsia="sv-SE"/>
              </w:rPr>
              <w:t xml:space="preserve"> not for both at a time. Except for reconfiguration with sync, the NW does not reconfigure </w:t>
            </w:r>
            <w:r>
              <w:rPr>
                <w:rFonts w:ascii="Arial" w:eastAsia="Times New Roman" w:hAnsi="Arial"/>
                <w:i/>
                <w:sz w:val="18"/>
                <w:lang w:val="en-GB" w:eastAsia="sv-SE"/>
              </w:rPr>
              <w:t>configuredGrantConfig</w:t>
            </w:r>
            <w:r>
              <w:rPr>
                <w:rFonts w:ascii="Arial" w:eastAsia="Times New Roman" w:hAnsi="Arial"/>
                <w:sz w:val="18"/>
                <w:lang w:val="en-GB" w:eastAsia="sv-SE"/>
              </w:rPr>
              <w:t xml:space="preserve"> when there is an active configured uplink grant Type 2 (see TS 38.321 [3]). However, the NW may release the </w:t>
            </w:r>
            <w:r>
              <w:rPr>
                <w:rFonts w:ascii="Arial" w:eastAsia="Times New Roman" w:hAnsi="Arial"/>
                <w:i/>
                <w:sz w:val="18"/>
                <w:lang w:val="en-GB" w:eastAsia="sv-SE"/>
              </w:rPr>
              <w:t>configuredGrantConfig</w:t>
            </w:r>
            <w:r>
              <w:rPr>
                <w:rFonts w:ascii="Arial" w:eastAsia="Times New Roman" w:hAnsi="Arial"/>
                <w:sz w:val="18"/>
                <w:lang w:val="en-GB" w:eastAsia="sv-SE"/>
              </w:rPr>
              <w:t xml:space="preserve"> at any time.</w:t>
            </w:r>
            <w:r>
              <w:rPr>
                <w:rFonts w:ascii="Arial" w:eastAsia="Times New Roman" w:hAnsi="Arial"/>
                <w:sz w:val="18"/>
                <w:lang w:val="en-GB" w:eastAsia="ja-JP"/>
              </w:rPr>
              <w:t xml:space="preserve"> </w:t>
            </w:r>
            <w:r>
              <w:rPr>
                <w:rFonts w:ascii="Arial" w:eastAsia="Times New Roman" w:hAnsi="Arial"/>
                <w:sz w:val="18"/>
                <w:lang w:val="en-GB" w:eastAsia="sv-SE"/>
              </w:rPr>
              <w:t xml:space="preserve">Network can only configure configured grant in one BWP using either this field or </w:t>
            </w:r>
            <w:r>
              <w:rPr>
                <w:rFonts w:ascii="Arial" w:eastAsia="Times New Roman" w:hAnsi="Arial"/>
                <w:i/>
                <w:iCs/>
                <w:sz w:val="18"/>
                <w:lang w:val="en-GB" w:eastAsia="sv-SE"/>
              </w:rPr>
              <w:t>configuredGrantConfigToAddModList.</w:t>
            </w:r>
          </w:p>
        </w:tc>
      </w:tr>
      <w:tr w:rsidR="007614F8" w:rsidRPr="00291B3F" w14:paraId="57D3051C"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446EC501"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configuredGrantConfig</w:t>
            </w:r>
            <w:r>
              <w:rPr>
                <w:rFonts w:ascii="Arial" w:eastAsia="Times New Roman" w:hAnsi="Arial"/>
                <w:b/>
                <w:i/>
                <w:sz w:val="18"/>
                <w:lang w:val="en-GB" w:eastAsia="ja-JP"/>
              </w:rPr>
              <w:t>ToAddMod</w:t>
            </w:r>
            <w:r>
              <w:rPr>
                <w:rFonts w:ascii="Arial" w:eastAsia="Times New Roman" w:hAnsi="Arial"/>
                <w:b/>
                <w:i/>
                <w:sz w:val="18"/>
                <w:lang w:val="en-GB" w:eastAsia="sv-SE"/>
              </w:rPr>
              <w:t>List</w:t>
            </w:r>
          </w:p>
          <w:p w14:paraId="6888813E"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ja-JP"/>
              </w:rPr>
              <w:t>Indicates a</w:t>
            </w:r>
            <w:r>
              <w:rPr>
                <w:rFonts w:ascii="Arial" w:eastAsia="Times New Roman" w:hAnsi="Arial"/>
                <w:sz w:val="18"/>
                <w:lang w:val="en-GB" w:eastAsia="sv-SE"/>
              </w:rPr>
              <w:t xml:space="preserve"> list of </w:t>
            </w:r>
            <w:r>
              <w:rPr>
                <w:rFonts w:ascii="Arial" w:eastAsia="Times New Roman" w:hAnsi="Arial"/>
                <w:sz w:val="18"/>
                <w:lang w:val="en-GB" w:eastAsia="ja-JP"/>
              </w:rPr>
              <w:t>one or more</w:t>
            </w:r>
            <w:r>
              <w:rPr>
                <w:rFonts w:ascii="Arial" w:eastAsia="Times New Roman" w:hAnsi="Arial"/>
                <w:sz w:val="18"/>
                <w:lang w:val="en-GB" w:eastAsia="sv-SE"/>
              </w:rPr>
              <w:t xml:space="preserve"> configured grant configurations </w:t>
            </w:r>
            <w:r>
              <w:rPr>
                <w:rFonts w:ascii="Arial" w:eastAsia="Times New Roman" w:hAnsi="Arial"/>
                <w:sz w:val="18"/>
                <w:lang w:val="en-GB" w:eastAsia="ja-JP"/>
              </w:rPr>
              <w:t xml:space="preserve">to be added or modified </w:t>
            </w:r>
            <w:r>
              <w:rPr>
                <w:rFonts w:ascii="Arial" w:eastAsia="Times New Roman" w:hAnsi="Arial"/>
                <w:sz w:val="18"/>
                <w:lang w:val="en-GB"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val="en-GB" w:eastAsia="sv-SE"/>
              </w:rPr>
              <w:t>cg-RetransmissionTimer-r16</w:t>
            </w:r>
            <w:r>
              <w:rPr>
                <w:rFonts w:ascii="Arial" w:eastAsia="Times New Roman" w:hAnsi="Arial"/>
                <w:sz w:val="18"/>
                <w:lang w:val="en-GB" w:eastAsia="sv-SE"/>
              </w:rPr>
              <w:t>.</w:t>
            </w:r>
          </w:p>
        </w:tc>
      </w:tr>
      <w:tr w:rsidR="007614F8" w:rsidRPr="00291B3F" w14:paraId="06EB948F"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5577D7FD"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configuredGrantConfigToReleaseList</w:t>
            </w:r>
          </w:p>
          <w:p w14:paraId="71A5F66C"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Indicates a list of one or more UL Configured Grant configurations to be released. The NW may release a configured grant configuration at any time.</w:t>
            </w:r>
          </w:p>
        </w:tc>
      </w:tr>
      <w:tr w:rsidR="007614F8" w:rsidRPr="00291B3F" w14:paraId="687515D4"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16AEE73A"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configuredGrantConfigType2DeactivationStateList</w:t>
            </w:r>
          </w:p>
          <w:p w14:paraId="4EE9552A"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7614F8" w:rsidRPr="00291B3F" w14:paraId="346EACBF"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6ED36398"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cp-ExtensionC2, cp-ExtensionC3</w:t>
            </w:r>
          </w:p>
          <w:p w14:paraId="3EA0A88B"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Configures the cyclic prefix (CP) extension (see TS 38.211 [16], clause 5.3.1). For 15 kHz SCS, {1..28} are valid</w:t>
            </w:r>
            <w:r>
              <w:rPr>
                <w:rFonts w:ascii="Arial" w:eastAsia="Times New Roman" w:hAnsi="Arial"/>
                <w:sz w:val="18"/>
                <w:lang w:val="en-GB" w:eastAsia="ja-JP"/>
              </w:rPr>
              <w:t xml:space="preserve"> </w:t>
            </w:r>
            <w:r>
              <w:rPr>
                <w:rFonts w:ascii="Arial" w:eastAsia="Times New Roman" w:hAnsi="Arial"/>
                <w:bCs/>
                <w:sz w:val="18"/>
                <w:lang w:val="en-GB" w:eastAsia="ja-JP"/>
              </w:rPr>
              <w:t xml:space="preserve">for both </w:t>
            </w:r>
            <w:r>
              <w:rPr>
                <w:rFonts w:ascii="Arial" w:eastAsia="Times New Roman" w:hAnsi="Arial"/>
                <w:bCs/>
                <w:i/>
                <w:iCs/>
                <w:sz w:val="18"/>
                <w:lang w:val="en-GB" w:eastAsia="ja-JP"/>
              </w:rPr>
              <w:t>cp-ExtensionC2</w:t>
            </w:r>
            <w:r>
              <w:rPr>
                <w:rFonts w:ascii="Arial" w:eastAsia="Times New Roman" w:hAnsi="Arial"/>
                <w:bCs/>
                <w:sz w:val="18"/>
                <w:lang w:val="en-GB" w:eastAsia="ja-JP"/>
              </w:rPr>
              <w:t xml:space="preserve"> and </w:t>
            </w:r>
            <w:r>
              <w:rPr>
                <w:rFonts w:ascii="Arial" w:eastAsia="Times New Roman" w:hAnsi="Arial"/>
                <w:bCs/>
                <w:i/>
                <w:iCs/>
                <w:sz w:val="18"/>
                <w:lang w:val="en-GB" w:eastAsia="ja-JP"/>
              </w:rPr>
              <w:t>cp-ExtensionC3</w:t>
            </w:r>
            <w:r>
              <w:rPr>
                <w:rFonts w:ascii="Arial" w:eastAsia="Times New Roman" w:hAnsi="Arial"/>
                <w:sz w:val="18"/>
                <w:lang w:val="en-GB" w:eastAsia="sv-SE"/>
              </w:rPr>
              <w:t xml:space="preserve">. </w:t>
            </w:r>
            <w:r>
              <w:rPr>
                <w:rFonts w:ascii="Arial" w:eastAsia="Times New Roman" w:hAnsi="Arial"/>
                <w:bCs/>
                <w:sz w:val="18"/>
                <w:lang w:val="en-GB" w:eastAsia="ja-JP"/>
              </w:rPr>
              <w:t xml:space="preserve">For 30 kHz SCS, {1..28} are valid for </w:t>
            </w:r>
            <w:r>
              <w:rPr>
                <w:rFonts w:ascii="Arial" w:eastAsia="Times New Roman" w:hAnsi="Arial"/>
                <w:bCs/>
                <w:i/>
                <w:sz w:val="18"/>
                <w:lang w:val="en-GB" w:eastAsia="ja-JP"/>
              </w:rPr>
              <w:t>cp-ExtensionC2</w:t>
            </w:r>
            <w:r>
              <w:rPr>
                <w:rFonts w:ascii="Arial" w:eastAsia="Times New Roman" w:hAnsi="Arial"/>
                <w:bCs/>
                <w:iCs/>
                <w:sz w:val="18"/>
                <w:lang w:val="en-GB" w:eastAsia="ja-JP"/>
              </w:rPr>
              <w:t xml:space="preserve"> and </w:t>
            </w:r>
            <w:r>
              <w:rPr>
                <w:rFonts w:ascii="Arial" w:eastAsia="Times New Roman" w:hAnsi="Arial"/>
                <w:bCs/>
                <w:sz w:val="18"/>
                <w:lang w:val="en-GB" w:eastAsia="ja-JP"/>
              </w:rPr>
              <w:t xml:space="preserve">{2..28} are valid for </w:t>
            </w:r>
            <w:r>
              <w:rPr>
                <w:rFonts w:ascii="Arial" w:eastAsia="Times New Roman" w:hAnsi="Arial"/>
                <w:bCs/>
                <w:i/>
                <w:sz w:val="18"/>
                <w:lang w:val="en-GB" w:eastAsia="ja-JP"/>
              </w:rPr>
              <w:t>cp-ExtensionC3.</w:t>
            </w:r>
            <w:r>
              <w:rPr>
                <w:rFonts w:ascii="Arial" w:eastAsia="Times New Roman" w:hAnsi="Arial"/>
                <w:bCs/>
                <w:iCs/>
                <w:sz w:val="18"/>
                <w:lang w:val="en-GB" w:eastAsia="ja-JP"/>
              </w:rPr>
              <w:t xml:space="preserve"> </w:t>
            </w:r>
            <w:r>
              <w:rPr>
                <w:rFonts w:ascii="Arial" w:eastAsia="Times New Roman" w:hAnsi="Arial"/>
                <w:sz w:val="18"/>
                <w:lang w:val="en-GB" w:eastAsia="sv-SE"/>
              </w:rPr>
              <w:t>For 60 kHz SCS, {2..28} are valid</w:t>
            </w:r>
            <w:r>
              <w:rPr>
                <w:rFonts w:ascii="Arial" w:eastAsia="Times New Roman" w:hAnsi="Arial"/>
                <w:sz w:val="18"/>
                <w:lang w:val="en-GB" w:eastAsia="ja-JP"/>
              </w:rPr>
              <w:t xml:space="preserve"> </w:t>
            </w:r>
            <w:r>
              <w:rPr>
                <w:rFonts w:ascii="Arial" w:eastAsia="Times New Roman" w:hAnsi="Arial"/>
                <w:bCs/>
                <w:sz w:val="18"/>
                <w:lang w:val="en-GB" w:eastAsia="ja-JP"/>
              </w:rPr>
              <w:t xml:space="preserve">for </w:t>
            </w:r>
            <w:r>
              <w:rPr>
                <w:rFonts w:ascii="Arial" w:eastAsia="Times New Roman" w:hAnsi="Arial"/>
                <w:bCs/>
                <w:i/>
                <w:sz w:val="18"/>
                <w:lang w:val="en-GB" w:eastAsia="ja-JP"/>
              </w:rPr>
              <w:t>cp-ExtensionC2</w:t>
            </w:r>
            <w:r>
              <w:rPr>
                <w:rFonts w:ascii="Arial" w:eastAsia="Times New Roman" w:hAnsi="Arial"/>
                <w:bCs/>
                <w:iCs/>
                <w:sz w:val="18"/>
                <w:lang w:val="en-GB" w:eastAsia="ja-JP"/>
              </w:rPr>
              <w:t xml:space="preserve"> and </w:t>
            </w:r>
            <w:r>
              <w:rPr>
                <w:rFonts w:ascii="Arial" w:eastAsia="Times New Roman" w:hAnsi="Arial"/>
                <w:bCs/>
                <w:sz w:val="18"/>
                <w:lang w:val="en-GB" w:eastAsia="ja-JP"/>
              </w:rPr>
              <w:t xml:space="preserve">{3..28} are valid for </w:t>
            </w:r>
            <w:r>
              <w:rPr>
                <w:rFonts w:ascii="Arial" w:eastAsia="Times New Roman" w:hAnsi="Arial"/>
                <w:bCs/>
                <w:i/>
                <w:sz w:val="18"/>
                <w:lang w:val="en-GB" w:eastAsia="ja-JP"/>
              </w:rPr>
              <w:t>cp-ExtensionC3</w:t>
            </w:r>
            <w:r>
              <w:rPr>
                <w:rFonts w:ascii="Arial" w:eastAsia="Times New Roman" w:hAnsi="Arial"/>
                <w:sz w:val="18"/>
                <w:lang w:val="en-GB" w:eastAsia="sv-SE"/>
              </w:rPr>
              <w:t>.</w:t>
            </w:r>
          </w:p>
        </w:tc>
      </w:tr>
      <w:tr w:rsidR="007614F8" w:rsidRPr="00291B3F" w14:paraId="0583E154"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14E5E378" w14:textId="77777777" w:rsidR="007614F8" w:rsidRDefault="002B319A">
            <w:pPr>
              <w:keepNext/>
              <w:keepLines/>
              <w:overflowPunct w:val="0"/>
              <w:adjustRightInd w:val="0"/>
              <w:textAlignment w:val="baseline"/>
              <w:rPr>
                <w:rFonts w:ascii="Arial" w:eastAsia="Times New Roman" w:hAnsi="Arial"/>
                <w:b/>
                <w:i/>
                <w:sz w:val="18"/>
                <w:lang w:val="en-GB" w:eastAsia="ja-JP"/>
              </w:rPr>
            </w:pPr>
            <w:r>
              <w:rPr>
                <w:rFonts w:ascii="Arial" w:eastAsia="Times New Roman" w:hAnsi="Arial"/>
                <w:b/>
                <w:i/>
                <w:sz w:val="18"/>
                <w:lang w:val="en-GB" w:eastAsia="ja-JP"/>
              </w:rPr>
              <w:t>lbt-FailureRecoveryConfig</w:t>
            </w:r>
          </w:p>
          <w:p w14:paraId="52544264"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Cs/>
                <w:iCs/>
                <w:sz w:val="18"/>
                <w:lang w:val="en-GB" w:eastAsia="ja-JP"/>
              </w:rPr>
              <w:t>Configures parameters used for detection of consistent uplink LBT failures for operation</w:t>
            </w:r>
            <w:r>
              <w:rPr>
                <w:rFonts w:ascii="Arial" w:eastAsia="Times New Roman" w:hAnsi="Arial"/>
                <w:b/>
                <w:iCs/>
                <w:sz w:val="18"/>
                <w:lang w:val="en-GB" w:eastAsia="ja-JP"/>
              </w:rPr>
              <w:t xml:space="preserve"> </w:t>
            </w:r>
            <w:r>
              <w:rPr>
                <w:rFonts w:ascii="Arial" w:eastAsia="Times New Roman" w:hAnsi="Arial"/>
                <w:bCs/>
                <w:iCs/>
                <w:sz w:val="18"/>
                <w:lang w:val="en-GB" w:eastAsia="ja-JP"/>
              </w:rPr>
              <w:t>with shared spectrum channel access, as specified in TS 38.321 [3].</w:t>
            </w:r>
          </w:p>
        </w:tc>
      </w:tr>
      <w:tr w:rsidR="007614F8" w:rsidRPr="00291B3F" w14:paraId="7716A2DF" w14:textId="77777777">
        <w:trPr>
          <w:trHeight w:val="480"/>
        </w:trPr>
        <w:tc>
          <w:tcPr>
            <w:tcW w:w="10455" w:type="dxa"/>
            <w:tcBorders>
              <w:top w:val="single" w:sz="4" w:space="0" w:color="auto"/>
              <w:left w:val="single" w:sz="4" w:space="0" w:color="auto"/>
              <w:bottom w:val="single" w:sz="4" w:space="0" w:color="auto"/>
              <w:right w:val="single" w:sz="4" w:space="0" w:color="auto"/>
            </w:tcBorders>
          </w:tcPr>
          <w:p w14:paraId="2F6815AE" w14:textId="77777777" w:rsidR="007614F8" w:rsidRDefault="002B319A">
            <w:pPr>
              <w:keepNext/>
              <w:keepLines/>
              <w:overflowPunct w:val="0"/>
              <w:adjustRightInd w:val="0"/>
              <w:textAlignment w:val="baseline"/>
              <w:rPr>
                <w:rFonts w:ascii="Arial" w:eastAsia="Times New Roman" w:hAnsi="Arial"/>
                <w:b/>
                <w:i/>
                <w:sz w:val="18"/>
                <w:lang w:val="en-GB" w:eastAsia="ja-JP"/>
              </w:rPr>
            </w:pPr>
            <w:ins w:id="125" w:author="作者">
              <w:r>
                <w:rPr>
                  <w:rFonts w:ascii="Arial" w:eastAsia="Times New Roman" w:hAnsi="Arial" w:hint="eastAsia"/>
                  <w:b/>
                  <w:i/>
                  <w:sz w:val="18"/>
                  <w:lang w:val="en-GB" w:eastAsia="ja-JP"/>
                </w:rPr>
                <w:t>pathlossForUnifiedTCI</w:t>
              </w:r>
            </w:ins>
          </w:p>
          <w:p w14:paraId="47147699" w14:textId="77777777" w:rsidR="007614F8" w:rsidRDefault="002B319A">
            <w:pPr>
              <w:keepNext/>
              <w:keepLines/>
              <w:overflowPunct w:val="0"/>
              <w:adjustRightInd w:val="0"/>
              <w:textAlignment w:val="baseline"/>
              <w:rPr>
                <w:rFonts w:ascii="Arial" w:hAnsi="Arial"/>
                <w:b/>
                <w:i/>
                <w:sz w:val="18"/>
                <w:lang w:val="en-GB"/>
              </w:rPr>
            </w:pPr>
            <w:ins w:id="126" w:author="作者">
              <w:r>
                <w:rPr>
                  <w:lang w:val="en-GB" w:eastAsia="sv-SE"/>
                </w:rPr>
                <w:t>A set of Reference Signals (e.g. a CSI-RS config or a SS block) to be used for</w:t>
              </w:r>
              <w:r>
                <w:rPr>
                  <w:rFonts w:hint="eastAsia"/>
                  <w:lang w:val="en-GB"/>
                </w:rPr>
                <w:t xml:space="preserve"> </w:t>
              </w:r>
              <w:r>
                <w:rPr>
                  <w:lang w:val="en-GB" w:eastAsia="sv-SE"/>
                </w:rPr>
                <w:t>path loss estimation.</w:t>
              </w:r>
            </w:ins>
          </w:p>
        </w:tc>
      </w:tr>
      <w:tr w:rsidR="007614F8" w:rsidRPr="00291B3F" w14:paraId="38583E53" w14:textId="77777777">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3A73364E"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lastRenderedPageBreak/>
              <w:t>pucch-Config</w:t>
            </w:r>
          </w:p>
          <w:p w14:paraId="70F71A63"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val="en-GB" w:eastAsia="sv-SE"/>
              </w:rPr>
              <w:t>PUCCH-Config</w:t>
            </w:r>
            <w:r>
              <w:rPr>
                <w:rFonts w:ascii="Arial" w:eastAsia="Times New Roman" w:hAnsi="Arial"/>
                <w:sz w:val="18"/>
                <w:lang w:val="en-GB" w:eastAsia="sv-SE"/>
              </w:rPr>
              <w:t xml:space="preserve"> at least on non-initial BWP(s) for SpCell and PUCCH SCell. If supported by the UE, the network may configure at most one additional SCell of a cell group with </w:t>
            </w:r>
            <w:r>
              <w:rPr>
                <w:rFonts w:ascii="Arial" w:eastAsia="Times New Roman" w:hAnsi="Arial"/>
                <w:i/>
                <w:sz w:val="18"/>
                <w:lang w:val="en-GB" w:eastAsia="sv-SE"/>
              </w:rPr>
              <w:t>PUCCH-Config</w:t>
            </w:r>
            <w:r>
              <w:rPr>
                <w:rFonts w:ascii="Arial" w:eastAsia="Times New Roman" w:hAnsi="Arial"/>
                <w:sz w:val="18"/>
                <w:lang w:val="en-GB" w:eastAsia="sv-SE"/>
              </w:rPr>
              <w:t xml:space="preserve"> (i.e. PUCCH SCell). If PUCCH cell switching is supported by the UE, the network may configure two TDD serving cells with </w:t>
            </w:r>
            <w:r>
              <w:rPr>
                <w:rFonts w:ascii="Arial" w:eastAsia="Times New Roman" w:hAnsi="Arial"/>
                <w:i/>
                <w:iCs/>
                <w:sz w:val="18"/>
                <w:lang w:val="en-GB" w:eastAsia="sv-SE"/>
              </w:rPr>
              <w:t>PUCCH-Config</w:t>
            </w:r>
            <w:r>
              <w:rPr>
                <w:rFonts w:ascii="Arial" w:eastAsia="Times New Roman" w:hAnsi="Arial"/>
                <w:sz w:val="18"/>
                <w:lang w:val="en-GB" w:eastAsia="sv-SE"/>
              </w:rPr>
              <w:t xml:space="preserve"> within each PUCCH group. For supporting PUCCH cell switching in the PUCCH group with the SpCell, the TDD SpCell and one TDD SCell shall have </w:t>
            </w:r>
            <w:r>
              <w:rPr>
                <w:rFonts w:ascii="Arial" w:eastAsia="Times New Roman" w:hAnsi="Arial"/>
                <w:i/>
                <w:sz w:val="18"/>
                <w:lang w:val="en-GB" w:eastAsia="sv-SE"/>
              </w:rPr>
              <w:t>PUCCH-Config</w:t>
            </w:r>
            <w:r>
              <w:rPr>
                <w:rFonts w:ascii="Arial" w:eastAsia="Times New Roman" w:hAnsi="Arial"/>
                <w:sz w:val="18"/>
                <w:lang w:val="en-GB" w:eastAsia="sv-SE"/>
              </w:rPr>
              <w:t xml:space="preserve"> on their normal UL. For supporting PUCCH cell switching in the PUCCH group with only SCells, two TDD SCells shall have</w:t>
            </w:r>
            <w:r>
              <w:rPr>
                <w:rFonts w:ascii="Arial" w:eastAsia="Times New Roman" w:hAnsi="Arial"/>
                <w:i/>
                <w:sz w:val="18"/>
                <w:lang w:val="en-GB" w:eastAsia="sv-SE"/>
              </w:rPr>
              <w:t xml:space="preserve"> PUCCH-Config</w:t>
            </w:r>
            <w:r>
              <w:rPr>
                <w:rFonts w:ascii="Arial" w:eastAsia="Times New Roman" w:hAnsi="Arial"/>
                <w:sz w:val="18"/>
                <w:lang w:val="en-GB" w:eastAsia="sv-SE"/>
              </w:rPr>
              <w:t xml:space="preserve"> on their normal UL.</w:t>
            </w:r>
          </w:p>
          <w:p w14:paraId="52BC2FD1"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In</w:t>
            </w:r>
            <w:r>
              <w:rPr>
                <w:rFonts w:ascii="Arial" w:eastAsia="Times New Roman" w:hAnsi="Arial" w:cs="Arial"/>
                <w:sz w:val="18"/>
                <w:lang w:val="en-GB" w:eastAsia="ja-JP"/>
              </w:rPr>
              <w:t xml:space="preserve"> (NG)</w:t>
            </w:r>
            <w:r>
              <w:rPr>
                <w:rFonts w:ascii="Arial" w:eastAsia="Times New Roman" w:hAnsi="Arial"/>
                <w:sz w:val="18"/>
                <w:lang w:val="en-GB" w:eastAsia="sv-SE"/>
              </w:rPr>
              <w:t>EN-DC</w:t>
            </w:r>
            <w:r>
              <w:rPr>
                <w:rFonts w:ascii="Arial" w:eastAsia="Times New Roman" w:hAnsi="Arial" w:cs="Arial"/>
                <w:sz w:val="18"/>
                <w:lang w:val="en-GB" w:eastAsia="ja-JP"/>
              </w:rPr>
              <w:t xml:space="preserve"> and NE-DC</w:t>
            </w:r>
            <w:r>
              <w:rPr>
                <w:rFonts w:ascii="Arial" w:eastAsia="Times New Roman" w:hAnsi="Arial"/>
                <w:sz w:val="18"/>
                <w:lang w:val="en-GB" w:eastAsia="sv-SE"/>
              </w:rPr>
              <w:t xml:space="preserve">, the NW configures at most one serving cell per frequency range with PUCCH. In </w:t>
            </w:r>
            <w:r>
              <w:rPr>
                <w:rFonts w:ascii="Arial" w:eastAsia="Times New Roman" w:hAnsi="Arial" w:cs="Arial"/>
                <w:sz w:val="18"/>
                <w:lang w:val="en-GB" w:eastAsia="ja-JP"/>
              </w:rPr>
              <w:t>(NG)</w:t>
            </w:r>
            <w:r>
              <w:rPr>
                <w:rFonts w:ascii="Arial" w:eastAsia="Times New Roman" w:hAnsi="Arial"/>
                <w:sz w:val="18"/>
                <w:lang w:val="en-GB" w:eastAsia="sv-SE"/>
              </w:rPr>
              <w:t>EN-DC</w:t>
            </w:r>
            <w:r>
              <w:rPr>
                <w:rFonts w:ascii="Arial" w:eastAsia="Times New Roman" w:hAnsi="Arial" w:cs="Arial"/>
                <w:sz w:val="18"/>
                <w:lang w:val="en-GB" w:eastAsia="ja-JP"/>
              </w:rPr>
              <w:t xml:space="preserve"> and NE-DC</w:t>
            </w:r>
            <w:r>
              <w:rPr>
                <w:rFonts w:ascii="Arial" w:eastAsia="Times New Roman" w:hAnsi="Arial"/>
                <w:sz w:val="18"/>
                <w:lang w:val="en-GB" w:eastAsia="sv-SE"/>
              </w:rPr>
              <w:t>, if two PUCCH groups are configured, the serving cells of the NR PUCCH group in FR2 use the same numerology.</w:t>
            </w:r>
            <w:r>
              <w:rPr>
                <w:rFonts w:ascii="Arial" w:eastAsia="Times New Roman" w:hAnsi="Arial"/>
                <w:sz w:val="18"/>
                <w:lang w:val="en-GB" w:eastAsia="ja-JP"/>
              </w:rPr>
              <w:t xml:space="preserve"> For NR-DC, the maximum number of PUCCH groups in each cell group is one, and only the same numerology is supported for the cell group with carriers only in FR2.</w:t>
            </w:r>
          </w:p>
          <w:p w14:paraId="1883357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The NW may configure PUCCH for a BWP when setting up the BWP. The network may also add/remove the </w:t>
            </w:r>
            <w:r>
              <w:rPr>
                <w:rFonts w:ascii="Arial" w:eastAsia="Times New Roman" w:hAnsi="Arial"/>
                <w:i/>
                <w:sz w:val="18"/>
                <w:lang w:val="en-GB" w:eastAsia="sv-SE"/>
              </w:rPr>
              <w:t>pucch-Config</w:t>
            </w:r>
            <w:r>
              <w:rPr>
                <w:rFonts w:ascii="Arial" w:eastAsia="Times New Roman" w:hAnsi="Arial"/>
                <w:sz w:val="18"/>
                <w:lang w:val="en-GB" w:eastAsia="sv-SE"/>
              </w:rPr>
              <w:t xml:space="preserve"> in an </w:t>
            </w:r>
            <w:r>
              <w:rPr>
                <w:rFonts w:ascii="Arial" w:eastAsia="Times New Roman" w:hAnsi="Arial"/>
                <w:i/>
                <w:sz w:val="18"/>
                <w:lang w:val="en-GB" w:eastAsia="sv-SE"/>
              </w:rPr>
              <w:t>RRCReconfiguration</w:t>
            </w:r>
            <w:r>
              <w:rPr>
                <w:rFonts w:ascii="Arial" w:eastAsia="Times New Roman" w:hAnsi="Arial"/>
                <w:sz w:val="18"/>
                <w:lang w:val="en-GB" w:eastAsia="sv-SE"/>
              </w:rPr>
              <w:t xml:space="preserve"> with </w:t>
            </w:r>
            <w:r>
              <w:rPr>
                <w:rFonts w:ascii="Arial" w:eastAsia="Times New Roman" w:hAnsi="Arial"/>
                <w:i/>
                <w:sz w:val="18"/>
                <w:lang w:val="en-GB" w:eastAsia="sv-SE"/>
              </w:rPr>
              <w:t>reconfigurationWithSync</w:t>
            </w:r>
            <w:r>
              <w:rPr>
                <w:rFonts w:ascii="Arial" w:eastAsia="Times New Roman" w:hAnsi="Arial"/>
                <w:sz w:val="18"/>
                <w:lang w:val="en-GB" w:eastAsia="sv-SE"/>
              </w:rPr>
              <w:t xml:space="preserve"> (for SpCell or </w:t>
            </w:r>
            <w:r>
              <w:rPr>
                <w:rFonts w:ascii="Arial" w:eastAsia="Times New Roman" w:hAnsi="Arial"/>
                <w:sz w:val="18"/>
                <w:lang w:val="en-GB"/>
              </w:rPr>
              <w:t xml:space="preserve">PUCCH </w:t>
            </w:r>
            <w:r>
              <w:rPr>
                <w:rFonts w:ascii="Arial" w:eastAsia="Times New Roman" w:hAnsi="Arial"/>
                <w:sz w:val="18"/>
                <w:lang w:val="en-GB" w:eastAsia="sv-SE"/>
              </w:rPr>
              <w:t xml:space="preserve">SCell) </w:t>
            </w:r>
            <w:r>
              <w:rPr>
                <w:rFonts w:ascii="Arial" w:eastAsia="Times New Roman" w:hAnsi="Arial"/>
                <w:sz w:val="18"/>
                <w:lang w:val="en-GB"/>
              </w:rPr>
              <w:t xml:space="preserve">or with SCell release and add (for PUCCH SCell) </w:t>
            </w:r>
            <w:r>
              <w:rPr>
                <w:rFonts w:ascii="Arial" w:eastAsia="Times New Roman" w:hAnsi="Arial"/>
                <w:sz w:val="18"/>
                <w:lang w:val="en-GB" w:eastAsia="sv-SE"/>
              </w:rPr>
              <w:t xml:space="preserve">to move the PUCCH between the UL and SUL carrier of one serving cell. In other cases, only modifications of a previously configured </w:t>
            </w:r>
            <w:r>
              <w:rPr>
                <w:rFonts w:ascii="Arial" w:eastAsia="Times New Roman" w:hAnsi="Arial"/>
                <w:i/>
                <w:sz w:val="18"/>
                <w:lang w:val="en-GB" w:eastAsia="sv-SE"/>
              </w:rPr>
              <w:t>pucch-Config</w:t>
            </w:r>
            <w:r>
              <w:rPr>
                <w:rFonts w:ascii="Arial" w:eastAsia="Times New Roman" w:hAnsi="Arial"/>
                <w:sz w:val="18"/>
                <w:lang w:val="en-GB" w:eastAsia="sv-SE"/>
              </w:rPr>
              <w:t xml:space="preserve"> are allowed.</w:t>
            </w:r>
          </w:p>
          <w:p w14:paraId="7CA746E8"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If one (S)UL BWP of a serving cell is configured with PUCCH, all other (S)UL BWPs must be configured with PUCCH, too.</w:t>
            </w:r>
          </w:p>
        </w:tc>
      </w:tr>
      <w:tr w:rsidR="007614F8" w:rsidRPr="00291B3F" w14:paraId="3AEB01F3" w14:textId="77777777">
        <w:trPr>
          <w:trHeight w:val="620"/>
        </w:trPr>
        <w:tc>
          <w:tcPr>
            <w:tcW w:w="10455" w:type="dxa"/>
            <w:tcBorders>
              <w:top w:val="single" w:sz="4" w:space="0" w:color="auto"/>
              <w:left w:val="single" w:sz="4" w:space="0" w:color="auto"/>
              <w:bottom w:val="single" w:sz="4" w:space="0" w:color="auto"/>
              <w:right w:val="single" w:sz="4" w:space="0" w:color="auto"/>
            </w:tcBorders>
            <w:hideMark/>
          </w:tcPr>
          <w:p w14:paraId="2C5BBC5D"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w:t>
            </w:r>
          </w:p>
          <w:p w14:paraId="5655F6D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PUCCH configurations for two simultaneously constructed HARQ-ACK codebooks (see TS 38.213 [13], clause 9.1).</w:t>
            </w:r>
            <w:r>
              <w:rPr>
                <w:rFonts w:ascii="Arial" w:eastAsia="Yu Mincho" w:hAnsi="Arial"/>
                <w:sz w:val="18"/>
                <w:lang w:val="en-GB"/>
              </w:rPr>
              <w:t xml:space="preserve"> Different PUCCH Resource IDs are configured in different </w:t>
            </w:r>
            <w:r>
              <w:rPr>
                <w:rFonts w:ascii="Arial" w:eastAsia="Yu Mincho" w:hAnsi="Arial"/>
                <w:i/>
                <w:sz w:val="18"/>
                <w:lang w:val="en-GB"/>
              </w:rPr>
              <w:t>PUCCH-Config</w:t>
            </w:r>
            <w:r>
              <w:rPr>
                <w:rFonts w:ascii="Arial" w:eastAsia="Yu Mincho" w:hAnsi="Arial"/>
                <w:sz w:val="18"/>
                <w:lang w:val="en-GB"/>
              </w:rPr>
              <w:t xml:space="preserve"> within the </w:t>
            </w:r>
            <w:r>
              <w:rPr>
                <w:rFonts w:ascii="Arial" w:eastAsia="Yu Mincho" w:hAnsi="Arial"/>
                <w:i/>
                <w:sz w:val="18"/>
                <w:lang w:val="en-GB"/>
              </w:rPr>
              <w:t>pucch-ConfigurationList</w:t>
            </w:r>
            <w:r>
              <w:rPr>
                <w:rFonts w:ascii="Arial" w:eastAsia="Yu Mincho" w:hAnsi="Arial"/>
                <w:sz w:val="18"/>
                <w:lang w:val="en-GB"/>
              </w:rPr>
              <w:t xml:space="preserve"> if configured.</w:t>
            </w:r>
          </w:p>
        </w:tc>
      </w:tr>
      <w:tr w:rsidR="007614F8" w:rsidRPr="00291B3F" w14:paraId="1F1591AB"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64B6A66F"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pucch-ConfigurationListMulticast1</w:t>
            </w:r>
          </w:p>
          <w:p w14:paraId="4E1BE463"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sz w:val="18"/>
                <w:lang w:val="en-GB" w:eastAsia="sv-SE"/>
              </w:rPr>
              <w:t>PUCCH configurations for two simultaneously constructed HARQ-ACK codebooks for MBS multicast (see TS 38.213, clause 9).</w:t>
            </w:r>
          </w:p>
        </w:tc>
      </w:tr>
      <w:tr w:rsidR="007614F8" w:rsidRPr="00291B3F" w14:paraId="6D81B422" w14:textId="77777777">
        <w:trPr>
          <w:trHeight w:val="410"/>
        </w:trPr>
        <w:tc>
          <w:tcPr>
            <w:tcW w:w="10455" w:type="dxa"/>
            <w:tcBorders>
              <w:top w:val="single" w:sz="4" w:space="0" w:color="auto"/>
              <w:left w:val="single" w:sz="4" w:space="0" w:color="auto"/>
              <w:bottom w:val="single" w:sz="4" w:space="0" w:color="auto"/>
              <w:right w:val="single" w:sz="4" w:space="0" w:color="auto"/>
            </w:tcBorders>
          </w:tcPr>
          <w:p w14:paraId="19820F96"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pucch-ConfigurationListMulticast2</w:t>
            </w:r>
          </w:p>
          <w:p w14:paraId="2D9CA564"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sz w:val="18"/>
                <w:lang w:val="en-GB" w:eastAsia="sv-SE"/>
              </w:rPr>
              <w:t>PUCCH configurations for two simultaneously constructed NACK-only feedback for MBS multicast (see TS 38.213, clause 9).</w:t>
            </w:r>
          </w:p>
        </w:tc>
      </w:tr>
      <w:tr w:rsidR="007614F8" w14:paraId="440923F0" w14:textId="77777777">
        <w:trPr>
          <w:trHeight w:val="628"/>
        </w:trPr>
        <w:tc>
          <w:tcPr>
            <w:tcW w:w="10455" w:type="dxa"/>
            <w:tcBorders>
              <w:top w:val="single" w:sz="4" w:space="0" w:color="auto"/>
              <w:left w:val="single" w:sz="4" w:space="0" w:color="auto"/>
              <w:bottom w:val="single" w:sz="4" w:space="0" w:color="auto"/>
              <w:right w:val="single" w:sz="4" w:space="0" w:color="auto"/>
            </w:tcBorders>
            <w:hideMark/>
          </w:tcPr>
          <w:p w14:paraId="23E86F25"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pusch-Config</w:t>
            </w:r>
          </w:p>
          <w:p w14:paraId="26FC9C69"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PUSCH configuration for one BWP of the normal UL or SUL of a serving cell. If the UE is configured with SUL and if it has a </w:t>
            </w:r>
            <w:r>
              <w:rPr>
                <w:rFonts w:ascii="Arial" w:eastAsia="Times New Roman" w:hAnsi="Arial"/>
                <w:i/>
                <w:sz w:val="18"/>
                <w:lang w:val="en-GB" w:eastAsia="sv-SE"/>
              </w:rPr>
              <w:t>PUSCH-Config</w:t>
            </w:r>
            <w:r>
              <w:rPr>
                <w:rFonts w:ascii="Arial" w:eastAsia="Times New Roman" w:hAnsi="Arial"/>
                <w:sz w:val="18"/>
                <w:lang w:val="en-GB" w:eastAsia="sv-SE"/>
              </w:rPr>
              <w:t xml:space="preserve"> for both UL and SUL, an UL/SUL indicator field in DCI indicates which of the two to use. </w:t>
            </w:r>
            <w:r>
              <w:rPr>
                <w:rFonts w:ascii="Arial" w:eastAsia="Times New Roman" w:hAnsi="Arial"/>
                <w:sz w:val="18"/>
                <w:lang w:eastAsia="sv-SE"/>
              </w:rPr>
              <w:t>See TS 38.212 [17], clause 7.3.1.</w:t>
            </w:r>
          </w:p>
        </w:tc>
      </w:tr>
      <w:tr w:rsidR="007614F8" w14:paraId="6E12C436"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2DB48614"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pucch-ConfigMulticast1</w:t>
            </w:r>
          </w:p>
          <w:p w14:paraId="01888995" w14:textId="77777777" w:rsidR="007614F8" w:rsidRDefault="002B319A">
            <w:pPr>
              <w:keepNext/>
              <w:keepLines/>
              <w:overflowPunct w:val="0"/>
              <w:adjustRightInd w:val="0"/>
              <w:textAlignment w:val="baseline"/>
              <w:rPr>
                <w:rFonts w:ascii="Arial" w:eastAsia="Times New Roman" w:hAnsi="Arial"/>
                <w:b/>
                <w:i/>
                <w:sz w:val="18"/>
                <w:lang w:eastAsia="sv-SE"/>
              </w:rPr>
            </w:pPr>
            <w:r>
              <w:rPr>
                <w:rFonts w:ascii="Arial" w:eastAsia="Times New Roman" w:hAnsi="Arial"/>
                <w:sz w:val="18"/>
                <w:lang w:val="en-GB" w:eastAsia="sv-SE"/>
              </w:rPr>
              <w:t xml:space="preserve">PUCCH configuration for the HARQ-ACK codebook for MBS multicast when multicast feedback is not configured with a priority value (see TS 38.213 [13], clause 9). </w:t>
            </w:r>
            <w:r>
              <w:rPr>
                <w:rFonts w:ascii="Arial" w:eastAsia="Times New Roman" w:hAnsi="Arial"/>
                <w:sz w:val="18"/>
                <w:lang w:eastAsia="sv-SE"/>
              </w:rPr>
              <w:t xml:space="preserve">If the field is not configured, </w:t>
            </w:r>
            <w:r>
              <w:rPr>
                <w:rFonts w:ascii="Arial" w:eastAsia="Times New Roman" w:hAnsi="Arial"/>
                <w:i/>
                <w:iCs/>
                <w:sz w:val="18"/>
                <w:lang w:eastAsia="sv-SE"/>
              </w:rPr>
              <w:t>pucch-Config</w:t>
            </w:r>
            <w:r>
              <w:rPr>
                <w:rFonts w:ascii="Arial" w:eastAsia="Times New Roman" w:hAnsi="Arial"/>
                <w:sz w:val="18"/>
                <w:lang w:eastAsia="sv-SE"/>
              </w:rPr>
              <w:t xml:space="preserve"> applies.</w:t>
            </w:r>
          </w:p>
        </w:tc>
      </w:tr>
      <w:tr w:rsidR="007614F8" w14:paraId="247CE801"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60FE3677"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pucch-ConfigMulticast2</w:t>
            </w:r>
          </w:p>
          <w:p w14:paraId="137C595C" w14:textId="77777777" w:rsidR="007614F8" w:rsidRDefault="002B319A">
            <w:pPr>
              <w:keepNext/>
              <w:keepLines/>
              <w:overflowPunct w:val="0"/>
              <w:adjustRightInd w:val="0"/>
              <w:textAlignment w:val="baseline"/>
              <w:rPr>
                <w:rFonts w:ascii="Arial" w:eastAsia="Times New Roman" w:hAnsi="Arial"/>
                <w:b/>
                <w:i/>
                <w:sz w:val="18"/>
                <w:lang w:eastAsia="sv-SE"/>
              </w:rPr>
            </w:pPr>
            <w:r>
              <w:rPr>
                <w:rFonts w:ascii="Arial" w:eastAsia="Times New Roman" w:hAnsi="Arial"/>
                <w:sz w:val="18"/>
                <w:lang w:val="en-GB" w:eastAsia="sv-SE"/>
              </w:rPr>
              <w:t xml:space="preserve">PUCCH configuration for the NACK-only feedback for MBS multicast when multicast feedback is not configured with a priority value (see TS 38.213 [13], clause 9). </w:t>
            </w:r>
            <w:r>
              <w:rPr>
                <w:rFonts w:ascii="Arial" w:eastAsia="Times New Roman" w:hAnsi="Arial"/>
                <w:sz w:val="18"/>
                <w:lang w:eastAsia="sv-SE"/>
              </w:rPr>
              <w:t xml:space="preserve">If the field is not configured, </w:t>
            </w:r>
            <w:r>
              <w:rPr>
                <w:rFonts w:ascii="Arial" w:eastAsia="Times New Roman" w:hAnsi="Arial"/>
                <w:i/>
                <w:iCs/>
                <w:sz w:val="18"/>
                <w:lang w:eastAsia="sv-SE"/>
              </w:rPr>
              <w:t>pucch-Config</w:t>
            </w:r>
            <w:r>
              <w:rPr>
                <w:rFonts w:ascii="Arial" w:eastAsia="Times New Roman" w:hAnsi="Arial"/>
                <w:sz w:val="18"/>
                <w:lang w:eastAsia="sv-SE"/>
              </w:rPr>
              <w:t xml:space="preserve"> applies.</w:t>
            </w:r>
          </w:p>
        </w:tc>
      </w:tr>
      <w:tr w:rsidR="007614F8" w:rsidRPr="00291B3F" w14:paraId="261B70E9"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66DD3013" w14:textId="77777777" w:rsidR="007614F8" w:rsidRDefault="002B319A">
            <w:pPr>
              <w:keepNext/>
              <w:keepLines/>
              <w:overflowPunct w:val="0"/>
              <w:adjustRightInd w:val="0"/>
              <w:textAlignment w:val="baseline"/>
              <w:rPr>
                <w:rFonts w:ascii="Arial" w:eastAsia="Times New Roman" w:hAnsi="Arial"/>
                <w:b/>
                <w:bCs/>
                <w:i/>
                <w:iCs/>
                <w:sz w:val="18"/>
                <w:lang w:val="en-GB" w:eastAsia="ja-JP"/>
              </w:rPr>
            </w:pPr>
            <w:r>
              <w:rPr>
                <w:rFonts w:ascii="Arial" w:eastAsia="Times New Roman" w:hAnsi="Arial"/>
                <w:b/>
                <w:bCs/>
                <w:i/>
                <w:iCs/>
                <w:sz w:val="18"/>
                <w:lang w:val="en-GB" w:eastAsia="ja-JP"/>
              </w:rPr>
              <w:t>sl-PUCCH-Config</w:t>
            </w:r>
          </w:p>
          <w:p w14:paraId="4E8A2E34"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ja-JP"/>
              </w:rPr>
              <w:t>Indicates the UE specific PUCCH configurations used for the HARQ-ACK feedback reporting for NR sidelink communication.</w:t>
            </w:r>
          </w:p>
        </w:tc>
      </w:tr>
      <w:tr w:rsidR="007614F8" w:rsidRPr="00291B3F" w14:paraId="4FF5D545" w14:textId="77777777">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5C7635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srs-Config</w:t>
            </w:r>
          </w:p>
          <w:p w14:paraId="4D3A4855"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Uplink sounding reference signal configuration.</w:t>
            </w:r>
          </w:p>
        </w:tc>
      </w:tr>
      <w:tr w:rsidR="007614F8" w:rsidRPr="00291B3F" w14:paraId="155C023B"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2503A397"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ul-powerControl</w:t>
            </w:r>
          </w:p>
          <w:p w14:paraId="17A7A46F"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 xml:space="preserve">Configures power control parameters for PUCCH, PUSCH and SRS when UE is configured with </w:t>
            </w:r>
            <w:r>
              <w:rPr>
                <w:rFonts w:ascii="Arial" w:eastAsia="Times New Roman" w:hAnsi="Arial"/>
                <w:i/>
                <w:iCs/>
                <w:sz w:val="18"/>
                <w:lang w:val="en-GB" w:eastAsia="ja-JP"/>
              </w:rPr>
              <w:t>unifiedTCI-StateType</w:t>
            </w:r>
            <w:r>
              <w:rPr>
                <w:rFonts w:ascii="Arial" w:eastAsia="Times New Roman" w:hAnsi="Arial"/>
                <w:bCs/>
                <w:iCs/>
                <w:sz w:val="18"/>
                <w:lang w:val="en-GB" w:eastAsia="sv-SE"/>
              </w:rPr>
              <w:t xml:space="preserve"> for this serving cell.</w:t>
            </w:r>
          </w:p>
        </w:tc>
      </w:tr>
      <w:tr w:rsidR="007614F8" w:rsidRPr="00291B3F" w14:paraId="12C616B5" w14:textId="77777777">
        <w:trPr>
          <w:trHeight w:val="410"/>
        </w:trPr>
        <w:tc>
          <w:tcPr>
            <w:tcW w:w="10455" w:type="dxa"/>
            <w:tcBorders>
              <w:top w:val="single" w:sz="4" w:space="0" w:color="auto"/>
              <w:left w:val="single" w:sz="4" w:space="0" w:color="auto"/>
              <w:bottom w:val="single" w:sz="4" w:space="0" w:color="auto"/>
              <w:right w:val="single" w:sz="4" w:space="0" w:color="auto"/>
            </w:tcBorders>
          </w:tcPr>
          <w:p w14:paraId="05CE44FD"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lastRenderedPageBreak/>
              <w:t>ul-TCI-StateList</w:t>
            </w:r>
          </w:p>
          <w:p w14:paraId="55395030"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Indicates the applicable UL TCI states for PUCCH, PUSCH and SRS.</w:t>
            </w:r>
          </w:p>
        </w:tc>
      </w:tr>
      <w:tr w:rsidR="007614F8" w:rsidRPr="00291B3F" w14:paraId="7FB11F9D"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5461EC5A" w14:textId="77777777" w:rsidR="007614F8" w:rsidRDefault="002B319A">
            <w:pPr>
              <w:keepNext/>
              <w:keepLines/>
              <w:overflowPunct w:val="0"/>
              <w:adjustRightInd w:val="0"/>
              <w:textAlignment w:val="baseline"/>
              <w:rPr>
                <w:rFonts w:ascii="Arial" w:eastAsia="Times New Roman" w:hAnsi="Arial"/>
                <w:b/>
                <w:bCs/>
                <w:i/>
                <w:iCs/>
                <w:sz w:val="18"/>
                <w:lang w:val="en-GB" w:eastAsia="sv-SE"/>
              </w:rPr>
            </w:pPr>
            <w:r>
              <w:rPr>
                <w:rFonts w:ascii="Arial" w:eastAsia="Times New Roman" w:hAnsi="Arial"/>
                <w:b/>
                <w:bCs/>
                <w:i/>
                <w:iCs/>
                <w:sz w:val="18"/>
                <w:lang w:val="en-GB" w:eastAsia="sv-SE"/>
              </w:rPr>
              <w:t>ul-TCI-ToAddModList</w:t>
            </w:r>
          </w:p>
          <w:p w14:paraId="4BB5274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Indicates a list of UL TCI states.</w:t>
            </w:r>
          </w:p>
        </w:tc>
      </w:tr>
      <w:tr w:rsidR="007614F8" w:rsidRPr="00291B3F" w14:paraId="634C587F"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4916D327" w14:textId="77777777" w:rsidR="007614F8" w:rsidRDefault="002B319A">
            <w:pPr>
              <w:keepNext/>
              <w:keepLines/>
              <w:overflowPunct w:val="0"/>
              <w:adjustRightInd w:val="0"/>
              <w:textAlignment w:val="baseline"/>
              <w:rPr>
                <w:rFonts w:ascii="Arial" w:eastAsia="Times New Roman" w:hAnsi="Arial"/>
                <w:b/>
                <w:bCs/>
                <w:i/>
                <w:iCs/>
                <w:sz w:val="18"/>
                <w:lang w:val="en-GB" w:eastAsia="ja-JP"/>
              </w:rPr>
            </w:pPr>
            <w:r>
              <w:rPr>
                <w:rFonts w:ascii="Arial" w:eastAsia="Times New Roman" w:hAnsi="Arial"/>
                <w:b/>
                <w:bCs/>
                <w:i/>
                <w:iCs/>
                <w:sz w:val="18"/>
                <w:lang w:val="en-GB" w:eastAsia="ja-JP"/>
              </w:rPr>
              <w:t>unifiedTCI-StateRef</w:t>
            </w:r>
          </w:p>
          <w:p w14:paraId="0BAF6898" w14:textId="77777777" w:rsidR="007614F8" w:rsidRDefault="002B319A">
            <w:pPr>
              <w:keepNext/>
              <w:keepLines/>
              <w:overflowPunct w:val="0"/>
              <w:adjustRightInd w:val="0"/>
              <w:textAlignment w:val="baseline"/>
              <w:rPr>
                <w:rFonts w:ascii="Arial" w:eastAsia="Times New Roman" w:hAnsi="Arial"/>
                <w:b/>
                <w:bCs/>
                <w:i/>
                <w:iCs/>
                <w:sz w:val="18"/>
                <w:lang w:val="en-GB" w:eastAsia="sv-SE"/>
              </w:rPr>
            </w:pPr>
            <w:r>
              <w:rPr>
                <w:rFonts w:ascii="Arial" w:eastAsia="Times New Roman" w:hAnsi="Arial"/>
                <w:sz w:val="18"/>
                <w:lang w:val="en-GB" w:eastAsia="ja-JP"/>
              </w:rPr>
              <w:t>Provides the serving cell and UL BWP where UL TCI states applicable to this UL BWP are defined.</w:t>
            </w:r>
          </w:p>
        </w:tc>
      </w:tr>
      <w:tr w:rsidR="007614F8" w:rsidRPr="00291B3F" w14:paraId="6B3AC415" w14:textId="77777777">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2EBF2B5" w14:textId="77777777" w:rsidR="007614F8" w:rsidRDefault="002B319A">
            <w:pPr>
              <w:keepNext/>
              <w:keepLines/>
              <w:overflowPunct w:val="0"/>
              <w:adjustRightInd w:val="0"/>
              <w:textAlignment w:val="baseline"/>
              <w:rPr>
                <w:rFonts w:ascii="Arial" w:eastAsia="Times New Roman" w:hAnsi="Arial"/>
                <w:b/>
                <w:bCs/>
                <w:i/>
                <w:iCs/>
                <w:sz w:val="18"/>
                <w:lang w:val="en-GB" w:eastAsia="sv-SE"/>
              </w:rPr>
            </w:pPr>
            <w:r>
              <w:rPr>
                <w:rFonts w:ascii="Arial" w:eastAsia="Times New Roman" w:hAnsi="Arial"/>
                <w:b/>
                <w:bCs/>
                <w:i/>
                <w:iCs/>
                <w:sz w:val="18"/>
                <w:lang w:val="en-GB" w:eastAsia="sv-SE"/>
              </w:rPr>
              <w:t>useInterlacePUCCH-PUSCH</w:t>
            </w:r>
          </w:p>
          <w:p w14:paraId="30CAB2D1"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8814766" w14:textId="77777777" w:rsidR="007614F8" w:rsidRDefault="007614F8">
      <w:pPr>
        <w:overflowPunct w:val="0"/>
        <w:adjustRightInd w:val="0"/>
        <w:textAlignment w:val="baseline"/>
        <w:rPr>
          <w:rFonts w:eastAsia="Times New Roman"/>
          <w:lang w:val="en-GB"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7614F8" w14:paraId="1862BCC6" w14:textId="77777777">
        <w:trPr>
          <w:trHeight w:val="212"/>
        </w:trPr>
        <w:tc>
          <w:tcPr>
            <w:tcW w:w="2975" w:type="dxa"/>
            <w:tcBorders>
              <w:top w:val="single" w:sz="4" w:space="0" w:color="auto"/>
              <w:left w:val="single" w:sz="4" w:space="0" w:color="auto"/>
              <w:bottom w:val="single" w:sz="4" w:space="0" w:color="auto"/>
              <w:right w:val="single" w:sz="4" w:space="0" w:color="auto"/>
            </w:tcBorders>
            <w:hideMark/>
          </w:tcPr>
          <w:p w14:paraId="229CF1F1" w14:textId="77777777" w:rsidR="007614F8" w:rsidRDefault="002B319A">
            <w:pPr>
              <w:keepNext/>
              <w:keepLines/>
              <w:overflowPunct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79FA74E0" w14:textId="77777777" w:rsidR="007614F8" w:rsidRDefault="002B319A">
            <w:pPr>
              <w:keepNext/>
              <w:keepLines/>
              <w:overflowPunct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7614F8" w14:paraId="31D6E4D9" w14:textId="77777777">
        <w:trPr>
          <w:trHeight w:val="417"/>
        </w:trPr>
        <w:tc>
          <w:tcPr>
            <w:tcW w:w="2975" w:type="dxa"/>
            <w:tcBorders>
              <w:top w:val="single" w:sz="4" w:space="0" w:color="auto"/>
              <w:left w:val="single" w:sz="4" w:space="0" w:color="auto"/>
              <w:bottom w:val="single" w:sz="4" w:space="0" w:color="auto"/>
              <w:right w:val="single" w:sz="4" w:space="0" w:color="auto"/>
            </w:tcBorders>
            <w:hideMark/>
          </w:tcPr>
          <w:p w14:paraId="1EF0B419" w14:textId="77777777" w:rsidR="007614F8" w:rsidRDefault="002B319A">
            <w:pPr>
              <w:keepNext/>
              <w:keepLines/>
              <w:overflowPunct w:val="0"/>
              <w:adjustRightInd w:val="0"/>
              <w:textAlignment w:val="baseline"/>
              <w:rPr>
                <w:rFonts w:ascii="Arial" w:eastAsia="Calibri" w:hAnsi="Arial"/>
                <w:i/>
                <w:sz w:val="18"/>
                <w:lang w:eastAsia="sv-SE"/>
              </w:rPr>
            </w:pPr>
            <w:r>
              <w:rPr>
                <w:rFonts w:ascii="Arial" w:eastAsia="Calibri" w:hAnsi="Arial"/>
                <w:i/>
                <w:sz w:val="18"/>
                <w:lang w:eastAsia="sv-SE"/>
              </w:rPr>
              <w:t>NoTCI-PC</w:t>
            </w:r>
          </w:p>
        </w:tc>
        <w:tc>
          <w:tcPr>
            <w:tcW w:w="7496" w:type="dxa"/>
            <w:tcBorders>
              <w:top w:val="single" w:sz="4" w:space="0" w:color="auto"/>
              <w:left w:val="single" w:sz="4" w:space="0" w:color="auto"/>
              <w:bottom w:val="single" w:sz="4" w:space="0" w:color="auto"/>
              <w:right w:val="single" w:sz="4" w:space="0" w:color="auto"/>
            </w:tcBorders>
            <w:hideMark/>
          </w:tcPr>
          <w:p w14:paraId="1339F774" w14:textId="77777777" w:rsidR="007614F8" w:rsidRDefault="002B319A">
            <w:pPr>
              <w:keepNext/>
              <w:keepLines/>
              <w:overflowPunct w:val="0"/>
              <w:adjustRightInd w:val="0"/>
              <w:textAlignment w:val="baseline"/>
              <w:rPr>
                <w:rFonts w:ascii="Arial" w:eastAsia="Calibri" w:hAnsi="Arial"/>
                <w:sz w:val="18"/>
                <w:lang w:eastAsia="sv-SE"/>
              </w:rPr>
            </w:pPr>
            <w:r>
              <w:rPr>
                <w:rFonts w:ascii="Arial" w:eastAsia="Calibri" w:hAnsi="Arial"/>
                <w:sz w:val="18"/>
                <w:lang w:val="en-GB" w:eastAsia="sv-SE"/>
              </w:rPr>
              <w:t xml:space="preserve">The field is optionally present, Need R, if </w:t>
            </w:r>
            <w:r>
              <w:rPr>
                <w:rFonts w:ascii="Arial" w:eastAsia="Calibri" w:hAnsi="Arial"/>
                <w:i/>
                <w:iCs/>
                <w:sz w:val="18"/>
                <w:lang w:val="en-GB" w:eastAsia="sv-SE"/>
              </w:rPr>
              <w:t>unifiedTCI-StateType</w:t>
            </w:r>
            <w:r>
              <w:rPr>
                <w:rFonts w:ascii="Arial" w:eastAsia="Calibri" w:hAnsi="Arial"/>
                <w:sz w:val="18"/>
                <w:lang w:val="en-GB" w:eastAsia="sv-SE"/>
              </w:rPr>
              <w:t xml:space="preserve"> is configured for this serving cell and </w:t>
            </w:r>
            <w:r>
              <w:rPr>
                <w:rFonts w:ascii="Arial" w:eastAsia="Calibri" w:hAnsi="Arial"/>
                <w:i/>
                <w:iCs/>
                <w:sz w:val="18"/>
                <w:lang w:val="en-GB" w:eastAsia="sv-SE"/>
              </w:rPr>
              <w:t>ul-powerControl</w:t>
            </w:r>
            <w:r>
              <w:rPr>
                <w:rFonts w:ascii="Arial" w:eastAsia="Calibri" w:hAnsi="Arial"/>
                <w:sz w:val="18"/>
                <w:lang w:val="en-GB" w:eastAsia="sv-SE"/>
              </w:rPr>
              <w:t xml:space="preserve"> is not configured for any UL TCI state or joint TCI state of this serving cell. </w:t>
            </w:r>
            <w:r>
              <w:rPr>
                <w:rFonts w:ascii="Arial" w:eastAsia="Calibri" w:hAnsi="Arial"/>
                <w:sz w:val="18"/>
                <w:lang w:eastAsia="sv-SE"/>
              </w:rPr>
              <w:t>Otherwise it is absent, Need R</w:t>
            </w:r>
          </w:p>
        </w:tc>
      </w:tr>
      <w:tr w:rsidR="007614F8" w14:paraId="7711556E" w14:textId="77777777">
        <w:trPr>
          <w:trHeight w:val="212"/>
        </w:trPr>
        <w:tc>
          <w:tcPr>
            <w:tcW w:w="2975" w:type="dxa"/>
            <w:tcBorders>
              <w:top w:val="single" w:sz="4" w:space="0" w:color="auto"/>
              <w:left w:val="single" w:sz="4" w:space="0" w:color="auto"/>
              <w:bottom w:val="single" w:sz="4" w:space="0" w:color="auto"/>
              <w:right w:val="single" w:sz="4" w:space="0" w:color="auto"/>
            </w:tcBorders>
            <w:hideMark/>
          </w:tcPr>
          <w:p w14:paraId="1C162C28" w14:textId="77777777" w:rsidR="007614F8" w:rsidRDefault="002B319A">
            <w:pPr>
              <w:keepNext/>
              <w:keepLines/>
              <w:overflowPunct w:val="0"/>
              <w:adjustRightInd w:val="0"/>
              <w:textAlignment w:val="baseline"/>
              <w:rPr>
                <w:rFonts w:ascii="Arial" w:eastAsia="Calibri" w:hAnsi="Arial"/>
                <w:i/>
                <w:sz w:val="18"/>
                <w:lang w:eastAsia="sv-SE"/>
              </w:rPr>
            </w:pPr>
            <w:r>
              <w:rPr>
                <w:rFonts w:ascii="Arial" w:eastAsia="Calibri" w:hAnsi="Arial"/>
                <w:i/>
                <w:sz w:val="18"/>
                <w:lang w:eastAsia="sv-SE"/>
              </w:rPr>
              <w:t>SpCellOnly</w:t>
            </w:r>
          </w:p>
        </w:tc>
        <w:tc>
          <w:tcPr>
            <w:tcW w:w="7496" w:type="dxa"/>
            <w:tcBorders>
              <w:top w:val="single" w:sz="4" w:space="0" w:color="auto"/>
              <w:left w:val="single" w:sz="4" w:space="0" w:color="auto"/>
              <w:bottom w:val="single" w:sz="4" w:space="0" w:color="auto"/>
              <w:right w:val="single" w:sz="4" w:space="0" w:color="auto"/>
            </w:tcBorders>
            <w:hideMark/>
          </w:tcPr>
          <w:p w14:paraId="19A8AD69" w14:textId="77777777" w:rsidR="007614F8" w:rsidRDefault="002B319A">
            <w:pPr>
              <w:keepNext/>
              <w:keepLines/>
              <w:overflowPunct w:val="0"/>
              <w:adjustRightInd w:val="0"/>
              <w:textAlignment w:val="baseline"/>
              <w:rPr>
                <w:rFonts w:ascii="Arial" w:eastAsia="Calibri" w:hAnsi="Arial"/>
                <w:sz w:val="18"/>
                <w:lang w:eastAsia="sv-SE"/>
              </w:rPr>
            </w:pPr>
            <w:r>
              <w:rPr>
                <w:rFonts w:ascii="Arial" w:eastAsia="Calibri" w:hAnsi="Arial"/>
                <w:sz w:val="18"/>
                <w:lang w:val="en-GB" w:eastAsia="sv-SE"/>
              </w:rPr>
              <w:t xml:space="preserve">The field is optionally present, Need M, in the </w:t>
            </w:r>
            <w:r>
              <w:rPr>
                <w:rFonts w:ascii="Arial" w:eastAsia="Calibri" w:hAnsi="Arial"/>
                <w:i/>
                <w:sz w:val="18"/>
                <w:lang w:val="en-GB" w:eastAsia="sv-SE"/>
              </w:rPr>
              <w:t>BWP-UplinkDedicated</w:t>
            </w:r>
            <w:r>
              <w:rPr>
                <w:rFonts w:ascii="Arial" w:eastAsia="Calibri" w:hAnsi="Arial"/>
                <w:sz w:val="18"/>
                <w:lang w:val="en-GB" w:eastAsia="sv-SE"/>
              </w:rPr>
              <w:t xml:space="preserve"> of an SpCell. </w:t>
            </w:r>
            <w:r>
              <w:rPr>
                <w:rFonts w:ascii="Arial" w:eastAsia="Calibri" w:hAnsi="Arial"/>
                <w:sz w:val="18"/>
                <w:lang w:eastAsia="sv-SE"/>
              </w:rPr>
              <w:t xml:space="preserve">It is absent otherwise. </w:t>
            </w:r>
          </w:p>
        </w:tc>
      </w:tr>
      <w:tr w:rsidR="007614F8" w14:paraId="2D495153" w14:textId="77777777">
        <w:trPr>
          <w:trHeight w:val="551"/>
          <w:ins w:id="127" w:author="作者"/>
        </w:trPr>
        <w:tc>
          <w:tcPr>
            <w:tcW w:w="2975" w:type="dxa"/>
            <w:tcBorders>
              <w:top w:val="single" w:sz="4" w:space="0" w:color="auto"/>
              <w:left w:val="single" w:sz="4" w:space="0" w:color="auto"/>
              <w:bottom w:val="single" w:sz="4" w:space="0" w:color="auto"/>
              <w:right w:val="single" w:sz="4" w:space="0" w:color="auto"/>
            </w:tcBorders>
          </w:tcPr>
          <w:p w14:paraId="6F075751" w14:textId="77777777" w:rsidR="007614F8" w:rsidRDefault="002B319A">
            <w:pPr>
              <w:keepNext/>
              <w:keepLines/>
              <w:overflowPunct w:val="0"/>
              <w:adjustRightInd w:val="0"/>
              <w:textAlignment w:val="baseline"/>
              <w:rPr>
                <w:ins w:id="128" w:author="作者"/>
                <w:rFonts w:ascii="Arial" w:eastAsia="Calibri" w:hAnsi="Arial"/>
                <w:i/>
                <w:sz w:val="18"/>
                <w:lang w:eastAsia="sv-SE"/>
              </w:rPr>
            </w:pPr>
            <w:ins w:id="129" w:author="作者">
              <w:r>
                <w:rPr>
                  <w:rFonts w:ascii="Arial" w:eastAsia="Times New Roman" w:hAnsi="Arial"/>
                  <w:i/>
                  <w:sz w:val="18"/>
                </w:rPr>
                <w:t>UnifiedTCI</w:t>
              </w:r>
            </w:ins>
          </w:p>
        </w:tc>
        <w:tc>
          <w:tcPr>
            <w:tcW w:w="7496" w:type="dxa"/>
            <w:tcBorders>
              <w:top w:val="single" w:sz="4" w:space="0" w:color="auto"/>
              <w:left w:val="single" w:sz="4" w:space="0" w:color="auto"/>
              <w:bottom w:val="single" w:sz="4" w:space="0" w:color="auto"/>
              <w:right w:val="single" w:sz="4" w:space="0" w:color="auto"/>
            </w:tcBorders>
          </w:tcPr>
          <w:p w14:paraId="07ADB019" w14:textId="77777777" w:rsidR="007614F8" w:rsidRDefault="002B319A">
            <w:pPr>
              <w:keepNext/>
              <w:keepLines/>
              <w:overflowPunct w:val="0"/>
              <w:adjustRightInd w:val="0"/>
              <w:textAlignment w:val="baseline"/>
              <w:rPr>
                <w:ins w:id="130" w:author="作者"/>
                <w:rFonts w:ascii="Arial" w:eastAsia="Calibri" w:hAnsi="Arial"/>
                <w:sz w:val="18"/>
                <w:lang w:eastAsia="sv-SE"/>
              </w:rPr>
            </w:pPr>
            <w:ins w:id="131" w:author="作者">
              <w:r>
                <w:rPr>
                  <w:lang w:val="en-GB" w:eastAsia="sv-SE"/>
                </w:rPr>
                <w:t xml:space="preserve">This field is optional present, need M, if </w:t>
              </w:r>
              <w:r>
                <w:rPr>
                  <w:i/>
                  <w:iCs/>
                  <w:lang w:val="en-GB" w:eastAsia="sv-SE"/>
                </w:rPr>
                <w:t>unifiedTCI-StateType</w:t>
              </w:r>
              <w:r>
                <w:rPr>
                  <w:lang w:val="en-GB" w:eastAsia="sv-SE"/>
                </w:rPr>
                <w:t xml:space="preserve"> is configured for the serving cell. </w:t>
              </w:r>
              <w:r>
                <w:rPr>
                  <w:lang w:eastAsia="sv-SE"/>
                </w:rPr>
                <w:t>It is absent otherwise.</w:t>
              </w:r>
            </w:ins>
          </w:p>
        </w:tc>
      </w:tr>
    </w:tbl>
    <w:p w14:paraId="70C1B75D" w14:textId="77777777" w:rsidR="007614F8" w:rsidRDefault="007614F8">
      <w:pPr>
        <w:overflowPunct w:val="0"/>
        <w:adjustRightInd w:val="0"/>
        <w:textAlignment w:val="baseline"/>
        <w:rPr>
          <w:rFonts w:eastAsia="Times New Roman"/>
          <w:lang w:eastAsia="ja-JP"/>
        </w:rPr>
      </w:pPr>
    </w:p>
    <w:p w14:paraId="52A45F4C" w14:textId="77777777" w:rsidR="007614F8" w:rsidRDefault="002B319A">
      <w:pPr>
        <w:keepLines/>
        <w:overflowPunct w:val="0"/>
        <w:adjustRightInd w:val="0"/>
        <w:ind w:left="1135" w:hanging="851"/>
        <w:textAlignment w:val="baseline"/>
        <w:rPr>
          <w:lang w:val="en-GB" w:eastAsia="x-none"/>
        </w:rPr>
      </w:pPr>
      <w:r>
        <w:rPr>
          <w:lang w:val="en-GB" w:eastAsia="x-none"/>
        </w:rPr>
        <w:t>NOTE 1:</w:t>
      </w:r>
      <w:r>
        <w:rPr>
          <w:lang w:val="en-GB" w:eastAsia="x-none"/>
        </w:rPr>
        <w:tab/>
      </w:r>
      <w:r>
        <w:rPr>
          <w:rFonts w:eastAsia="Times New Roman"/>
          <w:lang w:val="en-GB" w:eastAsia="ja-JP"/>
        </w:rPr>
        <w:t xml:space="preserve">In case of </w:t>
      </w:r>
      <w:r>
        <w:rPr>
          <w:rFonts w:eastAsia="Times New Roman"/>
          <w:i/>
          <w:lang w:val="en-GB" w:eastAsia="ja-JP"/>
        </w:rPr>
        <w:t>RRCReconfiguration</w:t>
      </w:r>
      <w:r>
        <w:rPr>
          <w:rFonts w:eastAsia="Times New Roman"/>
          <w:lang w:val="en-GB" w:eastAsia="ja-JP"/>
        </w:rPr>
        <w:t xml:space="preserve"> with </w:t>
      </w:r>
      <w:r>
        <w:rPr>
          <w:rFonts w:eastAsia="Times New Roman"/>
          <w:i/>
          <w:lang w:val="en-GB" w:eastAsia="ja-JP"/>
        </w:rPr>
        <w:t>reconfigurationWithSync</w:t>
      </w:r>
      <w:r>
        <w:rPr>
          <w:rFonts w:eastAsia="Times New Roman"/>
          <w:lang w:val="en-GB" w:eastAsia="ja-JP"/>
        </w:rPr>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Pr>
          <w:rFonts w:eastAsia="Times New Roman"/>
          <w:i/>
          <w:lang w:val="en-GB" w:eastAsia="ja-JP"/>
        </w:rPr>
        <w:t>reconfigurationWithSync</w:t>
      </w:r>
      <w:r>
        <w:rPr>
          <w:rFonts w:eastAsia="Times New Roman"/>
          <w:lang w:val="en-GB" w:eastAsia="ja-JP"/>
        </w:rPr>
        <w:t xml:space="preserve"> is included.</w:t>
      </w:r>
    </w:p>
    <w:p w14:paraId="06E8D1D6" w14:textId="77777777" w:rsidR="007614F8" w:rsidRDefault="002B319A">
      <w:pPr>
        <w:pStyle w:val="40"/>
        <w:rPr>
          <w:ins w:id="132" w:author="作者"/>
        </w:rPr>
      </w:pPr>
      <w:ins w:id="133" w:author="作者">
        <w:r>
          <w:t>–</w:t>
        </w:r>
        <w:r>
          <w:tab/>
        </w:r>
        <w:bookmarkEnd w:id="121"/>
        <w:bookmarkEnd w:id="122"/>
        <w:r>
          <w:rPr>
            <w:i/>
          </w:rPr>
          <w:t>PathlossReferenceRS</w:t>
        </w:r>
      </w:ins>
    </w:p>
    <w:p w14:paraId="2CC6AF72" w14:textId="77777777" w:rsidR="007614F8" w:rsidRDefault="002B319A">
      <w:pPr>
        <w:rPr>
          <w:ins w:id="134" w:author="作者"/>
          <w:lang w:val="en-GB"/>
        </w:rPr>
      </w:pPr>
      <w:ins w:id="135" w:author="作者">
        <w:r>
          <w:rPr>
            <w:lang w:val="en-GB"/>
          </w:rPr>
          <w:t xml:space="preserve">The IE </w:t>
        </w:r>
        <w:r>
          <w:rPr>
            <w:i/>
            <w:lang w:val="en-GB"/>
          </w:rPr>
          <w:t xml:space="preserve">PathlossReferenceRS </w:t>
        </w:r>
        <w:r>
          <w:rPr>
            <w:lang w:val="en-GB"/>
          </w:rPr>
          <w:t xml:space="preserve">is used to </w:t>
        </w:r>
        <w:r>
          <w:rPr>
            <w:rFonts w:hint="eastAsia"/>
            <w:lang w:val="en-GB"/>
          </w:rPr>
          <w:t xml:space="preserve">configure a </w:t>
        </w:r>
        <w:r>
          <w:rPr>
            <w:lang w:val="en-GB" w:eastAsia="sv-SE"/>
          </w:rPr>
          <w:t>set of Reference Signals (e.g. a CSI-RS config or a SS block) to be used for path loss estimation.</w:t>
        </w:r>
      </w:ins>
    </w:p>
    <w:p w14:paraId="5D4584CD" w14:textId="77777777" w:rsidR="007614F8" w:rsidRDefault="002B319A">
      <w:pPr>
        <w:keepNext/>
        <w:keepLines/>
        <w:overflowPunct w:val="0"/>
        <w:adjustRightInd w:val="0"/>
        <w:spacing w:before="60"/>
        <w:jc w:val="center"/>
        <w:textAlignment w:val="baseline"/>
        <w:rPr>
          <w:ins w:id="136" w:author="作者"/>
          <w:rFonts w:ascii="Arial" w:eastAsia="Times New Roman" w:hAnsi="Arial"/>
          <w:b/>
          <w:lang w:val="en-GB" w:eastAsia="ja-JP"/>
        </w:rPr>
      </w:pPr>
      <w:ins w:id="137" w:author="作者">
        <w:r>
          <w:rPr>
            <w:rFonts w:ascii="Arial" w:eastAsia="Times New Roman" w:hAnsi="Arial"/>
            <w:b/>
            <w:bCs/>
            <w:i/>
            <w:iCs/>
            <w:lang w:val="en-GB" w:eastAsia="ja-JP"/>
          </w:rPr>
          <w:t xml:space="preserve">PathlossReferenceRS </w:t>
        </w:r>
        <w:r>
          <w:rPr>
            <w:rFonts w:ascii="Arial" w:eastAsia="Times New Roman" w:hAnsi="Arial"/>
            <w:b/>
            <w:lang w:val="en-GB" w:eastAsia="ja-JP"/>
          </w:rPr>
          <w:t>information element</w:t>
        </w:r>
      </w:ins>
    </w:p>
    <w:p w14:paraId="4F0484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38" w:author="作者"/>
          <w:rFonts w:ascii="Courier New" w:eastAsia="Times New Roman" w:hAnsi="Courier New"/>
          <w:noProof/>
          <w:color w:val="808080"/>
          <w:sz w:val="16"/>
          <w:lang w:val="en-GB" w:eastAsia="en-GB"/>
        </w:rPr>
      </w:pPr>
      <w:ins w:id="139" w:author="作者">
        <w:r>
          <w:rPr>
            <w:rFonts w:ascii="Courier New" w:eastAsia="Times New Roman" w:hAnsi="Courier New"/>
            <w:noProof/>
            <w:color w:val="808080"/>
            <w:sz w:val="16"/>
            <w:lang w:val="en-GB" w:eastAsia="en-GB"/>
          </w:rPr>
          <w:t>-- ASN1START</w:t>
        </w:r>
      </w:ins>
    </w:p>
    <w:p w14:paraId="7B6ADF3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0" w:author="作者"/>
          <w:rFonts w:ascii="Courier New" w:hAnsi="Courier New"/>
          <w:noProof/>
          <w:color w:val="808080"/>
          <w:sz w:val="16"/>
          <w:lang w:val="en-GB"/>
        </w:rPr>
      </w:pPr>
      <w:ins w:id="141" w:author="作者">
        <w:r>
          <w:rPr>
            <w:rFonts w:ascii="Courier New" w:eastAsia="Times New Roman" w:hAnsi="Courier New"/>
            <w:noProof/>
            <w:color w:val="808080"/>
            <w:sz w:val="16"/>
            <w:lang w:val="en-GB" w:eastAsia="en-GB"/>
          </w:rPr>
          <w:t>-- TAG-P</w:t>
        </w:r>
        <w:r>
          <w:rPr>
            <w:rFonts w:ascii="Courier New" w:hAnsi="Courier New" w:hint="eastAsia"/>
            <w:noProof/>
            <w:color w:val="808080"/>
            <w:sz w:val="16"/>
            <w:lang w:val="en-GB"/>
          </w:rPr>
          <w:t>ATHLOSSREFERENCERS</w:t>
        </w:r>
        <w:r>
          <w:rPr>
            <w:rFonts w:ascii="Courier New" w:eastAsia="Times New Roman" w:hAnsi="Courier New"/>
            <w:noProof/>
            <w:color w:val="808080"/>
            <w:sz w:val="16"/>
            <w:lang w:val="en-GB" w:eastAsia="en-GB"/>
          </w:rPr>
          <w:t>-START</w:t>
        </w:r>
      </w:ins>
    </w:p>
    <w:p w14:paraId="4E0135C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2" w:author="作者"/>
          <w:rFonts w:ascii="Courier New" w:hAnsi="Courier New"/>
          <w:noProof/>
          <w:sz w:val="16"/>
          <w:lang w:val="en-GB"/>
        </w:rPr>
      </w:pPr>
    </w:p>
    <w:p w14:paraId="1F78677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3" w:author="作者"/>
          <w:rFonts w:ascii="Courier New" w:eastAsia="Times New Roman" w:hAnsi="Courier New"/>
          <w:noProof/>
          <w:sz w:val="16"/>
          <w:lang w:val="en-GB" w:eastAsia="en-GB"/>
        </w:rPr>
      </w:pPr>
      <w:ins w:id="144" w:author="作者">
        <w:r>
          <w:rPr>
            <w:rFonts w:ascii="Courier New" w:eastAsia="Times New Roman" w:hAnsi="Courier New"/>
            <w:noProof/>
            <w:sz w:val="16"/>
            <w:lang w:val="en-GB" w:eastAsia="en-GB"/>
          </w:rPr>
          <w:t>PathlossReferenceRS-r1</w:t>
        </w:r>
        <w:r>
          <w:rPr>
            <w:rFonts w:ascii="Courier New" w:hAnsi="Courier New" w:hint="eastAsia"/>
            <w:noProof/>
            <w:sz w:val="16"/>
            <w:lang w:val="en-GB"/>
          </w:rPr>
          <w:t>7</w:t>
        </w: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ins>
    </w:p>
    <w:p w14:paraId="6925E9B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5" w:author="作者"/>
          <w:rFonts w:ascii="Courier New" w:eastAsia="Times New Roman" w:hAnsi="Courier New"/>
          <w:noProof/>
          <w:sz w:val="16"/>
          <w:lang w:val="en-GB" w:eastAsia="en-GB"/>
        </w:rPr>
      </w:pPr>
      <w:ins w:id="146" w:author="作者">
        <w:r>
          <w:rPr>
            <w:rFonts w:ascii="Courier New" w:eastAsia="Times New Roman" w:hAnsi="Courier New"/>
            <w:noProof/>
            <w:sz w:val="16"/>
            <w:lang w:val="en-GB" w:eastAsia="en-GB"/>
          </w:rPr>
          <w:t xml:space="preserve">    </w:t>
        </w:r>
        <w:r>
          <w:rPr>
            <w:rFonts w:ascii="Courier New" w:hAnsi="Courier New" w:hint="eastAsia"/>
            <w:noProof/>
            <w:sz w:val="16"/>
            <w:lang w:val="en-GB"/>
          </w:rPr>
          <w:t>p</w:t>
        </w:r>
        <w:r>
          <w:rPr>
            <w:rFonts w:ascii="Courier New" w:eastAsia="Times New Roman" w:hAnsi="Courier New"/>
            <w:noProof/>
            <w:sz w:val="16"/>
            <w:lang w:val="en-GB" w:eastAsia="en-GB"/>
          </w:rPr>
          <w:t>athlossReferenceRS-Id-r1</w:t>
        </w:r>
        <w:r>
          <w:rPr>
            <w:rFonts w:ascii="Courier New" w:hAnsi="Courier New" w:hint="eastAsia"/>
            <w:noProof/>
            <w:sz w:val="16"/>
            <w:lang w:val="en-GB"/>
          </w:rPr>
          <w:t>7</w:t>
        </w:r>
        <w:r>
          <w:rPr>
            <w:rFonts w:ascii="Courier New" w:eastAsia="Times New Roman" w:hAnsi="Courier New"/>
            <w:noProof/>
            <w:sz w:val="16"/>
            <w:lang w:val="en-GB" w:eastAsia="en-GB"/>
          </w:rPr>
          <w:t xml:space="preserve">    </w:t>
        </w:r>
        <w:r>
          <w:rPr>
            <w:rFonts w:ascii="Courier New" w:hAnsi="Courier New" w:hint="eastAsia"/>
            <w:noProof/>
            <w:sz w:val="16"/>
            <w:lang w:val="en-GB"/>
          </w:rPr>
          <w:t xml:space="preserve">      </w:t>
        </w:r>
        <w:r>
          <w:rPr>
            <w:rFonts w:ascii="Courier New" w:eastAsia="Times New Roman" w:hAnsi="Courier New"/>
            <w:noProof/>
            <w:sz w:val="16"/>
            <w:lang w:val="en-GB" w:eastAsia="en-GB"/>
          </w:rPr>
          <w:t>PUSCH-PathlossReferenceRS-Id-r17,</w:t>
        </w:r>
      </w:ins>
    </w:p>
    <w:p w14:paraId="6E84E9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7" w:author="作者"/>
          <w:rFonts w:ascii="Courier New" w:eastAsia="Times New Roman" w:hAnsi="Courier New"/>
          <w:noProof/>
          <w:sz w:val="16"/>
          <w:lang w:val="en-GB" w:eastAsia="en-GB"/>
        </w:rPr>
      </w:pPr>
      <w:ins w:id="148" w:author="作者">
        <w:r>
          <w:rPr>
            <w:rFonts w:ascii="Courier New" w:eastAsia="Times New Roman" w:hAnsi="Courier New"/>
            <w:noProof/>
            <w:sz w:val="16"/>
            <w:lang w:val="en-GB" w:eastAsia="en-GB"/>
          </w:rPr>
          <w:t xml:space="preserve">    referenceSignal-r1</w:t>
        </w:r>
        <w:r>
          <w:rPr>
            <w:rFonts w:ascii="Courier New" w:hAnsi="Courier New" w:hint="eastAsia"/>
            <w:noProof/>
            <w:sz w:val="16"/>
            <w:lang w:val="en-GB"/>
          </w:rPr>
          <w:t>7</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ins>
    </w:p>
    <w:p w14:paraId="7C03838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9" w:author="作者"/>
          <w:rFonts w:ascii="Courier New" w:eastAsia="Times New Roman" w:hAnsi="Courier New"/>
          <w:noProof/>
          <w:sz w:val="16"/>
          <w:lang w:val="en-GB" w:eastAsia="en-GB"/>
        </w:rPr>
      </w:pPr>
      <w:ins w:id="150" w:author="作者">
        <w:r>
          <w:rPr>
            <w:rFonts w:ascii="Courier New" w:eastAsia="Times New Roman" w:hAnsi="Courier New"/>
            <w:noProof/>
            <w:sz w:val="16"/>
            <w:lang w:val="en-GB" w:eastAsia="en-GB"/>
          </w:rPr>
          <w:t xml:space="preserve">        ssb-Index-r1</w:t>
        </w:r>
        <w:r>
          <w:rPr>
            <w:rFonts w:ascii="Courier New" w:hAnsi="Courier New" w:hint="eastAsia"/>
            <w:noProof/>
            <w:sz w:val="16"/>
            <w:lang w:val="en-GB"/>
          </w:rPr>
          <w:t>7</w:t>
        </w:r>
        <w:r>
          <w:rPr>
            <w:rFonts w:ascii="Courier New" w:eastAsia="Times New Roman" w:hAnsi="Courier New"/>
            <w:noProof/>
            <w:sz w:val="16"/>
            <w:lang w:val="en-GB" w:eastAsia="en-GB"/>
          </w:rPr>
          <w:t xml:space="preserve">                       SSB-Index,</w:t>
        </w:r>
      </w:ins>
    </w:p>
    <w:p w14:paraId="2DD9BB2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51" w:author="作者"/>
          <w:rFonts w:ascii="Courier New" w:eastAsia="Times New Roman" w:hAnsi="Courier New"/>
          <w:noProof/>
          <w:sz w:val="16"/>
          <w:lang w:val="en-GB" w:eastAsia="en-GB"/>
        </w:rPr>
      </w:pPr>
      <w:ins w:id="152" w:author="作者">
        <w:r>
          <w:rPr>
            <w:rFonts w:ascii="Courier New" w:eastAsia="Times New Roman" w:hAnsi="Courier New"/>
            <w:noProof/>
            <w:sz w:val="16"/>
            <w:lang w:val="en-GB" w:eastAsia="en-GB"/>
          </w:rPr>
          <w:t xml:space="preserve">        csi-RS-Index-r1</w:t>
        </w:r>
        <w:r>
          <w:rPr>
            <w:rFonts w:ascii="Courier New" w:hAnsi="Courier New" w:hint="eastAsia"/>
            <w:noProof/>
            <w:sz w:val="16"/>
            <w:lang w:val="en-GB"/>
          </w:rPr>
          <w:t>7</w:t>
        </w:r>
        <w:r>
          <w:rPr>
            <w:rFonts w:ascii="Courier New" w:eastAsia="Times New Roman" w:hAnsi="Courier New"/>
            <w:noProof/>
            <w:sz w:val="16"/>
            <w:lang w:val="en-GB" w:eastAsia="en-GB"/>
          </w:rPr>
          <w:t xml:space="preserve">                    NZP-CSI-RS-ResourceId</w:t>
        </w:r>
      </w:ins>
    </w:p>
    <w:p w14:paraId="14EE34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53" w:author="作者"/>
          <w:rFonts w:ascii="Courier New" w:hAnsi="Courier New"/>
          <w:noProof/>
          <w:sz w:val="16"/>
          <w:lang w:val="en-GB"/>
        </w:rPr>
      </w:pPr>
      <w:ins w:id="154" w:author="作者">
        <w:r>
          <w:rPr>
            <w:rFonts w:ascii="Courier New" w:eastAsia="Times New Roman" w:hAnsi="Courier New"/>
            <w:noProof/>
            <w:sz w:val="16"/>
            <w:lang w:val="en-GB" w:eastAsia="en-GB"/>
          </w:rPr>
          <w:t>}</w:t>
        </w:r>
        <w:r>
          <w:rPr>
            <w:rFonts w:ascii="Courier New" w:hAnsi="Courier New" w:hint="eastAsia"/>
            <w:noProof/>
            <w:sz w:val="16"/>
            <w:lang w:val="en-GB"/>
          </w:rPr>
          <w:t>,</w:t>
        </w:r>
      </w:ins>
    </w:p>
    <w:p w14:paraId="115F9C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55" w:author="作者"/>
          <w:rFonts w:ascii="Courier New" w:hAnsi="Courier New"/>
          <w:noProof/>
          <w:sz w:val="16"/>
          <w:lang w:val="en-GB"/>
        </w:rPr>
      </w:pPr>
      <w:ins w:id="156" w:author="作者">
        <w:r>
          <w:rPr>
            <w:rFonts w:ascii="Courier New" w:hAnsi="Courier New"/>
            <w:noProof/>
            <w:sz w:val="16"/>
            <w:lang w:val="en-GB"/>
          </w:rPr>
          <w:t>additionalPCI-r17                   AdditionalPCIIndex-r17                                         OPTIONAL  -- Need R</w:t>
        </w:r>
      </w:ins>
    </w:p>
    <w:p w14:paraId="1C127A4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57" w:author="作者"/>
          <w:rFonts w:ascii="Courier New" w:hAnsi="Courier New"/>
          <w:noProof/>
          <w:sz w:val="16"/>
          <w:lang w:val="en-GB"/>
        </w:rPr>
      </w:pPr>
      <w:ins w:id="158" w:author="作者">
        <w:r>
          <w:rPr>
            <w:rFonts w:ascii="Courier New" w:eastAsia="Times New Roman" w:hAnsi="Courier New"/>
            <w:noProof/>
            <w:sz w:val="16"/>
            <w:lang w:val="en-GB" w:eastAsia="en-GB"/>
          </w:rPr>
          <w:t>}</w:t>
        </w:r>
      </w:ins>
    </w:p>
    <w:p w14:paraId="0BE97FB0"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59" w:author="作者"/>
          <w:rFonts w:ascii="Courier New" w:hAnsi="Courier New"/>
          <w:noProof/>
          <w:sz w:val="16"/>
          <w:lang w:val="en-GB"/>
        </w:rPr>
      </w:pPr>
    </w:p>
    <w:p w14:paraId="17D435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60" w:author="作者"/>
          <w:rFonts w:ascii="Courier New" w:eastAsia="Times New Roman" w:hAnsi="Courier New"/>
          <w:noProof/>
          <w:color w:val="808080"/>
          <w:sz w:val="16"/>
          <w:lang w:val="en-GB" w:eastAsia="en-GB"/>
        </w:rPr>
      </w:pPr>
      <w:ins w:id="161" w:author="作者">
        <w:r>
          <w:rPr>
            <w:rFonts w:ascii="Courier New" w:eastAsia="Times New Roman" w:hAnsi="Courier New"/>
            <w:noProof/>
            <w:color w:val="808080"/>
            <w:sz w:val="16"/>
            <w:lang w:val="en-GB" w:eastAsia="en-GB"/>
          </w:rPr>
          <w:lastRenderedPageBreak/>
          <w:t>-- TAG-P</w:t>
        </w:r>
        <w:r>
          <w:rPr>
            <w:rFonts w:ascii="Courier New" w:hAnsi="Courier New" w:hint="eastAsia"/>
            <w:noProof/>
            <w:color w:val="808080"/>
            <w:sz w:val="16"/>
            <w:lang w:val="en-GB"/>
          </w:rPr>
          <w:t>ATHLOSSREFERENCERS</w:t>
        </w:r>
        <w:r>
          <w:rPr>
            <w:rFonts w:ascii="Courier New" w:eastAsia="Times New Roman" w:hAnsi="Courier New"/>
            <w:noProof/>
            <w:color w:val="808080"/>
            <w:sz w:val="16"/>
            <w:lang w:val="en-GB" w:eastAsia="en-GB"/>
          </w:rPr>
          <w:t>-STOP</w:t>
        </w:r>
      </w:ins>
    </w:p>
    <w:p w14:paraId="4315D3B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noProof/>
          <w:color w:val="808080"/>
          <w:sz w:val="16"/>
          <w:lang w:val="en-GB"/>
        </w:rPr>
      </w:pPr>
      <w:ins w:id="162" w:author="作者">
        <w:r>
          <w:rPr>
            <w:rFonts w:ascii="Courier New" w:eastAsia="Times New Roman" w:hAnsi="Courier New"/>
            <w:noProof/>
            <w:color w:val="808080"/>
            <w:sz w:val="16"/>
            <w:lang w:val="en-GB" w:eastAsia="en-GB"/>
          </w:rPr>
          <w:t>-- ASN1STOP</w:t>
        </w:r>
      </w:ins>
      <w:bookmarkEnd w:id="123"/>
      <w:bookmarkEnd w:id="124"/>
    </w:p>
    <w:p w14:paraId="3768916A" w14:textId="77777777" w:rsidR="007614F8" w:rsidRDefault="007614F8">
      <w:pPr>
        <w:pStyle w:val="a8"/>
        <w:rPr>
          <w:lang w:val="en-GB" w:eastAsia="ja-JP"/>
        </w:rPr>
      </w:pPr>
    </w:p>
    <w:p w14:paraId="419F593D" w14:textId="77777777" w:rsidR="007614F8" w:rsidRDefault="007614F8">
      <w:pPr>
        <w:pStyle w:val="a8"/>
        <w:rPr>
          <w:lang w:val="en-GB" w:eastAsia="ja-JP"/>
        </w:rPr>
      </w:pPr>
    </w:p>
    <w:p w14:paraId="192F48D0" w14:textId="77777777" w:rsidR="007614F8" w:rsidRDefault="007614F8">
      <w:pPr>
        <w:rPr>
          <w:lang w:val="en-GB"/>
        </w:rPr>
      </w:pPr>
    </w:p>
    <w:p w14:paraId="46090A43" w14:textId="77777777" w:rsidR="007614F8" w:rsidRDefault="002B319A">
      <w:pPr>
        <w:pStyle w:val="40"/>
      </w:pPr>
      <w:bookmarkStart w:id="163" w:name="_Toc60777324"/>
      <w:bookmarkStart w:id="164" w:name="_Toc115429148"/>
      <w:r>
        <w:t>–</w:t>
      </w:r>
      <w:r>
        <w:tab/>
      </w:r>
      <w:r>
        <w:rPr>
          <w:i/>
        </w:rPr>
        <w:t>PUSCH-PowerControl</w:t>
      </w:r>
      <w:bookmarkEnd w:id="163"/>
      <w:bookmarkEnd w:id="164"/>
    </w:p>
    <w:p w14:paraId="63DB76BE" w14:textId="77777777" w:rsidR="007614F8" w:rsidRDefault="002B319A">
      <w:pPr>
        <w:rPr>
          <w:lang w:val="en-GB"/>
        </w:rPr>
      </w:pPr>
      <w:r>
        <w:rPr>
          <w:lang w:val="en-GB"/>
        </w:rPr>
        <w:t xml:space="preserve">The IE </w:t>
      </w:r>
      <w:r>
        <w:rPr>
          <w:i/>
          <w:lang w:val="en-GB"/>
        </w:rPr>
        <w:t>PUSCH-PowerControl</w:t>
      </w:r>
      <w:r>
        <w:rPr>
          <w:lang w:val="en-GB"/>
        </w:rPr>
        <w:t xml:space="preserve"> is used to configure UE specific power control parameter for PUSCH.</w:t>
      </w:r>
    </w:p>
    <w:p w14:paraId="75673F05" w14:textId="77777777" w:rsidR="007614F8" w:rsidRDefault="002B319A">
      <w:pPr>
        <w:pStyle w:val="TH"/>
      </w:pPr>
      <w:r>
        <w:rPr>
          <w:i/>
        </w:rPr>
        <w:t>PUSCH-PowerControl</w:t>
      </w:r>
      <w:r>
        <w:t xml:space="preserve"> information element</w:t>
      </w:r>
    </w:p>
    <w:p w14:paraId="14E9A784" w14:textId="77777777" w:rsidR="007614F8" w:rsidRDefault="002B319A">
      <w:pPr>
        <w:pStyle w:val="PL"/>
        <w:rPr>
          <w:color w:val="808080"/>
        </w:rPr>
      </w:pPr>
      <w:r>
        <w:rPr>
          <w:color w:val="808080"/>
        </w:rPr>
        <w:t>-- ASN1START</w:t>
      </w:r>
    </w:p>
    <w:p w14:paraId="62CC40CD" w14:textId="77777777" w:rsidR="007614F8" w:rsidRDefault="002B319A">
      <w:pPr>
        <w:pStyle w:val="PL"/>
        <w:rPr>
          <w:color w:val="808080"/>
        </w:rPr>
      </w:pPr>
      <w:r>
        <w:rPr>
          <w:color w:val="808080"/>
        </w:rPr>
        <w:t>-- TAG-PUSCH-POWERCONTROL-START</w:t>
      </w:r>
    </w:p>
    <w:p w14:paraId="50DEEE1C" w14:textId="77777777" w:rsidR="007614F8" w:rsidRDefault="007614F8">
      <w:pPr>
        <w:pStyle w:val="PL"/>
      </w:pPr>
    </w:p>
    <w:p w14:paraId="136188C2" w14:textId="77777777" w:rsidR="007614F8" w:rsidRDefault="002B319A">
      <w:pPr>
        <w:pStyle w:val="PL"/>
      </w:pPr>
      <w:r>
        <w:t xml:space="preserve">PUSCH-PowerControl ::=              </w:t>
      </w:r>
      <w:r>
        <w:rPr>
          <w:color w:val="993366"/>
        </w:rPr>
        <w:t>SEQUENCE</w:t>
      </w:r>
      <w:r>
        <w:t xml:space="preserve"> {</w:t>
      </w:r>
    </w:p>
    <w:p w14:paraId="1FC83320" w14:textId="77777777" w:rsidR="007614F8" w:rsidRDefault="002B319A">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14:paraId="5E5E1263" w14:textId="77777777" w:rsidR="007614F8" w:rsidRDefault="002B319A">
      <w:pPr>
        <w:pStyle w:val="PL"/>
        <w:rPr>
          <w:color w:val="808080"/>
        </w:rPr>
      </w:pPr>
      <w:r>
        <w:t xml:space="preserve">    msg3-Alpha                          Alpha                                                                   </w:t>
      </w:r>
      <w:r>
        <w:rPr>
          <w:color w:val="993366"/>
        </w:rPr>
        <w:t>OPTIONAL</w:t>
      </w:r>
      <w:r>
        <w:t xml:space="preserve">, </w:t>
      </w:r>
      <w:r>
        <w:rPr>
          <w:color w:val="808080"/>
        </w:rPr>
        <w:t>-- Need S</w:t>
      </w:r>
    </w:p>
    <w:p w14:paraId="59F44FE8" w14:textId="77777777" w:rsidR="007614F8" w:rsidRDefault="002B319A">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14:paraId="0CAA5F5C" w14:textId="77777777" w:rsidR="007614F8" w:rsidRDefault="002B319A">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14:paraId="7F190B5C" w14:textId="77777777" w:rsidR="007614F8" w:rsidRDefault="002B319A">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14:paraId="7ED5B870" w14:textId="77777777" w:rsidR="007614F8" w:rsidRDefault="002B319A">
      <w:pPr>
        <w:pStyle w:val="PL"/>
        <w:rPr>
          <w:color w:val="808080"/>
        </w:rPr>
      </w:pPr>
      <w:r>
        <w:t xml:space="preserve">                                                                                                                </w:t>
      </w:r>
      <w:r>
        <w:rPr>
          <w:color w:val="993366"/>
        </w:rPr>
        <w:t>OPTIONAL</w:t>
      </w:r>
      <w:r>
        <w:t xml:space="preserve">, </w:t>
      </w:r>
      <w:r>
        <w:rPr>
          <w:color w:val="808080"/>
        </w:rPr>
        <w:t>-- Need N</w:t>
      </w:r>
    </w:p>
    <w:p w14:paraId="68118FCE" w14:textId="77777777" w:rsidR="007614F8" w:rsidRDefault="002B319A">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14:paraId="04C6BA11" w14:textId="77777777" w:rsidR="007614F8" w:rsidRDefault="002B319A">
      <w:pPr>
        <w:pStyle w:val="PL"/>
        <w:rPr>
          <w:color w:val="808080"/>
        </w:rPr>
      </w:pPr>
      <w:r>
        <w:t xml:space="preserve">                                                                                                                </w:t>
      </w:r>
      <w:r>
        <w:rPr>
          <w:color w:val="993366"/>
        </w:rPr>
        <w:t>OPTIONAL</w:t>
      </w:r>
      <w:r>
        <w:t xml:space="preserve">,  </w:t>
      </w:r>
      <w:r>
        <w:rPr>
          <w:color w:val="808080"/>
        </w:rPr>
        <w:t>-- Need N</w:t>
      </w:r>
    </w:p>
    <w:p w14:paraId="56DCC4B0" w14:textId="77777777" w:rsidR="007614F8" w:rsidRDefault="002B319A">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14:paraId="6E727BB6" w14:textId="77777777" w:rsidR="007614F8" w:rsidRDefault="002B319A">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14:paraId="3900E4E9" w14:textId="77777777" w:rsidR="007614F8" w:rsidRDefault="002B319A">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725A98C8" w14:textId="77777777" w:rsidR="007614F8" w:rsidRDefault="002B319A">
      <w:pPr>
        <w:pStyle w:val="PL"/>
        <w:rPr>
          <w:color w:val="808080"/>
        </w:rPr>
      </w:pPr>
      <w:r>
        <w:t xml:space="preserve">                                                                                                                </w:t>
      </w:r>
      <w:r>
        <w:rPr>
          <w:color w:val="993366"/>
        </w:rPr>
        <w:t>OPTIONAL</w:t>
      </w:r>
      <w:r>
        <w:t xml:space="preserve">, </w:t>
      </w:r>
      <w:r>
        <w:rPr>
          <w:color w:val="808080"/>
        </w:rPr>
        <w:t>-- Need N</w:t>
      </w:r>
    </w:p>
    <w:p w14:paraId="18A41E34" w14:textId="77777777" w:rsidR="007614F8" w:rsidRDefault="002B319A">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14:paraId="6B2779F2" w14:textId="77777777" w:rsidR="007614F8" w:rsidRDefault="002B319A">
      <w:pPr>
        <w:pStyle w:val="PL"/>
        <w:rPr>
          <w:color w:val="808080"/>
        </w:rPr>
      </w:pPr>
      <w:r>
        <w:t xml:space="preserve">                                                                                                                </w:t>
      </w:r>
      <w:r>
        <w:rPr>
          <w:color w:val="993366"/>
        </w:rPr>
        <w:t>OPTIONAL</w:t>
      </w:r>
      <w:r>
        <w:t xml:space="preserve">  </w:t>
      </w:r>
      <w:r>
        <w:rPr>
          <w:color w:val="808080"/>
        </w:rPr>
        <w:t>-- Need N</w:t>
      </w:r>
    </w:p>
    <w:p w14:paraId="647E1693" w14:textId="77777777" w:rsidR="007614F8" w:rsidRDefault="002B319A">
      <w:pPr>
        <w:pStyle w:val="PL"/>
      </w:pPr>
      <w:r>
        <w:t>}</w:t>
      </w:r>
    </w:p>
    <w:p w14:paraId="5434E157" w14:textId="77777777" w:rsidR="007614F8" w:rsidRDefault="007614F8">
      <w:pPr>
        <w:pStyle w:val="PL"/>
      </w:pPr>
    </w:p>
    <w:p w14:paraId="0BB59B94" w14:textId="77777777" w:rsidR="007614F8" w:rsidRDefault="002B319A">
      <w:pPr>
        <w:pStyle w:val="PL"/>
      </w:pPr>
      <w:r>
        <w:t xml:space="preserve">P0-PUSCH-AlphaSet ::=               </w:t>
      </w:r>
      <w:r>
        <w:rPr>
          <w:color w:val="993366"/>
        </w:rPr>
        <w:t>SEQUENCE</w:t>
      </w:r>
      <w:r>
        <w:t xml:space="preserve"> {</w:t>
      </w:r>
    </w:p>
    <w:p w14:paraId="511E2F7E" w14:textId="77777777" w:rsidR="007614F8" w:rsidRDefault="002B319A">
      <w:pPr>
        <w:pStyle w:val="PL"/>
      </w:pPr>
      <w:r>
        <w:t xml:space="preserve">    p0-PUSCH-AlphaSetId                 P0-PUSCH-AlphaSetId,</w:t>
      </w:r>
    </w:p>
    <w:p w14:paraId="0E10CD7E" w14:textId="77777777" w:rsidR="007614F8" w:rsidRDefault="002B319A">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14:paraId="35A810A6" w14:textId="77777777" w:rsidR="007614F8" w:rsidRDefault="002B319A">
      <w:pPr>
        <w:pStyle w:val="PL"/>
        <w:rPr>
          <w:color w:val="808080"/>
        </w:rPr>
      </w:pPr>
      <w:r>
        <w:t xml:space="preserve">    alpha                               Alpha                                                                   </w:t>
      </w:r>
      <w:r>
        <w:rPr>
          <w:color w:val="993366"/>
        </w:rPr>
        <w:t>OPTIONAL</w:t>
      </w:r>
      <w:r>
        <w:t xml:space="preserve">  </w:t>
      </w:r>
      <w:r>
        <w:rPr>
          <w:color w:val="808080"/>
        </w:rPr>
        <w:t>-- Need S</w:t>
      </w:r>
    </w:p>
    <w:p w14:paraId="0B937AC9" w14:textId="77777777" w:rsidR="007614F8" w:rsidRDefault="002B319A">
      <w:pPr>
        <w:pStyle w:val="PL"/>
      </w:pPr>
      <w:r>
        <w:t>}</w:t>
      </w:r>
    </w:p>
    <w:p w14:paraId="33DA39A0" w14:textId="77777777" w:rsidR="007614F8" w:rsidRDefault="007614F8">
      <w:pPr>
        <w:pStyle w:val="PL"/>
      </w:pPr>
    </w:p>
    <w:p w14:paraId="55E18956" w14:textId="77777777" w:rsidR="007614F8" w:rsidRDefault="002B319A">
      <w:pPr>
        <w:pStyle w:val="PL"/>
      </w:pPr>
      <w:r>
        <w:t xml:space="preserve">P0-PUSCH-AlphaSetId ::=             </w:t>
      </w:r>
      <w:r>
        <w:rPr>
          <w:color w:val="993366"/>
        </w:rPr>
        <w:t>INTEGER</w:t>
      </w:r>
      <w:r>
        <w:t xml:space="preserve"> (0..maxNrofP0-PUSCH-AlphaSets-1)</w:t>
      </w:r>
    </w:p>
    <w:p w14:paraId="485E9CC1" w14:textId="77777777" w:rsidR="007614F8" w:rsidRDefault="007614F8">
      <w:pPr>
        <w:pStyle w:val="PL"/>
      </w:pPr>
    </w:p>
    <w:p w14:paraId="70B08342" w14:textId="77777777" w:rsidR="007614F8" w:rsidRDefault="002B319A">
      <w:pPr>
        <w:pStyle w:val="PL"/>
      </w:pPr>
      <w:r>
        <w:t xml:space="preserve">PUSCH-PathlossReferenceRS ::=       </w:t>
      </w:r>
      <w:r>
        <w:rPr>
          <w:color w:val="993366"/>
        </w:rPr>
        <w:t>SEQUENCE</w:t>
      </w:r>
      <w:r>
        <w:t xml:space="preserve"> {</w:t>
      </w:r>
    </w:p>
    <w:p w14:paraId="3EA87170" w14:textId="77777777" w:rsidR="007614F8" w:rsidRDefault="002B319A">
      <w:pPr>
        <w:pStyle w:val="PL"/>
      </w:pPr>
      <w:r>
        <w:t xml:space="preserve">    pusch-PathlossReferenceRS-Id        PUSCH-PathlossReferenceRS-Id,</w:t>
      </w:r>
    </w:p>
    <w:p w14:paraId="5F14B645" w14:textId="77777777" w:rsidR="007614F8" w:rsidRDefault="002B319A">
      <w:pPr>
        <w:pStyle w:val="PL"/>
      </w:pPr>
      <w:r>
        <w:t xml:space="preserve">    referenceSignal                     </w:t>
      </w:r>
      <w:r>
        <w:rPr>
          <w:color w:val="993366"/>
        </w:rPr>
        <w:t>CHOICE</w:t>
      </w:r>
      <w:r>
        <w:t xml:space="preserve"> {</w:t>
      </w:r>
    </w:p>
    <w:p w14:paraId="38A15414" w14:textId="77777777" w:rsidR="007614F8" w:rsidRDefault="002B319A">
      <w:pPr>
        <w:pStyle w:val="PL"/>
      </w:pPr>
      <w:r>
        <w:t xml:space="preserve">        ssb-Index                           SSB-Index,</w:t>
      </w:r>
    </w:p>
    <w:p w14:paraId="20234308" w14:textId="77777777" w:rsidR="007614F8" w:rsidRDefault="002B319A">
      <w:pPr>
        <w:pStyle w:val="PL"/>
      </w:pPr>
      <w:r>
        <w:t xml:space="preserve">        csi-RS-Index                        NZP-CSI-RS-ResourceId</w:t>
      </w:r>
    </w:p>
    <w:p w14:paraId="03CF537D" w14:textId="77777777" w:rsidR="007614F8" w:rsidRDefault="002B319A">
      <w:pPr>
        <w:pStyle w:val="PL"/>
      </w:pPr>
      <w:r>
        <w:t xml:space="preserve">    }</w:t>
      </w:r>
    </w:p>
    <w:p w14:paraId="43C2A41F" w14:textId="77777777" w:rsidR="007614F8" w:rsidRDefault="002B319A">
      <w:pPr>
        <w:pStyle w:val="PL"/>
      </w:pPr>
      <w:r>
        <w:t>}</w:t>
      </w:r>
    </w:p>
    <w:p w14:paraId="1D1F1E91" w14:textId="77777777" w:rsidR="007614F8" w:rsidRDefault="007614F8">
      <w:pPr>
        <w:pStyle w:val="PL"/>
      </w:pPr>
    </w:p>
    <w:p w14:paraId="4DE46A54" w14:textId="77777777" w:rsidR="007614F8" w:rsidRDefault="002B319A">
      <w:pPr>
        <w:pStyle w:val="PL"/>
      </w:pPr>
      <w:r>
        <w:t xml:space="preserve">PUSCH-PathlossReferenceRS-r16 ::=   </w:t>
      </w:r>
      <w:r>
        <w:rPr>
          <w:color w:val="993366"/>
        </w:rPr>
        <w:t>SEQUENCE</w:t>
      </w:r>
      <w:r>
        <w:t xml:space="preserve"> {</w:t>
      </w:r>
    </w:p>
    <w:p w14:paraId="4ED0078F" w14:textId="77777777" w:rsidR="007614F8" w:rsidRDefault="002B319A">
      <w:pPr>
        <w:pStyle w:val="PL"/>
      </w:pPr>
      <w:r>
        <w:t xml:space="preserve">    pusch-PathlossReferenceRS-Id-r16    PUSCH-PathlossReferenceRS-Id-v1610,</w:t>
      </w:r>
    </w:p>
    <w:p w14:paraId="1DBEDA22" w14:textId="77777777" w:rsidR="007614F8" w:rsidRDefault="002B319A">
      <w:pPr>
        <w:pStyle w:val="PL"/>
      </w:pPr>
      <w:r>
        <w:t xml:space="preserve">    referenceSignal-r16                 </w:t>
      </w:r>
      <w:r>
        <w:rPr>
          <w:color w:val="993366"/>
        </w:rPr>
        <w:t>CHOICE</w:t>
      </w:r>
      <w:r>
        <w:t xml:space="preserve"> {</w:t>
      </w:r>
    </w:p>
    <w:p w14:paraId="3DC31462" w14:textId="77777777" w:rsidR="007614F8" w:rsidRDefault="002B319A">
      <w:pPr>
        <w:pStyle w:val="PL"/>
      </w:pPr>
      <w:r>
        <w:t xml:space="preserve">        ssb-Index-r16                       SSB-Index,</w:t>
      </w:r>
    </w:p>
    <w:p w14:paraId="7FF1B8C2" w14:textId="77777777" w:rsidR="007614F8" w:rsidRDefault="002B319A">
      <w:pPr>
        <w:pStyle w:val="PL"/>
      </w:pPr>
      <w:r>
        <w:t xml:space="preserve">        csi-RS-Index-r16                    NZP-CSI-RS-ResourceId</w:t>
      </w:r>
    </w:p>
    <w:p w14:paraId="7749DD6A" w14:textId="77777777" w:rsidR="007614F8" w:rsidRDefault="002B319A">
      <w:pPr>
        <w:pStyle w:val="PL"/>
      </w:pPr>
      <w:r>
        <w:t xml:space="preserve">    }</w:t>
      </w:r>
    </w:p>
    <w:p w14:paraId="67C01DEC" w14:textId="77777777" w:rsidR="007614F8" w:rsidRDefault="002B319A">
      <w:pPr>
        <w:pStyle w:val="PL"/>
      </w:pPr>
      <w:r>
        <w:t>}</w:t>
      </w:r>
    </w:p>
    <w:p w14:paraId="5048CEA9" w14:textId="77777777" w:rsidR="007614F8" w:rsidRDefault="007614F8">
      <w:pPr>
        <w:pStyle w:val="PL"/>
      </w:pPr>
    </w:p>
    <w:p w14:paraId="142D00C4" w14:textId="77777777" w:rsidR="007614F8" w:rsidRDefault="002B319A">
      <w:pPr>
        <w:pStyle w:val="PL"/>
        <w:rPr>
          <w:del w:id="165" w:author="Ericsson Helka-Liina" w:date="2022-10-11T16:39:00Z"/>
        </w:rPr>
      </w:pPr>
      <w:del w:id="166" w:author="Ericsson Helka-Liina" w:date="2022-10-11T16:39:00Z">
        <w:r>
          <w:delText xml:space="preserve">PUSCH-PathlossReferenceRS-v1710 ::= </w:delText>
        </w:r>
        <w:r>
          <w:rPr>
            <w:color w:val="993366"/>
          </w:rPr>
          <w:delText>SEQUENCE</w:delText>
        </w:r>
        <w:r>
          <w:delText xml:space="preserve"> {</w:delText>
        </w:r>
      </w:del>
    </w:p>
    <w:p w14:paraId="1D830ABD" w14:textId="77777777" w:rsidR="007614F8" w:rsidRDefault="002B319A">
      <w:pPr>
        <w:pStyle w:val="PL"/>
        <w:rPr>
          <w:del w:id="167" w:author="Ericsson Helka-Liina" w:date="2022-10-11T16:39:00Z"/>
        </w:rPr>
      </w:pPr>
      <w:del w:id="168" w:author="Ericsson Helka-Liina" w:date="2022-10-11T16:39:00Z">
        <w:r>
          <w:lastRenderedPageBreak/>
          <w:delText xml:space="preserve">    pusch-PathlossReferenceRS-Id-r17    PUSCH-PathlossReferenceRS-Id-r17,</w:delText>
        </w:r>
      </w:del>
    </w:p>
    <w:p w14:paraId="473FBC97" w14:textId="77777777" w:rsidR="007614F8" w:rsidRDefault="002B319A">
      <w:pPr>
        <w:pStyle w:val="PL"/>
        <w:rPr>
          <w:del w:id="169" w:author="Ericsson Helka-Liina" w:date="2022-10-11T16:39:00Z"/>
          <w:color w:val="808080"/>
        </w:rPr>
      </w:pPr>
      <w:del w:id="170" w:author="Ericsson Helka-Liina" w:date="2022-10-11T16:39:00Z">
        <w:r>
          <w:delText xml:space="preserve">    </w:delText>
        </w:r>
        <w:r>
          <w:rPr>
            <w:rFonts w:eastAsiaTheme="minorEastAsia"/>
          </w:rPr>
          <w:delText>additionalPCI-r17</w:delText>
        </w:r>
        <w:r>
          <w:delText xml:space="preserve">                   AdditionalPCIIndex-r17                                         </w:delText>
        </w:r>
        <w:r>
          <w:rPr>
            <w:color w:val="993366"/>
          </w:rPr>
          <w:delText>OPTIONAL</w:delText>
        </w:r>
        <w:r>
          <w:delText xml:space="preserve">  </w:delText>
        </w:r>
        <w:r>
          <w:rPr>
            <w:color w:val="808080"/>
          </w:rPr>
          <w:delText>-- Need R</w:delText>
        </w:r>
      </w:del>
    </w:p>
    <w:p w14:paraId="7332D514" w14:textId="77777777" w:rsidR="007614F8" w:rsidRDefault="002B319A">
      <w:pPr>
        <w:pStyle w:val="PL"/>
        <w:rPr>
          <w:del w:id="171" w:author="Ericsson Helka-Liina" w:date="2022-10-11T16:39:00Z"/>
        </w:rPr>
      </w:pPr>
      <w:del w:id="172" w:author="Ericsson Helka-Liina" w:date="2022-10-11T16:39:00Z">
        <w:r>
          <w:delText>}</w:delText>
        </w:r>
      </w:del>
    </w:p>
    <w:p w14:paraId="00255382" w14:textId="77777777" w:rsidR="007614F8" w:rsidRDefault="007614F8">
      <w:pPr>
        <w:pStyle w:val="PL"/>
      </w:pPr>
    </w:p>
    <w:p w14:paraId="330163CA" w14:textId="77777777" w:rsidR="007614F8" w:rsidRDefault="002B319A">
      <w:pPr>
        <w:pStyle w:val="PL"/>
      </w:pPr>
      <w:r>
        <w:t xml:space="preserve">PUSCH-PathlossReferenceRS-Id ::=    </w:t>
      </w:r>
      <w:r>
        <w:rPr>
          <w:color w:val="993366"/>
        </w:rPr>
        <w:t>INTEGER</w:t>
      </w:r>
      <w:r>
        <w:t xml:space="preserve"> (0..maxNrofPUSCH-PathlossReferenceRSs-1)</w:t>
      </w:r>
    </w:p>
    <w:p w14:paraId="575E13C0" w14:textId="77777777" w:rsidR="007614F8" w:rsidRDefault="007614F8">
      <w:pPr>
        <w:pStyle w:val="PL"/>
      </w:pPr>
    </w:p>
    <w:p w14:paraId="4F288D08" w14:textId="77777777" w:rsidR="007614F8" w:rsidRDefault="002B319A">
      <w:pPr>
        <w:pStyle w:val="PL"/>
      </w:pPr>
      <w:r>
        <w:t xml:space="preserve">PUSCH-PathlossReferenceRS-Id-v1610 ::= </w:t>
      </w:r>
      <w:r>
        <w:rPr>
          <w:color w:val="993366"/>
        </w:rPr>
        <w:t>INTEGER</w:t>
      </w:r>
      <w:r>
        <w:t xml:space="preserve"> (maxNrofPUSCH-PathlossReferenceRSs..maxNrofPUSCH-PathlossReferenceRSs-1-r16)</w:t>
      </w:r>
    </w:p>
    <w:p w14:paraId="61B75567" w14:textId="77777777" w:rsidR="007614F8" w:rsidRDefault="007614F8">
      <w:pPr>
        <w:pStyle w:val="PL"/>
      </w:pPr>
    </w:p>
    <w:p w14:paraId="51544707" w14:textId="77777777" w:rsidR="007614F8" w:rsidRDefault="002B319A">
      <w:pPr>
        <w:pStyle w:val="PL"/>
        <w:rPr>
          <w:del w:id="173" w:author="Ericsson Helka-Liina" w:date="2022-10-11T16:39:00Z"/>
        </w:rPr>
      </w:pPr>
      <w:del w:id="174" w:author="Ericsson Helka-Liina" w:date="2022-10-11T16:39:00Z">
        <w:r>
          <w:delText xml:space="preserve">PUSCH-PathlossReferenceRS-Id-r17 ::= </w:delText>
        </w:r>
        <w:r>
          <w:rPr>
            <w:color w:val="993366"/>
          </w:rPr>
          <w:delText>INTEGER</w:delText>
        </w:r>
        <w:r>
          <w:delText xml:space="preserve"> (0..maxNrofPUSCH-PathlossReferenceRSs-1-r16)</w:delText>
        </w:r>
      </w:del>
    </w:p>
    <w:p w14:paraId="2935C5FD" w14:textId="77777777" w:rsidR="007614F8" w:rsidRDefault="007614F8">
      <w:pPr>
        <w:pStyle w:val="PL"/>
      </w:pPr>
    </w:p>
    <w:p w14:paraId="0EF94AB6" w14:textId="77777777" w:rsidR="007614F8" w:rsidRDefault="002B319A">
      <w:pPr>
        <w:pStyle w:val="PL"/>
      </w:pPr>
      <w:r>
        <w:t xml:space="preserve">SRI-PUSCH-PowerControl ::=          </w:t>
      </w:r>
      <w:r>
        <w:rPr>
          <w:color w:val="993366"/>
        </w:rPr>
        <w:t>SEQUENCE</w:t>
      </w:r>
      <w:r>
        <w:t xml:space="preserve"> {</w:t>
      </w:r>
    </w:p>
    <w:p w14:paraId="0CB3ECC1" w14:textId="77777777" w:rsidR="007614F8" w:rsidRDefault="002B319A">
      <w:pPr>
        <w:pStyle w:val="PL"/>
      </w:pPr>
      <w:r>
        <w:t xml:space="preserve">    sri-PUSCH-PowerControlId            SRI-PUSCH-PowerControlId,</w:t>
      </w:r>
    </w:p>
    <w:p w14:paraId="6D8E6A46" w14:textId="77777777" w:rsidR="007614F8" w:rsidRDefault="002B319A">
      <w:pPr>
        <w:pStyle w:val="PL"/>
      </w:pPr>
      <w:r>
        <w:t xml:space="preserve">    sri-PUSCH-PathlossReferenceRS-Id    PUSCH-PathlossReferenceRS-Id,</w:t>
      </w:r>
    </w:p>
    <w:p w14:paraId="0B8FE82F" w14:textId="77777777" w:rsidR="007614F8" w:rsidRDefault="002B319A">
      <w:pPr>
        <w:pStyle w:val="PL"/>
      </w:pPr>
      <w:r>
        <w:t xml:space="preserve">    sri-P0-PUSCH-AlphaSetId             P0-PUSCH-AlphaSetId,</w:t>
      </w:r>
    </w:p>
    <w:p w14:paraId="2ACB0427" w14:textId="77777777" w:rsidR="007614F8" w:rsidRDefault="002B319A">
      <w:pPr>
        <w:pStyle w:val="PL"/>
      </w:pPr>
      <w:r>
        <w:t xml:space="preserve">    sri-PUSCH-ClosedLoopIndex           </w:t>
      </w:r>
      <w:r>
        <w:rPr>
          <w:color w:val="993366"/>
        </w:rPr>
        <w:t>ENUMERATED</w:t>
      </w:r>
      <w:r>
        <w:t xml:space="preserve"> { i0, i1 }</w:t>
      </w:r>
    </w:p>
    <w:p w14:paraId="496B2508" w14:textId="77777777" w:rsidR="007614F8" w:rsidRDefault="002B319A">
      <w:pPr>
        <w:pStyle w:val="PL"/>
      </w:pPr>
      <w:r>
        <w:t>}</w:t>
      </w:r>
    </w:p>
    <w:p w14:paraId="2E788E15" w14:textId="77777777" w:rsidR="007614F8" w:rsidRDefault="007614F8">
      <w:pPr>
        <w:pStyle w:val="PL"/>
      </w:pPr>
    </w:p>
    <w:p w14:paraId="61EF7DDD" w14:textId="77777777" w:rsidR="007614F8" w:rsidRDefault="002B319A">
      <w:pPr>
        <w:pStyle w:val="PL"/>
      </w:pPr>
      <w:r>
        <w:t xml:space="preserve">SRI-PUSCH-PowerControlId ::=        </w:t>
      </w:r>
      <w:r>
        <w:rPr>
          <w:color w:val="993366"/>
        </w:rPr>
        <w:t>INTEGER</w:t>
      </w:r>
      <w:r>
        <w:t xml:space="preserve"> (0..maxNrofSRI-PUSCH-Mappings-1)</w:t>
      </w:r>
    </w:p>
    <w:p w14:paraId="3BBC7701" w14:textId="77777777" w:rsidR="007614F8" w:rsidRDefault="007614F8">
      <w:pPr>
        <w:pStyle w:val="PL"/>
      </w:pPr>
    </w:p>
    <w:p w14:paraId="482E3489" w14:textId="77777777" w:rsidR="007614F8" w:rsidRDefault="002B319A">
      <w:pPr>
        <w:pStyle w:val="PL"/>
      </w:pPr>
      <w:r>
        <w:t xml:space="preserve">PUSCH-PowerControl-v1610 ::=        </w:t>
      </w:r>
      <w:r>
        <w:rPr>
          <w:color w:val="993366"/>
        </w:rPr>
        <w:t>SEQUENCE</w:t>
      </w:r>
      <w:r>
        <w:t xml:space="preserve"> {</w:t>
      </w:r>
    </w:p>
    <w:p w14:paraId="2FA23713" w14:textId="77777777" w:rsidR="007614F8" w:rsidRDefault="002B319A">
      <w:pPr>
        <w:pStyle w:val="PL"/>
      </w:pPr>
      <w:r>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14:paraId="7D279C6E" w14:textId="77777777" w:rsidR="007614F8" w:rsidRDefault="002B319A">
      <w:pPr>
        <w:pStyle w:val="PL"/>
        <w:rPr>
          <w:color w:val="808080"/>
        </w:rPr>
      </w:pPr>
      <w:r>
        <w:t xml:space="preserve">                                                                                                                </w:t>
      </w:r>
      <w:r>
        <w:rPr>
          <w:color w:val="993366"/>
        </w:rPr>
        <w:t>OPTIONAL</w:t>
      </w:r>
      <w:r>
        <w:t xml:space="preserve">, </w:t>
      </w:r>
      <w:r>
        <w:rPr>
          <w:color w:val="808080"/>
        </w:rPr>
        <w:t>-- Need N</w:t>
      </w:r>
    </w:p>
    <w:p w14:paraId="73A92191" w14:textId="77777777" w:rsidR="007614F8" w:rsidRDefault="002B319A">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14:paraId="3A79B063" w14:textId="77777777" w:rsidR="007614F8" w:rsidRDefault="002B319A">
      <w:pPr>
        <w:pStyle w:val="PL"/>
        <w:rPr>
          <w:color w:val="808080"/>
        </w:rPr>
      </w:pPr>
      <w:r>
        <w:t xml:space="preserve">                                                                                                                </w:t>
      </w:r>
      <w:r>
        <w:rPr>
          <w:color w:val="993366"/>
        </w:rPr>
        <w:t>OPTIONAL</w:t>
      </w:r>
      <w:r>
        <w:t xml:space="preserve">, </w:t>
      </w:r>
      <w:r>
        <w:rPr>
          <w:color w:val="808080"/>
        </w:rPr>
        <w:t>-- Need N</w:t>
      </w:r>
    </w:p>
    <w:p w14:paraId="6970916A" w14:textId="77777777" w:rsidR="007614F8" w:rsidRDefault="002B319A">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14:paraId="1E878C57" w14:textId="77777777" w:rsidR="007614F8" w:rsidRDefault="002B319A">
      <w:pPr>
        <w:pStyle w:val="PL"/>
      </w:pPr>
      <w:r>
        <w:t xml:space="preserve">    olpc-ParameterSet                   </w:t>
      </w:r>
      <w:r>
        <w:rPr>
          <w:color w:val="993366"/>
        </w:rPr>
        <w:t>SEQUENCE</w:t>
      </w:r>
      <w:r>
        <w:t xml:space="preserve"> {</w:t>
      </w:r>
    </w:p>
    <w:p w14:paraId="511FB09C" w14:textId="77777777" w:rsidR="007614F8" w:rsidRDefault="002B319A">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14:paraId="47C723B1" w14:textId="77777777" w:rsidR="007614F8" w:rsidRDefault="002B319A">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14:paraId="3DB12108" w14:textId="77777777" w:rsidR="007614F8" w:rsidRDefault="002B319A">
      <w:pPr>
        <w:pStyle w:val="PL"/>
        <w:rPr>
          <w:color w:val="808080"/>
        </w:rPr>
      </w:pPr>
      <w:r>
        <w:t xml:space="preserve">    }                                                                                                           </w:t>
      </w:r>
      <w:r>
        <w:rPr>
          <w:color w:val="993366"/>
        </w:rPr>
        <w:t>OPTIONAL</w:t>
      </w:r>
      <w:r>
        <w:t xml:space="preserve">, </w:t>
      </w:r>
      <w:r>
        <w:rPr>
          <w:color w:val="808080"/>
        </w:rPr>
        <w:t>-- Need M</w:t>
      </w:r>
    </w:p>
    <w:p w14:paraId="4F4D00AE" w14:textId="77777777" w:rsidR="007614F8" w:rsidRDefault="002B319A">
      <w:pPr>
        <w:pStyle w:val="PL"/>
      </w:pPr>
      <w:r>
        <w:t xml:space="preserve">    ...,</w:t>
      </w:r>
    </w:p>
    <w:p w14:paraId="581FE5B5" w14:textId="77777777" w:rsidR="007614F8" w:rsidRDefault="002B319A">
      <w:pPr>
        <w:pStyle w:val="PL"/>
      </w:pPr>
      <w:r>
        <w:t xml:space="preserve">    [[</w:t>
      </w:r>
    </w:p>
    <w:p w14:paraId="5ABC2A11" w14:textId="77777777" w:rsidR="007614F8" w:rsidRDefault="002B319A">
      <w:pPr>
        <w:pStyle w:val="PL"/>
      </w:pPr>
      <w:r>
        <w:t xml:space="preserve">    sri-PUSCH-MappingToAddModList2-r17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7FA6BBCB" w14:textId="77777777" w:rsidR="007614F8" w:rsidRDefault="002B319A">
      <w:pPr>
        <w:pStyle w:val="PL"/>
        <w:rPr>
          <w:color w:val="808080"/>
        </w:rPr>
      </w:pPr>
      <w:r>
        <w:t xml:space="preserve">                                                                                                                </w:t>
      </w:r>
      <w:r>
        <w:rPr>
          <w:color w:val="993366"/>
        </w:rPr>
        <w:t>OPTIONAL</w:t>
      </w:r>
      <w:r>
        <w:t xml:space="preserve">, </w:t>
      </w:r>
      <w:r>
        <w:rPr>
          <w:color w:val="808080"/>
        </w:rPr>
        <w:t>-- Need N</w:t>
      </w:r>
    </w:p>
    <w:p w14:paraId="3A7F50FC" w14:textId="77777777" w:rsidR="007614F8" w:rsidRDefault="002B319A">
      <w:pPr>
        <w:pStyle w:val="PL"/>
        <w:rPr>
          <w:color w:val="808080"/>
        </w:rPr>
      </w:pPr>
      <w:r>
        <w:t xml:space="preserve">    sri-PUSCH-MappingToReleaseList2-r17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 </w:t>
      </w:r>
      <w:r>
        <w:rPr>
          <w:color w:val="993366"/>
        </w:rPr>
        <w:t>OPTIONAL</w:t>
      </w:r>
      <w:r>
        <w:t xml:space="preserve">, </w:t>
      </w:r>
      <w:r>
        <w:rPr>
          <w:color w:val="808080"/>
        </w:rPr>
        <w:t>-- Need N</w:t>
      </w:r>
    </w:p>
    <w:p w14:paraId="41529F4D" w14:textId="77777777" w:rsidR="007614F8" w:rsidRDefault="002B319A">
      <w:pPr>
        <w:pStyle w:val="PL"/>
        <w:rPr>
          <w:color w:val="808080"/>
        </w:rPr>
      </w:pPr>
      <w:r>
        <w:t xml:space="preserve">    p0-PUSCH-SetList2-r17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del w:id="175" w:author="Ericsson Helka-Liina" w:date="2022-10-11T16:39:00Z">
        <w:r>
          <w:delText>,</w:delText>
        </w:r>
      </w:del>
      <w:r>
        <w:t xml:space="preserve"> </w:t>
      </w:r>
      <w:r>
        <w:rPr>
          <w:color w:val="808080"/>
        </w:rPr>
        <w:t>-- Need R</w:t>
      </w:r>
    </w:p>
    <w:p w14:paraId="19B618F4" w14:textId="77777777" w:rsidR="007614F8" w:rsidRDefault="007614F8">
      <w:pPr>
        <w:pStyle w:val="PL"/>
      </w:pPr>
    </w:p>
    <w:p w14:paraId="79E80328" w14:textId="77777777" w:rsidR="007614F8" w:rsidRDefault="002B319A">
      <w:pPr>
        <w:pStyle w:val="PL"/>
        <w:rPr>
          <w:del w:id="176" w:author="Ericsson Helka-Liina" w:date="2022-10-11T16:39:00Z"/>
          <w:color w:val="808080"/>
        </w:rPr>
      </w:pPr>
      <w:del w:id="177" w:author="Ericsson Helka-Liina" w:date="2022-10-11T16:39:00Z">
        <w:r>
          <w:delText xml:space="preserve">    pathlossReferenceRSToAddModListExt-v1710 </w:delText>
        </w:r>
        <w:r>
          <w:rPr>
            <w:color w:val="993366"/>
          </w:rPr>
          <w:delText>SEQUENCE</w:delText>
        </w:r>
        <w:r>
          <w:delText xml:space="preserve"> (</w:delText>
        </w:r>
        <w:r>
          <w:rPr>
            <w:color w:val="993366"/>
          </w:rPr>
          <w:delText>SIZE</w:delText>
        </w:r>
        <w:r>
          <w:delText xml:space="preserve"> (1..maxNrofPUSCH-PathlossReferenceRSs-r16))</w:delText>
        </w:r>
        <w:r>
          <w:rPr>
            <w:color w:val="993366"/>
          </w:rPr>
          <w:delText xml:space="preserve"> OF</w:delText>
        </w:r>
        <w:r>
          <w:delText xml:space="preserve"> PUSCH-PathlossReferenceRS-v1710                                                                                                           </w:delText>
        </w:r>
        <w:r>
          <w:rPr>
            <w:color w:val="993366"/>
          </w:rPr>
          <w:delText>OPTIONAL</w:delText>
        </w:r>
        <w:r>
          <w:delText xml:space="preserve">  </w:delText>
        </w:r>
        <w:r>
          <w:rPr>
            <w:color w:val="808080"/>
          </w:rPr>
          <w:delText>-- Need N</w:delText>
        </w:r>
      </w:del>
    </w:p>
    <w:p w14:paraId="54CE106A" w14:textId="77777777" w:rsidR="007614F8" w:rsidRDefault="002B319A">
      <w:pPr>
        <w:pStyle w:val="PL"/>
      </w:pPr>
      <w:r>
        <w:t xml:space="preserve">    ]]</w:t>
      </w:r>
    </w:p>
    <w:p w14:paraId="00588828" w14:textId="77777777" w:rsidR="007614F8" w:rsidRDefault="002B319A">
      <w:pPr>
        <w:pStyle w:val="PL"/>
      </w:pPr>
      <w:r>
        <w:t>}</w:t>
      </w:r>
    </w:p>
    <w:p w14:paraId="5F6C0B3F" w14:textId="77777777" w:rsidR="007614F8" w:rsidRDefault="007614F8">
      <w:pPr>
        <w:pStyle w:val="PL"/>
      </w:pPr>
    </w:p>
    <w:p w14:paraId="4EF849E0" w14:textId="77777777" w:rsidR="007614F8" w:rsidRDefault="002B319A">
      <w:pPr>
        <w:pStyle w:val="PL"/>
      </w:pPr>
      <w:r>
        <w:t xml:space="preserve">P0-PUSCH-Set-r16 ::=                </w:t>
      </w:r>
      <w:r>
        <w:rPr>
          <w:color w:val="993366"/>
        </w:rPr>
        <w:t>SEQUENCE</w:t>
      </w:r>
      <w:r>
        <w:t xml:space="preserve"> {</w:t>
      </w:r>
    </w:p>
    <w:p w14:paraId="2637045F" w14:textId="77777777" w:rsidR="007614F8" w:rsidRDefault="002B319A">
      <w:pPr>
        <w:pStyle w:val="PL"/>
      </w:pPr>
      <w:r>
        <w:t xml:space="preserve">    p0-PUSCH-SetId-r16                  P0-PUSCH-SetId-r16,</w:t>
      </w:r>
    </w:p>
    <w:p w14:paraId="27AF7CDE" w14:textId="77777777" w:rsidR="007614F8" w:rsidRDefault="002B319A">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14:paraId="125607A6" w14:textId="77777777" w:rsidR="007614F8" w:rsidRDefault="002B319A">
      <w:pPr>
        <w:pStyle w:val="PL"/>
      </w:pPr>
      <w:r>
        <w:t xml:space="preserve">    ...</w:t>
      </w:r>
    </w:p>
    <w:p w14:paraId="09702B39" w14:textId="77777777" w:rsidR="007614F8" w:rsidRDefault="002B319A">
      <w:pPr>
        <w:pStyle w:val="PL"/>
      </w:pPr>
      <w:r>
        <w:t>}</w:t>
      </w:r>
    </w:p>
    <w:p w14:paraId="2F36DADD" w14:textId="77777777" w:rsidR="007614F8" w:rsidRDefault="007614F8">
      <w:pPr>
        <w:pStyle w:val="PL"/>
      </w:pPr>
    </w:p>
    <w:p w14:paraId="667709C1" w14:textId="77777777" w:rsidR="007614F8" w:rsidRDefault="002B319A">
      <w:pPr>
        <w:pStyle w:val="PL"/>
      </w:pPr>
      <w:r>
        <w:t xml:space="preserve">P0-PUSCH-SetId-r16 ::=              </w:t>
      </w:r>
      <w:r>
        <w:rPr>
          <w:color w:val="993366"/>
        </w:rPr>
        <w:t>INTEGER</w:t>
      </w:r>
      <w:r>
        <w:t xml:space="preserve"> (0..maxNrofSRI-PUSCH-Mappings-1)</w:t>
      </w:r>
    </w:p>
    <w:p w14:paraId="7FBE1729" w14:textId="77777777" w:rsidR="007614F8" w:rsidRDefault="007614F8">
      <w:pPr>
        <w:pStyle w:val="PL"/>
      </w:pPr>
    </w:p>
    <w:p w14:paraId="3A8B8F3C" w14:textId="77777777" w:rsidR="007614F8" w:rsidRDefault="002B319A">
      <w:pPr>
        <w:pStyle w:val="PL"/>
      </w:pPr>
      <w:r>
        <w:t xml:space="preserve">P0-PUSCH-r16 ::=                    </w:t>
      </w:r>
      <w:r>
        <w:rPr>
          <w:color w:val="993366"/>
        </w:rPr>
        <w:t>INTEGER</w:t>
      </w:r>
      <w:r>
        <w:t xml:space="preserve"> (-16..15)</w:t>
      </w:r>
    </w:p>
    <w:p w14:paraId="1702B6B5" w14:textId="77777777" w:rsidR="007614F8" w:rsidRDefault="007614F8">
      <w:pPr>
        <w:pStyle w:val="PL"/>
      </w:pPr>
    </w:p>
    <w:p w14:paraId="5E280349" w14:textId="77777777" w:rsidR="007614F8" w:rsidRDefault="002B319A">
      <w:pPr>
        <w:pStyle w:val="PL"/>
        <w:rPr>
          <w:color w:val="808080"/>
        </w:rPr>
      </w:pPr>
      <w:r>
        <w:rPr>
          <w:color w:val="808080"/>
        </w:rPr>
        <w:t>-- TAG-PUSCH-POWERCONTROL-STOP</w:t>
      </w:r>
    </w:p>
    <w:p w14:paraId="4012F6F0" w14:textId="77777777" w:rsidR="007614F8" w:rsidRDefault="002B319A">
      <w:pPr>
        <w:pStyle w:val="PL"/>
        <w:rPr>
          <w:color w:val="808080"/>
        </w:rPr>
      </w:pPr>
      <w:r>
        <w:rPr>
          <w:color w:val="808080"/>
        </w:rPr>
        <w:t>-- ASN1STOP</w:t>
      </w:r>
    </w:p>
    <w:p w14:paraId="329832D9" w14:textId="77777777" w:rsidR="007614F8" w:rsidRDefault="007614F8"/>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7614F8" w:rsidRPr="00291B3F" w14:paraId="1B49BCCC" w14:textId="77777777">
        <w:trPr>
          <w:trHeight w:val="387"/>
        </w:trPr>
        <w:tc>
          <w:tcPr>
            <w:tcW w:w="10568" w:type="dxa"/>
            <w:tcBorders>
              <w:top w:val="single" w:sz="4" w:space="0" w:color="auto"/>
              <w:left w:val="single" w:sz="4" w:space="0" w:color="auto"/>
              <w:bottom w:val="single" w:sz="4" w:space="0" w:color="auto"/>
              <w:right w:val="single" w:sz="4" w:space="0" w:color="auto"/>
            </w:tcBorders>
            <w:hideMark/>
          </w:tcPr>
          <w:p w14:paraId="13E38A9F" w14:textId="77777777" w:rsidR="007614F8" w:rsidRDefault="002B319A">
            <w:pPr>
              <w:pStyle w:val="TAH"/>
              <w:rPr>
                <w:lang w:eastAsia="sv-SE"/>
              </w:rPr>
            </w:pPr>
            <w:r>
              <w:rPr>
                <w:i/>
                <w:lang w:eastAsia="sv-SE"/>
              </w:rPr>
              <w:lastRenderedPageBreak/>
              <w:t xml:space="preserve">P0-PUSCH-AlphaSet </w:t>
            </w:r>
            <w:r>
              <w:rPr>
                <w:lang w:eastAsia="sv-SE"/>
              </w:rPr>
              <w:t>field descriptions</w:t>
            </w:r>
          </w:p>
        </w:tc>
      </w:tr>
      <w:tr w:rsidR="007614F8" w:rsidRPr="00291B3F" w14:paraId="20E9F6DE" w14:textId="77777777">
        <w:trPr>
          <w:trHeight w:val="774"/>
        </w:trPr>
        <w:tc>
          <w:tcPr>
            <w:tcW w:w="10568" w:type="dxa"/>
            <w:tcBorders>
              <w:top w:val="single" w:sz="4" w:space="0" w:color="auto"/>
              <w:left w:val="single" w:sz="4" w:space="0" w:color="auto"/>
              <w:bottom w:val="single" w:sz="4" w:space="0" w:color="auto"/>
              <w:right w:val="single" w:sz="4" w:space="0" w:color="auto"/>
            </w:tcBorders>
            <w:hideMark/>
          </w:tcPr>
          <w:p w14:paraId="76DC9913" w14:textId="77777777" w:rsidR="007614F8" w:rsidRDefault="002B319A">
            <w:pPr>
              <w:pStyle w:val="TAL"/>
              <w:rPr>
                <w:lang w:eastAsia="sv-SE"/>
              </w:rPr>
            </w:pPr>
            <w:r>
              <w:rPr>
                <w:b/>
                <w:i/>
                <w:lang w:eastAsia="sv-SE"/>
              </w:rPr>
              <w:t>alpha</w:t>
            </w:r>
          </w:p>
          <w:p w14:paraId="07E96C3C" w14:textId="77777777" w:rsidR="007614F8" w:rsidRDefault="002B319A">
            <w:pPr>
              <w:pStyle w:val="TAL"/>
              <w:rPr>
                <w:lang w:eastAsia="sv-SE"/>
              </w:rPr>
            </w:pPr>
            <w:r>
              <w:rPr>
                <w:lang w:eastAsia="sv-SE"/>
              </w:rPr>
              <w:t>alpha value for PUSCH with grant (except msg3) (see TS 38.213 [13], clause 7.1). When the field is absent the UE applies the value 1.</w:t>
            </w:r>
          </w:p>
        </w:tc>
      </w:tr>
      <w:tr w:rsidR="007614F8" w:rsidRPr="00291B3F" w14:paraId="3AF7A7EC" w14:textId="77777777">
        <w:trPr>
          <w:trHeight w:val="774"/>
        </w:trPr>
        <w:tc>
          <w:tcPr>
            <w:tcW w:w="10568" w:type="dxa"/>
            <w:tcBorders>
              <w:top w:val="single" w:sz="4" w:space="0" w:color="auto"/>
              <w:left w:val="single" w:sz="4" w:space="0" w:color="auto"/>
              <w:bottom w:val="single" w:sz="4" w:space="0" w:color="auto"/>
              <w:right w:val="single" w:sz="4" w:space="0" w:color="auto"/>
            </w:tcBorders>
            <w:hideMark/>
          </w:tcPr>
          <w:p w14:paraId="4AB0578C" w14:textId="77777777" w:rsidR="007614F8" w:rsidRDefault="002B319A">
            <w:pPr>
              <w:pStyle w:val="TAL"/>
              <w:rPr>
                <w:lang w:eastAsia="sv-SE"/>
              </w:rPr>
            </w:pPr>
            <w:r>
              <w:rPr>
                <w:b/>
                <w:i/>
                <w:lang w:eastAsia="sv-SE"/>
              </w:rPr>
              <w:t>p0</w:t>
            </w:r>
          </w:p>
          <w:p w14:paraId="6A1B78D6" w14:textId="77777777" w:rsidR="007614F8" w:rsidRDefault="002B319A">
            <w:pPr>
              <w:pStyle w:val="TAL"/>
              <w:rPr>
                <w:lang w:eastAsia="sv-SE"/>
              </w:rPr>
            </w:pPr>
            <w:r>
              <w:rPr>
                <w:lang w:eastAsia="sv-SE"/>
              </w:rPr>
              <w:t>P0 value for PUSCH with grant (except msg3) in steps of 1dB (see TS 38.213 [13], clause 7.1). When the field is absent the UE applies the value 0.</w:t>
            </w:r>
          </w:p>
        </w:tc>
      </w:tr>
    </w:tbl>
    <w:p w14:paraId="49F1DE14" w14:textId="77777777" w:rsidR="007614F8" w:rsidRDefault="007614F8">
      <w:pPr>
        <w:rPr>
          <w:rFonts w:eastAsia="MS Mincho"/>
          <w:lang w:val="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614F8" w:rsidRPr="00291B3F" w14:paraId="0B3227DB" w14:textId="77777777">
        <w:trPr>
          <w:trHeight w:val="391"/>
        </w:trPr>
        <w:tc>
          <w:tcPr>
            <w:tcW w:w="10420" w:type="dxa"/>
            <w:tcBorders>
              <w:top w:val="single" w:sz="4" w:space="0" w:color="auto"/>
              <w:left w:val="single" w:sz="4" w:space="0" w:color="auto"/>
              <w:bottom w:val="single" w:sz="4" w:space="0" w:color="auto"/>
              <w:right w:val="single" w:sz="4" w:space="0" w:color="auto"/>
            </w:tcBorders>
            <w:hideMark/>
          </w:tcPr>
          <w:p w14:paraId="5EE17AD5" w14:textId="77777777" w:rsidR="007614F8" w:rsidRDefault="002B319A">
            <w:pPr>
              <w:pStyle w:val="TAH"/>
              <w:rPr>
                <w:b w:val="0"/>
                <w:lang w:eastAsia="sv-SE"/>
              </w:rPr>
            </w:pPr>
            <w:r>
              <w:rPr>
                <w:i/>
                <w:lang w:eastAsia="sv-SE"/>
              </w:rPr>
              <w:t xml:space="preserve">P0-PUSCH-Set </w:t>
            </w:r>
            <w:r>
              <w:rPr>
                <w:lang w:eastAsia="sv-SE"/>
              </w:rPr>
              <w:t>field descriptions</w:t>
            </w:r>
          </w:p>
        </w:tc>
      </w:tr>
      <w:tr w:rsidR="007614F8" w:rsidRPr="00291B3F" w14:paraId="4FA0FCB5" w14:textId="77777777">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1E2FB44F" w14:textId="77777777" w:rsidR="007614F8" w:rsidRDefault="002B319A">
            <w:pPr>
              <w:pStyle w:val="TAL"/>
              <w:rPr>
                <w:b/>
                <w:bCs/>
                <w:i/>
                <w:iCs/>
              </w:rPr>
            </w:pPr>
            <w:r>
              <w:rPr>
                <w:b/>
                <w:bCs/>
                <w:i/>
                <w:iCs/>
              </w:rPr>
              <w:t>p0-List</w:t>
            </w:r>
          </w:p>
          <w:p w14:paraId="2724F392" w14:textId="77777777" w:rsidR="007614F8" w:rsidRDefault="002B319A">
            <w:pPr>
              <w:pStyle w:val="TAL"/>
              <w:rPr>
                <w:lang w:eastAsia="sv-SE"/>
              </w:rPr>
            </w:pPr>
            <w:r>
              <w:rPr>
                <w:lang w:eastAsia="sv-SE"/>
              </w:rPr>
              <w:t xml:space="preserve">Configuration of {p0-PUSCH, p0-PUSCH} sets for PUSCH. If SRI is present in the DCI, then one p0-PUSCH can be configured in P0-PUSCH-Set. If SRI is not present in the DCI, and both </w:t>
            </w:r>
            <w:r>
              <w:rPr>
                <w:i/>
                <w:iCs/>
              </w:rPr>
              <w:t>olpc-ParameterSetDCI-0-1</w:t>
            </w:r>
            <w:r>
              <w:rPr>
                <w:lang w:eastAsia="sv-SE"/>
              </w:rPr>
              <w:t xml:space="preserve"> and </w:t>
            </w:r>
            <w:r>
              <w:rPr>
                <w:i/>
                <w:iCs/>
              </w:rPr>
              <w:t>olpc-ParameterSetDCI-0-2</w:t>
            </w:r>
            <w:r>
              <w:rPr>
                <w:lang w:eastAsia="sv-SE"/>
              </w:rPr>
              <w:t xml:space="preserve"> are configured to be 1 bit, then one p0-PUSCH can be configured in P0-PUSCH-Set. If SRI is not present in the DCI, and if any of </w:t>
            </w:r>
            <w:r>
              <w:rPr>
                <w:i/>
                <w:iCs/>
              </w:rPr>
              <w:t>olpc-ParameterSetDCI-0-1</w:t>
            </w:r>
            <w:r>
              <w:rPr>
                <w:lang w:eastAsia="sv-SE"/>
              </w:rPr>
              <w:t xml:space="preserve"> and </w:t>
            </w:r>
            <w:r>
              <w:rPr>
                <w:i/>
                <w:iCs/>
              </w:rPr>
              <w:t>olpc-ParameterSetDCI-0-2</w:t>
            </w:r>
            <w:r>
              <w:rPr>
                <w:lang w:eastAsia="sv-SE"/>
              </w:rPr>
              <w:t xml:space="preserve"> is configured to be 2 bits, then two p0-PUSCH values can be configured in P0-PUSCH-Set (see TS 38.213 [13] clause 7 and TS 38.212 [17] clause 7.3.1).</w:t>
            </w:r>
          </w:p>
        </w:tc>
      </w:tr>
      <w:tr w:rsidR="007614F8" w:rsidRPr="00291B3F" w14:paraId="62AB6F01" w14:textId="77777777">
        <w:trPr>
          <w:trHeight w:val="783"/>
        </w:trPr>
        <w:tc>
          <w:tcPr>
            <w:tcW w:w="10420" w:type="dxa"/>
            <w:tcBorders>
              <w:top w:val="single" w:sz="4" w:space="0" w:color="auto"/>
              <w:left w:val="single" w:sz="4" w:space="0" w:color="auto"/>
              <w:bottom w:val="single" w:sz="4" w:space="0" w:color="auto"/>
              <w:right w:val="single" w:sz="4" w:space="0" w:color="auto"/>
            </w:tcBorders>
            <w:hideMark/>
          </w:tcPr>
          <w:p w14:paraId="6E0B8F55" w14:textId="77777777" w:rsidR="007614F8" w:rsidRDefault="002B319A">
            <w:pPr>
              <w:pStyle w:val="TAL"/>
              <w:rPr>
                <w:b/>
                <w:bCs/>
                <w:i/>
                <w:iCs/>
              </w:rPr>
            </w:pPr>
            <w:r>
              <w:rPr>
                <w:b/>
                <w:bCs/>
                <w:i/>
                <w:iCs/>
              </w:rPr>
              <w:t>p0-PUSCH-SetId</w:t>
            </w:r>
          </w:p>
          <w:p w14:paraId="4C869914" w14:textId="77777777" w:rsidR="007614F8" w:rsidRDefault="002B319A">
            <w:pPr>
              <w:pStyle w:val="TAL"/>
              <w:rPr>
                <w:lang w:eastAsia="sv-SE"/>
              </w:rPr>
            </w:pPr>
            <w:r>
              <w:rPr>
                <w:lang w:eastAsia="sv-SE"/>
              </w:rPr>
              <w:t>Configure the index of a p0-PUSCH-Set (see TS 38.213 [13] clause 7 and TS 38.212 [17] clause 7.3.1).</w:t>
            </w:r>
          </w:p>
        </w:tc>
      </w:tr>
    </w:tbl>
    <w:p w14:paraId="65CE51ED" w14:textId="77777777" w:rsidR="007614F8" w:rsidRDefault="007614F8">
      <w:pPr>
        <w:rPr>
          <w:lang w:val="en-GB"/>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7614F8" w14:paraId="5D603C8F" w14:textId="77777777">
        <w:trPr>
          <w:trHeight w:val="385"/>
        </w:trPr>
        <w:tc>
          <w:tcPr>
            <w:tcW w:w="10516" w:type="dxa"/>
            <w:tcBorders>
              <w:top w:val="single" w:sz="4" w:space="0" w:color="auto"/>
              <w:left w:val="single" w:sz="4" w:space="0" w:color="auto"/>
              <w:bottom w:val="single" w:sz="4" w:space="0" w:color="auto"/>
              <w:right w:val="single" w:sz="4" w:space="0" w:color="auto"/>
            </w:tcBorders>
            <w:hideMark/>
          </w:tcPr>
          <w:p w14:paraId="3729E5C3" w14:textId="77777777" w:rsidR="007614F8" w:rsidRDefault="002B319A">
            <w:pPr>
              <w:pStyle w:val="TAH"/>
              <w:rPr>
                <w:lang w:eastAsia="sv-SE"/>
              </w:rPr>
            </w:pPr>
            <w:r>
              <w:rPr>
                <w:i/>
                <w:lang w:eastAsia="sv-SE"/>
              </w:rPr>
              <w:lastRenderedPageBreak/>
              <w:t xml:space="preserve">PUSCH-PowerControl </w:t>
            </w:r>
            <w:r>
              <w:rPr>
                <w:lang w:eastAsia="sv-SE"/>
              </w:rPr>
              <w:t>field descriptions</w:t>
            </w:r>
          </w:p>
        </w:tc>
      </w:tr>
      <w:tr w:rsidR="007614F8" w:rsidRPr="00291B3F" w14:paraId="1506BABD"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00282B" w14:textId="77777777" w:rsidR="007614F8" w:rsidRDefault="002B319A">
            <w:pPr>
              <w:pStyle w:val="TAL"/>
              <w:rPr>
                <w:lang w:eastAsia="sv-SE"/>
              </w:rPr>
            </w:pPr>
            <w:r>
              <w:rPr>
                <w:b/>
                <w:i/>
                <w:lang w:eastAsia="sv-SE"/>
              </w:rPr>
              <w:t>deltaMCS</w:t>
            </w:r>
          </w:p>
          <w:p w14:paraId="3111DAE1" w14:textId="77777777" w:rsidR="007614F8" w:rsidRDefault="002B319A">
            <w:pPr>
              <w:pStyle w:val="TAL"/>
              <w:rPr>
                <w:lang w:eastAsia="sv-SE"/>
              </w:rPr>
            </w:pPr>
            <w:r>
              <w:rPr>
                <w:lang w:eastAsia="sv-SE"/>
              </w:rPr>
              <w:t>Indicates whether to apply delta MCS. When the field is absent, the UE applies Ks = 0 in delta_TFC formula for PUSCH (see TS 38.213 [13], clause 7.1).</w:t>
            </w:r>
          </w:p>
        </w:tc>
      </w:tr>
      <w:tr w:rsidR="007614F8" w:rsidRPr="00291B3F" w14:paraId="25E9B591"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3E36A5B3" w14:textId="77777777" w:rsidR="007614F8" w:rsidRDefault="002B319A">
            <w:pPr>
              <w:pStyle w:val="TAL"/>
              <w:rPr>
                <w:lang w:eastAsia="sv-SE"/>
              </w:rPr>
            </w:pPr>
            <w:r>
              <w:rPr>
                <w:b/>
                <w:i/>
                <w:lang w:eastAsia="sv-SE"/>
              </w:rPr>
              <w:t>msg3-Alpha</w:t>
            </w:r>
          </w:p>
          <w:p w14:paraId="517F90FA" w14:textId="77777777" w:rsidR="007614F8" w:rsidRDefault="002B319A">
            <w:pPr>
              <w:pStyle w:val="TAL"/>
              <w:rPr>
                <w:lang w:eastAsia="sv-SE"/>
              </w:rPr>
            </w:pPr>
            <w:r>
              <w:rPr>
                <w:lang w:eastAsia="sv-SE"/>
              </w:rPr>
              <w:t>Dedicated alpha value for msg3 PUSCH (see TS 38.213 [13], clause 7.1). When the field is absent the UE applies the value 1.</w:t>
            </w:r>
          </w:p>
        </w:tc>
      </w:tr>
      <w:tr w:rsidR="007614F8" w:rsidRPr="00291B3F" w14:paraId="08B7CF7A" w14:textId="77777777">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11E740FD" w14:textId="77777777" w:rsidR="007614F8" w:rsidRDefault="002B319A">
            <w:pPr>
              <w:pStyle w:val="TAL"/>
              <w:rPr>
                <w:rFonts w:eastAsia="MS Mincho"/>
                <w:b/>
                <w:bCs/>
                <w:i/>
                <w:iCs/>
              </w:rPr>
            </w:pPr>
            <w:r>
              <w:rPr>
                <w:b/>
                <w:bCs/>
                <w:i/>
                <w:iCs/>
              </w:rPr>
              <w:t>olpc-ParameterSetDCI-0-1, olpc-ParameterSetDCI-0-2</w:t>
            </w:r>
          </w:p>
          <w:p w14:paraId="6FB4DE0F" w14:textId="77777777" w:rsidR="007614F8" w:rsidRDefault="002B319A">
            <w:pPr>
              <w:pStyle w:val="TAL"/>
              <w:rPr>
                <w:b/>
                <w:i/>
                <w:lang w:eastAsia="sv-SE"/>
              </w:rPr>
            </w:pPr>
            <w:r>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lang w:eastAsia="sv-SE"/>
              </w:rPr>
              <w:t xml:space="preserve">olpc-ParameterSetDCI-0-1 </w:t>
            </w:r>
            <w:r>
              <w:t>applies</w:t>
            </w:r>
            <w:r>
              <w:rPr>
                <w:lang w:eastAsia="sv-SE"/>
              </w:rPr>
              <w:t xml:space="preserve"> to DCI format 0_1 and the field </w:t>
            </w:r>
            <w:r>
              <w:rPr>
                <w:i/>
                <w:lang w:eastAsia="sv-SE"/>
              </w:rPr>
              <w:t>olpc-ParameterSetDCI-0-2</w:t>
            </w:r>
            <w:r>
              <w:rPr>
                <w:lang w:eastAsia="sv-SE"/>
              </w:rPr>
              <w:t xml:space="preserve"> </w:t>
            </w:r>
            <w:r>
              <w:t>applies</w:t>
            </w:r>
            <w:r>
              <w:rPr>
                <w:lang w:eastAsia="sv-SE"/>
              </w:rPr>
              <w:t xml:space="preserve"> to DCI format 0_2 (see TS 38.212 [17], clause 7.3.1 and TS 38.213 [13], clause 11).</w:t>
            </w:r>
          </w:p>
        </w:tc>
      </w:tr>
      <w:tr w:rsidR="007614F8" w:rsidRPr="00291B3F" w14:paraId="67DDDDBB" w14:textId="77777777">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0E9F2FB3" w14:textId="77777777" w:rsidR="007614F8" w:rsidRDefault="002B319A">
            <w:pPr>
              <w:pStyle w:val="TAL"/>
              <w:rPr>
                <w:lang w:eastAsia="sv-SE"/>
              </w:rPr>
            </w:pPr>
            <w:r>
              <w:rPr>
                <w:b/>
                <w:i/>
                <w:lang w:eastAsia="sv-SE"/>
              </w:rPr>
              <w:t>p0-AlphaSets</w:t>
            </w:r>
          </w:p>
          <w:p w14:paraId="0BF5983C" w14:textId="77777777" w:rsidR="007614F8" w:rsidRDefault="002B319A">
            <w:pPr>
              <w:pStyle w:val="TAL"/>
              <w:rPr>
                <w:lang w:eastAsia="sv-SE"/>
              </w:rPr>
            </w:pPr>
            <w:r>
              <w:rPr>
                <w:lang w:eastAsia="sv-SE"/>
              </w:rPr>
              <w:t>Configuration {p0-pusch, alpha} sets for PUSCH (except msg3 and msgA PUSCH), i.e., { {p0,alpha,index1}, {p0,alpha,index2},...} (see TS 38.213 [13], clause 7.1). When no set is configured, the UE uses the P0-nominal for msg3/msgA PUSCH, P0-UE is set to 0 and alpha is set according to either msg3-Alpha or msgA-Alpha (see TS 38.213 [13], clause 7.1).</w:t>
            </w:r>
          </w:p>
        </w:tc>
      </w:tr>
      <w:tr w:rsidR="007614F8" w:rsidRPr="00291B3F" w14:paraId="4C8B3ABE"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45904805" w14:textId="77777777" w:rsidR="007614F8" w:rsidRDefault="002B319A">
            <w:pPr>
              <w:pStyle w:val="TAL"/>
              <w:rPr>
                <w:lang w:eastAsia="sv-SE"/>
              </w:rPr>
            </w:pPr>
            <w:r>
              <w:rPr>
                <w:b/>
                <w:i/>
                <w:lang w:eastAsia="sv-SE"/>
              </w:rPr>
              <w:t>p0-NominalWithoutGrant</w:t>
            </w:r>
          </w:p>
          <w:p w14:paraId="4B27AFAC" w14:textId="77777777" w:rsidR="007614F8" w:rsidRDefault="002B319A">
            <w:pPr>
              <w:pStyle w:val="TAL"/>
              <w:rPr>
                <w:lang w:eastAsia="sv-SE"/>
              </w:rPr>
            </w:pPr>
            <w:r>
              <w:rPr>
                <w:lang w:eastAsia="sv-SE"/>
              </w:rPr>
              <w:t>P0 value for UL grant-free/SPS based PUSCH. Value in dBm. Only even values (step size 2) allowed (see TS 38.213 [13], clause 7.1).</w:t>
            </w:r>
          </w:p>
        </w:tc>
      </w:tr>
      <w:tr w:rsidR="007614F8" w:rsidRPr="00291B3F" w14:paraId="0CEA184C"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4595C06" w14:textId="77777777" w:rsidR="007614F8" w:rsidRDefault="002B319A">
            <w:pPr>
              <w:pStyle w:val="TAL"/>
              <w:rPr>
                <w:b/>
                <w:bCs/>
                <w:i/>
                <w:iCs/>
              </w:rPr>
            </w:pPr>
            <w:r>
              <w:rPr>
                <w:b/>
                <w:bCs/>
                <w:i/>
                <w:iCs/>
              </w:rPr>
              <w:t>p0-PUSCH-SetList</w:t>
            </w:r>
          </w:p>
          <w:p w14:paraId="432C1338" w14:textId="77777777" w:rsidR="007614F8" w:rsidRDefault="002B319A">
            <w:pPr>
              <w:pStyle w:val="TAL"/>
              <w:rPr>
                <w:b/>
                <w:i/>
                <w:lang w:eastAsia="sv-SE"/>
              </w:rPr>
            </w:pPr>
            <w:r>
              <w:rPr>
                <w:lang w:eastAsia="sv-SE"/>
              </w:rPr>
              <w:t xml:space="preserve">Configure one additional </w:t>
            </w:r>
            <w:r>
              <w:rPr>
                <w:i/>
                <w:lang w:eastAsia="sv-SE"/>
              </w:rPr>
              <w:t>P0-PUSCH-Set</w:t>
            </w:r>
            <w:r>
              <w:rPr>
                <w:lang w:eastAsia="sv-SE"/>
              </w:rPr>
              <w:t xml:space="preserve"> per SRI. If present, the one bit or 2 bits in the DCI is used to dynamically indicate among the P0 value from the existing </w:t>
            </w:r>
            <w:r>
              <w:rPr>
                <w:i/>
                <w:lang w:eastAsia="sv-SE"/>
              </w:rPr>
              <w:t>P0-PUSCH-AlphaSet</w:t>
            </w:r>
            <w:r>
              <w:rPr>
                <w:lang w:eastAsia="sv-SE"/>
              </w:rPr>
              <w:t xml:space="preserve"> and the P0 value(s) from the </w:t>
            </w:r>
            <w:r>
              <w:rPr>
                <w:i/>
                <w:lang w:eastAsia="sv-SE"/>
              </w:rPr>
              <w:t xml:space="preserve">P0-PUSCH-Set </w:t>
            </w:r>
            <w:r>
              <w:rPr>
                <w:lang w:eastAsia="sv-SE"/>
              </w:rPr>
              <w:t>(See TS 38.212 [17], clause 7.3.1 and TS 38.213 [13], clause 17).</w:t>
            </w:r>
          </w:p>
        </w:tc>
      </w:tr>
      <w:tr w:rsidR="007614F8" w:rsidRPr="00291B3F" w14:paraId="2643CAA5" w14:textId="77777777">
        <w:trPr>
          <w:trHeight w:val="999"/>
        </w:trPr>
        <w:tc>
          <w:tcPr>
            <w:tcW w:w="10516" w:type="dxa"/>
            <w:tcBorders>
              <w:top w:val="single" w:sz="4" w:space="0" w:color="auto"/>
              <w:left w:val="single" w:sz="4" w:space="0" w:color="auto"/>
              <w:bottom w:val="single" w:sz="4" w:space="0" w:color="auto"/>
              <w:right w:val="single" w:sz="4" w:space="0" w:color="auto"/>
            </w:tcBorders>
          </w:tcPr>
          <w:p w14:paraId="0BB2E3FE" w14:textId="77777777" w:rsidR="007614F8" w:rsidRDefault="002B319A">
            <w:pPr>
              <w:pStyle w:val="TAL"/>
              <w:rPr>
                <w:b/>
                <w:bCs/>
                <w:i/>
                <w:iCs/>
              </w:rPr>
            </w:pPr>
            <w:r>
              <w:rPr>
                <w:b/>
                <w:bCs/>
                <w:i/>
                <w:iCs/>
              </w:rPr>
              <w:t>p0-PUSCH-SetList2</w:t>
            </w:r>
          </w:p>
          <w:p w14:paraId="68E14C94" w14:textId="77777777" w:rsidR="007614F8" w:rsidRDefault="002B319A">
            <w:pPr>
              <w:pStyle w:val="TAL"/>
              <w:rPr>
                <w:b/>
                <w:bCs/>
                <w:i/>
                <w:iCs/>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lang w:eastAsia="sv-SE"/>
              </w:rPr>
              <w:t xml:space="preserve"> corresponds to the first SRS resource set (see TS 38.213).</w:t>
            </w:r>
          </w:p>
        </w:tc>
      </w:tr>
      <w:tr w:rsidR="007614F8" w:rsidRPr="00291B3F" w14:paraId="4060BF45" w14:textId="77777777">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C1DF9B" w14:textId="77777777" w:rsidR="007614F8" w:rsidRDefault="002B319A">
            <w:pPr>
              <w:pStyle w:val="TAL"/>
              <w:rPr>
                <w:lang w:eastAsia="sv-SE"/>
              </w:rPr>
            </w:pPr>
            <w:r>
              <w:rPr>
                <w:b/>
                <w:i/>
                <w:lang w:eastAsia="sv-SE"/>
              </w:rPr>
              <w:t>pathlossReferenceRSToAddModList, pathlossReferenceRSToAddModListSizeExt, pathlossReferenceRSToAddModListExt</w:t>
            </w:r>
          </w:p>
          <w:p w14:paraId="55ABF19C" w14:textId="77777777" w:rsidR="007614F8" w:rsidRDefault="002B319A">
            <w:pPr>
              <w:pStyle w:val="TAL"/>
              <w:rPr>
                <w:lang w:eastAsia="sv-SE"/>
              </w:rPr>
            </w:pPr>
            <w:r>
              <w:rPr>
                <w:lang w:eastAsia="sv-SE"/>
              </w:rPr>
              <w:t xml:space="preserve">A set of Reference Signals (e.g. a CSI-RS config or a SS block) to be used for PUSCH path loss estimation. The set consists of Reference Signals configured using </w:t>
            </w:r>
            <w:r>
              <w:rPr>
                <w:i/>
                <w:iCs/>
                <w:lang w:eastAsia="sv-SE"/>
              </w:rPr>
              <w:t>pathLossReferenceRSToAddModList</w:t>
            </w:r>
            <w:r>
              <w:rPr>
                <w:lang w:eastAsia="sv-SE"/>
              </w:rPr>
              <w:t xml:space="preserve"> and </w:t>
            </w:r>
            <w:r>
              <w:rPr>
                <w:i/>
                <w:iCs/>
                <w:lang w:eastAsia="sv-SE"/>
              </w:rPr>
              <w:t>Reference</w:t>
            </w:r>
            <w:r>
              <w:rPr>
                <w:lang w:eastAsia="sv-SE"/>
              </w:rPr>
              <w:t xml:space="preserve"> Signals configured using </w:t>
            </w:r>
            <w:r>
              <w:rPr>
                <w:i/>
                <w:iCs/>
                <w:lang w:eastAsia="sv-SE"/>
              </w:rPr>
              <w:t>pathlossReferenceRSToAddModList</w:t>
            </w:r>
            <w:r>
              <w:rPr>
                <w:i/>
                <w:lang w:eastAsia="sv-SE"/>
              </w:rPr>
              <w:t>SizeExt</w:t>
            </w:r>
            <w:r>
              <w:rPr>
                <w:lang w:eastAsia="sv-SE"/>
              </w:rPr>
              <w:t xml:space="preserve">. Up to </w:t>
            </w:r>
            <w:r>
              <w:rPr>
                <w:i/>
                <w:lang w:eastAsia="sv-SE"/>
              </w:rPr>
              <w:t>maxNrofPUSCH-PathlossReferenceRSs</w:t>
            </w:r>
            <w:r>
              <w:rPr>
                <w:lang w:eastAsia="sv-SE"/>
              </w:rPr>
              <w:t xml:space="preserve"> may be configured (see TS 38.213 [13], clause 7.1). When </w:t>
            </w:r>
            <w:r>
              <w:rPr>
                <w:i/>
                <w:iCs/>
                <w:lang w:eastAsia="sv-SE"/>
              </w:rPr>
              <w:t>pathlossReferenceRSToAddModListExt</w:t>
            </w:r>
            <w:r>
              <w:rPr>
                <w:lang w:eastAsia="sv-SE"/>
              </w:rPr>
              <w:t xml:space="preserve"> is included, its number of entries is the number of entries of </w:t>
            </w:r>
            <w:r>
              <w:rPr>
                <w:i/>
                <w:iCs/>
              </w:rPr>
              <w:t>pathlossReferenceRSToAddModList</w:t>
            </w:r>
            <w:r>
              <w:rPr>
                <w:lang w:eastAsia="sv-SE"/>
              </w:rPr>
              <w:t xml:space="preserve"> plus the number of entries of </w:t>
            </w:r>
            <w:r>
              <w:rPr>
                <w:i/>
                <w:iCs/>
              </w:rPr>
              <w:t>pathlossReferenceRSToAddModListSizeExt-v1610</w:t>
            </w:r>
            <w:r>
              <w:t xml:space="preserve"> and its n-th entry corresponds to the n-th entry of the concatenated list made of </w:t>
            </w:r>
            <w:r>
              <w:rPr>
                <w:i/>
                <w:iCs/>
              </w:rPr>
              <w:t>pathlossReferenceRSToAddModList</w:t>
            </w:r>
            <w:r>
              <w:t xml:space="preserve"> and </w:t>
            </w:r>
            <w:r>
              <w:rPr>
                <w:i/>
                <w:iCs/>
              </w:rPr>
              <w:t>pathlossReferenceRSToAddModListSizeExt-v1610</w:t>
            </w:r>
            <w:r>
              <w:t xml:space="preserve">. </w:t>
            </w:r>
            <w:r>
              <w:rPr>
                <w:lang w:eastAsia="sv-SE"/>
              </w:rPr>
              <w:t xml:space="preserve">Network configures the </w:t>
            </w:r>
            <w:r>
              <w:rPr>
                <w:i/>
                <w:iCs/>
                <w:lang w:eastAsia="sv-SE"/>
              </w:rPr>
              <w:t>additionalPCI</w:t>
            </w:r>
            <w:r>
              <w:rPr>
                <w:lang w:eastAsia="sv-SE"/>
              </w:rPr>
              <w:t xml:space="preserve"> only when reference signal is SSB.</w:t>
            </w:r>
          </w:p>
        </w:tc>
      </w:tr>
      <w:tr w:rsidR="007614F8" w:rsidRPr="00291B3F" w14:paraId="5E1E02DA" w14:textId="77777777">
        <w:trPr>
          <w:trHeight w:val="771"/>
        </w:trPr>
        <w:tc>
          <w:tcPr>
            <w:tcW w:w="10516" w:type="dxa"/>
            <w:tcBorders>
              <w:top w:val="single" w:sz="4" w:space="0" w:color="auto"/>
              <w:left w:val="single" w:sz="4" w:space="0" w:color="auto"/>
              <w:bottom w:val="single" w:sz="4" w:space="0" w:color="auto"/>
              <w:right w:val="single" w:sz="4" w:space="0" w:color="auto"/>
            </w:tcBorders>
          </w:tcPr>
          <w:p w14:paraId="5A968C7C" w14:textId="77777777" w:rsidR="007614F8" w:rsidRDefault="002B319A">
            <w:pPr>
              <w:pStyle w:val="TAL"/>
              <w:rPr>
                <w:b/>
                <w:bCs/>
                <w:i/>
                <w:iCs/>
                <w:lang w:eastAsia="sv-SE"/>
              </w:rPr>
            </w:pPr>
            <w:r>
              <w:rPr>
                <w:b/>
                <w:bCs/>
                <w:i/>
                <w:iCs/>
                <w:lang w:eastAsia="sv-SE"/>
              </w:rPr>
              <w:t>pathlossReferenceRSToReleaseList, pathlossReferenceRSToReleaseListSizeExt</w:t>
            </w:r>
          </w:p>
          <w:p w14:paraId="5C9869C1" w14:textId="77777777" w:rsidR="007614F8" w:rsidRDefault="002B319A">
            <w:pPr>
              <w:pStyle w:val="TAL"/>
              <w:rPr>
                <w:lang w:eastAsia="sv-SE"/>
              </w:rPr>
            </w:pPr>
            <w:r>
              <w:rPr>
                <w:lang w:eastAsia="sv-SE"/>
              </w:rPr>
              <w:t>Lists of reference signals for PUSCH path loss estimation to be released by the UE.</w:t>
            </w:r>
          </w:p>
        </w:tc>
      </w:tr>
      <w:tr w:rsidR="007614F8" w:rsidRPr="00291B3F" w14:paraId="3F85630C"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40605B0F" w14:textId="77777777" w:rsidR="007614F8" w:rsidRDefault="002B319A">
            <w:pPr>
              <w:pStyle w:val="TAL"/>
              <w:rPr>
                <w:lang w:eastAsia="sv-SE"/>
              </w:rPr>
            </w:pPr>
            <w:r>
              <w:rPr>
                <w:b/>
                <w:i/>
                <w:lang w:eastAsia="sv-SE"/>
              </w:rPr>
              <w:t>sri-PUSCH-MappingToAddModList</w:t>
            </w:r>
          </w:p>
          <w:p w14:paraId="4B921D93" w14:textId="77777777" w:rsidR="007614F8" w:rsidRDefault="002B319A">
            <w:pPr>
              <w:pStyle w:val="TAL"/>
              <w:rPr>
                <w:lang w:eastAsia="sv-SE"/>
              </w:rPr>
            </w:pPr>
            <w:r>
              <w:rPr>
                <w:lang w:eastAsia="sv-SE"/>
              </w:rPr>
              <w:t xml:space="preserve">A list of </w:t>
            </w:r>
            <w:r>
              <w:rPr>
                <w:i/>
                <w:lang w:eastAsia="sv-SE"/>
              </w:rPr>
              <w:t>SRI-PUSCH-PowerControl</w:t>
            </w:r>
            <w:r>
              <w:rPr>
                <w:lang w:eastAsia="sv-SE"/>
              </w:rPr>
              <w:t xml:space="preserve"> elements among which one is selected by the SRI field in DCI (see TS 38.213 [13], clause 7.1).</w:t>
            </w:r>
          </w:p>
        </w:tc>
      </w:tr>
      <w:tr w:rsidR="007614F8" w:rsidRPr="00291B3F" w14:paraId="0B44AB6D" w14:textId="77777777">
        <w:trPr>
          <w:trHeight w:val="990"/>
        </w:trPr>
        <w:tc>
          <w:tcPr>
            <w:tcW w:w="10516" w:type="dxa"/>
            <w:tcBorders>
              <w:top w:val="single" w:sz="4" w:space="0" w:color="auto"/>
              <w:left w:val="single" w:sz="4" w:space="0" w:color="auto"/>
              <w:bottom w:val="single" w:sz="4" w:space="0" w:color="auto"/>
              <w:right w:val="single" w:sz="4" w:space="0" w:color="auto"/>
            </w:tcBorders>
          </w:tcPr>
          <w:p w14:paraId="7B35AA9B" w14:textId="77777777" w:rsidR="007614F8" w:rsidRDefault="002B319A">
            <w:pPr>
              <w:pStyle w:val="TAL"/>
              <w:rPr>
                <w:lang w:eastAsia="sv-SE"/>
              </w:rPr>
            </w:pPr>
            <w:r>
              <w:rPr>
                <w:b/>
                <w:i/>
                <w:lang w:eastAsia="sv-SE"/>
              </w:rPr>
              <w:t>sri-PUSCH-MappingToAddModList2</w:t>
            </w:r>
          </w:p>
          <w:p w14:paraId="54DF080D" w14:textId="77777777" w:rsidR="007614F8" w:rsidRDefault="002B319A">
            <w:pPr>
              <w:pStyle w:val="TAL"/>
              <w:rPr>
                <w:b/>
                <w:i/>
                <w:lang w:eastAsia="sv-SE"/>
              </w:rPr>
            </w:pPr>
            <w:r>
              <w:rPr>
                <w:lang w:eastAsia="sv-SE"/>
              </w:rPr>
              <w:t xml:space="preserve">A list of </w:t>
            </w:r>
            <w:r>
              <w:rPr>
                <w:i/>
                <w:lang w:eastAsia="sv-SE"/>
              </w:rPr>
              <w:t>SRI-PUSCH-PowerControl</w:t>
            </w:r>
            <w:r>
              <w:rPr>
                <w:lang w:eastAsia="sv-SE"/>
              </w:rPr>
              <w:t xml:space="preserve"> elements for second SRS-resource set, among which one is selected by the SRI field in DCI (see TS 38.213 [13], clause 7.1). When this field is present the </w:t>
            </w:r>
            <w:r>
              <w:rPr>
                <w:i/>
                <w:iCs/>
                <w:lang w:eastAsia="sv-SE"/>
              </w:rPr>
              <w:t>sri-PUSCH-MappingToAddModList</w:t>
            </w:r>
            <w:r>
              <w:rPr>
                <w:lang w:eastAsia="sv-SE"/>
              </w:rPr>
              <w:t xml:space="preserve"> corresponds to the first SRS resource set for PUSCH.</w:t>
            </w:r>
          </w:p>
        </w:tc>
      </w:tr>
      <w:tr w:rsidR="007614F8" w:rsidRPr="00291B3F" w14:paraId="3BE709AD"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647119C3" w14:textId="77777777" w:rsidR="007614F8" w:rsidRDefault="002B319A">
            <w:pPr>
              <w:pStyle w:val="TAL"/>
              <w:rPr>
                <w:lang w:eastAsia="sv-SE"/>
              </w:rPr>
            </w:pPr>
            <w:r>
              <w:rPr>
                <w:b/>
                <w:i/>
                <w:lang w:eastAsia="sv-SE"/>
              </w:rPr>
              <w:lastRenderedPageBreak/>
              <w:t>tpc-Accumulation</w:t>
            </w:r>
          </w:p>
          <w:p w14:paraId="61F62B46" w14:textId="77777777" w:rsidR="007614F8" w:rsidRDefault="002B319A">
            <w:pPr>
              <w:pStyle w:val="TAL"/>
              <w:rPr>
                <w:lang w:eastAsia="sv-SE"/>
              </w:rPr>
            </w:pPr>
            <w:r>
              <w:rPr>
                <w:lang w:eastAsia="sv-SE"/>
              </w:rPr>
              <w:t>If enabled, UE applies TPC commands via accumulation. If not enabled, UE applies the TPC command without accumulation. If the field is absent, TPC accumulation is enabled (see TS 38.213 [13], clause 7.1).</w:t>
            </w:r>
          </w:p>
        </w:tc>
      </w:tr>
      <w:tr w:rsidR="007614F8" w:rsidRPr="00291B3F" w14:paraId="7F2A1776"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96B053F" w14:textId="77777777" w:rsidR="007614F8" w:rsidRDefault="002B319A">
            <w:pPr>
              <w:pStyle w:val="TAL"/>
              <w:rPr>
                <w:lang w:eastAsia="sv-SE"/>
              </w:rPr>
            </w:pPr>
            <w:r>
              <w:rPr>
                <w:b/>
                <w:i/>
                <w:lang w:eastAsia="sv-SE"/>
              </w:rPr>
              <w:t>twoPUSCH-PC-AdjustmentStates</w:t>
            </w:r>
          </w:p>
          <w:p w14:paraId="09B4FBBC" w14:textId="77777777" w:rsidR="007614F8" w:rsidRDefault="002B319A">
            <w:pPr>
              <w:pStyle w:val="TAL"/>
              <w:rPr>
                <w:lang w:eastAsia="sv-SE"/>
              </w:rPr>
            </w:pPr>
            <w:r>
              <w:rPr>
                <w:lang w:eastAsia="sv-SE"/>
              </w:rPr>
              <w:t>Number of PUSCH power control adjustment states maintained by the UE (i.e., fc(i)). If the field is present (</w:t>
            </w:r>
            <w:r>
              <w:rPr>
                <w:i/>
                <w:lang w:eastAsia="sv-SE"/>
              </w:rPr>
              <w:t>n2</w:t>
            </w:r>
            <w:r>
              <w:rPr>
                <w:lang w:eastAsia="sv-SE"/>
              </w:rPr>
              <w:t>) the UE maintains two power control states (i.e., fc(i,0) and fc(i,1)). If the field is absent, it maintains one power control state (i.e., fc(i,0)) (see TS 38.213 [13], clause 7.1).</w:t>
            </w:r>
          </w:p>
        </w:tc>
      </w:tr>
    </w:tbl>
    <w:p w14:paraId="0CD3049A" w14:textId="77777777" w:rsidR="007614F8" w:rsidRDefault="007614F8">
      <w:pPr>
        <w:rPr>
          <w:lang w:val="en-GB"/>
        </w:rPr>
      </w:pP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7614F8" w:rsidRPr="00291B3F" w14:paraId="21564CBB" w14:textId="77777777">
        <w:trPr>
          <w:trHeight w:val="350"/>
        </w:trPr>
        <w:tc>
          <w:tcPr>
            <w:tcW w:w="10568" w:type="dxa"/>
            <w:tcBorders>
              <w:top w:val="single" w:sz="4" w:space="0" w:color="auto"/>
              <w:left w:val="single" w:sz="4" w:space="0" w:color="auto"/>
              <w:bottom w:val="single" w:sz="4" w:space="0" w:color="auto"/>
              <w:right w:val="single" w:sz="4" w:space="0" w:color="auto"/>
            </w:tcBorders>
            <w:hideMark/>
          </w:tcPr>
          <w:p w14:paraId="16644FCE" w14:textId="77777777" w:rsidR="007614F8" w:rsidRDefault="002B319A">
            <w:pPr>
              <w:pStyle w:val="TAH"/>
              <w:rPr>
                <w:lang w:eastAsia="sv-SE"/>
              </w:rPr>
            </w:pPr>
            <w:r>
              <w:rPr>
                <w:i/>
                <w:lang w:eastAsia="sv-SE"/>
              </w:rPr>
              <w:t xml:space="preserve">SRI-PUSCH-PowerControl </w:t>
            </w:r>
            <w:r>
              <w:rPr>
                <w:lang w:eastAsia="sv-SE"/>
              </w:rPr>
              <w:t>field descriptions</w:t>
            </w:r>
          </w:p>
        </w:tc>
      </w:tr>
      <w:tr w:rsidR="007614F8" w:rsidRPr="00291B3F" w14:paraId="0A761A3D"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06CA72EF" w14:textId="77777777" w:rsidR="007614F8" w:rsidRDefault="002B319A">
            <w:pPr>
              <w:pStyle w:val="TAL"/>
              <w:rPr>
                <w:lang w:eastAsia="sv-SE"/>
              </w:rPr>
            </w:pPr>
            <w:r>
              <w:rPr>
                <w:b/>
                <w:i/>
                <w:lang w:eastAsia="sv-SE"/>
              </w:rPr>
              <w:t>sri-P0-PUSCH-AlphaSetId</w:t>
            </w:r>
          </w:p>
          <w:p w14:paraId="1FA7FBDD" w14:textId="77777777" w:rsidR="007614F8" w:rsidRDefault="002B319A">
            <w:pPr>
              <w:pStyle w:val="TAL"/>
              <w:rPr>
                <w:lang w:eastAsia="sv-SE"/>
              </w:rPr>
            </w:pPr>
            <w:r>
              <w:rPr>
                <w:lang w:eastAsia="sv-SE"/>
              </w:rPr>
              <w:t xml:space="preserve">The ID of a </w:t>
            </w:r>
            <w:r>
              <w:rPr>
                <w:i/>
                <w:lang w:eastAsia="sv-SE"/>
              </w:rPr>
              <w:t>P0-PUSCH-AlphaSet</w:t>
            </w:r>
            <w:r>
              <w:rPr>
                <w:lang w:eastAsia="sv-SE"/>
              </w:rPr>
              <w:t xml:space="preserve"> as configured in </w:t>
            </w:r>
            <w:r>
              <w:rPr>
                <w:i/>
                <w:lang w:eastAsia="sv-SE"/>
              </w:rPr>
              <w:t>p0-AlphaSets</w:t>
            </w:r>
            <w:r>
              <w:rPr>
                <w:lang w:eastAsia="sv-SE"/>
              </w:rPr>
              <w:t xml:space="preserve"> </w:t>
            </w:r>
            <w:r>
              <w:rPr>
                <w:i/>
                <w:lang w:eastAsia="sv-SE"/>
              </w:rPr>
              <w:t>in PUSCH-PowerControl</w:t>
            </w:r>
            <w:r>
              <w:rPr>
                <w:lang w:eastAsia="sv-SE"/>
              </w:rPr>
              <w:t>.</w:t>
            </w:r>
          </w:p>
        </w:tc>
      </w:tr>
      <w:tr w:rsidR="007614F8" w:rsidRPr="00291B3F" w14:paraId="61271C6C"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FD95E8A" w14:textId="77777777" w:rsidR="007614F8" w:rsidRDefault="002B319A">
            <w:pPr>
              <w:pStyle w:val="TAL"/>
              <w:rPr>
                <w:lang w:eastAsia="sv-SE"/>
              </w:rPr>
            </w:pPr>
            <w:r>
              <w:rPr>
                <w:b/>
                <w:i/>
                <w:lang w:eastAsia="sv-SE"/>
              </w:rPr>
              <w:t>sri-PUSCH-ClosedLoopIndex</w:t>
            </w:r>
          </w:p>
          <w:p w14:paraId="010CBFCF" w14:textId="77777777" w:rsidR="007614F8" w:rsidRDefault="002B319A">
            <w:pPr>
              <w:pStyle w:val="TAL"/>
              <w:rPr>
                <w:lang w:eastAsia="sv-SE"/>
              </w:rPr>
            </w:pPr>
            <w:r>
              <w:rPr>
                <w:lang w:eastAsia="sv-SE"/>
              </w:rPr>
              <w:t xml:space="preserve">The index of the closed power control loop associated with this </w:t>
            </w:r>
            <w:r>
              <w:rPr>
                <w:i/>
                <w:lang w:eastAsia="sv-SE"/>
              </w:rPr>
              <w:t>SRI-PUSCH-PowerControl.</w:t>
            </w:r>
          </w:p>
        </w:tc>
      </w:tr>
      <w:tr w:rsidR="007614F8" w:rsidRPr="00291B3F" w14:paraId="57D9DC38"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347A4C3A" w14:textId="77777777" w:rsidR="007614F8" w:rsidRDefault="002B319A">
            <w:pPr>
              <w:pStyle w:val="TAL"/>
              <w:rPr>
                <w:lang w:eastAsia="sv-SE"/>
              </w:rPr>
            </w:pPr>
            <w:r>
              <w:rPr>
                <w:b/>
                <w:i/>
                <w:lang w:eastAsia="sv-SE"/>
              </w:rPr>
              <w:t>sri-PUSCH-PathlossReferenceRS-Id</w:t>
            </w:r>
          </w:p>
          <w:p w14:paraId="52CB2F13" w14:textId="77777777" w:rsidR="007614F8" w:rsidRDefault="002B319A">
            <w:pPr>
              <w:pStyle w:val="TAL"/>
              <w:rPr>
                <w:lang w:eastAsia="sv-SE"/>
              </w:rPr>
            </w:pPr>
            <w:r>
              <w:rPr>
                <w:lang w:eastAsia="sv-SE"/>
              </w:rPr>
              <w:t xml:space="preserve">The ID of </w:t>
            </w:r>
            <w:r>
              <w:rPr>
                <w:i/>
                <w:lang w:eastAsia="sv-SE"/>
              </w:rPr>
              <w:t>PUSCH-PathlossReferenceRS</w:t>
            </w:r>
            <w:r>
              <w:rPr>
                <w:lang w:eastAsia="sv-SE"/>
              </w:rPr>
              <w:t xml:space="preserve"> as configured in the </w:t>
            </w:r>
            <w:r>
              <w:rPr>
                <w:i/>
                <w:lang w:eastAsia="sv-SE"/>
              </w:rPr>
              <w:t>pathlossReferenceRSToAddModList</w:t>
            </w:r>
            <w:r>
              <w:rPr>
                <w:lang w:eastAsia="sv-SE"/>
              </w:rPr>
              <w:t xml:space="preserve"> in </w:t>
            </w:r>
            <w:r>
              <w:rPr>
                <w:i/>
                <w:lang w:eastAsia="sv-SE"/>
              </w:rPr>
              <w:t>PUSCH-PowerControl</w:t>
            </w:r>
            <w:r>
              <w:rPr>
                <w:lang w:eastAsia="sv-SE"/>
              </w:rPr>
              <w:t>.</w:t>
            </w:r>
          </w:p>
        </w:tc>
      </w:tr>
      <w:tr w:rsidR="007614F8" w:rsidRPr="00291B3F" w14:paraId="70F28523"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5BE234E5" w14:textId="77777777" w:rsidR="007614F8" w:rsidRDefault="002B319A">
            <w:pPr>
              <w:pStyle w:val="TAL"/>
              <w:rPr>
                <w:lang w:eastAsia="sv-SE"/>
              </w:rPr>
            </w:pPr>
            <w:r>
              <w:rPr>
                <w:b/>
                <w:i/>
                <w:lang w:eastAsia="sv-SE"/>
              </w:rPr>
              <w:t>sri-PUSCH-PowerControlId</w:t>
            </w:r>
          </w:p>
          <w:p w14:paraId="10142C41" w14:textId="77777777" w:rsidR="007614F8" w:rsidRDefault="002B319A">
            <w:pPr>
              <w:pStyle w:val="TAL"/>
              <w:rPr>
                <w:lang w:eastAsia="sv-SE"/>
              </w:rPr>
            </w:pPr>
            <w:r>
              <w:rPr>
                <w:lang w:eastAsia="sv-SE"/>
              </w:rPr>
              <w:t xml:space="preserve">The ID of this </w:t>
            </w:r>
            <w:r>
              <w:rPr>
                <w:i/>
                <w:lang w:eastAsia="sv-SE"/>
              </w:rPr>
              <w:t>SRI-PUSCH-PowerControl</w:t>
            </w:r>
            <w:r>
              <w:rPr>
                <w:lang w:eastAsia="sv-SE"/>
              </w:rPr>
              <w:t xml:space="preserve"> configuration. It is used as the codepoint (payload) in the SRI DCI field.</w:t>
            </w:r>
          </w:p>
        </w:tc>
      </w:tr>
    </w:tbl>
    <w:p w14:paraId="22EA9384" w14:textId="77777777" w:rsidR="007614F8" w:rsidRDefault="007614F8">
      <w:pPr>
        <w:rPr>
          <w:lang w:val="en-GB"/>
        </w:rPr>
      </w:pPr>
    </w:p>
    <w:p w14:paraId="1C29F5EA" w14:textId="77777777" w:rsidR="007614F8" w:rsidRDefault="007614F8">
      <w:pPr>
        <w:pStyle w:val="a8"/>
        <w:rPr>
          <w:lang w:val="en-GB" w:eastAsia="ja-JP"/>
        </w:rPr>
      </w:pPr>
    </w:p>
    <w:sectPr w:rsidR="007614F8">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Intel-YH" w:date="2022-10-11T09:32:00Z" w:initials="YH">
    <w:p w14:paraId="10CBC603" w14:textId="77777777" w:rsidR="00744F94" w:rsidRDefault="00744F94">
      <w:pPr>
        <w:pStyle w:val="af2"/>
        <w:rPr>
          <w:lang w:val="en-GB"/>
        </w:rPr>
      </w:pPr>
      <w:r>
        <w:rPr>
          <w:rStyle w:val="af1"/>
        </w:rPr>
        <w:annotationRef/>
      </w:r>
      <w:r>
        <w:rPr>
          <w:lang w:val="en-GB"/>
        </w:rPr>
        <w:t xml:space="preserve">This should be aperiodic CSI-RS than SRS. </w:t>
      </w:r>
    </w:p>
  </w:comment>
  <w:comment w:id="6" w:author="Ericsson Helka-Liina" w:date="2022-10-12T14:54:00Z" w:initials="HLM">
    <w:p w14:paraId="747816D0" w14:textId="77777777" w:rsidR="00744F94" w:rsidRPr="007702CB" w:rsidRDefault="00744F94">
      <w:pPr>
        <w:pStyle w:val="af2"/>
        <w:rPr>
          <w:lang w:val="en-GB"/>
        </w:rPr>
      </w:pPr>
      <w:r>
        <w:rPr>
          <w:rStyle w:val="af1"/>
        </w:rPr>
        <w:annotationRef/>
      </w:r>
      <w:r w:rsidRPr="007702CB">
        <w:rPr>
          <w:lang w:val="en-GB"/>
        </w:rPr>
        <w:t>Yes. At least it does not say RRM anymore..</w:t>
      </w:r>
    </w:p>
  </w:comment>
  <w:comment w:id="47" w:author="Intel-YH" w:date="2022-10-11T09:51:00Z" w:initials="YH">
    <w:p w14:paraId="3E100C78" w14:textId="77777777" w:rsidR="00744F94" w:rsidRDefault="00744F94">
      <w:pPr>
        <w:pStyle w:val="af2"/>
      </w:pPr>
      <w:r>
        <w:rPr>
          <w:rStyle w:val="af1"/>
        </w:rPr>
        <w:annotationRef/>
      </w:r>
      <w:r>
        <w:rPr>
          <w:lang w:val="en-GB"/>
        </w:rPr>
        <w:t xml:space="preserve">Seems it is not relevant for feMIMO. </w:t>
      </w:r>
      <w:r>
        <w:rPr>
          <w:rFonts w:ascii="Segoe UI Emoji" w:eastAsia="Segoe UI Emoji" w:hAnsi="Segoe UI Emoji" w:cs="Segoe UI Emoji"/>
        </w:rPr>
        <w:t>😊</w:t>
      </w:r>
    </w:p>
  </w:comment>
  <w:comment w:id="48" w:author="Ericsson Helka-Liina" w:date="2022-10-12T14:53:00Z" w:initials="HLM">
    <w:p w14:paraId="08BB2872" w14:textId="77777777" w:rsidR="00744F94" w:rsidRDefault="00744F94">
      <w:pPr>
        <w:pStyle w:val="af2"/>
      </w:pPr>
      <w:r>
        <w:rPr>
          <w:rStyle w:val="af1"/>
        </w:rPr>
        <w:annotationRef/>
      </w:r>
      <w:r>
        <w:t xml:space="preserve">Not really..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CBC603" w15:done="0"/>
  <w15:commentEx w15:paraId="747816D0" w15:done="0"/>
  <w15:commentEx w15:paraId="3E100C78" w15:done="0"/>
  <w15:commentEx w15:paraId="08BB28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BC603" w16cid:durableId="26F25BE3"/>
  <w16cid:commentId w16cid:paraId="747816D0" w16cid:durableId="26F25BE4"/>
  <w16cid:commentId w16cid:paraId="3E100C78" w16cid:durableId="26F25BE5"/>
  <w16cid:commentId w16cid:paraId="08BB2872" w16cid:durableId="26F25B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9831D" w14:textId="77777777" w:rsidR="00F13904" w:rsidRDefault="00F13904">
      <w:r>
        <w:separator/>
      </w:r>
    </w:p>
  </w:endnote>
  <w:endnote w:type="continuationSeparator" w:id="0">
    <w:p w14:paraId="7A124F45" w14:textId="77777777" w:rsidR="00F13904" w:rsidRDefault="00F13904">
      <w:r>
        <w:continuationSeparator/>
      </w:r>
    </w:p>
  </w:endnote>
  <w:endnote w:type="continuationNotice" w:id="1">
    <w:p w14:paraId="3762887C" w14:textId="77777777" w:rsidR="00F13904" w:rsidRDefault="00F13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C9C0" w14:textId="70411E8A" w:rsidR="00744F94" w:rsidRDefault="00744F94">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9213F">
      <w:rPr>
        <w:rStyle w:val="ae"/>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9213F">
      <w:rPr>
        <w:rStyle w:val="ae"/>
      </w:rPr>
      <w:t>34</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08901" w14:textId="77777777" w:rsidR="00F13904" w:rsidRDefault="00F13904">
      <w:r>
        <w:separator/>
      </w:r>
    </w:p>
  </w:footnote>
  <w:footnote w:type="continuationSeparator" w:id="0">
    <w:p w14:paraId="370B2E7C" w14:textId="77777777" w:rsidR="00F13904" w:rsidRDefault="00F13904">
      <w:r>
        <w:continuationSeparator/>
      </w:r>
    </w:p>
  </w:footnote>
  <w:footnote w:type="continuationNotice" w:id="1">
    <w:p w14:paraId="6A2C6FD3" w14:textId="77777777" w:rsidR="00F13904" w:rsidRDefault="00F1390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5E1A" w14:textId="77777777" w:rsidR="00744F94" w:rsidRDefault="00744F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H">
    <w15:presenceInfo w15:providerId="None" w15:userId="Intel-YH"/>
  </w15:person>
  <w15:person w15:author="Ericsson Helka-Liina">
    <w15:presenceInfo w15:providerId="None" w15:userId="Ericsson Helka-Liina"/>
  </w15:person>
  <w15:person w15:author="RAN2#118">
    <w15:presenceInfo w15:providerId="None" w15:userId="RAN2#118"/>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F8"/>
    <w:rsid w:val="00195BCB"/>
    <w:rsid w:val="001D0C79"/>
    <w:rsid w:val="00291B3F"/>
    <w:rsid w:val="002B319A"/>
    <w:rsid w:val="0055257D"/>
    <w:rsid w:val="005F6C90"/>
    <w:rsid w:val="007036F0"/>
    <w:rsid w:val="00744F94"/>
    <w:rsid w:val="007614F8"/>
    <w:rsid w:val="007702CB"/>
    <w:rsid w:val="008034F5"/>
    <w:rsid w:val="00A564D5"/>
    <w:rsid w:val="00B9213F"/>
    <w:rsid w:val="00CC7AE7"/>
    <w:rsid w:val="00E52E3C"/>
    <w:rsid w:val="00F13904"/>
    <w:rsid w:val="00F67C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8C9B4"/>
  <w15:docId w15:val="{632FE5C4-B800-47DF-AF93-A7459ED4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44F94"/>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pPr>
      <w:ind w:left="1418" w:hanging="1418"/>
      <w:outlineLvl w:val="3"/>
    </w:pPr>
    <w:rPr>
      <w:sz w:val="24"/>
    </w:rPr>
  </w:style>
  <w:style w:type="paragraph" w:styleId="50">
    <w:name w:val="heading 5"/>
    <w:aliases w:val="h5,Heading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744F9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44F94"/>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0"/>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rPr>
      <w:rFonts w:ascii="Segoe UI" w:hAnsi="Segoe UI" w:cs="Segoe UI"/>
      <w:sz w:val="18"/>
      <w:szCs w:val="18"/>
    </w:rPr>
  </w:style>
  <w:style w:type="character" w:styleId="ae">
    <w:name w:val="page number"/>
    <w:basedOn w:val="a2"/>
  </w:style>
  <w:style w:type="paragraph" w:styleId="a8">
    <w:name w:val="Body Text"/>
    <w:basedOn w:val="a1"/>
    <w:link w:val="Char5"/>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qFormat/>
  </w:style>
  <w:style w:type="paragraph" w:styleId="af3">
    <w:name w:val="annotation subject"/>
    <w:basedOn w:val="af2"/>
    <w:next w:val="af2"/>
    <w:link w:val="Char7"/>
    <w:rPr>
      <w:b/>
      <w:bCs/>
    </w:rPr>
  </w:style>
  <w:style w:type="character" w:customStyle="1" w:styleId="1Char">
    <w:name w:val="제목 1 Char"/>
    <w:aliases w:val="Char Char1,NMP Heading 1 Char,H1 Char,h11 Char,h12 Char,h13 Char,h14 Char,h15 Char,h16 Char,app heading 1 Char,l1 Char,Memo Heading 1 Char,Heading 1_a Char,heading 1 Char,h17 Char,h111 Char,h121 Char,h131 Char,h141 Char,h151 Char,h16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link w:val="ProposalChar"/>
    <w:qFormat/>
    <w:pPr>
      <w:numPr>
        <w:numId w:val="22"/>
      </w:numPr>
      <w:spacing w:after="180"/>
      <w:ind w:left="360" w:hanging="360"/>
    </w:pPr>
    <w:rPr>
      <w:rFonts w:ascii="Times New Roman" w:eastAsia="바탕" w:hAnsi="Times New Roman" w:cs="Times New Roman"/>
      <w:b/>
      <w:szCs w:val="20"/>
      <w:lang w:val="en-GB"/>
    </w:rPr>
  </w:style>
  <w:style w:type="character" w:customStyle="1" w:styleId="Char5">
    <w:name w:val="본문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rPr>
      <w:rFonts w:ascii="Segoe UI" w:eastAsiaTheme="minorHAnsi" w:hAnsi="Segoe UI" w:cs="Segoe UI"/>
      <w:sz w:val="18"/>
      <w:szCs w:val="18"/>
      <w:lang w:val="fi-FI" w:eastAsia="en-US"/>
    </w:rPr>
  </w:style>
  <w:style w:type="character" w:customStyle="1" w:styleId="Char6">
    <w:name w:val="메모 텍스트 Char"/>
    <w:link w:val="af2"/>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문서 구조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Pr>
      <w:rFonts w:ascii="Arial" w:hAnsi="Arial"/>
      <w:b/>
      <w:noProof/>
      <w:sz w:val="18"/>
      <w:lang w:eastAsia="ja-JP"/>
    </w:rPr>
  </w:style>
  <w:style w:type="character" w:customStyle="1" w:styleId="Char3">
    <w:name w:val="바닥글 Char"/>
    <w:link w:val="ac"/>
    <w:rPr>
      <w:rFonts w:ascii="Arial" w:hAnsi="Arial"/>
      <w:b/>
      <w:i/>
      <w:noProof/>
      <w:sz w:val="18"/>
      <w:lang w:eastAsia="ja-JP"/>
    </w:rPr>
  </w:style>
  <w:style w:type="character" w:customStyle="1" w:styleId="Char2">
    <w:name w:val="각주 텍스트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제목 2 Char"/>
    <w:aliases w:val="Char Char Char,Head2A Char,2 Char,H2 Char1,h2 Char1,UNDERRUBRIK 1-2 Char,DO NOT USE_h2 Char,h21 Char,H2 Char Char,h2 Char Char,Heading 2 3GPP Char"/>
    <w:link w:val="21"/>
    <w:rPr>
      <w:rFonts w:ascii="Arial" w:hAnsi="Arial" w:cs="Arial"/>
      <w:sz w:val="32"/>
      <w:szCs w:val="32"/>
      <w:lang w:eastAsia="zh-CN"/>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1"/>
    <w:rPr>
      <w:rFonts w:ascii="Arial" w:hAnsi="Arial" w:cs="Arial"/>
      <w:sz w:val="28"/>
      <w:szCs w:val="32"/>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0"/>
    <w:qFormat/>
    <w:rPr>
      <w:rFonts w:ascii="Arial" w:hAnsi="Arial" w:cs="Arial"/>
      <w:sz w:val="24"/>
      <w:szCs w:val="32"/>
      <w:lang w:eastAsia="zh-CN"/>
    </w:rPr>
  </w:style>
  <w:style w:type="character" w:customStyle="1" w:styleId="5Char">
    <w:name w:val="제목 5 Char"/>
    <w:aliases w:val="h5 Char,Heading5 Char"/>
    <w:link w:val="50"/>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cs="Arial"/>
      <w:szCs w:val="32"/>
      <w:lang w:eastAsia="zh-CN"/>
    </w:rPr>
  </w:style>
  <w:style w:type="character" w:customStyle="1" w:styleId="7Char">
    <w:name w:val="제목 7 Char"/>
    <w:link w:val="7"/>
    <w:rPr>
      <w:rFonts w:ascii="Arial" w:hAnsi="Arial" w:cs="Arial"/>
      <w:szCs w:val="32"/>
      <w:lang w:eastAsia="zh-CN"/>
    </w:rPr>
  </w:style>
  <w:style w:type="character" w:customStyle="1" w:styleId="8Char">
    <w:name w:val="제목 8 Char"/>
    <w:link w:val="8"/>
    <w:rPr>
      <w:rFonts w:ascii="Arial" w:hAnsi="Arial" w:cs="Arial"/>
      <w:sz w:val="36"/>
      <w:szCs w:val="36"/>
      <w:lang w:eastAsia="zh-CN"/>
    </w:rPr>
  </w:style>
  <w:style w:type="character" w:customStyle="1" w:styleId="9Char">
    <w:name w:val="제목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a1"/>
    <w:link w:val="Char8"/>
    <w:uiPriority w:val="34"/>
    <w:qFormat/>
    <w:pPr>
      <w:ind w:left="720"/>
      <w:contextualSpacing/>
    </w:pPr>
  </w:style>
  <w:style w:type="character" w:customStyle="1" w:styleId="Char8">
    <w:name w:val="목록 단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9"/>
    <w:rPr>
      <w:rFonts w:ascii="Courier New" w:hAnsi="Courier New"/>
      <w:lang w:val="nb-NO"/>
    </w:rPr>
  </w:style>
  <w:style w:type="character" w:customStyle="1" w:styleId="Char9">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table" w:customStyle="1" w:styleId="GridTable1Light1">
    <w:name w:val="Grid Table 1 Light1"/>
    <w:basedOn w:val="a3"/>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Pr>
      <w:rFonts w:asciiTheme="minorHAnsi" w:eastAsiaTheme="minorHAnsi" w:hAnsiTheme="minorHAnsi" w:cstheme="minorBidi"/>
      <w:sz w:val="22"/>
      <w:szCs w:val="22"/>
      <w:lang w:val="sv-SE" w:eastAsia="en-US"/>
    </w:rPr>
  </w:style>
  <w:style w:type="character" w:customStyle="1" w:styleId="12">
    <w:name w:val="未处理的提及1"/>
    <w:basedOn w:val="a2"/>
    <w:uiPriority w:val="99"/>
    <w:unhideWhenUsed/>
    <w:rPr>
      <w:color w:val="605E5C"/>
      <w:shd w:val="clear" w:color="auto" w:fill="E1DFDD"/>
    </w:rPr>
  </w:style>
  <w:style w:type="character" w:customStyle="1" w:styleId="13">
    <w:name w:val="@他1"/>
    <w:basedOn w:val="a2"/>
    <w:uiPriority w:val="99"/>
    <w:unhideWhenUsed/>
    <w:rPr>
      <w:color w:val="2B579A"/>
      <w:shd w:val="clear" w:color="auto" w:fill="E1DFDD"/>
    </w:rPr>
  </w:style>
  <w:style w:type="paragraph" w:customStyle="1" w:styleId="Comments">
    <w:name w:val="Comments"/>
    <w:basedOn w:val="af7"/>
    <w:link w:val="CommentsChar"/>
    <w:qFormat/>
    <w:pPr>
      <w:numPr>
        <w:numId w:val="20"/>
      </w:numPr>
    </w:pPr>
    <w:rPr>
      <w:rFonts w:ascii="Arial Narrow" w:hAnsi="Arial Narrow"/>
      <w:color w:val="833C0B" w:themeColor="accent2" w:themeShade="80"/>
    </w:rPr>
  </w:style>
  <w:style w:type="character" w:customStyle="1" w:styleId="CommentsChar">
    <w:name w:val="Comments Char"/>
    <w:basedOn w:val="a2"/>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sz w:val="24"/>
    </w:rPr>
  </w:style>
  <w:style w:type="character" w:customStyle="1" w:styleId="TALChar">
    <w:name w:val="TAL Char"/>
    <w:basedOn w:val="a2"/>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font14-underline-title">
    <w:name w:val="font14-underline-title"/>
    <w:basedOn w:val="a1"/>
    <w:link w:val="font14-underline-titleChar"/>
    <w:qFormat/>
    <w:rPr>
      <w:color w:val="2F5496" w:themeColor="accent1" w:themeShade="BF"/>
      <w:sz w:val="28"/>
      <w:szCs w:val="28"/>
      <w:u w:val="single"/>
    </w:rPr>
  </w:style>
  <w:style w:type="character" w:customStyle="1" w:styleId="font14-underline-titleChar">
    <w:name w:val="font14-underline-title Char"/>
    <w:basedOn w:val="a2"/>
    <w:link w:val="font14-underline-title"/>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Pr>
      <w:rFonts w:ascii="Times New Roman" w:eastAsia="바탕" w:hAnsi="Times New Roman"/>
      <w:b/>
      <w:lang w:eastAsia="en-US"/>
    </w:rPr>
  </w:style>
  <w:style w:type="paragraph" w:customStyle="1" w:styleId="Comment-2">
    <w:name w:val="Comment-2"/>
    <w:basedOn w:val="Comments"/>
    <w:link w:val="Comment-2Char"/>
    <w:qFormat/>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Proposal1">
    <w:name w:val="Proposal1"/>
    <w:basedOn w:val="a1"/>
    <w:qFormat/>
    <w:pPr>
      <w:numPr>
        <w:numId w:val="24"/>
      </w:numPr>
      <w:tabs>
        <w:tab w:val="left" w:pos="1620"/>
      </w:tabs>
      <w:spacing w:before="120"/>
    </w:pPr>
    <w:rPr>
      <w:rFonts w:ascii="Calibri" w:eastAsia="MS Mincho" w:hAnsi="Calibri" w:cs="Times New Roman"/>
      <w:b/>
      <w:szCs w:val="20"/>
    </w:rPr>
  </w:style>
  <w:style w:type="character" w:customStyle="1" w:styleId="B1Zchn">
    <w:name w:val="B1 Zchn"/>
    <w:qFormat/>
    <w:locked/>
    <w:rPr>
      <w:rFonts w:ascii="Arial" w:hAnsi="Arial"/>
      <w:lang w:val="en-GB"/>
    </w:rPr>
  </w:style>
  <w:style w:type="paragraph" w:customStyle="1" w:styleId="Agreement">
    <w:name w:val="Agreement"/>
    <w:basedOn w:val="a1"/>
    <w:next w:val="Doc-text2"/>
    <w:qFormat/>
    <w:pPr>
      <w:numPr>
        <w:numId w:val="27"/>
      </w:numPr>
      <w:spacing w:before="60"/>
    </w:pPr>
    <w:rPr>
      <w:rFonts w:ascii="Arial" w:eastAsia="MS Mincho" w:hAnsi="Arial" w:cs="Times New Roman"/>
      <w:b/>
      <w:lang w:val="en-GB"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a1"/>
    <w:next w:val="a1"/>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69475161">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8-e\Docs\R2-22064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7E5BBCA-FCBA-4510-BB67-AF77935E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12372</Words>
  <Characters>70522</Characters>
  <Application>Microsoft Office Word</Application>
  <DocSecurity>0</DocSecurity>
  <Lines>587</Lines>
  <Paragraphs>165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82729</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SungHoon</cp:lastModifiedBy>
  <cp:revision>2</cp:revision>
  <cp:lastPrinted>2022-10-11T06:26:00Z</cp:lastPrinted>
  <dcterms:created xsi:type="dcterms:W3CDTF">2022-10-14T09:17:00Z</dcterms:created>
  <dcterms:modified xsi:type="dcterms:W3CDTF">2022-10-14T09:17:00Z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