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-e][0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1"/>
      </w:pPr>
      <w:r w:rsidRPr="00CE0424">
        <w:t>Introduction</w:t>
      </w:r>
    </w:p>
    <w:p w14:paraId="0EEDE408" w14:textId="3103CA06" w:rsidR="00477768" w:rsidRPr="00E22958" w:rsidRDefault="006B4E9D" w:rsidP="00CE0424">
      <w:pPr>
        <w:pStyle w:val="a8"/>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[AT119bis-e][016][NR18]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lang w:val="en-GB" w:eastAsia="en-GB"/>
        </w:rPr>
      </w:pPr>
      <w:r w:rsidRPr="00437A2D">
        <w:rPr>
          <w:rFonts w:ascii="Arial" w:eastAsia="MS Mincho" w:hAnsi="Arial" w:cs="Times New Roman"/>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lang w:val="en-GB" w:eastAsia="en-GB"/>
        </w:rPr>
      </w:pPr>
      <w:r w:rsidRPr="00437A2D">
        <w:rPr>
          <w:rFonts w:ascii="Arial" w:eastAsia="MS Mincho" w:hAnsi="Arial" w:cs="Times New Roman"/>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lang w:val="en-GB" w:eastAsia="en-GB"/>
        </w:rPr>
      </w:pPr>
      <w:r w:rsidRPr="00437A2D">
        <w:rPr>
          <w:rFonts w:ascii="Arial" w:eastAsia="MS Mincho" w:hAnsi="Arial" w:cs="Times New Roman"/>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a"/>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iuJing</w:t>
            </w:r>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Jarkko Koskela</w:t>
            </w:r>
          </w:p>
        </w:tc>
        <w:tc>
          <w:tcPr>
            <w:tcW w:w="5806" w:type="dxa"/>
            <w:vAlign w:val="bottom"/>
          </w:tcPr>
          <w:p w14:paraId="63715364" w14:textId="04C4AB83" w:rsidR="00A90579" w:rsidRPr="00437A2D" w:rsidRDefault="00F72E00" w:rsidP="00A042E1">
            <w:pPr>
              <w:snapToGrid w:val="0"/>
              <w:spacing w:before="120" w:after="120"/>
              <w:rPr>
                <w:rFonts w:ascii="Arial" w:hAnsi="Arial" w:cs="Arial"/>
                <w:sz w:val="20"/>
                <w:szCs w:val="20"/>
                <w:lang w:val="en-GB" w:eastAsia="ja-JP"/>
              </w:rPr>
            </w:pPr>
            <w:hyperlink r:id="rId11" w:history="1">
              <w:r w:rsidR="00983A19" w:rsidRPr="00BC092C">
                <w:rPr>
                  <w:rStyle w:val="af"/>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 Heo</w:t>
            </w:r>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r w:rsidR="000B1259" w:rsidRPr="00E22958" w14:paraId="00D53E4D" w14:textId="77777777" w:rsidTr="00B01BB5">
        <w:tc>
          <w:tcPr>
            <w:tcW w:w="1867" w:type="dxa"/>
            <w:vAlign w:val="bottom"/>
          </w:tcPr>
          <w:p w14:paraId="09A6CA6C" w14:textId="47C82A33"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CATT</w:t>
            </w:r>
          </w:p>
        </w:tc>
        <w:tc>
          <w:tcPr>
            <w:tcW w:w="1843" w:type="dxa"/>
          </w:tcPr>
          <w:p w14:paraId="5EB0562B" w14:textId="6507BE31"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Jianxiang Li</w:t>
            </w:r>
          </w:p>
        </w:tc>
        <w:tc>
          <w:tcPr>
            <w:tcW w:w="5806" w:type="dxa"/>
            <w:vAlign w:val="bottom"/>
          </w:tcPr>
          <w:p w14:paraId="2DE68DA8" w14:textId="75184B91"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lijianxiang@catt.cn</w:t>
            </w:r>
          </w:p>
        </w:tc>
      </w:tr>
      <w:tr w:rsidR="00AF5AAC" w:rsidRPr="00E22958" w14:paraId="1E1997A8" w14:textId="77777777" w:rsidTr="00B01BB5">
        <w:tc>
          <w:tcPr>
            <w:tcW w:w="1867" w:type="dxa"/>
            <w:vAlign w:val="bottom"/>
          </w:tcPr>
          <w:p w14:paraId="7F0EB3A0" w14:textId="143C985A"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OPPO</w:t>
            </w:r>
          </w:p>
        </w:tc>
        <w:tc>
          <w:tcPr>
            <w:tcW w:w="1843" w:type="dxa"/>
          </w:tcPr>
          <w:p w14:paraId="720E0F1D" w14:textId="78904CF5"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hukun Wang</w:t>
            </w:r>
          </w:p>
        </w:tc>
        <w:tc>
          <w:tcPr>
            <w:tcW w:w="5806" w:type="dxa"/>
            <w:vAlign w:val="bottom"/>
          </w:tcPr>
          <w:p w14:paraId="2066AD78" w14:textId="38388731"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angshukun@oppo.com</w:t>
            </w:r>
          </w:p>
        </w:tc>
      </w:tr>
      <w:tr w:rsidR="00580B50" w:rsidRPr="00E22958" w14:paraId="4C14624A" w14:textId="77777777" w:rsidTr="00B01BB5">
        <w:tc>
          <w:tcPr>
            <w:tcW w:w="1867" w:type="dxa"/>
            <w:vAlign w:val="bottom"/>
          </w:tcPr>
          <w:p w14:paraId="4C5B3A49" w14:textId="3657AAFB" w:rsidR="00580B50" w:rsidRDefault="00580B50" w:rsidP="00A042E1">
            <w:pPr>
              <w:snapToGrid w:val="0"/>
              <w:spacing w:before="120" w:after="120"/>
              <w:rPr>
                <w:rFonts w:ascii="Arial" w:hAnsi="Arial" w:cs="Arial" w:hint="eastAsia"/>
                <w:szCs w:val="20"/>
                <w:lang w:val="en-GB"/>
              </w:rPr>
            </w:pPr>
            <w:r>
              <w:rPr>
                <w:rFonts w:ascii="바탕체" w:eastAsia="바탕체" w:hAnsi="바탕체" w:cs="바탕체"/>
                <w:szCs w:val="20"/>
                <w:lang w:val="en-GB"/>
              </w:rPr>
              <w:t>Samsung</w:t>
            </w:r>
            <w:r>
              <w:rPr>
                <w:rFonts w:ascii="바탕체" w:eastAsia="바탕체" w:hAnsi="바탕체" w:cs="바탕체" w:hint="eastAsia"/>
                <w:szCs w:val="20"/>
                <w:lang w:val="en-GB"/>
              </w:rPr>
              <w:t xml:space="preserve"> </w:t>
            </w:r>
          </w:p>
        </w:tc>
        <w:tc>
          <w:tcPr>
            <w:tcW w:w="1843" w:type="dxa"/>
          </w:tcPr>
          <w:p w14:paraId="62D7ED5E" w14:textId="0FCCD420" w:rsidR="00580B50" w:rsidRPr="00580B50" w:rsidRDefault="00580B50" w:rsidP="00A042E1">
            <w:pPr>
              <w:snapToGrid w:val="0"/>
              <w:spacing w:before="120" w:after="120"/>
              <w:rPr>
                <w:rFonts w:ascii="Arial" w:eastAsia="맑은 고딕" w:hAnsi="Arial" w:cs="Arial" w:hint="eastAsia"/>
                <w:szCs w:val="20"/>
                <w:lang w:val="en-GB"/>
              </w:rPr>
            </w:pPr>
            <w:r>
              <w:rPr>
                <w:rFonts w:ascii="Arial" w:eastAsia="맑은 고딕" w:hAnsi="Arial" w:cs="Arial" w:hint="eastAsia"/>
                <w:szCs w:val="20"/>
                <w:lang w:val="en-GB"/>
              </w:rPr>
              <w:t>June Hwang</w:t>
            </w:r>
          </w:p>
        </w:tc>
        <w:tc>
          <w:tcPr>
            <w:tcW w:w="5806" w:type="dxa"/>
            <w:vAlign w:val="bottom"/>
          </w:tcPr>
          <w:p w14:paraId="10BA09BD" w14:textId="07F5239A" w:rsidR="00580B50" w:rsidRPr="00580B50" w:rsidRDefault="00580B50" w:rsidP="00A042E1">
            <w:pPr>
              <w:snapToGrid w:val="0"/>
              <w:spacing w:before="120" w:after="120"/>
              <w:rPr>
                <w:rFonts w:ascii="Arial" w:eastAsia="맑은 고딕" w:hAnsi="Arial" w:cs="Arial" w:hint="eastAsia"/>
                <w:szCs w:val="20"/>
                <w:lang w:val="en-GB"/>
              </w:rPr>
            </w:pPr>
            <w:r>
              <w:rPr>
                <w:rFonts w:ascii="Arial" w:eastAsia="맑은 고딕" w:hAnsi="Arial" w:cs="Arial"/>
                <w:szCs w:val="20"/>
                <w:lang w:val="en-GB"/>
              </w:rPr>
              <w:t>J</w:t>
            </w:r>
            <w:r>
              <w:rPr>
                <w:rFonts w:ascii="Arial" w:eastAsia="맑은 고딕" w:hAnsi="Arial" w:cs="Arial" w:hint="eastAsia"/>
                <w:szCs w:val="20"/>
                <w:lang w:val="en-GB"/>
              </w:rPr>
              <w:t>une7</w:t>
            </w:r>
            <w:r>
              <w:rPr>
                <w:rFonts w:ascii="Arial" w:eastAsia="맑은 고딕" w:hAnsi="Arial" w:cs="Arial"/>
                <w:szCs w:val="20"/>
                <w:lang w:val="en-GB"/>
              </w:rPr>
              <w:t>7.hwang@samsung.com</w:t>
            </w: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lastRenderedPageBreak/>
        <w:t>Discussion</w:t>
      </w:r>
      <w:bookmarkEnd w:id="1"/>
    </w:p>
    <w:p w14:paraId="78EF4AF7" w14:textId="26A777BB" w:rsidR="00B01BB5" w:rsidRPr="00E22958" w:rsidRDefault="00B01BB5" w:rsidP="00B01BB5">
      <w:pPr>
        <w:pStyle w:val="a8"/>
        <w:spacing w:before="120"/>
        <w:rPr>
          <w:szCs w:val="20"/>
          <w:lang w:val="en-GB"/>
        </w:rPr>
      </w:pPr>
      <w:r w:rsidRPr="00E22958">
        <w:rPr>
          <w:szCs w:val="20"/>
          <w:lang w:val="en-GB"/>
        </w:rPr>
        <w:t>For reference, the objectives of Rel-18 DSS WID (in RP-213575) are shown below:</w:t>
      </w:r>
    </w:p>
    <w:tbl>
      <w:tblPr>
        <w:tblStyle w:val="afa"/>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af7"/>
              <w:numPr>
                <w:ilvl w:val="0"/>
                <w:numId w:val="33"/>
              </w:numPr>
              <w:overflowPunct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REs.</w:t>
            </w:r>
            <w:r>
              <w:rPr>
                <w:lang w:val="en-US" w:eastAsia="ja-JP"/>
              </w:rPr>
              <w:t xml:space="preserve"> [RAN1]</w:t>
            </w:r>
          </w:p>
          <w:p w14:paraId="2E470A38" w14:textId="77777777" w:rsidR="00B01BB5" w:rsidRPr="00E22958" w:rsidRDefault="00B01BB5" w:rsidP="00B01BB5">
            <w:pPr>
              <w:numPr>
                <w:ilvl w:val="1"/>
                <w:numId w:val="33"/>
              </w:numPr>
              <w:overflowPunct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765FC61B" w14:textId="77777777" w:rsidR="00B01BB5" w:rsidRPr="00E22958" w:rsidRDefault="00B01BB5" w:rsidP="00B01BB5">
            <w:pPr>
              <w:numPr>
                <w:ilvl w:val="0"/>
                <w:numId w:val="33"/>
              </w:numPr>
              <w:overflowPunct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a8"/>
        <w:spacing w:before="120"/>
        <w:rPr>
          <w:szCs w:val="20"/>
          <w:lang w:val="en-GB"/>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u w:val="single"/>
          <w:lang w:eastAsia="en-GB"/>
        </w:rPr>
      </w:pPr>
    </w:p>
    <w:p w14:paraId="04FE994D" w14:textId="50409A25" w:rsidR="00CB6881" w:rsidRPr="00E22958" w:rsidRDefault="00F72E00" w:rsidP="00CB6881">
      <w:pPr>
        <w:pStyle w:val="Doc-title"/>
        <w:rPr>
          <w:lang w:val="en-GB"/>
        </w:rPr>
      </w:pPr>
      <w:hyperlink r:id="rId12" w:tooltip="C:Usersmtk65284Documents3GPPtsg_ranWG2_RL2TSGR2_119bis-eDocsR2-2210636.zip" w:history="1">
        <w:r w:rsidR="00CB6881" w:rsidRPr="00E22958">
          <w:rPr>
            <w:rStyle w:val="af"/>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a8"/>
        <w:spacing w:before="120"/>
        <w:rPr>
          <w:szCs w:val="20"/>
          <w:lang w:val="en-GB"/>
        </w:rPr>
      </w:pPr>
      <w:r w:rsidRPr="00E22958">
        <w:rPr>
          <w:szCs w:val="20"/>
          <w:lang w:val="en-GB"/>
        </w:rPr>
        <w:t>The rapporteur of WI</w:t>
      </w:r>
      <w:r w:rsidR="000131E3" w:rsidRPr="00E22958">
        <w:rPr>
          <w:szCs w:val="20"/>
          <w:lang w:val="en-GB"/>
        </w:rPr>
        <w:t xml:space="preserve"> (Ericsson)</w:t>
      </w:r>
      <w:r w:rsidRPr="00E22958">
        <w:rPr>
          <w:szCs w:val="20"/>
          <w:lang w:val="en-GB"/>
        </w:rPr>
        <w:t xml:space="preserve"> has provided the work plan for Rel-18 DSS, the RAN2 work plan is copied/pasted below: </w:t>
      </w:r>
    </w:p>
    <w:p w14:paraId="213A8C0A" w14:textId="66C10AC2" w:rsidR="00CB6881" w:rsidRPr="00CB6881" w:rsidRDefault="00CB6881" w:rsidP="00DC7D99">
      <w:pPr>
        <w:pStyle w:val="a8"/>
        <w:spacing w:before="120"/>
        <w:rPr>
          <w:rFonts w:ascii="Times New Roman" w:hAnsi="Times New Roman" w:cs="Times New Roman"/>
          <w:i/>
          <w:color w:val="0070C0"/>
          <w:szCs w:val="20"/>
        </w:rPr>
      </w:pPr>
      <w:r w:rsidRPr="00CB6881">
        <w:rPr>
          <w:rFonts w:ascii="Times New Roman" w:hAnsi="Times New Roman" w:cs="Times New Roman"/>
          <w:i/>
          <w:color w:val="0070C0"/>
          <w:szCs w:val="20"/>
        </w:rPr>
        <w:t>#extracted from R2-2210636</w:t>
      </w:r>
    </w:p>
    <w:tbl>
      <w:tblPr>
        <w:tblStyle w:val="afa"/>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af7"/>
              <w:numPr>
                <w:ilvl w:val="0"/>
                <w:numId w:val="32"/>
              </w:numPr>
              <w:overflowPunct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af7"/>
              <w:numPr>
                <w:ilvl w:val="0"/>
                <w:numId w:val="32"/>
              </w:numPr>
              <w:overflowPunct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a8"/>
        <w:spacing w:before="120"/>
        <w:rPr>
          <w:szCs w:val="20"/>
          <w:lang w:val="en-GB"/>
        </w:rPr>
      </w:pPr>
      <w:r w:rsidRPr="00E22958">
        <w:rPr>
          <w:szCs w:val="20"/>
          <w:lang w:val="en-GB"/>
        </w:rPr>
        <w:t xml:space="preserve">Companies are invited to show your views to the </w:t>
      </w:r>
      <w:r w:rsidR="00B01BB5" w:rsidRPr="00E22958">
        <w:rPr>
          <w:szCs w:val="20"/>
          <w:lang w:val="en-GB"/>
        </w:rPr>
        <w:t xml:space="preserve">RAN2 </w:t>
      </w:r>
      <w:r w:rsidRPr="00E22958">
        <w:rPr>
          <w:szCs w:val="20"/>
          <w:lang w:val="en-GB"/>
        </w:rPr>
        <w:t>work plan.</w:t>
      </w:r>
    </w:p>
    <w:p w14:paraId="1A64F0ED" w14:textId="198A018C" w:rsidR="005C6D5C" w:rsidRPr="00E22958" w:rsidRDefault="00A96FEE" w:rsidP="00773EF0">
      <w:pPr>
        <w:pStyle w:val="a8"/>
        <w:rPr>
          <w:b/>
          <w:szCs w:val="20"/>
          <w:lang w:val="en-GB"/>
        </w:rPr>
      </w:pPr>
      <w:r w:rsidRPr="00E22958">
        <w:rPr>
          <w:b/>
          <w:szCs w:val="20"/>
          <w:lang w:val="en-GB"/>
        </w:rPr>
        <w:t>Q</w:t>
      </w:r>
      <w:r w:rsidR="00EE3067" w:rsidRPr="00E22958">
        <w:rPr>
          <w:b/>
          <w:szCs w:val="20"/>
          <w:lang w:val="en-GB"/>
        </w:rPr>
        <w:t>1</w:t>
      </w:r>
      <w:r w:rsidRPr="00E22958">
        <w:rPr>
          <w:b/>
          <w:szCs w:val="20"/>
          <w:lang w:val="en-GB"/>
        </w:rPr>
        <w:t xml:space="preserve">: Do companies agree with </w:t>
      </w:r>
      <w:r w:rsidR="00CB6881" w:rsidRPr="00E22958">
        <w:rPr>
          <w:b/>
          <w:szCs w:val="20"/>
          <w:lang w:val="en-GB"/>
        </w:rPr>
        <w:t>RAN2 work plan in R2-2210636</w:t>
      </w:r>
      <w:r w:rsidRPr="00E22958">
        <w:rPr>
          <w:b/>
          <w:szCs w:val="20"/>
          <w:lang w:val="en-GB"/>
        </w:rPr>
        <w:t>?</w:t>
      </w:r>
    </w:p>
    <w:tbl>
      <w:tblPr>
        <w:tblStyle w:val="afa"/>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8"/>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 xml:space="preserve">We are in general fine with the work plan, but it is worthy indicating that, considering RAN1 has finished this WI, RAN2 </w:t>
            </w:r>
            <w:r w:rsidRPr="00E22958">
              <w:rPr>
                <w:rFonts w:ascii="Arial" w:hAnsi="Arial" w:cs="Arial"/>
                <w:lang w:val="en-GB"/>
              </w:rPr>
              <w:lastRenderedPageBreak/>
              <w:t>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work to be done e.g. about signaling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r w:rsidR="00770CE2" w:rsidRPr="00873245" w14:paraId="1CB1C3BB" w14:textId="77777777" w:rsidTr="0064377A">
        <w:tc>
          <w:tcPr>
            <w:tcW w:w="1965" w:type="dxa"/>
            <w:vAlign w:val="center"/>
          </w:tcPr>
          <w:p w14:paraId="267CEC26" w14:textId="6AAE937B" w:rsidR="00770CE2" w:rsidRDefault="00770CE2" w:rsidP="00E87272">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217C3391" w14:textId="465CB884" w:rsidR="00770CE2" w:rsidRDefault="00770CE2" w:rsidP="00E87272">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34D2F946" w14:textId="77777777" w:rsidR="00770CE2" w:rsidRPr="00873245" w:rsidRDefault="00770CE2" w:rsidP="00E87272">
            <w:pPr>
              <w:spacing w:afterLines="30" w:after="72"/>
              <w:rPr>
                <w:rFonts w:ascii="Arial" w:hAnsi="Arial" w:cs="Arial"/>
                <w:lang w:val="en-GB"/>
              </w:rPr>
            </w:pPr>
          </w:p>
        </w:tc>
      </w:tr>
      <w:tr w:rsidR="00AF5AAC" w:rsidRPr="00873245" w14:paraId="252E349E" w14:textId="77777777" w:rsidTr="0064377A">
        <w:tc>
          <w:tcPr>
            <w:tcW w:w="1965" w:type="dxa"/>
            <w:vAlign w:val="center"/>
          </w:tcPr>
          <w:p w14:paraId="5795BC76" w14:textId="47A7CDEE" w:rsidR="00AF5AAC" w:rsidRDefault="00AF5AAC" w:rsidP="00E87272">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266BDC80" w14:textId="1BDCECA8" w:rsidR="00AF5AAC" w:rsidRDefault="00AF5AAC" w:rsidP="00E87272">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F6E7FB" w14:textId="77777777" w:rsidR="00AF5AAC" w:rsidRPr="00873245" w:rsidRDefault="00AF5AAC" w:rsidP="00E87272">
            <w:pPr>
              <w:spacing w:afterLines="30" w:after="72"/>
              <w:rPr>
                <w:rFonts w:ascii="Arial" w:hAnsi="Arial" w:cs="Arial"/>
                <w:lang w:val="en-GB"/>
              </w:rPr>
            </w:pPr>
          </w:p>
        </w:tc>
      </w:tr>
      <w:tr w:rsidR="00580B50" w:rsidRPr="00873245" w14:paraId="5665E743" w14:textId="77777777" w:rsidTr="0064377A">
        <w:tc>
          <w:tcPr>
            <w:tcW w:w="1965" w:type="dxa"/>
            <w:vAlign w:val="center"/>
          </w:tcPr>
          <w:p w14:paraId="7E19A02B" w14:textId="5F9DEBA6" w:rsidR="00580B50" w:rsidRDefault="00580B50" w:rsidP="00580B50">
            <w:pPr>
              <w:spacing w:afterLines="30" w:after="72"/>
              <w:jc w:val="center"/>
              <w:rPr>
                <w:rFonts w:ascii="Arial" w:hAnsi="Arial" w:cs="Arial" w:hint="eastAsia"/>
                <w:szCs w:val="20"/>
              </w:rPr>
            </w:pPr>
            <w:r>
              <w:rPr>
                <w:rFonts w:ascii="Arial" w:eastAsia="맑은 고딕" w:hAnsi="Arial" w:cs="Arial"/>
                <w:szCs w:val="20"/>
              </w:rPr>
              <w:t>Samsung</w:t>
            </w:r>
            <w:r>
              <w:rPr>
                <w:rFonts w:ascii="Arial" w:eastAsia="맑은 고딕" w:hAnsi="Arial" w:cs="Arial" w:hint="eastAsia"/>
                <w:szCs w:val="20"/>
              </w:rPr>
              <w:t xml:space="preserve"> </w:t>
            </w:r>
          </w:p>
        </w:tc>
        <w:tc>
          <w:tcPr>
            <w:tcW w:w="1264" w:type="dxa"/>
            <w:vAlign w:val="center"/>
          </w:tcPr>
          <w:p w14:paraId="3822878F" w14:textId="48663671" w:rsidR="00580B50" w:rsidRDefault="00580B50" w:rsidP="00580B50">
            <w:pPr>
              <w:spacing w:afterLines="30" w:after="72"/>
              <w:jc w:val="center"/>
              <w:rPr>
                <w:rFonts w:ascii="Arial" w:hAnsi="Arial" w:cs="Arial"/>
                <w:szCs w:val="20"/>
              </w:rPr>
            </w:pPr>
            <w:r>
              <w:rPr>
                <w:rFonts w:ascii="Arial" w:eastAsia="맑은 고딕" w:hAnsi="Arial" w:cs="Arial"/>
                <w:szCs w:val="20"/>
              </w:rPr>
              <w:t>Y</w:t>
            </w:r>
            <w:r>
              <w:rPr>
                <w:rFonts w:ascii="Arial" w:eastAsia="맑은 고딕" w:hAnsi="Arial" w:cs="Arial" w:hint="eastAsia"/>
                <w:szCs w:val="20"/>
              </w:rPr>
              <w:t xml:space="preserve">es </w:t>
            </w:r>
          </w:p>
        </w:tc>
        <w:tc>
          <w:tcPr>
            <w:tcW w:w="6287" w:type="dxa"/>
          </w:tcPr>
          <w:p w14:paraId="1FB74F32" w14:textId="77777777" w:rsidR="00580B50" w:rsidRPr="00873245" w:rsidRDefault="00580B50" w:rsidP="00580B50">
            <w:pPr>
              <w:spacing w:afterLines="30" w:after="72"/>
              <w:rPr>
                <w:rFonts w:ascii="Arial" w:hAnsi="Arial" w:cs="Arial"/>
                <w:lang w:val="en-GB"/>
              </w:rPr>
            </w:pPr>
          </w:p>
        </w:tc>
      </w:tr>
    </w:tbl>
    <w:p w14:paraId="77925667" w14:textId="37911846" w:rsidR="00773EF0" w:rsidRPr="00873245" w:rsidRDefault="00773EF0" w:rsidP="006B4E9D">
      <w:pPr>
        <w:pStyle w:val="a8"/>
        <w:rPr>
          <w:lang w:val="en-GB"/>
        </w:rPr>
      </w:pPr>
    </w:p>
    <w:p w14:paraId="716AB124" w14:textId="4935BC8D" w:rsidR="00CB6881" w:rsidRDefault="00CB6881" w:rsidP="00CB6881">
      <w:pPr>
        <w:pStyle w:val="21"/>
      </w:pPr>
      <w:r>
        <w:t>Two overlapping LTE-CRS patterns</w:t>
      </w:r>
    </w:p>
    <w:p w14:paraId="36025E06" w14:textId="521116C5" w:rsidR="00317159" w:rsidRPr="00E22958" w:rsidRDefault="00317159" w:rsidP="00317159">
      <w:pPr>
        <w:spacing w:before="60" w:afterLines="50" w:after="120"/>
        <w:rPr>
          <w:rFonts w:ascii="Arial" w:hAnsi="Arial" w:cs="Times New Roman"/>
          <w:noProof/>
          <w:lang w:val="en-GB"/>
        </w:rPr>
      </w:pPr>
      <w:r w:rsidRPr="00E22958">
        <w:rPr>
          <w:rFonts w:ascii="Arial" w:hAnsi="Arial" w:cs="Times New Roman"/>
          <w:noProof/>
          <w:lang w:val="en-GB"/>
        </w:rPr>
        <w:t xml:space="preserve">Regarding the objective on two overlapping LTE-CRS patterns, RAN2 receives the following LS from RAN1. </w:t>
      </w:r>
    </w:p>
    <w:p w14:paraId="13DDE57F" w14:textId="77777777" w:rsidR="00317159" w:rsidRPr="00E22958" w:rsidRDefault="00F72E00" w:rsidP="00317159">
      <w:pPr>
        <w:pStyle w:val="Doc-title"/>
        <w:rPr>
          <w:lang w:val="en-GB"/>
        </w:rPr>
      </w:pPr>
      <w:hyperlink r:id="rId13" w:tooltip="C:Usersmtk65284Documents3GPPtsg_ranWG2_RL2TSGR2_119bis-eDocsR2-2209314.zip" w:history="1">
        <w:r w:rsidR="00317159" w:rsidRPr="00E22958">
          <w:rPr>
            <w:rStyle w:val="af"/>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af"/>
          <w:rFonts w:ascii="Arial" w:hAnsi="Arial" w:cs="Times New Roman"/>
          <w:noProof/>
          <w:color w:val="auto"/>
          <w:u w:val="none"/>
          <w:lang w:val="en-GB"/>
        </w:rPr>
      </w:pPr>
      <w:r w:rsidRPr="00E22958">
        <w:rPr>
          <w:rFonts w:ascii="Arial" w:hAnsi="Arial" w:cs="Times New Roman"/>
          <w:noProof/>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F72E00" w:rsidP="00CB6881">
      <w:pPr>
        <w:pStyle w:val="Doc-title"/>
        <w:rPr>
          <w:lang w:val="en-GB"/>
        </w:rPr>
      </w:pPr>
      <w:hyperlink r:id="rId14" w:tooltip="C:Usersmtk65284Documents3GPPtsg_ranWG2_RL2TSGR2_119bis-eDocsR2-2210297.zip" w:history="1">
        <w:r w:rsidR="00CB6881" w:rsidRPr="00E22958">
          <w:rPr>
            <w:rStyle w:val="af"/>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F72E00" w:rsidP="00CB6881">
      <w:pPr>
        <w:pStyle w:val="Doc-title"/>
        <w:rPr>
          <w:lang w:val="en-GB"/>
        </w:rPr>
      </w:pPr>
      <w:hyperlink r:id="rId15" w:tooltip="C:Usersmtk65284Documents3GPPtsg_ranWG2_RL2TSGR2_119bis-eDocsR2-2210586.zip" w:history="1">
        <w:r w:rsidR="00CB6881" w:rsidRPr="00E22958">
          <w:rPr>
            <w:rStyle w:val="af"/>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F72E00" w:rsidP="00CB6881">
      <w:pPr>
        <w:pStyle w:val="Doc-title"/>
        <w:rPr>
          <w:lang w:val="en-GB"/>
        </w:rPr>
      </w:pPr>
      <w:hyperlink r:id="rId16" w:tooltip="C:Usersmtk65284Documents3GPPtsg_ranWG2_RL2TSGR2_119bis-eDocsR2-2210587.zip" w:history="1">
        <w:r w:rsidR="00CB6881" w:rsidRPr="00E22958">
          <w:rPr>
            <w:rStyle w:val="af"/>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a8"/>
        <w:rPr>
          <w:lang w:val="en-GB"/>
        </w:rPr>
      </w:pPr>
    </w:p>
    <w:p w14:paraId="558FAED0" w14:textId="65467435" w:rsidR="0015061C" w:rsidRDefault="0015061C" w:rsidP="0015061C">
      <w:pPr>
        <w:pStyle w:val="31"/>
      </w:pPr>
      <w:r>
        <w:t>TS 38.331 CR</w:t>
      </w:r>
    </w:p>
    <w:p w14:paraId="08055C37" w14:textId="61996175" w:rsidR="00CB6881" w:rsidRPr="00E22958" w:rsidRDefault="0080791A" w:rsidP="006B4E9D">
      <w:pPr>
        <w:pStyle w:val="a8"/>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a8"/>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r w:rsidRPr="00E22958">
        <w:rPr>
          <w:i/>
          <w:lang w:val="en-GB"/>
        </w:rPr>
        <w:t xml:space="preserve">ServingCellConfig,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DengXian" w:hAnsi="Courier New"/>
          <w:noProof/>
          <w:sz w:val="16"/>
          <w:lang w:val="en-GB"/>
        </w:rPr>
      </w:pPr>
      <w:ins w:id="3" w:author="ZTE" w:date="2022-09-27T22:26:00Z">
        <w:r w:rsidRPr="00E22958">
          <w:rPr>
            <w:rFonts w:ascii="Courier New" w:eastAsia="DengXian" w:hAnsi="Courier New" w:hint="eastAsia"/>
            <w:noProof/>
            <w:sz w:val="16"/>
            <w:lang w:val="en-GB"/>
          </w:rPr>
          <w:lastRenderedPageBreak/>
          <w:t xml:space="preserve"> </w:t>
        </w:r>
        <w:r w:rsidRPr="00E22958">
          <w:rPr>
            <w:rFonts w:ascii="Courier New" w:eastAsia="DengXian"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DengXian" w:hAnsi="Courier New"/>
          <w:noProof/>
          <w:sz w:val="16"/>
        </w:rPr>
      </w:pPr>
      <w:ins w:id="13" w:author="ZTE" w:date="2022-09-27T22:27:00Z">
        <w:r w:rsidRPr="00E22958">
          <w:rPr>
            <w:rFonts w:ascii="Courier New" w:eastAsia="DengXian" w:hAnsi="Courier New" w:hint="eastAsia"/>
            <w:noProof/>
            <w:sz w:val="16"/>
            <w:lang w:val="en-GB"/>
          </w:rPr>
          <w:t xml:space="preserve"> </w:t>
        </w:r>
        <w:r w:rsidRPr="00E22958">
          <w:rPr>
            <w:rFonts w:ascii="Courier New" w:eastAsia="DengXian" w:hAnsi="Courier New"/>
            <w:noProof/>
            <w:sz w:val="16"/>
            <w:lang w:val="en-GB"/>
          </w:rPr>
          <w:t xml:space="preserve">    </w:t>
        </w:r>
        <w:r w:rsidRPr="009844CD">
          <w:rPr>
            <w:rFonts w:ascii="Courier New" w:eastAsia="DengXian"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8"/>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r w:rsidRPr="00E22958">
                <w:rPr>
                  <w:rFonts w:ascii="Arial" w:eastAsia="Times New Roman" w:hAnsi="Arial"/>
                  <w:i/>
                  <w:sz w:val="18"/>
                  <w:lang w:val="en-GB" w:eastAsia="sv-SE"/>
                </w:rPr>
                <w:t>lte-CRS-ToMatchAround</w:t>
              </w:r>
            </w:ins>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lte-CRS-ToMatchAround</w:t>
              </w:r>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a8"/>
        <w:rPr>
          <w:lang w:val="en-GB"/>
        </w:rPr>
      </w:pPr>
    </w:p>
    <w:p w14:paraId="20092586" w14:textId="4ACA393E" w:rsidR="0015061C" w:rsidRPr="00E22958" w:rsidRDefault="0080791A" w:rsidP="006B4E9D">
      <w:pPr>
        <w:pStyle w:val="a8"/>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pdate the field description of crs-RateMatch-PerCORESETPoolIndex</w:t>
      </w:r>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djustRightInd w:val="0"/>
              <w:textAlignment w:val="baseline"/>
              <w:rPr>
                <w:rFonts w:ascii="Arial" w:eastAsia="Times New Roman" w:hAnsi="Arial" w:cs="Times New Roman"/>
                <w:b/>
                <w:i/>
                <w:sz w:val="18"/>
                <w:lang w:val="en-GB" w:eastAsia="ja-JP"/>
              </w:rPr>
            </w:pPr>
            <w:r w:rsidRPr="0080791A">
              <w:rPr>
                <w:rFonts w:ascii="Arial" w:eastAsia="Times New Roman" w:hAnsi="Arial" w:cs="Times New Roman"/>
                <w:b/>
                <w:i/>
                <w:sz w:val="18"/>
                <w:lang w:val="en-GB" w:eastAsia="ja-JP"/>
              </w:rPr>
              <w:t>crs-RateMatch-PerCORESETPoolIndex</w:t>
            </w:r>
          </w:p>
          <w:p w14:paraId="0DDF5871" w14:textId="77777777" w:rsidR="0080791A" w:rsidRPr="0080791A" w:rsidRDefault="0080791A" w:rsidP="0080791A">
            <w:pPr>
              <w:keepNext/>
              <w:keepLines/>
              <w:overflowPunct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8"/>
        <w:rPr>
          <w:lang w:val="en-GB"/>
        </w:rPr>
      </w:pPr>
    </w:p>
    <w:p w14:paraId="5960CD00" w14:textId="09C31525" w:rsidR="000131E3" w:rsidRPr="00E22958" w:rsidRDefault="000131E3" w:rsidP="000131E3">
      <w:pPr>
        <w:pStyle w:val="a8"/>
        <w:rPr>
          <w:b/>
          <w:szCs w:val="20"/>
          <w:lang w:val="en-GB"/>
        </w:rPr>
      </w:pPr>
      <w:r w:rsidRPr="00E22958">
        <w:rPr>
          <w:b/>
          <w:szCs w:val="20"/>
          <w:lang w:val="en-GB"/>
        </w:rPr>
        <w:t>Q</w:t>
      </w:r>
      <w:r w:rsidR="00EE3067" w:rsidRPr="00E22958">
        <w:rPr>
          <w:b/>
          <w:szCs w:val="20"/>
          <w:lang w:val="en-GB"/>
        </w:rPr>
        <w:t>2</w:t>
      </w:r>
      <w:r w:rsidRPr="00E22958">
        <w:rPr>
          <w:b/>
          <w:szCs w:val="20"/>
          <w:lang w:val="en-GB"/>
        </w:rPr>
        <w:t>: Do companies agree with above change 1 and 2 in R2-2210297?</w:t>
      </w:r>
    </w:p>
    <w:tbl>
      <w:tblPr>
        <w:tblStyle w:val="afa"/>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8"/>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8"/>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af7"/>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af7"/>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7EB65100" w14:textId="334E5BD2" w:rsidR="00A16594"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p w14:paraId="602553A4" w14:textId="77777777" w:rsidR="00C7404B" w:rsidRDefault="00C7404B" w:rsidP="00C7404B">
            <w:pPr>
              <w:spacing w:afterLines="30" w:after="72"/>
              <w:rPr>
                <w:rFonts w:ascii="Arial" w:hAnsi="Arial" w:cs="Arial"/>
                <w:color w:val="0070C0"/>
                <w:lang w:val="en-GB"/>
              </w:rPr>
            </w:pPr>
            <w:r w:rsidRPr="00D503A4">
              <w:rPr>
                <w:rFonts w:ascii="Arial" w:hAnsi="Arial" w:cs="Arial"/>
                <w:color w:val="0070C0"/>
                <w:lang w:val="en-GB"/>
              </w:rPr>
              <w:t xml:space="preserve">[Rapp-ZTE] RAN1 has discussed the issue before, i.e. whether to introduce one new RRC list or two new RRC lists, and RAN1 concluded with two lists. </w:t>
            </w:r>
            <w:r>
              <w:rPr>
                <w:rFonts w:ascii="Arial" w:hAnsi="Arial" w:cs="Arial"/>
                <w:color w:val="0070C0"/>
                <w:lang w:val="en-GB"/>
              </w:rPr>
              <w:t>We understand that</w:t>
            </w:r>
            <w:r w:rsidRPr="00D503A4">
              <w:rPr>
                <w:rFonts w:ascii="Arial" w:hAnsi="Arial" w:cs="Arial"/>
                <w:color w:val="0070C0"/>
                <w:lang w:val="en-GB"/>
              </w:rPr>
              <w:t xml:space="preserve"> RAN1 prefers to have a cleaner </w:t>
            </w:r>
            <w:r>
              <w:rPr>
                <w:rFonts w:ascii="Arial" w:hAnsi="Arial" w:cs="Arial"/>
                <w:color w:val="0070C0"/>
                <w:lang w:val="en-GB"/>
              </w:rPr>
              <w:t>solution</w:t>
            </w:r>
            <w:r w:rsidRPr="00D503A4">
              <w:rPr>
                <w:rFonts w:ascii="Arial" w:hAnsi="Arial" w:cs="Arial"/>
                <w:color w:val="0070C0"/>
                <w:lang w:val="en-GB"/>
              </w:rPr>
              <w:t xml:space="preserve"> to avoid too much coupling between </w:t>
            </w:r>
            <w:r w:rsidRPr="00D503A4">
              <w:rPr>
                <w:rFonts w:ascii="Arial" w:hAnsi="Arial" w:cs="Arial"/>
                <w:color w:val="0070C0"/>
                <w:lang w:val="en-GB"/>
              </w:rPr>
              <w:lastRenderedPageBreak/>
              <w:t>single TRP and M-TRP operation</w:t>
            </w:r>
            <w:r>
              <w:rPr>
                <w:rFonts w:ascii="Arial" w:hAnsi="Arial" w:cs="Arial"/>
                <w:color w:val="0070C0"/>
                <w:lang w:val="en-GB"/>
              </w:rPr>
              <w:t>,</w:t>
            </w:r>
            <w:r w:rsidRPr="00D503A4">
              <w:rPr>
                <w:rFonts w:ascii="Arial" w:hAnsi="Arial" w:cs="Arial"/>
                <w:color w:val="0070C0"/>
                <w:lang w:val="en-GB"/>
              </w:rPr>
              <w:t xml:space="preserve"> and the specification text in RAN1 </w:t>
            </w:r>
            <w:r>
              <w:rPr>
                <w:rFonts w:ascii="Arial" w:hAnsi="Arial" w:cs="Arial"/>
                <w:color w:val="0070C0"/>
                <w:lang w:val="en-GB"/>
              </w:rPr>
              <w:t xml:space="preserve">is </w:t>
            </w:r>
            <w:r w:rsidRPr="00D503A4">
              <w:rPr>
                <w:rFonts w:ascii="Arial" w:hAnsi="Arial" w:cs="Arial"/>
                <w:color w:val="0070C0"/>
                <w:lang w:val="en-GB"/>
              </w:rPr>
              <w:t xml:space="preserve">more straightforward by simply extending </w:t>
            </w:r>
            <w:r>
              <w:rPr>
                <w:rFonts w:ascii="Arial" w:hAnsi="Arial" w:cs="Arial"/>
                <w:color w:val="0070C0"/>
                <w:lang w:val="en-GB"/>
              </w:rPr>
              <w:t>the</w:t>
            </w:r>
            <w:r w:rsidRPr="00D503A4">
              <w:rPr>
                <w:rFonts w:ascii="Arial" w:hAnsi="Arial" w:cs="Arial"/>
                <w:color w:val="0070C0"/>
                <w:lang w:val="en-GB"/>
              </w:rPr>
              <w:t xml:space="preserve"> approach of M-TRP to single TRP.</w:t>
            </w:r>
          </w:p>
          <w:p w14:paraId="0769712E" w14:textId="130697F1" w:rsidR="00C7404B" w:rsidRPr="00781802" w:rsidRDefault="00C7404B" w:rsidP="00C7404B">
            <w:pPr>
              <w:spacing w:afterLines="30" w:after="72"/>
              <w:rPr>
                <w:rFonts w:ascii="Arial" w:hAnsi="Arial" w:cs="Arial"/>
                <w:lang w:val="en-GB"/>
              </w:rPr>
            </w:pPr>
            <w:r>
              <w:rPr>
                <w:rFonts w:ascii="Arial" w:hAnsi="Arial" w:cs="Arial" w:hint="eastAsia"/>
                <w:color w:val="0070C0"/>
                <w:lang w:val="en-GB"/>
              </w:rPr>
              <w:t>F</w:t>
            </w:r>
            <w:r>
              <w:rPr>
                <w:rFonts w:ascii="Arial" w:hAnsi="Arial" w:cs="Arial"/>
                <w:color w:val="0070C0"/>
                <w:lang w:val="en-GB"/>
              </w:rPr>
              <w:t>rom RAN2 perspective, we suggest to respect to RAN1’s decision unless problem is found.</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lastRenderedPageBreak/>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Yes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It seems missed to indicate “Lte-CRS-PatternList4-r18 is configured only if lte-CRS-PatternList3-r18 is configured in ServingCellConfig.”</w:t>
            </w:r>
          </w:p>
          <w:p w14:paraId="5874BDF4" w14:textId="60C7326B" w:rsidR="00C7404B" w:rsidRPr="00D503A4"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Seems this is already covered by the last sentence in field description: “</w:t>
            </w:r>
            <w:ins w:id="29" w:author="ZTE" w:date="2022-09-27T22:31:00Z">
              <w:r w:rsidRPr="00E22958">
                <w:rPr>
                  <w:rFonts w:ascii="Arial" w:eastAsia="Times New Roman" w:hAnsi="Arial"/>
                  <w:sz w:val="18"/>
                  <w:lang w:val="en-GB" w:eastAsia="sv-SE"/>
                </w:rPr>
                <w:t>Network configures this field only if the field</w:t>
              </w:r>
              <w:r w:rsidRPr="00E22958">
                <w:rPr>
                  <w:rFonts w:ascii="Arial" w:eastAsia="Times New Roman" w:hAnsi="Arial"/>
                  <w:i/>
                  <w:sz w:val="18"/>
                  <w:lang w:val="en-GB" w:eastAsia="sv-SE"/>
                </w:rPr>
                <w:t xml:space="preserve"> lte-CRS-ToMatchAround</w:t>
              </w:r>
              <w:r w:rsidRPr="00E22958">
                <w:rPr>
                  <w:rFonts w:ascii="Arial" w:eastAsia="Times New Roman" w:hAnsi="Arial"/>
                  <w:sz w:val="18"/>
                  <w:lang w:val="en-GB" w:eastAsia="sv-SE"/>
                </w:rPr>
                <w:t xml:space="preserve"> is not configured </w:t>
              </w:r>
              <w:r w:rsidRPr="00D503A4">
                <w:rPr>
                  <w:rFonts w:ascii="Arial" w:eastAsia="Times New Roman" w:hAnsi="Arial"/>
                  <w:sz w:val="18"/>
                  <w:highlight w:val="yellow"/>
                  <w:lang w:val="en-GB" w:eastAsia="sv-SE"/>
                </w:rPr>
                <w:t xml:space="preserve">and the field </w:t>
              </w:r>
              <w:r w:rsidRPr="00D503A4">
                <w:rPr>
                  <w:rFonts w:ascii="Arial" w:eastAsia="Times New Roman" w:hAnsi="Arial"/>
                  <w:i/>
                  <w:sz w:val="18"/>
                  <w:highlight w:val="yellow"/>
                  <w:lang w:val="en-GB" w:eastAsia="sv-SE"/>
                </w:rPr>
                <w:t>lte-CRS-PatternList3</w:t>
              </w:r>
              <w:r w:rsidRPr="00D503A4">
                <w:rPr>
                  <w:rFonts w:ascii="Arial" w:eastAsia="Times New Roman" w:hAnsi="Arial"/>
                  <w:sz w:val="18"/>
                  <w:highlight w:val="yellow"/>
                  <w:lang w:val="en-GB" w:eastAsia="sv-SE"/>
                </w:rPr>
                <w:t xml:space="preserve"> is configured</w:t>
              </w:r>
              <w:r w:rsidRPr="00E22958">
                <w:rPr>
                  <w:rFonts w:ascii="Arial" w:eastAsia="Times New Roman" w:hAnsi="Arial"/>
                  <w:sz w:val="18"/>
                  <w:lang w:val="en-GB" w:eastAsia="sv-SE"/>
                </w:rPr>
                <w:t>.</w:t>
              </w:r>
            </w:ins>
            <w:r>
              <w:rPr>
                <w:rFonts w:ascii="Arial" w:hAnsi="Arial" w:cs="Arial"/>
                <w:color w:val="0070C0"/>
                <w:sz w:val="20"/>
                <w:szCs w:val="20"/>
              </w:rPr>
              <w:t>”</w:t>
            </w:r>
          </w:p>
          <w:p w14:paraId="11A81E92" w14:textId="77777777" w:rsidR="00C7404B" w:rsidRPr="007B7709" w:rsidRDefault="00C7404B" w:rsidP="00C7404B">
            <w:pPr>
              <w:spacing w:afterLines="30" w:after="72"/>
              <w:rPr>
                <w:rFonts w:ascii="Arial" w:hAnsi="Arial" w:cs="Arial"/>
                <w:color w:val="0070C0"/>
                <w:sz w:val="20"/>
                <w:szCs w:val="20"/>
              </w:rPr>
            </w:pPr>
            <w:r w:rsidRPr="007B7709">
              <w:rPr>
                <w:rFonts w:ascii="Arial" w:hAnsi="Arial" w:cs="Arial" w:hint="eastAsia"/>
                <w:color w:val="0070C0"/>
                <w:sz w:val="20"/>
                <w:szCs w:val="20"/>
              </w:rPr>
              <w:t>P</w:t>
            </w:r>
            <w:r w:rsidRPr="007B7709">
              <w:rPr>
                <w:rFonts w:ascii="Arial" w:hAnsi="Arial" w:cs="Arial"/>
                <w:color w:val="0070C0"/>
                <w:sz w:val="20"/>
                <w:szCs w:val="20"/>
              </w:rPr>
              <w:t xml:space="preserve">lease let me know if I misunderstood. </w:t>
            </w:r>
          </w:p>
          <w:p w14:paraId="45CD6A33" w14:textId="2B1DE09E"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e.g. whether it is the same frequency carrier/bandwidth or not. In addition, two patterns are used to associate two coreset pool for mTRP PDCCH case. </w:t>
            </w:r>
            <w:r w:rsidR="006611C0">
              <w:rPr>
                <w:rFonts w:ascii="Arial" w:hAnsi="Arial" w:cs="Arial"/>
              </w:rPr>
              <w:t xml:space="preserve">So, it might be safe to follow what RAN1 requested e.g. having two patterns separately. </w:t>
            </w:r>
          </w:p>
          <w:p w14:paraId="2D873CEF" w14:textId="77777777" w:rsidR="00C7404B"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We think “fully overlapped” means the frequency carrier, e.g. the PRBs that contain CRS are overlapped. </w:t>
            </w:r>
          </w:p>
          <w:p w14:paraId="5626CF19" w14:textId="38395971" w:rsidR="00457DBD" w:rsidRDefault="00C7404B" w:rsidP="00C7404B">
            <w:pPr>
              <w:spacing w:afterLines="30" w:after="72"/>
              <w:rPr>
                <w:rFonts w:ascii="Arial" w:hAnsi="Arial" w:cs="Arial"/>
              </w:rPr>
            </w:pPr>
            <w:r>
              <w:rPr>
                <w:rFonts w:ascii="Arial" w:hAnsi="Arial" w:cs="Arial"/>
                <w:color w:val="0070C0"/>
                <w:sz w:val="20"/>
                <w:szCs w:val="20"/>
              </w:rPr>
              <w:t>But the detailed position (e.g. RE level position of CRS) may be different in pattern 3 and pattern 4.</w:t>
            </w:r>
          </w:p>
        </w:tc>
      </w:tr>
      <w:tr w:rsidR="0090580D" w:rsidRPr="00781802" w14:paraId="01112FC9" w14:textId="77777777" w:rsidTr="00CC28E7">
        <w:tc>
          <w:tcPr>
            <w:tcW w:w="1965" w:type="dxa"/>
            <w:vAlign w:val="center"/>
          </w:tcPr>
          <w:p w14:paraId="11D2519A" w14:textId="0B62E234"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4C9135EC" w14:textId="6B8C907F"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79CE7952" w14:textId="0959CE6E" w:rsidR="0090580D" w:rsidRPr="00983A19" w:rsidRDefault="0090580D" w:rsidP="00983A19">
            <w:pPr>
              <w:spacing w:afterLines="30" w:after="72"/>
              <w:rPr>
                <w:rFonts w:ascii="Arial" w:hAnsi="Arial" w:cs="Arial"/>
                <w:sz w:val="20"/>
                <w:szCs w:val="20"/>
              </w:rPr>
            </w:pPr>
            <w:r w:rsidRPr="00E22958">
              <w:rPr>
                <w:rFonts w:ascii="Arial" w:hAnsi="Arial" w:cs="Arial"/>
                <w:lang w:val="en-GB"/>
              </w:rPr>
              <w:t>aligned with RAN1 LS</w:t>
            </w:r>
          </w:p>
        </w:tc>
      </w:tr>
      <w:tr w:rsidR="00AF5AAC" w:rsidRPr="00781802" w14:paraId="3242C1C7" w14:textId="77777777" w:rsidTr="00CC28E7">
        <w:tc>
          <w:tcPr>
            <w:tcW w:w="1965" w:type="dxa"/>
            <w:vAlign w:val="center"/>
          </w:tcPr>
          <w:p w14:paraId="2245003E" w14:textId="1506C7D4" w:rsidR="00AF5AAC" w:rsidRDefault="00AF5AAC" w:rsidP="00983A19">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4C27160D" w14:textId="70A88F34" w:rsidR="00AF5AAC" w:rsidRDefault="00AF5AAC" w:rsidP="00983A19">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85CE29" w14:textId="77777777" w:rsidR="00AF5AAC" w:rsidRPr="00E22958" w:rsidRDefault="00AF5AAC" w:rsidP="00983A19">
            <w:pPr>
              <w:spacing w:afterLines="30" w:after="72"/>
              <w:rPr>
                <w:rFonts w:ascii="Arial" w:hAnsi="Arial" w:cs="Arial"/>
                <w:lang w:val="en-GB"/>
              </w:rPr>
            </w:pPr>
          </w:p>
        </w:tc>
      </w:tr>
      <w:tr w:rsidR="00580B50" w:rsidRPr="00781802" w14:paraId="075B89CD" w14:textId="77777777" w:rsidTr="00CC28E7">
        <w:tc>
          <w:tcPr>
            <w:tcW w:w="1965" w:type="dxa"/>
            <w:vAlign w:val="center"/>
          </w:tcPr>
          <w:p w14:paraId="6894898E" w14:textId="7C0345E8" w:rsidR="00580B50" w:rsidRDefault="00580B50" w:rsidP="00580B50">
            <w:pPr>
              <w:spacing w:afterLines="30" w:after="72"/>
              <w:jc w:val="center"/>
              <w:rPr>
                <w:rFonts w:ascii="Arial" w:hAnsi="Arial" w:cs="Arial" w:hint="eastAsia"/>
                <w:szCs w:val="20"/>
              </w:rPr>
            </w:pPr>
            <w:r>
              <w:rPr>
                <w:rFonts w:ascii="Arial" w:eastAsia="맑은 고딕" w:hAnsi="Arial" w:cs="Arial"/>
                <w:szCs w:val="20"/>
              </w:rPr>
              <w:t>Samsung</w:t>
            </w:r>
            <w:r>
              <w:rPr>
                <w:rFonts w:ascii="Arial" w:eastAsia="맑은 고딕" w:hAnsi="Arial" w:cs="Arial" w:hint="eastAsia"/>
                <w:szCs w:val="20"/>
              </w:rPr>
              <w:t xml:space="preserve"> </w:t>
            </w:r>
          </w:p>
        </w:tc>
        <w:tc>
          <w:tcPr>
            <w:tcW w:w="1264" w:type="dxa"/>
            <w:vAlign w:val="center"/>
          </w:tcPr>
          <w:p w14:paraId="256E02F9" w14:textId="249DD2A3" w:rsidR="00580B50" w:rsidRDefault="00580B50" w:rsidP="00580B50">
            <w:pPr>
              <w:spacing w:afterLines="30" w:after="72"/>
              <w:jc w:val="center"/>
              <w:rPr>
                <w:rFonts w:ascii="Arial" w:hAnsi="Arial" w:cs="Arial"/>
                <w:szCs w:val="20"/>
              </w:rPr>
            </w:pPr>
            <w:r>
              <w:rPr>
                <w:rFonts w:ascii="Arial" w:eastAsia="맑은 고딕" w:hAnsi="Arial" w:cs="Arial"/>
                <w:szCs w:val="20"/>
              </w:rPr>
              <w:t>Y</w:t>
            </w:r>
            <w:r>
              <w:rPr>
                <w:rFonts w:ascii="Arial" w:eastAsia="맑은 고딕" w:hAnsi="Arial" w:cs="Arial" w:hint="eastAsia"/>
                <w:szCs w:val="20"/>
              </w:rPr>
              <w:t xml:space="preserve">es </w:t>
            </w:r>
          </w:p>
        </w:tc>
        <w:tc>
          <w:tcPr>
            <w:tcW w:w="6287" w:type="dxa"/>
          </w:tcPr>
          <w:p w14:paraId="0874E400" w14:textId="77777777" w:rsidR="00580B50" w:rsidRPr="00E22958" w:rsidRDefault="00580B50" w:rsidP="00580B50">
            <w:pPr>
              <w:spacing w:afterLines="30" w:after="72"/>
              <w:rPr>
                <w:rFonts w:ascii="Arial" w:hAnsi="Arial" w:cs="Arial"/>
                <w:lang w:val="en-GB"/>
              </w:rPr>
            </w:pPr>
          </w:p>
        </w:tc>
      </w:tr>
    </w:tbl>
    <w:p w14:paraId="588A55BF" w14:textId="77777777" w:rsidR="0080791A" w:rsidRPr="00781802" w:rsidRDefault="0080791A" w:rsidP="006B4E9D">
      <w:pPr>
        <w:pStyle w:val="a8"/>
        <w:rPr>
          <w:lang w:val="en-GB"/>
        </w:rPr>
      </w:pPr>
    </w:p>
    <w:p w14:paraId="275C3EB1" w14:textId="3B843993" w:rsidR="0015061C" w:rsidRDefault="0015061C" w:rsidP="0015061C">
      <w:pPr>
        <w:pStyle w:val="31"/>
      </w:pPr>
      <w:r>
        <w:t>TS 38.306 CR</w:t>
      </w:r>
    </w:p>
    <w:p w14:paraId="583B6D68" w14:textId="0050099E" w:rsidR="0015061C" w:rsidRPr="00E22958" w:rsidRDefault="000131E3" w:rsidP="006B4E9D">
      <w:pPr>
        <w:pStyle w:val="a8"/>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a8"/>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7"/>
        <w:numPr>
          <w:ilvl w:val="0"/>
          <w:numId w:val="35"/>
        </w:numPr>
        <w:spacing w:before="120" w:after="120"/>
        <w:rPr>
          <w:rFonts w:ascii="Arial" w:eastAsia="SimSun" w:hAnsi="Arial" w:cs="Arial"/>
          <w:bCs/>
          <w:color w:val="0070C0"/>
          <w:szCs w:val="20"/>
          <w:lang w:val="en-US"/>
        </w:rPr>
      </w:pPr>
      <w:r w:rsidRPr="000131E3">
        <w:rPr>
          <w:rFonts w:ascii="Arial" w:eastAsia="SimSun" w:hAnsi="Arial" w:cs="Arial" w:hint="eastAsia"/>
          <w:bCs/>
          <w:color w:val="0070C0"/>
          <w:szCs w:val="20"/>
          <w:lang w:val="en-US"/>
        </w:rPr>
        <w:t xml:space="preserve">Clarify that the Rel-16 UE capability </w:t>
      </w:r>
      <w:r w:rsidRPr="000131E3">
        <w:rPr>
          <w:rFonts w:ascii="Arial" w:eastAsia="SimSun" w:hAnsi="Arial" w:cs="Arial" w:hint="eastAsia"/>
          <w:bCs/>
          <w:i/>
          <w:iCs/>
          <w:color w:val="0070C0"/>
          <w:szCs w:val="20"/>
          <w:lang w:val="en-US"/>
        </w:rPr>
        <w:t>overlapRateMatchingEUTRA-CRS-r16</w:t>
      </w:r>
      <w:r w:rsidRPr="000131E3">
        <w:rPr>
          <w:rFonts w:ascii="Arial" w:eastAsia="SimSun" w:hAnsi="Arial" w:cs="Arial" w:hint="eastAsia"/>
          <w:bCs/>
          <w:color w:val="0070C0"/>
          <w:szCs w:val="20"/>
          <w:lang w:val="en-US"/>
        </w:rPr>
        <w:t xml:space="preserve"> is subject to support of </w:t>
      </w:r>
      <w:r w:rsidRPr="000131E3">
        <w:rPr>
          <w:rFonts w:ascii="Arial" w:eastAsia="SimSun" w:hAnsi="Arial" w:cs="Arial" w:hint="eastAsia"/>
          <w:bCs/>
          <w:i/>
          <w:iCs/>
          <w:color w:val="0070C0"/>
          <w:szCs w:val="20"/>
          <w:lang w:val="en-US"/>
        </w:rPr>
        <w:t xml:space="preserve">multiDCI-Multi-TRP-r16 </w:t>
      </w:r>
      <w:r w:rsidRPr="000131E3">
        <w:rPr>
          <w:rFonts w:ascii="Arial" w:eastAsia="SimSun" w:hAnsi="Arial" w:cs="Arial" w:hint="eastAsia"/>
          <w:bCs/>
          <w:color w:val="0070C0"/>
          <w:szCs w:val="20"/>
          <w:highlight w:val="yellow"/>
          <w:lang w:val="en-US"/>
        </w:rPr>
        <w:t>in Rel-18 ASN.1</w:t>
      </w:r>
      <w:r w:rsidRPr="000131E3">
        <w:rPr>
          <w:rFonts w:ascii="Arial" w:eastAsia="SimSun" w:hAnsi="Arial" w:cs="Arial" w:hint="eastAsia"/>
          <w:bCs/>
          <w:color w:val="0070C0"/>
          <w:szCs w:val="20"/>
          <w:lang w:val="en-US"/>
        </w:rPr>
        <w:t>.</w:t>
      </w:r>
    </w:p>
    <w:p w14:paraId="68858969" w14:textId="318774BF" w:rsidR="000131E3" w:rsidRPr="00E22958" w:rsidRDefault="000131E3" w:rsidP="006B4E9D">
      <w:pPr>
        <w:pStyle w:val="a8"/>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a8"/>
        <w:rPr>
          <w:b/>
          <w:szCs w:val="20"/>
          <w:lang w:val="en-GB"/>
        </w:rPr>
      </w:pPr>
      <w:r w:rsidRPr="00E22958">
        <w:rPr>
          <w:b/>
          <w:szCs w:val="20"/>
          <w:lang w:val="en-GB"/>
        </w:rPr>
        <w:t>Q</w:t>
      </w:r>
      <w:r w:rsidR="00EE3067" w:rsidRPr="00E22958">
        <w:rPr>
          <w:b/>
          <w:szCs w:val="20"/>
          <w:lang w:val="en-GB"/>
        </w:rPr>
        <w:t>3</w:t>
      </w:r>
      <w:r w:rsidRPr="00E22958">
        <w:rPr>
          <w:b/>
          <w:szCs w:val="20"/>
          <w:lang w:val="en-GB"/>
        </w:rPr>
        <w:t xml:space="preserve">: Do companies agree </w:t>
      </w:r>
      <w:r w:rsidR="00EA417D" w:rsidRPr="00E22958">
        <w:rPr>
          <w:b/>
          <w:szCs w:val="20"/>
          <w:lang w:val="en-GB"/>
        </w:rPr>
        <w:t>the condition needs to be added to Rel-18 spec, no need to change Rel-16/Rel-17 specs</w:t>
      </w:r>
      <w:r w:rsidRPr="00E22958">
        <w:rPr>
          <w:b/>
          <w:szCs w:val="20"/>
          <w:lang w:val="en-GB"/>
        </w:rPr>
        <w:t>?</w:t>
      </w:r>
    </w:p>
    <w:tbl>
      <w:tblPr>
        <w:tblStyle w:val="afa"/>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8"/>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8"/>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171B901A" w14:textId="77777777" w:rsidR="00F602E4"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p w14:paraId="1773F656" w14:textId="77777777" w:rsidR="00C7404B" w:rsidRDefault="00C7404B" w:rsidP="00C7404B">
            <w:pPr>
              <w:spacing w:afterLines="30" w:after="72"/>
              <w:rPr>
                <w:rFonts w:ascii="Arial" w:hAnsi="Arial" w:cs="Arial"/>
                <w:color w:val="0070C0"/>
                <w:lang w:val="en-GB"/>
              </w:rPr>
            </w:pPr>
            <w:r w:rsidRPr="00E15C24">
              <w:rPr>
                <w:rFonts w:ascii="Arial" w:hAnsi="Arial" w:cs="Arial" w:hint="eastAsia"/>
                <w:color w:val="0070C0"/>
                <w:lang w:val="en-GB"/>
              </w:rPr>
              <w:t>[</w:t>
            </w:r>
            <w:r w:rsidRPr="00E15C24">
              <w:rPr>
                <w:rFonts w:ascii="Arial" w:hAnsi="Arial" w:cs="Arial"/>
                <w:color w:val="0070C0"/>
                <w:lang w:val="en-GB"/>
              </w:rPr>
              <w:t>Rapp-ZTE] The point is that in Rel-16, LTE CRS pattern can only be configured in multi-TRP scenario, single TRP is not supported</w:t>
            </w:r>
            <w:r>
              <w:rPr>
                <w:rFonts w:ascii="Arial" w:hAnsi="Arial" w:cs="Arial"/>
                <w:color w:val="0070C0"/>
                <w:lang w:val="en-GB"/>
              </w:rPr>
              <w:t xml:space="preserve">, so </w:t>
            </w:r>
            <w:r w:rsidRPr="00CF04CF">
              <w:rPr>
                <w:rFonts w:ascii="Arial" w:hAnsi="Arial" w:cs="Arial"/>
                <w:b/>
                <w:color w:val="0070C0"/>
                <w:lang w:val="en-GB"/>
              </w:rPr>
              <w:t>there is no ambiguity issue</w:t>
            </w:r>
            <w:r>
              <w:rPr>
                <w:rFonts w:ascii="Arial" w:hAnsi="Arial" w:cs="Arial"/>
                <w:color w:val="0070C0"/>
                <w:lang w:val="en-GB"/>
              </w:rPr>
              <w:t xml:space="preserve"> in Rel-16 and the UEs are assumed to support multiDCI-MultiTRP-r16 when indicating the support of overlapRateMatchingEUTRA-CRS-r16, this is already captured in RAN1 spec, even if the condition in TS38.306 did not mention it. </w:t>
            </w:r>
          </w:p>
          <w:p w14:paraId="56BE0041"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t>H</w:t>
            </w:r>
            <w:r>
              <w:rPr>
                <w:rFonts w:ascii="Arial" w:hAnsi="Arial" w:cs="Arial"/>
                <w:color w:val="0070C0"/>
                <w:lang w:val="en-GB"/>
              </w:rPr>
              <w:t xml:space="preserve">owever, for Rel-18, LTE CRS pattern for single TRP is introduced, that is why ambiguity issue occurs and RAN1 suggests to clarify in 38.306 that overlapRateMatchingEUTRA-CRS-r16 is only applicable to multi-TRP. </w:t>
            </w:r>
          </w:p>
          <w:p w14:paraId="521CB499"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t>W</w:t>
            </w:r>
            <w:r>
              <w:rPr>
                <w:rFonts w:ascii="Arial" w:hAnsi="Arial" w:cs="Arial"/>
                <w:color w:val="0070C0"/>
                <w:lang w:val="en-GB"/>
              </w:rPr>
              <w:t xml:space="preserve">e think the correction on Rel-18 is essential to eliminate the ambiguity issue. However, for Rel-16/17 specs, there is no ambiguity issue at all, and the bar for Rel-16/17 correction is quite high (only essential corrections are considered). </w:t>
            </w:r>
          </w:p>
          <w:p w14:paraId="32493C82" w14:textId="77777777" w:rsidR="00C7404B" w:rsidRDefault="00C7404B" w:rsidP="00C7404B">
            <w:pPr>
              <w:spacing w:afterLines="30" w:after="72"/>
              <w:rPr>
                <w:rFonts w:ascii="Arial" w:hAnsi="Arial" w:cs="Arial"/>
                <w:color w:val="0070C0"/>
                <w:lang w:val="en-GB"/>
              </w:rPr>
            </w:pPr>
            <w:r>
              <w:rPr>
                <w:rFonts w:ascii="Arial" w:hAnsi="Arial" w:cs="Arial"/>
                <w:color w:val="0070C0"/>
                <w:lang w:val="en-GB"/>
              </w:rPr>
              <w:t>Rapporteur suggests to focus on Rel-18 correction, if companies do think Rel-16/17 specs need to be corrected, it can be discussed under the agenda item of Rel-16/17 CR.</w:t>
            </w:r>
          </w:p>
          <w:p w14:paraId="524E3325" w14:textId="3EA3026C" w:rsidR="00C7404B" w:rsidRPr="00E22958" w:rsidRDefault="00C7404B" w:rsidP="00C7404B">
            <w:pPr>
              <w:spacing w:afterLines="30" w:after="72"/>
              <w:rPr>
                <w:rFonts w:ascii="Arial" w:hAnsi="Arial" w:cs="Arial"/>
                <w:lang w:val="en-GB"/>
              </w:rPr>
            </w:pPr>
            <w:r>
              <w:rPr>
                <w:rFonts w:ascii="Arial" w:hAnsi="Arial" w:cs="Arial" w:hint="eastAsia"/>
                <w:color w:val="0070C0"/>
                <w:lang w:val="en-GB"/>
              </w:rPr>
              <w:t>B</w:t>
            </w:r>
            <w:r>
              <w:rPr>
                <w:rFonts w:ascii="Arial" w:hAnsi="Arial" w:cs="Arial"/>
                <w:color w:val="0070C0"/>
                <w:lang w:val="en-GB"/>
              </w:rPr>
              <w:t>ut to avoid misunderstanding, it is fine to make the change more general, see response to Q4.</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So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11780EA9" w14:textId="77777777"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that assumption, </w:t>
            </w:r>
          </w:p>
          <w:p w14:paraId="4F0B9B5C" w14:textId="29FADD41" w:rsidR="00C7404B" w:rsidRDefault="00C7404B" w:rsidP="00F602E4">
            <w:pPr>
              <w:spacing w:afterLines="30" w:after="72"/>
              <w:rPr>
                <w:rFonts w:ascii="Arial" w:hAnsi="Arial" w:cs="Arial"/>
              </w:rPr>
            </w:pPr>
            <w:r w:rsidRPr="00CF04CF">
              <w:rPr>
                <w:rFonts w:ascii="Arial" w:hAnsi="Arial" w:cs="Arial" w:hint="eastAsia"/>
                <w:color w:val="0070C0"/>
              </w:rPr>
              <w:t>[</w:t>
            </w:r>
            <w:r w:rsidRPr="00CF04CF">
              <w:rPr>
                <w:rFonts w:ascii="Arial" w:hAnsi="Arial" w:cs="Arial"/>
                <w:color w:val="0070C0"/>
              </w:rPr>
              <w:t>Rapp-ZTE]</w:t>
            </w:r>
            <w:r>
              <w:rPr>
                <w:rFonts w:ascii="Arial" w:hAnsi="Arial" w:cs="Arial"/>
                <w:color w:val="0070C0"/>
              </w:rPr>
              <w:t xml:space="preserve"> See above response to Xiaomi.</w:t>
            </w:r>
          </w:p>
        </w:tc>
      </w:tr>
      <w:tr w:rsidR="006B6A00" w14:paraId="29C00700" w14:textId="77777777" w:rsidTr="00CC28E7">
        <w:tc>
          <w:tcPr>
            <w:tcW w:w="1964" w:type="dxa"/>
            <w:vAlign w:val="center"/>
          </w:tcPr>
          <w:p w14:paraId="4316BB19" w14:textId="46D94C1D" w:rsidR="006B6A00" w:rsidRDefault="006B6A00" w:rsidP="00F602E4">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5A14854C" w14:textId="1949C875" w:rsidR="006B6A00" w:rsidRDefault="006B6A00" w:rsidP="00F602E4">
            <w:pPr>
              <w:spacing w:afterLines="30" w:after="72"/>
              <w:jc w:val="center"/>
              <w:rPr>
                <w:rFonts w:ascii="Arial" w:hAnsi="Arial" w:cs="Arial"/>
                <w:sz w:val="20"/>
                <w:szCs w:val="20"/>
              </w:rPr>
            </w:pPr>
            <w:r>
              <w:rPr>
                <w:rFonts w:ascii="Arial" w:hAnsi="Arial" w:cs="Arial" w:hint="eastAsia"/>
                <w:sz w:val="20"/>
                <w:szCs w:val="20"/>
              </w:rPr>
              <w:t>Yes</w:t>
            </w:r>
          </w:p>
        </w:tc>
        <w:tc>
          <w:tcPr>
            <w:tcW w:w="6288" w:type="dxa"/>
          </w:tcPr>
          <w:p w14:paraId="604A9EEE" w14:textId="77777777" w:rsidR="006B6A00" w:rsidRDefault="006B6A00" w:rsidP="00F602E4">
            <w:pPr>
              <w:spacing w:afterLines="30" w:after="72"/>
              <w:rPr>
                <w:rFonts w:ascii="Arial" w:hAnsi="Arial" w:cs="Arial"/>
              </w:rPr>
            </w:pPr>
          </w:p>
        </w:tc>
      </w:tr>
      <w:tr w:rsidR="00AF5AAC" w14:paraId="277BB140" w14:textId="77777777" w:rsidTr="00CC28E7">
        <w:tc>
          <w:tcPr>
            <w:tcW w:w="1964" w:type="dxa"/>
            <w:vAlign w:val="center"/>
          </w:tcPr>
          <w:p w14:paraId="32C64467" w14:textId="58C36AD7" w:rsidR="00AF5AAC" w:rsidRDefault="00AF5AAC" w:rsidP="00F602E4">
            <w:pPr>
              <w:spacing w:afterLines="30" w:after="72"/>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4" w:type="dxa"/>
            <w:vAlign w:val="center"/>
          </w:tcPr>
          <w:p w14:paraId="7B3AF563" w14:textId="0136293C" w:rsidR="00AF5AAC" w:rsidRDefault="00AF5AAC" w:rsidP="00F602E4">
            <w:pPr>
              <w:spacing w:afterLines="30" w:after="72"/>
              <w:jc w:val="center"/>
              <w:rPr>
                <w:rFonts w:ascii="Arial" w:hAnsi="Arial" w:cs="Arial"/>
                <w:sz w:val="20"/>
                <w:szCs w:val="20"/>
              </w:rPr>
            </w:pPr>
            <w:r>
              <w:rPr>
                <w:rFonts w:ascii="Arial" w:hAnsi="Arial" w:cs="Arial"/>
                <w:sz w:val="20"/>
                <w:szCs w:val="20"/>
              </w:rPr>
              <w:t xml:space="preserve">Yes </w:t>
            </w:r>
          </w:p>
        </w:tc>
        <w:tc>
          <w:tcPr>
            <w:tcW w:w="6288" w:type="dxa"/>
          </w:tcPr>
          <w:p w14:paraId="1FE4CC3B" w14:textId="77777777" w:rsidR="00AF5AAC" w:rsidRDefault="00AF5AAC" w:rsidP="00F602E4">
            <w:pPr>
              <w:spacing w:afterLines="30" w:after="72"/>
              <w:rPr>
                <w:rFonts w:ascii="Arial" w:hAnsi="Arial" w:cs="Arial"/>
              </w:rPr>
            </w:pPr>
          </w:p>
        </w:tc>
      </w:tr>
      <w:tr w:rsidR="00580B50" w14:paraId="5EE22F4F" w14:textId="77777777" w:rsidTr="00CC28E7">
        <w:tc>
          <w:tcPr>
            <w:tcW w:w="1964" w:type="dxa"/>
            <w:vAlign w:val="center"/>
          </w:tcPr>
          <w:p w14:paraId="73B9E6CC" w14:textId="34AE79F5" w:rsidR="00580B50" w:rsidRDefault="00580B50" w:rsidP="00580B50">
            <w:pPr>
              <w:spacing w:afterLines="30" w:after="72"/>
              <w:jc w:val="center"/>
              <w:rPr>
                <w:rFonts w:ascii="Arial" w:hAnsi="Arial" w:cs="Arial" w:hint="eastAsia"/>
                <w:szCs w:val="20"/>
              </w:rPr>
            </w:pPr>
            <w:r>
              <w:rPr>
                <w:rFonts w:ascii="Arial" w:eastAsia="맑은 고딕" w:hAnsi="Arial" w:cs="Arial"/>
                <w:szCs w:val="20"/>
              </w:rPr>
              <w:t>Samsung</w:t>
            </w:r>
            <w:r>
              <w:rPr>
                <w:rFonts w:ascii="Arial" w:eastAsia="맑은 고딕" w:hAnsi="Arial" w:cs="Arial" w:hint="eastAsia"/>
                <w:szCs w:val="20"/>
              </w:rPr>
              <w:t xml:space="preserve"> </w:t>
            </w:r>
          </w:p>
        </w:tc>
        <w:tc>
          <w:tcPr>
            <w:tcW w:w="1264" w:type="dxa"/>
            <w:vAlign w:val="center"/>
          </w:tcPr>
          <w:p w14:paraId="3DD828B4" w14:textId="2489780F" w:rsidR="00580B50" w:rsidRDefault="00580B50" w:rsidP="00580B50">
            <w:pPr>
              <w:spacing w:afterLines="30" w:after="72"/>
              <w:jc w:val="center"/>
              <w:rPr>
                <w:rFonts w:ascii="Arial" w:hAnsi="Arial" w:cs="Arial"/>
                <w:szCs w:val="20"/>
              </w:rPr>
            </w:pPr>
            <w:r>
              <w:rPr>
                <w:rFonts w:ascii="Arial" w:eastAsia="맑은 고딕" w:hAnsi="Arial" w:cs="Arial"/>
                <w:szCs w:val="20"/>
              </w:rPr>
              <w:t>Y</w:t>
            </w:r>
            <w:r>
              <w:rPr>
                <w:rFonts w:ascii="Arial" w:eastAsia="맑은 고딕" w:hAnsi="Arial" w:cs="Arial" w:hint="eastAsia"/>
                <w:szCs w:val="20"/>
              </w:rPr>
              <w:t xml:space="preserve">es </w:t>
            </w:r>
          </w:p>
        </w:tc>
        <w:tc>
          <w:tcPr>
            <w:tcW w:w="6288" w:type="dxa"/>
          </w:tcPr>
          <w:p w14:paraId="289E6054" w14:textId="77777777" w:rsidR="00580B50" w:rsidRDefault="00580B50" w:rsidP="00580B50">
            <w:pPr>
              <w:spacing w:afterLines="30" w:after="72"/>
              <w:rPr>
                <w:rFonts w:ascii="Arial" w:hAnsi="Arial" w:cs="Arial"/>
              </w:rPr>
            </w:pPr>
          </w:p>
        </w:tc>
      </w:tr>
    </w:tbl>
    <w:p w14:paraId="68C970B7" w14:textId="77777777" w:rsidR="000131E3" w:rsidRPr="000131E3" w:rsidRDefault="000131E3" w:rsidP="006B4E9D">
      <w:pPr>
        <w:pStyle w:val="a8"/>
      </w:pPr>
    </w:p>
    <w:p w14:paraId="145F1CCE" w14:textId="107D117B" w:rsidR="000131E3" w:rsidRPr="00E22958" w:rsidRDefault="00EA417D" w:rsidP="006B4E9D">
      <w:pPr>
        <w:pStyle w:val="a8"/>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a8"/>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30" w:author="ZTE" w:date="2022-09-27T23:14:00Z">
              <w:r>
                <w:rPr>
                  <w:bCs/>
                  <w:iCs/>
                </w:rPr>
                <w:t xml:space="preserve"> In this release of </w:t>
              </w:r>
            </w:ins>
            <w:ins w:id="31" w:author="ZTE" w:date="2022-09-27T23:15:00Z">
              <w:r>
                <w:rPr>
                  <w:bCs/>
                  <w:iCs/>
                </w:rPr>
                <w:t xml:space="preserve">the specification, the UE </w:t>
              </w:r>
            </w:ins>
            <w:ins w:id="32" w:author="Ericsson" w:date="2022-09-29T09:35:00Z">
              <w:r>
                <w:rPr>
                  <w:bCs/>
                  <w:iCs/>
                </w:rPr>
                <w:t xml:space="preserve">indicating </w:t>
              </w:r>
            </w:ins>
            <w:ins w:id="33" w:author="ZTE" w:date="2022-09-27T23:16:00Z">
              <w:r w:rsidRPr="007D1E1D">
                <w:rPr>
                  <w:bCs/>
                  <w:iCs/>
                </w:rPr>
                <w:t xml:space="preserve">support of this feature shall </w:t>
              </w:r>
            </w:ins>
            <w:ins w:id="34" w:author="Ericsson" w:date="2022-09-29T09:35:00Z">
              <w:r>
                <w:rPr>
                  <w:bCs/>
                  <w:iCs/>
                </w:rPr>
                <w:t xml:space="preserve">indicate </w:t>
              </w:r>
            </w:ins>
            <w:ins w:id="35" w:author="ZTE" w:date="2022-09-27T23:17:00Z">
              <w:r>
                <w:rPr>
                  <w:bCs/>
                  <w:iCs/>
                </w:rPr>
                <w:t>support</w:t>
              </w:r>
            </w:ins>
            <w:ins w:id="36" w:author="Ericsson" w:date="2022-09-29T09:35:00Z">
              <w:r>
                <w:rPr>
                  <w:bCs/>
                  <w:iCs/>
                </w:rPr>
                <w:t xml:space="preserve"> of</w:t>
              </w:r>
            </w:ins>
            <w:ins w:id="37"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8"/>
      </w:pPr>
    </w:p>
    <w:p w14:paraId="535E5FB3" w14:textId="16342824" w:rsidR="00EA417D" w:rsidRPr="00E22958" w:rsidRDefault="00EA417D" w:rsidP="00EA417D">
      <w:pPr>
        <w:pStyle w:val="a8"/>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8" w:author="Xiaomi - Yumin Wu" w:date="2022-09-30T13:04:00Z">
              <w:r>
                <w:rPr>
                  <w:bCs/>
                  <w:iCs/>
                </w:rPr>
                <w:t xml:space="preserve"> and </w:t>
              </w:r>
              <w:r>
                <w:rPr>
                  <w:rFonts w:eastAsia="SimSun"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8"/>
      </w:pPr>
    </w:p>
    <w:p w14:paraId="70E95F1A" w14:textId="0950867E" w:rsidR="00EA417D" w:rsidRPr="00E22958" w:rsidRDefault="00EA417D" w:rsidP="006B4E9D">
      <w:pPr>
        <w:pStyle w:val="a8"/>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a8"/>
        <w:rPr>
          <w:lang w:val="en-GB"/>
        </w:rPr>
      </w:pPr>
    </w:p>
    <w:p w14:paraId="4C00530C" w14:textId="79B4EF6E" w:rsidR="00EA417D" w:rsidRPr="00E22958" w:rsidRDefault="00EA417D" w:rsidP="00EA417D">
      <w:pPr>
        <w:pStyle w:val="a8"/>
        <w:rPr>
          <w:b/>
          <w:szCs w:val="20"/>
          <w:lang w:val="en-GB"/>
        </w:rPr>
      </w:pPr>
      <w:r w:rsidRPr="00E22958">
        <w:rPr>
          <w:b/>
          <w:szCs w:val="20"/>
          <w:lang w:val="en-GB"/>
        </w:rPr>
        <w:t>Q</w:t>
      </w:r>
      <w:r w:rsidR="00EE3067" w:rsidRPr="00E22958">
        <w:rPr>
          <w:b/>
          <w:szCs w:val="20"/>
          <w:lang w:val="en-GB"/>
        </w:rPr>
        <w:t>4</w:t>
      </w:r>
      <w:r w:rsidRPr="00E22958">
        <w:rPr>
          <w:b/>
          <w:szCs w:val="20"/>
          <w:lang w:val="en-GB"/>
        </w:rPr>
        <w:t>: Which wording change (</w:t>
      </w:r>
      <w:r w:rsidR="00EE3067" w:rsidRPr="00E22958">
        <w:rPr>
          <w:b/>
          <w:szCs w:val="20"/>
          <w:lang w:val="en-GB"/>
        </w:rPr>
        <w:t>O</w:t>
      </w:r>
      <w:r w:rsidRPr="00E22958">
        <w:rPr>
          <w:b/>
          <w:szCs w:val="20"/>
          <w:lang w:val="en-GB"/>
        </w:rPr>
        <w:t xml:space="preserve">ption1 or </w:t>
      </w:r>
      <w:r w:rsidR="00EE3067" w:rsidRPr="00E22958">
        <w:rPr>
          <w:b/>
          <w:szCs w:val="20"/>
          <w:lang w:val="en-GB"/>
        </w:rPr>
        <w:t>O</w:t>
      </w:r>
      <w:r w:rsidRPr="00E22958">
        <w:rPr>
          <w:b/>
          <w:szCs w:val="20"/>
          <w:lang w:val="en-GB"/>
        </w:rPr>
        <w:t>ption2) do you prefer?</w:t>
      </w:r>
    </w:p>
    <w:tbl>
      <w:tblPr>
        <w:tblStyle w:val="afa"/>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8"/>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8"/>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8"/>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6FADCEB8" w14:textId="77777777" w:rsidR="002A6C15"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p w14:paraId="104B861C" w14:textId="4EBC9267" w:rsidR="00C7404B" w:rsidRPr="008F597C" w:rsidRDefault="00C7404B" w:rsidP="000B6E0D">
            <w:pPr>
              <w:spacing w:afterLines="30" w:after="72"/>
              <w:rPr>
                <w:rFonts w:ascii="Arial" w:hAnsi="Arial" w:cs="Arial"/>
              </w:rPr>
            </w:pPr>
            <w:r w:rsidRPr="0006561D">
              <w:rPr>
                <w:rFonts w:ascii="Arial" w:hAnsi="Arial" w:cs="Arial" w:hint="eastAsia"/>
                <w:color w:val="0070C0"/>
              </w:rPr>
              <w:t>[</w:t>
            </w:r>
            <w:r w:rsidRPr="0006561D">
              <w:rPr>
                <w:rFonts w:ascii="Arial" w:hAnsi="Arial" w:cs="Arial"/>
                <w:color w:val="0070C0"/>
              </w:rPr>
              <w:t>Rapp-ZTE] Ok, I see your point</w:t>
            </w:r>
            <w:r>
              <w:rPr>
                <w:rFonts w:ascii="Arial" w:hAnsi="Arial" w:cs="Arial"/>
                <w:color w:val="0070C0"/>
              </w:rPr>
              <w:t>, thanks.</w:t>
            </w:r>
          </w:p>
        </w:tc>
      </w:tr>
      <w:tr w:rsidR="00272165" w14:paraId="14056E3F" w14:textId="77777777" w:rsidTr="00AF6823">
        <w:tc>
          <w:tcPr>
            <w:tcW w:w="1965" w:type="dxa"/>
            <w:vAlign w:val="center"/>
          </w:tcPr>
          <w:p w14:paraId="3CF9B67D" w14:textId="2F63168B" w:rsidR="00272165" w:rsidRDefault="00272165" w:rsidP="000B6E0D">
            <w:pPr>
              <w:spacing w:afterLines="30" w:after="72"/>
              <w:jc w:val="center"/>
              <w:rPr>
                <w:rFonts w:ascii="Arial" w:hAnsi="Arial" w:cs="Arial"/>
                <w:sz w:val="20"/>
                <w:szCs w:val="20"/>
              </w:rPr>
            </w:pPr>
            <w:r>
              <w:rPr>
                <w:rFonts w:ascii="Arial" w:hAnsi="Arial" w:cs="Arial" w:hint="eastAsia"/>
                <w:sz w:val="20"/>
                <w:szCs w:val="20"/>
              </w:rPr>
              <w:t>CATT</w:t>
            </w:r>
          </w:p>
        </w:tc>
        <w:tc>
          <w:tcPr>
            <w:tcW w:w="1461" w:type="dxa"/>
            <w:vAlign w:val="center"/>
          </w:tcPr>
          <w:p w14:paraId="52DAA576" w14:textId="07649A0E" w:rsidR="00272165" w:rsidRDefault="00272165" w:rsidP="000B6E0D">
            <w:pPr>
              <w:spacing w:afterLines="30" w:after="72"/>
              <w:jc w:val="center"/>
              <w:rPr>
                <w:rFonts w:ascii="Arial" w:hAnsi="Arial" w:cs="Arial"/>
                <w:sz w:val="20"/>
                <w:szCs w:val="20"/>
              </w:rPr>
            </w:pPr>
            <w:r>
              <w:rPr>
                <w:rFonts w:ascii="Arial" w:hAnsi="Arial" w:cs="Arial" w:hint="eastAsia"/>
                <w:sz w:val="20"/>
                <w:szCs w:val="20"/>
              </w:rPr>
              <w:t>Option 1</w:t>
            </w:r>
          </w:p>
        </w:tc>
        <w:tc>
          <w:tcPr>
            <w:tcW w:w="6090" w:type="dxa"/>
          </w:tcPr>
          <w:p w14:paraId="290A87B8" w14:textId="77777777" w:rsidR="00272165" w:rsidRDefault="00272165" w:rsidP="000B6E0D">
            <w:pPr>
              <w:spacing w:afterLines="30" w:after="72"/>
              <w:rPr>
                <w:rFonts w:ascii="Arial" w:hAnsi="Arial" w:cs="Arial"/>
              </w:rPr>
            </w:pPr>
          </w:p>
        </w:tc>
      </w:tr>
      <w:tr w:rsidR="00AF5AAC" w14:paraId="6584DF34" w14:textId="77777777" w:rsidTr="00AF6823">
        <w:tc>
          <w:tcPr>
            <w:tcW w:w="1965" w:type="dxa"/>
            <w:vAlign w:val="center"/>
          </w:tcPr>
          <w:p w14:paraId="767B1C04" w14:textId="00C56DBE" w:rsidR="00AF5AAC" w:rsidRDefault="00AF5AAC" w:rsidP="000B6E0D">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461" w:type="dxa"/>
            <w:vAlign w:val="center"/>
          </w:tcPr>
          <w:p w14:paraId="6BEEC32E" w14:textId="2C320EBB" w:rsidR="00AF5AAC" w:rsidRDefault="00AF5AA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41C2B41F" w14:textId="77777777" w:rsidR="00AF5AAC" w:rsidRDefault="00AF5AAC" w:rsidP="000B6E0D">
            <w:pPr>
              <w:spacing w:afterLines="30" w:after="72"/>
              <w:rPr>
                <w:rFonts w:ascii="Arial" w:hAnsi="Arial" w:cs="Arial"/>
              </w:rPr>
            </w:pPr>
          </w:p>
        </w:tc>
      </w:tr>
      <w:tr w:rsidR="00C7404B" w14:paraId="6E602B25" w14:textId="77777777" w:rsidTr="00AF6823">
        <w:tc>
          <w:tcPr>
            <w:tcW w:w="1965" w:type="dxa"/>
            <w:vAlign w:val="center"/>
          </w:tcPr>
          <w:p w14:paraId="0E2C224D" w14:textId="23209701" w:rsidR="00C7404B" w:rsidRPr="008E09B1" w:rsidRDefault="00C7404B" w:rsidP="000B6E0D">
            <w:pPr>
              <w:spacing w:afterLines="30" w:after="72"/>
              <w:jc w:val="center"/>
              <w:rPr>
                <w:rFonts w:ascii="Arial" w:hAnsi="Arial" w:cs="Arial"/>
                <w:color w:val="0070C0"/>
                <w:sz w:val="20"/>
                <w:szCs w:val="20"/>
              </w:rPr>
            </w:pPr>
            <w:r w:rsidRPr="008E09B1">
              <w:rPr>
                <w:rFonts w:ascii="Arial" w:hAnsi="Arial" w:cs="Arial" w:hint="eastAsia"/>
                <w:color w:val="0070C0"/>
                <w:sz w:val="20"/>
                <w:szCs w:val="20"/>
              </w:rPr>
              <w:t>R</w:t>
            </w:r>
            <w:r w:rsidRPr="008E09B1">
              <w:rPr>
                <w:rFonts w:ascii="Arial" w:hAnsi="Arial" w:cs="Arial"/>
                <w:color w:val="0070C0"/>
                <w:sz w:val="20"/>
                <w:szCs w:val="20"/>
              </w:rPr>
              <w:t>app-ZTE</w:t>
            </w:r>
          </w:p>
        </w:tc>
        <w:tc>
          <w:tcPr>
            <w:tcW w:w="1461" w:type="dxa"/>
            <w:vAlign w:val="center"/>
          </w:tcPr>
          <w:p w14:paraId="4E2C91FA" w14:textId="17A5F4C7" w:rsidR="00C7404B" w:rsidRDefault="003D4450" w:rsidP="000B6E0D">
            <w:pPr>
              <w:spacing w:afterLines="30" w:after="72"/>
              <w:jc w:val="center"/>
              <w:rPr>
                <w:rFonts w:ascii="Arial" w:hAnsi="Arial" w:cs="Arial"/>
                <w:sz w:val="20"/>
                <w:szCs w:val="20"/>
              </w:rPr>
            </w:pPr>
            <w:r w:rsidRPr="003D4450">
              <w:rPr>
                <w:rFonts w:ascii="Arial" w:hAnsi="Arial" w:cs="Arial" w:hint="eastAsia"/>
                <w:color w:val="0070C0"/>
                <w:sz w:val="20"/>
                <w:szCs w:val="20"/>
              </w:rPr>
              <w:t>L</w:t>
            </w:r>
            <w:r w:rsidRPr="003D4450">
              <w:rPr>
                <w:rFonts w:ascii="Arial" w:hAnsi="Arial" w:cs="Arial"/>
                <w:color w:val="0070C0"/>
                <w:sz w:val="20"/>
                <w:szCs w:val="20"/>
              </w:rPr>
              <w:t>et’s go for Option 2</w:t>
            </w:r>
          </w:p>
        </w:tc>
        <w:tc>
          <w:tcPr>
            <w:tcW w:w="6090" w:type="dxa"/>
          </w:tcPr>
          <w:p w14:paraId="1EE911E4" w14:textId="47CB9C57" w:rsidR="00C7404B" w:rsidRDefault="00C7404B" w:rsidP="000B6E0D">
            <w:pPr>
              <w:spacing w:afterLines="30" w:after="72"/>
              <w:rPr>
                <w:rFonts w:ascii="Arial" w:hAnsi="Arial" w:cs="Arial"/>
              </w:rPr>
            </w:pPr>
            <w:r>
              <w:rPr>
                <w:rFonts w:ascii="Arial" w:hAnsi="Arial" w:cs="Arial"/>
                <w:color w:val="0070C0"/>
              </w:rPr>
              <w:t xml:space="preserve">See the response to Xiaomi’s comments in Q3, to avoid the potential misleading that only Rel-18 UEs shall report overlapRateMatchingEUTRA-CRS-r16 together with multiDCI-MultiTRP-r16, rapporteur suggests to adopt Option </w:t>
            </w:r>
            <w:r>
              <w:rPr>
                <w:rFonts w:ascii="Arial" w:hAnsi="Arial" w:cs="Arial"/>
                <w:color w:val="0070C0"/>
              </w:rPr>
              <w:lastRenderedPageBreak/>
              <w:t>2, but still only Rel-18 CR is needed.</w:t>
            </w:r>
          </w:p>
        </w:tc>
      </w:tr>
      <w:tr w:rsidR="00580B50" w14:paraId="68B0B39F" w14:textId="77777777" w:rsidTr="00AF6823">
        <w:tc>
          <w:tcPr>
            <w:tcW w:w="1965" w:type="dxa"/>
            <w:vAlign w:val="center"/>
          </w:tcPr>
          <w:p w14:paraId="3AA803EE" w14:textId="1EB8388C" w:rsidR="00580B50" w:rsidRDefault="00580B50" w:rsidP="00580B50">
            <w:pPr>
              <w:spacing w:afterLines="30" w:after="72"/>
              <w:jc w:val="center"/>
              <w:rPr>
                <w:rFonts w:ascii="Arial" w:hAnsi="Arial" w:cs="Arial"/>
                <w:sz w:val="20"/>
                <w:szCs w:val="20"/>
              </w:rPr>
            </w:pPr>
            <w:r>
              <w:rPr>
                <w:rFonts w:ascii="Arial" w:eastAsia="맑은 고딕" w:hAnsi="Arial" w:cs="Arial"/>
                <w:szCs w:val="20"/>
              </w:rPr>
              <w:lastRenderedPageBreak/>
              <w:t>Samsung</w:t>
            </w:r>
            <w:r>
              <w:rPr>
                <w:rFonts w:ascii="Arial" w:eastAsia="맑은 고딕" w:hAnsi="Arial" w:cs="Arial" w:hint="eastAsia"/>
                <w:szCs w:val="20"/>
              </w:rPr>
              <w:t xml:space="preserve"> </w:t>
            </w:r>
          </w:p>
        </w:tc>
        <w:tc>
          <w:tcPr>
            <w:tcW w:w="1461" w:type="dxa"/>
            <w:vAlign w:val="center"/>
          </w:tcPr>
          <w:p w14:paraId="5AAB9022" w14:textId="3B1E5C31" w:rsidR="00580B50" w:rsidRDefault="00580B50" w:rsidP="00580B50">
            <w:pPr>
              <w:spacing w:afterLines="30" w:after="72"/>
              <w:jc w:val="center"/>
              <w:rPr>
                <w:rFonts w:ascii="Arial" w:hAnsi="Arial" w:cs="Arial"/>
                <w:sz w:val="20"/>
                <w:szCs w:val="20"/>
              </w:rPr>
            </w:pPr>
            <w:r>
              <w:rPr>
                <w:rFonts w:ascii="Arial" w:eastAsia="맑은 고딕" w:hAnsi="Arial" w:cs="Arial"/>
                <w:szCs w:val="20"/>
              </w:rPr>
              <w:t>O</w:t>
            </w:r>
            <w:r>
              <w:rPr>
                <w:rFonts w:ascii="Arial" w:eastAsia="맑은 고딕" w:hAnsi="Arial" w:cs="Arial" w:hint="eastAsia"/>
                <w:szCs w:val="20"/>
              </w:rPr>
              <w:t xml:space="preserve">ption </w:t>
            </w:r>
            <w:r>
              <w:rPr>
                <w:rFonts w:ascii="Arial" w:eastAsia="맑은 고딕" w:hAnsi="Arial" w:cs="Arial"/>
                <w:szCs w:val="20"/>
              </w:rPr>
              <w:t>1</w:t>
            </w:r>
          </w:p>
        </w:tc>
        <w:tc>
          <w:tcPr>
            <w:tcW w:w="6090" w:type="dxa"/>
          </w:tcPr>
          <w:p w14:paraId="02C55DEB" w14:textId="74428F13" w:rsidR="00580B50" w:rsidRDefault="00580B50" w:rsidP="00580B50">
            <w:pPr>
              <w:spacing w:afterLines="30" w:after="72"/>
              <w:rPr>
                <w:rFonts w:ascii="Arial" w:hAnsi="Arial" w:cs="Arial"/>
              </w:rPr>
            </w:pPr>
            <w:r>
              <w:rPr>
                <w:rFonts w:ascii="Arial" w:eastAsia="맑은 고딕" w:hAnsi="Arial" w:cs="Arial"/>
              </w:rPr>
              <w:t>W</w:t>
            </w:r>
            <w:r>
              <w:rPr>
                <w:rFonts w:ascii="Arial" w:eastAsia="맑은 고딕" w:hAnsi="Arial" w:cs="Arial" w:hint="eastAsia"/>
              </w:rPr>
              <w:t xml:space="preserve">e </w:t>
            </w:r>
            <w:r>
              <w:rPr>
                <w:rFonts w:ascii="Arial" w:eastAsia="맑은 고딕" w:hAnsi="Arial" w:cs="Arial"/>
              </w:rPr>
              <w:t xml:space="preserve">have slight preference of Opt 1, </w:t>
            </w:r>
            <w:r>
              <w:rPr>
                <w:rFonts w:ascii="Arial" w:eastAsia="맑은 고딕" w:hAnsi="Arial" w:cs="Arial"/>
              </w:rPr>
              <w:t>would like t</w:t>
            </w:r>
            <w:r>
              <w:rPr>
                <w:rFonts w:ascii="Arial" w:eastAsia="맑은 고딕" w:hAnsi="Arial" w:cs="Arial"/>
              </w:rPr>
              <w:t>o follow the legacy expressions.</w:t>
            </w:r>
          </w:p>
        </w:tc>
      </w:tr>
    </w:tbl>
    <w:p w14:paraId="3A41636B" w14:textId="6ADDD5D2" w:rsidR="000E252C" w:rsidRDefault="000E252C" w:rsidP="006B4E9D">
      <w:pPr>
        <w:pStyle w:val="a8"/>
      </w:pPr>
    </w:p>
    <w:p w14:paraId="1E103342" w14:textId="3AF0E7E7" w:rsidR="000E252C" w:rsidRPr="00E22958" w:rsidRDefault="000E252C" w:rsidP="006B4E9D">
      <w:pPr>
        <w:pStyle w:val="a8"/>
        <w:rPr>
          <w:lang w:val="en-GB"/>
        </w:rPr>
      </w:pPr>
      <w:r w:rsidRPr="00E22958">
        <w:rPr>
          <w:lang w:val="en-GB"/>
        </w:rPr>
        <w:t xml:space="preserve">Note: based on the feedbacks from companies, proponent company can provide ‘real’ draft CRs for endorsement. </w:t>
      </w:r>
    </w:p>
    <w:p w14:paraId="00F63474" w14:textId="77777777" w:rsidR="000E252C" w:rsidRPr="00E22958" w:rsidRDefault="000E252C" w:rsidP="006B4E9D">
      <w:pPr>
        <w:pStyle w:val="a8"/>
        <w:rPr>
          <w:lang w:val="en-GB"/>
        </w:rPr>
      </w:pPr>
    </w:p>
    <w:p w14:paraId="18382995" w14:textId="3CC4BD2F" w:rsidR="00CB6881" w:rsidRDefault="00F01CBD" w:rsidP="00CB6881">
      <w:pPr>
        <w:pStyle w:val="21"/>
      </w:pPr>
      <w:r>
        <w:t>PDCCH on CRS</w:t>
      </w:r>
    </w:p>
    <w:p w14:paraId="290FD6D1" w14:textId="10FF199A" w:rsidR="00AF6823" w:rsidRPr="00E22958" w:rsidRDefault="00AF6823" w:rsidP="00AF6823">
      <w:pPr>
        <w:pStyle w:val="a8"/>
        <w:rPr>
          <w:lang w:val="en-GB"/>
        </w:rPr>
      </w:pPr>
      <w:r w:rsidRPr="00E22958">
        <w:rPr>
          <w:lang w:val="en-GB"/>
        </w:rPr>
        <w:t>Regarding the following objective, one company provides cont</w:t>
      </w:r>
      <w:r w:rsidR="002A6C15">
        <w:rPr>
          <w:lang w:val="en-GB"/>
        </w:rPr>
        <w:tab/>
      </w:r>
      <w:r w:rsidRPr="00E22958">
        <w:rPr>
          <w:lang w:val="en-GB"/>
        </w:rPr>
        <w:t xml:space="preserve">ribution with proposals. </w:t>
      </w:r>
    </w:p>
    <w:p w14:paraId="4A939916" w14:textId="41F77569" w:rsidR="00AF6823" w:rsidRPr="0002192E" w:rsidRDefault="00AF6823" w:rsidP="00AF6823">
      <w:pPr>
        <w:pStyle w:val="af7"/>
        <w:numPr>
          <w:ilvl w:val="0"/>
          <w:numId w:val="33"/>
        </w:numPr>
        <w:overflowPunct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F72E00" w:rsidP="00CB6881">
      <w:pPr>
        <w:pStyle w:val="Doc-title"/>
        <w:rPr>
          <w:lang w:val="en-GB"/>
        </w:rPr>
      </w:pPr>
      <w:hyperlink r:id="rId17" w:tooltip="C:Usersmtk65284Documents3GPPtsg_ranWG2_RL2TSGR2_119bis-eDocsR2-2210133.zip" w:history="1">
        <w:r w:rsidR="00CB6881" w:rsidRPr="00E22958">
          <w:rPr>
            <w:rStyle w:val="af"/>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a8"/>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7"/>
        <w:numPr>
          <w:ilvl w:val="0"/>
          <w:numId w:val="36"/>
        </w:numPr>
        <w:contextualSpacing/>
        <w:rPr>
          <w:szCs w:val="20"/>
          <w:lang w:val="en-GB"/>
        </w:rPr>
      </w:pPr>
      <w:r w:rsidRPr="001F5E1C">
        <w:rPr>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7"/>
        <w:numPr>
          <w:ilvl w:val="0"/>
          <w:numId w:val="36"/>
        </w:numPr>
        <w:contextualSpacing/>
        <w:rPr>
          <w:szCs w:val="20"/>
          <w:lang w:val="en-GB"/>
        </w:rPr>
      </w:pPr>
      <w:r w:rsidRPr="001F5E1C">
        <w:rPr>
          <w:szCs w:val="20"/>
          <w:lang w:val="en-GB"/>
        </w:rPr>
        <w:t>Any PDCCH aggregagtion levels employed or higher than the aggregationlevels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0609AE14"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r w:rsidR="008618E1" w:rsidRPr="00E22958">
        <w:rPr>
          <w:lang w:val="en-GB"/>
        </w:rPr>
        <w:t>Gnb</w:t>
      </w:r>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af7"/>
        <w:numPr>
          <w:ilvl w:val="0"/>
          <w:numId w:val="36"/>
        </w:numPr>
        <w:contextualSpacing/>
        <w:rPr>
          <w:szCs w:val="20"/>
          <w:lang w:val="en-GB"/>
        </w:rPr>
      </w:pPr>
      <w:r w:rsidRPr="007A29D7">
        <w:rPr>
          <w:szCs w:val="20"/>
          <w:lang w:val="en-GB"/>
        </w:rPr>
        <w:t>Different PDCCH candidates / aggregation levels of a search space can be configured differently</w:t>
      </w:r>
    </w:p>
    <w:p w14:paraId="28FDCD83" w14:textId="77EB831E" w:rsidR="00AF6823" w:rsidRPr="007A29D7" w:rsidRDefault="00AF6823" w:rsidP="00AF6823">
      <w:pPr>
        <w:pStyle w:val="af7"/>
        <w:numPr>
          <w:ilvl w:val="0"/>
          <w:numId w:val="36"/>
        </w:numPr>
        <w:contextualSpacing/>
        <w:rPr>
          <w:szCs w:val="20"/>
          <w:lang w:val="en-GB"/>
        </w:rPr>
      </w:pPr>
      <w:r w:rsidRPr="007A29D7">
        <w:rPr>
          <w:szCs w:val="20"/>
          <w:lang w:val="en-GB"/>
        </w:rPr>
        <w:t xml:space="preserve">The configuration is either a relative power differentce of CRS RE and PDCCH RE (inf and </w:t>
      </w:r>
      <w:r w:rsidR="008618E1">
        <w:rPr>
          <w:szCs w:val="20"/>
          <w:lang w:val="en-GB"/>
        </w:rPr>
        <w:t>–</w:t>
      </w:r>
      <w:r w:rsidRPr="007A29D7">
        <w:rPr>
          <w:szCs w:val="20"/>
          <w:lang w:val="en-GB"/>
        </w:rPr>
        <w:t xml:space="preserve">inf indicating that one is present and the other is punctured), or as binary (overlapping PDCCH RE present / not present) </w:t>
      </w:r>
    </w:p>
    <w:p w14:paraId="31B2C7E9" w14:textId="54D2D470" w:rsidR="00CB6881" w:rsidRDefault="00CB6881" w:rsidP="006B4E9D">
      <w:pPr>
        <w:pStyle w:val="a8"/>
        <w:rPr>
          <w:lang w:val="en-GB"/>
        </w:rPr>
      </w:pPr>
    </w:p>
    <w:p w14:paraId="372CB703" w14:textId="1BC50631" w:rsidR="00AF6823" w:rsidRPr="00E22958" w:rsidRDefault="00AF6823" w:rsidP="006B4E9D">
      <w:pPr>
        <w:pStyle w:val="a8"/>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a8"/>
        <w:rPr>
          <w:b/>
          <w:szCs w:val="20"/>
          <w:lang w:val="en-GB"/>
        </w:rPr>
      </w:pPr>
      <w:r w:rsidRPr="00E22958">
        <w:rPr>
          <w:b/>
          <w:szCs w:val="20"/>
          <w:lang w:val="en-GB"/>
        </w:rPr>
        <w:t>Q</w:t>
      </w:r>
      <w:r w:rsidR="00EE3067" w:rsidRPr="00E22958">
        <w:rPr>
          <w:b/>
          <w:szCs w:val="20"/>
          <w:lang w:val="en-GB"/>
        </w:rPr>
        <w:t>5</w:t>
      </w:r>
      <w:r w:rsidRPr="00E22958">
        <w:rPr>
          <w:b/>
          <w:szCs w:val="20"/>
          <w:lang w:val="en-GB"/>
        </w:rPr>
        <w:t xml:space="preserve">: Do companies agree to wait for RAN1 </w:t>
      </w:r>
      <w:r w:rsidR="00EE3067" w:rsidRPr="00E22958">
        <w:rPr>
          <w:b/>
          <w:szCs w:val="20"/>
          <w:lang w:val="en-GB"/>
        </w:rPr>
        <w:t xml:space="preserve">about the RRC configuration and UE capability for </w:t>
      </w:r>
      <w:r w:rsidRPr="00E22958">
        <w:rPr>
          <w:b/>
          <w:szCs w:val="20"/>
          <w:lang w:val="en-GB"/>
        </w:rPr>
        <w:t>PDCCH on CRS (Objective 1 in WID)?</w:t>
      </w:r>
    </w:p>
    <w:tbl>
      <w:tblPr>
        <w:tblStyle w:val="afa"/>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8"/>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8"/>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4BC76D8F" w:rsidR="00AF6823" w:rsidRPr="0001732F" w:rsidRDefault="008618E1" w:rsidP="00AF6823">
            <w:pPr>
              <w:spacing w:afterLines="30" w:after="72"/>
              <w:jc w:val="center"/>
              <w:rPr>
                <w:rFonts w:ascii="Arial" w:hAnsi="Arial" w:cs="Arial"/>
                <w:sz w:val="20"/>
                <w:szCs w:val="20"/>
              </w:rPr>
            </w:pPr>
            <w:r>
              <w:rPr>
                <w:rFonts w:ascii="Arial" w:hAnsi="Arial" w:cs="Arial"/>
                <w:sz w:val="20"/>
                <w:szCs w:val="20"/>
              </w:rPr>
              <w:lastRenderedPageBreak/>
              <w:t>V</w:t>
            </w:r>
            <w:r w:rsidR="005107F2">
              <w:rPr>
                <w:rFonts w:ascii="Arial" w:hAnsi="Arial" w:cs="Arial"/>
                <w:sz w:val="20"/>
                <w:szCs w:val="20"/>
              </w:rPr>
              <w:t>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We would also think it is important that this is discussed in RAN1 as well. So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r w:rsidR="008618E1" w:rsidRPr="00EE6A06" w14:paraId="29A324D8" w14:textId="77777777" w:rsidTr="00EE3067">
        <w:tc>
          <w:tcPr>
            <w:tcW w:w="1965" w:type="dxa"/>
            <w:vAlign w:val="center"/>
          </w:tcPr>
          <w:p w14:paraId="5BD17F9F" w14:textId="1A2DF312" w:rsidR="008618E1" w:rsidRDefault="00812011" w:rsidP="00E02C7C">
            <w:pPr>
              <w:spacing w:afterLines="30" w:after="72"/>
              <w:jc w:val="center"/>
              <w:rPr>
                <w:rFonts w:ascii="Arial" w:hAnsi="Arial" w:cs="Arial"/>
                <w:sz w:val="20"/>
                <w:szCs w:val="20"/>
              </w:rPr>
            </w:pPr>
            <w:r>
              <w:rPr>
                <w:rFonts w:ascii="Arial" w:hAnsi="Arial" w:cs="Arial" w:hint="eastAsia"/>
                <w:sz w:val="20"/>
                <w:szCs w:val="20"/>
              </w:rPr>
              <w:t>CATT</w:t>
            </w:r>
          </w:p>
        </w:tc>
        <w:tc>
          <w:tcPr>
            <w:tcW w:w="1319" w:type="dxa"/>
            <w:vAlign w:val="center"/>
          </w:tcPr>
          <w:p w14:paraId="0F19DC38" w14:textId="71AB5912" w:rsidR="008618E1" w:rsidRDefault="008618E1" w:rsidP="00E02C7C">
            <w:pPr>
              <w:spacing w:afterLines="30" w:after="72"/>
              <w:jc w:val="center"/>
              <w:rPr>
                <w:rFonts w:ascii="Arial" w:hAnsi="Arial" w:cs="Arial"/>
                <w:sz w:val="20"/>
                <w:szCs w:val="20"/>
              </w:rPr>
            </w:pPr>
            <w:r>
              <w:rPr>
                <w:rFonts w:ascii="Arial" w:hAnsi="Arial" w:cs="Arial"/>
                <w:sz w:val="20"/>
                <w:szCs w:val="20"/>
              </w:rPr>
              <w:t>Yes</w:t>
            </w:r>
            <w:r>
              <w:rPr>
                <w:rFonts w:ascii="Arial" w:hAnsi="Arial" w:cs="Arial" w:hint="eastAsia"/>
                <w:sz w:val="20"/>
                <w:szCs w:val="20"/>
              </w:rPr>
              <w:t xml:space="preserve"> </w:t>
            </w:r>
          </w:p>
        </w:tc>
        <w:tc>
          <w:tcPr>
            <w:tcW w:w="6232" w:type="dxa"/>
          </w:tcPr>
          <w:p w14:paraId="6E220192" w14:textId="5584F30F" w:rsidR="008618E1" w:rsidRDefault="008618E1" w:rsidP="00E02C7C">
            <w:pPr>
              <w:spacing w:afterLines="30" w:after="72"/>
              <w:rPr>
                <w:rFonts w:ascii="Arial" w:hAnsi="Arial" w:cs="Arial"/>
              </w:rPr>
            </w:pPr>
            <w:r>
              <w:rPr>
                <w:rFonts w:ascii="Arial" w:hAnsi="Arial" w:cs="Arial" w:hint="eastAsia"/>
              </w:rPr>
              <w:t>Wait for RAN1 progress.</w:t>
            </w:r>
          </w:p>
        </w:tc>
      </w:tr>
      <w:tr w:rsidR="00AF5AAC" w:rsidRPr="00EE6A06" w14:paraId="4BA1CF40" w14:textId="77777777" w:rsidTr="00EE3067">
        <w:tc>
          <w:tcPr>
            <w:tcW w:w="1965" w:type="dxa"/>
            <w:vAlign w:val="center"/>
          </w:tcPr>
          <w:p w14:paraId="609A5736" w14:textId="4CE1060A" w:rsidR="00AF5AAC" w:rsidRDefault="00AF5AAC" w:rsidP="00E02C7C">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19" w:type="dxa"/>
            <w:vAlign w:val="center"/>
          </w:tcPr>
          <w:p w14:paraId="1C10A6D5" w14:textId="39E148A8" w:rsidR="00AF5AAC" w:rsidRDefault="00AF5AAC" w:rsidP="00E02C7C">
            <w:pPr>
              <w:spacing w:afterLines="30" w:after="72"/>
              <w:jc w:val="center"/>
              <w:rPr>
                <w:rFonts w:ascii="Arial" w:hAnsi="Arial" w:cs="Arial"/>
                <w:sz w:val="20"/>
                <w:szCs w:val="20"/>
              </w:rPr>
            </w:pPr>
            <w:r>
              <w:rPr>
                <w:rFonts w:ascii="Arial" w:hAnsi="Arial" w:cs="Arial"/>
                <w:sz w:val="20"/>
                <w:szCs w:val="20"/>
              </w:rPr>
              <w:t xml:space="preserve">Yes </w:t>
            </w:r>
          </w:p>
        </w:tc>
        <w:tc>
          <w:tcPr>
            <w:tcW w:w="6232" w:type="dxa"/>
          </w:tcPr>
          <w:p w14:paraId="45DD08A7" w14:textId="6956F9E9" w:rsidR="00AF5AAC" w:rsidRDefault="00AF5AAC" w:rsidP="00E02C7C">
            <w:pPr>
              <w:spacing w:afterLines="30" w:after="72"/>
              <w:rPr>
                <w:rFonts w:ascii="Arial" w:hAnsi="Arial" w:cs="Arial"/>
              </w:rPr>
            </w:pPr>
            <w:r>
              <w:rPr>
                <w:rFonts w:ascii="Arial" w:hAnsi="Arial" w:cs="Arial"/>
              </w:rPr>
              <w:t>Wait for RAN1.</w:t>
            </w:r>
          </w:p>
        </w:tc>
      </w:tr>
      <w:tr w:rsidR="00580B50" w:rsidRPr="00EE6A06" w14:paraId="49BD255A" w14:textId="77777777" w:rsidTr="00EE3067">
        <w:tc>
          <w:tcPr>
            <w:tcW w:w="1965" w:type="dxa"/>
            <w:vAlign w:val="center"/>
          </w:tcPr>
          <w:p w14:paraId="69555F5F" w14:textId="72C0EA2E" w:rsidR="00580B50" w:rsidRDefault="00580B50" w:rsidP="00580B50">
            <w:pPr>
              <w:spacing w:afterLines="30" w:after="72"/>
              <w:jc w:val="center"/>
              <w:rPr>
                <w:rFonts w:ascii="Arial" w:hAnsi="Arial" w:cs="Arial" w:hint="eastAsia"/>
                <w:szCs w:val="20"/>
              </w:rPr>
            </w:pPr>
            <w:r>
              <w:rPr>
                <w:rFonts w:ascii="Arial" w:eastAsia="맑은 고딕" w:hAnsi="Arial" w:cs="Arial"/>
                <w:szCs w:val="20"/>
              </w:rPr>
              <w:t>Samsung</w:t>
            </w:r>
            <w:r>
              <w:rPr>
                <w:rFonts w:ascii="Arial" w:eastAsia="맑은 고딕" w:hAnsi="Arial" w:cs="Arial" w:hint="eastAsia"/>
                <w:szCs w:val="20"/>
              </w:rPr>
              <w:t xml:space="preserve"> </w:t>
            </w:r>
          </w:p>
        </w:tc>
        <w:tc>
          <w:tcPr>
            <w:tcW w:w="1319" w:type="dxa"/>
            <w:vAlign w:val="center"/>
          </w:tcPr>
          <w:p w14:paraId="0B389FA6" w14:textId="6DE4D082" w:rsidR="00580B50" w:rsidRDefault="00580B50" w:rsidP="00580B50">
            <w:pPr>
              <w:spacing w:afterLines="30" w:after="72"/>
              <w:jc w:val="center"/>
              <w:rPr>
                <w:rFonts w:ascii="Arial" w:hAnsi="Arial" w:cs="Arial"/>
                <w:szCs w:val="20"/>
              </w:rPr>
            </w:pPr>
            <w:r>
              <w:rPr>
                <w:rFonts w:ascii="Arial" w:eastAsia="맑은 고딕" w:hAnsi="Arial" w:cs="Arial"/>
                <w:szCs w:val="20"/>
              </w:rPr>
              <w:t>Y</w:t>
            </w:r>
            <w:r>
              <w:rPr>
                <w:rFonts w:ascii="Arial" w:eastAsia="맑은 고딕" w:hAnsi="Arial" w:cs="Arial" w:hint="eastAsia"/>
                <w:szCs w:val="20"/>
              </w:rPr>
              <w:t xml:space="preserve">es </w:t>
            </w:r>
          </w:p>
        </w:tc>
        <w:tc>
          <w:tcPr>
            <w:tcW w:w="6232" w:type="dxa"/>
          </w:tcPr>
          <w:p w14:paraId="16515882" w14:textId="77777777" w:rsidR="00580B50" w:rsidRDefault="00580B50" w:rsidP="00580B50">
            <w:pPr>
              <w:spacing w:afterLines="30" w:after="72"/>
              <w:rPr>
                <w:rFonts w:ascii="Arial" w:hAnsi="Arial" w:cs="Arial"/>
              </w:rPr>
            </w:pPr>
          </w:p>
        </w:tc>
      </w:tr>
    </w:tbl>
    <w:p w14:paraId="0C2E987E" w14:textId="729CDBAC" w:rsidR="00CB6881" w:rsidRPr="00EE6A06" w:rsidRDefault="00CB6881" w:rsidP="006B4E9D">
      <w:pPr>
        <w:pStyle w:val="a8"/>
        <w:rPr>
          <w:lang w:val="en-GB"/>
        </w:rPr>
      </w:pPr>
      <w:bookmarkStart w:id="39" w:name="_GoBack"/>
      <w:bookmarkEnd w:id="39"/>
    </w:p>
    <w:p w14:paraId="519539A7" w14:textId="37661F80" w:rsidR="00EE3067" w:rsidRPr="00E22958" w:rsidRDefault="00EE3067" w:rsidP="00EE3067">
      <w:pPr>
        <w:pStyle w:val="a8"/>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a8"/>
        <w:rPr>
          <w:b/>
          <w:szCs w:val="20"/>
          <w:lang w:val="en-GB"/>
        </w:rPr>
      </w:pPr>
      <w:r w:rsidRPr="00E22958">
        <w:rPr>
          <w:b/>
          <w:szCs w:val="20"/>
          <w:lang w:val="en-GB"/>
        </w:rPr>
        <w:t>Q6: If answers “No” to Q5, do companies agree with Proposal 1 and Proposal 2?</w:t>
      </w:r>
    </w:p>
    <w:tbl>
      <w:tblPr>
        <w:tblStyle w:val="afa"/>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a8"/>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a8"/>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0" w:name="_In-sequence_SDU_delivery"/>
      <w:bookmarkEnd w:id="40"/>
      <w:r w:rsidRPr="00CE0424">
        <w:t>References</w:t>
      </w:r>
    </w:p>
    <w:p w14:paraId="4BECA3C5" w14:textId="299401AC" w:rsidR="00437A2D" w:rsidRPr="00437A2D" w:rsidRDefault="00437A2D" w:rsidP="00437A2D">
      <w:pPr>
        <w:pStyle w:val="af7"/>
        <w:numPr>
          <w:ilvl w:val="0"/>
          <w:numId w:val="31"/>
        </w:numPr>
        <w:tabs>
          <w:tab w:val="left" w:pos="1560"/>
        </w:tabs>
        <w:spacing w:before="60"/>
        <w:rPr>
          <w:rFonts w:ascii="Arial" w:eastAsia="MS Mincho" w:hAnsi="Arial" w:cs="Times New Roman"/>
          <w:szCs w:val="20"/>
          <w:lang w:val="en-GB" w:eastAsia="en-GB"/>
        </w:rPr>
      </w:pPr>
      <w:r w:rsidRPr="00437A2D">
        <w:rPr>
          <w:rFonts w:ascii="Arial" w:eastAsia="MS Mincho" w:hAnsi="Arial" w:cs="Times New Roman"/>
          <w:szCs w:val="20"/>
          <w:lang w:val="en-GB" w:eastAsia="en-GB"/>
        </w:rPr>
        <w:t>R2-2209314</w:t>
      </w:r>
      <w:r w:rsidRPr="00437A2D">
        <w:rPr>
          <w:rFonts w:ascii="Arial" w:eastAsia="MS Mincho" w:hAnsi="Arial" w:cs="Times New Roman"/>
          <w:szCs w:val="20"/>
          <w:lang w:val="en-GB" w:eastAsia="en-GB"/>
        </w:rPr>
        <w:tab/>
        <w:t>LS to RAN2 on two overlapping LTE-CRS patterns in Rel-18 DSS (R1-2208194; contact: ZTE)</w:t>
      </w:r>
      <w:r w:rsidRPr="00437A2D">
        <w:rPr>
          <w:rFonts w:ascii="Arial" w:eastAsia="MS Mincho" w:hAnsi="Arial" w:cs="Times New Roman"/>
          <w:szCs w:val="20"/>
          <w:lang w:val="en-GB" w:eastAsia="en-GB"/>
        </w:rPr>
        <w:tab/>
        <w:t>RAN1</w:t>
      </w:r>
      <w:r w:rsidRPr="00437A2D">
        <w:rPr>
          <w:rFonts w:ascii="Arial" w:eastAsia="MS Mincho" w:hAnsi="Arial" w:cs="Times New Roman"/>
          <w:szCs w:val="20"/>
          <w:lang w:val="en-GB" w:eastAsia="en-GB"/>
        </w:rPr>
        <w:tab/>
        <w:t>LS in</w:t>
      </w:r>
      <w:r w:rsidRPr="00437A2D">
        <w:rPr>
          <w:rFonts w:ascii="Arial" w:eastAsia="MS Mincho" w:hAnsi="Arial" w:cs="Times New Roman"/>
          <w:szCs w:val="20"/>
          <w:lang w:val="en-GB" w:eastAsia="en-GB"/>
        </w:rPr>
        <w:tab/>
        <w:t>Rel-18</w:t>
      </w:r>
      <w:r w:rsidRPr="00437A2D">
        <w:rPr>
          <w:rFonts w:ascii="Arial" w:eastAsia="MS Mincho" w:hAnsi="Arial" w:cs="Times New Roman"/>
          <w:szCs w:val="20"/>
          <w:lang w:val="en-GB" w:eastAsia="en-GB"/>
        </w:rPr>
        <w:tab/>
        <w:t>NR_DSS_enh</w:t>
      </w:r>
      <w:r w:rsidRPr="00437A2D">
        <w:rPr>
          <w:rFonts w:ascii="Arial" w:eastAsia="MS Mincho" w:hAnsi="Arial" w:cs="Times New Roman"/>
          <w:szCs w:val="20"/>
          <w:lang w:val="en-GB" w:eastAsia="en-GB"/>
        </w:rPr>
        <w:tab/>
        <w:t>To:RAN2</w:t>
      </w:r>
    </w:p>
    <w:p w14:paraId="50539A4D" w14:textId="72704095" w:rsidR="00437A2D" w:rsidRPr="00437A2D" w:rsidRDefault="00437A2D" w:rsidP="00437A2D">
      <w:pPr>
        <w:pStyle w:val="af7"/>
        <w:numPr>
          <w:ilvl w:val="0"/>
          <w:numId w:val="31"/>
        </w:numPr>
        <w:tabs>
          <w:tab w:val="left" w:pos="1560"/>
        </w:tabs>
        <w:spacing w:before="60"/>
        <w:rPr>
          <w:rFonts w:ascii="Arial" w:eastAsia="MS Mincho" w:hAnsi="Arial" w:cs="Times New Roman"/>
          <w:szCs w:val="20"/>
          <w:lang w:val="en-GB" w:eastAsia="en-GB"/>
        </w:rPr>
      </w:pPr>
      <w:r w:rsidRPr="00437A2D">
        <w:rPr>
          <w:rFonts w:ascii="Arial" w:eastAsia="MS Mincho" w:hAnsi="Arial" w:cs="Times New Roman"/>
          <w:szCs w:val="20"/>
          <w:lang w:val="en-GB" w:eastAsia="en-GB"/>
        </w:rPr>
        <w:t>R2-2210636</w:t>
      </w:r>
      <w:r w:rsidRPr="00437A2D">
        <w:rPr>
          <w:rFonts w:ascii="Arial" w:eastAsia="MS Mincho" w:hAnsi="Arial" w:cs="Times New Roman"/>
          <w:szCs w:val="20"/>
          <w:lang w:val="en-GB" w:eastAsia="en-GB"/>
        </w:rPr>
        <w:tab/>
        <w:t>Work plan for Rel18 WI on Enhancement of NR Dynamic spectrum sharing (DSS)</w:t>
      </w:r>
      <w:r w:rsidRPr="00437A2D">
        <w:rPr>
          <w:rFonts w:ascii="Arial" w:eastAsia="MS Mincho" w:hAnsi="Arial" w:cs="Times New Roman"/>
          <w:szCs w:val="20"/>
          <w:lang w:val="en-GB" w:eastAsia="en-GB"/>
        </w:rPr>
        <w:tab/>
        <w:t>Ericsson</w:t>
      </w:r>
      <w:r w:rsidRPr="00437A2D">
        <w:rPr>
          <w:rFonts w:ascii="Arial" w:eastAsia="MS Mincho" w:hAnsi="Arial" w:cs="Times New Roman"/>
          <w:szCs w:val="20"/>
          <w:lang w:val="en-GB" w:eastAsia="en-GB"/>
        </w:rPr>
        <w:tab/>
        <w:t>discussion</w:t>
      </w:r>
    </w:p>
    <w:p w14:paraId="32535EBB"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Cs w:val="20"/>
          <w:lang w:val="en-GB" w:eastAsia="en-GB"/>
        </w:rPr>
      </w:pPr>
      <w:r w:rsidRPr="00437A2D">
        <w:rPr>
          <w:rFonts w:ascii="Arial" w:eastAsia="MS Mincho" w:hAnsi="Arial" w:cs="Times New Roman"/>
          <w:szCs w:val="20"/>
          <w:lang w:val="en-GB" w:eastAsia="en-GB"/>
        </w:rPr>
        <w:t>R2-2210133</w:t>
      </w:r>
      <w:r w:rsidRPr="00437A2D">
        <w:rPr>
          <w:rFonts w:ascii="Arial" w:eastAsia="MS Mincho" w:hAnsi="Arial" w:cs="Times New Roman"/>
          <w:szCs w:val="20"/>
          <w:lang w:val="en-GB" w:eastAsia="en-GB"/>
        </w:rPr>
        <w:tab/>
        <w:t>RRC configuration and UE capability for PDCCH on CRS</w:t>
      </w:r>
      <w:r w:rsidRPr="00437A2D">
        <w:rPr>
          <w:rFonts w:ascii="Arial" w:eastAsia="MS Mincho" w:hAnsi="Arial" w:cs="Times New Roman"/>
          <w:szCs w:val="20"/>
          <w:lang w:val="en-GB" w:eastAsia="en-GB"/>
        </w:rPr>
        <w:tab/>
        <w:t>Nokia, Nokia Shanghai Bell</w:t>
      </w:r>
      <w:r w:rsidRPr="00437A2D">
        <w:rPr>
          <w:rFonts w:ascii="Arial" w:eastAsia="MS Mincho" w:hAnsi="Arial" w:cs="Times New Roman"/>
          <w:szCs w:val="20"/>
          <w:lang w:val="en-GB" w:eastAsia="en-GB"/>
        </w:rPr>
        <w:tab/>
        <w:t>discussion</w:t>
      </w:r>
      <w:r w:rsidRPr="00437A2D">
        <w:rPr>
          <w:rFonts w:ascii="Arial" w:eastAsia="MS Mincho" w:hAnsi="Arial" w:cs="Times New Roman"/>
          <w:szCs w:val="20"/>
          <w:lang w:val="en-GB" w:eastAsia="en-GB"/>
        </w:rPr>
        <w:tab/>
        <w:t>Rel-18</w:t>
      </w:r>
      <w:r w:rsidRPr="00437A2D">
        <w:rPr>
          <w:rFonts w:ascii="Arial" w:eastAsia="MS Mincho" w:hAnsi="Arial" w:cs="Times New Roman"/>
          <w:szCs w:val="20"/>
          <w:lang w:val="en-GB" w:eastAsia="en-GB"/>
        </w:rPr>
        <w:tab/>
        <w:t>NR_DSS_enh</w:t>
      </w:r>
    </w:p>
    <w:p w14:paraId="4365EED8" w14:textId="2EB2EEAF" w:rsidR="00437A2D" w:rsidRPr="00437A2D" w:rsidRDefault="00437A2D" w:rsidP="00437A2D">
      <w:pPr>
        <w:pStyle w:val="af7"/>
        <w:numPr>
          <w:ilvl w:val="0"/>
          <w:numId w:val="31"/>
        </w:numPr>
        <w:tabs>
          <w:tab w:val="left" w:pos="426"/>
          <w:tab w:val="left" w:pos="1560"/>
        </w:tabs>
        <w:spacing w:before="60"/>
        <w:ind w:left="1560" w:hanging="1560"/>
        <w:rPr>
          <w:rFonts w:ascii="Arial" w:eastAsia="MS Mincho" w:hAnsi="Arial" w:cs="Times New Roman"/>
          <w:szCs w:val="20"/>
          <w:lang w:val="en-GB" w:eastAsia="en-GB"/>
        </w:rPr>
      </w:pPr>
      <w:r w:rsidRPr="00437A2D">
        <w:rPr>
          <w:rFonts w:ascii="Arial" w:eastAsia="MS Mincho" w:hAnsi="Arial" w:cs="Times New Roman"/>
          <w:szCs w:val="20"/>
          <w:lang w:val="en-GB" w:eastAsia="en-GB"/>
        </w:rPr>
        <w:t>R2-2210297</w:t>
      </w:r>
      <w:r w:rsidRPr="00437A2D">
        <w:rPr>
          <w:rFonts w:ascii="Arial" w:eastAsia="MS Mincho" w:hAnsi="Arial" w:cs="Times New Roman"/>
          <w:szCs w:val="20"/>
          <w:lang w:val="en-GB" w:eastAsia="en-GB"/>
        </w:rPr>
        <w:tab/>
        <w:t>Discussion on two overlapping LTE-CRS patterns in Rel-18 DSS</w:t>
      </w:r>
      <w:r w:rsidRPr="00437A2D">
        <w:rPr>
          <w:rFonts w:ascii="Arial" w:eastAsia="MS Mincho" w:hAnsi="Arial" w:cs="Times New Roman"/>
          <w:szCs w:val="20"/>
          <w:lang w:val="en-GB" w:eastAsia="en-GB"/>
        </w:rPr>
        <w:tab/>
        <w:t>ZTE</w:t>
      </w:r>
      <w:r>
        <w:rPr>
          <w:rFonts w:ascii="Arial" w:eastAsia="MS Mincho" w:hAnsi="Arial" w:cs="Times New Roman"/>
          <w:szCs w:val="20"/>
          <w:lang w:val="en-GB" w:eastAsia="en-GB"/>
        </w:rPr>
        <w:t xml:space="preserve"> </w:t>
      </w:r>
      <w:r w:rsidRPr="00437A2D">
        <w:rPr>
          <w:rFonts w:ascii="Arial" w:eastAsia="MS Mincho" w:hAnsi="Arial" w:cs="Times New Roman"/>
          <w:szCs w:val="20"/>
          <w:lang w:val="en-GB" w:eastAsia="en-GB"/>
        </w:rPr>
        <w:t>Corporation, Sanechips, Ericsson</w:t>
      </w:r>
      <w:r w:rsidRPr="00437A2D">
        <w:rPr>
          <w:rFonts w:ascii="Arial" w:eastAsia="MS Mincho" w:hAnsi="Arial" w:cs="Times New Roman"/>
          <w:szCs w:val="20"/>
          <w:lang w:val="en-GB" w:eastAsia="en-GB"/>
        </w:rPr>
        <w:tab/>
        <w:t>discussion</w:t>
      </w:r>
      <w:r w:rsidRPr="00437A2D">
        <w:rPr>
          <w:rFonts w:ascii="Arial" w:eastAsia="MS Mincho" w:hAnsi="Arial" w:cs="Times New Roman"/>
          <w:szCs w:val="20"/>
          <w:lang w:val="en-GB" w:eastAsia="en-GB"/>
        </w:rPr>
        <w:tab/>
        <w:t>Rel-18</w:t>
      </w:r>
      <w:r w:rsidRPr="00437A2D">
        <w:rPr>
          <w:rFonts w:ascii="Arial" w:eastAsia="MS Mincho" w:hAnsi="Arial" w:cs="Times New Roman"/>
          <w:szCs w:val="20"/>
          <w:lang w:val="en-GB" w:eastAsia="en-GB"/>
        </w:rPr>
        <w:tab/>
        <w:t>NR_DSS_enh-Core</w:t>
      </w:r>
    </w:p>
    <w:p w14:paraId="3888B62D"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Cs w:val="20"/>
          <w:lang w:val="en-GB" w:eastAsia="en-GB"/>
        </w:rPr>
      </w:pPr>
      <w:r w:rsidRPr="00437A2D">
        <w:rPr>
          <w:rFonts w:ascii="Arial" w:eastAsia="MS Mincho" w:hAnsi="Arial" w:cs="Times New Roman"/>
          <w:szCs w:val="20"/>
          <w:lang w:val="en-GB" w:eastAsia="en-GB"/>
        </w:rPr>
        <w:t>R2-2210586</w:t>
      </w:r>
      <w:r w:rsidRPr="00437A2D">
        <w:rPr>
          <w:rFonts w:ascii="Arial" w:eastAsia="MS Mincho" w:hAnsi="Arial" w:cs="Times New Roman"/>
          <w:szCs w:val="20"/>
          <w:lang w:val="en-GB" w:eastAsia="en-GB"/>
        </w:rPr>
        <w:tab/>
        <w:t>Clarification on the DSS UE capability</w:t>
      </w:r>
      <w:r w:rsidRPr="00437A2D">
        <w:rPr>
          <w:rFonts w:ascii="Arial" w:eastAsia="MS Mincho" w:hAnsi="Arial" w:cs="Times New Roman"/>
          <w:szCs w:val="20"/>
          <w:lang w:val="en-GB" w:eastAsia="en-GB"/>
        </w:rPr>
        <w:tab/>
        <w:t>Xiaomi</w:t>
      </w:r>
      <w:r w:rsidRPr="00437A2D">
        <w:rPr>
          <w:rFonts w:ascii="Arial" w:eastAsia="MS Mincho" w:hAnsi="Arial" w:cs="Times New Roman"/>
          <w:szCs w:val="20"/>
          <w:lang w:val="en-GB" w:eastAsia="en-GB"/>
        </w:rPr>
        <w:tab/>
        <w:t>CR</w:t>
      </w:r>
      <w:r w:rsidRPr="00437A2D">
        <w:rPr>
          <w:rFonts w:ascii="Arial" w:eastAsia="MS Mincho" w:hAnsi="Arial" w:cs="Times New Roman"/>
          <w:szCs w:val="20"/>
          <w:lang w:val="en-GB" w:eastAsia="en-GB"/>
        </w:rPr>
        <w:tab/>
        <w:t>Rel-16</w:t>
      </w:r>
      <w:r w:rsidRPr="00437A2D">
        <w:rPr>
          <w:rFonts w:ascii="Arial" w:eastAsia="MS Mincho" w:hAnsi="Arial" w:cs="Times New Roman"/>
          <w:szCs w:val="20"/>
          <w:lang w:val="en-GB" w:eastAsia="en-GB"/>
        </w:rPr>
        <w:tab/>
        <w:t>38.306</w:t>
      </w:r>
      <w:r w:rsidRPr="00437A2D">
        <w:rPr>
          <w:rFonts w:ascii="Arial" w:eastAsia="MS Mincho" w:hAnsi="Arial" w:cs="Times New Roman"/>
          <w:szCs w:val="20"/>
          <w:lang w:val="en-GB" w:eastAsia="en-GB"/>
        </w:rPr>
        <w:tab/>
        <w:t>16.10.0</w:t>
      </w:r>
      <w:r w:rsidRPr="00437A2D">
        <w:rPr>
          <w:rFonts w:ascii="Arial" w:eastAsia="MS Mincho" w:hAnsi="Arial" w:cs="Times New Roman"/>
          <w:szCs w:val="20"/>
          <w:lang w:val="en-GB" w:eastAsia="en-GB"/>
        </w:rPr>
        <w:tab/>
        <w:t>0818</w:t>
      </w:r>
      <w:r w:rsidRPr="00437A2D">
        <w:rPr>
          <w:rFonts w:ascii="Arial" w:eastAsia="MS Mincho" w:hAnsi="Arial" w:cs="Times New Roman"/>
          <w:szCs w:val="20"/>
          <w:lang w:val="en-GB" w:eastAsia="en-GB"/>
        </w:rPr>
        <w:tab/>
        <w:t>-</w:t>
      </w:r>
      <w:r w:rsidRPr="00437A2D">
        <w:rPr>
          <w:rFonts w:ascii="Arial" w:eastAsia="MS Mincho" w:hAnsi="Arial" w:cs="Times New Roman"/>
          <w:szCs w:val="20"/>
          <w:lang w:val="en-GB" w:eastAsia="en-GB"/>
        </w:rPr>
        <w:tab/>
        <w:t>F</w:t>
      </w:r>
      <w:r w:rsidRPr="00437A2D">
        <w:rPr>
          <w:rFonts w:ascii="Arial" w:eastAsia="MS Mincho" w:hAnsi="Arial" w:cs="Times New Roman"/>
          <w:szCs w:val="20"/>
          <w:lang w:val="en-GB" w:eastAsia="en-GB"/>
        </w:rPr>
        <w:tab/>
        <w:t>TEI16</w:t>
      </w:r>
    </w:p>
    <w:p w14:paraId="1E3D441E" w14:textId="6FC1B0CA" w:rsidR="00963BB4" w:rsidRPr="00437A2D" w:rsidRDefault="00437A2D" w:rsidP="00437A2D">
      <w:pPr>
        <w:pStyle w:val="af7"/>
        <w:numPr>
          <w:ilvl w:val="0"/>
          <w:numId w:val="31"/>
        </w:numPr>
        <w:tabs>
          <w:tab w:val="left" w:pos="1560"/>
        </w:tabs>
        <w:spacing w:before="60"/>
        <w:rPr>
          <w:rFonts w:ascii="Arial" w:eastAsia="MS Mincho" w:hAnsi="Arial" w:cs="Times New Roman"/>
          <w:szCs w:val="20"/>
          <w:lang w:val="en-GB" w:eastAsia="en-GB"/>
        </w:rPr>
      </w:pPr>
      <w:r w:rsidRPr="00437A2D">
        <w:rPr>
          <w:rFonts w:ascii="Arial" w:eastAsia="MS Mincho" w:hAnsi="Arial" w:cs="Times New Roman"/>
          <w:szCs w:val="20"/>
          <w:lang w:val="en-GB" w:eastAsia="en-GB"/>
        </w:rPr>
        <w:t>R2-2210587</w:t>
      </w:r>
      <w:r w:rsidRPr="00437A2D">
        <w:rPr>
          <w:rFonts w:ascii="Arial" w:eastAsia="MS Mincho" w:hAnsi="Arial" w:cs="Times New Roman"/>
          <w:szCs w:val="20"/>
          <w:lang w:val="en-GB" w:eastAsia="en-GB"/>
        </w:rPr>
        <w:tab/>
        <w:t>Clarification on the DSS UE capability</w:t>
      </w:r>
      <w:r w:rsidRPr="00437A2D">
        <w:rPr>
          <w:rFonts w:ascii="Arial" w:eastAsia="MS Mincho" w:hAnsi="Arial" w:cs="Times New Roman"/>
          <w:szCs w:val="20"/>
          <w:lang w:val="en-GB" w:eastAsia="en-GB"/>
        </w:rPr>
        <w:tab/>
        <w:t>Xiaomi</w:t>
      </w:r>
      <w:r w:rsidRPr="00437A2D">
        <w:rPr>
          <w:rFonts w:ascii="Arial" w:eastAsia="MS Mincho" w:hAnsi="Arial" w:cs="Times New Roman"/>
          <w:szCs w:val="20"/>
          <w:lang w:val="en-GB" w:eastAsia="en-GB"/>
        </w:rPr>
        <w:tab/>
        <w:t>CR</w:t>
      </w:r>
      <w:r w:rsidRPr="00437A2D">
        <w:rPr>
          <w:rFonts w:ascii="Arial" w:eastAsia="MS Mincho" w:hAnsi="Arial" w:cs="Times New Roman"/>
          <w:szCs w:val="20"/>
          <w:lang w:val="en-GB" w:eastAsia="en-GB"/>
        </w:rPr>
        <w:tab/>
        <w:t>Rel-17</w:t>
      </w:r>
      <w:r w:rsidRPr="00437A2D">
        <w:rPr>
          <w:rFonts w:ascii="Arial" w:eastAsia="MS Mincho" w:hAnsi="Arial" w:cs="Times New Roman"/>
          <w:szCs w:val="20"/>
          <w:lang w:val="en-GB" w:eastAsia="en-GB"/>
        </w:rPr>
        <w:tab/>
        <w:t>38.306</w:t>
      </w:r>
      <w:r w:rsidRPr="00437A2D">
        <w:rPr>
          <w:rFonts w:ascii="Arial" w:eastAsia="MS Mincho" w:hAnsi="Arial" w:cs="Times New Roman"/>
          <w:szCs w:val="20"/>
          <w:lang w:val="en-GB" w:eastAsia="en-GB"/>
        </w:rPr>
        <w:tab/>
        <w:t>17.2.0</w:t>
      </w:r>
      <w:r w:rsidRPr="00437A2D">
        <w:rPr>
          <w:rFonts w:ascii="Arial" w:eastAsia="MS Mincho" w:hAnsi="Arial" w:cs="Times New Roman"/>
          <w:szCs w:val="20"/>
          <w:lang w:val="en-GB" w:eastAsia="en-GB"/>
        </w:rPr>
        <w:tab/>
        <w:t>0819</w:t>
      </w:r>
      <w:r w:rsidRPr="00437A2D">
        <w:rPr>
          <w:rFonts w:ascii="Arial" w:eastAsia="MS Mincho" w:hAnsi="Arial" w:cs="Times New Roman"/>
          <w:szCs w:val="20"/>
          <w:lang w:val="en-GB" w:eastAsia="en-GB"/>
        </w:rPr>
        <w:tab/>
        <w:t>-</w:t>
      </w:r>
      <w:r w:rsidRPr="00437A2D">
        <w:rPr>
          <w:rFonts w:ascii="Arial" w:eastAsia="MS Mincho" w:hAnsi="Arial" w:cs="Times New Roman"/>
          <w:szCs w:val="20"/>
          <w:lang w:val="en-GB" w:eastAsia="en-GB"/>
        </w:rPr>
        <w:tab/>
        <w:t>A</w:t>
      </w:r>
      <w:r w:rsidRPr="00437A2D">
        <w:rPr>
          <w:rFonts w:ascii="Arial" w:eastAsia="MS Mincho" w:hAnsi="Arial" w:cs="Times New Roman"/>
          <w:szCs w:val="20"/>
          <w:lang w:val="en-GB" w:eastAsia="en-GB"/>
        </w:rPr>
        <w:tab/>
        <w:t>TEI16</w:t>
      </w:r>
    </w:p>
    <w:p w14:paraId="12CD08C8" w14:textId="1418CA2E" w:rsidR="003A7EF3" w:rsidRPr="00E22958" w:rsidRDefault="003A7EF3" w:rsidP="00963BB4">
      <w:pPr>
        <w:pStyle w:val="a8"/>
        <w:rPr>
          <w:lang w:val="en-GB"/>
        </w:rPr>
      </w:pPr>
    </w:p>
    <w:sectPr w:rsidR="003A7EF3" w:rsidRPr="00E22958"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012E" w14:textId="77777777" w:rsidR="00F72E00" w:rsidRDefault="00F72E00">
      <w:r>
        <w:separator/>
      </w:r>
    </w:p>
  </w:endnote>
  <w:endnote w:type="continuationSeparator" w:id="0">
    <w:p w14:paraId="067D0B69" w14:textId="77777777" w:rsidR="00F72E00" w:rsidRDefault="00F72E00">
      <w:r>
        <w:continuationSeparator/>
      </w:r>
    </w:p>
  </w:endnote>
  <w:endnote w:type="continuationNotice" w:id="1">
    <w:p w14:paraId="4DF45C44" w14:textId="77777777" w:rsidR="00F72E00" w:rsidRDefault="00F72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6A004F3E" w:rsidR="00AF6823" w:rsidRDefault="00AF682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80B50">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80B50">
      <w:rPr>
        <w:rStyle w:val="ae"/>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D50D" w14:textId="77777777" w:rsidR="00F72E00" w:rsidRDefault="00F72E00">
      <w:r>
        <w:separator/>
      </w:r>
    </w:p>
  </w:footnote>
  <w:footnote w:type="continuationSeparator" w:id="0">
    <w:p w14:paraId="4E1A32FA" w14:textId="77777777" w:rsidR="00F72E00" w:rsidRDefault="00F72E00">
      <w:r>
        <w:continuationSeparator/>
      </w:r>
    </w:p>
  </w:footnote>
  <w:footnote w:type="continuationNotice" w:id="1">
    <w:p w14:paraId="6A782632" w14:textId="77777777" w:rsidR="00F72E00" w:rsidRDefault="00F72E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4B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2F5"/>
    <w:rsid w:val="003B7FE5"/>
    <w:rsid w:val="003C11C8"/>
    <w:rsid w:val="003C1845"/>
    <w:rsid w:val="003C2702"/>
    <w:rsid w:val="003C7806"/>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0B50"/>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0CE2"/>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04B"/>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2E00"/>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87E71AD5-E853-4B37-9B88-FE404B73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0B50"/>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580B5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80B5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uiPriority w:val="99"/>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h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R4_bullets"/>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SimSun"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14.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36.zip" TargetMode="External"/><Relationship Id="rId17" Type="http://schemas.openxmlformats.org/officeDocument/2006/relationships/hyperlink" Target="file:///C:\Users\mtk65284\Documents\3GPP\tsg_ran\WG2_RL2\TSGR2_119bis-e\Docs\R2-221013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kko.t.koskela@nokia.com"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29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2EBFB17-4F0F-4D2D-A79F-EFB92C2C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16684</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19572</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(June)</cp:lastModifiedBy>
  <cp:revision>2</cp:revision>
  <cp:lastPrinted>2008-01-31T17:09:00Z</cp:lastPrinted>
  <dcterms:created xsi:type="dcterms:W3CDTF">2022-10-14T02:05:00Z</dcterms:created>
  <dcterms:modified xsi:type="dcterms:W3CDTF">2022-10-14T02:05:00Z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