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ad"/>
        <w:ind w:rightChars="-212" w:right="-509"/>
        <w:jc w:val="both"/>
        <w:rPr>
          <w:rFonts w:ascii="Times New Roman" w:eastAsia="宋体"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 xml:space="preserve">[DRAFT] Summary of email discussion [AT119bis-e][011][NR17] </w:t>
      </w:r>
      <w:proofErr w:type="spellStart"/>
      <w:r>
        <w:rPr>
          <w:rFonts w:ascii="Arial" w:hAnsi="Arial" w:cs="Arial"/>
          <w:b/>
          <w:sz w:val="22"/>
        </w:rPr>
        <w:t>Misc</w:t>
      </w:r>
      <w:proofErr w:type="spellEnd"/>
      <w:r>
        <w:rPr>
          <w:rFonts w:ascii="Arial" w:hAnsi="Arial" w:cs="Arial"/>
          <w:b/>
          <w:sz w:val="22"/>
        </w:rPr>
        <w:t xml:space="preserve">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1"/>
        <w:numPr>
          <w:ilvl w:val="0"/>
          <w:numId w:val="10"/>
        </w:numPr>
        <w:rPr>
          <w:rFonts w:eastAsia="宋体" w:cs="Arial"/>
          <w:lang w:eastAsia="zh-CN"/>
        </w:rPr>
      </w:pPr>
      <w:r>
        <w:rPr>
          <w:rFonts w:eastAsia="宋体"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 xml:space="preserve">[AT119bis-e][011][NR17] </w:t>
      </w:r>
      <w:proofErr w:type="spellStart"/>
      <w:r>
        <w:t>Misc</w:t>
      </w:r>
      <w:proofErr w:type="spellEnd"/>
      <w:r>
        <w:t xml:space="preserve">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1"/>
        <w:numPr>
          <w:ilvl w:val="0"/>
          <w:numId w:val="10"/>
        </w:numPr>
        <w:rPr>
          <w:rFonts w:eastAsia="宋体" w:cs="Arial"/>
          <w:lang w:eastAsia="zh-CN"/>
        </w:rPr>
      </w:pPr>
      <w:r>
        <w:rPr>
          <w:rFonts w:eastAsia="宋体"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proofErr w:type="spellStart"/>
            <w:r>
              <w:rPr>
                <w:rFonts w:ascii="Arial" w:eastAsiaTheme="minorEastAsia" w:hAnsi="Arial" w:cs="Arial"/>
                <w:b/>
                <w:bCs/>
                <w:sz w:val="20"/>
                <w:szCs w:val="20"/>
              </w:rPr>
              <w:t>PoC</w:t>
            </w:r>
            <w:proofErr w:type="spellEnd"/>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 xml:space="preserve">Masato </w:t>
            </w:r>
            <w:proofErr w:type="spellStart"/>
            <w:r>
              <w:rPr>
                <w:rFonts w:ascii="Arial" w:eastAsiaTheme="minorEastAsia" w:hAnsi="Arial" w:cs="Arial"/>
                <w:sz w:val="20"/>
                <w:szCs w:val="20"/>
              </w:rPr>
              <w:t>Kitazoe</w:t>
            </w:r>
            <w:proofErr w:type="spellEnd"/>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proofErr w:type="spellStart"/>
            <w:r>
              <w:rPr>
                <w:rFonts w:ascii="Arial" w:hAnsi="Arial" w:cs="Arial"/>
                <w:sz w:val="20"/>
                <w:szCs w:val="20"/>
              </w:rPr>
              <w:t>Lian</w:t>
            </w:r>
            <w:proofErr w:type="spellEnd"/>
            <w:r>
              <w:rPr>
                <w:rFonts w:ascii="Arial" w:hAnsi="Arial" w:cs="Arial"/>
                <w:sz w:val="20"/>
                <w:szCs w:val="20"/>
              </w:rPr>
              <w:t xml:space="preserve">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proofErr w:type="spellStart"/>
            <w:r>
              <w:rPr>
                <w:rFonts w:ascii="Arial" w:hAnsi="Arial" w:cs="Arial"/>
                <w:sz w:val="20"/>
                <w:szCs w:val="20"/>
              </w:rPr>
              <w:t>MediaTek</w:t>
            </w:r>
            <w:proofErr w:type="spellEnd"/>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proofErr w:type="spellStart"/>
            <w:r>
              <w:rPr>
                <w:rFonts w:ascii="Arial" w:hAnsi="Arial" w:cs="Arial"/>
                <w:sz w:val="20"/>
                <w:szCs w:val="20"/>
              </w:rPr>
              <w:t>Fangli</w:t>
            </w:r>
            <w:proofErr w:type="spellEnd"/>
            <w:r>
              <w:rPr>
                <w:rFonts w:ascii="Arial" w:hAnsi="Arial" w:cs="Arial"/>
                <w:sz w:val="20"/>
                <w:szCs w:val="20"/>
              </w:rPr>
              <w:t xml:space="preserve">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552" w:type="dxa"/>
          </w:tcPr>
          <w:p w14:paraId="7D59FC6E" w14:textId="77777777" w:rsidR="00C14A04" w:rsidRDefault="00F20F90">
            <w:pPr>
              <w:rPr>
                <w:rFonts w:ascii="Arial" w:eastAsia="宋体" w:hAnsi="Arial" w:cs="Arial"/>
                <w:sz w:val="20"/>
                <w:szCs w:val="20"/>
                <w:lang w:eastAsia="zh-CN"/>
              </w:rPr>
            </w:pPr>
            <w:proofErr w:type="spellStart"/>
            <w:r>
              <w:rPr>
                <w:rFonts w:ascii="Arial" w:eastAsia="宋体" w:hAnsi="Arial" w:cs="Arial" w:hint="eastAsia"/>
                <w:sz w:val="20"/>
                <w:szCs w:val="20"/>
                <w:lang w:eastAsia="zh-CN"/>
              </w:rPr>
              <w:t>Mengjie</w:t>
            </w:r>
            <w:proofErr w:type="spellEnd"/>
            <w:r>
              <w:rPr>
                <w:rFonts w:ascii="Arial" w:eastAsia="宋体" w:hAnsi="Arial" w:cs="Arial" w:hint="eastAsia"/>
                <w:sz w:val="20"/>
                <w:szCs w:val="20"/>
                <w:lang w:eastAsia="zh-CN"/>
              </w:rPr>
              <w:t xml:space="preserve"> Zhang</w:t>
            </w:r>
          </w:p>
        </w:tc>
        <w:tc>
          <w:tcPr>
            <w:tcW w:w="4249" w:type="dxa"/>
          </w:tcPr>
          <w:p w14:paraId="00360180"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2552" w:type="dxa"/>
          </w:tcPr>
          <w:p w14:paraId="773F348A" w14:textId="77777777" w:rsidR="007A3AA9" w:rsidRPr="00047136" w:rsidRDefault="007A3AA9" w:rsidP="007A3AA9">
            <w:pPr>
              <w:rPr>
                <w:rFonts w:ascii="Arial" w:eastAsia="等线" w:hAnsi="Arial" w:cs="Arial"/>
                <w:sz w:val="20"/>
                <w:szCs w:val="20"/>
                <w:lang w:eastAsia="zh-CN"/>
              </w:rPr>
            </w:pPr>
            <w:proofErr w:type="spellStart"/>
            <w:r>
              <w:rPr>
                <w:rFonts w:ascii="Arial" w:eastAsia="等线" w:hAnsi="Arial" w:cs="Arial" w:hint="eastAsia"/>
                <w:sz w:val="20"/>
                <w:szCs w:val="20"/>
                <w:lang w:eastAsia="zh-CN"/>
              </w:rPr>
              <w:t>X</w:t>
            </w:r>
            <w:r>
              <w:rPr>
                <w:rFonts w:ascii="Arial" w:eastAsia="等线" w:hAnsi="Arial" w:cs="Arial"/>
                <w:sz w:val="20"/>
                <w:szCs w:val="20"/>
                <w:lang w:eastAsia="zh-CN"/>
              </w:rPr>
              <w:t>ubin</w:t>
            </w:r>
            <w:proofErr w:type="spellEnd"/>
          </w:p>
        </w:tc>
        <w:tc>
          <w:tcPr>
            <w:tcW w:w="4249" w:type="dxa"/>
          </w:tcPr>
          <w:p w14:paraId="4ECF86CC" w14:textId="77777777" w:rsidR="007A3AA9" w:rsidRPr="00047136" w:rsidRDefault="007A3AA9" w:rsidP="007A3AA9">
            <w:pPr>
              <w:rPr>
                <w:rFonts w:ascii="Arial" w:eastAsia="等线" w:hAnsi="Arial" w:cs="Arial"/>
                <w:sz w:val="20"/>
                <w:szCs w:val="20"/>
                <w:lang w:eastAsia="zh-CN"/>
              </w:rPr>
            </w:pPr>
            <w:r>
              <w:rPr>
                <w:rFonts w:ascii="Arial" w:eastAsia="等线"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2552" w:type="dxa"/>
          </w:tcPr>
          <w:p w14:paraId="76560303" w14:textId="77777777" w:rsidR="00E05C19" w:rsidRDefault="00E05C19" w:rsidP="00C87B60">
            <w:pPr>
              <w:rPr>
                <w:rFonts w:ascii="Arial" w:eastAsia="宋体" w:hAnsi="Arial" w:cs="Arial"/>
                <w:sz w:val="20"/>
                <w:szCs w:val="20"/>
                <w:lang w:eastAsia="zh-CN"/>
              </w:rPr>
            </w:pPr>
            <w:proofErr w:type="spellStart"/>
            <w:r>
              <w:rPr>
                <w:rFonts w:ascii="Arial" w:eastAsia="宋体" w:hAnsi="Arial" w:cs="Arial"/>
                <w:sz w:val="20"/>
                <w:szCs w:val="20"/>
                <w:lang w:eastAsia="zh-CN"/>
              </w:rPr>
              <w:t>Tero</w:t>
            </w:r>
            <w:proofErr w:type="spellEnd"/>
            <w:r>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Henttonen</w:t>
            </w:r>
            <w:proofErr w:type="spellEnd"/>
          </w:p>
        </w:tc>
        <w:tc>
          <w:tcPr>
            <w:tcW w:w="4249" w:type="dxa"/>
          </w:tcPr>
          <w:p w14:paraId="5CBE6F9E"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tero.henttonen@nokia.com</w:t>
            </w:r>
          </w:p>
        </w:tc>
      </w:tr>
      <w:tr w:rsidR="00653586" w14:paraId="22302CEE" w14:textId="77777777" w:rsidTr="00E05C19">
        <w:tc>
          <w:tcPr>
            <w:tcW w:w="2830" w:type="dxa"/>
          </w:tcPr>
          <w:p w14:paraId="5645A72F" w14:textId="2D38669A" w:rsidR="00653586" w:rsidRDefault="00653586" w:rsidP="00C87B60">
            <w:pPr>
              <w:rPr>
                <w:rFonts w:ascii="Arial" w:eastAsia="宋体" w:hAnsi="Arial" w:cs="Arial"/>
                <w:sz w:val="20"/>
                <w:szCs w:val="20"/>
                <w:lang w:eastAsia="zh-CN"/>
              </w:rPr>
            </w:pPr>
            <w:r>
              <w:rPr>
                <w:rFonts w:ascii="Arial" w:eastAsia="宋体" w:hAnsi="Arial" w:cs="Arial" w:hint="eastAsia"/>
                <w:sz w:val="20"/>
                <w:szCs w:val="20"/>
                <w:lang w:eastAsia="zh-CN"/>
              </w:rPr>
              <w:t>vivo</w:t>
            </w:r>
          </w:p>
        </w:tc>
        <w:tc>
          <w:tcPr>
            <w:tcW w:w="2552" w:type="dxa"/>
          </w:tcPr>
          <w:p w14:paraId="492BABC9" w14:textId="365ED85C"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Jing Liang</w:t>
            </w:r>
          </w:p>
        </w:tc>
        <w:tc>
          <w:tcPr>
            <w:tcW w:w="4249" w:type="dxa"/>
          </w:tcPr>
          <w:p w14:paraId="2B6A2592" w14:textId="724E056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 xml:space="preserve">liangjing@vivo.com </w:t>
            </w:r>
          </w:p>
        </w:tc>
      </w:tr>
      <w:tr w:rsidR="00875474" w14:paraId="6D837988" w14:textId="77777777" w:rsidTr="00E05C19">
        <w:tc>
          <w:tcPr>
            <w:tcW w:w="2830" w:type="dxa"/>
          </w:tcPr>
          <w:p w14:paraId="78B34E8D" w14:textId="67DA4154" w:rsidR="00875474" w:rsidRDefault="00875474" w:rsidP="00C87B60">
            <w:pPr>
              <w:rPr>
                <w:rFonts w:ascii="Arial" w:eastAsia="宋体" w:hAnsi="Arial" w:cs="Arial" w:hint="eastAsia"/>
                <w:sz w:val="20"/>
                <w:szCs w:val="20"/>
                <w:lang w:eastAsia="zh-CN"/>
              </w:rPr>
            </w:pPr>
            <w:r>
              <w:rPr>
                <w:rFonts w:ascii="Arial" w:eastAsia="宋体" w:hAnsi="Arial" w:cs="Arial" w:hint="eastAsia"/>
                <w:sz w:val="20"/>
                <w:szCs w:val="20"/>
                <w:lang w:eastAsia="zh-CN"/>
              </w:rPr>
              <w:t>CATT</w:t>
            </w:r>
          </w:p>
        </w:tc>
        <w:tc>
          <w:tcPr>
            <w:tcW w:w="2552" w:type="dxa"/>
          </w:tcPr>
          <w:p w14:paraId="11D95F4D" w14:textId="094F515F" w:rsidR="00875474" w:rsidRDefault="00875474" w:rsidP="00C87B60">
            <w:pPr>
              <w:rPr>
                <w:rFonts w:ascii="Arial" w:eastAsia="宋体" w:hAnsi="Arial" w:cs="Arial"/>
                <w:sz w:val="20"/>
                <w:szCs w:val="20"/>
                <w:lang w:eastAsia="zh-CN"/>
              </w:rPr>
            </w:pPr>
            <w:proofErr w:type="spellStart"/>
            <w:r>
              <w:rPr>
                <w:rFonts w:ascii="Arial" w:eastAsia="宋体" w:hAnsi="Arial" w:cs="Arial"/>
                <w:sz w:val="20"/>
                <w:szCs w:val="20"/>
                <w:lang w:eastAsia="zh-CN"/>
              </w:rPr>
              <w:t>Jie</w:t>
            </w:r>
            <w:proofErr w:type="spellEnd"/>
            <w:r>
              <w:rPr>
                <w:rFonts w:ascii="Arial" w:eastAsia="宋体" w:hAnsi="Arial" w:cs="Arial" w:hint="eastAsia"/>
                <w:sz w:val="20"/>
                <w:szCs w:val="20"/>
                <w:lang w:eastAsia="zh-CN"/>
              </w:rPr>
              <w:t xml:space="preserve"> Shi</w:t>
            </w:r>
          </w:p>
        </w:tc>
        <w:tc>
          <w:tcPr>
            <w:tcW w:w="4249" w:type="dxa"/>
          </w:tcPr>
          <w:p w14:paraId="5B29CBFC" w14:textId="68FD6A1E" w:rsidR="00875474" w:rsidRDefault="00875474" w:rsidP="00C87B60">
            <w:pPr>
              <w:rPr>
                <w:rFonts w:ascii="Arial" w:eastAsia="宋体" w:hAnsi="Arial" w:cs="Arial"/>
                <w:sz w:val="20"/>
                <w:szCs w:val="20"/>
                <w:lang w:eastAsia="zh-CN"/>
              </w:rPr>
            </w:pPr>
            <w:r>
              <w:rPr>
                <w:rFonts w:ascii="Arial" w:eastAsia="宋体" w:hAnsi="Arial" w:cs="Arial" w:hint="eastAsia"/>
                <w:sz w:val="20"/>
                <w:szCs w:val="20"/>
                <w:lang w:eastAsia="zh-CN"/>
              </w:rPr>
              <w:t>shijie@catt.cn</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afe"/>
        <w:keepNext/>
        <w:keepLines/>
        <w:numPr>
          <w:ilvl w:val="1"/>
          <w:numId w:val="10"/>
        </w:numPr>
        <w:spacing w:before="180"/>
        <w:outlineLvl w:val="1"/>
        <w:rPr>
          <w:rFonts w:ascii="Arial" w:hAnsi="Arial"/>
          <w:sz w:val="28"/>
        </w:rPr>
      </w:pPr>
      <w:r>
        <w:rPr>
          <w:rFonts w:ascii="Arial" w:hAnsi="Arial"/>
          <w:sz w:val="28"/>
        </w:rPr>
        <w:lastRenderedPageBreak/>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9C18A2">
            <w:pPr>
              <w:rPr>
                <w:rFonts w:ascii="Arial" w:hAnsi="Arial" w:cs="Arial"/>
                <w:color w:val="0000FF"/>
                <w:sz w:val="20"/>
                <w:szCs w:val="20"/>
                <w:u w:val="single"/>
              </w:rPr>
            </w:pPr>
            <w:hyperlink r:id="rId10" w:history="1">
              <w:r w:rsidR="00F20F90">
                <w:rPr>
                  <w:rStyle w:val="af6"/>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76" w:hangingChars="620" w:hanging="1302"/>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af2"/>
        <w:tblW w:w="0" w:type="auto"/>
        <w:tblLook w:val="04A0" w:firstRow="1" w:lastRow="0" w:firstColumn="1" w:lastColumn="0" w:noHBand="0" w:noVBand="1"/>
      </w:tblPr>
      <w:tblGrid>
        <w:gridCol w:w="2636"/>
        <w:gridCol w:w="1383"/>
        <w:gridCol w:w="5838"/>
      </w:tblGrid>
      <w:tr w:rsidR="00C14A04" w14:paraId="6A9557BE" w14:textId="77777777" w:rsidTr="00875474">
        <w:tc>
          <w:tcPr>
            <w:tcW w:w="2636"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1383"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838"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rsidTr="00875474">
        <w:tc>
          <w:tcPr>
            <w:tcW w:w="2636"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83"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838"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rsidTr="00875474">
        <w:tc>
          <w:tcPr>
            <w:tcW w:w="2636" w:type="dxa"/>
          </w:tcPr>
          <w:p w14:paraId="37B416D8" w14:textId="77777777" w:rsidR="00C14A04" w:rsidRDefault="00F20F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MediaTek</w:t>
            </w:r>
            <w:proofErr w:type="spellEnd"/>
          </w:p>
        </w:tc>
        <w:tc>
          <w:tcPr>
            <w:tcW w:w="1383"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838"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rsidTr="00875474">
        <w:tc>
          <w:tcPr>
            <w:tcW w:w="2636"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1383"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838"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rsidTr="00875474">
        <w:tc>
          <w:tcPr>
            <w:tcW w:w="2636" w:type="dxa"/>
          </w:tcPr>
          <w:p w14:paraId="2C2B6801"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1383" w:type="dxa"/>
          </w:tcPr>
          <w:p w14:paraId="1841BC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838"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rsidTr="00875474">
        <w:tc>
          <w:tcPr>
            <w:tcW w:w="2636"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1383" w:type="dxa"/>
          </w:tcPr>
          <w:p w14:paraId="3AEE3AD1"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Y</w:t>
            </w:r>
            <w:r>
              <w:rPr>
                <w:rFonts w:ascii="Arial" w:eastAsia="等线" w:hAnsi="Arial" w:cs="Arial"/>
                <w:sz w:val="20"/>
                <w:szCs w:val="20"/>
                <w:lang w:eastAsia="zh-CN"/>
              </w:rPr>
              <w:t>es</w:t>
            </w:r>
          </w:p>
        </w:tc>
        <w:tc>
          <w:tcPr>
            <w:tcW w:w="5838"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875474">
        <w:tc>
          <w:tcPr>
            <w:tcW w:w="2636" w:type="dxa"/>
          </w:tcPr>
          <w:p w14:paraId="1D3469A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1383" w:type="dxa"/>
          </w:tcPr>
          <w:p w14:paraId="7EC58DC5" w14:textId="6F4A7E49"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Yes (with</w:t>
            </w:r>
            <w:r w:rsidR="00E650F0">
              <w:rPr>
                <w:rFonts w:ascii="Arial" w:eastAsia="宋体" w:hAnsi="Arial" w:cs="Arial"/>
                <w:sz w:val="20"/>
                <w:szCs w:val="20"/>
                <w:lang w:eastAsia="zh-CN"/>
              </w:rPr>
              <w:t xml:space="preserve"> clarifications</w:t>
            </w:r>
            <w:r>
              <w:rPr>
                <w:rFonts w:ascii="Arial" w:eastAsia="宋体" w:hAnsi="Arial" w:cs="Arial"/>
                <w:sz w:val="20"/>
                <w:szCs w:val="20"/>
                <w:lang w:eastAsia="zh-CN"/>
              </w:rPr>
              <w:t>)</w:t>
            </w:r>
          </w:p>
        </w:tc>
        <w:tc>
          <w:tcPr>
            <w:tcW w:w="5838"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w:t>
            </w:r>
            <w:proofErr w:type="spellStart"/>
            <w:r w:rsidRPr="00542DF6">
              <w:rPr>
                <w:rFonts w:ascii="Arial" w:hAnsi="Arial" w:cs="Arial"/>
                <w:i/>
                <w:iCs/>
                <w:lang w:eastAsia="zh-CN"/>
              </w:rPr>
              <w:t>RateMatchPatternLTE</w:t>
            </w:r>
            <w:proofErr w:type="spellEnd"/>
            <w:r w:rsidRPr="00542DF6">
              <w:rPr>
                <w:rFonts w:ascii="Arial" w:hAnsi="Arial" w:cs="Arial"/>
                <w:i/>
                <w:iCs/>
                <w:lang w:eastAsia="zh-CN"/>
              </w:rPr>
              <w:t xml:space="preserv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lastRenderedPageBreak/>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proofErr w:type="spellStart"/>
            <w:r w:rsidRPr="00913AAB">
              <w:rPr>
                <w:highlight w:val="yellow"/>
              </w:rPr>
              <w:t>subframes</w:t>
            </w:r>
            <w:proofErr w:type="spellEnd"/>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proofErr w:type="spellStart"/>
            <w:r w:rsidRPr="006747EE">
              <w:rPr>
                <w:rFonts w:ascii="Arial" w:eastAsia="Batang" w:hAnsi="Arial"/>
                <w:i/>
                <w:iCs/>
                <w:sz w:val="18"/>
                <w:highlight w:val="yellow"/>
              </w:rPr>
              <w:t>RateMatchPatternLTE</w:t>
            </w:r>
            <w:proofErr w:type="spellEnd"/>
            <w:r w:rsidRPr="006747EE">
              <w:rPr>
                <w:rFonts w:ascii="Arial" w:eastAsia="Batang" w:hAnsi="Arial"/>
                <w:i/>
                <w:iCs/>
                <w:sz w:val="18"/>
                <w:highlight w:val="yellow"/>
              </w:rPr>
              <w:t>-CRS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875474">
        <w:tc>
          <w:tcPr>
            <w:tcW w:w="2636" w:type="dxa"/>
          </w:tcPr>
          <w:p w14:paraId="3FC813E1" w14:textId="082199DA" w:rsidR="008C4FF3" w:rsidRDefault="008C4FF3" w:rsidP="00C87B60">
            <w:pPr>
              <w:rPr>
                <w:rFonts w:ascii="Arial" w:eastAsia="宋体" w:hAnsi="Arial" w:cs="Arial"/>
                <w:sz w:val="20"/>
                <w:szCs w:val="20"/>
                <w:lang w:eastAsia="zh-CN"/>
              </w:rPr>
            </w:pPr>
            <w:r>
              <w:rPr>
                <w:rFonts w:ascii="Arial" w:eastAsia="宋体" w:hAnsi="Arial" w:cs="Arial"/>
                <w:sz w:val="20"/>
                <w:szCs w:val="20"/>
                <w:lang w:eastAsia="zh-CN"/>
              </w:rPr>
              <w:lastRenderedPageBreak/>
              <w:t>Qualcomm Incorporated</w:t>
            </w:r>
          </w:p>
        </w:tc>
        <w:tc>
          <w:tcPr>
            <w:tcW w:w="1383"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838"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-CRS</w:t>
            </w:r>
            <w:r>
              <w:rPr>
                <w:rFonts w:ascii="Arial" w:eastAsiaTheme="minorEastAsia" w:hAnsi="Arial" w:cs="Arial"/>
                <w:sz w:val="20"/>
                <w:szCs w:val="20"/>
              </w:rPr>
              <w:t xml:space="preserve"> is need M field with </w:t>
            </w:r>
            <w:proofErr w:type="spellStart"/>
            <w:r>
              <w:rPr>
                <w:rFonts w:ascii="Arial" w:eastAsiaTheme="minorEastAsia" w:hAnsi="Arial" w:cs="Arial"/>
                <w:sz w:val="20"/>
                <w:szCs w:val="20"/>
              </w:rPr>
              <w:t>SetupRelease</w:t>
            </w:r>
            <w:proofErr w:type="spellEnd"/>
            <w:r>
              <w:rPr>
                <w:rFonts w:ascii="Arial" w:eastAsiaTheme="minorEastAsia" w:hAnsi="Arial" w:cs="Arial"/>
                <w:sz w:val="20"/>
                <w:szCs w:val="20"/>
              </w:rPr>
              <w:t xml:space="preserve"> structure, the condition text should be “if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 xml:space="preserv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r w:rsidR="00653586" w14:paraId="60D2EC26" w14:textId="77777777" w:rsidTr="00875474">
        <w:tc>
          <w:tcPr>
            <w:tcW w:w="2636" w:type="dxa"/>
          </w:tcPr>
          <w:p w14:paraId="47BB1BE9" w14:textId="0ACBD87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vivo</w:t>
            </w:r>
          </w:p>
        </w:tc>
        <w:tc>
          <w:tcPr>
            <w:tcW w:w="1383" w:type="dxa"/>
          </w:tcPr>
          <w:p w14:paraId="702AA769" w14:textId="2E714DFB" w:rsidR="00653586" w:rsidRDefault="00653586" w:rsidP="00C87B60">
            <w:pPr>
              <w:rPr>
                <w:rFonts w:ascii="Arial" w:eastAsiaTheme="minorEastAsia" w:hAnsi="Arial" w:cs="Arial"/>
                <w:sz w:val="20"/>
                <w:szCs w:val="20"/>
              </w:rPr>
            </w:pPr>
            <w:r>
              <w:rPr>
                <w:rFonts w:ascii="Arial" w:eastAsiaTheme="minorEastAsia" w:hAnsi="Arial" w:cs="Arial"/>
                <w:sz w:val="20"/>
                <w:szCs w:val="20"/>
              </w:rPr>
              <w:t>Yes</w:t>
            </w:r>
          </w:p>
        </w:tc>
        <w:tc>
          <w:tcPr>
            <w:tcW w:w="5838" w:type="dxa"/>
          </w:tcPr>
          <w:p w14:paraId="2F656B52" w14:textId="77777777" w:rsidR="00653586" w:rsidRDefault="00653586" w:rsidP="00993B44">
            <w:pPr>
              <w:rPr>
                <w:rFonts w:ascii="Arial" w:eastAsiaTheme="minorEastAsia" w:hAnsi="Arial" w:cs="Arial"/>
                <w:sz w:val="20"/>
                <w:szCs w:val="20"/>
              </w:rPr>
            </w:pPr>
          </w:p>
        </w:tc>
      </w:tr>
      <w:tr w:rsidR="00875474" w14:paraId="2B4F5E68" w14:textId="77777777" w:rsidTr="00875474">
        <w:tc>
          <w:tcPr>
            <w:tcW w:w="2636" w:type="dxa"/>
          </w:tcPr>
          <w:p w14:paraId="3905D69E" w14:textId="2C01BE0B" w:rsidR="00875474" w:rsidRDefault="00875474" w:rsidP="00C87B60">
            <w:pPr>
              <w:rPr>
                <w:rFonts w:ascii="Arial" w:eastAsia="宋体" w:hAnsi="Arial" w:cs="Arial"/>
                <w:sz w:val="20"/>
                <w:szCs w:val="20"/>
                <w:lang w:eastAsia="zh-CN"/>
              </w:rPr>
            </w:pPr>
            <w:r>
              <w:rPr>
                <w:rFonts w:ascii="Arial" w:eastAsia="等线" w:hAnsi="Arial" w:cs="Arial" w:hint="eastAsia"/>
                <w:sz w:val="20"/>
                <w:szCs w:val="20"/>
                <w:lang w:eastAsia="zh-CN"/>
              </w:rPr>
              <w:t>CATT</w:t>
            </w:r>
          </w:p>
        </w:tc>
        <w:tc>
          <w:tcPr>
            <w:tcW w:w="1383" w:type="dxa"/>
          </w:tcPr>
          <w:p w14:paraId="30074444" w14:textId="59E48409" w:rsidR="00875474" w:rsidRDefault="00875474" w:rsidP="00C87B60">
            <w:pPr>
              <w:rPr>
                <w:rFonts w:ascii="Arial" w:eastAsiaTheme="minorEastAsia" w:hAnsi="Arial" w:cs="Arial"/>
                <w:sz w:val="20"/>
                <w:szCs w:val="20"/>
              </w:rPr>
            </w:pPr>
            <w:r>
              <w:rPr>
                <w:rFonts w:ascii="Arial" w:eastAsia="等线" w:hAnsi="Arial" w:cs="Arial" w:hint="eastAsia"/>
                <w:sz w:val="20"/>
                <w:szCs w:val="20"/>
                <w:lang w:eastAsia="zh-CN"/>
              </w:rPr>
              <w:t>Yes</w:t>
            </w:r>
          </w:p>
        </w:tc>
        <w:tc>
          <w:tcPr>
            <w:tcW w:w="5838" w:type="dxa"/>
          </w:tcPr>
          <w:p w14:paraId="21D2B3FB" w14:textId="77777777" w:rsidR="00875474" w:rsidRDefault="00875474" w:rsidP="00993B44">
            <w:pPr>
              <w:rPr>
                <w:rFonts w:ascii="Arial" w:eastAsiaTheme="minorEastAsia" w:hAnsi="Arial" w:cs="Arial"/>
                <w:sz w:val="20"/>
                <w:szCs w:val="20"/>
              </w:rPr>
            </w:pP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afe"/>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9C18A2">
            <w:pPr>
              <w:rPr>
                <w:rFonts w:ascii="Arial" w:hAnsi="Arial" w:cs="Arial"/>
                <w:color w:val="0000FF"/>
                <w:sz w:val="20"/>
                <w:szCs w:val="20"/>
                <w:u w:val="single"/>
              </w:rPr>
            </w:pPr>
            <w:hyperlink r:id="rId11" w:history="1">
              <w:r w:rsidR="00F20F90">
                <w:rPr>
                  <w:rStyle w:val="af6"/>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76" w:hangingChars="580" w:hanging="1276"/>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af2"/>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MediaTek</w:t>
            </w:r>
            <w:proofErr w:type="spellEnd"/>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992" w:type="dxa"/>
          </w:tcPr>
          <w:p w14:paraId="1B74787B"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992" w:type="dxa"/>
          </w:tcPr>
          <w:p w14:paraId="7EB11567" w14:textId="77777777" w:rsidR="007A3AA9" w:rsidRPr="004F39E4" w:rsidRDefault="007A3AA9" w:rsidP="007A3AA9">
            <w:pPr>
              <w:rPr>
                <w:rFonts w:ascii="Arial" w:eastAsia="等线" w:hAnsi="Arial" w:cs="Arial"/>
                <w:sz w:val="20"/>
                <w:szCs w:val="20"/>
                <w:lang w:eastAsia="zh-CN"/>
              </w:rPr>
            </w:pPr>
            <w:r>
              <w:rPr>
                <w:rFonts w:ascii="Arial" w:eastAsia="等线" w:hAnsi="Arial" w:cs="Arial"/>
                <w:sz w:val="20"/>
                <w:szCs w:val="20"/>
                <w:lang w:eastAsia="zh-CN"/>
              </w:rPr>
              <w:t>Ok for the 1</w:t>
            </w:r>
            <w:r w:rsidRPr="004F39E4">
              <w:rPr>
                <w:rFonts w:ascii="Arial" w:eastAsia="等线" w:hAnsi="Arial" w:cs="Arial"/>
                <w:sz w:val="20"/>
                <w:szCs w:val="20"/>
                <w:vertAlign w:val="superscript"/>
                <w:lang w:eastAsia="zh-CN"/>
              </w:rPr>
              <w:t>st</w:t>
            </w:r>
            <w:r>
              <w:rPr>
                <w:rFonts w:ascii="Arial" w:eastAsia="等线" w:hAnsi="Arial" w:cs="Arial"/>
                <w:sz w:val="20"/>
                <w:szCs w:val="20"/>
                <w:lang w:eastAsia="zh-CN"/>
              </w:rPr>
              <w:t xml:space="preserve"> change</w:t>
            </w:r>
          </w:p>
        </w:tc>
        <w:tc>
          <w:tcPr>
            <w:tcW w:w="5950" w:type="dxa"/>
          </w:tcPr>
          <w:p w14:paraId="6A8F0A79" w14:textId="4EF034ED" w:rsidR="007A3AA9" w:rsidRDefault="007A3AA9" w:rsidP="007A3AA9">
            <w:pPr>
              <w:rPr>
                <w:rFonts w:ascii="Arial" w:eastAsia="等线" w:hAnsi="Arial" w:cs="Arial"/>
                <w:sz w:val="20"/>
                <w:szCs w:val="20"/>
                <w:lang w:eastAsia="zh-CN"/>
              </w:rPr>
            </w:pPr>
            <w:r w:rsidRPr="007A3AA9">
              <w:rPr>
                <w:rFonts w:ascii="Arial" w:eastAsia="等线" w:hAnsi="Arial" w:cs="Arial" w:hint="eastAsia"/>
                <w:sz w:val="20"/>
                <w:szCs w:val="20"/>
                <w:lang w:eastAsia="zh-CN"/>
              </w:rPr>
              <w:t>F</w:t>
            </w:r>
            <w:r w:rsidRPr="007A3AA9">
              <w:rPr>
                <w:rFonts w:ascii="Arial" w:eastAsia="等线" w:hAnsi="Arial" w:cs="Arial"/>
                <w:sz w:val="20"/>
                <w:szCs w:val="20"/>
                <w:lang w:eastAsia="zh-CN"/>
              </w:rPr>
              <w:t xml:space="preserve">or 2nd and 3rd changes, we understand that the original sentence “this parameter only applies to </w:t>
            </w:r>
            <w:proofErr w:type="spellStart"/>
            <w:r w:rsidRPr="007A3AA9">
              <w:rPr>
                <w:rFonts w:ascii="Arial" w:eastAsia="等线" w:hAnsi="Arial" w:cs="Arial"/>
                <w:sz w:val="20"/>
                <w:szCs w:val="20"/>
                <w:lang w:eastAsia="zh-CN"/>
              </w:rPr>
              <w:t>Scell</w:t>
            </w:r>
            <w:proofErr w:type="spellEnd"/>
            <w:r w:rsidRPr="007A3AA9">
              <w:rPr>
                <w:rFonts w:ascii="Arial" w:eastAsia="等线" w:hAnsi="Arial" w:cs="Arial"/>
                <w:sz w:val="20"/>
                <w:szCs w:val="20"/>
                <w:lang w:eastAsia="zh-CN"/>
              </w:rPr>
              <w:t xml:space="preserve"> (or </w:t>
            </w:r>
            <w:proofErr w:type="spellStart"/>
            <w:r w:rsidRPr="007A3AA9">
              <w:rPr>
                <w:rFonts w:ascii="Arial" w:eastAsia="等线" w:hAnsi="Arial" w:cs="Arial"/>
                <w:sz w:val="20"/>
                <w:szCs w:val="20"/>
                <w:lang w:eastAsia="zh-CN"/>
              </w:rPr>
              <w:t>SpCell</w:t>
            </w:r>
            <w:proofErr w:type="spellEnd"/>
            <w:r w:rsidRPr="007A3AA9">
              <w:rPr>
                <w:rFonts w:ascii="Arial" w:eastAsia="等线" w:hAnsi="Arial" w:cs="Arial"/>
                <w:sz w:val="20"/>
                <w:szCs w:val="20"/>
                <w:lang w:eastAsia="zh-CN"/>
              </w:rPr>
              <w:t xml:space="preserve">)” means this parameter can be optional if included in </w:t>
            </w:r>
            <w:proofErr w:type="spellStart"/>
            <w:r w:rsidRPr="007A3AA9">
              <w:rPr>
                <w:rFonts w:ascii="Arial" w:eastAsia="等线" w:hAnsi="Arial" w:cs="Arial"/>
                <w:sz w:val="20"/>
                <w:szCs w:val="20"/>
                <w:lang w:eastAsia="zh-CN"/>
              </w:rPr>
              <w:t>Scell</w:t>
            </w:r>
            <w:proofErr w:type="spellEnd"/>
            <w:r w:rsidRPr="007A3AA9">
              <w:rPr>
                <w:rFonts w:ascii="Arial" w:eastAsia="等线" w:hAnsi="Arial" w:cs="Arial"/>
                <w:sz w:val="20"/>
                <w:szCs w:val="20"/>
                <w:lang w:eastAsia="zh-CN"/>
              </w:rPr>
              <w:t xml:space="preserve"> (or </w:t>
            </w:r>
            <w:proofErr w:type="spellStart"/>
            <w:r w:rsidRPr="007A3AA9">
              <w:rPr>
                <w:rFonts w:ascii="Arial" w:eastAsia="等线" w:hAnsi="Arial" w:cs="Arial"/>
                <w:sz w:val="20"/>
                <w:szCs w:val="20"/>
                <w:lang w:eastAsia="zh-CN"/>
              </w:rPr>
              <w:t>S</w:t>
            </w:r>
            <w:r w:rsidRPr="007A3AA9">
              <w:rPr>
                <w:rFonts w:ascii="Arial" w:eastAsia="等线" w:hAnsi="Arial" w:cs="Arial" w:hint="eastAsia"/>
                <w:sz w:val="20"/>
                <w:szCs w:val="20"/>
                <w:lang w:eastAsia="zh-CN"/>
              </w:rPr>
              <w:t>p</w:t>
            </w:r>
            <w:r w:rsidRPr="007A3AA9">
              <w:rPr>
                <w:rFonts w:ascii="Arial" w:eastAsia="等线" w:hAnsi="Arial" w:cs="Arial"/>
                <w:sz w:val="20"/>
                <w:szCs w:val="20"/>
                <w:lang w:eastAsia="zh-CN"/>
              </w:rPr>
              <w:t>Cell</w:t>
            </w:r>
            <w:proofErr w:type="spellEnd"/>
            <w:r w:rsidRPr="007A3AA9">
              <w:rPr>
                <w:rFonts w:ascii="Arial" w:eastAsia="等线" w:hAnsi="Arial" w:cs="Arial"/>
                <w:sz w:val="20"/>
                <w:szCs w:val="20"/>
                <w:lang w:eastAsia="zh-CN"/>
              </w:rPr>
              <w:t>) configurations, otherwise it should be absent. So the current spec should be clear.</w:t>
            </w:r>
            <w:r w:rsidR="00875474">
              <w:rPr>
                <w:rFonts w:ascii="Arial" w:eastAsia="等线" w:hAnsi="Arial" w:cs="Arial" w:hint="eastAsia"/>
                <w:sz w:val="20"/>
                <w:szCs w:val="20"/>
                <w:lang w:eastAsia="zh-CN"/>
              </w:rPr>
              <w:t xml:space="preserve"> </w:t>
            </w:r>
          </w:p>
          <w:p w14:paraId="181A30C8" w14:textId="182F6B62" w:rsidR="00655587" w:rsidRDefault="0097392F"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lastRenderedPageBreak/>
              <w:t>[Apple]</w:t>
            </w:r>
            <w:r>
              <w:rPr>
                <w:rFonts w:ascii="Arial" w:eastAsia="Malgun Gothic" w:hAnsi="Arial" w:cs="Arial"/>
                <w:color w:val="70AD47" w:themeColor="accent6"/>
                <w:sz w:val="20"/>
                <w:szCs w:val="20"/>
                <w:lang w:eastAsia="zh-CN"/>
              </w:rPr>
              <w:t xml:space="preserve"> For the 2</w:t>
            </w:r>
            <w:r w:rsidRPr="0097392F">
              <w:rPr>
                <w:rFonts w:ascii="Arial" w:eastAsia="Malgun Gothic" w:hAnsi="Arial" w:cs="Arial"/>
                <w:color w:val="70AD47" w:themeColor="accent6"/>
                <w:sz w:val="20"/>
                <w:szCs w:val="20"/>
                <w:vertAlign w:val="superscript"/>
                <w:lang w:eastAsia="zh-CN"/>
              </w:rPr>
              <w:t>nd</w:t>
            </w:r>
            <w:r>
              <w:rPr>
                <w:rFonts w:ascii="Arial" w:eastAsia="Malgun Gothic" w:hAnsi="Arial" w:cs="Arial"/>
                <w:color w:val="70AD47" w:themeColor="accent6"/>
                <w:sz w:val="20"/>
                <w:szCs w:val="20"/>
                <w:lang w:eastAsia="zh-CN"/>
              </w:rPr>
              <w:t xml:space="preserve"> and 3</w:t>
            </w:r>
            <w:r w:rsidRPr="0097392F">
              <w:rPr>
                <w:rFonts w:ascii="Arial" w:eastAsia="Malgun Gothic" w:hAnsi="Arial" w:cs="Arial"/>
                <w:color w:val="70AD47" w:themeColor="accent6"/>
                <w:sz w:val="20"/>
                <w:szCs w:val="20"/>
                <w:vertAlign w:val="superscript"/>
                <w:lang w:eastAsia="zh-CN"/>
              </w:rPr>
              <w:t>rd</w:t>
            </w:r>
            <w:r>
              <w:rPr>
                <w:rFonts w:ascii="Arial" w:eastAsia="Malgun Gothic" w:hAnsi="Arial" w:cs="Arial"/>
                <w:color w:val="70AD47" w:themeColor="accent6"/>
                <w:sz w:val="20"/>
                <w:szCs w:val="20"/>
                <w:lang w:eastAsia="zh-CN"/>
              </w:rPr>
              <w:t xml:space="preserve"> change, </w:t>
            </w:r>
            <w:r w:rsidR="005E2BA1">
              <w:rPr>
                <w:rFonts w:ascii="Arial" w:eastAsia="Malgun Gothic" w:hAnsi="Arial" w:cs="Arial"/>
                <w:color w:val="70AD47" w:themeColor="accent6"/>
                <w:sz w:val="20"/>
                <w:szCs w:val="20"/>
                <w:lang w:eastAsia="zh-CN"/>
              </w:rPr>
              <w:t xml:space="preserve">in our understanding, </w:t>
            </w:r>
            <w:r w:rsidR="00655587">
              <w:rPr>
                <w:rFonts w:ascii="Arial" w:eastAsia="Malgun Gothic" w:hAnsi="Arial" w:cs="Arial"/>
                <w:color w:val="70AD47" w:themeColor="accent6"/>
                <w:sz w:val="20"/>
                <w:szCs w:val="20"/>
                <w:lang w:eastAsia="zh-CN"/>
              </w:rPr>
              <w:t>the current wording “applies to”, does not mean the configuration</w:t>
            </w:r>
            <w:r w:rsidR="005E2BA1">
              <w:rPr>
                <w:rFonts w:ascii="Arial" w:eastAsia="Malgun Gothic" w:hAnsi="Arial" w:cs="Arial"/>
                <w:color w:val="70AD47" w:themeColor="accent6"/>
                <w:sz w:val="20"/>
                <w:szCs w:val="20"/>
                <w:lang w:eastAsia="zh-CN"/>
              </w:rPr>
              <w:t xml:space="preserve"> </w:t>
            </w:r>
            <w:r w:rsidR="00EC64CE">
              <w:rPr>
                <w:rFonts w:ascii="Arial" w:eastAsia="Malgun Gothic" w:hAnsi="Arial" w:cs="Arial"/>
                <w:color w:val="70AD47" w:themeColor="accent6"/>
                <w:sz w:val="20"/>
                <w:szCs w:val="20"/>
                <w:lang w:eastAsia="zh-CN"/>
              </w:rPr>
              <w:t>itself</w:t>
            </w:r>
            <w:r w:rsidR="00655587">
              <w:rPr>
                <w:rFonts w:ascii="Arial" w:eastAsia="Malgun Gothic" w:hAnsi="Arial" w:cs="Arial"/>
                <w:color w:val="70AD47" w:themeColor="accent6"/>
                <w:sz w:val="20"/>
                <w:szCs w:val="20"/>
                <w:lang w:eastAsia="zh-CN"/>
              </w:rPr>
              <w:t xml:space="preserve">, but the location where the requirement is applied to.  </w:t>
            </w:r>
          </w:p>
          <w:p w14:paraId="2F5776DC" w14:textId="38D6B720" w:rsidR="000F5332" w:rsidRDefault="000F5332" w:rsidP="007A3AA9">
            <w:pPr>
              <w:rPr>
                <w:rFonts w:ascii="Arial" w:eastAsia="等线" w:hAnsi="Arial" w:cs="Arial"/>
                <w:color w:val="0000FF"/>
                <w:sz w:val="20"/>
                <w:szCs w:val="20"/>
                <w:lang w:eastAsia="zh-CN"/>
              </w:rPr>
            </w:pPr>
            <w:r w:rsidRPr="000F5332">
              <w:rPr>
                <w:rFonts w:ascii="Arial" w:eastAsia="等线" w:hAnsi="Arial" w:cs="Arial" w:hint="eastAsia"/>
                <w:color w:val="0000FF"/>
                <w:sz w:val="20"/>
                <w:szCs w:val="20"/>
                <w:lang w:eastAsia="zh-CN"/>
              </w:rPr>
              <w:t>[</w:t>
            </w:r>
            <w:r w:rsidRPr="000F5332">
              <w:rPr>
                <w:rFonts w:ascii="Arial" w:eastAsia="等线" w:hAnsi="Arial" w:cs="Arial"/>
                <w:color w:val="0000FF"/>
                <w:sz w:val="20"/>
                <w:szCs w:val="20"/>
                <w:lang w:eastAsia="zh-CN"/>
              </w:rPr>
              <w:t>Huawei2]</w:t>
            </w:r>
            <w:r>
              <w:rPr>
                <w:rFonts w:ascii="Arial" w:eastAsia="等线" w:hAnsi="Arial" w:cs="Arial"/>
                <w:color w:val="0000FF"/>
                <w:sz w:val="20"/>
                <w:szCs w:val="20"/>
                <w:lang w:eastAsia="zh-CN"/>
              </w:rPr>
              <w:t xml:space="preserve"> Thanks for clarifications. If the majority of companies think the sentence is for measurement scope rather than configuration scope, we can be also fine.</w:t>
            </w:r>
          </w:p>
          <w:p w14:paraId="203C17D9" w14:textId="09CBCA0F" w:rsidR="000F5332" w:rsidRDefault="0003301B" w:rsidP="007A3AA9">
            <w:pPr>
              <w:rPr>
                <w:rFonts w:ascii="Arial" w:eastAsia="等线" w:hAnsi="Arial" w:cs="Arial"/>
                <w:color w:val="0000FF"/>
                <w:sz w:val="20"/>
                <w:szCs w:val="20"/>
                <w:lang w:eastAsia="zh-CN"/>
              </w:rPr>
            </w:pPr>
            <w:r>
              <w:rPr>
                <w:rFonts w:ascii="Arial" w:eastAsia="等线" w:hAnsi="Arial" w:cs="Arial"/>
                <w:color w:val="0000FF"/>
                <w:sz w:val="20"/>
                <w:szCs w:val="20"/>
                <w:lang w:eastAsia="zh-CN"/>
              </w:rPr>
              <w:t>We have one more</w:t>
            </w:r>
            <w:r w:rsidR="000F5332">
              <w:rPr>
                <w:rFonts w:ascii="Arial" w:eastAsia="等线" w:hAnsi="Arial" w:cs="Arial"/>
                <w:color w:val="0000FF"/>
                <w:sz w:val="20"/>
                <w:szCs w:val="20"/>
                <w:lang w:eastAsia="zh-CN"/>
              </w:rPr>
              <w:t xml:space="preserve"> comment:</w:t>
            </w:r>
          </w:p>
          <w:p w14:paraId="3AF5BE88" w14:textId="2B620223" w:rsidR="000F5332" w:rsidRDefault="000F5332" w:rsidP="007A3AA9">
            <w:pPr>
              <w:rPr>
                <w:rFonts w:ascii="Arial" w:eastAsia="等线" w:hAnsi="Arial" w:cs="Arial"/>
                <w:color w:val="0000FF"/>
                <w:sz w:val="20"/>
                <w:szCs w:val="20"/>
                <w:lang w:eastAsia="zh-CN"/>
              </w:rPr>
            </w:pPr>
            <w:r>
              <w:rPr>
                <w:rFonts w:ascii="Arial" w:eastAsia="等线" w:hAnsi="Arial" w:cs="Arial" w:hint="eastAsia"/>
                <w:color w:val="0000FF"/>
                <w:sz w:val="20"/>
                <w:szCs w:val="20"/>
                <w:lang w:eastAsia="zh-CN"/>
              </w:rPr>
              <w:t>W</w:t>
            </w:r>
            <w:r>
              <w:rPr>
                <w:rFonts w:ascii="Arial" w:eastAsia="等线" w:hAnsi="Arial" w:cs="Arial"/>
                <w:color w:val="0000FF"/>
                <w:sz w:val="20"/>
                <w:szCs w:val="20"/>
                <w:lang w:eastAsia="zh-CN"/>
              </w:rPr>
              <w:t xml:space="preserve">e note that for </w:t>
            </w:r>
            <w:proofErr w:type="spellStart"/>
            <w:r w:rsidRPr="00F743D1">
              <w:rPr>
                <w:rFonts w:ascii="Arial" w:eastAsia="Times New Roman" w:hAnsi="Arial"/>
                <w:b/>
                <w:bCs/>
                <w:i/>
                <w:iCs/>
                <w:sz w:val="18"/>
              </w:rPr>
              <w:t>highSpeedMeasCA-Scell</w:t>
            </w:r>
            <w:proofErr w:type="spellEnd"/>
            <w:r>
              <w:rPr>
                <w:rFonts w:ascii="Arial" w:eastAsia="等线" w:hAnsi="Arial" w:cs="Arial"/>
                <w:color w:val="0000FF"/>
                <w:sz w:val="20"/>
                <w:szCs w:val="20"/>
                <w:lang w:eastAsia="zh-CN"/>
              </w:rPr>
              <w:t xml:space="preserve">, the </w:t>
            </w:r>
            <w:proofErr w:type="spellStart"/>
            <w:r>
              <w:rPr>
                <w:rFonts w:ascii="Arial" w:eastAsia="等线" w:hAnsi="Arial" w:cs="Arial"/>
                <w:color w:val="0000FF"/>
                <w:sz w:val="20"/>
                <w:szCs w:val="20"/>
                <w:lang w:eastAsia="zh-CN"/>
              </w:rPr>
              <w:t>follownig</w:t>
            </w:r>
            <w:proofErr w:type="spellEnd"/>
            <w:r>
              <w:rPr>
                <w:rFonts w:ascii="Arial" w:eastAsia="等线" w:hAnsi="Arial" w:cs="Arial"/>
                <w:color w:val="0000FF"/>
                <w:sz w:val="20"/>
                <w:szCs w:val="20"/>
                <w:lang w:eastAsia="zh-CN"/>
              </w:rPr>
              <w:t xml:space="preserve"> changes are made:</w:t>
            </w:r>
          </w:p>
          <w:p w14:paraId="69F8C3A4" w14:textId="6F3FF005" w:rsidR="000F5332" w:rsidRDefault="000F5332" w:rsidP="007A3AA9">
            <w:pPr>
              <w:rPr>
                <w:rFonts w:ascii="Arial" w:eastAsia="等线" w:hAnsi="Arial" w:cs="Arial"/>
                <w:color w:val="0000FF"/>
                <w:sz w:val="20"/>
                <w:szCs w:val="20"/>
                <w:lang w:eastAsia="zh-CN"/>
              </w:rPr>
            </w:pPr>
            <w:r w:rsidRPr="00F743D1">
              <w:rPr>
                <w:rFonts w:ascii="Arial" w:eastAsia="Times New Roman" w:hAnsi="Arial"/>
                <w:bCs/>
                <w:sz w:val="18"/>
              </w:rPr>
              <w:t xml:space="preserve">the UE shall apply the enhanced RRM requirements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serving frequency</w:t>
            </w:r>
            <w:r>
              <w:rPr>
                <w:rFonts w:ascii="Arial" w:eastAsia="Times New Roman" w:hAnsi="Arial"/>
                <w:sz w:val="18"/>
                <w:lang w:eastAsia="zh-CN"/>
              </w:rPr>
              <w:t xml:space="preserve"> </w:t>
            </w:r>
            <w:r w:rsidRPr="00F743D1">
              <w:rPr>
                <w:rFonts w:ascii="Arial" w:eastAsia="Times New Roman" w:hAnsi="Arial"/>
                <w:sz w:val="18"/>
              </w:rPr>
              <w:t xml:space="preserve">of </w:t>
            </w:r>
            <w:proofErr w:type="spellStart"/>
            <w:r w:rsidRPr="00F743D1">
              <w:rPr>
                <w:rFonts w:ascii="Arial" w:eastAsia="Times New Roman" w:hAnsi="Arial"/>
                <w:bCs/>
                <w:sz w:val="18"/>
              </w:rPr>
              <w:t>SCell</w:t>
            </w:r>
            <w:proofErr w:type="spellEnd"/>
            <w:r w:rsidRPr="00F743D1">
              <w:rPr>
                <w:rFonts w:ascii="Arial" w:eastAsia="Times New Roman" w:hAnsi="Arial"/>
                <w:bCs/>
                <w:sz w:val="18"/>
              </w:rPr>
              <w:t xml:space="preserve"> for</w:t>
            </w:r>
          </w:p>
          <w:p w14:paraId="46834CAC" w14:textId="0023F05D" w:rsidR="000F5332" w:rsidRDefault="000F5332" w:rsidP="007A3AA9">
            <w:pPr>
              <w:rPr>
                <w:rFonts w:ascii="Arial" w:eastAsia="Times New Roman" w:hAnsi="Arial"/>
                <w:bCs/>
                <w:sz w:val="18"/>
              </w:rPr>
            </w:pPr>
            <w:r w:rsidRPr="00F743D1">
              <w:rPr>
                <w:rFonts w:ascii="Arial" w:eastAsia="Times New Roman" w:hAnsi="Arial"/>
                <w:bCs/>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w:t>
            </w:r>
            <w:proofErr w:type="spellStart"/>
            <w:r w:rsidRPr="00F743D1">
              <w:rPr>
                <w:rFonts w:ascii="Arial" w:eastAsia="Times New Roman" w:hAnsi="Arial"/>
                <w:bCs/>
                <w:sz w:val="18"/>
              </w:rPr>
              <w:t>SCell</w:t>
            </w:r>
            <w:proofErr w:type="spellEnd"/>
            <w:r w:rsidRPr="00F743D1">
              <w:rPr>
                <w:rFonts w:ascii="Arial" w:eastAsia="Times New Roman" w:hAnsi="Arial"/>
                <w:bCs/>
                <w:sz w:val="18"/>
              </w:rPr>
              <w:t>.</w:t>
            </w:r>
          </w:p>
          <w:p w14:paraId="43150940" w14:textId="4BB17FDE" w:rsidR="000F5332" w:rsidRDefault="000F5332" w:rsidP="007A3AA9">
            <w:pPr>
              <w:rPr>
                <w:rFonts w:ascii="Arial" w:eastAsia="等线" w:hAnsi="Arial" w:cs="Arial"/>
                <w:color w:val="0000FF"/>
                <w:sz w:val="20"/>
                <w:szCs w:val="20"/>
                <w:lang w:eastAsia="zh-CN"/>
              </w:rPr>
            </w:pPr>
            <w:r>
              <w:rPr>
                <w:rFonts w:ascii="Arial" w:eastAsia="等线" w:hAnsi="Arial" w:cs="Arial"/>
                <w:color w:val="0000FF"/>
                <w:sz w:val="20"/>
                <w:szCs w:val="20"/>
                <w:lang w:eastAsia="zh-CN"/>
              </w:rPr>
              <w:t xml:space="preserve">We wonder whether we are going to introduce duplicated text or not, as both two places are mentioning the same UE </w:t>
            </w:r>
            <w:proofErr w:type="spellStart"/>
            <w:r>
              <w:rPr>
                <w:rFonts w:ascii="Arial" w:eastAsia="等线" w:hAnsi="Arial" w:cs="Arial"/>
                <w:color w:val="0000FF"/>
                <w:sz w:val="20"/>
                <w:szCs w:val="20"/>
                <w:lang w:eastAsia="zh-CN"/>
              </w:rPr>
              <w:t>behaivour</w:t>
            </w:r>
            <w:proofErr w:type="spellEnd"/>
            <w:r>
              <w:rPr>
                <w:rFonts w:ascii="Arial" w:eastAsia="等线" w:hAnsi="Arial" w:cs="Arial"/>
                <w:color w:val="0000FF"/>
                <w:sz w:val="20"/>
                <w:szCs w:val="20"/>
                <w:lang w:eastAsia="zh-CN"/>
              </w:rPr>
              <w:t xml:space="preserve">. As a comparison, for </w:t>
            </w:r>
            <w:proofErr w:type="spellStart"/>
            <w:r w:rsidRPr="00F743D1">
              <w:rPr>
                <w:rFonts w:ascii="Arial" w:eastAsia="Times New Roman" w:hAnsi="Arial"/>
                <w:b/>
                <w:bCs/>
                <w:i/>
                <w:iCs/>
                <w:sz w:val="18"/>
              </w:rPr>
              <w:t>highSpeedMeasFlag</w:t>
            </w:r>
            <w:proofErr w:type="spellEnd"/>
            <w:r>
              <w:rPr>
                <w:rFonts w:ascii="Arial" w:eastAsia="等线" w:hAnsi="Arial" w:cs="Arial" w:hint="eastAsia"/>
                <w:color w:val="0000FF"/>
                <w:sz w:val="20"/>
                <w:szCs w:val="20"/>
                <w:lang w:eastAsia="zh-CN"/>
              </w:rPr>
              <w:t>,</w:t>
            </w:r>
            <w:r>
              <w:rPr>
                <w:rFonts w:ascii="Arial" w:eastAsia="等线" w:hAnsi="Arial" w:cs="Arial"/>
                <w:color w:val="0000FF"/>
                <w:sz w:val="20"/>
                <w:szCs w:val="20"/>
                <w:lang w:eastAsia="zh-CN"/>
              </w:rPr>
              <w:t xml:space="preserve"> there is </w:t>
            </w:r>
            <w:r w:rsidR="006E672E">
              <w:rPr>
                <w:rFonts w:ascii="Arial" w:eastAsia="等线" w:hAnsi="Arial" w:cs="Arial"/>
                <w:color w:val="0000FF"/>
                <w:sz w:val="20"/>
                <w:szCs w:val="20"/>
                <w:lang w:eastAsia="zh-CN"/>
              </w:rPr>
              <w:t>only one</w:t>
            </w:r>
            <w:r>
              <w:rPr>
                <w:rFonts w:ascii="Arial" w:eastAsia="等线" w:hAnsi="Arial" w:cs="Arial"/>
                <w:color w:val="0000FF"/>
                <w:sz w:val="20"/>
                <w:szCs w:val="20"/>
                <w:lang w:eastAsia="zh-CN"/>
              </w:rPr>
              <w:t xml:space="preserve"> change, and other field descriptions are unchanged.</w:t>
            </w:r>
          </w:p>
          <w:p w14:paraId="05787D7F" w14:textId="0F77D6E8" w:rsidR="000F5332" w:rsidRDefault="000F5332" w:rsidP="007A3AA9">
            <w:pPr>
              <w:rPr>
                <w:rFonts w:ascii="Arial" w:eastAsia="等线" w:hAnsi="Arial" w:cs="Arial"/>
                <w:color w:val="0000FF"/>
                <w:sz w:val="20"/>
                <w:szCs w:val="20"/>
                <w:lang w:eastAsia="zh-CN"/>
              </w:rPr>
            </w:pPr>
            <w:r w:rsidRPr="00F743D1">
              <w:rPr>
                <w:rFonts w:ascii="Arial" w:eastAsia="Times New Roman" w:hAnsi="Arial"/>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w:t>
            </w:r>
            <w:proofErr w:type="spellStart"/>
            <w:r w:rsidRPr="00F743D1">
              <w:rPr>
                <w:rFonts w:ascii="Arial" w:eastAsia="Times New Roman" w:hAnsi="Arial"/>
                <w:sz w:val="18"/>
              </w:rPr>
              <w:t>SpCell</w:t>
            </w:r>
            <w:proofErr w:type="spellEnd"/>
            <w:r w:rsidRPr="00F743D1">
              <w:rPr>
                <w:rFonts w:ascii="Arial" w:eastAsia="Times New Roman" w:hAnsi="Arial"/>
                <w:sz w:val="18"/>
              </w:rPr>
              <w:t>.</w:t>
            </w:r>
          </w:p>
          <w:p w14:paraId="79C786AE" w14:textId="77777777" w:rsidR="000F5332" w:rsidRPr="000F5332" w:rsidRDefault="000F5332" w:rsidP="007A3AA9">
            <w:pPr>
              <w:rPr>
                <w:rFonts w:ascii="Arial" w:eastAsia="等线" w:hAnsi="Arial" w:cs="Arial"/>
                <w:color w:val="0000FF"/>
                <w:sz w:val="20"/>
                <w:szCs w:val="20"/>
                <w:lang w:eastAsia="zh-CN"/>
              </w:rPr>
            </w:pPr>
          </w:p>
          <w:p w14:paraId="4E83F18D" w14:textId="5EEFC4A2" w:rsidR="007A3AA9"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n addition, w</w:t>
            </w:r>
            <w:bookmarkStart w:id="3" w:name="_GoBack"/>
            <w:bookmarkEnd w:id="3"/>
            <w:r>
              <w:rPr>
                <w:rFonts w:ascii="Arial" w:eastAsia="等线" w:hAnsi="Arial" w:cs="Arial"/>
                <w:sz w:val="20"/>
                <w:szCs w:val="20"/>
                <w:lang w:eastAsia="zh-CN"/>
              </w:rPr>
              <w:t>e have some further comments on the cover page:</w:t>
            </w:r>
          </w:p>
          <w:p w14:paraId="36D67FF8" w14:textId="77777777" w:rsidR="007A3AA9" w:rsidRDefault="007A3AA9" w:rsidP="007A3AA9">
            <w:pPr>
              <w:pStyle w:val="afe"/>
              <w:numPr>
                <w:ilvl w:val="0"/>
                <w:numId w:val="11"/>
              </w:numPr>
              <w:spacing w:after="180"/>
              <w:rPr>
                <w:rFonts w:ascii="Arial" w:eastAsia="等线" w:hAnsi="Arial" w:cs="Arial"/>
                <w:sz w:val="20"/>
                <w:szCs w:val="20"/>
              </w:rPr>
            </w:pPr>
            <w:r>
              <w:rPr>
                <w:rFonts w:ascii="Arial" w:eastAsia="等线" w:hAnsi="Arial" w:cs="Arial"/>
                <w:sz w:val="20"/>
                <w:szCs w:val="20"/>
              </w:rPr>
              <w:t>The template version should be v12.2</w:t>
            </w:r>
          </w:p>
          <w:p w14:paraId="5DF82D73" w14:textId="77777777" w:rsidR="007A3AA9" w:rsidRPr="004F39E4" w:rsidRDefault="007A3AA9" w:rsidP="007A3AA9">
            <w:pPr>
              <w:pStyle w:val="afe"/>
              <w:numPr>
                <w:ilvl w:val="0"/>
                <w:numId w:val="11"/>
              </w:numPr>
              <w:spacing w:after="180"/>
              <w:rPr>
                <w:rFonts w:ascii="Arial" w:eastAsia="等线" w:hAnsi="Arial" w:cs="Arial"/>
                <w:sz w:val="20"/>
                <w:szCs w:val="20"/>
              </w:rPr>
            </w:pPr>
            <w:r>
              <w:rPr>
                <w:rFonts w:ascii="Arial" w:eastAsia="等线" w:hAnsi="Arial" w:cs="Arial"/>
                <w:sz w:val="20"/>
                <w:szCs w:val="20"/>
              </w:rPr>
              <w:t>Clauses affected should be 6.3.2</w:t>
            </w:r>
          </w:p>
          <w:p w14:paraId="14F4853F" w14:textId="3B9070C1" w:rsidR="007A3AA9" w:rsidRPr="00B94A11" w:rsidRDefault="003C59F9" w:rsidP="007A3AA9">
            <w:pPr>
              <w:rPr>
                <w:rFonts w:ascii="Arial" w:eastAsia="Malgun Gothic" w:hAnsi="Arial" w:cs="Arial"/>
                <w:sz w:val="20"/>
                <w:szCs w:val="20"/>
                <w:lang w:eastAsia="zh-CN"/>
              </w:rPr>
            </w:pPr>
            <w:r w:rsidRPr="00DD2DAD">
              <w:rPr>
                <w:rFonts w:ascii="Arial" w:eastAsia="Malgun Gothic" w:hAnsi="Arial" w:cs="Arial"/>
                <w:color w:val="70AD47" w:themeColor="accent6"/>
                <w:sz w:val="20"/>
                <w:szCs w:val="20"/>
                <w:lang w:eastAsia="zh-CN"/>
              </w:rPr>
              <w:t>[Apple</w:t>
            </w:r>
            <w:r w:rsidR="00C0593B">
              <w:rPr>
                <w:rFonts w:ascii="Arial" w:eastAsia="Malgun Gothic" w:hAnsi="Arial" w:cs="Arial"/>
                <w:color w:val="70AD47" w:themeColor="accent6"/>
                <w:sz w:val="20"/>
                <w:szCs w:val="20"/>
                <w:lang w:eastAsia="zh-CN"/>
              </w:rPr>
              <w:t xml:space="preserve">] Thanks for </w:t>
            </w:r>
            <w:r w:rsidR="00452C11">
              <w:rPr>
                <w:rFonts w:ascii="Arial" w:eastAsia="Malgun Gothic" w:hAnsi="Arial" w:cs="Arial"/>
                <w:color w:val="70AD47" w:themeColor="accent6"/>
                <w:sz w:val="20"/>
                <w:szCs w:val="20"/>
                <w:lang w:eastAsia="zh-CN"/>
              </w:rPr>
              <w:t>your comments</w:t>
            </w:r>
            <w:r w:rsidR="00C0593B">
              <w:rPr>
                <w:rFonts w:ascii="Arial" w:eastAsia="Malgun Gothic" w:hAnsi="Arial" w:cs="Arial"/>
                <w:color w:val="70AD47" w:themeColor="accent6"/>
                <w:sz w:val="20"/>
                <w:szCs w:val="20"/>
                <w:lang w:eastAsia="zh-CN"/>
              </w:rPr>
              <w:t xml:space="preserve">. The coversheet should be updated accordingly in the revised version. </w:t>
            </w:r>
          </w:p>
        </w:tc>
      </w:tr>
      <w:tr w:rsidR="00E05C19" w14:paraId="04A95283" w14:textId="77777777" w:rsidTr="00C87B60">
        <w:tc>
          <w:tcPr>
            <w:tcW w:w="2689" w:type="dxa"/>
          </w:tcPr>
          <w:p w14:paraId="67ABBD2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and we agree that should be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carrier, not only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w:t>
            </w:r>
          </w:p>
          <w:p w14:paraId="179DE294"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We assume that the intent is that some UEs might think the requirements only apply to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but not all the other cells in the carrier – is that correct understanding?</w:t>
            </w:r>
          </w:p>
          <w:p w14:paraId="0153BDE9" w14:textId="4C5B2E87" w:rsidR="00C45C8F" w:rsidRPr="003A7092" w:rsidRDefault="00C45C8F" w:rsidP="00C87B60">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Yes, it's exactly what we want to clarify in this CR.</w:t>
            </w:r>
            <w:r w:rsidR="00E157C8">
              <w:rPr>
                <w:rFonts w:ascii="Arial" w:eastAsia="Malgun Gothic" w:hAnsi="Arial" w:cs="Arial"/>
                <w:color w:val="70AD47" w:themeColor="accent6"/>
                <w:sz w:val="20"/>
                <w:szCs w:val="20"/>
                <w:lang w:eastAsia="zh-CN"/>
              </w:rPr>
              <w:t xml:space="preserve"> spec </w:t>
            </w:r>
            <w:r w:rsidR="00E157C8" w:rsidRPr="00E157C8">
              <w:rPr>
                <w:rFonts w:ascii="Arial" w:eastAsia="Malgun Gothic" w:hAnsi="Arial" w:cs="Arial"/>
                <w:color w:val="70AD47" w:themeColor="accent6"/>
                <w:sz w:val="20"/>
                <w:szCs w:val="20"/>
                <w:lang w:eastAsia="zh-CN"/>
              </w:rPr>
              <w:t xml:space="preserve">The current protocol description </w:t>
            </w:r>
            <w:r w:rsidR="0072797D">
              <w:rPr>
                <w:rFonts w:ascii="Arial" w:eastAsia="Malgun Gothic" w:hAnsi="Arial" w:cs="Arial"/>
                <w:color w:val="70AD47" w:themeColor="accent6"/>
                <w:sz w:val="20"/>
                <w:szCs w:val="20"/>
                <w:lang w:eastAsia="zh-CN"/>
              </w:rPr>
              <w:t>is</w:t>
            </w:r>
            <w:r w:rsidR="00E157C8" w:rsidRPr="00E157C8">
              <w:rPr>
                <w:rFonts w:ascii="Arial" w:eastAsia="Malgun Gothic" w:hAnsi="Arial" w:cs="Arial"/>
                <w:color w:val="70AD47" w:themeColor="accent6"/>
                <w:sz w:val="20"/>
                <w:szCs w:val="20"/>
                <w:lang w:eastAsia="zh-CN"/>
              </w:rPr>
              <w:t xml:space="preserve"> misunderstood as </w:t>
            </w:r>
            <w:r w:rsidR="0072797D">
              <w:rPr>
                <w:rFonts w:ascii="Arial" w:eastAsia="Malgun Gothic" w:hAnsi="Arial" w:cs="Arial"/>
                <w:color w:val="70AD47" w:themeColor="accent6"/>
                <w:sz w:val="20"/>
                <w:szCs w:val="20"/>
                <w:lang w:eastAsia="zh-CN"/>
              </w:rPr>
              <w:t>the HST specific RRM</w:t>
            </w:r>
            <w:r w:rsidR="00E157C8" w:rsidRPr="00E157C8">
              <w:rPr>
                <w:rFonts w:ascii="Arial" w:eastAsia="Malgun Gothic" w:hAnsi="Arial" w:cs="Arial"/>
                <w:color w:val="70AD47" w:themeColor="accent6"/>
                <w:sz w:val="20"/>
                <w:szCs w:val="20"/>
                <w:lang w:eastAsia="zh-CN"/>
              </w:rPr>
              <w:t xml:space="preserve"> requirement is only applicable to</w:t>
            </w:r>
            <w:r w:rsidR="0072797D">
              <w:rPr>
                <w:rFonts w:ascii="Arial" w:eastAsia="Malgun Gothic" w:hAnsi="Arial" w:cs="Arial"/>
                <w:color w:val="70AD47" w:themeColor="accent6"/>
                <w:sz w:val="20"/>
                <w:szCs w:val="20"/>
                <w:lang w:eastAsia="zh-CN"/>
              </w:rPr>
              <w:t xml:space="preserve"> a specific cell, but not the carrier. </w:t>
            </w:r>
            <w:r w:rsidR="003A7092">
              <w:rPr>
                <w:rFonts w:ascii="Arial" w:eastAsia="Malgun Gothic" w:hAnsi="Arial" w:cs="Arial"/>
                <w:color w:val="70AD47" w:themeColor="accent6"/>
                <w:sz w:val="20"/>
                <w:szCs w:val="20"/>
                <w:lang w:eastAsia="zh-CN"/>
              </w:rPr>
              <w:t>We agree that t</w:t>
            </w:r>
            <w:r w:rsidR="002F3DF2">
              <w:rPr>
                <w:rFonts w:ascii="Arial" w:eastAsia="Malgun Gothic" w:hAnsi="Arial" w:cs="Arial"/>
                <w:color w:val="70AD47" w:themeColor="accent6"/>
                <w:sz w:val="20"/>
                <w:szCs w:val="20"/>
                <w:lang w:eastAsia="zh-CN"/>
              </w:rPr>
              <w:t>he impact analysis</w:t>
            </w:r>
            <w:r w:rsidR="00FD26C4">
              <w:rPr>
                <w:rFonts w:ascii="Arial" w:eastAsia="Malgun Gothic" w:hAnsi="Arial" w:cs="Arial"/>
                <w:color w:val="70AD47" w:themeColor="accent6"/>
                <w:sz w:val="20"/>
                <w:szCs w:val="20"/>
                <w:lang w:eastAsia="zh-CN"/>
              </w:rPr>
              <w:t xml:space="preserve"> is missing and will add it later. </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proofErr w:type="spellStart"/>
            <w:r w:rsidRPr="00E97119">
              <w:rPr>
                <w:rFonts w:ascii="Arial" w:eastAsiaTheme="minorEastAsia" w:hAnsi="Arial" w:cs="Arial"/>
                <w:b/>
                <w:bCs/>
                <w:sz w:val="20"/>
                <w:szCs w:val="20"/>
              </w:rPr>
              <w:t>highSpeedMeasFlag</w:t>
            </w:r>
            <w:proofErr w:type="spellEnd"/>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 xml:space="preserve">It can be </w:t>
            </w:r>
            <w:proofErr w:type="spellStart"/>
            <w:r>
              <w:rPr>
                <w:rFonts w:ascii="Arial" w:eastAsiaTheme="minorEastAsia" w:hAnsi="Arial" w:cs="Arial"/>
                <w:sz w:val="20"/>
                <w:szCs w:val="20"/>
              </w:rPr>
              <w:t>signalled</w:t>
            </w:r>
            <w:proofErr w:type="spellEnd"/>
            <w:r>
              <w:rPr>
                <w:rFonts w:ascii="Arial" w:eastAsiaTheme="minorEastAsia" w:hAnsi="Arial" w:cs="Arial"/>
                <w:sz w:val="20"/>
                <w:szCs w:val="20"/>
              </w:rPr>
              <w:t xml:space="preserve"> in </w:t>
            </w:r>
            <w:proofErr w:type="spellStart"/>
            <w:r>
              <w:rPr>
                <w:rFonts w:ascii="Arial" w:eastAsiaTheme="minorEastAsia" w:hAnsi="Arial" w:cs="Arial"/>
                <w:sz w:val="20"/>
                <w:szCs w:val="20"/>
              </w:rPr>
              <w:t>ServingCellConfigCommon</w:t>
            </w:r>
            <w:proofErr w:type="spellEnd"/>
            <w:r>
              <w:rPr>
                <w:rFonts w:ascii="Arial" w:eastAsiaTheme="minorEastAsia" w:hAnsi="Arial" w:cs="Arial"/>
                <w:sz w:val="20"/>
                <w:szCs w:val="20"/>
              </w:rPr>
              <w:t xml:space="preserve"> and </w:t>
            </w:r>
            <w:proofErr w:type="spellStart"/>
            <w:r>
              <w:rPr>
                <w:rFonts w:ascii="Arial" w:eastAsiaTheme="minorEastAsia" w:hAnsi="Arial" w:cs="Arial"/>
                <w:sz w:val="20"/>
                <w:szCs w:val="20"/>
              </w:rPr>
              <w:t>ServingCellConfigCommonSIB</w:t>
            </w:r>
            <w:proofErr w:type="spellEnd"/>
            <w:r>
              <w:rPr>
                <w:rFonts w:ascii="Arial" w:eastAsiaTheme="minorEastAsia" w:hAnsi="Arial" w:cs="Arial"/>
                <w:sz w:val="20"/>
                <w:szCs w:val="20"/>
              </w:rPr>
              <w:t>. Then the text “</w:t>
            </w:r>
            <w:r w:rsidRPr="00E97119">
              <w:rPr>
                <w:rFonts w:ascii="Arial" w:eastAsiaTheme="minorEastAsia" w:hAnsi="Arial" w:cs="Arial"/>
                <w:sz w:val="20"/>
                <w:szCs w:val="20"/>
              </w:rPr>
              <w:t xml:space="preserve">This parameter only applies to </w:t>
            </w:r>
            <w:proofErr w:type="spellStart"/>
            <w:r w:rsidRPr="00E97119">
              <w:rPr>
                <w:rFonts w:ascii="Arial" w:eastAsiaTheme="minorEastAsia" w:hAnsi="Arial" w:cs="Arial"/>
                <w:sz w:val="20"/>
                <w:szCs w:val="20"/>
              </w:rPr>
              <w:t>SpCell</w:t>
            </w:r>
            <w:proofErr w:type="spellEnd"/>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o we need to clarify:</w:t>
            </w:r>
          </w:p>
          <w:p w14:paraId="17862EC6" w14:textId="7D1A8BAD"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afe"/>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 xml:space="preserve">the measurement is on the frequency of </w:t>
            </w:r>
            <w:proofErr w:type="spellStart"/>
            <w:r>
              <w:rPr>
                <w:rFonts w:ascii="Arial" w:eastAsiaTheme="minorEastAsia" w:hAnsi="Arial" w:cs="Arial"/>
                <w:sz w:val="20"/>
                <w:szCs w:val="20"/>
                <w:lang w:eastAsia="ja-JP"/>
              </w:rPr>
              <w:t>SpCell</w:t>
            </w:r>
            <w:proofErr w:type="spellEnd"/>
            <w:r>
              <w:rPr>
                <w:rFonts w:ascii="Arial" w:eastAsiaTheme="minorEastAsia" w:hAnsi="Arial" w:cs="Arial"/>
                <w:sz w:val="20"/>
                <w:szCs w:val="20"/>
                <w:lang w:eastAsia="ja-JP"/>
              </w:rPr>
              <w:t>.</w:t>
            </w:r>
          </w:p>
          <w:p w14:paraId="2C11B84C" w14:textId="5831BD1D" w:rsidR="00E97119" w:rsidRPr="00E97119" w:rsidRDefault="00E97119" w:rsidP="00E97119">
            <w:pPr>
              <w:pStyle w:val="afe"/>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 xml:space="preserve">The parameter is configured only for </w:t>
            </w:r>
            <w:proofErr w:type="spellStart"/>
            <w:r>
              <w:rPr>
                <w:rFonts w:ascii="Arial" w:eastAsiaTheme="minorEastAsia" w:hAnsi="Arial" w:cs="Arial"/>
                <w:sz w:val="20"/>
                <w:szCs w:val="20"/>
                <w:lang w:eastAsia="ja-JP"/>
              </w:rPr>
              <w:t>SpCell</w:t>
            </w:r>
            <w:proofErr w:type="spellEnd"/>
            <w:r>
              <w:rPr>
                <w:rFonts w:ascii="Arial" w:eastAsiaTheme="minorEastAsia" w:hAnsi="Arial" w:cs="Arial"/>
                <w:sz w:val="20"/>
                <w:szCs w:val="20"/>
                <w:lang w:eastAsia="ja-JP"/>
              </w:rPr>
              <w:t xml:space="preserve"> (should we </w:t>
            </w:r>
            <w:r>
              <w:rPr>
                <w:rFonts w:ascii="Arial" w:eastAsiaTheme="minorEastAsia" w:hAnsi="Arial" w:cs="Arial"/>
                <w:sz w:val="20"/>
                <w:szCs w:val="20"/>
                <w:lang w:eastAsia="ja-JP"/>
              </w:rPr>
              <w:lastRenderedPageBreak/>
              <w:t>use conditional presence?)</w:t>
            </w:r>
          </w:p>
          <w:p w14:paraId="3BDCF05A" w14:textId="6E073275" w:rsidR="00615791" w:rsidRPr="009F1113" w:rsidRDefault="00615791"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For IDLE/INACTIVE mode, we can regard the UE working on the carrier of </w:t>
            </w:r>
            <w:proofErr w:type="spellStart"/>
            <w:r>
              <w:rPr>
                <w:rFonts w:ascii="Arial" w:eastAsia="Malgun Gothic" w:hAnsi="Arial" w:cs="Arial"/>
                <w:color w:val="70AD47" w:themeColor="accent6"/>
                <w:sz w:val="20"/>
                <w:szCs w:val="20"/>
                <w:lang w:eastAsia="zh-CN"/>
              </w:rPr>
              <w:t>SpCell</w:t>
            </w:r>
            <w:proofErr w:type="spellEnd"/>
            <w:r>
              <w:rPr>
                <w:rFonts w:ascii="Arial" w:eastAsia="Malgun Gothic" w:hAnsi="Arial" w:cs="Arial"/>
                <w:color w:val="70AD47" w:themeColor="accent6"/>
                <w:sz w:val="20"/>
                <w:szCs w:val="20"/>
                <w:lang w:eastAsia="zh-CN"/>
              </w:rPr>
              <w:t xml:space="preserve">. Therefore, the “serving frequency of </w:t>
            </w:r>
            <w:proofErr w:type="spellStart"/>
            <w:r>
              <w:rPr>
                <w:rFonts w:ascii="Arial" w:eastAsia="Malgun Gothic" w:hAnsi="Arial" w:cs="Arial"/>
                <w:color w:val="70AD47" w:themeColor="accent6"/>
                <w:sz w:val="20"/>
                <w:szCs w:val="20"/>
                <w:lang w:eastAsia="zh-CN"/>
              </w:rPr>
              <w:t>SpCell</w:t>
            </w:r>
            <w:proofErr w:type="spellEnd"/>
            <w:r>
              <w:rPr>
                <w:rFonts w:ascii="Arial" w:eastAsia="Malgun Gothic" w:hAnsi="Arial" w:cs="Arial"/>
                <w:color w:val="70AD47" w:themeColor="accent6"/>
                <w:sz w:val="20"/>
                <w:szCs w:val="20"/>
                <w:lang w:eastAsia="zh-CN"/>
              </w:rPr>
              <w:t xml:space="preserve">” can cover both RRC CONNECTED state and IDLE/INACTIVE state. </w:t>
            </w:r>
          </w:p>
          <w:p w14:paraId="272EBA30" w14:textId="51B8537E" w:rsidR="00E97119" w:rsidRPr="00E97119" w:rsidRDefault="00E97119" w:rsidP="007A3AA9">
            <w:pPr>
              <w:rPr>
                <w:rFonts w:ascii="Arial" w:eastAsiaTheme="minorEastAsia" w:hAnsi="Arial" w:cs="Arial"/>
                <w:b/>
                <w:bCs/>
                <w:sz w:val="20"/>
                <w:szCs w:val="20"/>
              </w:rPr>
            </w:pPr>
            <w:proofErr w:type="spellStart"/>
            <w:r w:rsidRPr="00E97119">
              <w:rPr>
                <w:rFonts w:ascii="Arial" w:eastAsiaTheme="minorEastAsia" w:hAnsi="Arial" w:cs="Arial"/>
                <w:b/>
                <w:bCs/>
                <w:sz w:val="20"/>
                <w:szCs w:val="20"/>
              </w:rPr>
              <w:t>highSpeedMeasCA-Scell</w:t>
            </w:r>
            <w:proofErr w:type="spellEnd"/>
          </w:p>
          <w:p w14:paraId="2D99623B" w14:textId="77777777"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523D9832" w14:textId="65BC5AE9" w:rsidR="009F1113" w:rsidRPr="00A7078B" w:rsidRDefault="00E97119" w:rsidP="00A7078B">
            <w:pPr>
              <w:pStyle w:val="afe"/>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 xml:space="preserve">he parameter is configured only for </w:t>
            </w:r>
            <w:proofErr w:type="spellStart"/>
            <w:r>
              <w:rPr>
                <w:rFonts w:ascii="Arial" w:eastAsiaTheme="minorEastAsia" w:hAnsi="Arial" w:cs="Arial"/>
                <w:sz w:val="20"/>
                <w:szCs w:val="20"/>
                <w:lang w:eastAsia="ja-JP"/>
              </w:rPr>
              <w:t>SCell</w:t>
            </w:r>
            <w:proofErr w:type="spellEnd"/>
            <w:r>
              <w:rPr>
                <w:rFonts w:ascii="Arial" w:eastAsiaTheme="minorEastAsia" w:hAnsi="Arial" w:cs="Arial"/>
                <w:sz w:val="20"/>
                <w:szCs w:val="20"/>
                <w:lang w:eastAsia="ja-JP"/>
              </w:rPr>
              <w:t xml:space="preserve"> (should we use conditional presence?)</w:t>
            </w:r>
          </w:p>
          <w:p w14:paraId="27E00181" w14:textId="0681E09D" w:rsidR="00A7078B" w:rsidRDefault="00A7078B" w:rsidP="007A3AA9">
            <w:pPr>
              <w:rPr>
                <w:rFonts w:ascii="Arial" w:eastAsiaTheme="minorEastAsia" w:hAnsi="Arial" w:cs="Arial"/>
                <w:b/>
                <w:bCs/>
                <w:sz w:val="20"/>
                <w:szCs w:val="20"/>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w:t>
            </w:r>
            <w:r w:rsidR="0032293E">
              <w:rPr>
                <w:rFonts w:ascii="Arial" w:eastAsia="Malgun Gothic" w:hAnsi="Arial" w:cs="Arial"/>
                <w:color w:val="70AD47" w:themeColor="accent6"/>
                <w:sz w:val="20"/>
                <w:szCs w:val="20"/>
                <w:lang w:eastAsia="zh-CN"/>
              </w:rPr>
              <w:t xml:space="preserve">we are fine to have the clarification. </w:t>
            </w:r>
            <w:r w:rsidR="00285F98">
              <w:rPr>
                <w:rFonts w:ascii="Arial" w:eastAsia="Malgun Gothic" w:hAnsi="Arial" w:cs="Arial"/>
                <w:color w:val="70AD47" w:themeColor="accent6"/>
                <w:sz w:val="20"/>
                <w:szCs w:val="20"/>
                <w:lang w:eastAsia="zh-CN"/>
              </w:rPr>
              <w:t xml:space="preserve"> </w:t>
            </w:r>
          </w:p>
          <w:p w14:paraId="25DF2160" w14:textId="1C2DE612" w:rsidR="00E97119" w:rsidRPr="00916C51" w:rsidRDefault="00916C51" w:rsidP="007A3AA9">
            <w:pPr>
              <w:rPr>
                <w:rFonts w:ascii="Arial" w:eastAsiaTheme="minorEastAsia" w:hAnsi="Arial" w:cs="Arial"/>
                <w:b/>
                <w:bCs/>
                <w:sz w:val="20"/>
                <w:szCs w:val="20"/>
              </w:rPr>
            </w:pPr>
            <w:proofErr w:type="spellStart"/>
            <w:r w:rsidRPr="00916C51">
              <w:rPr>
                <w:rFonts w:ascii="Arial" w:eastAsiaTheme="minorEastAsia" w:hAnsi="Arial" w:cs="Arial"/>
                <w:b/>
                <w:bCs/>
                <w:sz w:val="20"/>
                <w:szCs w:val="20"/>
              </w:rPr>
              <w:t>highSpeedMeasInterFreq</w:t>
            </w:r>
            <w:proofErr w:type="spellEnd"/>
          </w:p>
          <w:p w14:paraId="3F8DCE22" w14:textId="77777777" w:rsidR="00916C51" w:rsidRDefault="00916C51" w:rsidP="007A3AA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uawei’s comment makes me wonder if we also need to clarify this field is only configured for </w:t>
            </w:r>
            <w:proofErr w:type="spellStart"/>
            <w:r>
              <w:rPr>
                <w:rFonts w:ascii="Arial" w:eastAsiaTheme="minorEastAsia" w:hAnsi="Arial" w:cs="Arial"/>
                <w:sz w:val="20"/>
                <w:szCs w:val="20"/>
              </w:rPr>
              <w:t>SpCell</w:t>
            </w:r>
            <w:proofErr w:type="spellEnd"/>
            <w:r>
              <w:rPr>
                <w:rFonts w:ascii="Arial" w:eastAsiaTheme="minorEastAsia" w:hAnsi="Arial" w:cs="Arial"/>
                <w:sz w:val="20"/>
                <w:szCs w:val="20"/>
              </w:rPr>
              <w:t>.</w:t>
            </w:r>
          </w:p>
          <w:p w14:paraId="7901BCF3" w14:textId="114FEA52" w:rsidR="00655587" w:rsidRPr="00E97119" w:rsidRDefault="00655587" w:rsidP="007A3AA9">
            <w:pPr>
              <w:rPr>
                <w:rFonts w:ascii="Arial" w:eastAsiaTheme="minorEastAsia" w:hAnsi="Arial" w:cs="Arial"/>
                <w:sz w:val="20"/>
                <w:szCs w:val="20"/>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w:t>
            </w:r>
            <w:r w:rsidR="002E505E">
              <w:rPr>
                <w:rFonts w:ascii="Arial" w:eastAsia="Malgun Gothic" w:hAnsi="Arial" w:cs="Arial"/>
                <w:color w:val="70AD47" w:themeColor="accent6"/>
                <w:sz w:val="20"/>
                <w:szCs w:val="20"/>
                <w:lang w:eastAsia="zh-CN"/>
              </w:rPr>
              <w:t xml:space="preserve">We agree that the clarification on the configuration part needs to be clarified. </w:t>
            </w:r>
          </w:p>
        </w:tc>
      </w:tr>
      <w:tr w:rsidR="00653586" w14:paraId="0C5C9A3A" w14:textId="77777777">
        <w:tc>
          <w:tcPr>
            <w:tcW w:w="2689" w:type="dxa"/>
          </w:tcPr>
          <w:p w14:paraId="6B41ED8A" w14:textId="55F6105A" w:rsidR="00653586" w:rsidRDefault="00653586" w:rsidP="007A3AA9">
            <w:pPr>
              <w:rPr>
                <w:rFonts w:ascii="Arial" w:eastAsiaTheme="minorEastAsia" w:hAnsi="Arial" w:cs="Arial"/>
                <w:sz w:val="20"/>
                <w:szCs w:val="20"/>
              </w:rPr>
            </w:pPr>
            <w:r>
              <w:rPr>
                <w:rFonts w:ascii="Arial" w:eastAsiaTheme="minorEastAsia" w:hAnsi="Arial" w:cs="Arial"/>
                <w:sz w:val="20"/>
                <w:szCs w:val="20"/>
              </w:rPr>
              <w:lastRenderedPageBreak/>
              <w:t>vivo</w:t>
            </w:r>
          </w:p>
        </w:tc>
        <w:tc>
          <w:tcPr>
            <w:tcW w:w="992" w:type="dxa"/>
          </w:tcPr>
          <w:p w14:paraId="5B42BFEA" w14:textId="6C97523D" w:rsidR="00653586" w:rsidRDefault="00653586" w:rsidP="007A3AA9">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AC96CB8" w14:textId="1066F530" w:rsidR="00653586" w:rsidRDefault="00653586" w:rsidP="007A3AA9">
            <w:pPr>
              <w:rPr>
                <w:rFonts w:ascii="Arial" w:eastAsiaTheme="minorEastAsia" w:hAnsi="Arial" w:cs="Arial"/>
                <w:sz w:val="20"/>
                <w:szCs w:val="20"/>
              </w:rPr>
            </w:pPr>
            <w:r>
              <w:rPr>
                <w:rFonts w:ascii="Arial" w:eastAsiaTheme="minorEastAsia" w:hAnsi="Arial" w:cs="Arial"/>
                <w:sz w:val="20"/>
                <w:szCs w:val="20"/>
              </w:rPr>
              <w:t xml:space="preserve">We also have some sympathy that we may need more clarification on the parameter configurations (for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w:t>
            </w:r>
            <w:proofErr w:type="spellStart"/>
            <w:r>
              <w:rPr>
                <w:rFonts w:ascii="Arial" w:eastAsiaTheme="minorEastAsia" w:hAnsi="Arial" w:cs="Arial"/>
                <w:sz w:val="20"/>
                <w:szCs w:val="20"/>
              </w:rPr>
              <w:t>SpCell</w:t>
            </w:r>
            <w:proofErr w:type="spellEnd"/>
            <w:r>
              <w:rPr>
                <w:rFonts w:ascii="Arial" w:eastAsiaTheme="minorEastAsia" w:hAnsi="Arial" w:cs="Arial"/>
                <w:sz w:val="20"/>
                <w:szCs w:val="20"/>
              </w:rPr>
              <w:t>) as Huawei and Qualcomm mentioned.</w:t>
            </w:r>
          </w:p>
        </w:tc>
      </w:tr>
      <w:tr w:rsidR="00875474" w14:paraId="6683FBE1" w14:textId="77777777">
        <w:tc>
          <w:tcPr>
            <w:tcW w:w="2689" w:type="dxa"/>
          </w:tcPr>
          <w:p w14:paraId="0C6A7B8E" w14:textId="3E37CBAD" w:rsidR="00875474" w:rsidRDefault="00875474" w:rsidP="007A3AA9">
            <w:pPr>
              <w:rPr>
                <w:rFonts w:ascii="Arial" w:eastAsiaTheme="minorEastAsia" w:hAnsi="Arial" w:cs="Arial"/>
                <w:sz w:val="20"/>
                <w:szCs w:val="20"/>
              </w:rPr>
            </w:pPr>
            <w:r>
              <w:rPr>
                <w:rFonts w:ascii="Arial" w:eastAsia="等线" w:hAnsi="Arial" w:cs="Arial" w:hint="eastAsia"/>
                <w:sz w:val="20"/>
                <w:szCs w:val="20"/>
                <w:lang w:eastAsia="zh-CN"/>
              </w:rPr>
              <w:t>CATT</w:t>
            </w:r>
          </w:p>
        </w:tc>
        <w:tc>
          <w:tcPr>
            <w:tcW w:w="992" w:type="dxa"/>
          </w:tcPr>
          <w:p w14:paraId="6C12BE5D" w14:textId="7D8D8C0D" w:rsidR="00875474" w:rsidRDefault="00875474" w:rsidP="007A3AA9">
            <w:pPr>
              <w:rPr>
                <w:rFonts w:ascii="Arial" w:eastAsiaTheme="minorEastAsia" w:hAnsi="Arial" w:cs="Arial"/>
                <w:sz w:val="20"/>
                <w:szCs w:val="20"/>
              </w:rPr>
            </w:pPr>
            <w:r>
              <w:rPr>
                <w:rFonts w:ascii="Arial" w:eastAsia="等线" w:hAnsi="Arial" w:cs="Arial" w:hint="eastAsia"/>
                <w:sz w:val="20"/>
                <w:szCs w:val="20"/>
                <w:lang w:eastAsia="zh-CN"/>
              </w:rPr>
              <w:t>Yes</w:t>
            </w:r>
          </w:p>
        </w:tc>
        <w:tc>
          <w:tcPr>
            <w:tcW w:w="5950" w:type="dxa"/>
          </w:tcPr>
          <w:p w14:paraId="261DF670" w14:textId="77777777" w:rsidR="00875474" w:rsidRDefault="00875474" w:rsidP="007A3AA9">
            <w:pPr>
              <w:rPr>
                <w:rFonts w:ascii="Arial" w:eastAsiaTheme="minorEastAsia" w:hAnsi="Arial" w:cs="Arial"/>
                <w:sz w:val="20"/>
                <w:szCs w:val="20"/>
              </w:rPr>
            </w:pPr>
          </w:p>
        </w:tc>
      </w:tr>
    </w:tbl>
    <w:p w14:paraId="745CF7E8" w14:textId="77777777" w:rsidR="00C14A04" w:rsidRDefault="00F20F90">
      <w:pPr>
        <w:pStyle w:val="1"/>
        <w:numPr>
          <w:ilvl w:val="0"/>
          <w:numId w:val="10"/>
        </w:numPr>
        <w:rPr>
          <w:rFonts w:eastAsia="宋体" w:cs="Arial"/>
          <w:lang w:eastAsia="zh-CN"/>
        </w:rPr>
      </w:pPr>
      <w:r>
        <w:rPr>
          <w:rFonts w:eastAsia="宋体" w:cs="Arial"/>
          <w:lang w:eastAsia="zh-CN"/>
        </w:rPr>
        <w:t>Conclusion</w:t>
      </w:r>
    </w:p>
    <w:p w14:paraId="2D9F71EC" w14:textId="77777777" w:rsidR="00C14A04" w:rsidRDefault="00C14A04">
      <w:pPr>
        <w:rPr>
          <w:rFonts w:eastAsia="等线"/>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61A66" w14:textId="77777777" w:rsidR="009C18A2" w:rsidRDefault="009C18A2" w:rsidP="007A3AA9">
      <w:r>
        <w:separator/>
      </w:r>
    </w:p>
  </w:endnote>
  <w:endnote w:type="continuationSeparator" w:id="0">
    <w:p w14:paraId="549F6015" w14:textId="77777777" w:rsidR="009C18A2" w:rsidRDefault="009C18A2"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F8FAD" w14:textId="77777777" w:rsidR="009C18A2" w:rsidRDefault="009C18A2" w:rsidP="007A3AA9">
      <w:r>
        <w:separator/>
      </w:r>
    </w:p>
  </w:footnote>
  <w:footnote w:type="continuationSeparator" w:id="0">
    <w:p w14:paraId="455151DC" w14:textId="77777777" w:rsidR="009C18A2" w:rsidRDefault="009C18A2" w:rsidP="007A3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pStyle w:val="4"/>
      <w:lvlText w:val="%1&gt;"/>
      <w:lvlJc w:val="left"/>
    </w:lvl>
  </w:abstractNum>
  <w:abstractNum w:abstractNumId="1">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nsid w:val="FFFFFF88"/>
    <w:multiLevelType w:val="singleLevel"/>
    <w:tmpl w:val="FFFFFF88"/>
    <w:lvl w:ilvl="0">
      <w:start w:val="1"/>
      <w:numFmt w:val="decimal"/>
      <w:pStyle w:val="2"/>
      <w:lvlText w:val="%1."/>
      <w:lvlJc w:val="left"/>
      <w:pPr>
        <w:tabs>
          <w:tab w:val="left" w:pos="360"/>
        </w:tabs>
        <w:ind w:left="360" w:hanging="360"/>
      </w:pPr>
    </w:lvl>
  </w:abstractNum>
  <w:abstractNum w:abstractNumId="4">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nsid w:val="47E313BC"/>
    <w:multiLevelType w:val="singleLevel"/>
    <w:tmpl w:val="47E313BC"/>
    <w:lvl w:ilvl="0">
      <w:start w:val="1"/>
      <w:numFmt w:val="decimal"/>
      <w:pStyle w:val="a"/>
      <w:lvlText w:val="%1&gt;"/>
      <w:lvlJc w:val="left"/>
    </w:lvl>
  </w:abstractNum>
  <w:abstractNum w:abstractNumId="8">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4D6966"/>
    <w:multiLevelType w:val="hybridMultilevel"/>
    <w:tmpl w:val="05365C24"/>
    <w:lvl w:ilvl="0" w:tplc="DF882432">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01B"/>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7EC"/>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332"/>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A01"/>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3F4"/>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4C74"/>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303"/>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5F98"/>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B7F08"/>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5EF4"/>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05E"/>
    <w:rsid w:val="002E5A45"/>
    <w:rsid w:val="002E5C06"/>
    <w:rsid w:val="002E5E1A"/>
    <w:rsid w:val="002E6E47"/>
    <w:rsid w:val="002E74B9"/>
    <w:rsid w:val="002F03BC"/>
    <w:rsid w:val="002F1E63"/>
    <w:rsid w:val="002F1F95"/>
    <w:rsid w:val="002F3542"/>
    <w:rsid w:val="002F3DF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93E"/>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092"/>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59F9"/>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2C11"/>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6A3"/>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BA1"/>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791"/>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586"/>
    <w:rsid w:val="00653D47"/>
    <w:rsid w:val="0065407D"/>
    <w:rsid w:val="0065460C"/>
    <w:rsid w:val="00654A1C"/>
    <w:rsid w:val="00655587"/>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672E"/>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97D"/>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0DC9"/>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474"/>
    <w:rsid w:val="00875A84"/>
    <w:rsid w:val="008760B0"/>
    <w:rsid w:val="00876736"/>
    <w:rsid w:val="00876B78"/>
    <w:rsid w:val="00876D0B"/>
    <w:rsid w:val="00876FA5"/>
    <w:rsid w:val="00877626"/>
    <w:rsid w:val="00877ACA"/>
    <w:rsid w:val="008809A6"/>
    <w:rsid w:val="00881121"/>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392F"/>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8A2"/>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1113"/>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078B"/>
    <w:rsid w:val="00A71A6E"/>
    <w:rsid w:val="00A71D65"/>
    <w:rsid w:val="00A71FE2"/>
    <w:rsid w:val="00A7250A"/>
    <w:rsid w:val="00A725DB"/>
    <w:rsid w:val="00A72DE1"/>
    <w:rsid w:val="00A730E8"/>
    <w:rsid w:val="00A73679"/>
    <w:rsid w:val="00A7367A"/>
    <w:rsid w:val="00A73BFE"/>
    <w:rsid w:val="00A73EBB"/>
    <w:rsid w:val="00A740DE"/>
    <w:rsid w:val="00A74686"/>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2F66"/>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593B"/>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5C8F"/>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702F"/>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B7334"/>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08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0A8"/>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43"/>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DAD"/>
    <w:rsid w:val="00DD32E4"/>
    <w:rsid w:val="00DD350D"/>
    <w:rsid w:val="00DD383E"/>
    <w:rsid w:val="00DD3B19"/>
    <w:rsid w:val="00DD3EB8"/>
    <w:rsid w:val="00DD3F87"/>
    <w:rsid w:val="00DD4216"/>
    <w:rsid w:val="00DD4269"/>
    <w:rsid w:val="00DD44C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48F2"/>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7C8"/>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64CE"/>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A8F"/>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4C4"/>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6C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D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MS PGothic" w:eastAsia="MS PGothic" w:hAnsi="MS PGothic" w:cs="MS PGothic"/>
      <w:sz w:val="24"/>
      <w:szCs w:val="24"/>
      <w:lang w:eastAsia="ja-JP"/>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link w:val="Char"/>
    <w:qFormat/>
    <w:pPr>
      <w:spacing w:after="180"/>
      <w:ind w:left="704" w:hanging="420"/>
    </w:pPr>
    <w:rPr>
      <w:rFonts w:ascii="Times New Roman" w:eastAsia="宋体" w:hAnsi="Times New Roman" w:cs="Times New Roman"/>
      <w:sz w:val="20"/>
      <w:szCs w:val="20"/>
      <w:lang w:val="en-GB" w:eastAsia="en-US"/>
    </w:r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qFormat/>
    <w:pPr>
      <w:ind w:left="1418" w:hanging="1418"/>
    </w:pPr>
  </w:style>
  <w:style w:type="paragraph" w:styleId="31">
    <w:name w:val="toc 3"/>
    <w:basedOn w:val="22"/>
    <w:next w:val="a1"/>
    <w:uiPriority w:val="39"/>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spacing w:after="180"/>
      <w:ind w:left="1543"/>
    </w:pPr>
    <w:rPr>
      <w:rFonts w:ascii="Times New Roman" w:eastAsia="宋体" w:hAnsi="Times New Roman" w:cs="Times New Roman"/>
      <w:sz w:val="20"/>
      <w:szCs w:val="20"/>
      <w:lang w:val="en-GB" w:eastAsia="en-US"/>
    </w:rPr>
  </w:style>
  <w:style w:type="paragraph" w:styleId="a6">
    <w:name w:val="caption"/>
    <w:basedOn w:val="a1"/>
    <w:next w:val="a1"/>
    <w:qFormat/>
    <w:pPr>
      <w:overflowPunct w:val="0"/>
      <w:autoSpaceDE w:val="0"/>
      <w:autoSpaceDN w:val="0"/>
      <w:adjustRightInd w:val="0"/>
      <w:spacing w:before="120" w:after="120"/>
      <w:textAlignment w:val="baseline"/>
    </w:pPr>
    <w:rPr>
      <w:rFonts w:ascii="Times New Roman" w:eastAsia="宋体" w:hAnsi="Times New Roman" w:cs="Times New Roman"/>
      <w:b/>
      <w:sz w:val="20"/>
      <w:szCs w:val="20"/>
      <w:lang w:eastAsia="en-US"/>
    </w:rPr>
  </w:style>
  <w:style w:type="paragraph" w:styleId="a7">
    <w:name w:val="List Bullet"/>
    <w:basedOn w:val="a5"/>
    <w:qFormat/>
    <w:pPr>
      <w:ind w:left="0" w:firstLine="0"/>
    </w:pPr>
  </w:style>
  <w:style w:type="paragraph" w:styleId="a8">
    <w:name w:val="Document Map"/>
    <w:basedOn w:val="a1"/>
    <w:semiHidden/>
    <w:qFormat/>
    <w:pPr>
      <w:shd w:val="clear" w:color="auto" w:fill="000080"/>
      <w:spacing w:after="180"/>
    </w:pPr>
    <w:rPr>
      <w:rFonts w:ascii="Tahoma" w:eastAsia="宋体" w:hAnsi="Tahoma" w:cs="Tahoma"/>
      <w:sz w:val="20"/>
      <w:szCs w:val="20"/>
      <w:lang w:val="en-GB" w:eastAsia="en-US"/>
    </w:rPr>
  </w:style>
  <w:style w:type="paragraph" w:styleId="a9">
    <w:name w:val="annotation text"/>
    <w:basedOn w:val="a1"/>
    <w:link w:val="Char0"/>
    <w:uiPriority w:val="99"/>
    <w:qFormat/>
    <w:pPr>
      <w:spacing w:after="180"/>
    </w:pPr>
    <w:rPr>
      <w:rFonts w:ascii="Times New Roman" w:eastAsia="宋体" w:hAnsi="Times New Roman" w:cs="Times New Roman"/>
      <w:sz w:val="20"/>
      <w:szCs w:val="20"/>
      <w:lang w:val="en-GB" w:eastAsia="en-US"/>
    </w:rPr>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ascii="Times New Roman" w:eastAsia="MS Mincho" w:hAnsi="Times New Roman" w:cs="Times New Roman"/>
      <w:sz w:val="20"/>
      <w:lang w:eastAsia="en-US"/>
    </w:rPr>
  </w:style>
  <w:style w:type="paragraph" w:styleId="ab">
    <w:name w:val="Plain Text"/>
    <w:basedOn w:val="a1"/>
    <w:link w:val="Char2"/>
    <w:uiPriority w:val="99"/>
    <w:unhideWhenUsed/>
    <w:qFormat/>
    <w:rPr>
      <w:rFonts w:ascii="Calibri" w:eastAsia="宋体" w:hAnsi="Calibri" w:cs="Times New Roman"/>
      <w:sz w:val="22"/>
      <w:szCs w:val="21"/>
      <w:lang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semiHidden/>
    <w:qFormat/>
    <w:pPr>
      <w:spacing w:after="180"/>
    </w:pPr>
    <w:rPr>
      <w:rFonts w:ascii="Tahoma" w:eastAsia="宋体" w:hAnsi="Tahoma" w:cs="Tahoma"/>
      <w:sz w:val="16"/>
      <w:szCs w:val="16"/>
      <w:lang w:val="en-GB" w:eastAsia="en-US"/>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qFormat/>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1"/>
    <w:uiPriority w:val="39"/>
    <w:qFormat/>
    <w:pPr>
      <w:ind w:left="1418" w:hanging="1418"/>
    </w:pPr>
  </w:style>
  <w:style w:type="paragraph" w:styleId="af0">
    <w:name w:val="Normal (Web)"/>
    <w:basedOn w:val="a1"/>
    <w:unhideWhenUsed/>
    <w:qFormat/>
    <w:pPr>
      <w:spacing w:before="100" w:beforeAutospacing="1" w:after="100" w:afterAutospacing="1"/>
    </w:pPr>
    <w:rPr>
      <w:rFonts w:ascii="Times New Roman" w:eastAsia="Times New Roman" w:hAnsi="Times New Roman" w:cs="Times New Roman"/>
      <w:lang w:val="sv-SE" w:eastAsia="sv-SE"/>
    </w:rPr>
  </w:style>
  <w:style w:type="paragraph" w:styleId="11">
    <w:name w:val="index 1"/>
    <w:basedOn w:val="a1"/>
    <w:next w:val="a1"/>
    <w:qFormat/>
    <w:pPr>
      <w:keepLines/>
    </w:pPr>
    <w:rPr>
      <w:rFonts w:ascii="Times New Roman" w:eastAsia="宋体" w:hAnsi="Times New Roman" w:cs="Times New Roman"/>
      <w:sz w:val="20"/>
      <w:szCs w:val="20"/>
      <w:lang w:val="en-GB" w:eastAsia="en-US"/>
    </w:r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uiPriority w:val="99"/>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eastAsia="宋体"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1"/>
    <w:link w:val="NOChar"/>
    <w:qFormat/>
    <w:pPr>
      <w:keepLines/>
      <w:spacing w:after="180"/>
      <w:ind w:left="1135" w:hanging="851"/>
    </w:pPr>
    <w:rPr>
      <w:rFonts w:ascii="Times New Roman" w:eastAsia="宋体" w:hAnsi="Times New Roman" w:cs="Times New Roman"/>
      <w:sz w:val="20"/>
      <w:szCs w:val="20"/>
      <w:lang w:val="en-GB" w:eastAsia="en-US"/>
    </w:r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1"/>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spacing w:after="180"/>
      <w:ind w:left="704" w:hanging="420"/>
    </w:pPr>
    <w:rPr>
      <w:rFonts w:ascii="Times New Roman" w:eastAsia="宋体" w:hAnsi="Times New Roman" w:cs="Times New Roman"/>
      <w:sz w:val="20"/>
      <w:szCs w:val="20"/>
      <w:lang w:val="en-GB"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rFonts w:ascii="Times New Roman" w:eastAsia="宋体" w:hAnsi="Times New Roman" w:cs="Times New Roman"/>
      <w:sz w:val="22"/>
      <w:szCs w:val="20"/>
      <w:lang w:val="en-GB" w:eastAsia="zh-CN"/>
    </w:rPr>
  </w:style>
  <w:style w:type="paragraph" w:customStyle="1" w:styleId="EQ">
    <w:name w:val="EQ"/>
    <w:basedOn w:val="a1"/>
    <w:next w:val="a1"/>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宋体"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rFonts w:ascii="Times New Roman" w:eastAsia="宋体" w:hAnsi="Times New Roman" w:cs="Times New Roman"/>
      <w:sz w:val="20"/>
      <w:szCs w:val="20"/>
      <w:lang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sz w:val="20"/>
      <w:szCs w:val="20"/>
      <w:lang w:val="en-GB" w:eastAsia="en-US"/>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jc w:val="both"/>
    </w:pPr>
    <w:rPr>
      <w:rFonts w:ascii="Arial" w:eastAsia="宋体" w:hAnsi="Arial" w:cs="Arial"/>
      <w:kern w:val="2"/>
      <w:sz w:val="21"/>
      <w:lang w:eastAsia="zh-CN"/>
    </w:rPr>
  </w:style>
  <w:style w:type="paragraph" w:customStyle="1" w:styleId="MTDisplayEquation">
    <w:name w:val="MTDisplayEquation"/>
    <w:basedOn w:val="a1"/>
    <w:qFormat/>
    <w:pPr>
      <w:tabs>
        <w:tab w:val="center" w:pos="4820"/>
        <w:tab w:val="right" w:pos="9640"/>
      </w:tabs>
      <w:spacing w:after="180"/>
    </w:pPr>
    <w:rPr>
      <w:rFonts w:ascii="Times New Roman" w:eastAsia="宋体" w:hAnsi="Times New Roman" w:cs="Times New Roman"/>
      <w:sz w:val="20"/>
      <w:szCs w:val="20"/>
      <w:lang w:eastAsia="en-US"/>
    </w:rPr>
  </w:style>
  <w:style w:type="paragraph" w:customStyle="1" w:styleId="CharCharChar">
    <w:name w:val="Char Char Char"/>
    <w:basedOn w:val="a1"/>
    <w:semiHidden/>
    <w:qFormat/>
    <w:pPr>
      <w:spacing w:after="160" w:line="240" w:lineRule="exact"/>
    </w:pPr>
    <w:rPr>
      <w:rFonts w:ascii="Arial" w:eastAsia="宋体" w:hAnsi="Arial" w:cs="Arial"/>
      <w:color w:val="0000FF"/>
      <w:kern w:val="2"/>
      <w:sz w:val="20"/>
      <w:szCs w:val="20"/>
      <w:lang w:eastAsia="zh-CN"/>
    </w:rPr>
  </w:style>
  <w:style w:type="paragraph" w:customStyle="1" w:styleId="memoheader">
    <w:name w:val="memo header"/>
    <w:basedOn w:val="a1"/>
    <w:qFormat/>
    <w:pPr>
      <w:tabs>
        <w:tab w:val="right" w:pos="1080"/>
        <w:tab w:val="left" w:pos="1620"/>
      </w:tabs>
      <w:spacing w:before="40" w:line="360" w:lineRule="atLeast"/>
      <w:ind w:left="1620" w:hanging="1620"/>
      <w:jc w:val="both"/>
    </w:pPr>
    <w:rPr>
      <w:rFonts w:ascii="Helvetica" w:eastAsia="宋体" w:hAnsi="Helvetica" w:cs="Times New Roman"/>
      <w:b/>
      <w:smallCaps/>
      <w:szCs w:val="20"/>
      <w:lang w:eastAsia="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spacing w:after="180"/>
    </w:pPr>
    <w:rPr>
      <w:rFonts w:ascii="Times New Roman" w:eastAsia="宋体" w:hAnsi="Times New Roman" w:cs="Times New Roman"/>
      <w:sz w:val="20"/>
      <w:szCs w:val="20"/>
      <w:lang w:val="en-GB" w:eastAsia="en-US"/>
    </w:rPr>
  </w:style>
  <w:style w:type="paragraph" w:customStyle="1" w:styleId="afd">
    <w:name w:val="插图题注"/>
    <w:basedOn w:val="a1"/>
    <w:qFormat/>
    <w:pPr>
      <w:numPr>
        <w:ilvl w:val="7"/>
        <w:numId w:val="1"/>
      </w:numPr>
      <w:spacing w:after="180"/>
    </w:pPr>
    <w:rPr>
      <w:rFonts w:ascii="Times New Roman" w:eastAsia="宋体" w:hAnsi="Times New Roman" w:cs="Times New Roman"/>
      <w:sz w:val="20"/>
      <w:szCs w:val="20"/>
      <w:lang w:val="en-GB" w:eastAsia="en-US"/>
    </w:rPr>
  </w:style>
  <w:style w:type="paragraph" w:customStyle="1" w:styleId="a">
    <w:name w:val="表格题注"/>
    <w:basedOn w:val="a1"/>
    <w:pPr>
      <w:numPr>
        <w:ilvl w:val="8"/>
        <w:numId w:val="1"/>
      </w:numPr>
      <w:spacing w:after="180"/>
    </w:pPr>
    <w:rPr>
      <w:rFonts w:ascii="Times New Roman" w:eastAsia="宋体" w:hAnsi="Times New Roman" w:cs="Times New Roman"/>
      <w:sz w:val="20"/>
      <w:szCs w:val="20"/>
      <w:lang w:val="en-GB" w:eastAsia="en-US"/>
    </w:r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pPr>
      <w:spacing w:after="180"/>
    </w:pPr>
    <w:rPr>
      <w:rFonts w:ascii="Times New Roman" w:eastAsia="宋体" w:hAnsi="Times New Roman" w:cs="Times New Roman"/>
      <w:sz w:val="20"/>
      <w:szCs w:val="20"/>
      <w:lang w:val="en-GB" w:eastAsia="en-US"/>
    </w:rPr>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pPr>
      <w:spacing w:after="180"/>
    </w:pPr>
    <w:rPr>
      <w:rFonts w:ascii="Times New Roman" w:eastAsia="宋体"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Char8"/>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qFormat/>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a1"/>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8">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e"/>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Agreement">
    <w:name w:val="Agreement"/>
    <w:basedOn w:val="a1"/>
    <w:next w:val="Doc-text2"/>
    <w:qFormat/>
    <w:pPr>
      <w:numPr>
        <w:numId w:val="9"/>
      </w:numPr>
      <w:spacing w:before="60"/>
    </w:pPr>
    <w:rPr>
      <w:rFonts w:ascii="Arial" w:eastAsia="MS Mincho" w:hAnsi="Arial" w:cs="Times New Roman"/>
      <w:b/>
      <w:sz w:val="20"/>
      <w:lang w:val="en-GB"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UnresolvedMention">
    <w:name w:val="Unresolved Mention"/>
    <w:basedOn w:val="a2"/>
    <w:uiPriority w:val="99"/>
    <w:semiHidden/>
    <w:unhideWhenUsed/>
    <w:rsid w:val="006535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MS PGothic" w:eastAsia="MS PGothic" w:hAnsi="MS PGothic" w:cs="MS PGothic"/>
      <w:sz w:val="24"/>
      <w:szCs w:val="24"/>
      <w:lang w:eastAsia="ja-JP"/>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link w:val="Char"/>
    <w:qFormat/>
    <w:pPr>
      <w:spacing w:after="180"/>
      <w:ind w:left="704" w:hanging="420"/>
    </w:pPr>
    <w:rPr>
      <w:rFonts w:ascii="Times New Roman" w:eastAsia="宋体" w:hAnsi="Times New Roman" w:cs="Times New Roman"/>
      <w:sz w:val="20"/>
      <w:szCs w:val="20"/>
      <w:lang w:val="en-GB" w:eastAsia="en-US"/>
    </w:r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qFormat/>
    <w:pPr>
      <w:ind w:left="1418" w:hanging="1418"/>
    </w:pPr>
  </w:style>
  <w:style w:type="paragraph" w:styleId="31">
    <w:name w:val="toc 3"/>
    <w:basedOn w:val="22"/>
    <w:next w:val="a1"/>
    <w:uiPriority w:val="39"/>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spacing w:after="180"/>
      <w:ind w:left="1543"/>
    </w:pPr>
    <w:rPr>
      <w:rFonts w:ascii="Times New Roman" w:eastAsia="宋体" w:hAnsi="Times New Roman" w:cs="Times New Roman"/>
      <w:sz w:val="20"/>
      <w:szCs w:val="20"/>
      <w:lang w:val="en-GB" w:eastAsia="en-US"/>
    </w:rPr>
  </w:style>
  <w:style w:type="paragraph" w:styleId="a6">
    <w:name w:val="caption"/>
    <w:basedOn w:val="a1"/>
    <w:next w:val="a1"/>
    <w:qFormat/>
    <w:pPr>
      <w:overflowPunct w:val="0"/>
      <w:autoSpaceDE w:val="0"/>
      <w:autoSpaceDN w:val="0"/>
      <w:adjustRightInd w:val="0"/>
      <w:spacing w:before="120" w:after="120"/>
      <w:textAlignment w:val="baseline"/>
    </w:pPr>
    <w:rPr>
      <w:rFonts w:ascii="Times New Roman" w:eastAsia="宋体" w:hAnsi="Times New Roman" w:cs="Times New Roman"/>
      <w:b/>
      <w:sz w:val="20"/>
      <w:szCs w:val="20"/>
      <w:lang w:eastAsia="en-US"/>
    </w:rPr>
  </w:style>
  <w:style w:type="paragraph" w:styleId="a7">
    <w:name w:val="List Bullet"/>
    <w:basedOn w:val="a5"/>
    <w:qFormat/>
    <w:pPr>
      <w:ind w:left="0" w:firstLine="0"/>
    </w:pPr>
  </w:style>
  <w:style w:type="paragraph" w:styleId="a8">
    <w:name w:val="Document Map"/>
    <w:basedOn w:val="a1"/>
    <w:semiHidden/>
    <w:qFormat/>
    <w:pPr>
      <w:shd w:val="clear" w:color="auto" w:fill="000080"/>
      <w:spacing w:after="180"/>
    </w:pPr>
    <w:rPr>
      <w:rFonts w:ascii="Tahoma" w:eastAsia="宋体" w:hAnsi="Tahoma" w:cs="Tahoma"/>
      <w:sz w:val="20"/>
      <w:szCs w:val="20"/>
      <w:lang w:val="en-GB" w:eastAsia="en-US"/>
    </w:rPr>
  </w:style>
  <w:style w:type="paragraph" w:styleId="a9">
    <w:name w:val="annotation text"/>
    <w:basedOn w:val="a1"/>
    <w:link w:val="Char0"/>
    <w:uiPriority w:val="99"/>
    <w:qFormat/>
    <w:pPr>
      <w:spacing w:after="180"/>
    </w:pPr>
    <w:rPr>
      <w:rFonts w:ascii="Times New Roman" w:eastAsia="宋体" w:hAnsi="Times New Roman" w:cs="Times New Roman"/>
      <w:sz w:val="20"/>
      <w:szCs w:val="20"/>
      <w:lang w:val="en-GB" w:eastAsia="en-US"/>
    </w:rPr>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ascii="Times New Roman" w:eastAsia="MS Mincho" w:hAnsi="Times New Roman" w:cs="Times New Roman"/>
      <w:sz w:val="20"/>
      <w:lang w:eastAsia="en-US"/>
    </w:rPr>
  </w:style>
  <w:style w:type="paragraph" w:styleId="ab">
    <w:name w:val="Plain Text"/>
    <w:basedOn w:val="a1"/>
    <w:link w:val="Char2"/>
    <w:uiPriority w:val="99"/>
    <w:unhideWhenUsed/>
    <w:qFormat/>
    <w:rPr>
      <w:rFonts w:ascii="Calibri" w:eastAsia="宋体" w:hAnsi="Calibri" w:cs="Times New Roman"/>
      <w:sz w:val="22"/>
      <w:szCs w:val="21"/>
      <w:lang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semiHidden/>
    <w:qFormat/>
    <w:pPr>
      <w:spacing w:after="180"/>
    </w:pPr>
    <w:rPr>
      <w:rFonts w:ascii="Tahoma" w:eastAsia="宋体" w:hAnsi="Tahoma" w:cs="Tahoma"/>
      <w:sz w:val="16"/>
      <w:szCs w:val="16"/>
      <w:lang w:val="en-GB" w:eastAsia="en-US"/>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qFormat/>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1"/>
    <w:uiPriority w:val="39"/>
    <w:qFormat/>
    <w:pPr>
      <w:ind w:left="1418" w:hanging="1418"/>
    </w:pPr>
  </w:style>
  <w:style w:type="paragraph" w:styleId="af0">
    <w:name w:val="Normal (Web)"/>
    <w:basedOn w:val="a1"/>
    <w:unhideWhenUsed/>
    <w:qFormat/>
    <w:pPr>
      <w:spacing w:before="100" w:beforeAutospacing="1" w:after="100" w:afterAutospacing="1"/>
    </w:pPr>
    <w:rPr>
      <w:rFonts w:ascii="Times New Roman" w:eastAsia="Times New Roman" w:hAnsi="Times New Roman" w:cs="Times New Roman"/>
      <w:lang w:val="sv-SE" w:eastAsia="sv-SE"/>
    </w:rPr>
  </w:style>
  <w:style w:type="paragraph" w:styleId="11">
    <w:name w:val="index 1"/>
    <w:basedOn w:val="a1"/>
    <w:next w:val="a1"/>
    <w:qFormat/>
    <w:pPr>
      <w:keepLines/>
    </w:pPr>
    <w:rPr>
      <w:rFonts w:ascii="Times New Roman" w:eastAsia="宋体" w:hAnsi="Times New Roman" w:cs="Times New Roman"/>
      <w:sz w:val="20"/>
      <w:szCs w:val="20"/>
      <w:lang w:val="en-GB" w:eastAsia="en-US"/>
    </w:r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uiPriority w:val="99"/>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eastAsia="宋体"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1"/>
    <w:link w:val="NOChar"/>
    <w:qFormat/>
    <w:pPr>
      <w:keepLines/>
      <w:spacing w:after="180"/>
      <w:ind w:left="1135" w:hanging="851"/>
    </w:pPr>
    <w:rPr>
      <w:rFonts w:ascii="Times New Roman" w:eastAsia="宋体" w:hAnsi="Times New Roman" w:cs="Times New Roman"/>
      <w:sz w:val="20"/>
      <w:szCs w:val="20"/>
      <w:lang w:val="en-GB" w:eastAsia="en-US"/>
    </w:r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1"/>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spacing w:after="180"/>
      <w:ind w:left="704" w:hanging="420"/>
    </w:pPr>
    <w:rPr>
      <w:rFonts w:ascii="Times New Roman" w:eastAsia="宋体" w:hAnsi="Times New Roman" w:cs="Times New Roman"/>
      <w:sz w:val="20"/>
      <w:szCs w:val="20"/>
      <w:lang w:val="en-GB"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rFonts w:ascii="Times New Roman" w:eastAsia="宋体" w:hAnsi="Times New Roman" w:cs="Times New Roman"/>
      <w:sz w:val="22"/>
      <w:szCs w:val="20"/>
      <w:lang w:val="en-GB" w:eastAsia="zh-CN"/>
    </w:rPr>
  </w:style>
  <w:style w:type="paragraph" w:customStyle="1" w:styleId="EQ">
    <w:name w:val="EQ"/>
    <w:basedOn w:val="a1"/>
    <w:next w:val="a1"/>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宋体"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rFonts w:ascii="Times New Roman" w:eastAsia="宋体" w:hAnsi="Times New Roman" w:cs="Times New Roman"/>
      <w:sz w:val="20"/>
      <w:szCs w:val="20"/>
      <w:lang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sz w:val="20"/>
      <w:szCs w:val="20"/>
      <w:lang w:val="en-GB" w:eastAsia="en-US"/>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jc w:val="both"/>
    </w:pPr>
    <w:rPr>
      <w:rFonts w:ascii="Arial" w:eastAsia="宋体" w:hAnsi="Arial" w:cs="Arial"/>
      <w:kern w:val="2"/>
      <w:sz w:val="21"/>
      <w:lang w:eastAsia="zh-CN"/>
    </w:rPr>
  </w:style>
  <w:style w:type="paragraph" w:customStyle="1" w:styleId="MTDisplayEquation">
    <w:name w:val="MTDisplayEquation"/>
    <w:basedOn w:val="a1"/>
    <w:qFormat/>
    <w:pPr>
      <w:tabs>
        <w:tab w:val="center" w:pos="4820"/>
        <w:tab w:val="right" w:pos="9640"/>
      </w:tabs>
      <w:spacing w:after="180"/>
    </w:pPr>
    <w:rPr>
      <w:rFonts w:ascii="Times New Roman" w:eastAsia="宋体" w:hAnsi="Times New Roman" w:cs="Times New Roman"/>
      <w:sz w:val="20"/>
      <w:szCs w:val="20"/>
      <w:lang w:eastAsia="en-US"/>
    </w:rPr>
  </w:style>
  <w:style w:type="paragraph" w:customStyle="1" w:styleId="CharCharChar">
    <w:name w:val="Char Char Char"/>
    <w:basedOn w:val="a1"/>
    <w:semiHidden/>
    <w:qFormat/>
    <w:pPr>
      <w:spacing w:after="160" w:line="240" w:lineRule="exact"/>
    </w:pPr>
    <w:rPr>
      <w:rFonts w:ascii="Arial" w:eastAsia="宋体" w:hAnsi="Arial" w:cs="Arial"/>
      <w:color w:val="0000FF"/>
      <w:kern w:val="2"/>
      <w:sz w:val="20"/>
      <w:szCs w:val="20"/>
      <w:lang w:eastAsia="zh-CN"/>
    </w:rPr>
  </w:style>
  <w:style w:type="paragraph" w:customStyle="1" w:styleId="memoheader">
    <w:name w:val="memo header"/>
    <w:basedOn w:val="a1"/>
    <w:qFormat/>
    <w:pPr>
      <w:tabs>
        <w:tab w:val="right" w:pos="1080"/>
        <w:tab w:val="left" w:pos="1620"/>
      </w:tabs>
      <w:spacing w:before="40" w:line="360" w:lineRule="atLeast"/>
      <w:ind w:left="1620" w:hanging="1620"/>
      <w:jc w:val="both"/>
    </w:pPr>
    <w:rPr>
      <w:rFonts w:ascii="Helvetica" w:eastAsia="宋体" w:hAnsi="Helvetica" w:cs="Times New Roman"/>
      <w:b/>
      <w:smallCaps/>
      <w:szCs w:val="20"/>
      <w:lang w:eastAsia="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spacing w:after="180"/>
    </w:pPr>
    <w:rPr>
      <w:rFonts w:ascii="Times New Roman" w:eastAsia="宋体" w:hAnsi="Times New Roman" w:cs="Times New Roman"/>
      <w:sz w:val="20"/>
      <w:szCs w:val="20"/>
      <w:lang w:val="en-GB" w:eastAsia="en-US"/>
    </w:rPr>
  </w:style>
  <w:style w:type="paragraph" w:customStyle="1" w:styleId="afd">
    <w:name w:val="插图题注"/>
    <w:basedOn w:val="a1"/>
    <w:qFormat/>
    <w:pPr>
      <w:numPr>
        <w:ilvl w:val="7"/>
        <w:numId w:val="1"/>
      </w:numPr>
      <w:spacing w:after="180"/>
    </w:pPr>
    <w:rPr>
      <w:rFonts w:ascii="Times New Roman" w:eastAsia="宋体" w:hAnsi="Times New Roman" w:cs="Times New Roman"/>
      <w:sz w:val="20"/>
      <w:szCs w:val="20"/>
      <w:lang w:val="en-GB" w:eastAsia="en-US"/>
    </w:rPr>
  </w:style>
  <w:style w:type="paragraph" w:customStyle="1" w:styleId="a">
    <w:name w:val="表格题注"/>
    <w:basedOn w:val="a1"/>
    <w:pPr>
      <w:numPr>
        <w:ilvl w:val="8"/>
        <w:numId w:val="1"/>
      </w:numPr>
      <w:spacing w:after="180"/>
    </w:pPr>
    <w:rPr>
      <w:rFonts w:ascii="Times New Roman" w:eastAsia="宋体" w:hAnsi="Times New Roman" w:cs="Times New Roman"/>
      <w:sz w:val="20"/>
      <w:szCs w:val="20"/>
      <w:lang w:val="en-GB" w:eastAsia="en-US"/>
    </w:r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pPr>
      <w:spacing w:after="180"/>
    </w:pPr>
    <w:rPr>
      <w:rFonts w:ascii="Times New Roman" w:eastAsia="宋体" w:hAnsi="Times New Roman" w:cs="Times New Roman"/>
      <w:sz w:val="20"/>
      <w:szCs w:val="20"/>
      <w:lang w:val="en-GB" w:eastAsia="en-US"/>
    </w:rPr>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pPr>
      <w:spacing w:after="180"/>
    </w:pPr>
    <w:rPr>
      <w:rFonts w:ascii="Times New Roman" w:eastAsia="宋体"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Char8"/>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qFormat/>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a1"/>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8">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e"/>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Agreement">
    <w:name w:val="Agreement"/>
    <w:basedOn w:val="a1"/>
    <w:next w:val="Doc-text2"/>
    <w:qFormat/>
    <w:pPr>
      <w:numPr>
        <w:numId w:val="9"/>
      </w:numPr>
      <w:spacing w:before="60"/>
    </w:pPr>
    <w:rPr>
      <w:rFonts w:ascii="Arial" w:eastAsia="MS Mincho" w:hAnsi="Arial" w:cs="Times New Roman"/>
      <w:b/>
      <w:sz w:val="20"/>
      <w:lang w:val="en-GB"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UnresolvedMention">
    <w:name w:val="Unresolved Mention"/>
    <w:basedOn w:val="a2"/>
    <w:uiPriority w:val="99"/>
    <w:semiHidden/>
    <w:unhideWhenUsed/>
    <w:rsid w:val="0065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19bis-e/Docs/R2-2209798.zip" TargetMode="External"/><Relationship Id="rId5" Type="http://schemas.microsoft.com/office/2007/relationships/stylesWithEffects" Target="stylesWithEffects.xml"/><Relationship Id="rId10" Type="http://schemas.openxmlformats.org/officeDocument/2006/relationships/hyperlink" Target="http://www.3gpp.org/ftp/tsg_ran/WG2_RL2/TSGR2_119bis-e/Docs/R2-2209620.zi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65FA4-F3C4-435E-A26D-1D628ADA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46</cp:revision>
  <cp:lastPrinted>2009-04-22T00:01:00Z</cp:lastPrinted>
  <dcterms:created xsi:type="dcterms:W3CDTF">2022-10-13T16:20:00Z</dcterms:created>
  <dcterms:modified xsi:type="dcterms:W3CDTF">2022-10-14T02:18:00Z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(3)OMbqmhAk47ChgUuf0bQ893goZkWT4pbV2+8m9ETJtaQjAg8HwIjcegzQjvmuk23kYdlNSJyj
Y6Xw6nDtZHbsq8lTyC26AwEpUbOA7w0X6Q+9WpUsNUqdHb6GyDdZMVGDVdXC4WCblFIwp15N
NKVt0DR0za1zkuGN0sk9HhOzt1RyNtAyUqEiR+L87TCyCJOaHfJhV70C/xIsW/qqdlz33F2J
ZMMdTp5rj6wOhaIwrp</vt:lpwstr>
  </property>
  <property fmtid="{D5CDD505-2E9C-101B-9397-08002B2CF9AE}" pid="12" name="_2015_ms_pID_7253431">
    <vt:lpwstr>/SzkWvxI3AtuKLdSd8GxcuxCrQt7TbqSCqOiAR+t777UduFozCeJcv
6xCudwHet3YeK7B/TqlVgEderc5OFmAd6i4hVe4iEvKY6VO3Tudd8+U3W4TWrQqcVu7uSg37
tQqSwrRW1/154qXoCzXZ4EuA05tCHj0smuM3PrD1dkCfJ2ZOKOfylb0eZaCg+KMvdID0f6SF
Hw/keNmTyotwAHIYd4IqsFCXhbcj5Zvoz6is</vt:lpwstr>
  </property>
  <property fmtid="{D5CDD505-2E9C-101B-9397-08002B2CF9AE}" pid="13" name="_2015_ms_pID_7253432">
    <vt:lpwstr>1Q==</vt:lpwstr>
  </property>
</Properties>
</file>