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010][</w:t>
      </w:r>
      <w:proofErr w:type="gramEnd"/>
      <w:r w:rsidR="00B371F0" w:rsidRPr="00B371F0">
        <w:rPr>
          <w:rFonts w:ascii="Arial" w:hAnsi="Arial" w:cs="Arial"/>
          <w:b/>
          <w:sz w:val="22"/>
        </w:rPr>
        <w:t>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w:t>
      </w:r>
      <w:proofErr w:type="gramStart"/>
      <w:r>
        <w:t>010][</w:t>
      </w:r>
      <w:proofErr w:type="gramEnd"/>
      <w:r>
        <w:t>NR17] FBG5 BW Classes (Qualcomm)</w:t>
      </w:r>
    </w:p>
    <w:p w14:paraId="0F64229A" w14:textId="77777777" w:rsidR="00B371F0" w:rsidRDefault="00B371F0" w:rsidP="00B371F0">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226F470" w:rsidR="00117C42" w:rsidRDefault="00D316E4" w:rsidP="00117C42">
            <w:r>
              <w:rPr>
                <w:rFonts w:hint="eastAsia"/>
                <w:lang w:eastAsia="zh-CN"/>
              </w:rPr>
              <w:t>Xiao</w:t>
            </w:r>
            <w:r>
              <w:t>mi</w:t>
            </w:r>
          </w:p>
        </w:tc>
        <w:tc>
          <w:tcPr>
            <w:tcW w:w="2552" w:type="dxa"/>
          </w:tcPr>
          <w:p w14:paraId="4A1B59A0" w14:textId="5EBEF06A" w:rsidR="00117C42" w:rsidRDefault="00D316E4" w:rsidP="00117C42">
            <w:proofErr w:type="spellStart"/>
            <w:r>
              <w:t>Yumin</w:t>
            </w:r>
            <w:proofErr w:type="spellEnd"/>
            <w:r>
              <w:t xml:space="preserve"> Wu</w:t>
            </w:r>
          </w:p>
        </w:tc>
        <w:tc>
          <w:tcPr>
            <w:tcW w:w="4249" w:type="dxa"/>
          </w:tcPr>
          <w:p w14:paraId="66D0AE23" w14:textId="31F59D94" w:rsidR="00117C42" w:rsidRDefault="00D316E4" w:rsidP="00117C42">
            <w:r>
              <w:t>wuyumin@xiaomi.com</w:t>
            </w:r>
          </w:p>
        </w:tc>
      </w:tr>
      <w:tr w:rsidR="00904DA0" w14:paraId="5A0FAB07" w14:textId="77777777" w:rsidTr="00117C42">
        <w:tc>
          <w:tcPr>
            <w:tcW w:w="2830" w:type="dxa"/>
          </w:tcPr>
          <w:p w14:paraId="072DECAA" w14:textId="7A8A61DF" w:rsidR="00904DA0" w:rsidRDefault="00904DA0" w:rsidP="00117C42">
            <w:pPr>
              <w:rPr>
                <w:lang w:eastAsia="zh-CN"/>
              </w:rPr>
            </w:pPr>
            <w:r>
              <w:rPr>
                <w:lang w:eastAsia="zh-CN"/>
              </w:rPr>
              <w:t>Intel Corporation</w:t>
            </w:r>
          </w:p>
        </w:tc>
        <w:tc>
          <w:tcPr>
            <w:tcW w:w="2552" w:type="dxa"/>
          </w:tcPr>
          <w:p w14:paraId="07DCE677" w14:textId="15BD6EEB" w:rsidR="00904DA0" w:rsidRDefault="00904DA0" w:rsidP="00117C42">
            <w:r>
              <w:t>Seau Sian Lim</w:t>
            </w:r>
          </w:p>
        </w:tc>
        <w:tc>
          <w:tcPr>
            <w:tcW w:w="4249" w:type="dxa"/>
          </w:tcPr>
          <w:p w14:paraId="40821941" w14:textId="71924843" w:rsidR="00904DA0" w:rsidRDefault="00904DA0" w:rsidP="00117C42">
            <w:r>
              <w:t>seau.s.lim@intel.com</w:t>
            </w:r>
          </w:p>
        </w:tc>
      </w:tr>
      <w:tr w:rsidR="00530B45" w14:paraId="7B92B933" w14:textId="77777777" w:rsidTr="00A96E6C">
        <w:tc>
          <w:tcPr>
            <w:tcW w:w="2830" w:type="dxa"/>
          </w:tcPr>
          <w:p w14:paraId="1EA96AC7" w14:textId="77777777" w:rsidR="00530B45" w:rsidRDefault="00530B45" w:rsidP="00A96E6C">
            <w:pPr>
              <w:rPr>
                <w:lang w:eastAsia="zh-CN"/>
              </w:rPr>
            </w:pPr>
            <w:r>
              <w:rPr>
                <w:lang w:eastAsia="zh-CN"/>
              </w:rPr>
              <w:t>Apple</w:t>
            </w:r>
          </w:p>
        </w:tc>
        <w:tc>
          <w:tcPr>
            <w:tcW w:w="2552" w:type="dxa"/>
          </w:tcPr>
          <w:p w14:paraId="6472236A" w14:textId="77777777" w:rsidR="00530B45" w:rsidRDefault="00530B45" w:rsidP="00A96E6C">
            <w:r>
              <w:t>Naveen Palle</w:t>
            </w:r>
          </w:p>
        </w:tc>
        <w:tc>
          <w:tcPr>
            <w:tcW w:w="4249" w:type="dxa"/>
          </w:tcPr>
          <w:p w14:paraId="09C59285" w14:textId="77777777" w:rsidR="00530B45" w:rsidRDefault="00530B45" w:rsidP="00A96E6C">
            <w:r>
              <w:t>naveen.palle@apple.com</w:t>
            </w:r>
          </w:p>
        </w:tc>
      </w:tr>
      <w:tr w:rsidR="00530B45" w14:paraId="2553E5F3" w14:textId="77777777" w:rsidTr="00117C42">
        <w:tc>
          <w:tcPr>
            <w:tcW w:w="2830" w:type="dxa"/>
          </w:tcPr>
          <w:p w14:paraId="517DF97D" w14:textId="77777777" w:rsidR="00530B45" w:rsidRDefault="00530B45" w:rsidP="00117C42">
            <w:pPr>
              <w:rPr>
                <w:lang w:eastAsia="zh-CN"/>
              </w:rPr>
            </w:pPr>
          </w:p>
        </w:tc>
        <w:tc>
          <w:tcPr>
            <w:tcW w:w="2552" w:type="dxa"/>
          </w:tcPr>
          <w:p w14:paraId="68D902D4" w14:textId="77777777" w:rsidR="00530B45" w:rsidRDefault="00530B45" w:rsidP="00117C42"/>
        </w:tc>
        <w:tc>
          <w:tcPr>
            <w:tcW w:w="4249" w:type="dxa"/>
          </w:tcPr>
          <w:p w14:paraId="684E77B9" w14:textId="77777777" w:rsidR="00530B45" w:rsidRDefault="00530B45" w:rsidP="00117C42"/>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lastRenderedPageBreak/>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proofErr w:type="gramStart"/>
      <w:r w:rsidR="00F83932">
        <w:rPr>
          <w:rFonts w:eastAsiaTheme="minorEastAsia"/>
          <w:sz w:val="22"/>
          <w:szCs w:val="22"/>
          <w:lang w:eastAsia="ja-JP"/>
        </w:rPr>
        <w:t>as long as</w:t>
      </w:r>
      <w:proofErr w:type="gramEnd"/>
      <w:r w:rsidR="00F83932">
        <w:rPr>
          <w:rFonts w:eastAsiaTheme="minorEastAsia"/>
          <w:sz w:val="22"/>
          <w:szCs w:val="22"/>
          <w:lang w:eastAsia="ja-JP"/>
        </w:rPr>
        <w:t xml:space="preserve">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w:t>
      </w:r>
      <w:proofErr w:type="gramStart"/>
      <w:r w:rsidR="00F83932">
        <w:rPr>
          <w:rFonts w:eastAsiaTheme="minorEastAsia"/>
          <w:sz w:val="22"/>
          <w:szCs w:val="22"/>
          <w:lang w:eastAsia="ja-JP"/>
        </w:rPr>
        <w:t xml:space="preserve">It can be seen that </w:t>
      </w:r>
      <w:r w:rsidR="00C24439">
        <w:rPr>
          <w:rFonts w:eastAsiaTheme="minorEastAsia"/>
          <w:sz w:val="22"/>
          <w:szCs w:val="22"/>
          <w:lang w:eastAsia="ja-JP"/>
        </w:rPr>
        <w:t>the</w:t>
      </w:r>
      <w:proofErr w:type="gramEnd"/>
      <w:r w:rsidR="00C24439">
        <w:rPr>
          <w:rFonts w:eastAsiaTheme="minorEastAsia"/>
          <w:sz w:val="22"/>
          <w:szCs w:val="22"/>
          <w:lang w:eastAsia="ja-JP"/>
        </w:rPr>
        <w:t xml:space="preserv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77"/>
        <w:gridCol w:w="992"/>
        <w:gridCol w:w="162"/>
        <w:gridCol w:w="5788"/>
      </w:tblGrid>
      <w:tr w:rsidR="008C5457" w14:paraId="0D6FCAF1" w14:textId="77777777" w:rsidTr="00A025DF">
        <w:tc>
          <w:tcPr>
            <w:tcW w:w="2612"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gridSpan w:val="3"/>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788"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A025DF">
        <w:tc>
          <w:tcPr>
            <w:tcW w:w="2612" w:type="dxa"/>
          </w:tcPr>
          <w:p w14:paraId="14C94935" w14:textId="0C3F8823" w:rsidR="008C5457" w:rsidRDefault="008C5457" w:rsidP="008C5457">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gridSpan w:val="3"/>
          </w:tcPr>
          <w:p w14:paraId="090A3EF0" w14:textId="7C5667E6" w:rsidR="008C5457" w:rsidRDefault="008C5457" w:rsidP="008C5457">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26541F9F" w14:textId="154CB10B" w:rsidR="00DB7AA1" w:rsidRDefault="008C5457" w:rsidP="008C5457">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w:t>
            </w:r>
            <w:proofErr w:type="gramStart"/>
            <w:r>
              <w:rPr>
                <w:rFonts w:eastAsia="DengXian"/>
                <w:sz w:val="22"/>
                <w:szCs w:val="22"/>
                <w:lang w:eastAsia="zh-CN"/>
              </w:rPr>
              <w:t>all of</w:t>
            </w:r>
            <w:proofErr w:type="gramEnd"/>
            <w:r>
              <w:rPr>
                <w:rFonts w:eastAsia="DengXian"/>
                <w:sz w:val="22"/>
                <w:szCs w:val="22"/>
                <w:lang w:eastAsia="zh-CN"/>
              </w:rPr>
              <w:t xml:space="preserve">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Besides, it is also not a bit clear how to understand the fallback of the maximum aggregated bandwidth.</w:t>
            </w:r>
            <w:r w:rsidR="00860E55">
              <w:rPr>
                <w:rFonts w:eastAsia="DengXian"/>
                <w:sz w:val="22"/>
                <w:szCs w:val="22"/>
                <w:lang w:eastAsia="zh-CN"/>
              </w:rPr>
              <w:t xml:space="preserve"> These questions are discussed in our paper in </w:t>
            </w:r>
            <w:r w:rsidR="00860E55" w:rsidRPr="00860E55">
              <w:rPr>
                <w:rFonts w:eastAsia="DengXian"/>
                <w:sz w:val="22"/>
                <w:szCs w:val="22"/>
                <w:lang w:eastAsia="zh-CN"/>
              </w:rPr>
              <w:t>R2-2210539</w:t>
            </w:r>
            <w:r w:rsidR="00860E55">
              <w:rPr>
                <w:rFonts w:eastAsia="DengXian"/>
                <w:sz w:val="22"/>
                <w:szCs w:val="22"/>
                <w:lang w:eastAsia="zh-CN"/>
              </w:rPr>
              <w:t xml:space="preserve">. </w:t>
            </w:r>
          </w:p>
        </w:tc>
      </w:tr>
      <w:tr w:rsidR="008C5457" w14:paraId="11D07739" w14:textId="77777777" w:rsidTr="00A025DF">
        <w:tc>
          <w:tcPr>
            <w:tcW w:w="2612" w:type="dxa"/>
          </w:tcPr>
          <w:p w14:paraId="4277CDA3" w14:textId="534A62EC" w:rsidR="00117C42" w:rsidRDefault="002F0540" w:rsidP="007A3DEE">
            <w:pPr>
              <w:rPr>
                <w:rFonts w:eastAsia="Malgun Gothic"/>
                <w:sz w:val="22"/>
                <w:szCs w:val="22"/>
                <w:lang w:eastAsia="ko-KR"/>
              </w:rPr>
            </w:pPr>
            <w:r>
              <w:rPr>
                <w:rFonts w:eastAsia="Malgun Gothic"/>
                <w:sz w:val="22"/>
                <w:szCs w:val="22"/>
                <w:lang w:eastAsia="ko-KR"/>
              </w:rPr>
              <w:t>Xiaomi</w:t>
            </w:r>
          </w:p>
        </w:tc>
        <w:tc>
          <w:tcPr>
            <w:tcW w:w="1231" w:type="dxa"/>
            <w:gridSpan w:val="3"/>
          </w:tcPr>
          <w:p w14:paraId="0918B2CC" w14:textId="466C515E" w:rsidR="00117C42" w:rsidRDefault="002F0540" w:rsidP="007A3DEE">
            <w:pPr>
              <w:rPr>
                <w:rFonts w:eastAsia="Malgun Gothic"/>
                <w:sz w:val="22"/>
                <w:szCs w:val="22"/>
                <w:lang w:eastAsia="ko-KR"/>
              </w:rPr>
            </w:pPr>
            <w:r>
              <w:rPr>
                <w:rFonts w:eastAsia="Malgun Gothic"/>
                <w:sz w:val="22"/>
                <w:szCs w:val="22"/>
                <w:lang w:eastAsia="ko-KR"/>
              </w:rPr>
              <w:t>Yes, but</w:t>
            </w:r>
          </w:p>
        </w:tc>
        <w:tc>
          <w:tcPr>
            <w:tcW w:w="5788" w:type="dxa"/>
          </w:tcPr>
          <w:p w14:paraId="40C625B5" w14:textId="77777777" w:rsidR="00117C42" w:rsidRDefault="002F0540" w:rsidP="007A3DEE">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513FF93C" w14:textId="77777777" w:rsidR="002F0540" w:rsidRDefault="002F0540" w:rsidP="007A3DEE">
            <w:pPr>
              <w:rPr>
                <w:rFonts w:eastAsia="Malgun Gothic"/>
                <w:sz w:val="22"/>
                <w:szCs w:val="22"/>
                <w:lang w:eastAsia="ko-KR"/>
              </w:rPr>
            </w:pPr>
            <w:r>
              <w:rPr>
                <w:rFonts w:eastAsia="Malgun Gothic"/>
                <w:sz w:val="22"/>
                <w:szCs w:val="22"/>
                <w:lang w:eastAsia="ko-KR"/>
              </w:rPr>
              <w:t>“</w:t>
            </w:r>
            <w:r w:rsidR="001040DB">
              <w:rPr>
                <w:rFonts w:cs="Arial"/>
                <w:szCs w:val="18"/>
              </w:rPr>
              <w:t xml:space="preserve">RAN4 would like to respectfully request RAN2 to check if a new IE could reduce </w:t>
            </w:r>
            <w:proofErr w:type="spellStart"/>
            <w:r w:rsidR="001040DB">
              <w:rPr>
                <w:rFonts w:cs="Arial"/>
                <w:szCs w:val="18"/>
              </w:rPr>
              <w:t>signaling</w:t>
            </w:r>
            <w:proofErr w:type="spellEnd"/>
            <w:r w:rsidR="001040DB">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934BCD8" w14:textId="187ADB11" w:rsidR="001040DB" w:rsidRDefault="001040DB" w:rsidP="007A3DEE">
            <w:pPr>
              <w:rPr>
                <w:rFonts w:eastAsia="Malgun Gothic"/>
                <w:sz w:val="22"/>
                <w:szCs w:val="22"/>
                <w:lang w:eastAsia="ko-KR"/>
              </w:rPr>
            </w:pPr>
            <w:r w:rsidRPr="001040DB">
              <w:rPr>
                <w:rFonts w:eastAsia="Malgun Gothic"/>
                <w:b/>
                <w:sz w:val="22"/>
                <w:szCs w:val="22"/>
                <w:lang w:eastAsia="ko-KR"/>
              </w:rPr>
              <w:t>Regarding the “</w:t>
            </w:r>
            <w:r w:rsidRPr="001040DB">
              <w:rPr>
                <w:rFonts w:cs="Arial"/>
                <w:b/>
                <w:szCs w:val="18"/>
              </w:rPr>
              <w:t>potential co-existence issue with the legacy fallback rule</w:t>
            </w:r>
            <w:r w:rsidRPr="001040DB">
              <w:rPr>
                <w:rFonts w:eastAsia="Malgun Gothic"/>
                <w:b/>
                <w:sz w:val="22"/>
                <w:szCs w:val="22"/>
                <w:lang w:eastAsia="ko-KR"/>
              </w:rPr>
              <w:t>”,</w:t>
            </w:r>
            <w:r>
              <w:rPr>
                <w:rFonts w:eastAsia="Malgun Gothic"/>
                <w:sz w:val="22"/>
                <w:szCs w:val="22"/>
                <w:lang w:eastAsia="ko-KR"/>
              </w:rPr>
              <w:t xml:space="preserve"> we think that the fallback from the above example (</w:t>
            </w:r>
            <w:proofErr w:type="gramStart"/>
            <w:r>
              <w:rPr>
                <w:rFonts w:eastAsia="Malgun Gothic"/>
                <w:sz w:val="22"/>
                <w:szCs w:val="22"/>
                <w:lang w:eastAsia="ko-KR"/>
              </w:rPr>
              <w:t>e.g.</w:t>
            </w:r>
            <w:proofErr w:type="gramEnd"/>
            <w:r>
              <w:rPr>
                <w:rFonts w:eastAsia="Malgun Gothic"/>
                <w:sz w:val="22"/>
                <w:szCs w:val="22"/>
                <w:lang w:eastAsia="ko-KR"/>
              </w:rPr>
              <w:t xml:space="preserve">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w:t>
            </w:r>
            <w:r>
              <w:rPr>
                <w:rFonts w:eastAsia="Malgun Gothic"/>
                <w:sz w:val="22"/>
                <w:szCs w:val="22"/>
                <w:lang w:eastAsia="ko-KR"/>
              </w:rPr>
              <w:lastRenderedPageBreak/>
              <w:t xml:space="preserve">from a CA configuration would anyway resulting in the reduction of the bandwidth. </w:t>
            </w:r>
          </w:p>
          <w:p w14:paraId="11C2275D" w14:textId="77777777" w:rsidR="001040DB" w:rsidRPr="00B11372" w:rsidRDefault="001040DB" w:rsidP="001040DB">
            <w:pPr>
              <w:rPr>
                <w:lang w:eastAsia="zh-CN"/>
              </w:rPr>
            </w:pPr>
            <w:r w:rsidRPr="00B11372">
              <w:rPr>
                <w:b/>
                <w:lang w:eastAsia="zh-CN"/>
              </w:rPr>
              <w:t>Fallback band combination:</w:t>
            </w:r>
            <w:r w:rsidRPr="00B11372">
              <w:rPr>
                <w:lang w:eastAsia="zh-CN"/>
              </w:rPr>
              <w:t xml:space="preserve"> </w:t>
            </w:r>
            <w:r w:rsidRPr="001040DB">
              <w:rPr>
                <w:highlight w:val="yellow"/>
                <w:lang w:eastAsia="zh-CN"/>
              </w:rPr>
              <w:t xml:space="preserve">A </w:t>
            </w:r>
            <w:proofErr w:type="spellStart"/>
            <w:r w:rsidRPr="001040DB">
              <w:rPr>
                <w:highlight w:val="yellow"/>
                <w:lang w:eastAsia="zh-CN"/>
              </w:rPr>
              <w:t>Uu</w:t>
            </w:r>
            <w:proofErr w:type="spellEnd"/>
            <w:r w:rsidRPr="001040DB">
              <w:rPr>
                <w:highlight w:val="yellow"/>
                <w:lang w:eastAsia="zh-CN"/>
              </w:rPr>
              <w:t xml:space="preserve"> band combination that would result from another </w:t>
            </w:r>
            <w:proofErr w:type="spellStart"/>
            <w:r w:rsidRPr="001040DB">
              <w:rPr>
                <w:highlight w:val="yellow"/>
                <w:lang w:eastAsia="zh-CN"/>
              </w:rPr>
              <w:t>Uu</w:t>
            </w:r>
            <w:proofErr w:type="spellEnd"/>
            <w:r w:rsidRPr="001040DB">
              <w:rPr>
                <w:highlight w:val="yellow"/>
                <w:lang w:eastAsia="zh-CN"/>
              </w:rPr>
              <w:t xml:space="preserve"> band combination </w:t>
            </w:r>
            <w:r w:rsidRPr="001040DB">
              <w:rPr>
                <w:highlight w:val="yellow"/>
              </w:rPr>
              <w:t xml:space="preserve">(parent band combination) </w:t>
            </w:r>
            <w:r w:rsidRPr="001040DB">
              <w:rPr>
                <w:highlight w:val="green"/>
                <w:lang w:eastAsia="zh-CN"/>
              </w:rPr>
              <w:t xml:space="preserve">by releasing at least one </w:t>
            </w:r>
            <w:proofErr w:type="spellStart"/>
            <w:r w:rsidRPr="001040DB">
              <w:rPr>
                <w:highlight w:val="green"/>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EF8831" w14:textId="6E6FCD05" w:rsidR="001040DB" w:rsidRDefault="001040DB" w:rsidP="007A3DEE">
            <w:pPr>
              <w:rPr>
                <w:rFonts w:eastAsia="Malgun Gothic"/>
                <w:sz w:val="22"/>
                <w:szCs w:val="22"/>
                <w:lang w:eastAsia="ko-KR"/>
              </w:rPr>
            </w:pPr>
            <w:r>
              <w:rPr>
                <w:rFonts w:eastAsia="Malgun Gothic"/>
                <w:sz w:val="22"/>
                <w:szCs w:val="22"/>
                <w:lang w:eastAsia="ko-KR"/>
              </w:rPr>
              <w:t>It is also unclear whether some other parameters (</w:t>
            </w:r>
            <w:proofErr w:type="gramStart"/>
            <w:r>
              <w:rPr>
                <w:rFonts w:eastAsia="Malgun Gothic"/>
                <w:sz w:val="22"/>
                <w:szCs w:val="22"/>
                <w:lang w:eastAsia="ko-KR"/>
              </w:rPr>
              <w:t>e.g.</w:t>
            </w:r>
            <w:proofErr w:type="gramEnd"/>
            <w:r>
              <w:rPr>
                <w:rFonts w:eastAsia="Malgun Gothic"/>
                <w:sz w:val="22"/>
                <w:szCs w:val="22"/>
                <w:lang w:eastAsia="ko-KR"/>
              </w:rPr>
              <w:t xml:space="preserve">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w:t>
            </w:r>
            <w:r w:rsidR="00710894">
              <w:rPr>
                <w:rFonts w:eastAsia="Malgun Gothic"/>
                <w:sz w:val="22"/>
                <w:szCs w:val="22"/>
                <w:lang w:eastAsia="ko-KR"/>
              </w:rPr>
              <w:t>. If the number of CCs are reduced but without reducing the bandwidth, the bandwidth of a CC would have to increase (</w:t>
            </w:r>
            <w:proofErr w:type="gramStart"/>
            <w:r w:rsidR="00710894">
              <w:rPr>
                <w:rFonts w:eastAsia="Malgun Gothic"/>
                <w:sz w:val="22"/>
                <w:szCs w:val="22"/>
                <w:lang w:eastAsia="ko-KR"/>
              </w:rPr>
              <w:t>e.g.</w:t>
            </w:r>
            <w:proofErr w:type="gramEnd"/>
            <w:r w:rsidR="00710894">
              <w:rPr>
                <w:rFonts w:eastAsia="Malgun Gothic"/>
                <w:sz w:val="22"/>
                <w:szCs w:val="22"/>
                <w:lang w:eastAsia="ko-KR"/>
              </w:rPr>
              <w:t xml:space="preserve">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w:t>
            </w:r>
            <w:r w:rsidR="002762BC">
              <w:rPr>
                <w:rFonts w:eastAsia="Malgun Gothic"/>
                <w:sz w:val="22"/>
                <w:szCs w:val="22"/>
                <w:lang w:eastAsia="ko-KR"/>
              </w:rPr>
              <w:t xml:space="preserve"> changing the maximum supported bandwidth.</w:t>
            </w:r>
          </w:p>
          <w:p w14:paraId="52191893" w14:textId="66C99244" w:rsidR="002762BC" w:rsidRDefault="002762BC" w:rsidP="007A3DEE">
            <w:pPr>
              <w:rPr>
                <w:rFonts w:eastAsia="Malgun Gothic"/>
                <w:sz w:val="22"/>
                <w:szCs w:val="22"/>
                <w:lang w:eastAsia="ko-KR"/>
              </w:rPr>
            </w:pPr>
            <w:r w:rsidRPr="002762BC">
              <w:rPr>
                <w:rFonts w:eastAsia="Malgun Gothic"/>
                <w:b/>
                <w:sz w:val="22"/>
                <w:szCs w:val="22"/>
                <w:lang w:eastAsia="ko-KR"/>
              </w:rPr>
              <w:t>Regarding the</w:t>
            </w:r>
            <w:r>
              <w:rPr>
                <w:rFonts w:eastAsia="Malgun Gothic"/>
                <w:b/>
                <w:sz w:val="22"/>
                <w:szCs w:val="22"/>
                <w:lang w:eastAsia="ko-KR"/>
              </w:rPr>
              <w:t xml:space="preserve"> “</w:t>
            </w:r>
            <w:r w:rsidRPr="002762BC">
              <w:rPr>
                <w:rFonts w:eastAsia="Malgun Gothic"/>
                <w:b/>
                <w:sz w:val="22"/>
                <w:szCs w:val="22"/>
                <w:lang w:eastAsia="ko-KR"/>
              </w:rPr>
              <w:t>signalling overhead</w:t>
            </w:r>
            <w:r>
              <w:rPr>
                <w:rFonts w:eastAsia="Malgun Gothic"/>
                <w:b/>
                <w:sz w:val="22"/>
                <w:szCs w:val="22"/>
                <w:lang w:eastAsia="ko-KR"/>
              </w:rPr>
              <w:t>”</w:t>
            </w:r>
            <w:r>
              <w:rPr>
                <w:rFonts w:eastAsia="Malgun Gothic"/>
                <w:sz w:val="22"/>
                <w:szCs w:val="22"/>
                <w:lang w:eastAsia="ko-KR"/>
              </w:rPr>
              <w:t xml:space="preserve">, we consider that this depends on how the UE supports the fallback cases. If in many cases the UE still needs to indicate a </w:t>
            </w:r>
            <w:proofErr w:type="gramStart"/>
            <w:r>
              <w:rPr>
                <w:rFonts w:eastAsia="Malgun Gothic"/>
                <w:sz w:val="22"/>
                <w:szCs w:val="22"/>
                <w:lang w:eastAsia="ko-KR"/>
              </w:rPr>
              <w:t>lower-order</w:t>
            </w:r>
            <w:proofErr w:type="gramEnd"/>
            <w:r>
              <w:rPr>
                <w:rFonts w:eastAsia="Malgun Gothic"/>
                <w:sz w:val="22"/>
                <w:szCs w:val="22"/>
                <w:lang w:eastAsia="ko-KR"/>
              </w:rPr>
              <w:t xml:space="preserve"> of a bandwidth class within FBG5, the signalling overhead will not be reduced. Furthermore, as indicated by the ZTE’s paper, we think that the UE needs to indicate FBG2 as well when indicating FBG5. This seems causing extra signalling overheads.</w:t>
            </w:r>
          </w:p>
          <w:p w14:paraId="138FE1A7" w14:textId="4566CC9C" w:rsidR="001040DB" w:rsidRDefault="002762BC" w:rsidP="002762BC">
            <w:pPr>
              <w:rPr>
                <w:rFonts w:eastAsia="Malgun Gothic"/>
                <w:sz w:val="22"/>
                <w:szCs w:val="22"/>
                <w:lang w:eastAsia="ko-KR"/>
              </w:rPr>
            </w:pPr>
            <w:r w:rsidRPr="002762BC">
              <w:rPr>
                <w:rFonts w:eastAsia="Malgun Gothic"/>
                <w:b/>
                <w:sz w:val="22"/>
                <w:szCs w:val="22"/>
                <w:lang w:eastAsia="ko-KR"/>
              </w:rPr>
              <w:t>Regarding the “</w:t>
            </w:r>
            <w:r w:rsidRPr="002762BC">
              <w:rPr>
                <w:rFonts w:cs="Arial"/>
                <w:b/>
                <w:szCs w:val="18"/>
              </w:rPr>
              <w:t>inter-operability issue</w:t>
            </w:r>
            <w:r w:rsidRPr="002762BC">
              <w:rPr>
                <w:rFonts w:eastAsia="Malgun Gothic"/>
                <w:b/>
                <w:sz w:val="22"/>
                <w:szCs w:val="22"/>
                <w:lang w:eastAsia="ko-KR"/>
              </w:rPr>
              <w:t>”,</w:t>
            </w:r>
            <w:r>
              <w:rPr>
                <w:rFonts w:eastAsia="Malgun Gothic"/>
                <w:sz w:val="22"/>
                <w:szCs w:val="22"/>
                <w:lang w:eastAsia="ko-KR"/>
              </w:rPr>
              <w:t xml:space="preserve"> we would agree with the backward compatibility issue raised </w:t>
            </w:r>
            <w:r w:rsidR="007335D4">
              <w:rPr>
                <w:rFonts w:eastAsia="Malgun Gothic"/>
                <w:sz w:val="22"/>
                <w:szCs w:val="22"/>
                <w:lang w:eastAsia="ko-KR"/>
              </w:rPr>
              <w:t xml:space="preserve">below </w:t>
            </w:r>
            <w:r>
              <w:rPr>
                <w:rFonts w:eastAsia="Malgun Gothic"/>
                <w:sz w:val="22"/>
                <w:szCs w:val="22"/>
                <w:lang w:eastAsia="ko-KR"/>
              </w:rPr>
              <w:t xml:space="preserve">by ZTE. </w:t>
            </w:r>
          </w:p>
        </w:tc>
      </w:tr>
      <w:tr w:rsidR="00A025DF" w14:paraId="01364E47" w14:textId="77777777" w:rsidTr="00A025DF">
        <w:tc>
          <w:tcPr>
            <w:tcW w:w="2612" w:type="dxa"/>
          </w:tcPr>
          <w:p w14:paraId="057A77FD" w14:textId="5D983125" w:rsidR="00A025DF" w:rsidRDefault="00A025DF" w:rsidP="00A025DF">
            <w:pPr>
              <w:rPr>
                <w:rFonts w:eastAsia="Malgun Gothic"/>
                <w:sz w:val="22"/>
                <w:szCs w:val="22"/>
                <w:lang w:eastAsia="ko-KR"/>
              </w:rPr>
            </w:pPr>
            <w:r>
              <w:rPr>
                <w:rFonts w:eastAsia="Malgun Gothic"/>
                <w:sz w:val="22"/>
                <w:szCs w:val="22"/>
                <w:lang w:eastAsia="ko-KR"/>
              </w:rPr>
              <w:lastRenderedPageBreak/>
              <w:t>Intel</w:t>
            </w:r>
          </w:p>
        </w:tc>
        <w:tc>
          <w:tcPr>
            <w:tcW w:w="1231" w:type="dxa"/>
            <w:gridSpan w:val="3"/>
          </w:tcPr>
          <w:p w14:paraId="4659D3D1" w14:textId="5B6E2EF0" w:rsidR="00A025DF" w:rsidRDefault="00A025DF" w:rsidP="00A025DF">
            <w:pPr>
              <w:rPr>
                <w:rFonts w:eastAsia="Malgun Gothic"/>
                <w:sz w:val="22"/>
                <w:szCs w:val="22"/>
                <w:lang w:eastAsia="ko-KR"/>
              </w:rPr>
            </w:pPr>
            <w:r>
              <w:rPr>
                <w:rFonts w:eastAsia="Malgun Gothic"/>
                <w:sz w:val="22"/>
                <w:szCs w:val="22"/>
                <w:lang w:eastAsia="ko-KR"/>
              </w:rPr>
              <w:t>Yes, but</w:t>
            </w:r>
          </w:p>
        </w:tc>
        <w:tc>
          <w:tcPr>
            <w:tcW w:w="5788" w:type="dxa"/>
          </w:tcPr>
          <w:p w14:paraId="17488E00" w14:textId="52D17F40" w:rsidR="00A025DF" w:rsidRDefault="00A025DF" w:rsidP="00A025DF">
            <w:pPr>
              <w:rPr>
                <w:rFonts w:eastAsia="Malgun Gothic"/>
                <w:sz w:val="22"/>
                <w:szCs w:val="22"/>
                <w:lang w:eastAsia="ko-KR"/>
              </w:rPr>
            </w:pPr>
            <w:r>
              <w:rPr>
                <w:rFonts w:eastAsia="Malgun Gothic"/>
                <w:sz w:val="22"/>
                <w:szCs w:val="22"/>
                <w:lang w:eastAsia="ko-KR"/>
              </w:rPr>
              <w:t>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w:t>
            </w:r>
            <w:proofErr w:type="gramStart"/>
            <w:r>
              <w:rPr>
                <w:rFonts w:eastAsia="Malgun Gothic"/>
                <w:sz w:val="22"/>
                <w:szCs w:val="22"/>
                <w:lang w:eastAsia="ko-KR"/>
              </w:rPr>
              <w:t>i.e.</w:t>
            </w:r>
            <w:proofErr w:type="gramEnd"/>
            <w:r>
              <w:rPr>
                <w:rFonts w:eastAsia="Malgun Gothic"/>
                <w:sz w:val="22"/>
                <w:szCs w:val="22"/>
                <w:lang w:eastAsia="ko-KR"/>
              </w:rPr>
              <w:t xml:space="preserve"> BW class R6 can implicitly indicate support of R5, R4 and all the way to R2 since the BW range is overlapped).  For this, we agree with the rapporteur’s understanding of the LS.  </w:t>
            </w:r>
          </w:p>
          <w:p w14:paraId="7F1FC786" w14:textId="42BEE1C8" w:rsidR="00A025DF" w:rsidRDefault="00A025DF" w:rsidP="00A025DF">
            <w:pPr>
              <w:rPr>
                <w:rFonts w:eastAsia="Malgun Gothic"/>
                <w:sz w:val="22"/>
                <w:szCs w:val="22"/>
                <w:lang w:eastAsia="ko-KR"/>
              </w:rPr>
            </w:pPr>
            <w:r>
              <w:rPr>
                <w:rFonts w:eastAsia="Malgun Gothic"/>
                <w:sz w:val="22"/>
                <w:szCs w:val="22"/>
                <w:lang w:eastAsia="ko-KR"/>
              </w:rPr>
              <w:t>With this new signalling, it is unclear to us whether the existing bandwidth class definition (</w:t>
            </w:r>
            <w:r w:rsidRPr="00C17FB6">
              <w:rPr>
                <w:rFonts w:eastAsia="Malgun Gothic"/>
                <w:sz w:val="22"/>
                <w:szCs w:val="22"/>
                <w:lang w:eastAsia="ko-KR"/>
              </w:rPr>
              <w:t>CA-</w:t>
            </w:r>
            <w:proofErr w:type="spellStart"/>
            <w:r w:rsidRPr="00C17FB6">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 xml:space="preserve">3,…,R12}.  If not, what should the existing </w:t>
            </w:r>
            <w:r w:rsidRPr="00C17FB6">
              <w:rPr>
                <w:rFonts w:eastAsia="Malgun Gothic"/>
                <w:sz w:val="22"/>
                <w:szCs w:val="22"/>
                <w:lang w:eastAsia="ko-KR"/>
              </w:rPr>
              <w:t>CA-</w:t>
            </w:r>
            <w:proofErr w:type="spellStart"/>
            <w:r w:rsidRPr="00C17FB6">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530B45" w14:paraId="107C273E" w14:textId="77777777" w:rsidTr="00A96E6C">
        <w:tc>
          <w:tcPr>
            <w:tcW w:w="2689" w:type="dxa"/>
            <w:gridSpan w:val="2"/>
          </w:tcPr>
          <w:p w14:paraId="716B4E81" w14:textId="77777777" w:rsidR="00530B45" w:rsidRDefault="00530B45" w:rsidP="00A96E6C">
            <w:pPr>
              <w:rPr>
                <w:rFonts w:eastAsia="Malgun Gothic"/>
                <w:sz w:val="22"/>
                <w:szCs w:val="22"/>
                <w:lang w:eastAsia="ko-KR"/>
              </w:rPr>
            </w:pPr>
            <w:r>
              <w:rPr>
                <w:rFonts w:eastAsia="Malgun Gothic"/>
                <w:sz w:val="22"/>
                <w:szCs w:val="22"/>
                <w:lang w:eastAsia="ko-KR"/>
              </w:rPr>
              <w:t>Apple</w:t>
            </w:r>
          </w:p>
        </w:tc>
        <w:tc>
          <w:tcPr>
            <w:tcW w:w="992" w:type="dxa"/>
          </w:tcPr>
          <w:p w14:paraId="3CAF99D5" w14:textId="77777777" w:rsidR="00530B45" w:rsidRDefault="00530B45" w:rsidP="00A96E6C">
            <w:pPr>
              <w:rPr>
                <w:rFonts w:eastAsia="Malgun Gothic"/>
                <w:sz w:val="22"/>
                <w:szCs w:val="22"/>
                <w:lang w:eastAsia="ko-KR"/>
              </w:rPr>
            </w:pPr>
            <w:r>
              <w:rPr>
                <w:rFonts w:eastAsia="Malgun Gothic"/>
                <w:sz w:val="22"/>
                <w:szCs w:val="22"/>
                <w:lang w:eastAsia="ko-KR"/>
              </w:rPr>
              <w:t>Yes, but</w:t>
            </w:r>
          </w:p>
        </w:tc>
        <w:tc>
          <w:tcPr>
            <w:tcW w:w="5950" w:type="dxa"/>
            <w:gridSpan w:val="2"/>
          </w:tcPr>
          <w:p w14:paraId="37AD5AAB" w14:textId="77777777" w:rsidR="00530B45" w:rsidRDefault="00530B45" w:rsidP="00A96E6C">
            <w:pPr>
              <w:rPr>
                <w:rFonts w:eastAsia="Malgun Gothic"/>
                <w:sz w:val="22"/>
                <w:szCs w:val="22"/>
                <w:lang w:eastAsia="ko-KR"/>
              </w:rPr>
            </w:pPr>
            <w:r>
              <w:rPr>
                <w:rFonts w:eastAsia="Malgun Gothic"/>
                <w:sz w:val="22"/>
                <w:szCs w:val="22"/>
                <w:lang w:eastAsia="ko-KR"/>
              </w:rPr>
              <w:t>We share the same views as Xiaomi.</w:t>
            </w:r>
          </w:p>
        </w:tc>
      </w:tr>
      <w:tr w:rsidR="00A025DF" w14:paraId="0545BA39" w14:textId="77777777" w:rsidTr="00A025DF">
        <w:tc>
          <w:tcPr>
            <w:tcW w:w="2612" w:type="dxa"/>
          </w:tcPr>
          <w:p w14:paraId="10466D34" w14:textId="77777777" w:rsidR="00A025DF" w:rsidRDefault="00A025DF" w:rsidP="00A025DF">
            <w:pPr>
              <w:rPr>
                <w:rFonts w:eastAsia="Malgun Gothic"/>
                <w:sz w:val="22"/>
                <w:szCs w:val="22"/>
                <w:lang w:eastAsia="ko-KR"/>
              </w:rPr>
            </w:pPr>
          </w:p>
        </w:tc>
        <w:tc>
          <w:tcPr>
            <w:tcW w:w="1231" w:type="dxa"/>
            <w:gridSpan w:val="3"/>
          </w:tcPr>
          <w:p w14:paraId="78D82FB7" w14:textId="77777777" w:rsidR="00A025DF" w:rsidRDefault="00A025DF" w:rsidP="00A025DF">
            <w:pPr>
              <w:rPr>
                <w:rFonts w:eastAsia="Malgun Gothic"/>
                <w:sz w:val="22"/>
                <w:szCs w:val="22"/>
                <w:lang w:eastAsia="ko-KR"/>
              </w:rPr>
            </w:pPr>
          </w:p>
        </w:tc>
        <w:tc>
          <w:tcPr>
            <w:tcW w:w="5788" w:type="dxa"/>
          </w:tcPr>
          <w:p w14:paraId="18AB78CB" w14:textId="77777777" w:rsidR="00A025DF" w:rsidRDefault="00A025DF" w:rsidP="00A025DF">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000000">
            <w:pPr>
              <w:rPr>
                <w:rFonts w:ascii="Arial" w:eastAsia="MS PGothic" w:hAnsi="Arial" w:cs="Arial"/>
                <w:color w:val="0000FF"/>
                <w:u w:val="single"/>
                <w:lang w:val="en-US" w:eastAsia="ja-JP"/>
              </w:rPr>
            </w:pPr>
            <w:hyperlink r:id="rId8" w:history="1">
              <w:r w:rsidR="00D00251">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000000">
            <w:pPr>
              <w:rPr>
                <w:rFonts w:ascii="Arial" w:eastAsia="MS PGothic" w:hAnsi="Arial" w:cs="Arial"/>
                <w:color w:val="0000FF"/>
                <w:u w:val="single"/>
              </w:rPr>
            </w:pPr>
            <w:hyperlink r:id="rId9" w:history="1">
              <w:r w:rsidR="00D00251">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w:t>
      </w:r>
      <w:proofErr w:type="gramStart"/>
      <w:r>
        <w:rPr>
          <w:rFonts w:eastAsia="Microsoft YaHei" w:hint="eastAsia"/>
          <w:b/>
          <w:bCs/>
          <w:color w:val="000000"/>
          <w:sz w:val="21"/>
          <w:szCs w:val="21"/>
          <w:lang w:val="en-US" w:eastAsia="zh-CN"/>
        </w:rPr>
        <w:t>e.g.</w:t>
      </w:r>
      <w:proofErr w:type="gramEnd"/>
      <w:r>
        <w:rPr>
          <w:rFonts w:eastAsia="Microsoft YaHei" w:hint="eastAsia"/>
          <w:b/>
          <w:bCs/>
          <w:color w:val="000000"/>
          <w:sz w:val="21"/>
          <w:szCs w:val="21"/>
          <w:lang w:val="en-US" w:eastAsia="zh-CN"/>
        </w:rPr>
        <w:t xml:space="preserve">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32"/>
        <w:gridCol w:w="1133"/>
        <w:gridCol w:w="5866"/>
      </w:tblGrid>
      <w:tr w:rsidR="00D00251" w14:paraId="67BF5915" w14:textId="77777777" w:rsidTr="00530B45">
        <w:tc>
          <w:tcPr>
            <w:tcW w:w="2632"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133"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866"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530B45">
        <w:tc>
          <w:tcPr>
            <w:tcW w:w="2632" w:type="dxa"/>
          </w:tcPr>
          <w:p w14:paraId="32C966FA" w14:textId="2EEB0146" w:rsidR="00D00251" w:rsidRPr="00E028DE" w:rsidRDefault="00E028DE"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133" w:type="dxa"/>
          </w:tcPr>
          <w:p w14:paraId="73805152" w14:textId="72F7D3FE" w:rsidR="00D00251" w:rsidRPr="00E028DE" w:rsidRDefault="00D64192"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866" w:type="dxa"/>
          </w:tcPr>
          <w:p w14:paraId="3A3B006D" w14:textId="5620AA4F" w:rsidR="00D00251" w:rsidRDefault="00D64192" w:rsidP="007D5A1F">
            <w:pPr>
              <w:rPr>
                <w:rFonts w:eastAsia="DengXian"/>
                <w:sz w:val="22"/>
                <w:szCs w:val="22"/>
                <w:lang w:eastAsia="zh-CN"/>
              </w:rPr>
            </w:pPr>
            <w:r>
              <w:rPr>
                <w:rFonts w:eastAsia="DengXian"/>
                <w:sz w:val="22"/>
                <w:szCs w:val="22"/>
                <w:lang w:eastAsia="zh-CN"/>
              </w:rPr>
              <w:t xml:space="preserve">We agree that FBG5 BW classes </w:t>
            </w:r>
            <w:r w:rsidR="00B22D00">
              <w:rPr>
                <w:rFonts w:eastAsia="DengXian"/>
                <w:sz w:val="22"/>
                <w:szCs w:val="22"/>
                <w:lang w:eastAsia="zh-CN"/>
              </w:rPr>
              <w:t xml:space="preserve">themselves </w:t>
            </w:r>
            <w:r>
              <w:rPr>
                <w:rFonts w:eastAsia="DengXian"/>
                <w:sz w:val="22"/>
                <w:szCs w:val="22"/>
                <w:lang w:eastAsia="zh-CN"/>
              </w:rPr>
              <w:t xml:space="preserve">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xml:space="preserve">. </w:t>
            </w:r>
            <w:r w:rsidR="00B22D00">
              <w:rPr>
                <w:rFonts w:eastAsia="DengXian"/>
                <w:sz w:val="22"/>
                <w:szCs w:val="22"/>
                <w:lang w:eastAsia="zh-CN"/>
              </w:rPr>
              <w:t>F</w:t>
            </w:r>
            <w:r>
              <w:rPr>
                <w:rFonts w:eastAsia="DengXian"/>
                <w:sz w:val="22"/>
                <w:szCs w:val="22"/>
                <w:lang w:eastAsia="zh-CN"/>
              </w:rPr>
              <w:t>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w:t>
            </w:r>
            <w:proofErr w:type="spellStart"/>
            <w:r w:rsidRPr="00347BC6">
              <w:t>BandwidthClassNR</w:t>
            </w:r>
            <w:proofErr w:type="spellEnd"/>
            <w:r w:rsidRPr="00347BC6">
              <w:t xml:space="preserve"> field (proposed in CR R2-2208511).</w:t>
            </w:r>
          </w:p>
        </w:tc>
      </w:tr>
      <w:tr w:rsidR="00D00251" w14:paraId="05A4FB43" w14:textId="77777777" w:rsidTr="00530B45">
        <w:tc>
          <w:tcPr>
            <w:tcW w:w="2632" w:type="dxa"/>
          </w:tcPr>
          <w:p w14:paraId="07DE58D0" w14:textId="6164FCF3"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133" w:type="dxa"/>
          </w:tcPr>
          <w:p w14:paraId="7801D5FC" w14:textId="31AB4ECF" w:rsidR="00D00251" w:rsidRPr="000020B4" w:rsidRDefault="000020B4"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66" w:type="dxa"/>
          </w:tcPr>
          <w:p w14:paraId="114DF248" w14:textId="77777777" w:rsidR="00D00251"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797B2E1D" w14:textId="3224A45B" w:rsidR="000020B4"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530B45">
        <w:tc>
          <w:tcPr>
            <w:tcW w:w="2632" w:type="dxa"/>
          </w:tcPr>
          <w:p w14:paraId="2547DC09" w14:textId="11A210BF" w:rsidR="00D00251" w:rsidRDefault="00EF305C" w:rsidP="007D5A1F">
            <w:pPr>
              <w:rPr>
                <w:rFonts w:eastAsia="Malgun Gothic"/>
                <w:sz w:val="22"/>
                <w:szCs w:val="22"/>
                <w:lang w:eastAsia="ko-KR"/>
              </w:rPr>
            </w:pPr>
            <w:r>
              <w:rPr>
                <w:rFonts w:eastAsia="Malgun Gothic"/>
                <w:sz w:val="22"/>
                <w:szCs w:val="22"/>
                <w:lang w:eastAsia="ko-KR"/>
              </w:rPr>
              <w:t>Xiaomi</w:t>
            </w:r>
          </w:p>
        </w:tc>
        <w:tc>
          <w:tcPr>
            <w:tcW w:w="1133" w:type="dxa"/>
          </w:tcPr>
          <w:p w14:paraId="50D0FC91" w14:textId="6D91BA8F" w:rsidR="00D00251" w:rsidRDefault="00EF305C" w:rsidP="007D5A1F">
            <w:pPr>
              <w:rPr>
                <w:rFonts w:eastAsia="Malgun Gothic"/>
                <w:sz w:val="22"/>
                <w:szCs w:val="22"/>
                <w:lang w:eastAsia="ko-KR"/>
              </w:rPr>
            </w:pPr>
            <w:r>
              <w:rPr>
                <w:rFonts w:eastAsia="Malgun Gothic"/>
                <w:sz w:val="22"/>
                <w:szCs w:val="22"/>
                <w:lang w:eastAsia="ko-KR"/>
              </w:rPr>
              <w:t>Yes</w:t>
            </w:r>
          </w:p>
        </w:tc>
        <w:tc>
          <w:tcPr>
            <w:tcW w:w="5866" w:type="dxa"/>
          </w:tcPr>
          <w:p w14:paraId="7C762276" w14:textId="77777777" w:rsidR="00D00251" w:rsidRDefault="00D00251" w:rsidP="007D5A1F">
            <w:pPr>
              <w:rPr>
                <w:rFonts w:eastAsia="Malgun Gothic"/>
                <w:sz w:val="22"/>
                <w:szCs w:val="22"/>
                <w:lang w:eastAsia="ko-KR"/>
              </w:rPr>
            </w:pPr>
          </w:p>
        </w:tc>
      </w:tr>
      <w:tr w:rsidR="008624B1" w14:paraId="4EB3CAC6" w14:textId="77777777" w:rsidTr="00530B45">
        <w:tc>
          <w:tcPr>
            <w:tcW w:w="2632" w:type="dxa"/>
          </w:tcPr>
          <w:p w14:paraId="4E3849AC" w14:textId="2307CB1C" w:rsidR="008624B1" w:rsidRDefault="008624B1" w:rsidP="008624B1">
            <w:pPr>
              <w:rPr>
                <w:rFonts w:eastAsia="Malgun Gothic"/>
                <w:sz w:val="22"/>
                <w:szCs w:val="22"/>
                <w:lang w:eastAsia="ko-KR"/>
              </w:rPr>
            </w:pPr>
            <w:r>
              <w:rPr>
                <w:rFonts w:eastAsia="Malgun Gothic"/>
                <w:sz w:val="22"/>
                <w:szCs w:val="22"/>
                <w:lang w:eastAsia="ko-KR"/>
              </w:rPr>
              <w:t>Intel</w:t>
            </w:r>
          </w:p>
        </w:tc>
        <w:tc>
          <w:tcPr>
            <w:tcW w:w="1133" w:type="dxa"/>
          </w:tcPr>
          <w:p w14:paraId="606F2373" w14:textId="7D07ADC9" w:rsidR="008624B1" w:rsidRDefault="008624B1" w:rsidP="008624B1">
            <w:pPr>
              <w:rPr>
                <w:rFonts w:eastAsia="Malgun Gothic"/>
                <w:sz w:val="22"/>
                <w:szCs w:val="22"/>
                <w:lang w:eastAsia="ko-KR"/>
              </w:rPr>
            </w:pPr>
            <w:r>
              <w:rPr>
                <w:rFonts w:eastAsia="Malgun Gothic"/>
                <w:sz w:val="22"/>
                <w:szCs w:val="22"/>
                <w:lang w:eastAsia="ko-KR"/>
              </w:rPr>
              <w:t>Yes</w:t>
            </w:r>
          </w:p>
        </w:tc>
        <w:tc>
          <w:tcPr>
            <w:tcW w:w="5866" w:type="dxa"/>
          </w:tcPr>
          <w:p w14:paraId="22AFD60F" w14:textId="2AA2F633" w:rsidR="008624B1" w:rsidRDefault="008624B1" w:rsidP="008624B1">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530B45" w14:paraId="4A9C2500" w14:textId="77777777" w:rsidTr="00530B45">
        <w:tc>
          <w:tcPr>
            <w:tcW w:w="2632" w:type="dxa"/>
          </w:tcPr>
          <w:p w14:paraId="7BAA4870" w14:textId="77777777" w:rsidR="00530B45" w:rsidRDefault="00530B45" w:rsidP="00A96E6C">
            <w:pPr>
              <w:rPr>
                <w:rFonts w:eastAsia="Malgun Gothic"/>
                <w:sz w:val="22"/>
                <w:szCs w:val="22"/>
                <w:lang w:eastAsia="ko-KR"/>
              </w:rPr>
            </w:pPr>
            <w:r>
              <w:rPr>
                <w:rFonts w:eastAsia="Malgun Gothic"/>
                <w:sz w:val="22"/>
                <w:szCs w:val="22"/>
                <w:lang w:eastAsia="ko-KR"/>
              </w:rPr>
              <w:t>Apple</w:t>
            </w:r>
          </w:p>
        </w:tc>
        <w:tc>
          <w:tcPr>
            <w:tcW w:w="1133" w:type="dxa"/>
          </w:tcPr>
          <w:p w14:paraId="4EA9DA1C" w14:textId="796F1820" w:rsidR="00530B45" w:rsidRDefault="00530B45" w:rsidP="00A96E6C">
            <w:pPr>
              <w:rPr>
                <w:rFonts w:eastAsia="Malgun Gothic"/>
                <w:sz w:val="22"/>
                <w:szCs w:val="22"/>
                <w:lang w:eastAsia="ko-KR"/>
              </w:rPr>
            </w:pPr>
            <w:r>
              <w:rPr>
                <w:rFonts w:eastAsia="Malgun Gothic"/>
                <w:sz w:val="22"/>
                <w:szCs w:val="22"/>
                <w:lang w:eastAsia="ko-KR"/>
              </w:rPr>
              <w:t xml:space="preserve">Yes </w:t>
            </w:r>
          </w:p>
        </w:tc>
        <w:tc>
          <w:tcPr>
            <w:tcW w:w="5866" w:type="dxa"/>
          </w:tcPr>
          <w:p w14:paraId="652153E3" w14:textId="77777777" w:rsidR="00530B45" w:rsidRDefault="00530B45" w:rsidP="00A96E6C">
            <w:pPr>
              <w:rPr>
                <w:rFonts w:eastAsia="Malgun Gothic"/>
                <w:sz w:val="22"/>
                <w:szCs w:val="22"/>
                <w:lang w:eastAsia="ko-KR"/>
              </w:rPr>
            </w:pPr>
          </w:p>
        </w:tc>
      </w:tr>
      <w:tr w:rsidR="00530B45" w14:paraId="69273817" w14:textId="77777777" w:rsidTr="00530B45">
        <w:tc>
          <w:tcPr>
            <w:tcW w:w="2632" w:type="dxa"/>
          </w:tcPr>
          <w:p w14:paraId="7759EAAA" w14:textId="77777777" w:rsidR="00530B45" w:rsidRDefault="00530B45" w:rsidP="008624B1">
            <w:pPr>
              <w:rPr>
                <w:rFonts w:eastAsia="Malgun Gothic"/>
                <w:sz w:val="22"/>
                <w:szCs w:val="22"/>
                <w:lang w:eastAsia="ko-KR"/>
              </w:rPr>
            </w:pPr>
          </w:p>
        </w:tc>
        <w:tc>
          <w:tcPr>
            <w:tcW w:w="1133" w:type="dxa"/>
          </w:tcPr>
          <w:p w14:paraId="4F8C6C26" w14:textId="77777777" w:rsidR="00530B45" w:rsidRDefault="00530B45" w:rsidP="008624B1">
            <w:pPr>
              <w:rPr>
                <w:rFonts w:eastAsia="Malgun Gothic"/>
                <w:sz w:val="22"/>
                <w:szCs w:val="22"/>
                <w:lang w:eastAsia="ko-KR"/>
              </w:rPr>
            </w:pPr>
          </w:p>
        </w:tc>
        <w:tc>
          <w:tcPr>
            <w:tcW w:w="5866" w:type="dxa"/>
          </w:tcPr>
          <w:p w14:paraId="591DD953" w14:textId="77777777" w:rsidR="00530B45" w:rsidRDefault="00530B45" w:rsidP="008624B1">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w:t>
            </w:r>
            <w:proofErr w:type="gramStart"/>
            <w:r>
              <w:rPr>
                <w:lang w:eastAsia="zh-CN"/>
              </w:rPr>
              <w:t>cannot</w:t>
            </w:r>
            <w:proofErr w:type="gramEnd"/>
            <w:r>
              <w:rPr>
                <w:lang w:eastAsia="zh-CN"/>
              </w:rPr>
              <w:t xml:space="preserve">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390F327" w14:textId="77777777" w:rsidR="00D00251" w:rsidRDefault="000020B4" w:rsidP="007D5A1F">
            <w:pPr>
              <w:rPr>
                <w:rFonts w:eastAsia="DengXian"/>
                <w:sz w:val="22"/>
                <w:szCs w:val="22"/>
                <w:lang w:eastAsia="zh-CN"/>
              </w:rPr>
            </w:pPr>
            <w:r>
              <w:rPr>
                <w:rFonts w:eastAsia="DengXian"/>
                <w:sz w:val="22"/>
                <w:szCs w:val="22"/>
                <w:lang w:eastAsia="zh-CN"/>
              </w:rPr>
              <w:t xml:space="preserve">Firstly, we do not know what </w:t>
            </w:r>
            <w:proofErr w:type="gramStart"/>
            <w:r>
              <w:rPr>
                <w:rFonts w:eastAsia="DengXian"/>
                <w:sz w:val="22"/>
                <w:szCs w:val="22"/>
                <w:lang w:eastAsia="zh-CN"/>
              </w:rPr>
              <w:t>is the definition of ‘fallback’ here</w:t>
            </w:r>
            <w:proofErr w:type="gramEnd"/>
          </w:p>
          <w:p w14:paraId="58515A63" w14:textId="5D1828D0" w:rsidR="000020B4" w:rsidRDefault="000020B4" w:rsidP="000020B4">
            <w:pPr>
              <w:rPr>
                <w:rFonts w:ascii="Calibri" w:hAnsi="Calibri" w:cs="Calibri"/>
                <w:sz w:val="22"/>
                <w:szCs w:val="22"/>
              </w:rPr>
            </w:pPr>
            <w:r>
              <w:rPr>
                <w:rFonts w:eastAsia="DengXian"/>
                <w:sz w:val="22"/>
                <w:szCs w:val="22"/>
                <w:lang w:eastAsia="zh-CN"/>
              </w:rPr>
              <w:t xml:space="preserve">We raised the Q in our paper </w:t>
            </w:r>
            <w:r w:rsidRPr="000020B4">
              <w:rPr>
                <w:rFonts w:eastAsia="DengXian"/>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76B613B2" w14:textId="7EC49058" w:rsidR="000020B4" w:rsidRPr="000020B4" w:rsidRDefault="000020B4" w:rsidP="007D5A1F">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A05EC8" w14:paraId="5FD1B0C9" w14:textId="77777777" w:rsidTr="00D00251">
        <w:tc>
          <w:tcPr>
            <w:tcW w:w="2689" w:type="dxa"/>
          </w:tcPr>
          <w:p w14:paraId="6CDCB5B5" w14:textId="173A47E3" w:rsidR="00A05EC8" w:rsidRDefault="00A05EC8" w:rsidP="007D5A1F">
            <w:pPr>
              <w:rPr>
                <w:rFonts w:eastAsia="DengXian"/>
                <w:sz w:val="22"/>
                <w:szCs w:val="22"/>
                <w:lang w:eastAsia="zh-CN"/>
              </w:rPr>
            </w:pPr>
            <w:r>
              <w:rPr>
                <w:rFonts w:eastAsia="DengXian"/>
                <w:sz w:val="22"/>
                <w:szCs w:val="22"/>
                <w:lang w:eastAsia="zh-CN"/>
              </w:rPr>
              <w:t>Xiaomi</w:t>
            </w:r>
          </w:p>
        </w:tc>
        <w:tc>
          <w:tcPr>
            <w:tcW w:w="6945" w:type="dxa"/>
          </w:tcPr>
          <w:p w14:paraId="22FBF5B9" w14:textId="4E325ABB" w:rsidR="00C74A60" w:rsidRDefault="00C74A60" w:rsidP="007D5A1F">
            <w:pPr>
              <w:rPr>
                <w:rFonts w:ascii="Times New Roman" w:eastAsiaTheme="minorEastAsia" w:hAnsi="Times New Roman"/>
                <w:bCs/>
                <w:lang w:eastAsia="ja-JP"/>
              </w:rPr>
            </w:pPr>
            <w:r>
              <w:rPr>
                <w:rFonts w:ascii="Times New Roman" w:eastAsiaTheme="minorEastAsia" w:hAnsi="Times New Roman"/>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6A33C9CD" w14:textId="4F977FF7" w:rsidR="00A05EC8" w:rsidRPr="00A0747A" w:rsidRDefault="003D47A9" w:rsidP="007D5A1F">
            <w:pPr>
              <w:rPr>
                <w:rFonts w:eastAsia="DengXian"/>
                <w:sz w:val="22"/>
                <w:szCs w:val="22"/>
                <w:lang w:eastAsia="zh-CN"/>
              </w:rPr>
            </w:pPr>
            <w:r>
              <w:rPr>
                <w:rFonts w:ascii="Times New Roman" w:eastAsiaTheme="minorEastAsia" w:hAnsi="Times New Roman"/>
                <w:bCs/>
                <w:lang w:eastAsia="ja-JP"/>
              </w:rPr>
              <w:t>Thus, t</w:t>
            </w:r>
            <w:r w:rsidR="00A0747A" w:rsidRPr="00A0747A">
              <w:rPr>
                <w:rFonts w:ascii="Times New Roman" w:eastAsiaTheme="minorEastAsia" w:hAnsi="Times New Roman"/>
                <w:bCs/>
                <w:lang w:eastAsia="ja-JP"/>
              </w:rPr>
              <w:t xml:space="preserve">he BC with FGB2 bandwidth class </w:t>
            </w:r>
            <w:r w:rsidR="00A0747A">
              <w:rPr>
                <w:rFonts w:ascii="Times New Roman" w:eastAsiaTheme="minorEastAsia" w:hAnsi="Times New Roman"/>
                <w:bCs/>
                <w:lang w:eastAsia="ja-JP"/>
              </w:rPr>
              <w:t>shall not be</w:t>
            </w:r>
            <w:r w:rsidR="00A0747A" w:rsidRPr="00A0747A">
              <w:rPr>
                <w:rFonts w:ascii="Times New Roman" w:eastAsiaTheme="minorEastAsia" w:hAnsi="Times New Roman"/>
                <w:bCs/>
                <w:lang w:eastAsia="ja-JP"/>
              </w:rPr>
              <w:t xml:space="preserve"> seen as a fallback of a BC with FBG5 bandwidth class</w:t>
            </w:r>
            <w:r w:rsidR="00A0747A">
              <w:rPr>
                <w:rFonts w:ascii="Times New Roman" w:eastAsiaTheme="minorEastAsia" w:hAnsi="Times New Roman"/>
                <w:bCs/>
                <w:lang w:eastAsia="ja-JP"/>
              </w:rPr>
              <w:t xml:space="preserve">. Since the UE does not know whether the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is a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or a new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the UE </w:t>
            </w:r>
            <w:proofErr w:type="gramStart"/>
            <w:r w:rsidR="00A0747A">
              <w:rPr>
                <w:rFonts w:ascii="Times New Roman" w:eastAsiaTheme="minorEastAsia" w:hAnsi="Times New Roman"/>
                <w:bCs/>
                <w:lang w:eastAsia="ja-JP"/>
              </w:rPr>
              <w:t>has to</w:t>
            </w:r>
            <w:proofErr w:type="gramEnd"/>
            <w:r w:rsidR="00A0747A">
              <w:rPr>
                <w:rFonts w:ascii="Times New Roman" w:eastAsiaTheme="minorEastAsia" w:hAnsi="Times New Roman"/>
                <w:bCs/>
                <w:lang w:eastAsia="ja-JP"/>
              </w:rPr>
              <w:t xml:space="preserve"> report both FBG5 and FBG2 as the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does not understand FBG5.</w:t>
            </w:r>
          </w:p>
        </w:tc>
      </w:tr>
      <w:tr w:rsidR="008624B1" w14:paraId="1BF0D4C7" w14:textId="77777777" w:rsidTr="00D00251">
        <w:tc>
          <w:tcPr>
            <w:tcW w:w="2689" w:type="dxa"/>
          </w:tcPr>
          <w:p w14:paraId="270DA093" w14:textId="0117CFAD" w:rsidR="008624B1" w:rsidRDefault="008624B1" w:rsidP="008624B1">
            <w:pPr>
              <w:rPr>
                <w:rFonts w:eastAsia="Malgun Gothic"/>
                <w:sz w:val="22"/>
                <w:szCs w:val="22"/>
                <w:lang w:eastAsia="ko-KR"/>
              </w:rPr>
            </w:pPr>
            <w:r>
              <w:rPr>
                <w:rFonts w:eastAsia="Malgun Gothic"/>
                <w:sz w:val="22"/>
                <w:szCs w:val="22"/>
                <w:lang w:eastAsia="ko-KR"/>
              </w:rPr>
              <w:t>Intel</w:t>
            </w:r>
          </w:p>
        </w:tc>
        <w:tc>
          <w:tcPr>
            <w:tcW w:w="6945" w:type="dxa"/>
          </w:tcPr>
          <w:p w14:paraId="3976C1AD" w14:textId="0986D20E" w:rsidR="008624B1" w:rsidRDefault="008624B1" w:rsidP="008624B1">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530B45" w14:paraId="69CB01F9" w14:textId="77777777" w:rsidTr="00A96E6C">
        <w:tc>
          <w:tcPr>
            <w:tcW w:w="2689" w:type="dxa"/>
          </w:tcPr>
          <w:p w14:paraId="72883839" w14:textId="77777777" w:rsidR="00530B45" w:rsidRDefault="00530B45" w:rsidP="00A96E6C">
            <w:pPr>
              <w:rPr>
                <w:rFonts w:eastAsia="Malgun Gothic"/>
                <w:sz w:val="22"/>
                <w:szCs w:val="22"/>
                <w:lang w:eastAsia="ko-KR"/>
              </w:rPr>
            </w:pPr>
            <w:r>
              <w:rPr>
                <w:rFonts w:eastAsia="Malgun Gothic"/>
                <w:sz w:val="22"/>
                <w:szCs w:val="22"/>
                <w:lang w:eastAsia="ko-KR"/>
              </w:rPr>
              <w:t>Apple</w:t>
            </w:r>
          </w:p>
        </w:tc>
        <w:tc>
          <w:tcPr>
            <w:tcW w:w="6945" w:type="dxa"/>
          </w:tcPr>
          <w:p w14:paraId="6EE1DC3D" w14:textId="77777777" w:rsidR="00530B45" w:rsidRDefault="00530B45" w:rsidP="00A96E6C">
            <w:pPr>
              <w:rPr>
                <w:rFonts w:eastAsia="Malgun Gothic"/>
                <w:sz w:val="22"/>
                <w:szCs w:val="22"/>
                <w:lang w:eastAsia="ko-KR"/>
              </w:rPr>
            </w:pPr>
            <w:r>
              <w:rPr>
                <w:rFonts w:eastAsia="Malgun Gothic"/>
                <w:sz w:val="22"/>
                <w:szCs w:val="22"/>
                <w:lang w:eastAsia="ko-KR"/>
              </w:rPr>
              <w:t>FBG2 cannot be seen as a fallback of FBG5.</w:t>
            </w:r>
          </w:p>
        </w:tc>
      </w:tr>
      <w:tr w:rsidR="008624B1" w14:paraId="0292A26C" w14:textId="77777777" w:rsidTr="00D00251">
        <w:tc>
          <w:tcPr>
            <w:tcW w:w="2689" w:type="dxa"/>
          </w:tcPr>
          <w:p w14:paraId="011FA259" w14:textId="77777777" w:rsidR="008624B1" w:rsidRDefault="008624B1" w:rsidP="008624B1">
            <w:pPr>
              <w:rPr>
                <w:rFonts w:eastAsia="Malgun Gothic"/>
                <w:sz w:val="22"/>
                <w:szCs w:val="22"/>
                <w:lang w:eastAsia="ko-KR"/>
              </w:rPr>
            </w:pPr>
          </w:p>
        </w:tc>
        <w:tc>
          <w:tcPr>
            <w:tcW w:w="6945" w:type="dxa"/>
          </w:tcPr>
          <w:p w14:paraId="6D80D5B0" w14:textId="77777777" w:rsidR="008624B1" w:rsidRDefault="008624B1" w:rsidP="008624B1">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lastRenderedPageBreak/>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w:t>
            </w:r>
            <w:proofErr w:type="gramStart"/>
            <w:r>
              <w:rPr>
                <w:rFonts w:eastAsia="MS PGothic"/>
              </w:rPr>
              <w:t>unchanged</w:t>
            </w:r>
            <w:proofErr w:type="gramEnd"/>
            <w:r>
              <w:rPr>
                <w:rFonts w:eastAsia="MS PGothic"/>
              </w:rPr>
              <w:t xml:space="preserve">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0266" w14:textId="77777777" w:rsidR="0058584E" w:rsidRDefault="0058584E">
      <w:r>
        <w:separator/>
      </w:r>
    </w:p>
  </w:endnote>
  <w:endnote w:type="continuationSeparator" w:id="0">
    <w:p w14:paraId="5CFA3533" w14:textId="77777777" w:rsidR="0058584E" w:rsidRDefault="005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MS Mincho"/>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D844" w14:textId="77777777" w:rsidR="0058584E" w:rsidRDefault="0058584E">
      <w:r>
        <w:separator/>
      </w:r>
    </w:p>
  </w:footnote>
  <w:footnote w:type="continuationSeparator" w:id="0">
    <w:p w14:paraId="2F006E06" w14:textId="77777777" w:rsidR="0058584E" w:rsidRDefault="005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96305389">
    <w:abstractNumId w:val="0"/>
  </w:num>
  <w:num w:numId="2" w16cid:durableId="1949509969">
    <w:abstractNumId w:val="18"/>
  </w:num>
  <w:num w:numId="3" w16cid:durableId="1361277691">
    <w:abstractNumId w:val="26"/>
  </w:num>
  <w:num w:numId="4" w16cid:durableId="1138062537">
    <w:abstractNumId w:val="21"/>
  </w:num>
  <w:num w:numId="5" w16cid:durableId="518659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083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199826">
    <w:abstractNumId w:val="6"/>
  </w:num>
  <w:num w:numId="8" w16cid:durableId="700665756">
    <w:abstractNumId w:val="5"/>
  </w:num>
  <w:num w:numId="9" w16cid:durableId="279459181">
    <w:abstractNumId w:val="4"/>
  </w:num>
  <w:num w:numId="10" w16cid:durableId="881987290">
    <w:abstractNumId w:val="11"/>
  </w:num>
  <w:num w:numId="11" w16cid:durableId="443155320">
    <w:abstractNumId w:val="3"/>
  </w:num>
  <w:num w:numId="12" w16cid:durableId="2039231778">
    <w:abstractNumId w:val="2"/>
  </w:num>
  <w:num w:numId="13" w16cid:durableId="2024235588">
    <w:abstractNumId w:val="1"/>
  </w:num>
  <w:num w:numId="14" w16cid:durableId="324557970">
    <w:abstractNumId w:val="27"/>
  </w:num>
  <w:num w:numId="15" w16cid:durableId="1761443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161675">
    <w:abstractNumId w:val="8"/>
  </w:num>
  <w:num w:numId="17" w16cid:durableId="493959440">
    <w:abstractNumId w:val="28"/>
  </w:num>
  <w:num w:numId="18" w16cid:durableId="1027678313">
    <w:abstractNumId w:val="9"/>
  </w:num>
  <w:num w:numId="19" w16cid:durableId="1583874445">
    <w:abstractNumId w:val="31"/>
  </w:num>
  <w:num w:numId="20" w16cid:durableId="1063871960">
    <w:abstractNumId w:val="12"/>
  </w:num>
  <w:num w:numId="21" w16cid:durableId="952980193">
    <w:abstractNumId w:val="7"/>
  </w:num>
  <w:num w:numId="22" w16cid:durableId="442111461">
    <w:abstractNumId w:val="29"/>
  </w:num>
  <w:num w:numId="23" w16cid:durableId="389038382">
    <w:abstractNumId w:val="16"/>
  </w:num>
  <w:num w:numId="24" w16cid:durableId="1895432467">
    <w:abstractNumId w:val="19"/>
  </w:num>
  <w:num w:numId="25" w16cid:durableId="1344747992">
    <w:abstractNumId w:val="10"/>
  </w:num>
  <w:num w:numId="26" w16cid:durableId="880825976">
    <w:abstractNumId w:val="24"/>
  </w:num>
  <w:num w:numId="27" w16cid:durableId="1942031789">
    <w:abstractNumId w:val="20"/>
  </w:num>
  <w:num w:numId="28" w16cid:durableId="605037431">
    <w:abstractNumId w:val="22"/>
  </w:num>
  <w:num w:numId="29" w16cid:durableId="1042365495">
    <w:abstractNumId w:val="25"/>
  </w:num>
  <w:num w:numId="30" w16cid:durableId="868104232">
    <w:abstractNumId w:val="13"/>
  </w:num>
  <w:num w:numId="31" w16cid:durableId="620068004">
    <w:abstractNumId w:val="17"/>
  </w:num>
  <w:num w:numId="32" w16cid:durableId="1766030075">
    <w:abstractNumId w:val="23"/>
  </w:num>
  <w:num w:numId="33" w16cid:durableId="1280187372">
    <w:abstractNumId w:val="14"/>
  </w:num>
  <w:num w:numId="34" w16cid:durableId="1297446967">
    <w:abstractNumId w:val="15"/>
  </w:num>
  <w:num w:numId="35" w16cid:durableId="1400980649">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1E55-52D1-48B7-A2A7-C0D5714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Naveen Palle Venkata</cp:lastModifiedBy>
  <cp:revision>4</cp:revision>
  <cp:lastPrinted>2009-04-22T00:01:00Z</cp:lastPrinted>
  <dcterms:created xsi:type="dcterms:W3CDTF">2022-10-11T18:32:00Z</dcterms:created>
  <dcterms:modified xsi:type="dcterms:W3CDTF">2022-10-11T18:46:00Z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