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010][</w:t>
      </w:r>
      <w:proofErr w:type="gramEnd"/>
      <w:r w:rsidR="00B371F0" w:rsidRPr="00B371F0">
        <w:rPr>
          <w:rFonts w:ascii="Arial" w:hAnsi="Arial" w:cs="Arial"/>
          <w:b/>
          <w:sz w:val="22"/>
        </w:rPr>
        <w:t>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w:t>
      </w:r>
      <w:proofErr w:type="gramStart"/>
      <w:r>
        <w:t>010][</w:t>
      </w:r>
      <w:proofErr w:type="gramEnd"/>
      <w:r>
        <w:t>NR17] FBG5 BW Classes (Qualcomm)</w:t>
      </w:r>
    </w:p>
    <w:p w14:paraId="0F64229A" w14:textId="77777777" w:rsidR="00B371F0" w:rsidRDefault="00B371F0" w:rsidP="00B371F0">
      <w:pPr>
        <w:pStyle w:val="EmailDiscussion2"/>
        <w:ind w:leftChars="229" w:left="821"/>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77777777" w:rsidR="00117C42" w:rsidRPr="00117C42" w:rsidRDefault="00117C42" w:rsidP="00117C42"/>
    <w:p w14:paraId="7871D6CF" w14:textId="56BC4D77" w:rsidR="00364332" w:rsidRPr="00B70975" w:rsidRDefault="00B371F0" w:rsidP="00B70975">
      <w:pPr>
        <w:pStyle w:val="ListParagraph"/>
        <w:keepNext/>
        <w:keepLines/>
        <w:numPr>
          <w:ilvl w:val="1"/>
          <w:numId w:val="26"/>
        </w:numPr>
        <w:spacing w:before="180"/>
        <w:outlineLvl w:val="1"/>
        <w:rPr>
          <w:rFonts w:ascii="Arial" w:hAnsi="Arial"/>
          <w:sz w:val="28"/>
        </w:rPr>
      </w:pPr>
      <w:r>
        <w:rPr>
          <w:rFonts w:ascii="Arial" w:hAnsi="Arial"/>
          <w:sz w:val="28"/>
        </w:rPr>
        <w:t>Phase 1</w:t>
      </w:r>
    </w:p>
    <w:p w14:paraId="0F9BE97C" w14:textId="1EC9A359" w:rsidR="00B371F0" w:rsidRPr="00B371F0" w:rsidRDefault="00B371F0" w:rsidP="007A3DEE">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proofErr w:type="gramStart"/>
      <w:r w:rsidRPr="00B371F0">
        <w:rPr>
          <w:rFonts w:eastAsiaTheme="minorEastAsia"/>
          <w:sz w:val="22"/>
          <w:szCs w:val="22"/>
          <w:lang w:eastAsia="ja-JP"/>
        </w:rPr>
        <w:t>1000</w:t>
      </w:r>
      <w:proofErr w:type="gramEnd"/>
      <w:r w:rsidRPr="00B371F0">
        <w:rPr>
          <w:rFonts w:eastAsiaTheme="minorEastAsia"/>
          <w:sz w:val="22"/>
          <w:szCs w:val="22"/>
          <w:lang w:eastAsia="ja-JP"/>
        </w:rPr>
        <w:t xml:space="preserve"> UTC</w:t>
      </w:r>
      <w:bookmarkEnd w:id="2"/>
      <w:r>
        <w:rPr>
          <w:rFonts w:eastAsiaTheme="minorEastAsia"/>
          <w:sz w:val="22"/>
          <w:szCs w:val="22"/>
          <w:lang w:eastAsia="ja-JP"/>
        </w:rPr>
        <w:t>.]</w:t>
      </w:r>
    </w:p>
    <w:p w14:paraId="130C00A3" w14:textId="7766C11E"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Understanding RAN4 solution</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1DBA308A" w14:textId="21D00A01" w:rsidR="008B4A73" w:rsidRPr="008B4A73" w:rsidRDefault="008B4A73" w:rsidP="008B4A73">
      <w:pPr>
        <w:rPr>
          <w:rFonts w:eastAsiaTheme="minorEastAsia"/>
          <w:sz w:val="22"/>
          <w:szCs w:val="22"/>
          <w:lang w:eastAsia="ja-JP"/>
        </w:rPr>
      </w:pPr>
      <w:r w:rsidRPr="008B4A73">
        <w:rPr>
          <w:rFonts w:eastAsiaTheme="minorEastAsia" w:hint="eastAsia"/>
          <w:sz w:val="22"/>
          <w:szCs w:val="22"/>
          <w:lang w:eastAsia="ja-JP"/>
        </w:rPr>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w:t>
      </w:r>
      <w:proofErr w:type="spellStart"/>
      <w:r w:rsidRPr="008B4A73">
        <w:rPr>
          <w:rFonts w:eastAsiaTheme="minorEastAsia" w:hint="eastAsia"/>
          <w:sz w:val="22"/>
          <w:szCs w:val="22"/>
          <w:lang w:eastAsia="ja-JP"/>
        </w:rPr>
        <w:t>BWChannel_CA</w:t>
      </w:r>
      <w:proofErr w:type="spellEnd"/>
      <w:r w:rsidRPr="008B4A73">
        <w:rPr>
          <w:rFonts w:eastAsiaTheme="minorEastAsia" w:hint="eastAsia"/>
          <w:sz w:val="22"/>
          <w:szCs w:val="22"/>
          <w:lang w:eastAsia="ja-JP"/>
        </w:rPr>
        <w:t xml:space="preserve">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lastRenderedPageBreak/>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6x100MHz</w:t>
      </w:r>
    </w:p>
    <w:p w14:paraId="2B5D88C5"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w:t>
      </w:r>
      <w:proofErr w:type="gramStart"/>
      <w:r>
        <w:rPr>
          <w:rFonts w:eastAsiaTheme="minorEastAsia"/>
          <w:sz w:val="22"/>
          <w:szCs w:val="22"/>
          <w:lang w:eastAsia="ja-JP"/>
        </w:rPr>
        <w:t>So</w:t>
      </w:r>
      <w:proofErr w:type="gramEnd"/>
      <w:r>
        <w:rPr>
          <w:rFonts w:eastAsiaTheme="minorEastAsia"/>
          <w:sz w:val="22"/>
          <w:szCs w:val="22"/>
          <w:lang w:eastAsia="ja-JP"/>
        </w:rPr>
        <w:t xml:space="preserve">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proofErr w:type="gramStart"/>
      <w:r w:rsidR="00F83932">
        <w:rPr>
          <w:rFonts w:eastAsiaTheme="minorEastAsia"/>
          <w:sz w:val="22"/>
          <w:szCs w:val="22"/>
          <w:lang w:eastAsia="ja-JP"/>
        </w:rPr>
        <w:t>as long as</w:t>
      </w:r>
      <w:proofErr w:type="gramEnd"/>
      <w:r w:rsidR="00F83932">
        <w:rPr>
          <w:rFonts w:eastAsiaTheme="minorEastAsia"/>
          <w:sz w:val="22"/>
          <w:szCs w:val="22"/>
          <w:lang w:eastAsia="ja-JP"/>
        </w:rPr>
        <w:t xml:space="preserve">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 xml:space="preserve">bandwidth limitations as signalled by the UE. </w:t>
      </w:r>
      <w:proofErr w:type="gramStart"/>
      <w:r w:rsidR="00F83932">
        <w:rPr>
          <w:rFonts w:eastAsiaTheme="minorEastAsia"/>
          <w:sz w:val="22"/>
          <w:szCs w:val="22"/>
          <w:lang w:eastAsia="ja-JP"/>
        </w:rPr>
        <w:t xml:space="preserve">It can be seen that </w:t>
      </w:r>
      <w:r w:rsidR="00C24439">
        <w:rPr>
          <w:rFonts w:eastAsiaTheme="minorEastAsia"/>
          <w:sz w:val="22"/>
          <w:szCs w:val="22"/>
          <w:lang w:eastAsia="ja-JP"/>
        </w:rPr>
        <w:t>the</w:t>
      </w:r>
      <w:proofErr w:type="gramEnd"/>
      <w:r w:rsidR="00C24439">
        <w:rPr>
          <w:rFonts w:eastAsiaTheme="minorEastAsia"/>
          <w:sz w:val="22"/>
          <w:szCs w:val="22"/>
          <w:lang w:eastAsia="ja-JP"/>
        </w:rPr>
        <w:t xml:space="preserv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89"/>
        <w:gridCol w:w="992"/>
        <w:gridCol w:w="5950"/>
      </w:tblGrid>
      <w:tr w:rsidR="00117C42" w14:paraId="0D6FCAF1" w14:textId="77777777" w:rsidTr="00117C42">
        <w:tc>
          <w:tcPr>
            <w:tcW w:w="2689" w:type="dxa"/>
          </w:tcPr>
          <w:p w14:paraId="1916CBE8" w14:textId="3AA5A765"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1A994CDD" w14:textId="3EB92EAA"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06267C00" w14:textId="7CE56034" w:rsidR="00117C42" w:rsidRPr="00117C42" w:rsidRDefault="00117C42"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117C42" w14:paraId="20FA6EC2" w14:textId="77777777" w:rsidTr="00117C42">
        <w:tc>
          <w:tcPr>
            <w:tcW w:w="2689" w:type="dxa"/>
          </w:tcPr>
          <w:p w14:paraId="14C94935" w14:textId="77777777" w:rsidR="00117C42" w:rsidRDefault="00117C42" w:rsidP="007A3DEE">
            <w:pPr>
              <w:rPr>
                <w:rFonts w:eastAsia="Malgun Gothic"/>
                <w:sz w:val="22"/>
                <w:szCs w:val="22"/>
                <w:lang w:eastAsia="ko-KR"/>
              </w:rPr>
            </w:pPr>
          </w:p>
        </w:tc>
        <w:tc>
          <w:tcPr>
            <w:tcW w:w="992" w:type="dxa"/>
          </w:tcPr>
          <w:p w14:paraId="090A3EF0" w14:textId="77777777" w:rsidR="00117C42" w:rsidRDefault="00117C42" w:rsidP="007A3DEE">
            <w:pPr>
              <w:rPr>
                <w:rFonts w:eastAsia="Malgun Gothic"/>
                <w:sz w:val="22"/>
                <w:szCs w:val="22"/>
                <w:lang w:eastAsia="ko-KR"/>
              </w:rPr>
            </w:pPr>
          </w:p>
        </w:tc>
        <w:tc>
          <w:tcPr>
            <w:tcW w:w="5950" w:type="dxa"/>
          </w:tcPr>
          <w:p w14:paraId="691D3801" w14:textId="77777777" w:rsidR="00117C42" w:rsidRDefault="00117C42" w:rsidP="007A3DEE">
            <w:pPr>
              <w:rPr>
                <w:rFonts w:eastAsia="Malgun Gothic"/>
                <w:sz w:val="22"/>
                <w:szCs w:val="22"/>
                <w:lang w:eastAsia="ko-KR"/>
              </w:rPr>
            </w:pPr>
          </w:p>
        </w:tc>
      </w:tr>
      <w:tr w:rsidR="00117C42" w14:paraId="11D07739" w14:textId="77777777" w:rsidTr="00117C42">
        <w:tc>
          <w:tcPr>
            <w:tcW w:w="2689" w:type="dxa"/>
          </w:tcPr>
          <w:p w14:paraId="4277CDA3" w14:textId="77777777" w:rsidR="00117C42" w:rsidRDefault="00117C42" w:rsidP="007A3DEE">
            <w:pPr>
              <w:rPr>
                <w:rFonts w:eastAsia="Malgun Gothic"/>
                <w:sz w:val="22"/>
                <w:szCs w:val="22"/>
                <w:lang w:eastAsia="ko-KR"/>
              </w:rPr>
            </w:pPr>
          </w:p>
        </w:tc>
        <w:tc>
          <w:tcPr>
            <w:tcW w:w="992" w:type="dxa"/>
          </w:tcPr>
          <w:p w14:paraId="0918B2CC" w14:textId="77777777" w:rsidR="00117C42" w:rsidRDefault="00117C42" w:rsidP="007A3DEE">
            <w:pPr>
              <w:rPr>
                <w:rFonts w:eastAsia="Malgun Gothic"/>
                <w:sz w:val="22"/>
                <w:szCs w:val="22"/>
                <w:lang w:eastAsia="ko-KR"/>
              </w:rPr>
            </w:pPr>
          </w:p>
        </w:tc>
        <w:tc>
          <w:tcPr>
            <w:tcW w:w="5950" w:type="dxa"/>
          </w:tcPr>
          <w:p w14:paraId="138FE1A7" w14:textId="77777777" w:rsidR="00117C42" w:rsidRDefault="00117C42" w:rsidP="007A3DEE">
            <w:pPr>
              <w:rPr>
                <w:rFonts w:eastAsia="Malgun Gothic"/>
                <w:sz w:val="22"/>
                <w:szCs w:val="22"/>
                <w:lang w:eastAsia="ko-KR"/>
              </w:rPr>
            </w:pPr>
          </w:p>
        </w:tc>
      </w:tr>
      <w:tr w:rsidR="00117C42" w14:paraId="01364E47" w14:textId="77777777" w:rsidTr="00117C42">
        <w:tc>
          <w:tcPr>
            <w:tcW w:w="2689" w:type="dxa"/>
          </w:tcPr>
          <w:p w14:paraId="057A77FD" w14:textId="77777777" w:rsidR="00117C42" w:rsidRDefault="00117C42" w:rsidP="007A3DEE">
            <w:pPr>
              <w:rPr>
                <w:rFonts w:eastAsia="Malgun Gothic"/>
                <w:sz w:val="22"/>
                <w:szCs w:val="22"/>
                <w:lang w:eastAsia="ko-KR"/>
              </w:rPr>
            </w:pPr>
          </w:p>
        </w:tc>
        <w:tc>
          <w:tcPr>
            <w:tcW w:w="992" w:type="dxa"/>
          </w:tcPr>
          <w:p w14:paraId="4659D3D1" w14:textId="77777777" w:rsidR="00117C42" w:rsidRDefault="00117C42" w:rsidP="007A3DEE">
            <w:pPr>
              <w:rPr>
                <w:rFonts w:eastAsia="Malgun Gothic"/>
                <w:sz w:val="22"/>
                <w:szCs w:val="22"/>
                <w:lang w:eastAsia="ko-KR"/>
              </w:rPr>
            </w:pPr>
          </w:p>
        </w:tc>
        <w:tc>
          <w:tcPr>
            <w:tcW w:w="5950" w:type="dxa"/>
          </w:tcPr>
          <w:p w14:paraId="7F1FC786" w14:textId="77777777" w:rsidR="00117C42" w:rsidRDefault="00117C42" w:rsidP="007A3DEE">
            <w:pPr>
              <w:rPr>
                <w:rFonts w:eastAsia="Malgun Gothic"/>
                <w:sz w:val="22"/>
                <w:szCs w:val="22"/>
                <w:lang w:eastAsia="ko-KR"/>
              </w:rPr>
            </w:pPr>
          </w:p>
        </w:tc>
      </w:tr>
      <w:tr w:rsidR="00117C42" w14:paraId="0545BA39" w14:textId="77777777" w:rsidTr="00117C42">
        <w:tc>
          <w:tcPr>
            <w:tcW w:w="2689" w:type="dxa"/>
          </w:tcPr>
          <w:p w14:paraId="10466D34" w14:textId="77777777" w:rsidR="00117C42" w:rsidRDefault="00117C42" w:rsidP="007A3DEE">
            <w:pPr>
              <w:rPr>
                <w:rFonts w:eastAsia="Malgun Gothic"/>
                <w:sz w:val="22"/>
                <w:szCs w:val="22"/>
                <w:lang w:eastAsia="ko-KR"/>
              </w:rPr>
            </w:pPr>
          </w:p>
        </w:tc>
        <w:tc>
          <w:tcPr>
            <w:tcW w:w="992" w:type="dxa"/>
          </w:tcPr>
          <w:p w14:paraId="78D82FB7" w14:textId="77777777" w:rsidR="00117C42" w:rsidRDefault="00117C42" w:rsidP="007A3DEE">
            <w:pPr>
              <w:rPr>
                <w:rFonts w:eastAsia="Malgun Gothic"/>
                <w:sz w:val="22"/>
                <w:szCs w:val="22"/>
                <w:lang w:eastAsia="ko-KR"/>
              </w:rPr>
            </w:pPr>
          </w:p>
        </w:tc>
        <w:tc>
          <w:tcPr>
            <w:tcW w:w="5950" w:type="dxa"/>
          </w:tcPr>
          <w:p w14:paraId="18AB78CB" w14:textId="77777777" w:rsidR="00117C42" w:rsidRDefault="00117C42" w:rsidP="007A3DEE">
            <w:pPr>
              <w:rPr>
                <w:rFonts w:eastAsia="Malgun Gothic"/>
                <w:sz w:val="22"/>
                <w:szCs w:val="22"/>
                <w:lang w:eastAsia="ko-KR"/>
              </w:rPr>
            </w:pPr>
          </w:p>
        </w:tc>
      </w:tr>
    </w:tbl>
    <w:p w14:paraId="06A08C8A" w14:textId="3781724F" w:rsidR="007604F2" w:rsidRDefault="007604F2" w:rsidP="007A3DEE">
      <w:pPr>
        <w:ind w:leftChars="-11" w:hangingChars="10" w:hanging="22"/>
        <w:rPr>
          <w:rFonts w:eastAsia="Malgun Gothic"/>
          <w:sz w:val="22"/>
          <w:szCs w:val="22"/>
          <w:lang w:eastAsia="ko-KR"/>
        </w:rPr>
      </w:pPr>
    </w:p>
    <w:p w14:paraId="06108C61" w14:textId="34FF6335" w:rsidR="00D00251" w:rsidRPr="00B70975" w:rsidRDefault="00D00251" w:rsidP="00D00251">
      <w:pPr>
        <w:pStyle w:val="ListParagraph"/>
        <w:keepNext/>
        <w:keepLines/>
        <w:numPr>
          <w:ilvl w:val="2"/>
          <w:numId w:val="26"/>
        </w:numPr>
        <w:spacing w:before="180"/>
        <w:outlineLvl w:val="1"/>
        <w:rPr>
          <w:rFonts w:ascii="Arial" w:hAnsi="Arial"/>
          <w:sz w:val="28"/>
        </w:rPr>
      </w:pPr>
      <w:r>
        <w:rPr>
          <w:rFonts w:ascii="Arial" w:hAnsi="Arial"/>
          <w:sz w:val="28"/>
        </w:rPr>
        <w:t>Backward compatibility</w:t>
      </w:r>
    </w:p>
    <w:p w14:paraId="7C0B2181" w14:textId="107613A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D00251" w14:paraId="0D12AE1F"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53AB929D" w14:textId="77777777" w:rsidR="00D00251" w:rsidRDefault="00D00251">
            <w:pPr>
              <w:rPr>
                <w:rFonts w:ascii="Arial" w:eastAsia="ＭＳ Ｐゴシック" w:hAnsi="Arial" w:cs="Arial"/>
                <w:color w:val="0000FF"/>
                <w:u w:val="single"/>
                <w:lang w:val="en-US" w:eastAsia="ja-JP"/>
              </w:rPr>
            </w:pPr>
            <w:hyperlink r:id="rId8" w:history="1">
              <w:r>
                <w:rPr>
                  <w:rStyle w:val="Hyperlink"/>
                  <w:rFonts w:ascii="Arial" w:eastAsia="ＭＳ Ｐゴシック" w:hAnsi="Arial" w:cs="Arial"/>
                </w:rPr>
                <w:t>R2-22106</w:t>
              </w:r>
              <w:r>
                <w:rPr>
                  <w:rStyle w:val="Hyperlink"/>
                  <w:rFonts w:ascii="Arial" w:eastAsia="ＭＳ Ｐゴシック" w:hAnsi="Arial" w:cs="Arial"/>
                </w:rPr>
                <w:t>6</w:t>
              </w:r>
              <w:r>
                <w:rPr>
                  <w:rStyle w:val="Hyperlink"/>
                  <w:rFonts w:ascii="Arial" w:eastAsia="ＭＳ Ｐゴシック" w:hAnsi="Arial" w:cs="Arial"/>
                </w:rPr>
                <w:t>2</w:t>
              </w:r>
            </w:hyperlink>
          </w:p>
        </w:tc>
        <w:tc>
          <w:tcPr>
            <w:tcW w:w="5104" w:type="dxa"/>
            <w:tcBorders>
              <w:top w:val="single" w:sz="4" w:space="0" w:color="auto"/>
              <w:left w:val="nil"/>
              <w:bottom w:val="single" w:sz="4" w:space="0" w:color="auto"/>
              <w:right w:val="single" w:sz="4" w:space="0" w:color="auto"/>
            </w:tcBorders>
            <w:hideMark/>
          </w:tcPr>
          <w:p w14:paraId="78246481" w14:textId="77777777" w:rsidR="00D00251" w:rsidRDefault="00D00251">
            <w:pPr>
              <w:rPr>
                <w:rFonts w:ascii="Arial" w:eastAsia="ＭＳ Ｐゴシック" w:hAnsi="Arial" w:cs="Arial"/>
              </w:rPr>
            </w:pPr>
            <w:r>
              <w:rPr>
                <w:rFonts w:ascii="Arial" w:eastAsia="ＭＳ Ｐゴシック"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hideMark/>
          </w:tcPr>
          <w:p w14:paraId="2730900B" w14:textId="77777777" w:rsidR="00D00251" w:rsidRDefault="00D00251">
            <w:pPr>
              <w:rPr>
                <w:rFonts w:ascii="Arial" w:eastAsia="ＭＳ Ｐゴシック" w:hAnsi="Arial" w:cs="Arial"/>
              </w:rPr>
            </w:pPr>
            <w:r>
              <w:rPr>
                <w:rFonts w:ascii="Arial" w:eastAsia="ＭＳ Ｐゴシック" w:hAnsi="Arial" w:cs="Arial"/>
              </w:rPr>
              <w:t xml:space="preserve">ZTE Corporation, </w:t>
            </w:r>
            <w:proofErr w:type="spellStart"/>
            <w:r>
              <w:rPr>
                <w:rFonts w:ascii="Arial" w:eastAsia="ＭＳ Ｐゴシック" w:hAnsi="Arial" w:cs="Arial"/>
              </w:rPr>
              <w:t>Sanechips</w:t>
            </w:r>
            <w:proofErr w:type="spellEnd"/>
          </w:p>
        </w:tc>
      </w:tr>
      <w:tr w:rsidR="00D00251" w14:paraId="2D54825D" w14:textId="77777777" w:rsidTr="00D00251">
        <w:trPr>
          <w:trHeight w:val="760"/>
        </w:trPr>
        <w:tc>
          <w:tcPr>
            <w:tcW w:w="1413" w:type="dxa"/>
            <w:tcBorders>
              <w:top w:val="single" w:sz="4" w:space="0" w:color="auto"/>
              <w:left w:val="single" w:sz="4" w:space="0" w:color="auto"/>
              <w:bottom w:val="single" w:sz="4" w:space="0" w:color="auto"/>
              <w:right w:val="single" w:sz="4" w:space="0" w:color="auto"/>
            </w:tcBorders>
            <w:hideMark/>
          </w:tcPr>
          <w:p w14:paraId="20AE909D" w14:textId="77777777" w:rsidR="00D00251" w:rsidRDefault="00D00251">
            <w:pPr>
              <w:rPr>
                <w:rFonts w:ascii="Arial" w:eastAsia="ＭＳ Ｐゴシック" w:hAnsi="Arial" w:cs="Arial"/>
                <w:color w:val="0000FF"/>
                <w:u w:val="single"/>
              </w:rPr>
            </w:pPr>
            <w:hyperlink r:id="rId9" w:history="1">
              <w:r>
                <w:rPr>
                  <w:rStyle w:val="Hyperlink"/>
                  <w:rFonts w:ascii="Arial" w:eastAsia="ＭＳ Ｐゴシック" w:hAnsi="Arial" w:cs="Arial"/>
                </w:rPr>
                <w:t>R2-2210701</w:t>
              </w:r>
            </w:hyperlink>
          </w:p>
        </w:tc>
        <w:tc>
          <w:tcPr>
            <w:tcW w:w="5104" w:type="dxa"/>
            <w:tcBorders>
              <w:top w:val="single" w:sz="4" w:space="0" w:color="auto"/>
              <w:left w:val="nil"/>
              <w:bottom w:val="single" w:sz="4" w:space="0" w:color="auto"/>
              <w:right w:val="single" w:sz="4" w:space="0" w:color="auto"/>
            </w:tcBorders>
            <w:hideMark/>
          </w:tcPr>
          <w:p w14:paraId="63EE9719" w14:textId="77777777" w:rsidR="00D00251" w:rsidRDefault="00D00251">
            <w:pPr>
              <w:rPr>
                <w:rFonts w:ascii="Arial" w:eastAsia="ＭＳ Ｐゴシック" w:hAnsi="Arial" w:cs="Arial"/>
              </w:rPr>
            </w:pPr>
            <w:r>
              <w:rPr>
                <w:rFonts w:ascii="Arial" w:eastAsia="ＭＳ Ｐゴシック"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hideMark/>
          </w:tcPr>
          <w:p w14:paraId="53277F89" w14:textId="77777777" w:rsidR="00D00251" w:rsidRDefault="00D00251">
            <w:pPr>
              <w:rPr>
                <w:rFonts w:ascii="Arial" w:eastAsia="ＭＳ Ｐゴシック" w:hAnsi="Arial" w:cs="Arial"/>
              </w:rPr>
            </w:pPr>
            <w:r>
              <w:rPr>
                <w:rFonts w:ascii="Arial" w:eastAsia="ＭＳ Ｐゴシック" w:hAnsi="Arial" w:cs="Arial"/>
              </w:rPr>
              <w:t xml:space="preserve">ZTE Corporation, </w:t>
            </w:r>
            <w:proofErr w:type="spellStart"/>
            <w:r>
              <w:rPr>
                <w:rFonts w:ascii="Arial" w:eastAsia="ＭＳ Ｐゴシック" w:hAnsi="Arial" w:cs="Arial"/>
              </w:rPr>
              <w:t>Sanechips</w:t>
            </w:r>
            <w:proofErr w:type="spellEnd"/>
          </w:p>
        </w:tc>
      </w:tr>
    </w:tbl>
    <w:p w14:paraId="63F4F43A" w14:textId="77777777" w:rsidR="00D00251" w:rsidRPr="00D00251" w:rsidRDefault="00D00251" w:rsidP="007A3DEE">
      <w:pPr>
        <w:ind w:leftChars="-11" w:hangingChars="10" w:hanging="22"/>
        <w:rPr>
          <w:rFonts w:eastAsiaTheme="minorEastAsia" w:hint="eastAsia"/>
          <w:sz w:val="22"/>
          <w:szCs w:val="22"/>
          <w:lang w:eastAsia="ja-JP"/>
        </w:rPr>
      </w:pPr>
    </w:p>
    <w:p w14:paraId="0A59870E" w14:textId="20BB53BD"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3694914F" w14:textId="77777777" w:rsidR="00D00251" w:rsidRDefault="00D00251" w:rsidP="00D00251">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5C112FD9" w14:textId="77777777" w:rsidR="00D00251" w:rsidRDefault="00D00251" w:rsidP="00D00251">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4D882A96" w14:textId="3EBB643F" w:rsidR="00D00251" w:rsidRPr="00D00251" w:rsidRDefault="00D00251" w:rsidP="00D00251">
      <w:pPr>
        <w:ind w:leftChars="200" w:left="1759" w:hangingChars="647" w:hanging="1359"/>
        <w:rPr>
          <w:rFonts w:hint="eastAsia"/>
          <w:b/>
          <w:bCs/>
        </w:rPr>
      </w:pPr>
      <w:r>
        <w:rPr>
          <w:rFonts w:eastAsia="Microsoft YaHei" w:hint="eastAsia"/>
          <w:b/>
          <w:bCs/>
          <w:color w:val="000000"/>
          <w:sz w:val="21"/>
          <w:szCs w:val="21"/>
          <w:lang w:val="en-US" w:eastAsia="zh-CN"/>
        </w:rPr>
        <w:lastRenderedPageBreak/>
        <w:t xml:space="preserve">Observation 3: The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w:t>
      </w:r>
      <w:proofErr w:type="gramStart"/>
      <w:r>
        <w:rPr>
          <w:rFonts w:eastAsia="Microsoft YaHei" w:hint="eastAsia"/>
          <w:b/>
          <w:bCs/>
          <w:color w:val="000000"/>
          <w:sz w:val="21"/>
          <w:szCs w:val="21"/>
          <w:lang w:val="en-US" w:eastAsia="zh-CN"/>
        </w:rPr>
        <w:t>e.g.</w:t>
      </w:r>
      <w:proofErr w:type="gramEnd"/>
      <w:r>
        <w:rPr>
          <w:rFonts w:eastAsia="Microsoft YaHei" w:hint="eastAsia"/>
          <w:b/>
          <w:bCs/>
          <w:color w:val="000000"/>
          <w:sz w:val="21"/>
          <w:szCs w:val="21"/>
          <w:lang w:val="en-US" w:eastAsia="zh-CN"/>
        </w:rPr>
        <w:t xml:space="preserve"> when the UE get the UE </w:t>
      </w:r>
      <w:proofErr w:type="spellStart"/>
      <w:r>
        <w:rPr>
          <w:rFonts w:eastAsia="Microsoft YaHei" w:hint="eastAsia"/>
          <w:b/>
          <w:bCs/>
          <w:color w:val="000000"/>
          <w:sz w:val="21"/>
          <w:szCs w:val="21"/>
          <w:lang w:val="en-US" w:eastAsia="zh-CN"/>
        </w:rPr>
        <w:t>capabiliy</w:t>
      </w:r>
      <w:proofErr w:type="spellEnd"/>
      <w:r>
        <w:rPr>
          <w:rFonts w:eastAsia="Microsoft YaHei" w:hint="eastAsia"/>
          <w:b/>
          <w:bCs/>
          <w:color w:val="000000"/>
          <w:sz w:val="21"/>
          <w:szCs w:val="21"/>
          <w:lang w:val="en-US" w:eastAsia="zh-CN"/>
        </w:rPr>
        <w:t xml:space="preserve"> from a R17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or when the UE move to an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xml:space="preserve"> at idle state and then establish connection with old </w:t>
      </w:r>
      <w:proofErr w:type="spellStart"/>
      <w:r>
        <w:rPr>
          <w:rFonts w:eastAsia="Microsoft YaHei" w:hint="eastAsia"/>
          <w:b/>
          <w:bCs/>
          <w:color w:val="000000"/>
          <w:sz w:val="21"/>
          <w:szCs w:val="21"/>
          <w:lang w:val="en-US" w:eastAsia="zh-CN"/>
        </w:rPr>
        <w:t>gNB</w:t>
      </w:r>
      <w:proofErr w:type="spellEnd"/>
      <w:r>
        <w:rPr>
          <w:rFonts w:eastAsia="Microsoft YaHei" w:hint="eastAsia"/>
          <w:b/>
          <w:bCs/>
          <w:color w:val="000000"/>
          <w:sz w:val="21"/>
          <w:szCs w:val="21"/>
          <w:lang w:val="en-US" w:eastAsia="zh-CN"/>
        </w:rPr>
        <w:t>), then the network may ignore the BC with FBG 5 bandwidth class.</w:t>
      </w:r>
    </w:p>
    <w:p w14:paraId="23C6CB44" w14:textId="39CA239C"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Pr>
          <w:rFonts w:eastAsiaTheme="minorEastAsia"/>
          <w:sz w:val="22"/>
          <w:szCs w:val="22"/>
          <w:lang w:val="en-US" w:eastAsia="ja-JP"/>
        </w:rPr>
        <w:t>agree to the observations</w:t>
      </w:r>
      <w:r>
        <w:rPr>
          <w:rFonts w:eastAsiaTheme="minorEastAsia"/>
          <w:sz w:val="22"/>
          <w:szCs w:val="22"/>
          <w:lang w:val="en-US" w:eastAsia="ja-JP"/>
        </w:rPr>
        <w:t xml:space="preserve"> above?</w:t>
      </w:r>
    </w:p>
    <w:tbl>
      <w:tblPr>
        <w:tblStyle w:val="TableGrid"/>
        <w:tblW w:w="0" w:type="auto"/>
        <w:tblLook w:val="04A0" w:firstRow="1" w:lastRow="0" w:firstColumn="1" w:lastColumn="0" w:noHBand="0" w:noVBand="1"/>
      </w:tblPr>
      <w:tblGrid>
        <w:gridCol w:w="2689"/>
        <w:gridCol w:w="992"/>
        <w:gridCol w:w="5950"/>
      </w:tblGrid>
      <w:tr w:rsidR="00D00251" w14:paraId="67BF5915" w14:textId="77777777" w:rsidTr="007D5A1F">
        <w:tc>
          <w:tcPr>
            <w:tcW w:w="2689" w:type="dxa"/>
          </w:tcPr>
          <w:p w14:paraId="1C70A834"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28F184B8"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547D58A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0BA30408" w14:textId="77777777" w:rsidTr="007D5A1F">
        <w:tc>
          <w:tcPr>
            <w:tcW w:w="2689" w:type="dxa"/>
          </w:tcPr>
          <w:p w14:paraId="32C966FA" w14:textId="77777777" w:rsidR="00D00251" w:rsidRDefault="00D00251" w:rsidP="007D5A1F">
            <w:pPr>
              <w:rPr>
                <w:rFonts w:eastAsia="Malgun Gothic"/>
                <w:sz w:val="22"/>
                <w:szCs w:val="22"/>
                <w:lang w:eastAsia="ko-KR"/>
              </w:rPr>
            </w:pPr>
          </w:p>
        </w:tc>
        <w:tc>
          <w:tcPr>
            <w:tcW w:w="992" w:type="dxa"/>
          </w:tcPr>
          <w:p w14:paraId="73805152" w14:textId="77777777" w:rsidR="00D00251" w:rsidRDefault="00D00251" w:rsidP="007D5A1F">
            <w:pPr>
              <w:rPr>
                <w:rFonts w:eastAsia="Malgun Gothic"/>
                <w:sz w:val="22"/>
                <w:szCs w:val="22"/>
                <w:lang w:eastAsia="ko-KR"/>
              </w:rPr>
            </w:pPr>
          </w:p>
        </w:tc>
        <w:tc>
          <w:tcPr>
            <w:tcW w:w="5950" w:type="dxa"/>
          </w:tcPr>
          <w:p w14:paraId="1CBCA217" w14:textId="77777777" w:rsidR="00D00251" w:rsidRDefault="00D00251" w:rsidP="007D5A1F">
            <w:pPr>
              <w:rPr>
                <w:rFonts w:eastAsia="Malgun Gothic"/>
                <w:sz w:val="22"/>
                <w:szCs w:val="22"/>
                <w:lang w:eastAsia="ko-KR"/>
              </w:rPr>
            </w:pPr>
          </w:p>
        </w:tc>
      </w:tr>
      <w:tr w:rsidR="00D00251" w14:paraId="05A4FB43" w14:textId="77777777" w:rsidTr="007D5A1F">
        <w:tc>
          <w:tcPr>
            <w:tcW w:w="2689" w:type="dxa"/>
          </w:tcPr>
          <w:p w14:paraId="07DE58D0" w14:textId="77777777" w:rsidR="00D00251" w:rsidRDefault="00D00251" w:rsidP="007D5A1F">
            <w:pPr>
              <w:rPr>
                <w:rFonts w:eastAsia="Malgun Gothic"/>
                <w:sz w:val="22"/>
                <w:szCs w:val="22"/>
                <w:lang w:eastAsia="ko-KR"/>
              </w:rPr>
            </w:pPr>
          </w:p>
        </w:tc>
        <w:tc>
          <w:tcPr>
            <w:tcW w:w="992" w:type="dxa"/>
          </w:tcPr>
          <w:p w14:paraId="7801D5FC" w14:textId="77777777" w:rsidR="00D00251" w:rsidRDefault="00D00251" w:rsidP="007D5A1F">
            <w:pPr>
              <w:rPr>
                <w:rFonts w:eastAsia="Malgun Gothic"/>
                <w:sz w:val="22"/>
                <w:szCs w:val="22"/>
                <w:lang w:eastAsia="ko-KR"/>
              </w:rPr>
            </w:pPr>
          </w:p>
        </w:tc>
        <w:tc>
          <w:tcPr>
            <w:tcW w:w="5950" w:type="dxa"/>
          </w:tcPr>
          <w:p w14:paraId="797B2E1D" w14:textId="77777777" w:rsidR="00D00251" w:rsidRDefault="00D00251" w:rsidP="007D5A1F">
            <w:pPr>
              <w:rPr>
                <w:rFonts w:eastAsia="Malgun Gothic"/>
                <w:sz w:val="22"/>
                <w:szCs w:val="22"/>
                <w:lang w:eastAsia="ko-KR"/>
              </w:rPr>
            </w:pPr>
          </w:p>
        </w:tc>
      </w:tr>
      <w:tr w:rsidR="00D00251" w14:paraId="5B14F643" w14:textId="77777777" w:rsidTr="007D5A1F">
        <w:tc>
          <w:tcPr>
            <w:tcW w:w="2689" w:type="dxa"/>
          </w:tcPr>
          <w:p w14:paraId="2547DC09" w14:textId="77777777" w:rsidR="00D00251" w:rsidRDefault="00D00251" w:rsidP="007D5A1F">
            <w:pPr>
              <w:rPr>
                <w:rFonts w:eastAsia="Malgun Gothic"/>
                <w:sz w:val="22"/>
                <w:szCs w:val="22"/>
                <w:lang w:eastAsia="ko-KR"/>
              </w:rPr>
            </w:pPr>
          </w:p>
        </w:tc>
        <w:tc>
          <w:tcPr>
            <w:tcW w:w="992" w:type="dxa"/>
          </w:tcPr>
          <w:p w14:paraId="50D0FC91" w14:textId="77777777" w:rsidR="00D00251" w:rsidRDefault="00D00251" w:rsidP="007D5A1F">
            <w:pPr>
              <w:rPr>
                <w:rFonts w:eastAsia="Malgun Gothic"/>
                <w:sz w:val="22"/>
                <w:szCs w:val="22"/>
                <w:lang w:eastAsia="ko-KR"/>
              </w:rPr>
            </w:pPr>
          </w:p>
        </w:tc>
        <w:tc>
          <w:tcPr>
            <w:tcW w:w="5950" w:type="dxa"/>
          </w:tcPr>
          <w:p w14:paraId="7C762276" w14:textId="77777777" w:rsidR="00D00251" w:rsidRDefault="00D00251" w:rsidP="007D5A1F">
            <w:pPr>
              <w:rPr>
                <w:rFonts w:eastAsia="Malgun Gothic"/>
                <w:sz w:val="22"/>
                <w:szCs w:val="22"/>
                <w:lang w:eastAsia="ko-KR"/>
              </w:rPr>
            </w:pPr>
          </w:p>
        </w:tc>
      </w:tr>
      <w:tr w:rsidR="00D00251" w14:paraId="4EB3CAC6" w14:textId="77777777" w:rsidTr="007D5A1F">
        <w:tc>
          <w:tcPr>
            <w:tcW w:w="2689" w:type="dxa"/>
          </w:tcPr>
          <w:p w14:paraId="4E3849AC" w14:textId="77777777" w:rsidR="00D00251" w:rsidRDefault="00D00251" w:rsidP="007D5A1F">
            <w:pPr>
              <w:rPr>
                <w:rFonts w:eastAsia="Malgun Gothic"/>
                <w:sz w:val="22"/>
                <w:szCs w:val="22"/>
                <w:lang w:eastAsia="ko-KR"/>
              </w:rPr>
            </w:pPr>
          </w:p>
        </w:tc>
        <w:tc>
          <w:tcPr>
            <w:tcW w:w="992" w:type="dxa"/>
          </w:tcPr>
          <w:p w14:paraId="606F2373" w14:textId="77777777" w:rsidR="00D00251" w:rsidRDefault="00D00251" w:rsidP="007D5A1F">
            <w:pPr>
              <w:rPr>
                <w:rFonts w:eastAsia="Malgun Gothic"/>
                <w:sz w:val="22"/>
                <w:szCs w:val="22"/>
                <w:lang w:eastAsia="ko-KR"/>
              </w:rPr>
            </w:pPr>
          </w:p>
        </w:tc>
        <w:tc>
          <w:tcPr>
            <w:tcW w:w="5950" w:type="dxa"/>
          </w:tcPr>
          <w:p w14:paraId="22AFD60F" w14:textId="77777777" w:rsidR="00D00251" w:rsidRDefault="00D00251" w:rsidP="007D5A1F">
            <w:pPr>
              <w:rPr>
                <w:rFonts w:eastAsia="Malgun Gothic"/>
                <w:sz w:val="22"/>
                <w:szCs w:val="22"/>
                <w:lang w:eastAsia="ko-KR"/>
              </w:rPr>
            </w:pPr>
          </w:p>
        </w:tc>
      </w:tr>
    </w:tbl>
    <w:p w14:paraId="401FECA8" w14:textId="6A9F8371" w:rsidR="00D00251" w:rsidRDefault="00D00251" w:rsidP="007A3DEE">
      <w:pPr>
        <w:ind w:leftChars="-11" w:hangingChars="10" w:hanging="22"/>
        <w:rPr>
          <w:rFonts w:eastAsiaTheme="minorEastAsia"/>
          <w:sz w:val="22"/>
          <w:szCs w:val="22"/>
          <w:lang w:eastAsia="ja-JP"/>
        </w:rPr>
      </w:pPr>
    </w:p>
    <w:p w14:paraId="04826CEE" w14:textId="175AB3D9" w:rsidR="00D00251" w:rsidRDefault="00D00251" w:rsidP="007A3DEE">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34064063" w14:textId="4A4F3280" w:rsidR="00D00251" w:rsidRPr="00D00251" w:rsidRDefault="00D00251" w:rsidP="00D00251">
      <w:pPr>
        <w:pStyle w:val="ListParagraph"/>
        <w:numPr>
          <w:ilvl w:val="0"/>
          <w:numId w:val="34"/>
        </w:numPr>
        <w:rPr>
          <w:rFonts w:ascii="Times New Roman" w:eastAsiaTheme="minorEastAsia" w:hAnsi="Times New Roman" w:hint="eastAsia"/>
          <w:b/>
          <w:bCs/>
          <w:lang w:eastAsia="ja-JP"/>
        </w:rPr>
      </w:pPr>
      <w:r w:rsidRPr="00D00251">
        <w:rPr>
          <w:rFonts w:ascii="Times New Roman" w:eastAsiaTheme="minorEastAsia" w:hAnsi="Times New Roman"/>
          <w:b/>
          <w:bCs/>
          <w:lang w:eastAsia="ja-JP"/>
        </w:rPr>
        <w:t>whether the BC with FGB2 bandwidth class can be seen as a fallback of a BC with FBG5 bandwidth class.</w:t>
      </w:r>
    </w:p>
    <w:p w14:paraId="56CF3828" w14:textId="7EFFA993" w:rsidR="00D00251" w:rsidRDefault="00D00251" w:rsidP="00D0025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D00251" w14:paraId="0DD964A1" w14:textId="77777777" w:rsidTr="00D00251">
        <w:tc>
          <w:tcPr>
            <w:tcW w:w="2689" w:type="dxa"/>
          </w:tcPr>
          <w:p w14:paraId="66AA2A26"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6945" w:type="dxa"/>
          </w:tcPr>
          <w:p w14:paraId="4837558A" w14:textId="77777777" w:rsidR="00D00251" w:rsidRPr="00117C42" w:rsidRDefault="00D00251" w:rsidP="007D5A1F">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D00251" w14:paraId="5B3E65BB" w14:textId="77777777" w:rsidTr="00D00251">
        <w:tc>
          <w:tcPr>
            <w:tcW w:w="2689" w:type="dxa"/>
          </w:tcPr>
          <w:p w14:paraId="67F631A1" w14:textId="77777777" w:rsidR="00D00251" w:rsidRDefault="00D00251" w:rsidP="007D5A1F">
            <w:pPr>
              <w:rPr>
                <w:rFonts w:eastAsia="Malgun Gothic"/>
                <w:sz w:val="22"/>
                <w:szCs w:val="22"/>
                <w:lang w:eastAsia="ko-KR"/>
              </w:rPr>
            </w:pPr>
          </w:p>
        </w:tc>
        <w:tc>
          <w:tcPr>
            <w:tcW w:w="6945" w:type="dxa"/>
          </w:tcPr>
          <w:p w14:paraId="675FA4B3" w14:textId="77777777" w:rsidR="00D00251" w:rsidRDefault="00D00251" w:rsidP="007D5A1F">
            <w:pPr>
              <w:rPr>
                <w:rFonts w:eastAsia="Malgun Gothic"/>
                <w:sz w:val="22"/>
                <w:szCs w:val="22"/>
                <w:lang w:eastAsia="ko-KR"/>
              </w:rPr>
            </w:pPr>
          </w:p>
        </w:tc>
      </w:tr>
      <w:tr w:rsidR="00D00251" w14:paraId="421E7F7C" w14:textId="77777777" w:rsidTr="00D00251">
        <w:tc>
          <w:tcPr>
            <w:tcW w:w="2689" w:type="dxa"/>
          </w:tcPr>
          <w:p w14:paraId="03D196B2" w14:textId="77777777" w:rsidR="00D00251" w:rsidRDefault="00D00251" w:rsidP="007D5A1F">
            <w:pPr>
              <w:rPr>
                <w:rFonts w:eastAsia="Malgun Gothic"/>
                <w:sz w:val="22"/>
                <w:szCs w:val="22"/>
                <w:lang w:eastAsia="ko-KR"/>
              </w:rPr>
            </w:pPr>
          </w:p>
        </w:tc>
        <w:tc>
          <w:tcPr>
            <w:tcW w:w="6945" w:type="dxa"/>
          </w:tcPr>
          <w:p w14:paraId="76B613B2" w14:textId="77777777" w:rsidR="00D00251" w:rsidRDefault="00D00251" w:rsidP="007D5A1F">
            <w:pPr>
              <w:rPr>
                <w:rFonts w:eastAsia="Malgun Gothic"/>
                <w:sz w:val="22"/>
                <w:szCs w:val="22"/>
                <w:lang w:eastAsia="ko-KR"/>
              </w:rPr>
            </w:pPr>
          </w:p>
        </w:tc>
      </w:tr>
      <w:tr w:rsidR="00D00251" w14:paraId="1BF0D4C7" w14:textId="77777777" w:rsidTr="00D00251">
        <w:tc>
          <w:tcPr>
            <w:tcW w:w="2689" w:type="dxa"/>
          </w:tcPr>
          <w:p w14:paraId="270DA093" w14:textId="77777777" w:rsidR="00D00251" w:rsidRDefault="00D00251" w:rsidP="007D5A1F">
            <w:pPr>
              <w:rPr>
                <w:rFonts w:eastAsia="Malgun Gothic"/>
                <w:sz w:val="22"/>
                <w:szCs w:val="22"/>
                <w:lang w:eastAsia="ko-KR"/>
              </w:rPr>
            </w:pPr>
          </w:p>
        </w:tc>
        <w:tc>
          <w:tcPr>
            <w:tcW w:w="6945" w:type="dxa"/>
          </w:tcPr>
          <w:p w14:paraId="3976C1AD" w14:textId="77777777" w:rsidR="00D00251" w:rsidRDefault="00D00251" w:rsidP="007D5A1F">
            <w:pPr>
              <w:rPr>
                <w:rFonts w:eastAsia="Malgun Gothic"/>
                <w:sz w:val="22"/>
                <w:szCs w:val="22"/>
                <w:lang w:eastAsia="ko-KR"/>
              </w:rPr>
            </w:pPr>
          </w:p>
        </w:tc>
      </w:tr>
      <w:tr w:rsidR="00D00251" w14:paraId="0292A26C" w14:textId="77777777" w:rsidTr="00D00251">
        <w:tc>
          <w:tcPr>
            <w:tcW w:w="2689" w:type="dxa"/>
          </w:tcPr>
          <w:p w14:paraId="011FA259" w14:textId="77777777" w:rsidR="00D00251" w:rsidRDefault="00D00251" w:rsidP="007D5A1F">
            <w:pPr>
              <w:rPr>
                <w:rFonts w:eastAsia="Malgun Gothic"/>
                <w:sz w:val="22"/>
                <w:szCs w:val="22"/>
                <w:lang w:eastAsia="ko-KR"/>
              </w:rPr>
            </w:pPr>
          </w:p>
        </w:tc>
        <w:tc>
          <w:tcPr>
            <w:tcW w:w="6945" w:type="dxa"/>
          </w:tcPr>
          <w:p w14:paraId="6D80D5B0" w14:textId="77777777" w:rsidR="00D00251" w:rsidRDefault="00D00251" w:rsidP="007D5A1F">
            <w:pPr>
              <w:rPr>
                <w:rFonts w:eastAsia="Malgun Gothic"/>
                <w:sz w:val="22"/>
                <w:szCs w:val="22"/>
                <w:lang w:eastAsia="ko-KR"/>
              </w:rPr>
            </w:pPr>
          </w:p>
        </w:tc>
      </w:tr>
    </w:tbl>
    <w:p w14:paraId="0A5609D3" w14:textId="0D4A8C75" w:rsidR="00D00251" w:rsidRDefault="00D00251" w:rsidP="007A3DEE">
      <w:pPr>
        <w:ind w:leftChars="-11" w:hangingChars="10" w:hanging="22"/>
        <w:rPr>
          <w:rFonts w:eastAsiaTheme="minorEastAsia"/>
          <w:sz w:val="22"/>
          <w:szCs w:val="22"/>
          <w:lang w:eastAsia="ja-JP"/>
        </w:rPr>
      </w:pPr>
    </w:p>
    <w:p w14:paraId="7FFB29BD" w14:textId="77777777" w:rsidR="00D00251" w:rsidRPr="00D00251" w:rsidRDefault="00D00251" w:rsidP="007A3DEE">
      <w:pPr>
        <w:ind w:leftChars="-11" w:hangingChars="10" w:hanging="22"/>
        <w:rPr>
          <w:rFonts w:eastAsiaTheme="minorEastAsia" w:hint="eastAsia"/>
          <w:sz w:val="22"/>
          <w:szCs w:val="22"/>
          <w:lang w:eastAsia="ja-JP"/>
        </w:rPr>
      </w:pPr>
    </w:p>
    <w:p w14:paraId="6EE13DB5" w14:textId="68C4B437" w:rsidR="007604F2" w:rsidRPr="00B70975" w:rsidRDefault="007604F2" w:rsidP="00D00251">
      <w:pPr>
        <w:pStyle w:val="ListParagraph"/>
        <w:keepNext/>
        <w:keepLines/>
        <w:numPr>
          <w:ilvl w:val="1"/>
          <w:numId w:val="26"/>
        </w:numPr>
        <w:spacing w:before="180"/>
        <w:outlineLvl w:val="1"/>
        <w:rPr>
          <w:rFonts w:ascii="Arial" w:hAnsi="Arial"/>
          <w:sz w:val="28"/>
        </w:rPr>
      </w:pPr>
      <w:r>
        <w:rPr>
          <w:rFonts w:ascii="Arial" w:hAnsi="Arial"/>
          <w:sz w:val="28"/>
        </w:rPr>
        <w:t>Phase 2:</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7691EEA6" w14:textId="27BCE1C1" w:rsidR="007604F2" w:rsidRPr="00B371F0" w:rsidRDefault="007604F2" w:rsidP="007604F2">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deadline for phase 2 discussion is Friday October 14, </w:t>
      </w:r>
      <w:proofErr w:type="gramStart"/>
      <w:r w:rsidRPr="00B371F0">
        <w:rPr>
          <w:rFonts w:eastAsiaTheme="minorEastAsia"/>
          <w:sz w:val="22"/>
          <w:szCs w:val="22"/>
          <w:lang w:eastAsia="ja-JP"/>
        </w:rPr>
        <w:t>1000</w:t>
      </w:r>
      <w:proofErr w:type="gramEnd"/>
      <w:r w:rsidRPr="00B371F0">
        <w:rPr>
          <w:rFonts w:eastAsiaTheme="minorEastAsia"/>
          <w:sz w:val="22"/>
          <w:szCs w:val="22"/>
          <w:lang w:eastAsia="ja-JP"/>
        </w:rPr>
        <w:t xml:space="preserve">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D00251">
      <w:pPr>
        <w:pStyle w:val="Heading1"/>
        <w:numPr>
          <w:ilvl w:val="0"/>
          <w:numId w:val="26"/>
        </w:numPr>
        <w:rPr>
          <w:rFonts w:eastAsia="SimSun" w:cs="Arial"/>
          <w:lang w:eastAsia="zh-CN"/>
        </w:rPr>
      </w:pPr>
      <w:r w:rsidRPr="00EA46B6">
        <w:rPr>
          <w:rFonts w:eastAsia="SimSun" w:cs="Arial"/>
          <w:lang w:eastAsia="zh-CN"/>
        </w:rPr>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ＭＳ 明朝"/>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Heading1"/>
        <w:rPr>
          <w:rFonts w:eastAsia="SimSun" w:cs="Arial"/>
          <w:lang w:eastAsia="zh-CN"/>
        </w:rPr>
        <w:sectPr w:rsidR="00624F4F"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ＭＳ Ｐゴシック"/>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ＭＳ Ｐゴシック"/>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ＭＳ Ｐゴシック"/>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ＭＳ Ｐゴシック"/>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ＭＳ Ｐゴシック"/>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ＭＳ Ｐゴシック"/>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ＭＳ Ｐゴシック"/>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ＭＳ Ｐゴシック"/>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ＭＳ Ｐゴシック"/>
              </w:rPr>
            </w:pPr>
            <w:r>
              <w:rPr>
                <w:rFonts w:eastAsia="ＭＳ Ｐゴシック"/>
              </w:rPr>
              <w:t>(</w:t>
            </w:r>
            <w:proofErr w:type="gramStart"/>
            <w:r>
              <w:rPr>
                <w:rFonts w:eastAsia="ＭＳ Ｐゴシック"/>
              </w:rPr>
              <w:t>unchanged</w:t>
            </w:r>
            <w:proofErr w:type="gramEnd"/>
            <w:r>
              <w:rPr>
                <w:rFonts w:eastAsia="ＭＳ Ｐゴシック"/>
              </w:rPr>
              <w:t xml:space="preserve">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ＭＳ Ｐゴシック"/>
                <w:szCs w:val="18"/>
              </w:rPr>
            </w:pPr>
            <w:r>
              <w:rPr>
                <w:rFonts w:eastAsia="ＭＳ Ｐゴシック"/>
                <w:szCs w:val="18"/>
              </w:rPr>
              <w:t>5</w:t>
            </w:r>
          </w:p>
          <w:p w14:paraId="271D56DA" w14:textId="77777777" w:rsidR="00DC2039" w:rsidRPr="00C04A08" w:rsidRDefault="00DC2039" w:rsidP="007D5A1F">
            <w:pPr>
              <w:pStyle w:val="TAC"/>
              <w:rPr>
                <w:rFonts w:eastAsia="ＭＳ Ｐゴシック"/>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ＭＳ Ｐゴシック"/>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ＭＳ Ｐゴシック"/>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ＭＳ Ｐゴシック"/>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ＭＳ Ｐゴシック"/>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ＭＳ Ｐゴシック"/>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ＭＳ Ｐゴシック"/>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ＭＳ Ｐゴシック"/>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ＭＳ Ｐゴシック"/>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ＭＳ Ｐゴシック"/>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ＭＳ Ｐゴシック"/>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ＭＳ Ｐゴシック"/>
              </w:rPr>
            </w:pPr>
            <w:r w:rsidRPr="00C04A08">
              <w:rPr>
                <w:rFonts w:eastAsia="ＭＳ Ｐゴシック"/>
              </w:rPr>
              <w:t>NOTE 1:</w:t>
            </w:r>
            <w:r w:rsidRPr="00C04A08">
              <w:tab/>
            </w:r>
            <w:r w:rsidRPr="00C04A08">
              <w:rPr>
                <w:rFonts w:eastAsia="ＭＳ Ｐゴシック"/>
              </w:rPr>
              <w:t>Maximum supported component carrier bandwidths for fallback groups 1, 2, 3</w:t>
            </w:r>
            <w:r>
              <w:rPr>
                <w:rFonts w:eastAsia="ＭＳ Ｐゴシック"/>
              </w:rPr>
              <w:t>, 4</w:t>
            </w:r>
            <w:r w:rsidRPr="00C04A08">
              <w:rPr>
                <w:rFonts w:eastAsia="ＭＳ Ｐゴシック"/>
              </w:rPr>
              <w:t xml:space="preserve"> and </w:t>
            </w:r>
            <w:r>
              <w:rPr>
                <w:rFonts w:eastAsia="ＭＳ Ｐゴシック"/>
              </w:rPr>
              <w:t>5</w:t>
            </w:r>
            <w:r w:rsidRPr="00C04A08">
              <w:rPr>
                <w:rFonts w:eastAsia="ＭＳ Ｐゴシック"/>
              </w:rPr>
              <w:t xml:space="preserve"> are 400 MHz, 200 MHz, 100 MHz</w:t>
            </w:r>
            <w:r>
              <w:rPr>
                <w:rFonts w:eastAsia="ＭＳ Ｐゴシック"/>
              </w:rPr>
              <w:t xml:space="preserve">, 100 </w:t>
            </w:r>
            <w:proofErr w:type="gramStart"/>
            <w:r>
              <w:rPr>
                <w:rFonts w:eastAsia="ＭＳ Ｐゴシック"/>
              </w:rPr>
              <w:t>MHz</w:t>
            </w:r>
            <w:proofErr w:type="gramEnd"/>
            <w:r w:rsidRPr="00C04A08">
              <w:rPr>
                <w:rFonts w:eastAsia="ＭＳ Ｐゴシック"/>
              </w:rPr>
              <w:t xml:space="preserve"> and </w:t>
            </w:r>
            <w:r>
              <w:rPr>
                <w:rFonts w:eastAsia="ＭＳ Ｐゴシック"/>
              </w:rPr>
              <w:t>2</w:t>
            </w:r>
            <w:r w:rsidRPr="00C04A08">
              <w:rPr>
                <w:rFonts w:eastAsia="ＭＳ Ｐゴシック"/>
              </w:rPr>
              <w:t>00 MHz respectively except for CA bandwidth class A.</w:t>
            </w:r>
            <w:r>
              <w:rPr>
                <w:rFonts w:eastAsia="ＭＳ Ｐゴシック"/>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ＭＳ Ｐゴシック"/>
              </w:rPr>
            </w:pPr>
            <w:r w:rsidRPr="00C04A08">
              <w:rPr>
                <w:rFonts w:eastAsia="ＭＳ Ｐゴシック"/>
              </w:rPr>
              <w:t>NOTE 2:</w:t>
            </w:r>
            <w:r w:rsidRPr="00C04A08">
              <w:tab/>
            </w:r>
            <w:r w:rsidRPr="00C04A08">
              <w:rPr>
                <w:rFonts w:eastAsia="ＭＳ Ｐゴシック"/>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ＭＳ Ｐゴシック"/>
              </w:rPr>
            </w:pPr>
            <w:r w:rsidRPr="00C04A08">
              <w:rPr>
                <w:rFonts w:eastAsia="ＭＳ Ｐゴシック"/>
              </w:rPr>
              <w:t xml:space="preserve">NOTE </w:t>
            </w:r>
            <w:r>
              <w:rPr>
                <w:rFonts w:eastAsia="ＭＳ Ｐゴシック"/>
              </w:rPr>
              <w:t>3</w:t>
            </w:r>
            <w:r w:rsidRPr="00C04A08">
              <w:rPr>
                <w:rFonts w:eastAsia="ＭＳ Ｐゴシック"/>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sidRPr="000852E6">
        <w:rPr>
          <w:rFonts w:cs="Arial"/>
          <w:b w:val="0"/>
          <w:noProof w:val="0"/>
          <w:szCs w:val="18"/>
        </w:rPr>
        <w:t xml:space="preserve">support  </w:t>
      </w:r>
      <w:r w:rsidRPr="000852E6">
        <w:rPr>
          <w:rFonts w:cs="Arial"/>
          <w:b w:val="0"/>
          <w:szCs w:val="18"/>
          <w:lang w:eastAsia="zh-CN"/>
        </w:rPr>
        <w:t>R</w:t>
      </w:r>
      <w:proofErr w:type="gramEnd"/>
      <w:r w:rsidRPr="000852E6">
        <w:rPr>
          <w:rFonts w:cs="Arial"/>
          <w:b w:val="0"/>
          <w:szCs w:val="18"/>
          <w:lang w:eastAsia="zh-CN"/>
        </w:rPr>
        <w:t>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 xml:space="preserve">RAN4 would like to respectfully request RAN2 to check if a new IE could reduce </w:t>
      </w:r>
      <w:proofErr w:type="spellStart"/>
      <w:r w:rsidRPr="005C1C3F">
        <w:rPr>
          <w:rFonts w:cs="Arial"/>
          <w:b w:val="0"/>
          <w:noProof w:val="0"/>
          <w:szCs w:val="18"/>
        </w:rPr>
        <w:t>signaling</w:t>
      </w:r>
      <w:proofErr w:type="spellEnd"/>
      <w:r w:rsidRPr="005C1C3F">
        <w:rPr>
          <w:rFonts w:cs="Arial"/>
          <w:b w:val="0"/>
          <w:noProof w:val="0"/>
          <w:szCs w:val="18"/>
        </w:rPr>
        <w:t xml:space="preserve">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w:t>
      </w:r>
      <w:proofErr w:type="gramStart"/>
      <w:r w:rsidRPr="005C1C3F">
        <w:rPr>
          <w:rFonts w:cs="Arial"/>
          <w:b w:val="0"/>
          <w:noProof w:val="0"/>
          <w:szCs w:val="18"/>
        </w:rPr>
        <w:t>characteristics</w:t>
      </w:r>
      <w:r>
        <w:rPr>
          <w:rFonts w:cs="Arial"/>
          <w:b w:val="0"/>
          <w:noProof w:val="0"/>
          <w:szCs w:val="18"/>
        </w:rPr>
        <w:t xml:space="preserve"> :</w:t>
      </w:r>
      <w:proofErr w:type="gramEnd"/>
      <w:r w:rsidRPr="000852E6">
        <w:rPr>
          <w:rFonts w:cs="Arial"/>
          <w:b w:val="0"/>
          <w:noProof w:val="0"/>
          <w:szCs w:val="18"/>
        </w:rPr>
        <w:t xml:space="preserve"> </w:t>
      </w:r>
    </w:p>
    <w:p w14:paraId="6B431C3F"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The new IE is optional for a UE to signal. When the IE is not </w:t>
      </w:r>
      <w:proofErr w:type="spellStart"/>
      <w:r w:rsidRPr="000852E6">
        <w:rPr>
          <w:rFonts w:ascii="Arial" w:hAnsi="Arial" w:cs="Arial"/>
          <w:sz w:val="18"/>
          <w:szCs w:val="18"/>
        </w:rPr>
        <w:t>signalled</w:t>
      </w:r>
      <w:proofErr w:type="spellEnd"/>
      <w:r w:rsidRPr="000852E6">
        <w:rPr>
          <w:rFonts w:ascii="Arial" w:hAnsi="Arial" w:cs="Arial"/>
          <w:sz w:val="18"/>
          <w:szCs w:val="18"/>
        </w:rPr>
        <w:t>, legacy operation is assumed:</w:t>
      </w:r>
    </w:p>
    <w:p w14:paraId="089F8052"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When </w:t>
      </w:r>
      <w:proofErr w:type="spellStart"/>
      <w:r w:rsidRPr="000852E6">
        <w:rPr>
          <w:rFonts w:ascii="Arial" w:hAnsi="Arial" w:cs="Arial"/>
          <w:sz w:val="18"/>
          <w:szCs w:val="18"/>
        </w:rPr>
        <w:t>signalled</w:t>
      </w:r>
      <w:proofErr w:type="spellEnd"/>
      <w:r w:rsidRPr="000852E6">
        <w:rPr>
          <w:rFonts w:ascii="Arial" w:hAnsi="Arial" w:cs="Arial"/>
          <w:sz w:val="18"/>
          <w:szCs w:val="18"/>
        </w:rPr>
        <w:t xml:space="preserve"> for an explicitly supported BW class in FBG5:</w:t>
      </w:r>
    </w:p>
    <w:p w14:paraId="4B4111FC"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ListParagraph"/>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w:t>
      </w:r>
      <w:proofErr w:type="spellStart"/>
      <w:proofErr w:type="gramStart"/>
      <w:r w:rsidRPr="00CA131E">
        <w:rPr>
          <w:rFonts w:ascii="Arial" w:hAnsi="Arial" w:cs="Arial"/>
          <w:sz w:val="18"/>
          <w:szCs w:val="18"/>
        </w:rPr>
        <w:t>FeatureSetListPerUplink</w:t>
      </w:r>
      <w:proofErr w:type="spellEnd"/>
      <w:r w:rsidRPr="00CA131E">
        <w:rPr>
          <w:rFonts w:ascii="Arial" w:hAnsi="Arial" w:cs="Arial"/>
          <w:sz w:val="18"/>
          <w:szCs w:val="18"/>
        </w:rPr>
        <w:t>(</w:t>
      </w:r>
      <w:proofErr w:type="gramEnd"/>
      <w:r w:rsidRPr="00CA131E">
        <w:rPr>
          <w:rFonts w:ascii="Arial" w:hAnsi="Arial" w:cs="Arial"/>
          <w:sz w:val="18"/>
          <w:szCs w:val="18"/>
        </w:rPr>
        <w:t xml:space="preserve">Downlink)CC. for example, in each </w:t>
      </w:r>
      <w:proofErr w:type="spellStart"/>
      <w:r w:rsidRPr="00CA131E">
        <w:rPr>
          <w:rFonts w:ascii="Arial" w:hAnsi="Arial" w:cs="Arial"/>
          <w:sz w:val="18"/>
          <w:szCs w:val="18"/>
        </w:rPr>
        <w:t>FeatureSetUplink</w:t>
      </w:r>
      <w:proofErr w:type="spellEnd"/>
      <w:r w:rsidRPr="00CA131E">
        <w:rPr>
          <w:rFonts w:ascii="Arial" w:hAnsi="Arial" w:cs="Arial"/>
          <w:sz w:val="18"/>
          <w:szCs w:val="18"/>
        </w:rPr>
        <w:t xml:space="preserve">(Downlink). </w:t>
      </w:r>
    </w:p>
    <w:p w14:paraId="6E9386F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A band may have multiple values of max. aggregated bandwidth associated with different </w:t>
      </w:r>
      <w:proofErr w:type="spellStart"/>
      <w:proofErr w:type="gramStart"/>
      <w:r w:rsidRPr="000852E6">
        <w:rPr>
          <w:rFonts w:ascii="Arial" w:hAnsi="Arial" w:cs="Arial"/>
          <w:sz w:val="18"/>
          <w:szCs w:val="18"/>
        </w:rPr>
        <w:t>FeatureSetListPerUplink</w:t>
      </w:r>
      <w:proofErr w:type="spellEnd"/>
      <w:r w:rsidRPr="000852E6">
        <w:rPr>
          <w:rFonts w:ascii="Arial" w:hAnsi="Arial" w:cs="Arial"/>
          <w:sz w:val="18"/>
          <w:szCs w:val="18"/>
        </w:rPr>
        <w:t>(</w:t>
      </w:r>
      <w:proofErr w:type="gramEnd"/>
      <w:r w:rsidRPr="000852E6">
        <w:rPr>
          <w:rFonts w:ascii="Arial" w:hAnsi="Arial" w:cs="Arial"/>
          <w:sz w:val="18"/>
          <w:szCs w:val="18"/>
        </w:rPr>
        <w:t>Downlink)CC.</w:t>
      </w:r>
    </w:p>
    <w:p w14:paraId="2CADF273" w14:textId="77777777" w:rsidR="00DC2039" w:rsidRPr="00081498" w:rsidRDefault="00DC2039" w:rsidP="00DC2039">
      <w:pPr>
        <w:pStyle w:val="Header"/>
        <w:rPr>
          <w:rFonts w:eastAsia="DengXian"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DBCE" w14:textId="77777777" w:rsidR="00B86A3D" w:rsidRDefault="00B86A3D">
      <w:r>
        <w:separator/>
      </w:r>
    </w:p>
  </w:endnote>
  <w:endnote w:type="continuationSeparator" w:id="0">
    <w:p w14:paraId="62168561" w14:textId="77777777" w:rsidR="00B86A3D" w:rsidRDefault="00B8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F36B" w14:textId="77777777" w:rsidR="00B86A3D" w:rsidRDefault="00B86A3D">
      <w:r>
        <w:separator/>
      </w:r>
    </w:p>
  </w:footnote>
  <w:footnote w:type="continuationSeparator" w:id="0">
    <w:p w14:paraId="318C7E66" w14:textId="77777777" w:rsidR="00B86A3D" w:rsidRDefault="00B8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AB1BD0"/>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7F301A"/>
    <w:multiLevelType w:val="hybridMultilevel"/>
    <w:tmpl w:val="B0B0F3EA"/>
    <w:lvl w:ilvl="0" w:tplc="D9AE81B6">
      <w:start w:val="1"/>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E313BC"/>
    <w:multiLevelType w:val="singleLevel"/>
    <w:tmpl w:val="EEC575C6"/>
    <w:lvl w:ilvl="0">
      <w:start w:val="1"/>
      <w:numFmt w:val="decimal"/>
      <w:pStyle w:val="a"/>
      <w:lvlText w:val="%1&gt;"/>
      <w:lvlJc w:val="left"/>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71207527">
    <w:abstractNumId w:val="0"/>
  </w:num>
  <w:num w:numId="2" w16cid:durableId="1297879213">
    <w:abstractNumId w:val="18"/>
  </w:num>
  <w:num w:numId="3" w16cid:durableId="1929532599">
    <w:abstractNumId w:val="26"/>
  </w:num>
  <w:num w:numId="4" w16cid:durableId="157115078">
    <w:abstractNumId w:val="21"/>
  </w:num>
  <w:num w:numId="5" w16cid:durableId="2273060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539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139656">
    <w:abstractNumId w:val="6"/>
  </w:num>
  <w:num w:numId="8" w16cid:durableId="171382259">
    <w:abstractNumId w:val="5"/>
  </w:num>
  <w:num w:numId="9" w16cid:durableId="554507408">
    <w:abstractNumId w:val="4"/>
  </w:num>
  <w:num w:numId="10" w16cid:durableId="1620844243">
    <w:abstractNumId w:val="11"/>
  </w:num>
  <w:num w:numId="11" w16cid:durableId="1806697033">
    <w:abstractNumId w:val="3"/>
  </w:num>
  <w:num w:numId="12" w16cid:durableId="317852233">
    <w:abstractNumId w:val="2"/>
  </w:num>
  <w:num w:numId="13" w16cid:durableId="1355501184">
    <w:abstractNumId w:val="1"/>
  </w:num>
  <w:num w:numId="14" w16cid:durableId="2076010273">
    <w:abstractNumId w:val="27"/>
  </w:num>
  <w:num w:numId="15" w16cid:durableId="326447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8692372">
    <w:abstractNumId w:val="8"/>
  </w:num>
  <w:num w:numId="17" w16cid:durableId="901255264">
    <w:abstractNumId w:val="28"/>
  </w:num>
  <w:num w:numId="18" w16cid:durableId="1082752947">
    <w:abstractNumId w:val="9"/>
  </w:num>
  <w:num w:numId="19" w16cid:durableId="1838885447">
    <w:abstractNumId w:val="30"/>
  </w:num>
  <w:num w:numId="20" w16cid:durableId="1548877907">
    <w:abstractNumId w:val="12"/>
  </w:num>
  <w:num w:numId="21" w16cid:durableId="946693884">
    <w:abstractNumId w:val="7"/>
  </w:num>
  <w:num w:numId="22" w16cid:durableId="1798790067">
    <w:abstractNumId w:val="29"/>
  </w:num>
  <w:num w:numId="23" w16cid:durableId="951979713">
    <w:abstractNumId w:val="16"/>
  </w:num>
  <w:num w:numId="24" w16cid:durableId="902328609">
    <w:abstractNumId w:val="19"/>
  </w:num>
  <w:num w:numId="25" w16cid:durableId="1696466773">
    <w:abstractNumId w:val="10"/>
  </w:num>
  <w:num w:numId="26" w16cid:durableId="1404184099">
    <w:abstractNumId w:val="24"/>
  </w:num>
  <w:num w:numId="27" w16cid:durableId="530997131">
    <w:abstractNumId w:val="20"/>
  </w:num>
  <w:num w:numId="28" w16cid:durableId="1676031557">
    <w:abstractNumId w:val="22"/>
  </w:num>
  <w:num w:numId="29" w16cid:durableId="2089647057">
    <w:abstractNumId w:val="25"/>
  </w:num>
  <w:num w:numId="30" w16cid:durableId="1589777848">
    <w:abstractNumId w:val="13"/>
  </w:num>
  <w:num w:numId="31" w16cid:durableId="513227357">
    <w:abstractNumId w:val="17"/>
  </w:num>
  <w:num w:numId="32" w16cid:durableId="1423993654">
    <w:abstractNumId w:val="23"/>
  </w:num>
  <w:num w:numId="33" w16cid:durableId="730930239">
    <w:abstractNumId w:val="14"/>
  </w:num>
  <w:num w:numId="34" w16cid:durableId="96430795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ＭＳ 明朝"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ＭＳ 明朝"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3697711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3956873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106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ftp/tsg_ran/WG2_RL2/TSGR2_119bis-e/Docs/R2-22107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QC(MK)</cp:lastModifiedBy>
  <cp:revision>5</cp:revision>
  <cp:lastPrinted>2009-04-22T00:01:00Z</cp:lastPrinted>
  <dcterms:created xsi:type="dcterms:W3CDTF">2022-10-10T13:20:00Z</dcterms:created>
  <dcterms:modified xsi:type="dcterms:W3CDTF">2022-10-11T05:05:00Z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