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1C4A7DC7" w:rsidR="007629CA" w:rsidRPr="00920B6F" w:rsidRDefault="007629CA" w:rsidP="0067589A">
      <w:pPr>
        <w:pStyle w:val="CRCoverPage"/>
        <w:tabs>
          <w:tab w:val="right" w:pos="9639"/>
        </w:tabs>
        <w:spacing w:before="120" w:after="0"/>
        <w:rPr>
          <w:rFonts w:cs="Arial"/>
          <w:b/>
          <w:noProof/>
          <w:sz w:val="24"/>
          <w:lang w:eastAsia="zh-CN"/>
        </w:rPr>
      </w:pPr>
      <w:bookmarkStart w:id="0" w:name="_Ref399006623"/>
      <w:bookmarkStart w:id="1" w:name="_Toc92513360"/>
      <w:r w:rsidRPr="00920B6F">
        <w:rPr>
          <w:rFonts w:cs="Arial"/>
          <w:b/>
          <w:bCs/>
          <w:noProof/>
          <w:sz w:val="24"/>
          <w:lang w:eastAsia="zh-CN"/>
        </w:rPr>
        <w:t>3GPP</w:t>
      </w:r>
      <w:r w:rsidRPr="00920B6F">
        <w:rPr>
          <w:rFonts w:cs="Arial"/>
          <w:b/>
          <w:sz w:val="24"/>
          <w:szCs w:val="24"/>
        </w:rPr>
        <w:t xml:space="preserve"> TSG-</w:t>
      </w:r>
      <w:bookmarkStart w:id="2" w:name="OLE_LINK198"/>
      <w:bookmarkStart w:id="3" w:name="OLE_LINK199"/>
      <w:r w:rsidRPr="00920B6F">
        <w:rPr>
          <w:rFonts w:cs="Arial"/>
          <w:b/>
          <w:sz w:val="24"/>
          <w:szCs w:val="24"/>
        </w:rPr>
        <w:t>RAN WG2 Meeting</w:t>
      </w:r>
      <w:bookmarkEnd w:id="2"/>
      <w:bookmarkEnd w:id="3"/>
      <w:r w:rsidRPr="00920B6F">
        <w:rPr>
          <w:rFonts w:cs="Arial"/>
          <w:b/>
          <w:sz w:val="24"/>
          <w:szCs w:val="24"/>
        </w:rPr>
        <w:t xml:space="preserve"> #</w:t>
      </w:r>
      <w:r w:rsidR="002F76BB" w:rsidRPr="00920B6F">
        <w:rPr>
          <w:rFonts w:cs="Arial"/>
          <w:b/>
          <w:sz w:val="24"/>
          <w:szCs w:val="24"/>
        </w:rPr>
        <w:t>11</w:t>
      </w:r>
      <w:r w:rsidR="005C61A8" w:rsidRPr="00920B6F">
        <w:rPr>
          <w:rFonts w:cs="Arial"/>
          <w:b/>
          <w:sz w:val="24"/>
          <w:szCs w:val="24"/>
        </w:rPr>
        <w:t>9</w:t>
      </w:r>
      <w:r w:rsidR="000C7A6A" w:rsidRPr="00920B6F">
        <w:rPr>
          <w:rFonts w:cs="Arial"/>
          <w:b/>
          <w:sz w:val="24"/>
          <w:szCs w:val="24"/>
        </w:rPr>
        <w:t>bis-e</w:t>
      </w:r>
      <w:r w:rsidRPr="00920B6F">
        <w:rPr>
          <w:rFonts w:cs="Arial"/>
          <w:b/>
          <w:noProof/>
          <w:sz w:val="24"/>
        </w:rPr>
        <w:t xml:space="preserve">       </w:t>
      </w:r>
      <w:r w:rsidRPr="00920B6F">
        <w:rPr>
          <w:rFonts w:cs="Arial"/>
          <w:b/>
          <w:noProof/>
          <w:sz w:val="24"/>
        </w:rPr>
        <w:tab/>
        <w:t xml:space="preserve">          </w:t>
      </w:r>
      <w:r w:rsidR="006979F3" w:rsidRPr="006979F3">
        <w:rPr>
          <w:rFonts w:cs="Arial"/>
          <w:b/>
          <w:noProof/>
          <w:sz w:val="24"/>
        </w:rPr>
        <w:t>R2-2210724</w:t>
      </w:r>
      <w:bookmarkStart w:id="4" w:name="_GoBack"/>
      <w:bookmarkEnd w:id="4"/>
    </w:p>
    <w:p w14:paraId="3276812D" w14:textId="0722E924" w:rsidR="007629CA" w:rsidRPr="00920B6F" w:rsidRDefault="008E79E6" w:rsidP="0067589A">
      <w:pPr>
        <w:pStyle w:val="CRCoverPage"/>
        <w:tabs>
          <w:tab w:val="right" w:pos="9639"/>
        </w:tabs>
        <w:spacing w:before="120" w:after="0"/>
        <w:rPr>
          <w:rFonts w:cs="Arial"/>
          <w:b/>
          <w:noProof/>
          <w:sz w:val="24"/>
        </w:rPr>
      </w:pPr>
      <w:r w:rsidRPr="00920B6F">
        <w:rPr>
          <w:rFonts w:cs="Arial"/>
          <w:b/>
          <w:sz w:val="24"/>
          <w:lang w:val="de-DE" w:eastAsia="zh-CN"/>
        </w:rPr>
        <w:t xml:space="preserve">Online, </w:t>
      </w:r>
      <w:r w:rsidR="000C7A6A" w:rsidRPr="00920B6F">
        <w:rPr>
          <w:rFonts w:cs="Arial"/>
          <w:b/>
          <w:sz w:val="24"/>
          <w:lang w:val="de-DE" w:eastAsia="zh-CN"/>
        </w:rPr>
        <w:t>10</w:t>
      </w:r>
      <w:r w:rsidR="00EB3A08" w:rsidRPr="00920B6F">
        <w:rPr>
          <w:rFonts w:cs="Arial"/>
          <w:b/>
          <w:sz w:val="24"/>
          <w:vertAlign w:val="superscript"/>
          <w:lang w:val="de-DE" w:eastAsia="zh-CN"/>
        </w:rPr>
        <w:t>th</w:t>
      </w:r>
      <w:r w:rsidR="000C7A6A" w:rsidRPr="00920B6F">
        <w:rPr>
          <w:rFonts w:cs="Arial"/>
          <w:b/>
          <w:sz w:val="24"/>
          <w:lang w:val="de-DE" w:eastAsia="zh-CN"/>
        </w:rPr>
        <w:t xml:space="preserve"> – 1</w:t>
      </w:r>
      <w:r w:rsidR="00EB3A08" w:rsidRPr="00920B6F">
        <w:rPr>
          <w:rFonts w:cs="Arial"/>
          <w:b/>
          <w:sz w:val="24"/>
          <w:lang w:val="de-DE" w:eastAsia="zh-CN"/>
        </w:rPr>
        <w:t>9</w:t>
      </w:r>
      <w:r w:rsidR="00EB3A08" w:rsidRPr="00920B6F">
        <w:rPr>
          <w:rFonts w:cs="Arial"/>
          <w:b/>
          <w:sz w:val="24"/>
          <w:vertAlign w:val="superscript"/>
          <w:lang w:val="de-DE" w:eastAsia="zh-CN"/>
        </w:rPr>
        <w:t>th</w:t>
      </w:r>
      <w:r w:rsidR="000C7A6A" w:rsidRPr="00920B6F">
        <w:rPr>
          <w:rFonts w:cs="Arial"/>
          <w:b/>
          <w:sz w:val="24"/>
          <w:lang w:val="de-DE" w:eastAsia="zh-CN"/>
        </w:rPr>
        <w:t xml:space="preserve"> October</w:t>
      </w:r>
      <w:r w:rsidR="004C3D56" w:rsidRPr="00920B6F">
        <w:rPr>
          <w:rFonts w:cs="Arial"/>
          <w:b/>
          <w:sz w:val="24"/>
          <w:lang w:val="de-DE" w:eastAsia="zh-CN"/>
        </w:rPr>
        <w:t>,</w:t>
      </w:r>
      <w:r w:rsidR="00EB3A08" w:rsidRPr="00920B6F">
        <w:rPr>
          <w:rFonts w:cs="Arial"/>
          <w:b/>
          <w:sz w:val="24"/>
          <w:lang w:val="de-DE" w:eastAsia="zh-CN"/>
        </w:rPr>
        <w:t xml:space="preserve"> 2022</w:t>
      </w:r>
    </w:p>
    <w:p w14:paraId="5D127F36" w14:textId="77777777" w:rsidR="00657DCD" w:rsidRPr="00920B6F" w:rsidRDefault="00657DCD" w:rsidP="0067589A">
      <w:pPr>
        <w:pStyle w:val="CRCoverPage"/>
        <w:tabs>
          <w:tab w:val="right" w:pos="9639"/>
        </w:tabs>
        <w:spacing w:before="120" w:after="0"/>
        <w:rPr>
          <w:rFonts w:cs="Arial"/>
          <w:b/>
          <w:sz w:val="22"/>
        </w:rPr>
      </w:pPr>
    </w:p>
    <w:p w14:paraId="29A73234" w14:textId="26EE5D3A" w:rsidR="00BC5FA1" w:rsidRPr="00920B6F" w:rsidRDefault="00BC5FA1" w:rsidP="0067589A">
      <w:pPr>
        <w:tabs>
          <w:tab w:val="left" w:pos="1985"/>
        </w:tabs>
        <w:jc w:val="both"/>
        <w:rPr>
          <w:rFonts w:ascii="Arial" w:eastAsia="SimSun" w:hAnsi="Arial" w:cs="Arial"/>
          <w:b/>
          <w:sz w:val="22"/>
          <w:lang w:eastAsia="zh-CN"/>
        </w:rPr>
      </w:pPr>
      <w:r w:rsidRPr="00920B6F">
        <w:rPr>
          <w:rFonts w:ascii="Arial" w:hAnsi="Arial" w:cs="Arial"/>
          <w:b/>
          <w:sz w:val="22"/>
        </w:rPr>
        <w:t>Agen</w:t>
      </w:r>
      <w:r w:rsidRPr="00920B6F">
        <w:rPr>
          <w:rFonts w:ascii="Arial" w:eastAsia="SimSun" w:hAnsi="Arial" w:cs="Arial"/>
          <w:b/>
          <w:sz w:val="22"/>
          <w:lang w:eastAsia="zh-CN"/>
        </w:rPr>
        <w:t>d</w:t>
      </w:r>
      <w:r w:rsidRPr="00920B6F">
        <w:rPr>
          <w:rFonts w:ascii="Arial" w:hAnsi="Arial" w:cs="Arial"/>
          <w:b/>
          <w:sz w:val="22"/>
        </w:rPr>
        <w:t>a Item:</w:t>
      </w:r>
      <w:r w:rsidRPr="00920B6F">
        <w:rPr>
          <w:rFonts w:ascii="Arial" w:hAnsi="Arial" w:cs="Arial"/>
          <w:sz w:val="22"/>
        </w:rPr>
        <w:tab/>
      </w:r>
      <w:r w:rsidR="00376D9A" w:rsidRPr="00920B6F">
        <w:rPr>
          <w:rFonts w:ascii="Arial" w:eastAsia="SimSun" w:hAnsi="Arial" w:cs="Arial"/>
          <w:sz w:val="22"/>
          <w:lang w:eastAsia="zh-CN"/>
        </w:rPr>
        <w:t>8.</w:t>
      </w:r>
      <w:r w:rsidR="00BB29AD">
        <w:rPr>
          <w:rFonts w:ascii="Arial" w:eastAsia="SimSun" w:hAnsi="Arial" w:cs="Arial"/>
          <w:sz w:val="22"/>
          <w:lang w:eastAsia="zh-CN"/>
        </w:rPr>
        <w:t>4.3</w:t>
      </w:r>
    </w:p>
    <w:p w14:paraId="0E3DCAD6" w14:textId="388C02A2" w:rsidR="00675C27" w:rsidRPr="00920B6F" w:rsidRDefault="00675C27" w:rsidP="0067589A">
      <w:pPr>
        <w:tabs>
          <w:tab w:val="left" w:pos="1985"/>
        </w:tabs>
        <w:jc w:val="both"/>
        <w:rPr>
          <w:rFonts w:ascii="Arial" w:eastAsia="SimSun" w:hAnsi="Arial" w:cs="Arial"/>
          <w:b/>
          <w:sz w:val="22"/>
          <w:lang w:eastAsia="zh-CN"/>
        </w:rPr>
      </w:pPr>
      <w:r w:rsidRPr="00920B6F">
        <w:rPr>
          <w:rFonts w:ascii="Arial" w:hAnsi="Arial" w:cs="Arial"/>
          <w:b/>
          <w:sz w:val="22"/>
        </w:rPr>
        <w:t xml:space="preserve">Source: </w:t>
      </w:r>
      <w:r w:rsidRPr="00920B6F">
        <w:rPr>
          <w:rFonts w:ascii="Arial" w:hAnsi="Arial" w:cs="Arial"/>
          <w:b/>
          <w:sz w:val="22"/>
        </w:rPr>
        <w:tab/>
      </w:r>
      <w:r w:rsidRPr="00920B6F">
        <w:rPr>
          <w:rFonts w:ascii="Arial" w:hAnsi="Arial" w:cs="Arial"/>
          <w:sz w:val="22"/>
        </w:rPr>
        <w:t>Huawei</w:t>
      </w:r>
      <w:r w:rsidR="005D63DE" w:rsidRPr="00920B6F">
        <w:rPr>
          <w:rFonts w:ascii="Arial" w:eastAsia="SimSun" w:hAnsi="Arial" w:cs="Arial"/>
          <w:sz w:val="22"/>
          <w:lang w:eastAsia="zh-CN"/>
        </w:rPr>
        <w:t xml:space="preserve">, </w:t>
      </w:r>
      <w:r w:rsidR="007C2F71" w:rsidRPr="00920B6F">
        <w:rPr>
          <w:rFonts w:ascii="Arial" w:eastAsia="SimSun" w:hAnsi="Arial" w:cs="Arial"/>
          <w:sz w:val="22"/>
          <w:lang w:eastAsia="zh-CN"/>
        </w:rPr>
        <w:t>HiSilicon</w:t>
      </w:r>
    </w:p>
    <w:p w14:paraId="739B3454" w14:textId="0471685D" w:rsidR="00675C27" w:rsidRPr="00920B6F" w:rsidRDefault="00675C27" w:rsidP="0067589A">
      <w:pPr>
        <w:ind w:left="1985" w:hanging="1985"/>
        <w:rPr>
          <w:rFonts w:ascii="Arial" w:eastAsia="SimSun" w:hAnsi="Arial" w:cs="Arial"/>
          <w:sz w:val="22"/>
          <w:lang w:eastAsia="zh-CN"/>
        </w:rPr>
      </w:pPr>
      <w:r w:rsidRPr="00920B6F">
        <w:rPr>
          <w:rFonts w:ascii="Arial" w:hAnsi="Arial" w:cs="Arial"/>
          <w:b/>
          <w:sz w:val="22"/>
        </w:rPr>
        <w:t>Title:</w:t>
      </w:r>
      <w:r w:rsidRPr="00920B6F">
        <w:rPr>
          <w:rFonts w:ascii="Arial" w:hAnsi="Arial" w:cs="Arial"/>
          <w:sz w:val="22"/>
        </w:rPr>
        <w:t xml:space="preserve"> </w:t>
      </w:r>
      <w:r w:rsidRPr="00920B6F">
        <w:rPr>
          <w:rFonts w:ascii="Arial" w:hAnsi="Arial" w:cs="Arial"/>
          <w:sz w:val="22"/>
        </w:rPr>
        <w:tab/>
      </w:r>
      <w:r w:rsidR="00376D9A" w:rsidRPr="00920B6F">
        <w:rPr>
          <w:rFonts w:ascii="Arial" w:hAnsi="Arial" w:cs="Arial"/>
          <w:sz w:val="22"/>
        </w:rPr>
        <w:t>NR-DC with selective activation of cell groups</w:t>
      </w:r>
    </w:p>
    <w:p w14:paraId="24336A63" w14:textId="77777777" w:rsidR="00BB7889" w:rsidRPr="00920B6F" w:rsidRDefault="00675C27" w:rsidP="0067589A">
      <w:pPr>
        <w:tabs>
          <w:tab w:val="left" w:pos="1985"/>
        </w:tabs>
        <w:jc w:val="both"/>
        <w:rPr>
          <w:rFonts w:ascii="Arial" w:eastAsia="SimSun" w:hAnsi="Arial" w:cs="Arial"/>
          <w:sz w:val="22"/>
          <w:lang w:eastAsia="zh-CN"/>
        </w:rPr>
      </w:pPr>
      <w:r w:rsidRPr="00920B6F">
        <w:rPr>
          <w:rFonts w:ascii="Arial" w:hAnsi="Arial" w:cs="Arial"/>
          <w:b/>
          <w:sz w:val="22"/>
        </w:rPr>
        <w:t>Document for:</w:t>
      </w:r>
      <w:r w:rsidRPr="00920B6F">
        <w:rPr>
          <w:rFonts w:ascii="Arial" w:hAnsi="Arial" w:cs="Arial"/>
          <w:sz w:val="22"/>
        </w:rPr>
        <w:tab/>
      </w:r>
      <w:bookmarkEnd w:id="0"/>
      <w:bookmarkEnd w:id="1"/>
      <w:r w:rsidR="00C47093" w:rsidRPr="00920B6F">
        <w:rPr>
          <w:rFonts w:ascii="Arial" w:eastAsia="SimSun" w:hAnsi="Arial" w:cs="Arial"/>
          <w:sz w:val="22"/>
          <w:lang w:eastAsia="zh-CN"/>
        </w:rPr>
        <w:t>Discussion and decision</w:t>
      </w:r>
    </w:p>
    <w:p w14:paraId="5B3B1C52" w14:textId="544FEDD0" w:rsidR="00FF3DB9" w:rsidRPr="004C6910" w:rsidRDefault="00892132" w:rsidP="0067589A">
      <w:pPr>
        <w:pStyle w:val="Heading1"/>
        <w:rPr>
          <w:rFonts w:eastAsia="SimSun"/>
          <w:lang w:eastAsia="zh-CN"/>
        </w:rPr>
      </w:pPr>
      <w:r>
        <w:t>1</w:t>
      </w:r>
      <w:r>
        <w:tab/>
      </w:r>
      <w:r w:rsidR="00BB7889" w:rsidRPr="00920B6F">
        <w:t>Introduction</w:t>
      </w:r>
    </w:p>
    <w:p w14:paraId="5E2A154C" w14:textId="33DCFBEC" w:rsidR="00D00A2C" w:rsidRDefault="009811F3" w:rsidP="0067589A">
      <w:pPr>
        <w:rPr>
          <w:rFonts w:eastAsia="SimSun"/>
          <w:lang w:eastAsia="zh-CN"/>
        </w:rPr>
      </w:pPr>
      <w:r>
        <w:rPr>
          <w:rFonts w:eastAsia="SimSun" w:hint="eastAsia"/>
          <w:lang w:eastAsia="zh-CN"/>
        </w:rPr>
        <w:t>In</w:t>
      </w:r>
      <w:r>
        <w:rPr>
          <w:rFonts w:eastAsia="SimSun"/>
          <w:lang w:eastAsia="zh-CN"/>
        </w:rPr>
        <w:t xml:space="preserve"> the </w:t>
      </w:r>
      <w:r w:rsidR="00D00A2C">
        <w:rPr>
          <w:rFonts w:eastAsia="SimSun"/>
          <w:lang w:eastAsia="zh-CN"/>
        </w:rPr>
        <w:t>last RAN2#119</w:t>
      </w:r>
      <w:r w:rsidR="00D00A2C">
        <w:rPr>
          <w:rFonts w:eastAsia="SimSun" w:hint="eastAsia"/>
          <w:lang w:eastAsia="zh-CN"/>
        </w:rPr>
        <w:t>e</w:t>
      </w:r>
      <w:r w:rsidR="00D00A2C">
        <w:rPr>
          <w:rFonts w:eastAsia="SimSun"/>
          <w:lang w:eastAsia="zh-CN"/>
        </w:rPr>
        <w:t xml:space="preserve"> meeting, the following agreements related to selective activation and CHO including multiple target SCGs for CPA/CPC </w:t>
      </w:r>
      <w:r w:rsidR="0013244A">
        <w:rPr>
          <w:rFonts w:eastAsia="SimSun"/>
          <w:lang w:eastAsia="zh-CN"/>
        </w:rPr>
        <w:t>we</w:t>
      </w:r>
      <w:r w:rsidR="00D00A2C">
        <w:rPr>
          <w:rFonts w:eastAsia="SimSun"/>
          <w:lang w:eastAsia="zh-CN"/>
        </w:rPr>
        <w:t>re achieved:</w:t>
      </w:r>
    </w:p>
    <w:p w14:paraId="1CD2486D" w14:textId="77777777" w:rsidR="00D00A2C" w:rsidRDefault="00D00A2C" w:rsidP="0067589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 xml:space="preserve">FFS whether there is a security issue: e.g.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config (without RRC CPC config at the time of SN switch).</w:t>
      </w:r>
    </w:p>
    <w:p w14:paraId="065D1990" w14:textId="77777777" w:rsidR="00D00A2C" w:rsidRPr="00D00A2C" w:rsidRDefault="00D00A2C" w:rsidP="0067589A">
      <w:pPr>
        <w:pStyle w:val="Doc-text2"/>
        <w:rPr>
          <w:lang w:val="en-GB" w:eastAsia="ja-JP"/>
        </w:rPr>
      </w:pPr>
    </w:p>
    <w:p w14:paraId="4A312C34" w14:textId="77777777" w:rsidR="00D00A2C" w:rsidRDefault="00D00A2C" w:rsidP="0067589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Observation: Current RAN2 Stage-3 specifications can support CHO including target MCG and target SCG in Rel-17.</w:t>
      </w:r>
    </w:p>
    <w:p w14:paraId="5B799FFB" w14:textId="77777777" w:rsidR="00D00A2C" w:rsidRDefault="00D00A2C" w:rsidP="0067589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CHO configuration referring to or including CPC/CPA configuration (intended to be applicable together) can be supported.</w:t>
      </w:r>
    </w:p>
    <w:p w14:paraId="63FB38E6" w14:textId="77777777" w:rsidR="00D00A2C" w:rsidRDefault="00D00A2C" w:rsidP="0067589A">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FFS: When triggering CHO, UE perform CPC/CPA configuration to start CPC/CPA evaluation, FFS if CHO evaluation and CPC/CPA evaluation is concurrent or sequential.</w:t>
      </w:r>
    </w:p>
    <w:p w14:paraId="485B231C" w14:textId="77777777" w:rsidR="0013244A" w:rsidRDefault="0013244A" w:rsidP="0067589A">
      <w:pPr>
        <w:rPr>
          <w:rFonts w:eastAsia="SimSun"/>
          <w:lang w:eastAsia="zh-CN"/>
        </w:rPr>
      </w:pPr>
    </w:p>
    <w:p w14:paraId="382ED96F" w14:textId="17A0F0CA" w:rsidR="00D00A2C" w:rsidRDefault="0013244A" w:rsidP="0067589A">
      <w:pPr>
        <w:rPr>
          <w:rFonts w:eastAsia="SimSun"/>
          <w:lang w:eastAsia="zh-CN"/>
        </w:rPr>
      </w:pPr>
      <w:r>
        <w:rPr>
          <w:rFonts w:eastAsia="SimSun"/>
          <w:lang w:eastAsia="zh-CN"/>
        </w:rPr>
        <w:t>I</w:t>
      </w:r>
      <w:r w:rsidR="00D00A2C">
        <w:rPr>
          <w:rFonts w:eastAsia="SimSun"/>
          <w:lang w:eastAsia="zh-CN"/>
        </w:rPr>
        <w:t>n the last RAN3#117e meeting,</w:t>
      </w:r>
      <w:r w:rsidR="00D00A2C" w:rsidRPr="00D00A2C">
        <w:rPr>
          <w:rFonts w:eastAsia="SimSun"/>
          <w:lang w:eastAsia="zh-CN"/>
        </w:rPr>
        <w:t xml:space="preserve"> </w:t>
      </w:r>
      <w:r w:rsidR="00D00A2C">
        <w:rPr>
          <w:rFonts w:eastAsia="SimSun"/>
          <w:lang w:eastAsia="zh-CN"/>
        </w:rPr>
        <w:t xml:space="preserve">the following agreements related to selective activation and CHO including multiple target SCGs for CPA/CPC </w:t>
      </w:r>
      <w:r>
        <w:rPr>
          <w:rFonts w:eastAsia="SimSun"/>
          <w:lang w:eastAsia="zh-CN"/>
        </w:rPr>
        <w:t>were</w:t>
      </w:r>
      <w:r w:rsidR="00D00A2C">
        <w:rPr>
          <w:rFonts w:eastAsia="SimSun"/>
          <w:lang w:eastAsia="zh-CN"/>
        </w:rPr>
        <w:t xml:space="preserve"> achieved:</w:t>
      </w:r>
    </w:p>
    <w:p w14:paraId="27DFB451" w14:textId="77777777" w:rsidR="00D00A2C" w:rsidRPr="003D3FCC" w:rsidRDefault="00D00A2C" w:rsidP="0067589A">
      <w:pPr>
        <w:pBdr>
          <w:top w:val="single" w:sz="4" w:space="1" w:color="auto"/>
          <w:left w:val="single" w:sz="4" w:space="4" w:color="auto"/>
          <w:bottom w:val="single" w:sz="4" w:space="1" w:color="auto"/>
          <w:right w:val="single" w:sz="4" w:space="4" w:color="auto"/>
        </w:pBdr>
        <w:rPr>
          <w:rFonts w:ascii="Calibri" w:hAnsi="Calibri" w:cs="Calibri"/>
          <w:b/>
          <w:color w:val="008000"/>
          <w:sz w:val="18"/>
          <w:szCs w:val="18"/>
        </w:rPr>
      </w:pPr>
      <w:r w:rsidRPr="003D3FCC">
        <w:rPr>
          <w:rFonts w:ascii="Calibri" w:hAnsi="Calibri" w:cs="Calibri"/>
          <w:b/>
          <w:color w:val="008000"/>
          <w:sz w:val="18"/>
          <w:szCs w:val="18"/>
        </w:rPr>
        <w:t>RAN3 considers SCG selective activation is prioritized in the Rel-18 work. It can be revisited based on RAN2 progress.</w:t>
      </w:r>
    </w:p>
    <w:p w14:paraId="4C154D7C" w14:textId="77777777" w:rsidR="00D00A2C" w:rsidRPr="003D3FCC" w:rsidRDefault="00D00A2C" w:rsidP="0067589A">
      <w:pPr>
        <w:pBdr>
          <w:top w:val="single" w:sz="4" w:space="1" w:color="auto"/>
          <w:left w:val="single" w:sz="4" w:space="4" w:color="auto"/>
          <w:bottom w:val="single" w:sz="4" w:space="1" w:color="auto"/>
          <w:right w:val="single" w:sz="4" w:space="4" w:color="auto"/>
        </w:pBdr>
        <w:rPr>
          <w:rFonts w:ascii="Calibri" w:hAnsi="Calibri" w:cs="Calibri"/>
          <w:b/>
          <w:color w:val="008000"/>
          <w:sz w:val="18"/>
          <w:szCs w:val="18"/>
        </w:rPr>
      </w:pPr>
      <w:r w:rsidRPr="003D3FCC">
        <w:rPr>
          <w:rFonts w:ascii="Calibri" w:hAnsi="Calibri" w:cs="Calibri"/>
          <w:b/>
          <w:color w:val="008000"/>
          <w:sz w:val="18"/>
          <w:szCs w:val="18"/>
        </w:rPr>
        <w:t xml:space="preserve">WA: RAN3 considers the Inter-CU and Intra-CU cases with equal priority, and studies both the F1 and </w:t>
      </w:r>
      <w:proofErr w:type="spellStart"/>
      <w:r w:rsidRPr="003D3FCC">
        <w:rPr>
          <w:rFonts w:ascii="Calibri" w:hAnsi="Calibri" w:cs="Calibri"/>
          <w:b/>
          <w:color w:val="008000"/>
          <w:sz w:val="18"/>
          <w:szCs w:val="18"/>
        </w:rPr>
        <w:t>Xn</w:t>
      </w:r>
      <w:proofErr w:type="spellEnd"/>
      <w:r w:rsidRPr="003D3FCC">
        <w:rPr>
          <w:rFonts w:ascii="Calibri" w:hAnsi="Calibri" w:cs="Calibri"/>
          <w:b/>
          <w:color w:val="008000"/>
          <w:sz w:val="18"/>
          <w:szCs w:val="18"/>
        </w:rPr>
        <w:t xml:space="preserve"> signaling aspects. It can be revisited based on RAN2 progress.</w:t>
      </w:r>
    </w:p>
    <w:p w14:paraId="684A6184" w14:textId="77777777" w:rsidR="00D00A2C" w:rsidRPr="003D3FCC" w:rsidRDefault="00D00A2C" w:rsidP="0067589A">
      <w:pPr>
        <w:pBdr>
          <w:top w:val="single" w:sz="4" w:space="1" w:color="auto"/>
          <w:left w:val="single" w:sz="4" w:space="4" w:color="auto"/>
          <w:bottom w:val="single" w:sz="4" w:space="1" w:color="auto"/>
          <w:right w:val="single" w:sz="4" w:space="4" w:color="auto"/>
        </w:pBdr>
        <w:rPr>
          <w:rFonts w:ascii="Calibri" w:hAnsi="Calibri" w:cs="Calibri"/>
          <w:b/>
          <w:color w:val="008000"/>
          <w:sz w:val="18"/>
          <w:szCs w:val="18"/>
        </w:rPr>
      </w:pPr>
      <w:r w:rsidRPr="003D3FCC">
        <w:rPr>
          <w:rFonts w:ascii="Calibri" w:hAnsi="Calibri" w:cs="Calibri"/>
          <w:b/>
          <w:color w:val="008000"/>
          <w:sz w:val="18"/>
          <w:szCs w:val="18"/>
        </w:rPr>
        <w:t>From RAN3 point of view, Rel-16/Rel-17 CPAC procedures are considered as start point for the Rel-18 work.</w:t>
      </w:r>
    </w:p>
    <w:p w14:paraId="088BEC22" w14:textId="77777777" w:rsidR="00D00A2C" w:rsidRPr="003D3FCC" w:rsidRDefault="00D00A2C" w:rsidP="0067589A">
      <w:pPr>
        <w:pBdr>
          <w:top w:val="single" w:sz="4" w:space="1" w:color="auto"/>
          <w:left w:val="single" w:sz="4" w:space="4" w:color="auto"/>
          <w:bottom w:val="single" w:sz="4" w:space="1" w:color="auto"/>
          <w:right w:val="single" w:sz="4" w:space="4" w:color="auto"/>
        </w:pBdr>
        <w:rPr>
          <w:rFonts w:ascii="Calibri" w:hAnsi="Calibri" w:cs="Calibri"/>
          <w:b/>
          <w:color w:val="008000"/>
          <w:sz w:val="18"/>
          <w:szCs w:val="18"/>
        </w:rPr>
      </w:pPr>
      <w:r w:rsidRPr="003D3FCC">
        <w:rPr>
          <w:rFonts w:ascii="Calibri" w:hAnsi="Calibri" w:cs="Calibri"/>
          <w:b/>
          <w:color w:val="008000"/>
          <w:sz w:val="18"/>
          <w:szCs w:val="18"/>
        </w:rPr>
        <w:t>The following scenarios are depending on RAN2 progress.</w:t>
      </w:r>
    </w:p>
    <w:p w14:paraId="7AEE8C65" w14:textId="77777777" w:rsidR="00D00A2C" w:rsidRPr="00E07EEE" w:rsidRDefault="00D00A2C" w:rsidP="0067589A">
      <w:pPr>
        <w:pStyle w:val="ListParagraph"/>
        <w:numPr>
          <w:ilvl w:val="0"/>
          <w:numId w:val="31"/>
        </w:numPr>
        <w:pBdr>
          <w:top w:val="single" w:sz="4" w:space="1" w:color="auto"/>
          <w:left w:val="single" w:sz="4" w:space="4" w:color="auto"/>
          <w:bottom w:val="single" w:sz="4" w:space="1" w:color="auto"/>
          <w:right w:val="single" w:sz="4" w:space="4" w:color="auto"/>
        </w:pBdr>
        <w:ind w:firstLineChars="0"/>
        <w:rPr>
          <w:rFonts w:ascii="Calibri" w:hAnsi="Calibri" w:cs="Calibri"/>
          <w:b/>
          <w:color w:val="008000"/>
          <w:sz w:val="18"/>
          <w:szCs w:val="18"/>
        </w:rPr>
      </w:pPr>
      <w:r w:rsidRPr="00E07EEE">
        <w:rPr>
          <w:rFonts w:ascii="Calibri" w:hAnsi="Calibri" w:cs="Calibri"/>
          <w:b/>
          <w:color w:val="008000"/>
          <w:sz w:val="18"/>
          <w:szCs w:val="18"/>
        </w:rPr>
        <w:t>SCG failure handling enhancements to enable PSCell addition and PSCell change after SCG failure.</w:t>
      </w:r>
    </w:p>
    <w:p w14:paraId="2C8CF9CD" w14:textId="77777777" w:rsidR="00D00A2C" w:rsidRPr="00E07EEE" w:rsidRDefault="00D00A2C" w:rsidP="0067589A">
      <w:pPr>
        <w:pStyle w:val="ListParagraph"/>
        <w:numPr>
          <w:ilvl w:val="0"/>
          <w:numId w:val="31"/>
        </w:numPr>
        <w:pBdr>
          <w:top w:val="single" w:sz="4" w:space="1" w:color="auto"/>
          <w:left w:val="single" w:sz="4" w:space="4" w:color="auto"/>
          <w:bottom w:val="single" w:sz="4" w:space="1" w:color="auto"/>
          <w:right w:val="single" w:sz="4" w:space="4" w:color="auto"/>
        </w:pBdr>
        <w:ind w:firstLineChars="0"/>
        <w:rPr>
          <w:rFonts w:ascii="Calibri" w:hAnsi="Calibri" w:cs="Calibri"/>
          <w:b/>
          <w:color w:val="008000"/>
          <w:sz w:val="18"/>
          <w:szCs w:val="18"/>
        </w:rPr>
      </w:pPr>
      <w:r w:rsidRPr="00E07EEE">
        <w:rPr>
          <w:rFonts w:ascii="Calibri" w:hAnsi="Calibri" w:cs="Calibri"/>
          <w:b/>
          <w:color w:val="008000"/>
          <w:sz w:val="18"/>
          <w:szCs w:val="18"/>
        </w:rPr>
        <w:t>Signaling support for inclusion of CPC configuration within a CPC or CPA configuration, in case CPC/CPA configuration is supported within CHO configuration.</w:t>
      </w:r>
    </w:p>
    <w:p w14:paraId="158F38F0" w14:textId="07F207BE" w:rsidR="00D00A2C" w:rsidRDefault="00D00A2C" w:rsidP="0067589A">
      <w:pPr>
        <w:rPr>
          <w:rFonts w:eastAsia="SimSun"/>
          <w:lang w:eastAsia="zh-CN"/>
        </w:rPr>
      </w:pPr>
    </w:p>
    <w:p w14:paraId="41B1A5C4" w14:textId="77777777" w:rsidR="00D00A2C" w:rsidRPr="003D3FCC" w:rsidRDefault="00D00A2C" w:rsidP="0067589A">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3D3FCC">
        <w:rPr>
          <w:rFonts w:ascii="Calibri" w:hAnsi="Calibri" w:cs="Calibri"/>
          <w:b/>
          <w:bCs/>
          <w:color w:val="008000"/>
          <w:sz w:val="18"/>
        </w:rPr>
        <w:t xml:space="preserve">In Rel.18, RAN3 will continue the work on the CHO with SCG at the target. The scope will be limited to the data forwarding optimizations. </w:t>
      </w:r>
    </w:p>
    <w:p w14:paraId="57312CBD" w14:textId="77777777" w:rsidR="00D00A2C" w:rsidRPr="003D3FCC" w:rsidRDefault="00D00A2C" w:rsidP="0067589A">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3D3FCC">
        <w:rPr>
          <w:rFonts w:ascii="Calibri" w:hAnsi="Calibri" w:cs="Calibri"/>
          <w:b/>
          <w:bCs/>
          <w:color w:val="008000"/>
          <w:sz w:val="18"/>
        </w:rPr>
        <w:t>Regarding CHO with multiple SCGs at the target, RAN3 will wait for the progress in RAN2 before starting signalling design. At the next meeting, RAN3 will open discussion on the data forwarding aspects.</w:t>
      </w:r>
    </w:p>
    <w:p w14:paraId="0B16A3EC" w14:textId="453E8D5B" w:rsidR="00D256D6" w:rsidRPr="004C6910" w:rsidRDefault="005B7AAD" w:rsidP="0067589A">
      <w:pPr>
        <w:rPr>
          <w:rFonts w:eastAsia="SimSun"/>
          <w:lang w:eastAsia="zh-CN"/>
        </w:rPr>
      </w:pPr>
      <w:r>
        <w:rPr>
          <w:rFonts w:eastAsia="SimSun" w:hint="eastAsia"/>
          <w:lang w:eastAsia="zh-CN"/>
        </w:rPr>
        <w:t>I</w:t>
      </w:r>
      <w:r>
        <w:rPr>
          <w:rFonts w:eastAsia="SimSun"/>
          <w:lang w:eastAsia="zh-CN"/>
        </w:rPr>
        <w:t>n this contribution, we give our further analysis on issues related to s</w:t>
      </w:r>
      <w:r w:rsidR="00E84FA9">
        <w:rPr>
          <w:rFonts w:eastAsia="SimSun"/>
          <w:lang w:eastAsia="zh-CN"/>
        </w:rPr>
        <w:t xml:space="preserve">elective SCG activation </w:t>
      </w:r>
      <w:r>
        <w:rPr>
          <w:rFonts w:eastAsia="SimSun"/>
          <w:lang w:eastAsia="zh-CN"/>
        </w:rPr>
        <w:t>and come up with possible solutions.</w:t>
      </w:r>
    </w:p>
    <w:p w14:paraId="1D03A2F8" w14:textId="0ACBA482" w:rsidR="00030EFB" w:rsidRPr="004C6910" w:rsidRDefault="00892132" w:rsidP="00920B6F">
      <w:pPr>
        <w:pStyle w:val="Heading1"/>
        <w:rPr>
          <w:lang w:eastAsia="zh-CN"/>
        </w:rPr>
      </w:pPr>
      <w:r>
        <w:rPr>
          <w:rFonts w:eastAsia="Arial"/>
          <w:lang w:eastAsia="en-US"/>
        </w:rPr>
        <w:lastRenderedPageBreak/>
        <w:t>2</w:t>
      </w:r>
      <w:r>
        <w:rPr>
          <w:rFonts w:eastAsia="Arial"/>
          <w:lang w:eastAsia="en-US"/>
        </w:rPr>
        <w:tab/>
      </w:r>
      <w:r w:rsidR="00764ECF" w:rsidRPr="00920B6F">
        <w:rPr>
          <w:rFonts w:eastAsia="Arial"/>
          <w:lang w:eastAsia="en-US"/>
        </w:rPr>
        <w:t>Discussion</w:t>
      </w:r>
    </w:p>
    <w:p w14:paraId="2E5DA008" w14:textId="144220C5" w:rsidR="00805965" w:rsidRDefault="000E0263" w:rsidP="0067589A">
      <w:pPr>
        <w:pStyle w:val="Heading2"/>
        <w:spacing w:after="240"/>
        <w:rPr>
          <w:rFonts w:eastAsiaTheme="minorEastAsia"/>
        </w:rPr>
      </w:pPr>
      <w:r>
        <w:rPr>
          <w:rFonts w:eastAsiaTheme="minorEastAsia"/>
        </w:rPr>
        <w:t>2.1</w:t>
      </w:r>
      <w:r>
        <w:rPr>
          <w:rFonts w:eastAsiaTheme="minorEastAsia"/>
        </w:rPr>
        <w:tab/>
        <w:t>Solutions</w:t>
      </w:r>
    </w:p>
    <w:p w14:paraId="1FB447F0" w14:textId="75883446" w:rsidR="00F7176B" w:rsidRDefault="005C744F" w:rsidP="0067589A">
      <w:pPr>
        <w:rPr>
          <w:rFonts w:eastAsiaTheme="minorEastAsia"/>
          <w:lang w:eastAsia="zh-CN"/>
        </w:rPr>
      </w:pPr>
      <w:r>
        <w:rPr>
          <w:rFonts w:eastAsiaTheme="minorEastAsia" w:hint="eastAsia"/>
          <w:lang w:eastAsia="zh-CN"/>
        </w:rPr>
        <w:t>F</w:t>
      </w:r>
      <w:r>
        <w:rPr>
          <w:rFonts w:eastAsiaTheme="minorEastAsia"/>
          <w:lang w:eastAsia="zh-CN"/>
        </w:rPr>
        <w:t xml:space="preserve">irst we would like to clarify the main aim of selective SCG activation is to allow </w:t>
      </w:r>
      <w:r w:rsidR="004855BE">
        <w:rPr>
          <w:rFonts w:eastAsiaTheme="minorEastAsia"/>
          <w:lang w:eastAsia="zh-CN"/>
        </w:rPr>
        <w:t xml:space="preserve">the </w:t>
      </w:r>
      <w:r>
        <w:rPr>
          <w:rFonts w:eastAsiaTheme="minorEastAsia"/>
          <w:lang w:eastAsia="zh-CN"/>
        </w:rPr>
        <w:t>UE to perform subsequent SCG change</w:t>
      </w:r>
      <w:r>
        <w:rPr>
          <w:rFonts w:eastAsiaTheme="minorEastAsia" w:hint="eastAsia"/>
          <w:lang w:eastAsia="zh-CN"/>
        </w:rPr>
        <w:t>/switch</w:t>
      </w:r>
      <w:r>
        <w:rPr>
          <w:rFonts w:eastAsiaTheme="minorEastAsia"/>
          <w:lang w:eastAsia="zh-CN"/>
        </w:rPr>
        <w:t xml:space="preserve"> without explicit reconfiguration in the form of CPC. Specifically, </w:t>
      </w:r>
      <w:r w:rsidR="004855BE">
        <w:rPr>
          <w:rFonts w:eastAsiaTheme="minorEastAsia"/>
          <w:lang w:eastAsia="zh-CN"/>
        </w:rPr>
        <w:t xml:space="preserve">the </w:t>
      </w:r>
      <w:r>
        <w:rPr>
          <w:rFonts w:eastAsiaTheme="minorEastAsia"/>
          <w:lang w:eastAsia="zh-CN"/>
        </w:rPr>
        <w:t>UE should be able to conditionally apply a</w:t>
      </w:r>
      <w:r w:rsidR="004855BE">
        <w:rPr>
          <w:rFonts w:eastAsiaTheme="minorEastAsia"/>
          <w:lang w:eastAsia="zh-CN"/>
        </w:rPr>
        <w:t>n</w:t>
      </w:r>
      <w:r>
        <w:rPr>
          <w:rFonts w:eastAsiaTheme="minorEastAsia"/>
          <w:lang w:eastAsia="zh-CN"/>
        </w:rPr>
        <w:t xml:space="preserve"> </w:t>
      </w:r>
      <w:r w:rsidR="004855BE">
        <w:rPr>
          <w:rFonts w:eastAsiaTheme="minorEastAsia"/>
          <w:lang w:eastAsia="zh-CN"/>
        </w:rPr>
        <w:t>SCG</w:t>
      </w:r>
      <w:r>
        <w:rPr>
          <w:rFonts w:eastAsiaTheme="minorEastAsia"/>
          <w:lang w:eastAsia="zh-CN"/>
        </w:rPr>
        <w:t xml:space="preserve"> config</w:t>
      </w:r>
      <w:r w:rsidR="004855BE">
        <w:rPr>
          <w:rFonts w:eastAsiaTheme="minorEastAsia"/>
          <w:lang w:eastAsia="zh-CN"/>
        </w:rPr>
        <w:t>uration</w:t>
      </w:r>
      <w:r>
        <w:rPr>
          <w:rFonts w:eastAsiaTheme="minorEastAsia"/>
          <w:lang w:eastAsia="zh-CN"/>
        </w:rPr>
        <w:t xml:space="preserve"> (</w:t>
      </w:r>
      <w:r w:rsidR="004855BE">
        <w:rPr>
          <w:rFonts w:eastAsiaTheme="minorEastAsia"/>
          <w:lang w:eastAsia="zh-CN"/>
        </w:rPr>
        <w:t xml:space="preserve">the </w:t>
      </w:r>
      <w:r>
        <w:rPr>
          <w:rFonts w:eastAsiaTheme="minorEastAsia"/>
          <w:lang w:eastAsia="zh-CN"/>
        </w:rPr>
        <w:t xml:space="preserve">MN remains the same) after </w:t>
      </w:r>
      <w:r w:rsidR="00BC7A11">
        <w:rPr>
          <w:rFonts w:eastAsiaTheme="minorEastAsia"/>
          <w:lang w:eastAsia="zh-CN"/>
        </w:rPr>
        <w:t xml:space="preserve">a </w:t>
      </w:r>
      <w:r>
        <w:rPr>
          <w:rFonts w:eastAsiaTheme="minorEastAsia"/>
          <w:lang w:eastAsia="zh-CN"/>
        </w:rPr>
        <w:t xml:space="preserve">first CPA/CPC execution. </w:t>
      </w:r>
      <w:r w:rsidR="00BC7A11">
        <w:rPr>
          <w:rFonts w:eastAsiaTheme="minorEastAsia"/>
          <w:lang w:eastAsia="zh-CN"/>
        </w:rPr>
        <w:t xml:space="preserve">Here, we discuss </w:t>
      </w:r>
      <w:r w:rsidR="00DD0F52">
        <w:rPr>
          <w:rFonts w:eastAsiaTheme="minorEastAsia"/>
          <w:lang w:eastAsia="zh-CN"/>
        </w:rPr>
        <w:t xml:space="preserve">RRC signalling </w:t>
      </w:r>
      <w:r w:rsidR="00BC7A11">
        <w:rPr>
          <w:rFonts w:eastAsiaTheme="minorEastAsia"/>
          <w:lang w:eastAsia="zh-CN"/>
        </w:rPr>
        <w:t>to configure the</w:t>
      </w:r>
      <w:r w:rsidR="00DD0F52">
        <w:rPr>
          <w:rFonts w:eastAsiaTheme="minorEastAsia"/>
          <w:lang w:eastAsia="zh-CN"/>
        </w:rPr>
        <w:t xml:space="preserve"> UE to support SCG selective activation.</w:t>
      </w:r>
    </w:p>
    <w:p w14:paraId="2280885D" w14:textId="647E7443" w:rsidR="00F350EC" w:rsidRDefault="00892132" w:rsidP="00920B6F">
      <w:pPr>
        <w:pStyle w:val="Heading3"/>
        <w:rPr>
          <w:rFonts w:eastAsiaTheme="minorEastAsia"/>
        </w:rPr>
      </w:pPr>
      <w:r>
        <w:rPr>
          <w:rFonts w:eastAsiaTheme="minorEastAsia"/>
        </w:rPr>
        <w:t>2.1</w:t>
      </w:r>
      <w:r w:rsidR="000E0263">
        <w:rPr>
          <w:rFonts w:eastAsiaTheme="minorEastAsia"/>
        </w:rPr>
        <w:t>.1</w:t>
      </w:r>
      <w:r>
        <w:rPr>
          <w:rFonts w:eastAsiaTheme="minorEastAsia"/>
        </w:rPr>
        <w:tab/>
      </w:r>
      <w:r w:rsidR="0067589A">
        <w:rPr>
          <w:rFonts w:eastAsiaTheme="minorEastAsia"/>
        </w:rPr>
        <w:t xml:space="preserve">Subsequent </w:t>
      </w:r>
      <w:r w:rsidR="00F350EC">
        <w:rPr>
          <w:rFonts w:eastAsiaTheme="minorEastAsia"/>
        </w:rPr>
        <w:t xml:space="preserve">CPC </w:t>
      </w:r>
      <w:r w:rsidR="00F350EC">
        <w:t>configuration</w:t>
      </w:r>
      <w:r w:rsidR="0067589A">
        <w:t>s</w:t>
      </w:r>
      <w:r w:rsidR="00F350EC">
        <w:t xml:space="preserve"> </w:t>
      </w:r>
      <w:r w:rsidR="00F350EC">
        <w:rPr>
          <w:rFonts w:eastAsiaTheme="minorEastAsia"/>
        </w:rPr>
        <w:t>includ</w:t>
      </w:r>
      <w:r w:rsidR="0067589A">
        <w:rPr>
          <w:rFonts w:eastAsiaTheme="minorEastAsia"/>
        </w:rPr>
        <w:t>ed in</w:t>
      </w:r>
      <w:r w:rsidR="00F350EC">
        <w:rPr>
          <w:rFonts w:eastAsiaTheme="minorEastAsia"/>
        </w:rPr>
        <w:t xml:space="preserve"> </w:t>
      </w:r>
      <w:r w:rsidR="0067589A">
        <w:rPr>
          <w:rFonts w:eastAsiaTheme="minorEastAsia"/>
        </w:rPr>
        <w:t xml:space="preserve">initial </w:t>
      </w:r>
      <w:r w:rsidR="00F350EC">
        <w:rPr>
          <w:rFonts w:eastAsiaTheme="minorEastAsia"/>
        </w:rPr>
        <w:t>CPC configurations</w:t>
      </w:r>
    </w:p>
    <w:p w14:paraId="0D1D8F41" w14:textId="44DE27DD" w:rsidR="009931AA" w:rsidRDefault="00435BB6" w:rsidP="0067589A">
      <w:pPr>
        <w:rPr>
          <w:rFonts w:eastAsia="SimSun"/>
          <w:lang w:eastAsia="zh-CN"/>
        </w:rPr>
      </w:pPr>
      <w:r>
        <w:rPr>
          <w:rFonts w:eastAsiaTheme="minorEastAsia"/>
          <w:lang w:eastAsia="zh-CN"/>
        </w:rPr>
        <w:t xml:space="preserve">One possibility </w:t>
      </w:r>
      <w:r w:rsidR="00DD0F52">
        <w:rPr>
          <w:rFonts w:eastAsiaTheme="minorEastAsia"/>
          <w:lang w:eastAsia="zh-CN"/>
        </w:rPr>
        <w:t xml:space="preserve">is </w:t>
      </w:r>
      <w:r>
        <w:rPr>
          <w:rFonts w:eastAsiaTheme="minorEastAsia"/>
          <w:lang w:eastAsia="zh-CN"/>
        </w:rPr>
        <w:t xml:space="preserve">to configure the UE with </w:t>
      </w:r>
      <w:r w:rsidR="00DD0F52">
        <w:rPr>
          <w:rFonts w:eastAsiaTheme="minorEastAsia"/>
          <w:lang w:eastAsia="zh-CN"/>
        </w:rPr>
        <w:t>CPA/CPC configuration</w:t>
      </w:r>
      <w:r>
        <w:rPr>
          <w:rFonts w:eastAsiaTheme="minorEastAsia"/>
          <w:lang w:eastAsia="zh-CN"/>
        </w:rPr>
        <w:t>s</w:t>
      </w:r>
      <w:r w:rsidR="00DD0F52">
        <w:rPr>
          <w:rFonts w:eastAsiaTheme="minorEastAsia"/>
          <w:lang w:eastAsia="zh-CN"/>
        </w:rPr>
        <w:t xml:space="preserve"> </w:t>
      </w:r>
      <w:r>
        <w:rPr>
          <w:rFonts w:eastAsiaTheme="minorEastAsia"/>
          <w:lang w:eastAsia="zh-CN"/>
        </w:rPr>
        <w:t>that include one or more</w:t>
      </w:r>
      <w:r w:rsidR="00DD0F52">
        <w:rPr>
          <w:rFonts w:eastAsiaTheme="minorEastAsia"/>
          <w:lang w:eastAsia="zh-CN"/>
        </w:rPr>
        <w:t xml:space="preserve"> CPC configuration</w:t>
      </w:r>
      <w:r>
        <w:rPr>
          <w:rFonts w:eastAsiaTheme="minorEastAsia"/>
          <w:lang w:eastAsia="zh-CN"/>
        </w:rPr>
        <w:t>s</w:t>
      </w:r>
      <w:r w:rsidR="00892132">
        <w:rPr>
          <w:rFonts w:eastAsiaTheme="minorEastAsia"/>
          <w:lang w:eastAsia="zh-CN"/>
        </w:rPr>
        <w:t xml:space="preserve"> for subsequent CPC</w:t>
      </w:r>
      <w:r w:rsidR="00DD0F52">
        <w:rPr>
          <w:rFonts w:eastAsiaTheme="minorEastAsia"/>
          <w:lang w:eastAsia="zh-CN"/>
        </w:rPr>
        <w:t>.</w:t>
      </w:r>
      <w:r w:rsidR="00427D2E">
        <w:rPr>
          <w:rFonts w:eastAsiaTheme="minorEastAsia"/>
          <w:lang w:eastAsia="zh-CN"/>
        </w:rPr>
        <w:t xml:space="preserve"> </w:t>
      </w:r>
      <w:r>
        <w:rPr>
          <w:rFonts w:eastAsiaTheme="minorEastAsia"/>
          <w:lang w:eastAsia="zh-CN"/>
        </w:rPr>
        <w:t>Upon executing a</w:t>
      </w:r>
      <w:r w:rsidR="00427D2E">
        <w:rPr>
          <w:rFonts w:eastAsiaTheme="minorEastAsia"/>
          <w:lang w:eastAsia="zh-CN"/>
        </w:rPr>
        <w:t xml:space="preserve"> CPA/CPC configuration </w:t>
      </w:r>
      <w:r>
        <w:rPr>
          <w:rFonts w:eastAsiaTheme="minorEastAsia"/>
          <w:lang w:eastAsia="zh-CN"/>
        </w:rPr>
        <w:t xml:space="preserve">that </w:t>
      </w:r>
      <w:r w:rsidR="00427D2E">
        <w:rPr>
          <w:rFonts w:eastAsiaTheme="minorEastAsia"/>
          <w:lang w:eastAsia="zh-CN"/>
        </w:rPr>
        <w:t>includ</w:t>
      </w:r>
      <w:r>
        <w:rPr>
          <w:rFonts w:eastAsiaTheme="minorEastAsia"/>
          <w:lang w:eastAsia="zh-CN"/>
        </w:rPr>
        <w:t>es</w:t>
      </w:r>
      <w:r w:rsidR="00427D2E">
        <w:rPr>
          <w:rFonts w:eastAsiaTheme="minorEastAsia"/>
          <w:lang w:eastAsia="zh-CN"/>
        </w:rPr>
        <w:t xml:space="preserve"> </w:t>
      </w:r>
      <w:r>
        <w:rPr>
          <w:rFonts w:eastAsiaTheme="minorEastAsia"/>
          <w:lang w:eastAsia="zh-CN"/>
        </w:rPr>
        <w:t xml:space="preserve">one or more </w:t>
      </w:r>
      <w:r w:rsidR="00427D2E">
        <w:rPr>
          <w:rFonts w:eastAsiaTheme="minorEastAsia"/>
          <w:lang w:eastAsia="zh-CN"/>
        </w:rPr>
        <w:t>CPC configuration</w:t>
      </w:r>
      <w:r>
        <w:rPr>
          <w:rFonts w:eastAsiaTheme="minorEastAsia"/>
          <w:lang w:eastAsia="zh-CN"/>
        </w:rPr>
        <w:t>s,</w:t>
      </w:r>
      <w:r w:rsidR="00427D2E">
        <w:rPr>
          <w:rFonts w:eastAsiaTheme="minorEastAsia"/>
          <w:lang w:eastAsia="zh-CN"/>
        </w:rPr>
        <w:t xml:space="preserve"> </w:t>
      </w:r>
      <w:r>
        <w:rPr>
          <w:rFonts w:eastAsiaTheme="minorEastAsia"/>
          <w:lang w:eastAsia="zh-CN"/>
        </w:rPr>
        <w:t>the</w:t>
      </w:r>
      <w:r w:rsidR="00427D2E">
        <w:rPr>
          <w:rFonts w:eastAsiaTheme="minorEastAsia"/>
          <w:lang w:eastAsia="zh-CN"/>
        </w:rPr>
        <w:t xml:space="preserve"> UE further evaluate</w:t>
      </w:r>
      <w:r>
        <w:rPr>
          <w:rFonts w:eastAsiaTheme="minorEastAsia"/>
          <w:lang w:eastAsia="zh-CN"/>
        </w:rPr>
        <w:t>s</w:t>
      </w:r>
      <w:r w:rsidR="00427D2E">
        <w:rPr>
          <w:rFonts w:eastAsiaTheme="minorEastAsia"/>
          <w:lang w:eastAsia="zh-CN"/>
        </w:rPr>
        <w:t xml:space="preserve"> </w:t>
      </w:r>
      <w:r>
        <w:rPr>
          <w:rFonts w:eastAsiaTheme="minorEastAsia"/>
          <w:lang w:eastAsia="zh-CN"/>
        </w:rPr>
        <w:t xml:space="preserve">executions conditions as in the included CPC configurations, </w:t>
      </w:r>
      <w:r w:rsidR="00427D2E">
        <w:rPr>
          <w:rFonts w:eastAsiaTheme="minorEastAsia"/>
          <w:lang w:eastAsia="zh-CN"/>
        </w:rPr>
        <w:t xml:space="preserve">thus </w:t>
      </w:r>
      <w:r>
        <w:rPr>
          <w:rFonts w:eastAsiaTheme="minorEastAsia"/>
          <w:lang w:eastAsia="zh-CN"/>
        </w:rPr>
        <w:t>allowing a subsequent CPC execution without any reconfiguration</w:t>
      </w:r>
      <w:r w:rsidR="00427D2E">
        <w:rPr>
          <w:rFonts w:eastAsiaTheme="minorEastAsia"/>
          <w:lang w:eastAsia="zh-CN"/>
        </w:rPr>
        <w:t xml:space="preserve">. </w:t>
      </w:r>
      <w:r w:rsidR="00427D2E" w:rsidRPr="00692662">
        <w:rPr>
          <w:rFonts w:eastAsia="SimSun"/>
          <w:lang w:eastAsia="zh-CN"/>
        </w:rPr>
        <w:t xml:space="preserve">The existing RRC </w:t>
      </w:r>
      <w:r w:rsidR="00427D2E">
        <w:rPr>
          <w:rFonts w:eastAsia="SimSun"/>
          <w:lang w:eastAsia="zh-CN"/>
        </w:rPr>
        <w:t>signalling syntax is able to</w:t>
      </w:r>
      <w:r w:rsidR="00427D2E" w:rsidRPr="00692662">
        <w:rPr>
          <w:rFonts w:eastAsia="SimSun"/>
          <w:lang w:eastAsia="zh-CN"/>
        </w:rPr>
        <w:t xml:space="preserve"> support including a CPC configuration inside a CPC configuration</w:t>
      </w:r>
      <w:r>
        <w:rPr>
          <w:rFonts w:eastAsia="SimSun"/>
          <w:lang w:eastAsia="zh-CN"/>
        </w:rPr>
        <w:t>, but this is explicitly disallowed in Rel-17</w:t>
      </w:r>
      <w:r w:rsidR="00427D2E" w:rsidRPr="00692662">
        <w:rPr>
          <w:rFonts w:eastAsia="SimSun"/>
          <w:lang w:eastAsia="zh-CN"/>
        </w:rPr>
        <w:t>.</w:t>
      </w:r>
      <w:r w:rsidR="00572E43">
        <w:rPr>
          <w:rFonts w:eastAsia="SimSun"/>
          <w:lang w:eastAsia="zh-CN"/>
        </w:rPr>
        <w:t xml:space="preserve"> </w:t>
      </w:r>
    </w:p>
    <w:p w14:paraId="1342C5E2" w14:textId="19AC3197" w:rsidR="00427D2E" w:rsidRDefault="00572E43" w:rsidP="0067589A">
      <w:r>
        <w:t xml:space="preserve">Since this </w:t>
      </w:r>
      <w:r>
        <w:rPr>
          <w:rFonts w:eastAsiaTheme="minorEastAsia"/>
          <w:lang w:eastAsia="zh-CN"/>
        </w:rPr>
        <w:t xml:space="preserve">RRC signalling </w:t>
      </w:r>
      <w:r>
        <w:t xml:space="preserve">allows </w:t>
      </w:r>
      <w:r w:rsidR="009931AA">
        <w:t xml:space="preserve">the </w:t>
      </w:r>
      <w:r>
        <w:t xml:space="preserve">UE to perform </w:t>
      </w:r>
      <w:r w:rsidR="009931AA">
        <w:t>a single</w:t>
      </w:r>
      <w:r>
        <w:t xml:space="preserve"> subsequent CPC after the first CPA/CPC execution</w:t>
      </w:r>
      <w:r w:rsidR="00427D2E">
        <w:t xml:space="preserve">, the underlying limit of this </w:t>
      </w:r>
      <w:r w:rsidR="00427D2E">
        <w:rPr>
          <w:rFonts w:eastAsiaTheme="minorEastAsia"/>
          <w:lang w:eastAsia="zh-CN"/>
        </w:rPr>
        <w:t>pre-configuration</w:t>
      </w:r>
      <w:r>
        <w:t xml:space="preserve"> is </w:t>
      </w:r>
      <w:r w:rsidR="00427D2E">
        <w:t>2-level form</w:t>
      </w:r>
      <w:r>
        <w:t xml:space="preserve">at of conditional reconfiguration, which also align with that of another objective “CHO including multiple target SCGs for CPA/CPC”. </w:t>
      </w:r>
    </w:p>
    <w:p w14:paraId="385FA486" w14:textId="65859C3B" w:rsidR="00427D2E" w:rsidRDefault="00572E43" w:rsidP="0067589A">
      <w:r>
        <w:t xml:space="preserve">Besides, </w:t>
      </w:r>
      <w:r w:rsidR="00427D2E">
        <w:t>there is no concrete clarification in TS 38.331 about whether a new conditional reconfiguration can be included in the conditional reconfiguration, e.g., including CPC/CPA configurations within a CHO configuration or including CPC configurations within a CPA/CPC configuration.</w:t>
      </w:r>
    </w:p>
    <w:p w14:paraId="621BAEA7" w14:textId="6CF5B35A" w:rsidR="00DD0F52" w:rsidRDefault="00572E43" w:rsidP="0067589A">
      <w:pPr>
        <w:rPr>
          <w:b/>
        </w:rPr>
      </w:pPr>
      <w:r>
        <w:rPr>
          <w:b/>
        </w:rPr>
        <w:t>Observation 1</w:t>
      </w:r>
      <w:r w:rsidR="00427D2E" w:rsidRPr="000A6D66">
        <w:rPr>
          <w:b/>
        </w:rPr>
        <w:t xml:space="preserve">: </w:t>
      </w:r>
      <w:r w:rsidR="00036ED1" w:rsidRPr="00036ED1">
        <w:rPr>
          <w:b/>
        </w:rPr>
        <w:t xml:space="preserve">The existing RRC signalling syntax </w:t>
      </w:r>
      <w:r w:rsidR="00036ED1">
        <w:rPr>
          <w:b/>
        </w:rPr>
        <w:t xml:space="preserve">could </w:t>
      </w:r>
      <w:r w:rsidR="00036ED1" w:rsidRPr="00036ED1">
        <w:rPr>
          <w:b/>
        </w:rPr>
        <w:t xml:space="preserve">support including </w:t>
      </w:r>
      <w:r w:rsidR="00B74556">
        <w:rPr>
          <w:b/>
        </w:rPr>
        <w:t>one or more</w:t>
      </w:r>
      <w:r w:rsidR="00036ED1" w:rsidRPr="00036ED1">
        <w:rPr>
          <w:b/>
        </w:rPr>
        <w:t xml:space="preserve"> </w:t>
      </w:r>
      <w:r w:rsidR="00036ED1">
        <w:rPr>
          <w:b/>
        </w:rPr>
        <w:t>conditional reconfig</w:t>
      </w:r>
      <w:r w:rsidR="00B74556">
        <w:rPr>
          <w:b/>
        </w:rPr>
        <w:t>urations</w:t>
      </w:r>
      <w:r w:rsidR="00036ED1">
        <w:rPr>
          <w:b/>
        </w:rPr>
        <w:t xml:space="preserve"> inside a conditional reconfig</w:t>
      </w:r>
      <w:r w:rsidR="00B74556">
        <w:rPr>
          <w:b/>
        </w:rPr>
        <w:t>uration, with the corresponding execution conditions</w:t>
      </w:r>
      <w:r w:rsidR="00EB3DAA">
        <w:rPr>
          <w:b/>
        </w:rPr>
        <w:t>, thus allowing a subsequen</w:t>
      </w:r>
      <w:r w:rsidR="00631127">
        <w:rPr>
          <w:b/>
        </w:rPr>
        <w:t>t</w:t>
      </w:r>
      <w:r w:rsidR="00EB3DAA">
        <w:rPr>
          <w:b/>
        </w:rPr>
        <w:t xml:space="preserve"> CPC execution</w:t>
      </w:r>
      <w:r w:rsidR="00036ED1">
        <w:rPr>
          <w:b/>
        </w:rPr>
        <w:t>.</w:t>
      </w:r>
    </w:p>
    <w:p w14:paraId="51FB4A70" w14:textId="0D3F0EC4" w:rsidR="00036ED1" w:rsidRPr="00036ED1" w:rsidRDefault="00036ED1" w:rsidP="0067589A">
      <w:pPr>
        <w:rPr>
          <w:b/>
        </w:rPr>
      </w:pPr>
      <w:r w:rsidRPr="00036ED1">
        <w:rPr>
          <w:b/>
        </w:rPr>
        <w:t>Observation 2: Including CPC configuration inside a CPC configuration requires some limit, e.g. only 2 levels (CPC within CPA/CPC instead of CPC within CPC within CPC/CPA).</w:t>
      </w:r>
    </w:p>
    <w:p w14:paraId="51EA5981" w14:textId="61326DA4" w:rsidR="006D0977" w:rsidRDefault="00B37AE5" w:rsidP="00920B6F">
      <w:pPr>
        <w:rPr>
          <w:rFonts w:eastAsia="SimSun"/>
          <w:lang w:eastAsia="zh-CN"/>
        </w:rPr>
      </w:pPr>
      <w:r>
        <w:t>T</w:t>
      </w:r>
      <w:r w:rsidR="006D0977">
        <w:t xml:space="preserve">he support of </w:t>
      </w:r>
      <w:r w:rsidR="006D0977">
        <w:rPr>
          <w:rFonts w:eastAsia="SimSun"/>
          <w:lang w:eastAsia="zh-CN"/>
        </w:rPr>
        <w:t>CPC/CPA configuration including intra-SN CPC configuration</w:t>
      </w:r>
      <w:r>
        <w:rPr>
          <w:rFonts w:eastAsia="SimSun"/>
          <w:lang w:eastAsia="zh-CN"/>
        </w:rPr>
        <w:t>s (i.e. for CPC within the candidate target SN)</w:t>
      </w:r>
      <w:r w:rsidR="006D0977">
        <w:rPr>
          <w:rFonts w:eastAsia="SimSun"/>
          <w:lang w:eastAsia="zh-CN"/>
        </w:rPr>
        <w:t xml:space="preserve"> does</w:t>
      </w:r>
      <w:r>
        <w:rPr>
          <w:rFonts w:eastAsia="SimSun"/>
          <w:lang w:eastAsia="zh-CN"/>
        </w:rPr>
        <w:t xml:space="preserve"> </w:t>
      </w:r>
      <w:r w:rsidR="006D0977">
        <w:rPr>
          <w:rFonts w:eastAsia="SimSun"/>
          <w:lang w:eastAsia="zh-CN"/>
        </w:rPr>
        <w:t>n</w:t>
      </w:r>
      <w:r>
        <w:rPr>
          <w:rFonts w:eastAsia="SimSun"/>
          <w:lang w:eastAsia="zh-CN"/>
        </w:rPr>
        <w:t>o</w:t>
      </w:r>
      <w:r w:rsidR="006D0977">
        <w:rPr>
          <w:rFonts w:eastAsia="SimSun"/>
          <w:lang w:eastAsia="zh-CN"/>
        </w:rPr>
        <w:t xml:space="preserve">t require extra signalling. </w:t>
      </w:r>
      <w:r>
        <w:t>T</w:t>
      </w:r>
      <w:r w:rsidR="006D0977">
        <w:t xml:space="preserve">he support of </w:t>
      </w:r>
      <w:r w:rsidR="006D0977">
        <w:rPr>
          <w:rFonts w:eastAsia="SimSun"/>
          <w:lang w:eastAsia="zh-CN"/>
        </w:rPr>
        <w:t xml:space="preserve">CPC/CPA configuration including inter-SN CPC configuration </w:t>
      </w:r>
      <w:r w:rsidR="00534564">
        <w:rPr>
          <w:rFonts w:eastAsia="SimSun"/>
          <w:lang w:eastAsia="zh-CN"/>
        </w:rPr>
        <w:t>requires additional</w:t>
      </w:r>
      <w:r w:rsidR="006D0977">
        <w:rPr>
          <w:rFonts w:eastAsia="SimSun"/>
          <w:lang w:eastAsia="zh-CN"/>
        </w:rPr>
        <w:t xml:space="preserve"> network coordination. </w:t>
      </w:r>
      <w:r>
        <w:rPr>
          <w:rFonts w:eastAsia="SimSun"/>
          <w:lang w:eastAsia="zh-CN"/>
        </w:rPr>
        <w:t xml:space="preserve">For example, </w:t>
      </w:r>
      <w:r w:rsidR="00D42F6B">
        <w:rPr>
          <w:rFonts w:eastAsia="SimSun"/>
          <w:lang w:eastAsia="zh-CN"/>
        </w:rPr>
        <w:t>if CPC preparation is initiated by the source SN</w:t>
      </w:r>
      <w:r w:rsidR="00E86576">
        <w:rPr>
          <w:rFonts w:eastAsia="SimSun"/>
          <w:lang w:eastAsia="zh-CN"/>
        </w:rPr>
        <w:t xml:space="preserve"> as illustrated in Fig.1</w:t>
      </w:r>
      <w:r w:rsidR="00D42F6B">
        <w:rPr>
          <w:rFonts w:eastAsia="SimSun"/>
          <w:lang w:eastAsia="zh-CN"/>
        </w:rPr>
        <w:t xml:space="preserve">, </w:t>
      </w:r>
      <w:r w:rsidR="00D44264">
        <w:rPr>
          <w:rFonts w:eastAsia="SimSun"/>
          <w:lang w:eastAsia="zh-CN"/>
        </w:rPr>
        <w:t xml:space="preserve">a candidate target SN of the first CPC could use the CPC preparation procedure with, as source cell, the candidate target cells. Alternatively, </w:t>
      </w:r>
      <w:r w:rsidR="00D42F6B">
        <w:rPr>
          <w:rFonts w:eastAsia="SimSun"/>
          <w:lang w:eastAsia="zh-CN"/>
        </w:rPr>
        <w:t>if CPC is initiated by the MN</w:t>
      </w:r>
      <w:r w:rsidR="00E86576" w:rsidRPr="00E86576">
        <w:rPr>
          <w:rFonts w:eastAsia="SimSun"/>
          <w:lang w:eastAsia="zh-CN"/>
        </w:rPr>
        <w:t xml:space="preserve"> </w:t>
      </w:r>
      <w:r w:rsidR="00E86576">
        <w:rPr>
          <w:rFonts w:eastAsia="SimSun"/>
          <w:lang w:eastAsia="zh-CN"/>
        </w:rPr>
        <w:t>as illustrated in Fig.2</w:t>
      </w:r>
      <w:r w:rsidR="00D42F6B">
        <w:rPr>
          <w:rFonts w:eastAsia="SimSun"/>
          <w:lang w:eastAsia="zh-CN"/>
        </w:rPr>
        <w:t xml:space="preserve">, </w:t>
      </w:r>
      <w:r w:rsidR="002D4060">
        <w:rPr>
          <w:rFonts w:eastAsia="SimSun"/>
          <w:lang w:eastAsia="zh-CN"/>
        </w:rPr>
        <w:t xml:space="preserve">upon </w:t>
      </w:r>
      <w:r w:rsidR="006D0977">
        <w:rPr>
          <w:rFonts w:eastAsia="SimSun"/>
          <w:lang w:eastAsia="zh-CN"/>
        </w:rPr>
        <w:t>receiv</w:t>
      </w:r>
      <w:r w:rsidR="00D42F6B">
        <w:rPr>
          <w:rFonts w:eastAsia="SimSun"/>
          <w:lang w:eastAsia="zh-CN"/>
        </w:rPr>
        <w:t>ing</w:t>
      </w:r>
      <w:r w:rsidR="006D0977">
        <w:rPr>
          <w:rFonts w:eastAsia="SimSun"/>
          <w:lang w:eastAsia="zh-CN"/>
        </w:rPr>
        <w:t xml:space="preserve"> </w:t>
      </w:r>
      <w:r w:rsidR="00D42F6B">
        <w:rPr>
          <w:rFonts w:eastAsia="SimSun"/>
          <w:lang w:eastAsia="zh-CN"/>
        </w:rPr>
        <w:t>an</w:t>
      </w:r>
      <w:r w:rsidR="006D0977">
        <w:rPr>
          <w:rFonts w:eastAsia="SimSun"/>
          <w:lang w:eastAsia="zh-CN"/>
        </w:rPr>
        <w:t xml:space="preserve"> SCG configuration from one candidate SN, </w:t>
      </w:r>
      <w:r w:rsidR="00D42F6B">
        <w:rPr>
          <w:rFonts w:eastAsia="SimSun"/>
          <w:lang w:eastAsia="zh-CN"/>
        </w:rPr>
        <w:t xml:space="preserve">the </w:t>
      </w:r>
      <w:r w:rsidR="006D0977">
        <w:rPr>
          <w:rFonts w:eastAsia="SimSun"/>
          <w:lang w:eastAsia="zh-CN"/>
        </w:rPr>
        <w:t xml:space="preserve">MN </w:t>
      </w:r>
      <w:r w:rsidR="00D42F6B">
        <w:rPr>
          <w:rFonts w:eastAsia="SimSun"/>
          <w:lang w:eastAsia="zh-CN"/>
        </w:rPr>
        <w:t>could</w:t>
      </w:r>
      <w:r w:rsidR="006D0977">
        <w:rPr>
          <w:rFonts w:eastAsia="SimSun"/>
          <w:lang w:eastAsia="zh-CN"/>
        </w:rPr>
        <w:t xml:space="preserve"> </w:t>
      </w:r>
      <w:r w:rsidR="00D42F6B">
        <w:rPr>
          <w:rFonts w:eastAsia="SimSun"/>
          <w:lang w:eastAsia="zh-CN"/>
        </w:rPr>
        <w:t>request</w:t>
      </w:r>
      <w:r w:rsidR="006D0977">
        <w:rPr>
          <w:rFonts w:eastAsia="SimSun"/>
          <w:lang w:eastAsia="zh-CN"/>
        </w:rPr>
        <w:t xml:space="preserve"> </w:t>
      </w:r>
      <w:r w:rsidR="00D42F6B">
        <w:rPr>
          <w:rFonts w:eastAsia="SimSun"/>
          <w:lang w:eastAsia="zh-CN"/>
        </w:rPr>
        <w:t>other</w:t>
      </w:r>
      <w:r w:rsidR="006D0977">
        <w:rPr>
          <w:rFonts w:eastAsia="SimSun"/>
          <w:lang w:eastAsia="zh-CN"/>
        </w:rPr>
        <w:t xml:space="preserve"> candidate SNs </w:t>
      </w:r>
      <w:r w:rsidR="00D42F6B">
        <w:rPr>
          <w:rFonts w:eastAsia="SimSun"/>
          <w:lang w:eastAsia="zh-CN"/>
        </w:rPr>
        <w:t xml:space="preserve">to prepare the same or other target cells using </w:t>
      </w:r>
      <w:r w:rsidR="006D0977">
        <w:rPr>
          <w:rFonts w:eastAsia="SimSun"/>
          <w:lang w:eastAsia="zh-CN"/>
        </w:rPr>
        <w:t xml:space="preserve">the received SCG configuration </w:t>
      </w:r>
      <w:r w:rsidR="00D42F6B">
        <w:rPr>
          <w:rFonts w:eastAsia="SimSun"/>
          <w:lang w:eastAsia="zh-CN"/>
        </w:rPr>
        <w:t>as source configuration</w:t>
      </w:r>
      <w:r w:rsidR="006D0977">
        <w:rPr>
          <w:rFonts w:eastAsia="SimSun"/>
          <w:lang w:eastAsia="zh-CN"/>
        </w:rPr>
        <w:t>.</w:t>
      </w:r>
      <w:r w:rsidR="00722E12">
        <w:rPr>
          <w:rFonts w:eastAsia="SimSun"/>
          <w:lang w:eastAsia="zh-CN"/>
        </w:rPr>
        <w:t xml:space="preserve"> </w:t>
      </w:r>
    </w:p>
    <w:p w14:paraId="6EE4D5F6" w14:textId="2E22BA0F" w:rsidR="00D71856" w:rsidRDefault="006033A6" w:rsidP="00920B6F">
      <w:pPr>
        <w:rPr>
          <w:rFonts w:eastAsia="SimSun"/>
          <w:lang w:eastAsia="zh-CN"/>
        </w:rPr>
      </w:pPr>
      <w:r>
        <w:rPr>
          <w:rFonts w:eastAsia="SimSun"/>
          <w:lang w:eastAsia="zh-CN"/>
        </w:rPr>
        <w:object w:dxaOrig="8820" w:dyaOrig="4725" w14:anchorId="70C23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236.5pt" o:ole="">
            <v:imagedata r:id="rId11" o:title=""/>
          </v:shape>
          <o:OLEObject Type="Embed" ProgID="Mscgen.Chart" ShapeID="_x0000_i1025" DrawAspect="Content" ObjectID="_1726043646" r:id="rId12"/>
        </w:object>
      </w:r>
    </w:p>
    <w:p w14:paraId="1FCA53DD" w14:textId="786A9375" w:rsidR="00D71856" w:rsidRDefault="00D71856" w:rsidP="00631127">
      <w:pPr>
        <w:jc w:val="center"/>
        <w:rPr>
          <w:rFonts w:eastAsia="SimSun"/>
          <w:b/>
          <w:lang w:eastAsia="zh-CN"/>
        </w:rPr>
      </w:pPr>
      <w:r w:rsidRPr="00631127">
        <w:rPr>
          <w:rFonts w:eastAsia="SimSun"/>
          <w:b/>
          <w:lang w:eastAsia="zh-CN"/>
        </w:rPr>
        <w:t>Fig</w:t>
      </w:r>
      <w:r w:rsidR="00A55057">
        <w:rPr>
          <w:rFonts w:eastAsia="SimSun"/>
          <w:b/>
          <w:lang w:eastAsia="zh-CN"/>
        </w:rPr>
        <w:t>ure</w:t>
      </w:r>
      <w:r w:rsidR="00E86576" w:rsidRPr="00631127">
        <w:rPr>
          <w:rFonts w:eastAsia="SimSun"/>
          <w:b/>
          <w:lang w:eastAsia="zh-CN"/>
        </w:rPr>
        <w:t>1</w:t>
      </w:r>
      <w:r w:rsidR="00A55057">
        <w:rPr>
          <w:rFonts w:eastAsia="SimSun"/>
          <w:b/>
          <w:lang w:eastAsia="zh-CN"/>
        </w:rPr>
        <w:t>:</w:t>
      </w:r>
      <w:r w:rsidR="00E86576" w:rsidRPr="00631127">
        <w:rPr>
          <w:rFonts w:eastAsia="SimSun"/>
          <w:b/>
          <w:lang w:eastAsia="zh-CN"/>
        </w:rPr>
        <w:t xml:space="preserve"> S-SN initiated </w:t>
      </w:r>
      <w:r w:rsidR="00B747D6" w:rsidRPr="00631127">
        <w:rPr>
          <w:rFonts w:eastAsia="SimSun"/>
          <w:b/>
          <w:lang w:eastAsia="zh-CN"/>
        </w:rPr>
        <w:t>preparation procedure for CPC con</w:t>
      </w:r>
      <w:r w:rsidR="00A55057">
        <w:rPr>
          <w:rFonts w:eastAsia="SimSun"/>
          <w:b/>
          <w:lang w:eastAsia="zh-CN"/>
        </w:rPr>
        <w:t>f</w:t>
      </w:r>
      <w:r w:rsidR="00B747D6" w:rsidRPr="00631127">
        <w:rPr>
          <w:rFonts w:eastAsia="SimSun"/>
          <w:b/>
          <w:lang w:eastAsia="zh-CN"/>
        </w:rPr>
        <w:t>ig</w:t>
      </w:r>
      <w:r w:rsidR="00A55057">
        <w:rPr>
          <w:rFonts w:eastAsia="SimSun"/>
          <w:b/>
          <w:lang w:eastAsia="zh-CN"/>
        </w:rPr>
        <w:t>uration</w:t>
      </w:r>
      <w:r w:rsidR="00B747D6" w:rsidRPr="00631127">
        <w:rPr>
          <w:rFonts w:eastAsia="SimSun"/>
          <w:b/>
          <w:lang w:eastAsia="zh-CN"/>
        </w:rPr>
        <w:t xml:space="preserve"> including </w:t>
      </w:r>
      <w:r w:rsidR="00A55057">
        <w:rPr>
          <w:rFonts w:eastAsia="SimSun"/>
          <w:b/>
          <w:lang w:eastAsia="zh-CN"/>
        </w:rPr>
        <w:t xml:space="preserve">a subsequent </w:t>
      </w:r>
      <w:r w:rsidR="00B747D6" w:rsidRPr="00631127">
        <w:rPr>
          <w:rFonts w:eastAsia="SimSun"/>
          <w:b/>
          <w:lang w:eastAsia="zh-CN"/>
        </w:rPr>
        <w:t>CPC config</w:t>
      </w:r>
      <w:r w:rsidR="00A55057">
        <w:rPr>
          <w:rFonts w:eastAsia="SimSun"/>
          <w:b/>
          <w:lang w:eastAsia="zh-CN"/>
        </w:rPr>
        <w:t>uration</w:t>
      </w:r>
    </w:p>
    <w:p w14:paraId="340F82F1" w14:textId="77777777" w:rsidR="00A55057" w:rsidRPr="00631127" w:rsidRDefault="00A55057" w:rsidP="00631127">
      <w:pPr>
        <w:jc w:val="center"/>
        <w:rPr>
          <w:rFonts w:eastAsia="SimSun"/>
          <w:b/>
          <w:lang w:eastAsia="zh-CN"/>
        </w:rPr>
      </w:pPr>
    </w:p>
    <w:p w14:paraId="22BB908C" w14:textId="039D1480" w:rsidR="00B03EA9" w:rsidRDefault="006033A6" w:rsidP="00920B6F">
      <w:pPr>
        <w:rPr>
          <w:rFonts w:eastAsia="SimSun"/>
          <w:lang w:eastAsia="zh-CN"/>
        </w:rPr>
      </w:pPr>
      <w:r>
        <w:rPr>
          <w:rFonts w:eastAsia="SimSun"/>
          <w:lang w:eastAsia="zh-CN"/>
        </w:rPr>
        <w:object w:dxaOrig="8820" w:dyaOrig="4170" w14:anchorId="1A711480">
          <v:shape id="_x0000_i1026" type="#_x0000_t75" style="width:441pt;height:208.5pt" o:ole="">
            <v:imagedata r:id="rId13" o:title=""/>
          </v:shape>
          <o:OLEObject Type="Embed" ProgID="Mscgen.Chart" ShapeID="_x0000_i1026" DrawAspect="Content" ObjectID="_1726043647" r:id="rId14"/>
        </w:object>
      </w:r>
    </w:p>
    <w:p w14:paraId="114DA871" w14:textId="563D870C" w:rsidR="00B747D6" w:rsidRPr="00631127" w:rsidRDefault="00B747D6" w:rsidP="00631127">
      <w:pPr>
        <w:jc w:val="center"/>
        <w:rPr>
          <w:rFonts w:eastAsia="SimSun"/>
          <w:b/>
          <w:lang w:eastAsia="zh-CN"/>
        </w:rPr>
      </w:pPr>
      <w:r w:rsidRPr="00631127">
        <w:rPr>
          <w:rFonts w:eastAsia="SimSun"/>
          <w:b/>
          <w:lang w:eastAsia="zh-CN"/>
        </w:rPr>
        <w:t>Fig.2 MN</w:t>
      </w:r>
      <w:r w:rsidR="00A55057">
        <w:rPr>
          <w:rFonts w:eastAsia="SimSun"/>
          <w:b/>
          <w:lang w:eastAsia="zh-CN"/>
        </w:rPr>
        <w:t>-</w:t>
      </w:r>
      <w:r w:rsidR="00A55057" w:rsidRPr="00631127">
        <w:rPr>
          <w:rFonts w:eastAsia="SimSun"/>
          <w:b/>
          <w:lang w:eastAsia="zh-CN"/>
        </w:rPr>
        <w:t>initiated preparation procedure for CPC con</w:t>
      </w:r>
      <w:r w:rsidR="00A55057">
        <w:rPr>
          <w:rFonts w:eastAsia="SimSun"/>
          <w:b/>
          <w:lang w:eastAsia="zh-CN"/>
        </w:rPr>
        <w:t>f</w:t>
      </w:r>
      <w:r w:rsidR="00A55057" w:rsidRPr="00631127">
        <w:rPr>
          <w:rFonts w:eastAsia="SimSun"/>
          <w:b/>
          <w:lang w:eastAsia="zh-CN"/>
        </w:rPr>
        <w:t>ig</w:t>
      </w:r>
      <w:r w:rsidR="00A55057">
        <w:rPr>
          <w:rFonts w:eastAsia="SimSun"/>
          <w:b/>
          <w:lang w:eastAsia="zh-CN"/>
        </w:rPr>
        <w:t>uration</w:t>
      </w:r>
      <w:r w:rsidR="00A55057" w:rsidRPr="00631127">
        <w:rPr>
          <w:rFonts w:eastAsia="SimSun"/>
          <w:b/>
          <w:lang w:eastAsia="zh-CN"/>
        </w:rPr>
        <w:t xml:space="preserve"> including </w:t>
      </w:r>
      <w:r w:rsidR="00A55057">
        <w:rPr>
          <w:rFonts w:eastAsia="SimSun"/>
          <w:b/>
          <w:lang w:eastAsia="zh-CN"/>
        </w:rPr>
        <w:t xml:space="preserve">a subsequent </w:t>
      </w:r>
      <w:r w:rsidR="00A55057" w:rsidRPr="00631127">
        <w:rPr>
          <w:rFonts w:eastAsia="SimSun"/>
          <w:b/>
          <w:lang w:eastAsia="zh-CN"/>
        </w:rPr>
        <w:t>CPC config</w:t>
      </w:r>
      <w:r w:rsidR="00A55057">
        <w:rPr>
          <w:rFonts w:eastAsia="SimSun"/>
          <w:b/>
          <w:lang w:eastAsia="zh-CN"/>
        </w:rPr>
        <w:t>uration</w:t>
      </w:r>
    </w:p>
    <w:p w14:paraId="20B35AB3" w14:textId="77777777" w:rsidR="006033A6" w:rsidRDefault="006033A6" w:rsidP="00920B6F">
      <w:pPr>
        <w:rPr>
          <w:b/>
        </w:rPr>
      </w:pPr>
    </w:p>
    <w:p w14:paraId="63C29608" w14:textId="2E918BF7" w:rsidR="006D0977" w:rsidRDefault="006D0977" w:rsidP="00920B6F">
      <w:pPr>
        <w:rPr>
          <w:b/>
        </w:rPr>
      </w:pPr>
      <w:r w:rsidRPr="006D0977">
        <w:rPr>
          <w:b/>
        </w:rPr>
        <w:t>Observation 3:</w:t>
      </w:r>
      <w:r>
        <w:rPr>
          <w:b/>
        </w:rPr>
        <w:t xml:space="preserve"> </w:t>
      </w:r>
      <w:r w:rsidR="00E560C7">
        <w:rPr>
          <w:b/>
        </w:rPr>
        <w:t>T</w:t>
      </w:r>
      <w:r>
        <w:rPr>
          <w:b/>
        </w:rPr>
        <w:t xml:space="preserve">he target SN of </w:t>
      </w:r>
      <w:r w:rsidRPr="006D0977">
        <w:rPr>
          <w:b/>
        </w:rPr>
        <w:t>Rel-17 inter-SN CPC</w:t>
      </w:r>
      <w:r>
        <w:rPr>
          <w:b/>
        </w:rPr>
        <w:t xml:space="preserve"> procedure </w:t>
      </w:r>
      <w:r w:rsidR="00E560C7">
        <w:rPr>
          <w:b/>
        </w:rPr>
        <w:t>could</w:t>
      </w:r>
      <w:r>
        <w:rPr>
          <w:b/>
        </w:rPr>
        <w:t xml:space="preserve"> prepare intra-SN CPC configuration</w:t>
      </w:r>
      <w:r w:rsidR="00E560C7">
        <w:rPr>
          <w:b/>
        </w:rPr>
        <w:t>s</w:t>
      </w:r>
      <w:r>
        <w:rPr>
          <w:b/>
        </w:rPr>
        <w:t xml:space="preserve"> </w:t>
      </w:r>
      <w:r w:rsidR="00E560C7">
        <w:rPr>
          <w:b/>
        </w:rPr>
        <w:t xml:space="preserve">for subsequent CPC and include them in </w:t>
      </w:r>
      <w:r w:rsidR="00C52F65">
        <w:rPr>
          <w:b/>
        </w:rPr>
        <w:t>the</w:t>
      </w:r>
      <w:r w:rsidR="00E560C7">
        <w:rPr>
          <w:b/>
        </w:rPr>
        <w:t xml:space="preserve"> </w:t>
      </w:r>
      <w:r>
        <w:rPr>
          <w:b/>
        </w:rPr>
        <w:t>RRC reconfig</w:t>
      </w:r>
      <w:r w:rsidR="00E560C7">
        <w:rPr>
          <w:b/>
        </w:rPr>
        <w:t>uration</w:t>
      </w:r>
      <w:r>
        <w:rPr>
          <w:b/>
        </w:rPr>
        <w:t xml:space="preserve"> </w:t>
      </w:r>
      <w:r w:rsidR="00E560C7">
        <w:rPr>
          <w:b/>
        </w:rPr>
        <w:t xml:space="preserve">provided </w:t>
      </w:r>
      <w:r>
        <w:rPr>
          <w:b/>
        </w:rPr>
        <w:t xml:space="preserve">to </w:t>
      </w:r>
      <w:r w:rsidR="00E560C7">
        <w:rPr>
          <w:b/>
        </w:rPr>
        <w:t xml:space="preserve">the </w:t>
      </w:r>
      <w:r>
        <w:rPr>
          <w:b/>
        </w:rPr>
        <w:t>MN</w:t>
      </w:r>
      <w:r w:rsidR="00E560C7">
        <w:rPr>
          <w:b/>
        </w:rPr>
        <w:t>,</w:t>
      </w:r>
      <w:r>
        <w:rPr>
          <w:b/>
        </w:rPr>
        <w:t xml:space="preserve"> </w:t>
      </w:r>
      <w:r w:rsidR="00E560C7">
        <w:rPr>
          <w:b/>
        </w:rPr>
        <w:t xml:space="preserve">only using existing inter-node </w:t>
      </w:r>
      <w:r>
        <w:rPr>
          <w:b/>
        </w:rPr>
        <w:t xml:space="preserve">signalling. </w:t>
      </w:r>
    </w:p>
    <w:p w14:paraId="56D74A22" w14:textId="4C610510" w:rsidR="006D0977" w:rsidRPr="006D0977" w:rsidRDefault="006D0977" w:rsidP="00920B6F">
      <w:pPr>
        <w:rPr>
          <w:b/>
        </w:rPr>
      </w:pPr>
      <w:r w:rsidRPr="006D0977">
        <w:rPr>
          <w:b/>
        </w:rPr>
        <w:t xml:space="preserve">Observation 4: </w:t>
      </w:r>
      <w:r w:rsidR="0019041A">
        <w:rPr>
          <w:b/>
        </w:rPr>
        <w:t xml:space="preserve">Preparing subsequent </w:t>
      </w:r>
      <w:r w:rsidR="00722E12">
        <w:rPr>
          <w:b/>
        </w:rPr>
        <w:t>inter</w:t>
      </w:r>
      <w:r w:rsidR="00722E12" w:rsidRPr="00722E12">
        <w:rPr>
          <w:b/>
        </w:rPr>
        <w:t>-SN CPC configuration</w:t>
      </w:r>
      <w:r w:rsidR="0019041A">
        <w:rPr>
          <w:b/>
        </w:rPr>
        <w:t xml:space="preserve"> to be included in inter-SN CPC configurations requires enhancement of existing inter-node signalling, for the target candidate SN or the MN to prepare execution conditions and subsequent candidate target SN</w:t>
      </w:r>
      <w:r>
        <w:rPr>
          <w:b/>
        </w:rPr>
        <w:t>.</w:t>
      </w:r>
    </w:p>
    <w:p w14:paraId="6791EE2C" w14:textId="144F804E" w:rsidR="00DD0F52" w:rsidRDefault="001036F2" w:rsidP="0067589A">
      <w:pPr>
        <w:rPr>
          <w:rFonts w:eastAsia="SimSun"/>
          <w:lang w:eastAsia="zh-CN"/>
        </w:rPr>
      </w:pPr>
      <w:r>
        <w:rPr>
          <w:rFonts w:eastAsia="SimSun"/>
          <w:lang w:eastAsia="zh-CN"/>
        </w:rPr>
        <w:t>Finally</w:t>
      </w:r>
      <w:r w:rsidR="0019041A">
        <w:rPr>
          <w:rFonts w:eastAsia="SimSun"/>
          <w:lang w:eastAsia="zh-CN"/>
        </w:rPr>
        <w:t>,</w:t>
      </w:r>
      <w:r>
        <w:rPr>
          <w:rFonts w:eastAsia="SimSun"/>
          <w:lang w:eastAsia="zh-CN"/>
        </w:rPr>
        <w:t xml:space="preserve"> we </w:t>
      </w:r>
      <w:r w:rsidR="0019041A">
        <w:rPr>
          <w:rFonts w:eastAsia="SimSun"/>
          <w:lang w:eastAsia="zh-CN"/>
        </w:rPr>
        <w:t>consider</w:t>
      </w:r>
      <w:r>
        <w:rPr>
          <w:rFonts w:eastAsia="SimSun"/>
          <w:lang w:eastAsia="zh-CN"/>
        </w:rPr>
        <w:t xml:space="preserve"> the impact on the UE. Upon reception of CPC/CPA configuration including CPC configuration, </w:t>
      </w:r>
      <w:r w:rsidR="0019041A">
        <w:rPr>
          <w:rFonts w:eastAsia="SimSun"/>
          <w:lang w:eastAsia="zh-CN"/>
        </w:rPr>
        <w:t xml:space="preserve">the </w:t>
      </w:r>
      <w:r>
        <w:rPr>
          <w:rFonts w:eastAsia="SimSun"/>
          <w:lang w:eastAsia="zh-CN"/>
        </w:rPr>
        <w:t xml:space="preserve">UE </w:t>
      </w:r>
      <w:r w:rsidR="0019041A">
        <w:rPr>
          <w:rFonts w:eastAsia="SimSun"/>
          <w:lang w:eastAsia="zh-CN"/>
        </w:rPr>
        <w:t xml:space="preserve">processes </w:t>
      </w:r>
      <w:r>
        <w:rPr>
          <w:rFonts w:eastAsia="SimSun"/>
          <w:lang w:eastAsia="zh-CN"/>
        </w:rPr>
        <w:t xml:space="preserve">the </w:t>
      </w:r>
      <w:r w:rsidR="0019041A">
        <w:rPr>
          <w:rFonts w:eastAsia="SimSun"/>
          <w:lang w:eastAsia="zh-CN"/>
        </w:rPr>
        <w:t>conditional reconfiguration like in Rel-17</w:t>
      </w:r>
      <w:r>
        <w:rPr>
          <w:rFonts w:eastAsia="SimSun"/>
          <w:lang w:eastAsia="zh-CN"/>
        </w:rPr>
        <w:t xml:space="preserve">. After the first CPA/CPC execution towards PSCell#0, </w:t>
      </w:r>
      <w:r w:rsidR="0019041A">
        <w:rPr>
          <w:rFonts w:eastAsia="SimSun"/>
          <w:lang w:eastAsia="zh-CN"/>
        </w:rPr>
        <w:t xml:space="preserve">the </w:t>
      </w:r>
      <w:r>
        <w:rPr>
          <w:rFonts w:eastAsia="SimSun"/>
          <w:lang w:eastAsia="zh-CN"/>
        </w:rPr>
        <w:t xml:space="preserve">UE </w:t>
      </w:r>
      <w:r w:rsidR="008309EF">
        <w:rPr>
          <w:rFonts w:eastAsia="SimSun"/>
          <w:lang w:eastAsia="zh-CN"/>
        </w:rPr>
        <w:t xml:space="preserve">further </w:t>
      </w:r>
      <w:r w:rsidR="0019041A">
        <w:rPr>
          <w:rFonts w:eastAsia="SimSun"/>
          <w:lang w:eastAsia="zh-CN"/>
        </w:rPr>
        <w:t>evaluates the execution conditions for subsequent CPC, which is the same UE behaviour as if the UE has received a further RRC reconfiguration including the conditional reconfigurations</w:t>
      </w:r>
      <w:r w:rsidR="001E1A89">
        <w:rPr>
          <w:rFonts w:eastAsia="SimSun"/>
          <w:lang w:eastAsia="zh-CN"/>
        </w:rPr>
        <w:t>.</w:t>
      </w:r>
    </w:p>
    <w:p w14:paraId="5DE1D5A3" w14:textId="0320C1B3" w:rsidR="001E1A89" w:rsidRDefault="001E1A89" w:rsidP="0067589A">
      <w:pPr>
        <w:rPr>
          <w:b/>
        </w:rPr>
      </w:pPr>
      <w:r>
        <w:rPr>
          <w:b/>
        </w:rPr>
        <w:t>Observation 5:</w:t>
      </w:r>
      <w:r w:rsidRPr="001E1A89">
        <w:rPr>
          <w:b/>
        </w:rPr>
        <w:t xml:space="preserve"> </w:t>
      </w:r>
      <w:r w:rsidR="0019041A">
        <w:rPr>
          <w:b/>
        </w:rPr>
        <w:t xml:space="preserve">Configuring the UE with </w:t>
      </w:r>
      <w:r w:rsidRPr="001E1A89">
        <w:rPr>
          <w:b/>
        </w:rPr>
        <w:t>CPC/CPA configuration</w:t>
      </w:r>
      <w:r w:rsidR="0019041A">
        <w:rPr>
          <w:b/>
        </w:rPr>
        <w:t>s</w:t>
      </w:r>
      <w:r w:rsidRPr="001E1A89">
        <w:rPr>
          <w:b/>
        </w:rPr>
        <w:t xml:space="preserve"> including CPC configuration</w:t>
      </w:r>
      <w:r w:rsidR="0019041A">
        <w:rPr>
          <w:b/>
        </w:rPr>
        <w:t>s</w:t>
      </w:r>
      <w:r w:rsidRPr="001E1A89">
        <w:rPr>
          <w:b/>
        </w:rPr>
        <w:t xml:space="preserve"> has no or minor impact on UE behaviour</w:t>
      </w:r>
      <w:r w:rsidR="0019041A">
        <w:rPr>
          <w:b/>
        </w:rPr>
        <w:t>, i.e. the UE behaviour is unchanged compared with Rel-16</w:t>
      </w:r>
      <w:r w:rsidRPr="001E1A89">
        <w:rPr>
          <w:b/>
        </w:rPr>
        <w:t>.</w:t>
      </w:r>
    </w:p>
    <w:p w14:paraId="103D8175" w14:textId="042E0926" w:rsidR="0067589A" w:rsidRDefault="0067589A" w:rsidP="00920B6F">
      <w:pPr>
        <w:pStyle w:val="Heading3"/>
      </w:pPr>
      <w:r>
        <w:lastRenderedPageBreak/>
        <w:t>2.</w:t>
      </w:r>
      <w:r w:rsidR="000E0263">
        <w:t>1.</w:t>
      </w:r>
      <w:r>
        <w:t>2</w:t>
      </w:r>
      <w:r>
        <w:tab/>
        <w:t>Re-usable CPC configurations</w:t>
      </w:r>
    </w:p>
    <w:p w14:paraId="5550EB32" w14:textId="66C3DF5D" w:rsidR="00EC1487" w:rsidRDefault="00EC1487" w:rsidP="0067589A">
      <w:pPr>
        <w:rPr>
          <w:rFonts w:eastAsia="SimSun"/>
          <w:lang w:eastAsia="zh-CN"/>
        </w:rPr>
      </w:pPr>
      <w:r>
        <w:rPr>
          <w:rFonts w:eastAsia="SimSun"/>
          <w:lang w:eastAsia="zh-CN"/>
        </w:rPr>
        <w:t xml:space="preserve">An alternative </w:t>
      </w:r>
      <w:r w:rsidR="00C045E6" w:rsidRPr="00C045E6">
        <w:rPr>
          <w:rFonts w:eastAsia="SimSun"/>
          <w:lang w:eastAsia="zh-CN"/>
        </w:rPr>
        <w:t xml:space="preserve">to </w:t>
      </w:r>
      <w:r>
        <w:rPr>
          <w:rFonts w:eastAsia="SimSun"/>
          <w:lang w:eastAsia="zh-CN"/>
        </w:rPr>
        <w:t xml:space="preserve">including CPC configurations in </w:t>
      </w:r>
      <w:r w:rsidR="00C045E6" w:rsidRPr="00C045E6">
        <w:rPr>
          <w:rFonts w:eastAsia="SimSun"/>
          <w:lang w:eastAsia="zh-CN"/>
        </w:rPr>
        <w:t>CPC/CPA configuration</w:t>
      </w:r>
      <w:r>
        <w:rPr>
          <w:rFonts w:eastAsia="SimSun"/>
          <w:lang w:eastAsia="zh-CN"/>
        </w:rPr>
        <w:t>s is to provide the UE with a list of pre-configurations, between which the UE can switch according to the execution condition associated to each configuration.</w:t>
      </w:r>
    </w:p>
    <w:p w14:paraId="5F731582" w14:textId="77777777" w:rsidR="0067589A" w:rsidRDefault="0067589A" w:rsidP="0067589A">
      <w:pPr>
        <w:rPr>
          <w:rFonts w:eastAsia="SimSun"/>
          <w:lang w:eastAsia="zh-CN"/>
        </w:rPr>
      </w:pPr>
      <w:r>
        <w:rPr>
          <w:rFonts w:eastAsia="SimSun"/>
          <w:lang w:eastAsia="zh-CN"/>
        </w:rPr>
        <w:t>This is very different from Rel-17 because:</w:t>
      </w:r>
    </w:p>
    <w:p w14:paraId="488BF48B" w14:textId="4DF9867F" w:rsidR="0067589A" w:rsidRDefault="00826240" w:rsidP="00920B6F">
      <w:pPr>
        <w:pStyle w:val="B1"/>
        <w:rPr>
          <w:rFonts w:eastAsia="SimSun"/>
          <w:lang w:eastAsia="zh-CN"/>
        </w:rPr>
      </w:pPr>
      <w:r>
        <w:rPr>
          <w:rFonts w:eastAsia="SimSun"/>
          <w:lang w:eastAsia="zh-CN"/>
        </w:rPr>
        <w:t>1)</w:t>
      </w:r>
      <w:r w:rsidR="0067589A">
        <w:rPr>
          <w:rFonts w:eastAsia="SimSun"/>
          <w:lang w:eastAsia="zh-CN"/>
        </w:rPr>
        <w:tab/>
        <w:t xml:space="preserve"> each conditional reconfiguration for CPC may be applied </w:t>
      </w:r>
      <w:r w:rsidR="00E835BD">
        <w:rPr>
          <w:rFonts w:eastAsia="SimSun"/>
          <w:lang w:eastAsia="zh-CN"/>
        </w:rPr>
        <w:t xml:space="preserve">on top of the source configuration, when CPC is prepared, or </w:t>
      </w:r>
      <w:r w:rsidR="0067589A">
        <w:rPr>
          <w:rFonts w:eastAsia="SimSun"/>
          <w:lang w:eastAsia="zh-CN"/>
        </w:rPr>
        <w:t>after any other conditional reconfiguration for CPC</w:t>
      </w:r>
    </w:p>
    <w:p w14:paraId="2A2CA34A" w14:textId="5E2AF5D2" w:rsidR="00E835BD" w:rsidRDefault="00826240" w:rsidP="00920B6F">
      <w:pPr>
        <w:pStyle w:val="B1"/>
        <w:rPr>
          <w:rFonts w:eastAsia="SimSun"/>
          <w:lang w:eastAsia="zh-CN"/>
        </w:rPr>
      </w:pPr>
      <w:r>
        <w:rPr>
          <w:rFonts w:eastAsia="SimSun"/>
          <w:lang w:eastAsia="zh-CN"/>
        </w:rPr>
        <w:t>2)</w:t>
      </w:r>
      <w:r w:rsidR="00E835BD">
        <w:rPr>
          <w:rFonts w:eastAsia="SimSun"/>
          <w:lang w:eastAsia="zh-CN"/>
        </w:rPr>
        <w:tab/>
        <w:t>each conditional reconfiguration for CPC needs to include execution conditions of the other CPC configurations</w:t>
      </w:r>
    </w:p>
    <w:p w14:paraId="4D3E873F" w14:textId="66363C3E" w:rsidR="0067589A" w:rsidRDefault="00826240" w:rsidP="00920B6F">
      <w:pPr>
        <w:pStyle w:val="B1"/>
        <w:rPr>
          <w:rFonts w:eastAsia="SimSun"/>
          <w:lang w:eastAsia="zh-CN"/>
        </w:rPr>
      </w:pPr>
      <w:r>
        <w:rPr>
          <w:rFonts w:eastAsia="SimSun"/>
          <w:lang w:eastAsia="zh-CN"/>
        </w:rPr>
        <w:t>3)</w:t>
      </w:r>
      <w:r w:rsidR="00E835BD">
        <w:rPr>
          <w:rFonts w:eastAsia="SimSun"/>
          <w:lang w:eastAsia="zh-CN"/>
        </w:rPr>
        <w:tab/>
        <w:t>each conditional reconfiguration for CPC may be applied more than once</w:t>
      </w:r>
    </w:p>
    <w:p w14:paraId="6E406EA2" w14:textId="4DE1CC2F" w:rsidR="00826240" w:rsidRDefault="00826240" w:rsidP="0067589A">
      <w:pPr>
        <w:rPr>
          <w:rFonts w:eastAsia="SimSun"/>
          <w:lang w:eastAsia="zh-CN"/>
        </w:rPr>
      </w:pPr>
      <w:r>
        <w:rPr>
          <w:rFonts w:eastAsia="SimSun"/>
          <w:lang w:eastAsia="zh-CN"/>
        </w:rPr>
        <w:t>However, the 3 above aspects require further study.</w:t>
      </w:r>
    </w:p>
    <w:p w14:paraId="3396608C" w14:textId="2DEEC7A2" w:rsidR="0067589A" w:rsidRDefault="00826240" w:rsidP="00920B6F">
      <w:pPr>
        <w:pStyle w:val="Heading4"/>
        <w:rPr>
          <w:rFonts w:eastAsia="SimSun"/>
          <w:lang w:eastAsia="zh-CN"/>
        </w:rPr>
      </w:pPr>
      <w:r>
        <w:rPr>
          <w:rFonts w:eastAsia="SimSun"/>
          <w:lang w:eastAsia="zh-CN"/>
        </w:rPr>
        <w:t>2.1.</w:t>
      </w:r>
      <w:r w:rsidR="000E0263">
        <w:rPr>
          <w:rFonts w:eastAsia="SimSun"/>
          <w:lang w:eastAsia="zh-CN"/>
        </w:rPr>
        <w:t>2.</w:t>
      </w:r>
      <w:r>
        <w:rPr>
          <w:rFonts w:eastAsia="SimSun"/>
          <w:lang w:eastAsia="zh-CN"/>
        </w:rPr>
        <w:t>1</w:t>
      </w:r>
      <w:r>
        <w:rPr>
          <w:rFonts w:eastAsia="SimSun"/>
          <w:lang w:eastAsia="zh-CN"/>
        </w:rPr>
        <w:tab/>
        <w:t>Execution conditions</w:t>
      </w:r>
    </w:p>
    <w:p w14:paraId="4996F7B8" w14:textId="4E7FF13E" w:rsidR="00826240" w:rsidRDefault="00EC1487" w:rsidP="0067589A">
      <w:pPr>
        <w:rPr>
          <w:rFonts w:eastAsia="SimSun"/>
          <w:lang w:eastAsia="zh-CN"/>
        </w:rPr>
      </w:pPr>
      <w:r>
        <w:rPr>
          <w:rFonts w:eastAsia="SimSun"/>
          <w:lang w:eastAsia="zh-CN"/>
        </w:rPr>
        <w:t>One possibility is to have to only use execution conditions configured by the MN, so that the corresponding measurement events do not depend on the SCG configuration.</w:t>
      </w:r>
      <w:r w:rsidR="00826240">
        <w:rPr>
          <w:rFonts w:eastAsia="SimSun"/>
          <w:lang w:eastAsia="zh-CN"/>
        </w:rPr>
        <w:t xml:space="preserve"> Until now, MN-initiated SCG mobility is only for the purpose of load-balancing while here the intention would probably be for coverage, so some changes are probably required for this.</w:t>
      </w:r>
    </w:p>
    <w:p w14:paraId="7D345C94" w14:textId="41990398" w:rsidR="00826240" w:rsidRDefault="00826240" w:rsidP="0067589A">
      <w:pPr>
        <w:rPr>
          <w:rFonts w:eastAsia="SimSun"/>
          <w:lang w:eastAsia="zh-CN"/>
        </w:rPr>
      </w:pPr>
      <w:r>
        <w:rPr>
          <w:rFonts w:eastAsia="SimSun"/>
          <w:lang w:eastAsia="zh-CN"/>
        </w:rPr>
        <w:t>Another possibility is to only use intra-SN CPC and the SN can include in each CPC configuration the conditional events that match with the execution conditions for the other CPC configuration.</w:t>
      </w:r>
    </w:p>
    <w:p w14:paraId="089EEF79" w14:textId="69621A0A" w:rsidR="00EC1487" w:rsidRDefault="00826240" w:rsidP="00826240">
      <w:pPr>
        <w:rPr>
          <w:rFonts w:eastAsia="SimSun"/>
          <w:lang w:eastAsia="zh-CN"/>
        </w:rPr>
      </w:pPr>
      <w:r>
        <w:rPr>
          <w:rFonts w:eastAsia="SimSun"/>
          <w:lang w:eastAsia="zh-CN"/>
        </w:rPr>
        <w:t xml:space="preserve">If execution conditions are configured by the SN and inter-SN CPC is to be supported, some inter-node coordination is necessary to ensure that candidate target SN include in their measurements configurations conditional events corresponding to candidate target cells prepared by other SNs. For instance, </w:t>
      </w:r>
      <w:r w:rsidR="00EC1487">
        <w:rPr>
          <w:rFonts w:eastAsia="SimSun"/>
          <w:lang w:eastAsia="zh-CN"/>
        </w:rPr>
        <w:t xml:space="preserve">the </w:t>
      </w:r>
      <w:r w:rsidR="005F74C4">
        <w:rPr>
          <w:rFonts w:eastAsia="SimSun"/>
          <w:lang w:eastAsia="zh-CN"/>
        </w:rPr>
        <w:t xml:space="preserve">MN </w:t>
      </w:r>
      <w:r>
        <w:rPr>
          <w:rFonts w:eastAsia="SimSun"/>
          <w:lang w:eastAsia="zh-CN"/>
        </w:rPr>
        <w:t xml:space="preserve">could </w:t>
      </w:r>
      <w:r w:rsidR="005F74C4">
        <w:rPr>
          <w:rFonts w:eastAsia="SimSun"/>
          <w:lang w:eastAsia="zh-CN"/>
        </w:rPr>
        <w:t xml:space="preserve">indicate to each candidate target SN the list of candidate cells controlled by other target candidate SNs, so that the candidate target SN </w:t>
      </w:r>
      <w:r>
        <w:rPr>
          <w:rFonts w:eastAsia="SimSun"/>
          <w:lang w:eastAsia="zh-CN"/>
        </w:rPr>
        <w:t xml:space="preserve">configures </w:t>
      </w:r>
      <w:r w:rsidR="005F74C4">
        <w:rPr>
          <w:rFonts w:eastAsia="SimSun"/>
          <w:lang w:eastAsia="zh-CN"/>
        </w:rPr>
        <w:t>condition</w:t>
      </w:r>
      <w:r>
        <w:rPr>
          <w:rFonts w:eastAsia="SimSun"/>
          <w:lang w:eastAsia="zh-CN"/>
        </w:rPr>
        <w:t>al events</w:t>
      </w:r>
      <w:r w:rsidR="005F74C4">
        <w:rPr>
          <w:rFonts w:eastAsia="SimSun"/>
          <w:lang w:eastAsia="zh-CN"/>
        </w:rPr>
        <w:t xml:space="preserve"> for them. However, as additional candidate target SNs are configured, it may be necessary to require the previously prepared candidate target SN to provide additional execution conditions.</w:t>
      </w:r>
    </w:p>
    <w:p w14:paraId="5132DD87" w14:textId="2AF93A21" w:rsidR="005F74C4" w:rsidRPr="005F74C4" w:rsidRDefault="005F74C4" w:rsidP="0067589A">
      <w:pPr>
        <w:rPr>
          <w:rFonts w:eastAsia="SimSun"/>
          <w:b/>
          <w:lang w:eastAsia="zh-CN"/>
        </w:rPr>
      </w:pPr>
      <w:r w:rsidRPr="005F74C4">
        <w:rPr>
          <w:rFonts w:eastAsia="SimSun"/>
          <w:b/>
          <w:lang w:eastAsia="zh-CN"/>
        </w:rPr>
        <w:t xml:space="preserve">Observation 6: </w:t>
      </w:r>
      <w:r w:rsidR="00631127">
        <w:rPr>
          <w:rFonts w:eastAsia="SimSun"/>
          <w:b/>
          <w:lang w:eastAsia="zh-CN"/>
        </w:rPr>
        <w:t xml:space="preserve">"Re-usable CPC configuration" requires </w:t>
      </w:r>
      <w:r w:rsidR="00631127" w:rsidRPr="005F74C4">
        <w:rPr>
          <w:rFonts w:eastAsia="SimSun"/>
          <w:b/>
          <w:lang w:eastAsia="zh-CN"/>
        </w:rPr>
        <w:t>configur</w:t>
      </w:r>
      <w:r w:rsidR="00631127">
        <w:rPr>
          <w:rFonts w:eastAsia="SimSun"/>
          <w:b/>
          <w:lang w:eastAsia="zh-CN"/>
        </w:rPr>
        <w:t>ing, in each CPC configuration,</w:t>
      </w:r>
      <w:r w:rsidRPr="005F74C4">
        <w:rPr>
          <w:rFonts w:eastAsia="SimSun"/>
          <w:b/>
          <w:lang w:eastAsia="zh-CN"/>
        </w:rPr>
        <w:t xml:space="preserve"> </w:t>
      </w:r>
      <w:r w:rsidR="00631127">
        <w:rPr>
          <w:rFonts w:eastAsia="SimSun"/>
          <w:b/>
          <w:lang w:eastAsia="zh-CN"/>
        </w:rPr>
        <w:t xml:space="preserve">conditional events and </w:t>
      </w:r>
      <w:r w:rsidRPr="005F74C4">
        <w:rPr>
          <w:rFonts w:eastAsia="SimSun"/>
          <w:b/>
          <w:lang w:eastAsia="zh-CN"/>
        </w:rPr>
        <w:t xml:space="preserve">executions conditions for all </w:t>
      </w:r>
      <w:r w:rsidR="00631127">
        <w:rPr>
          <w:rFonts w:eastAsia="SimSun"/>
          <w:b/>
          <w:lang w:eastAsia="zh-CN"/>
        </w:rPr>
        <w:t>other CPC configurations</w:t>
      </w:r>
      <w:r w:rsidRPr="005F74C4">
        <w:rPr>
          <w:rFonts w:eastAsia="SimSun"/>
          <w:b/>
          <w:lang w:eastAsia="zh-CN"/>
        </w:rPr>
        <w:t>.</w:t>
      </w:r>
    </w:p>
    <w:p w14:paraId="38ABF949" w14:textId="4CC3773B" w:rsidR="00826240" w:rsidRDefault="00826240" w:rsidP="00920B6F">
      <w:pPr>
        <w:pStyle w:val="Heading4"/>
        <w:rPr>
          <w:rFonts w:eastAsia="SimSun"/>
          <w:lang w:eastAsia="zh-CN"/>
        </w:rPr>
      </w:pPr>
      <w:r>
        <w:rPr>
          <w:rFonts w:eastAsia="SimSun"/>
          <w:lang w:eastAsia="zh-CN"/>
        </w:rPr>
        <w:t>2.1.2</w:t>
      </w:r>
      <w:r w:rsidR="000E0263">
        <w:rPr>
          <w:rFonts w:eastAsia="SimSun"/>
          <w:lang w:eastAsia="zh-CN"/>
        </w:rPr>
        <w:t>.2</w:t>
      </w:r>
      <w:r>
        <w:rPr>
          <w:rFonts w:eastAsia="SimSun"/>
          <w:lang w:eastAsia="zh-CN"/>
        </w:rPr>
        <w:tab/>
        <w:t>Conditional reconfigurations</w:t>
      </w:r>
    </w:p>
    <w:p w14:paraId="51CA6DC4" w14:textId="4FEA5B89" w:rsidR="001E1A89" w:rsidRPr="00C045E6" w:rsidRDefault="00826240" w:rsidP="00826240">
      <w:pPr>
        <w:rPr>
          <w:rFonts w:eastAsia="SimSun"/>
          <w:lang w:eastAsia="zh-CN"/>
        </w:rPr>
      </w:pPr>
      <w:r>
        <w:rPr>
          <w:rFonts w:eastAsia="SimSun"/>
          <w:lang w:eastAsia="zh-CN"/>
        </w:rPr>
        <w:t>A</w:t>
      </w:r>
      <w:r w:rsidR="006E27E2">
        <w:rPr>
          <w:rFonts w:eastAsia="SimSun"/>
          <w:lang w:eastAsia="zh-CN"/>
        </w:rPr>
        <w:t>nother aspect is how to provide the SCG configurations to be executed, for which we consider alternatives:</w:t>
      </w:r>
    </w:p>
    <w:p w14:paraId="4650B355" w14:textId="1C924E22" w:rsidR="00C045E6" w:rsidRPr="00C045E6" w:rsidRDefault="00C045E6" w:rsidP="00826240">
      <w:pPr>
        <w:rPr>
          <w:rFonts w:eastAsiaTheme="minorEastAsia"/>
          <w:lang w:eastAsia="zh-CN"/>
        </w:rPr>
      </w:pPr>
      <w:r>
        <w:rPr>
          <w:rFonts w:eastAsiaTheme="minorEastAsia"/>
          <w:lang w:eastAsia="zh-CN"/>
        </w:rPr>
        <w:t>Alternative a: “</w:t>
      </w:r>
      <w:r w:rsidR="007609E1">
        <w:rPr>
          <w:rFonts w:eastAsiaTheme="minorEastAsia"/>
          <w:lang w:eastAsia="zh-CN"/>
        </w:rPr>
        <w:t>f</w:t>
      </w:r>
      <w:r>
        <w:rPr>
          <w:rFonts w:eastAsiaTheme="minorEastAsia"/>
          <w:lang w:eastAsia="zh-CN"/>
        </w:rPr>
        <w:t>ull parameter</w:t>
      </w:r>
      <w:r w:rsidR="004D64E2">
        <w:rPr>
          <w:rFonts w:eastAsiaTheme="minorEastAsia"/>
          <w:lang w:eastAsia="zh-CN"/>
        </w:rPr>
        <w:t xml:space="preserve"> list</w:t>
      </w:r>
      <w:r>
        <w:rPr>
          <w:rFonts w:eastAsiaTheme="minorEastAsia"/>
          <w:lang w:eastAsia="zh-CN"/>
        </w:rPr>
        <w:t xml:space="preserve">”, </w:t>
      </w:r>
      <w:r w:rsidR="004D64E2">
        <w:rPr>
          <w:rFonts w:eastAsiaTheme="minorEastAsia"/>
          <w:lang w:eastAsia="zh-CN"/>
        </w:rPr>
        <w:t>i.e. all Need M fields are included, but</w:t>
      </w:r>
      <w:r w:rsidRPr="00C045E6">
        <w:rPr>
          <w:rFonts w:eastAsiaTheme="minorEastAsia"/>
          <w:lang w:eastAsia="zh-CN"/>
        </w:rPr>
        <w:t xml:space="preserve"> </w:t>
      </w:r>
      <w:r w:rsidR="004D64E2">
        <w:rPr>
          <w:rFonts w:eastAsiaTheme="minorEastAsia"/>
          <w:lang w:eastAsia="zh-CN"/>
        </w:rPr>
        <w:t xml:space="preserve">the </w:t>
      </w:r>
      <w:r w:rsidRPr="00C045E6">
        <w:rPr>
          <w:rFonts w:eastAsiaTheme="minorEastAsia"/>
          <w:lang w:eastAsia="zh-CN"/>
        </w:rPr>
        <w:t>full</w:t>
      </w:r>
      <w:r w:rsidR="004D64E2">
        <w:rPr>
          <w:rFonts w:eastAsiaTheme="minorEastAsia"/>
          <w:lang w:eastAsia="zh-CN"/>
        </w:rPr>
        <w:t xml:space="preserve"> MN </w:t>
      </w:r>
      <w:r w:rsidRPr="00C045E6">
        <w:rPr>
          <w:rFonts w:eastAsiaTheme="minorEastAsia"/>
          <w:lang w:eastAsia="zh-CN"/>
        </w:rPr>
        <w:t>config</w:t>
      </w:r>
      <w:r w:rsidR="004D64E2">
        <w:rPr>
          <w:rFonts w:eastAsiaTheme="minorEastAsia"/>
          <w:lang w:eastAsia="zh-CN"/>
        </w:rPr>
        <w:t>uration</w:t>
      </w:r>
      <w:r w:rsidRPr="00C045E6">
        <w:rPr>
          <w:rFonts w:eastAsiaTheme="minorEastAsia"/>
          <w:lang w:eastAsia="zh-CN"/>
        </w:rPr>
        <w:t xml:space="preserve"> flag</w:t>
      </w:r>
      <w:r w:rsidR="004D64E2">
        <w:rPr>
          <w:rFonts w:eastAsiaTheme="minorEastAsia"/>
          <w:lang w:eastAsia="zh-CN"/>
        </w:rPr>
        <w:t xml:space="preserve"> or MRDC release and add are not used</w:t>
      </w:r>
      <w:r w:rsidRPr="00C045E6">
        <w:rPr>
          <w:rFonts w:eastAsiaTheme="minorEastAsia"/>
          <w:lang w:eastAsia="zh-CN"/>
        </w:rPr>
        <w:t>.</w:t>
      </w:r>
    </w:p>
    <w:p w14:paraId="402B0D32" w14:textId="429D3963" w:rsidR="007609E1" w:rsidRDefault="007B770B">
      <w:pPr>
        <w:rPr>
          <w:rFonts w:eastAsiaTheme="minorEastAsia"/>
          <w:lang w:eastAsia="zh-CN"/>
        </w:rPr>
      </w:pPr>
      <w:r>
        <w:rPr>
          <w:rFonts w:eastAsiaTheme="minorEastAsia"/>
          <w:lang w:eastAsia="zh-CN"/>
        </w:rPr>
        <w:t>Alternative b</w:t>
      </w:r>
      <w:r w:rsidR="00C045E6" w:rsidRPr="00C045E6">
        <w:rPr>
          <w:rFonts w:eastAsiaTheme="minorEastAsia"/>
          <w:lang w:eastAsia="zh-CN"/>
        </w:rPr>
        <w:t xml:space="preserve">: “Delta configuration based on the </w:t>
      </w:r>
      <w:r w:rsidR="004D64E2">
        <w:rPr>
          <w:rFonts w:eastAsiaTheme="minorEastAsia"/>
          <w:lang w:eastAsia="zh-CN"/>
        </w:rPr>
        <w:t>source</w:t>
      </w:r>
      <w:r w:rsidR="00C045E6">
        <w:rPr>
          <w:rFonts w:eastAsiaTheme="minorEastAsia"/>
          <w:lang w:eastAsia="zh-CN"/>
        </w:rPr>
        <w:t xml:space="preserve"> configuration”</w:t>
      </w:r>
      <w:r w:rsidR="007609E1">
        <w:rPr>
          <w:rFonts w:eastAsiaTheme="minorEastAsia"/>
          <w:lang w:eastAsia="zh-CN"/>
        </w:rPr>
        <w:t xml:space="preserve">, </w:t>
      </w:r>
      <w:r w:rsidR="004D64E2">
        <w:rPr>
          <w:rFonts w:eastAsiaTheme="minorEastAsia"/>
          <w:lang w:eastAsia="zh-CN"/>
        </w:rPr>
        <w:t>i.e. every</w:t>
      </w:r>
      <w:r w:rsidR="007609E1">
        <w:rPr>
          <w:rFonts w:eastAsiaTheme="minorEastAsia"/>
          <w:lang w:eastAsia="zh-CN"/>
        </w:rPr>
        <w:t xml:space="preserve"> conditional SCG configuration is </w:t>
      </w:r>
      <w:r w:rsidR="004D64E2">
        <w:rPr>
          <w:rFonts w:eastAsiaTheme="minorEastAsia"/>
          <w:lang w:eastAsia="zh-CN"/>
        </w:rPr>
        <w:t xml:space="preserve">provided as </w:t>
      </w:r>
      <w:r w:rsidR="00C045E6" w:rsidRPr="00C045E6">
        <w:rPr>
          <w:rFonts w:eastAsiaTheme="minorEastAsia"/>
          <w:lang w:eastAsia="zh-CN"/>
        </w:rPr>
        <w:t>delta configuration</w:t>
      </w:r>
      <w:r w:rsidR="007609E1">
        <w:rPr>
          <w:rFonts w:eastAsiaTheme="minorEastAsia"/>
          <w:lang w:eastAsia="zh-CN"/>
        </w:rPr>
        <w:t xml:space="preserve"> </w:t>
      </w:r>
      <w:r w:rsidR="00427B95">
        <w:rPr>
          <w:rFonts w:eastAsiaTheme="minorEastAsia"/>
          <w:lang w:eastAsia="zh-CN"/>
        </w:rPr>
        <w:t>with respect to</w:t>
      </w:r>
      <w:r w:rsidR="004D64E2">
        <w:rPr>
          <w:rFonts w:eastAsiaTheme="minorEastAsia"/>
          <w:lang w:eastAsia="zh-CN"/>
        </w:rPr>
        <w:t xml:space="preserve"> </w:t>
      </w:r>
      <w:r w:rsidR="007609E1" w:rsidRPr="00C045E6">
        <w:rPr>
          <w:rFonts w:eastAsiaTheme="minorEastAsia"/>
          <w:lang w:eastAsia="zh-CN"/>
        </w:rPr>
        <w:t xml:space="preserve">the </w:t>
      </w:r>
      <w:r w:rsidR="00427B95">
        <w:rPr>
          <w:rFonts w:eastAsiaTheme="minorEastAsia"/>
          <w:lang w:eastAsia="zh-CN"/>
        </w:rPr>
        <w:t xml:space="preserve">UE </w:t>
      </w:r>
      <w:r w:rsidR="007609E1">
        <w:rPr>
          <w:rFonts w:eastAsiaTheme="minorEastAsia"/>
          <w:lang w:eastAsia="zh-CN"/>
        </w:rPr>
        <w:t>configuration</w:t>
      </w:r>
      <w:r w:rsidR="00427B95">
        <w:rPr>
          <w:rFonts w:eastAsiaTheme="minorEastAsia"/>
          <w:lang w:eastAsia="zh-CN"/>
        </w:rPr>
        <w:t xml:space="preserve"> at the time the conditional reconfigurations are received by the UE</w:t>
      </w:r>
      <w:r w:rsidR="007609E1">
        <w:rPr>
          <w:rFonts w:eastAsiaTheme="minorEastAsia"/>
          <w:lang w:eastAsia="zh-CN"/>
        </w:rPr>
        <w:t>.</w:t>
      </w:r>
    </w:p>
    <w:p w14:paraId="67DA4BA4" w14:textId="7A0B29DD" w:rsidR="007609E1" w:rsidRDefault="007B770B">
      <w:pPr>
        <w:rPr>
          <w:rFonts w:eastAsiaTheme="minorEastAsia"/>
          <w:lang w:eastAsia="zh-CN"/>
        </w:rPr>
      </w:pPr>
      <w:r>
        <w:rPr>
          <w:rFonts w:eastAsiaTheme="minorEastAsia"/>
          <w:lang w:eastAsia="zh-CN"/>
        </w:rPr>
        <w:t>Both alternative</w:t>
      </w:r>
      <w:r w:rsidR="004D64E2">
        <w:rPr>
          <w:rFonts w:eastAsiaTheme="minorEastAsia"/>
          <w:lang w:eastAsia="zh-CN"/>
        </w:rPr>
        <w:t>s</w:t>
      </w:r>
      <w:r>
        <w:rPr>
          <w:rFonts w:eastAsiaTheme="minorEastAsia"/>
          <w:lang w:eastAsia="zh-CN"/>
        </w:rPr>
        <w:t xml:space="preserve"> can </w:t>
      </w:r>
      <w:r w:rsidR="004D64E2">
        <w:rPr>
          <w:rFonts w:eastAsiaTheme="minorEastAsia"/>
          <w:lang w:eastAsia="zh-CN"/>
        </w:rPr>
        <w:t>be used for</w:t>
      </w:r>
      <w:r>
        <w:rPr>
          <w:rFonts w:eastAsiaTheme="minorEastAsia"/>
          <w:lang w:eastAsia="zh-CN"/>
        </w:rPr>
        <w:t xml:space="preserve"> intra-SN subsequent CPC and </w:t>
      </w:r>
      <w:r w:rsidR="004D64E2">
        <w:rPr>
          <w:rFonts w:eastAsiaTheme="minorEastAsia"/>
          <w:lang w:eastAsia="zh-CN"/>
        </w:rPr>
        <w:t xml:space="preserve">for </w:t>
      </w:r>
      <w:r>
        <w:rPr>
          <w:rFonts w:eastAsiaTheme="minorEastAsia"/>
          <w:lang w:eastAsia="zh-CN"/>
        </w:rPr>
        <w:t>inter-SN subsequent CPC. However, w</w:t>
      </w:r>
      <w:r w:rsidR="002E4065">
        <w:rPr>
          <w:rFonts w:eastAsiaTheme="minorEastAsia"/>
          <w:lang w:eastAsia="zh-CN"/>
        </w:rPr>
        <w:t xml:space="preserve">hen </w:t>
      </w:r>
      <w:r w:rsidR="00062DBF">
        <w:rPr>
          <w:rFonts w:eastAsiaTheme="minorEastAsia"/>
          <w:lang w:eastAsia="zh-CN"/>
        </w:rPr>
        <w:t>the execution of conditional</w:t>
      </w:r>
      <w:r w:rsidR="002E4065">
        <w:rPr>
          <w:rFonts w:eastAsiaTheme="minorEastAsia"/>
          <w:lang w:eastAsia="zh-CN"/>
        </w:rPr>
        <w:t xml:space="preserve"> </w:t>
      </w:r>
      <w:r w:rsidR="00062DBF">
        <w:rPr>
          <w:rFonts w:eastAsiaTheme="minorEastAsia"/>
          <w:lang w:eastAsia="zh-CN"/>
        </w:rPr>
        <w:t>configuration</w:t>
      </w:r>
      <w:r w:rsidR="00D6664E">
        <w:rPr>
          <w:rFonts w:eastAsiaTheme="minorEastAsia"/>
          <w:lang w:eastAsia="zh-CN"/>
        </w:rPr>
        <w:t xml:space="preserve"> </w:t>
      </w:r>
      <w:r w:rsidR="00E40866">
        <w:rPr>
          <w:rFonts w:eastAsiaTheme="minorEastAsia"/>
          <w:lang w:eastAsia="zh-CN"/>
        </w:rPr>
        <w:t>i</w:t>
      </w:r>
      <w:r w:rsidR="00062DBF">
        <w:rPr>
          <w:rFonts w:eastAsiaTheme="minorEastAsia"/>
          <w:lang w:eastAsia="zh-CN"/>
        </w:rPr>
        <w:t>s associated to the</w:t>
      </w:r>
      <w:r w:rsidR="008D226F">
        <w:rPr>
          <w:rFonts w:eastAsiaTheme="minorEastAsia"/>
          <w:lang w:eastAsia="zh-CN"/>
        </w:rPr>
        <w:t xml:space="preserve"> current</w:t>
      </w:r>
      <w:r w:rsidR="00062DBF">
        <w:rPr>
          <w:rFonts w:eastAsiaTheme="minorEastAsia"/>
          <w:lang w:eastAsia="zh-CN"/>
        </w:rPr>
        <w:t xml:space="preserve"> serving SCG configuration, </w:t>
      </w:r>
      <w:r w:rsidR="002E4065">
        <w:rPr>
          <w:rFonts w:eastAsiaTheme="minorEastAsia"/>
          <w:lang w:eastAsia="zh-CN"/>
        </w:rPr>
        <w:t>alternative a</w:t>
      </w:r>
      <w:r w:rsidR="00EC4180">
        <w:rPr>
          <w:rFonts w:eastAsiaTheme="minorEastAsia"/>
          <w:lang w:eastAsia="zh-CN"/>
        </w:rPr>
        <w:t xml:space="preserve"> </w:t>
      </w:r>
      <w:r w:rsidR="002E4065">
        <w:rPr>
          <w:rFonts w:eastAsiaTheme="minorEastAsia"/>
          <w:lang w:eastAsia="zh-CN"/>
        </w:rPr>
        <w:t xml:space="preserve">and alternative b could not apply because alternative a and alternative b have no relation with the </w:t>
      </w:r>
      <w:r w:rsidR="00E40866">
        <w:rPr>
          <w:rFonts w:eastAsiaTheme="minorEastAsia"/>
          <w:lang w:eastAsia="zh-CN"/>
        </w:rPr>
        <w:t xml:space="preserve">current </w:t>
      </w:r>
      <w:r w:rsidR="002E4065">
        <w:rPr>
          <w:rFonts w:eastAsiaTheme="minorEastAsia"/>
          <w:lang w:eastAsia="zh-CN"/>
        </w:rPr>
        <w:t>serving SCG configuration which UE previously applies for first CPA/CPC execution.</w:t>
      </w:r>
      <w:r w:rsidR="00EC4180">
        <w:rPr>
          <w:rFonts w:eastAsiaTheme="minorEastAsia"/>
          <w:lang w:eastAsia="zh-CN"/>
        </w:rPr>
        <w:t xml:space="preserve"> </w:t>
      </w:r>
      <w:r w:rsidR="002E4065">
        <w:rPr>
          <w:rFonts w:eastAsiaTheme="minorEastAsia"/>
          <w:lang w:eastAsia="zh-CN"/>
        </w:rPr>
        <w:t xml:space="preserve">Therefore, </w:t>
      </w:r>
      <w:r w:rsidR="007609E1">
        <w:rPr>
          <w:rFonts w:eastAsiaTheme="minorEastAsia"/>
          <w:lang w:eastAsia="zh-CN"/>
        </w:rPr>
        <w:t>alternative a and alternative b could only work under the assumption that UE can execute subsequent CPC configuration regardless of the previous applied CPC/CPA configuration.</w:t>
      </w:r>
    </w:p>
    <w:p w14:paraId="19EB0576" w14:textId="730DB29D" w:rsidR="00C377BA" w:rsidRDefault="00E40866" w:rsidP="00826240">
      <w:pPr>
        <w:rPr>
          <w:rFonts w:eastAsiaTheme="minorEastAsia"/>
          <w:lang w:eastAsia="zh-CN"/>
        </w:rPr>
      </w:pPr>
      <w:r w:rsidRPr="005F2DBC">
        <w:rPr>
          <w:rFonts w:eastAsiaTheme="minorEastAsia"/>
          <w:lang w:eastAsia="zh-CN"/>
        </w:rPr>
        <w:t xml:space="preserve">Besides, we </w:t>
      </w:r>
      <w:r w:rsidR="00826240">
        <w:rPr>
          <w:rFonts w:eastAsiaTheme="minorEastAsia"/>
          <w:lang w:eastAsia="zh-CN"/>
        </w:rPr>
        <w:t>further</w:t>
      </w:r>
      <w:r w:rsidRPr="005F2DBC">
        <w:rPr>
          <w:rFonts w:eastAsiaTheme="minorEastAsia"/>
          <w:lang w:eastAsia="zh-CN"/>
        </w:rPr>
        <w:t xml:space="preserve"> </w:t>
      </w:r>
      <w:r w:rsidR="00826240">
        <w:rPr>
          <w:rFonts w:eastAsiaTheme="minorEastAsia"/>
          <w:lang w:eastAsia="zh-CN"/>
        </w:rPr>
        <w:t xml:space="preserve">discuss the impacts of </w:t>
      </w:r>
      <w:r w:rsidRPr="005F2DBC">
        <w:rPr>
          <w:rFonts w:eastAsiaTheme="minorEastAsia"/>
          <w:lang w:eastAsia="zh-CN"/>
        </w:rPr>
        <w:t>alternat</w:t>
      </w:r>
      <w:r w:rsidR="005F2DBC">
        <w:rPr>
          <w:rFonts w:eastAsiaTheme="minorEastAsia"/>
          <w:lang w:eastAsia="zh-CN"/>
        </w:rPr>
        <w:t>ive a an</w:t>
      </w:r>
      <w:r w:rsidR="00631127">
        <w:rPr>
          <w:rFonts w:eastAsiaTheme="minorEastAsia"/>
          <w:lang w:eastAsia="zh-CN"/>
        </w:rPr>
        <w:t>d</w:t>
      </w:r>
      <w:r w:rsidR="005F2DBC">
        <w:rPr>
          <w:rFonts w:eastAsiaTheme="minorEastAsia"/>
          <w:lang w:eastAsia="zh-CN"/>
        </w:rPr>
        <w:t xml:space="preserve"> b on </w:t>
      </w:r>
      <w:r w:rsidRPr="005F2DBC">
        <w:rPr>
          <w:rFonts w:eastAsiaTheme="minorEastAsia"/>
          <w:lang w:eastAsia="zh-CN"/>
        </w:rPr>
        <w:t xml:space="preserve">L2. </w:t>
      </w:r>
      <w:r w:rsidR="005F2DBC">
        <w:t>L2</w:t>
      </w:r>
      <w:r w:rsidR="005F2DBC" w:rsidRPr="00425751">
        <w:t xml:space="preserve"> is split into the following sublayers: </w:t>
      </w:r>
      <w:r w:rsidR="005F2DBC">
        <w:t>MAC</w:t>
      </w:r>
      <w:r w:rsidR="005F2DBC" w:rsidRPr="00425751">
        <w:t xml:space="preserve">, </w:t>
      </w:r>
      <w:r w:rsidR="005F2DBC">
        <w:t>RLC</w:t>
      </w:r>
      <w:r w:rsidR="005F2DBC" w:rsidRPr="00425751">
        <w:t>, PDCP</w:t>
      </w:r>
      <w:r w:rsidR="005F2DBC">
        <w:t xml:space="preserve"> </w:t>
      </w:r>
      <w:r w:rsidR="005F2DBC" w:rsidRPr="00425751">
        <w:t>and SDAP</w:t>
      </w:r>
      <w:r w:rsidR="005F2DBC">
        <w:rPr>
          <w:rFonts w:eastAsiaTheme="minorEastAsia"/>
          <w:lang w:eastAsia="zh-CN"/>
        </w:rPr>
        <w:t xml:space="preserve">. </w:t>
      </w:r>
      <w:r w:rsidR="00826240">
        <w:rPr>
          <w:rFonts w:eastAsiaTheme="minorEastAsia"/>
          <w:lang w:eastAsia="zh-CN"/>
        </w:rPr>
        <w:t xml:space="preserve">As </w:t>
      </w:r>
      <w:r w:rsidR="00826240" w:rsidRPr="00826240">
        <w:rPr>
          <w:rFonts w:eastAsiaTheme="minorEastAsia"/>
          <w:i/>
          <w:lang w:eastAsia="zh-CN"/>
        </w:rPr>
        <w:t>reconfigurationWithSync</w:t>
      </w:r>
      <w:r w:rsidR="00826240">
        <w:rPr>
          <w:rFonts w:eastAsiaTheme="minorEastAsia"/>
          <w:lang w:eastAsia="zh-CN"/>
        </w:rPr>
        <w:t xml:space="preserve"> is included for the SCG, SCG MAC is anyway reset, like in Rel-17.</w:t>
      </w:r>
    </w:p>
    <w:p w14:paraId="4EEA6A38" w14:textId="653DDCE8" w:rsidR="00A00E10" w:rsidRPr="00C377BA" w:rsidRDefault="00C377BA" w:rsidP="00826240">
      <w:pPr>
        <w:rPr>
          <w:rFonts w:eastAsiaTheme="minorEastAsia"/>
          <w:lang w:eastAsia="zh-CN"/>
        </w:rPr>
      </w:pPr>
      <w:r>
        <w:rPr>
          <w:rFonts w:eastAsiaTheme="minorEastAsia"/>
          <w:lang w:eastAsia="zh-CN"/>
        </w:rPr>
        <w:t>With alternative a “</w:t>
      </w:r>
      <w:r>
        <w:rPr>
          <w:rFonts w:eastAsiaTheme="minorEastAsia" w:hint="eastAsia"/>
          <w:lang w:eastAsia="zh-CN"/>
        </w:rPr>
        <w:t>f</w:t>
      </w:r>
      <w:r>
        <w:rPr>
          <w:rFonts w:eastAsiaTheme="minorEastAsia"/>
          <w:lang w:eastAsia="zh-CN"/>
        </w:rPr>
        <w:t>ull parameter</w:t>
      </w:r>
      <w:r w:rsidR="00826240">
        <w:rPr>
          <w:rFonts w:eastAsiaTheme="minorEastAsia"/>
          <w:lang w:eastAsia="zh-CN"/>
        </w:rPr>
        <w:t xml:space="preserve"> list</w:t>
      </w:r>
      <w:r>
        <w:rPr>
          <w:rFonts w:eastAsiaTheme="minorEastAsia"/>
          <w:lang w:eastAsia="zh-CN"/>
        </w:rPr>
        <w:t>”,</w:t>
      </w:r>
      <w:r w:rsidR="00A00E10">
        <w:rPr>
          <w:rFonts w:eastAsiaTheme="minorEastAsia"/>
          <w:lang w:eastAsia="zh-CN"/>
        </w:rPr>
        <w:t xml:space="preserve"> </w:t>
      </w:r>
      <w:r w:rsidR="00826240">
        <w:rPr>
          <w:rFonts w:eastAsiaTheme="minorEastAsia"/>
          <w:lang w:eastAsia="zh-CN"/>
        </w:rPr>
        <w:t xml:space="preserve">it is necessary to </w:t>
      </w:r>
      <w:r w:rsidR="00A00E10">
        <w:rPr>
          <w:rFonts w:eastAsiaTheme="minorEastAsia"/>
          <w:lang w:eastAsia="zh-CN"/>
        </w:rPr>
        <w:t xml:space="preserve">release and re-setup </w:t>
      </w:r>
      <w:r w:rsidR="00826240">
        <w:rPr>
          <w:rFonts w:eastAsiaTheme="minorEastAsia"/>
          <w:lang w:eastAsia="zh-CN"/>
        </w:rPr>
        <w:t xml:space="preserve">SCG RLC entities, SN </w:t>
      </w:r>
      <w:r>
        <w:rPr>
          <w:rFonts w:eastAsiaTheme="minorEastAsia"/>
          <w:lang w:eastAsia="zh-CN"/>
        </w:rPr>
        <w:t xml:space="preserve">PDCP </w:t>
      </w:r>
      <w:r w:rsidR="00826240">
        <w:rPr>
          <w:rFonts w:eastAsiaTheme="minorEastAsia"/>
          <w:lang w:eastAsia="zh-CN"/>
        </w:rPr>
        <w:t xml:space="preserve">entities </w:t>
      </w:r>
      <w:r>
        <w:rPr>
          <w:rFonts w:eastAsiaTheme="minorEastAsia"/>
          <w:lang w:eastAsia="zh-CN"/>
        </w:rPr>
        <w:t xml:space="preserve">and </w:t>
      </w:r>
      <w:r w:rsidR="00826240">
        <w:rPr>
          <w:rFonts w:eastAsiaTheme="minorEastAsia"/>
          <w:lang w:eastAsia="zh-CN"/>
        </w:rPr>
        <w:t xml:space="preserve">SN SDAP </w:t>
      </w:r>
      <w:proofErr w:type="spellStart"/>
      <w:r w:rsidR="00826240">
        <w:rPr>
          <w:rFonts w:eastAsiaTheme="minorEastAsia"/>
          <w:lang w:eastAsia="zh-CN"/>
        </w:rPr>
        <w:t>entities.I</w:t>
      </w:r>
      <w:r w:rsidR="00A00E10">
        <w:rPr>
          <w:rFonts w:eastAsiaTheme="minorEastAsia"/>
          <w:lang w:eastAsia="zh-CN"/>
        </w:rPr>
        <w:t>nte</w:t>
      </w:r>
      <w:r w:rsidR="00A00E10">
        <w:rPr>
          <w:rFonts w:eastAsiaTheme="minorEastAsia" w:hint="eastAsia"/>
          <w:lang w:eastAsia="zh-CN"/>
        </w:rPr>
        <w:t>r</w:t>
      </w:r>
      <w:proofErr w:type="spellEnd"/>
      <w:r w:rsidR="00A00E10">
        <w:rPr>
          <w:rFonts w:eastAsiaTheme="minorEastAsia" w:hint="eastAsia"/>
          <w:lang w:eastAsia="zh-CN"/>
        </w:rPr>
        <w:t>-</w:t>
      </w:r>
      <w:r w:rsidR="00A00E10">
        <w:rPr>
          <w:rFonts w:eastAsiaTheme="minorEastAsia"/>
          <w:lang w:eastAsia="zh-CN"/>
        </w:rPr>
        <w:t>SN CPC execution requires PDCP re-establishment and RLC re-establishment due to key change while intra</w:t>
      </w:r>
      <w:r w:rsidR="00A00E10">
        <w:rPr>
          <w:rFonts w:eastAsiaTheme="minorEastAsia" w:hint="eastAsia"/>
          <w:lang w:eastAsia="zh-CN"/>
        </w:rPr>
        <w:t>-</w:t>
      </w:r>
      <w:r w:rsidR="00A00E10">
        <w:rPr>
          <w:rFonts w:eastAsiaTheme="minorEastAsia"/>
          <w:lang w:eastAsia="zh-CN"/>
        </w:rPr>
        <w:t>SN CPC execution does not because key remains the same for Intra-SN PSCell change.</w:t>
      </w:r>
    </w:p>
    <w:p w14:paraId="14E428EA" w14:textId="1C18C693" w:rsidR="00C377BA" w:rsidRDefault="005058C5" w:rsidP="005058C5">
      <w:pPr>
        <w:rPr>
          <w:i/>
        </w:rPr>
      </w:pPr>
      <w:r>
        <w:rPr>
          <w:rFonts w:eastAsiaTheme="minorEastAsia"/>
          <w:lang w:eastAsia="zh-CN"/>
        </w:rPr>
        <w:t>In TS 38.331</w:t>
      </w:r>
      <w:r w:rsidR="00C377BA">
        <w:rPr>
          <w:rFonts w:eastAsiaTheme="minorEastAsia"/>
          <w:lang w:eastAsia="zh-CN"/>
        </w:rPr>
        <w:t xml:space="preserve">, </w:t>
      </w:r>
      <w:proofErr w:type="spellStart"/>
      <w:r w:rsidR="00C377BA" w:rsidRPr="00C377BA">
        <w:rPr>
          <w:i/>
        </w:rPr>
        <w:t>reestablishRLC</w:t>
      </w:r>
      <w:proofErr w:type="spellEnd"/>
      <w:r w:rsidR="00C377BA">
        <w:rPr>
          <w:i/>
        </w:rPr>
        <w:t xml:space="preserve"> </w:t>
      </w:r>
      <w:r w:rsidR="00C377BA">
        <w:t>in</w:t>
      </w:r>
      <w:r>
        <w:t xml:space="preserve"> the</w:t>
      </w:r>
      <w:r w:rsidR="00C377BA">
        <w:t xml:space="preserve"> </w:t>
      </w:r>
      <w:r w:rsidR="00C377BA" w:rsidRPr="00962B3F">
        <w:rPr>
          <w:rFonts w:eastAsia="SimSun"/>
          <w:i/>
        </w:rPr>
        <w:t>RLC-</w:t>
      </w:r>
      <w:proofErr w:type="spellStart"/>
      <w:r w:rsidR="00C377BA" w:rsidRPr="00962B3F">
        <w:rPr>
          <w:rFonts w:eastAsia="SimSun"/>
          <w:i/>
        </w:rPr>
        <w:t>BearerConfig</w:t>
      </w:r>
      <w:proofErr w:type="spellEnd"/>
      <w:r w:rsidR="00C377BA">
        <w:rPr>
          <w:rFonts w:eastAsia="SimSun"/>
          <w:i/>
        </w:rPr>
        <w:t xml:space="preserve"> </w:t>
      </w:r>
      <w:r>
        <w:rPr>
          <w:rFonts w:eastAsia="SimSun"/>
        </w:rPr>
        <w:t xml:space="preserve">IE </w:t>
      </w:r>
      <w:r w:rsidR="00C377BA" w:rsidRPr="00C377BA">
        <w:rPr>
          <w:rFonts w:eastAsia="SimSun"/>
        </w:rPr>
        <w:t>and</w:t>
      </w:r>
      <w:r w:rsidR="00C377BA" w:rsidRPr="00C377BA">
        <w:rPr>
          <w:rFonts w:eastAsia="SimSun"/>
          <w:i/>
        </w:rPr>
        <w:t xml:space="preserve"> </w:t>
      </w:r>
      <w:proofErr w:type="spellStart"/>
      <w:r w:rsidR="00C377BA" w:rsidRPr="00C377BA">
        <w:rPr>
          <w:i/>
        </w:rPr>
        <w:t>reestablishPDCP</w:t>
      </w:r>
      <w:proofErr w:type="spellEnd"/>
      <w:r w:rsidR="00C377BA" w:rsidRPr="00962B3F">
        <w:t xml:space="preserve"> </w:t>
      </w:r>
      <w:r w:rsidR="00C377BA">
        <w:t>in</w:t>
      </w:r>
      <w:r>
        <w:t xml:space="preserve"> the</w:t>
      </w:r>
      <w:r w:rsidR="00C377BA">
        <w:t xml:space="preserve"> </w:t>
      </w:r>
      <w:r w:rsidR="00C377BA" w:rsidRPr="00C377BA">
        <w:rPr>
          <w:i/>
        </w:rPr>
        <w:t>RadioBearerConfig</w:t>
      </w:r>
      <w:r w:rsidR="00C377BA" w:rsidRPr="00C377BA">
        <w:rPr>
          <w:rFonts w:eastAsiaTheme="minorEastAsia"/>
          <w:lang w:eastAsia="zh-CN"/>
        </w:rPr>
        <w:t xml:space="preserve"> </w:t>
      </w:r>
      <w:r>
        <w:rPr>
          <w:rFonts w:eastAsiaTheme="minorEastAsia"/>
          <w:lang w:eastAsia="zh-CN"/>
        </w:rPr>
        <w:t xml:space="preserve">IE </w:t>
      </w:r>
      <w:r w:rsidR="00C377BA" w:rsidRPr="00C377BA">
        <w:rPr>
          <w:rFonts w:eastAsiaTheme="minorEastAsia"/>
          <w:lang w:eastAsia="zh-CN"/>
        </w:rPr>
        <w:t xml:space="preserve">are </w:t>
      </w:r>
      <w:r>
        <w:rPr>
          <w:rFonts w:eastAsiaTheme="minorEastAsia"/>
          <w:lang w:eastAsia="zh-CN"/>
        </w:rPr>
        <w:t xml:space="preserve">described </w:t>
      </w:r>
      <w:r w:rsidR="00C377BA" w:rsidRPr="00C377BA">
        <w:rPr>
          <w:rFonts w:eastAsiaTheme="minorEastAsia"/>
          <w:lang w:eastAsia="zh-CN"/>
        </w:rPr>
        <w:t>as follow</w:t>
      </w:r>
      <w:r>
        <w:rPr>
          <w:rFonts w:eastAsiaTheme="minorEastAsia"/>
          <w:lang w:eastAsia="zh-CN"/>
        </w:rPr>
        <w:t>s</w:t>
      </w:r>
      <w:r w:rsidR="00C377BA" w:rsidRPr="00C377BA">
        <w:rPr>
          <w:rFonts w:eastAsiaTheme="minorEastAsia" w:hint="eastAsia"/>
          <w:lang w:eastAsia="zh-CN"/>
        </w:rPr>
        <w:t>：</w:t>
      </w:r>
    </w:p>
    <w:p w14:paraId="3C45BC69" w14:textId="77777777" w:rsidR="00C377BA" w:rsidRPr="00C377BA" w:rsidRDefault="00C377BA" w:rsidP="005058C5">
      <w:pPr>
        <w:keepNext/>
        <w:keepLines/>
        <w:pBdr>
          <w:top w:val="single" w:sz="4" w:space="1" w:color="auto"/>
          <w:left w:val="single" w:sz="4" w:space="4" w:color="auto"/>
          <w:bottom w:val="single" w:sz="4" w:space="1" w:color="auto"/>
          <w:right w:val="single" w:sz="4" w:space="4" w:color="auto"/>
        </w:pBdr>
        <w:spacing w:after="0"/>
        <w:rPr>
          <w:rFonts w:ascii="Arial" w:hAnsi="Arial"/>
          <w:sz w:val="18"/>
          <w:szCs w:val="22"/>
          <w:lang w:eastAsia="sv-SE"/>
        </w:rPr>
      </w:pPr>
      <w:proofErr w:type="spellStart"/>
      <w:r w:rsidRPr="00C377BA">
        <w:rPr>
          <w:rFonts w:ascii="Arial" w:hAnsi="Arial"/>
          <w:b/>
          <w:i/>
          <w:sz w:val="18"/>
          <w:szCs w:val="22"/>
          <w:lang w:eastAsia="sv-SE"/>
        </w:rPr>
        <w:lastRenderedPageBreak/>
        <w:t>reestablishRLC</w:t>
      </w:r>
      <w:proofErr w:type="spellEnd"/>
    </w:p>
    <w:p w14:paraId="552C57C3" w14:textId="4B10CA85" w:rsidR="00C377BA" w:rsidRPr="00A00E10" w:rsidRDefault="00C377BA">
      <w:pPr>
        <w:pBdr>
          <w:top w:val="single" w:sz="4" w:space="1" w:color="auto"/>
          <w:left w:val="single" w:sz="4" w:space="4" w:color="auto"/>
          <w:bottom w:val="single" w:sz="4" w:space="1" w:color="auto"/>
          <w:right w:val="single" w:sz="4" w:space="4" w:color="auto"/>
        </w:pBdr>
        <w:rPr>
          <w:rFonts w:eastAsia="MS Mincho"/>
          <w:i/>
          <w:iCs/>
          <w:lang w:eastAsia="ja-JP"/>
        </w:rPr>
      </w:pPr>
      <w:r w:rsidRPr="00C377BA">
        <w:rPr>
          <w:szCs w:val="22"/>
          <w:lang w:eastAsia="sv-SE"/>
        </w:rPr>
        <w:t xml:space="preserve">Indicates that RLC should be re-established. </w:t>
      </w:r>
      <w:r w:rsidRPr="00C377BA">
        <w:rPr>
          <w:color w:val="FF0000"/>
          <w:szCs w:val="22"/>
          <w:lang w:eastAsia="sv-SE"/>
        </w:rPr>
        <w:t xml:space="preserve">Network sets this to </w:t>
      </w:r>
      <w:r w:rsidRPr="00C377BA">
        <w:rPr>
          <w:i/>
          <w:iCs/>
          <w:color w:val="FF0000"/>
        </w:rPr>
        <w:t>true</w:t>
      </w:r>
      <w:r w:rsidRPr="00C377BA">
        <w:rPr>
          <w:color w:val="FF0000"/>
          <w:szCs w:val="22"/>
          <w:lang w:eastAsia="sv-SE"/>
        </w:rPr>
        <w:t xml:space="preserve"> at least whenever the security key used for the radio bearer associated with this RLC entity changes.</w:t>
      </w:r>
      <w:r w:rsidRPr="00C377BA">
        <w:rPr>
          <w:szCs w:val="22"/>
          <w:lang w:eastAsia="sv-SE"/>
        </w:rPr>
        <w:t xml:space="preserve"> For SRB2, multicast MRBs and DRBs, unless full configuration is used, it is also set to </w:t>
      </w:r>
      <w:r w:rsidRPr="00C377BA">
        <w:rPr>
          <w:i/>
          <w:iCs/>
        </w:rPr>
        <w:t>true</w:t>
      </w:r>
      <w:r w:rsidRPr="00C377BA">
        <w:rPr>
          <w:szCs w:val="22"/>
          <w:lang w:eastAsia="sv-SE"/>
        </w:rPr>
        <w:t xml:space="preserve"> during the resumption of the RRC connection or the first reconfiguration after reestablishment.</w:t>
      </w:r>
      <w:r w:rsidRPr="00C377BA">
        <w:rPr>
          <w:rFonts w:eastAsia="SimSun"/>
          <w:szCs w:val="22"/>
          <w:lang w:eastAsia="ja-JP"/>
        </w:rPr>
        <w:t xml:space="preserve"> </w:t>
      </w:r>
      <w:r w:rsidRPr="00C377BA">
        <w:rPr>
          <w:lang w:eastAsia="ja-JP"/>
        </w:rPr>
        <w:t xml:space="preserve">For SRB1, when resuming an RRC connection, or at the first reconfiguration after RRC connection reestablishment, the network does not set this field to </w:t>
      </w:r>
      <w:r w:rsidRPr="00C377BA">
        <w:rPr>
          <w:i/>
          <w:iCs/>
          <w:lang w:eastAsia="ja-JP"/>
        </w:rPr>
        <w:t>true.</w:t>
      </w:r>
    </w:p>
    <w:p w14:paraId="6A949C62" w14:textId="77777777" w:rsidR="00C377BA" w:rsidRPr="00C377BA" w:rsidRDefault="00C377BA">
      <w:pPr>
        <w:keepNext/>
        <w:keepLines/>
        <w:pBdr>
          <w:top w:val="single" w:sz="4" w:space="1" w:color="auto"/>
          <w:left w:val="single" w:sz="4" w:space="4" w:color="auto"/>
          <w:bottom w:val="single" w:sz="4" w:space="1" w:color="auto"/>
          <w:right w:val="single" w:sz="4" w:space="4" w:color="auto"/>
        </w:pBdr>
        <w:spacing w:after="0"/>
        <w:rPr>
          <w:rFonts w:ascii="Arial" w:eastAsia="SimSun" w:hAnsi="Arial"/>
          <w:sz w:val="18"/>
          <w:szCs w:val="22"/>
          <w:lang w:eastAsia="sv-SE"/>
        </w:rPr>
      </w:pPr>
      <w:proofErr w:type="spellStart"/>
      <w:r w:rsidRPr="00C377BA">
        <w:rPr>
          <w:rFonts w:ascii="Arial" w:eastAsia="SimSun" w:hAnsi="Arial"/>
          <w:b/>
          <w:i/>
          <w:sz w:val="18"/>
          <w:szCs w:val="22"/>
          <w:lang w:eastAsia="sv-SE"/>
        </w:rPr>
        <w:t>reestablishPDCP</w:t>
      </w:r>
      <w:proofErr w:type="spellEnd"/>
    </w:p>
    <w:p w14:paraId="10154064" w14:textId="62403B35" w:rsidR="00C377BA" w:rsidRDefault="00C377BA">
      <w:pPr>
        <w:pBdr>
          <w:top w:val="single" w:sz="4" w:space="1" w:color="auto"/>
          <w:left w:val="single" w:sz="4" w:space="4" w:color="auto"/>
          <w:bottom w:val="single" w:sz="4" w:space="1" w:color="auto"/>
          <w:right w:val="single" w:sz="4" w:space="4" w:color="auto"/>
        </w:pBdr>
        <w:rPr>
          <w:rFonts w:eastAsiaTheme="minorEastAsia"/>
          <w:lang w:eastAsia="zh-CN"/>
        </w:rPr>
      </w:pPr>
      <w:r w:rsidRPr="00C377BA">
        <w:rPr>
          <w:rFonts w:eastAsia="SimSun"/>
          <w:lang w:eastAsia="sv-SE"/>
        </w:rPr>
        <w:t xml:space="preserve">Indicates that PDCP should be re-established. </w:t>
      </w:r>
      <w:r w:rsidRPr="00C377BA">
        <w:rPr>
          <w:rFonts w:eastAsia="SimSun"/>
          <w:color w:val="FF0000"/>
          <w:lang w:eastAsia="sv-SE"/>
        </w:rPr>
        <w:t xml:space="preserve">Network sets this to </w:t>
      </w:r>
      <w:r w:rsidRPr="00C377BA">
        <w:rPr>
          <w:i/>
          <w:iCs/>
          <w:color w:val="FF0000"/>
        </w:rPr>
        <w:t>true</w:t>
      </w:r>
      <w:r w:rsidRPr="00C377BA">
        <w:rPr>
          <w:rFonts w:eastAsia="SimSun"/>
          <w:color w:val="FF0000"/>
          <w:lang w:eastAsia="sv-SE"/>
        </w:rPr>
        <w:t xml:space="preserve"> whenever the security key used for this radio bearer changes. </w:t>
      </w:r>
      <w:r w:rsidRPr="00C377BA">
        <w:rPr>
          <w:rFonts w:eastAsia="SimSun"/>
          <w:lang w:eastAsia="sv-SE"/>
        </w:rPr>
        <w:t>Key change could for example be due to termination point change for the bearer,</w:t>
      </w:r>
      <w:r w:rsidRPr="00C377BA">
        <w:rPr>
          <w:lang w:eastAsia="sv-SE"/>
        </w:rPr>
        <w:t xml:space="preserve"> </w:t>
      </w:r>
      <w:r w:rsidRPr="00C377BA">
        <w:rPr>
          <w:rFonts w:eastAsia="SimSun"/>
          <w:lang w:eastAsia="sv-SE"/>
        </w:rPr>
        <w:t>reconfiguration with sync, resuming an RRC connection, or the first reconfiguration after reestablishment.</w:t>
      </w:r>
      <w:r w:rsidRPr="00C377BA">
        <w:rPr>
          <w:lang w:eastAsia="sv-SE"/>
        </w:rPr>
        <w:t xml:space="preserve"> It is also applicable for LTE procedures when NR PDCP is configured. Network doesn't include this field </w:t>
      </w:r>
      <w:r w:rsidRPr="00C377BA">
        <w:rPr>
          <w:lang w:eastAsia="ja-JP"/>
        </w:rPr>
        <w:t xml:space="preserve">for DRB </w:t>
      </w:r>
      <w:r w:rsidRPr="00C377BA">
        <w:rPr>
          <w:lang w:eastAsia="sv-SE"/>
        </w:rPr>
        <w:t xml:space="preserve">if </w:t>
      </w:r>
      <w:r w:rsidRPr="00C377BA">
        <w:rPr>
          <w:lang w:eastAsia="ja-JP"/>
        </w:rPr>
        <w:t>the bearer is configured as DAPS bearer</w:t>
      </w:r>
      <w:r w:rsidRPr="00C377BA">
        <w:rPr>
          <w:lang w:eastAsia="sv-SE"/>
        </w:rPr>
        <w:t>.</w:t>
      </w:r>
    </w:p>
    <w:p w14:paraId="0D1F015B" w14:textId="4EC8BC83" w:rsidR="00A00E10" w:rsidRDefault="00A00E10">
      <w:pPr>
        <w:rPr>
          <w:rFonts w:eastAsiaTheme="minorEastAsia"/>
          <w:lang w:eastAsia="zh-CN"/>
        </w:rPr>
      </w:pPr>
      <w:r w:rsidRPr="001473A8">
        <w:rPr>
          <w:rFonts w:eastAsiaTheme="minorEastAsia" w:hint="eastAsia"/>
          <w:lang w:eastAsia="zh-CN"/>
        </w:rPr>
        <w:t>W</w:t>
      </w:r>
      <w:r w:rsidRPr="001473A8">
        <w:rPr>
          <w:rFonts w:eastAsiaTheme="minorEastAsia"/>
          <w:lang w:eastAsia="zh-CN"/>
        </w:rPr>
        <w:t>ith alternative b “</w:t>
      </w:r>
      <w:r w:rsidR="001473A8">
        <w:rPr>
          <w:rFonts w:eastAsiaTheme="minorEastAsia"/>
          <w:lang w:eastAsia="zh-CN"/>
        </w:rPr>
        <w:t>delta</w:t>
      </w:r>
      <w:r w:rsidRPr="001473A8">
        <w:rPr>
          <w:rFonts w:eastAsiaTheme="minorEastAsia"/>
          <w:lang w:eastAsia="zh-CN"/>
        </w:rPr>
        <w:t xml:space="preserve"> </w:t>
      </w:r>
      <w:r w:rsidRPr="005058C5">
        <w:rPr>
          <w:rFonts w:eastAsiaTheme="minorEastAsia"/>
          <w:lang w:eastAsia="zh-CN"/>
        </w:rPr>
        <w:t>config</w:t>
      </w:r>
      <w:r w:rsidR="005058C5" w:rsidRPr="005058C5">
        <w:t>uration based on the source configuration</w:t>
      </w:r>
      <w:r w:rsidRPr="001473A8">
        <w:rPr>
          <w:rFonts w:eastAsiaTheme="minorEastAsia"/>
          <w:lang w:eastAsia="zh-CN"/>
        </w:rPr>
        <w:t>”</w:t>
      </w:r>
      <w:r w:rsidR="001473A8">
        <w:rPr>
          <w:rFonts w:eastAsiaTheme="minorEastAsia"/>
          <w:lang w:eastAsia="zh-CN"/>
        </w:rPr>
        <w:t xml:space="preserve">: when </w:t>
      </w:r>
      <w:r w:rsidR="001473A8" w:rsidRPr="001473A8">
        <w:rPr>
          <w:rFonts w:eastAsiaTheme="minorEastAsia"/>
          <w:lang w:eastAsia="zh-CN"/>
        </w:rPr>
        <w:t>PSCell</w:t>
      </w:r>
      <w:r w:rsidR="001473A8" w:rsidRPr="001473A8">
        <w:rPr>
          <w:rFonts w:eastAsiaTheme="minorEastAsia" w:hint="eastAsia"/>
          <w:lang w:eastAsia="zh-CN"/>
        </w:rPr>
        <w:t>#</w:t>
      </w:r>
      <w:r w:rsidR="001473A8" w:rsidRPr="001473A8">
        <w:rPr>
          <w:rFonts w:eastAsiaTheme="minorEastAsia"/>
          <w:lang w:eastAsia="zh-CN"/>
        </w:rPr>
        <w:t>0</w:t>
      </w:r>
      <w:r w:rsidR="001473A8">
        <w:rPr>
          <w:rFonts w:eastAsiaTheme="minorEastAsia"/>
          <w:lang w:eastAsia="zh-CN"/>
        </w:rPr>
        <w:t xml:space="preserve"> and </w:t>
      </w:r>
      <w:r w:rsidR="001473A8" w:rsidRPr="001473A8">
        <w:rPr>
          <w:rFonts w:eastAsiaTheme="minorEastAsia"/>
          <w:lang w:eastAsia="zh-CN"/>
        </w:rPr>
        <w:t>PSCell</w:t>
      </w:r>
      <w:r w:rsidR="001473A8" w:rsidRPr="001473A8">
        <w:rPr>
          <w:rFonts w:eastAsiaTheme="minorEastAsia" w:hint="eastAsia"/>
          <w:lang w:eastAsia="zh-CN"/>
        </w:rPr>
        <w:t>#</w:t>
      </w:r>
      <w:r w:rsidR="001473A8">
        <w:rPr>
          <w:rFonts w:eastAsiaTheme="minorEastAsia"/>
          <w:lang w:eastAsia="zh-CN"/>
        </w:rPr>
        <w:t xml:space="preserve">2 are </w:t>
      </w:r>
      <w:r w:rsidR="005058C5">
        <w:rPr>
          <w:rFonts w:eastAsiaTheme="minorEastAsia"/>
          <w:lang w:eastAsia="zh-CN"/>
        </w:rPr>
        <w:t xml:space="preserve">controlled by the same </w:t>
      </w:r>
      <w:r w:rsidR="001473A8">
        <w:rPr>
          <w:rFonts w:eastAsiaTheme="minorEastAsia"/>
          <w:lang w:eastAsia="zh-CN"/>
        </w:rPr>
        <w:t xml:space="preserve">SN and </w:t>
      </w:r>
      <w:r w:rsidR="001473A8" w:rsidRPr="001473A8">
        <w:rPr>
          <w:rFonts w:eastAsiaTheme="minorEastAsia"/>
          <w:lang w:eastAsia="zh-CN"/>
        </w:rPr>
        <w:t>PSCell</w:t>
      </w:r>
      <w:r w:rsidR="001473A8" w:rsidRPr="001473A8">
        <w:rPr>
          <w:rFonts w:eastAsiaTheme="minorEastAsia" w:hint="eastAsia"/>
          <w:lang w:eastAsia="zh-CN"/>
        </w:rPr>
        <w:t>#</w:t>
      </w:r>
      <w:r w:rsidR="001473A8">
        <w:rPr>
          <w:rFonts w:eastAsiaTheme="minorEastAsia"/>
          <w:lang w:eastAsia="zh-CN"/>
        </w:rPr>
        <w:t xml:space="preserve">1 </w:t>
      </w:r>
      <w:r w:rsidR="005058C5">
        <w:rPr>
          <w:rFonts w:eastAsiaTheme="minorEastAsia"/>
          <w:lang w:eastAsia="zh-CN"/>
        </w:rPr>
        <w:t xml:space="preserve">is controlled by another </w:t>
      </w:r>
      <w:r w:rsidR="001473A8">
        <w:rPr>
          <w:rFonts w:eastAsiaTheme="minorEastAsia"/>
          <w:lang w:eastAsia="zh-CN"/>
        </w:rPr>
        <w:t xml:space="preserve">SN, </w:t>
      </w:r>
      <w:r w:rsidRPr="001473A8">
        <w:rPr>
          <w:rFonts w:eastAsiaTheme="minorEastAsia"/>
          <w:lang w:eastAsia="zh-CN"/>
        </w:rPr>
        <w:t xml:space="preserve">if </w:t>
      </w:r>
      <w:r w:rsidR="005058C5">
        <w:rPr>
          <w:rFonts w:eastAsiaTheme="minorEastAsia"/>
          <w:lang w:eastAsia="zh-CN"/>
        </w:rPr>
        <w:t xml:space="preserve">the </w:t>
      </w:r>
      <w:r w:rsidR="001473A8">
        <w:rPr>
          <w:rFonts w:eastAsiaTheme="minorEastAsia"/>
          <w:lang w:eastAsia="zh-CN"/>
        </w:rPr>
        <w:t xml:space="preserve">UE </w:t>
      </w:r>
      <w:r w:rsidR="005058C5">
        <w:rPr>
          <w:rFonts w:eastAsiaTheme="minorEastAsia"/>
          <w:lang w:eastAsia="zh-CN"/>
        </w:rPr>
        <w:t xml:space="preserve">first </w:t>
      </w:r>
      <w:r w:rsidR="001473A8">
        <w:rPr>
          <w:rFonts w:eastAsiaTheme="minorEastAsia"/>
          <w:lang w:eastAsia="zh-CN"/>
        </w:rPr>
        <w:t xml:space="preserve">executes CPC from </w:t>
      </w:r>
      <w:r w:rsidRPr="001473A8">
        <w:rPr>
          <w:rFonts w:eastAsiaTheme="minorEastAsia"/>
          <w:lang w:eastAsia="zh-CN"/>
        </w:rPr>
        <w:t>sour</w:t>
      </w:r>
      <w:r w:rsidR="001473A8">
        <w:rPr>
          <w:rFonts w:eastAsiaTheme="minorEastAsia"/>
          <w:lang w:eastAsia="zh-CN"/>
        </w:rPr>
        <w:t>c</w:t>
      </w:r>
      <w:r w:rsidRPr="001473A8">
        <w:rPr>
          <w:rFonts w:eastAsiaTheme="minorEastAsia"/>
          <w:lang w:eastAsia="zh-CN"/>
        </w:rPr>
        <w:t>e PSCell</w:t>
      </w:r>
      <w:r w:rsidRPr="001473A8">
        <w:rPr>
          <w:rFonts w:eastAsiaTheme="minorEastAsia" w:hint="eastAsia"/>
          <w:lang w:eastAsia="zh-CN"/>
        </w:rPr>
        <w:t>#</w:t>
      </w:r>
      <w:r w:rsidRPr="001473A8">
        <w:rPr>
          <w:rFonts w:eastAsiaTheme="minorEastAsia"/>
          <w:lang w:eastAsia="zh-CN"/>
        </w:rPr>
        <w:t>0</w:t>
      </w:r>
      <w:r w:rsidR="001473A8">
        <w:rPr>
          <w:rFonts w:eastAsiaTheme="minorEastAsia"/>
          <w:lang w:eastAsia="zh-CN"/>
        </w:rPr>
        <w:t xml:space="preserve"> to candidate PSCell#1 and then execute</w:t>
      </w:r>
      <w:r w:rsidR="005058C5">
        <w:rPr>
          <w:rFonts w:eastAsiaTheme="minorEastAsia"/>
          <w:lang w:eastAsia="zh-CN"/>
        </w:rPr>
        <w:t>s</w:t>
      </w:r>
      <w:r w:rsidR="001473A8">
        <w:rPr>
          <w:rFonts w:eastAsiaTheme="minorEastAsia"/>
          <w:lang w:eastAsia="zh-CN"/>
        </w:rPr>
        <w:t xml:space="preserve"> CPC from </w:t>
      </w:r>
      <w:r w:rsidR="001473A8" w:rsidRPr="001473A8">
        <w:rPr>
          <w:rFonts w:eastAsiaTheme="minorEastAsia"/>
          <w:lang w:eastAsia="zh-CN"/>
        </w:rPr>
        <w:t>PSCell</w:t>
      </w:r>
      <w:r w:rsidR="001473A8" w:rsidRPr="001473A8">
        <w:rPr>
          <w:rFonts w:eastAsiaTheme="minorEastAsia" w:hint="eastAsia"/>
          <w:lang w:eastAsia="zh-CN"/>
        </w:rPr>
        <w:t>#</w:t>
      </w:r>
      <w:r w:rsidR="001473A8">
        <w:rPr>
          <w:rFonts w:eastAsiaTheme="minorEastAsia"/>
          <w:lang w:eastAsia="zh-CN"/>
        </w:rPr>
        <w:t xml:space="preserve">1 to </w:t>
      </w:r>
      <w:r w:rsidR="001473A8" w:rsidRPr="001473A8">
        <w:rPr>
          <w:rFonts w:eastAsiaTheme="minorEastAsia"/>
          <w:lang w:eastAsia="zh-CN"/>
        </w:rPr>
        <w:t>PSCell</w:t>
      </w:r>
      <w:r w:rsidR="001473A8" w:rsidRPr="001473A8">
        <w:rPr>
          <w:rFonts w:eastAsiaTheme="minorEastAsia" w:hint="eastAsia"/>
          <w:lang w:eastAsia="zh-CN"/>
        </w:rPr>
        <w:t>#</w:t>
      </w:r>
      <w:r w:rsidR="001473A8">
        <w:rPr>
          <w:rFonts w:eastAsiaTheme="minorEastAsia"/>
          <w:lang w:eastAsia="zh-CN"/>
        </w:rPr>
        <w:t xml:space="preserve">2, </w:t>
      </w:r>
      <w:r w:rsidR="002B6C23">
        <w:rPr>
          <w:rFonts w:eastAsiaTheme="minorEastAsia"/>
          <w:lang w:eastAsia="zh-CN"/>
        </w:rPr>
        <w:t xml:space="preserve">there will be an issue </w:t>
      </w:r>
      <w:r w:rsidR="005058C5">
        <w:rPr>
          <w:rFonts w:eastAsiaTheme="minorEastAsia"/>
          <w:lang w:eastAsia="zh-CN"/>
        </w:rPr>
        <w:t xml:space="preserve">if </w:t>
      </w:r>
      <w:r w:rsidR="001473A8">
        <w:rPr>
          <w:rFonts w:eastAsiaTheme="minorEastAsia"/>
          <w:lang w:eastAsia="zh-CN"/>
        </w:rPr>
        <w:t>the delta config</w:t>
      </w:r>
      <w:r w:rsidR="005058C5">
        <w:rPr>
          <w:rFonts w:eastAsiaTheme="minorEastAsia"/>
          <w:lang w:eastAsia="zh-CN"/>
        </w:rPr>
        <w:t>uration</w:t>
      </w:r>
      <w:r w:rsidR="001473A8">
        <w:rPr>
          <w:rFonts w:eastAsiaTheme="minorEastAsia"/>
          <w:lang w:eastAsia="zh-CN"/>
        </w:rPr>
        <w:t xml:space="preserve"> </w:t>
      </w:r>
      <w:r w:rsidR="005058C5">
        <w:rPr>
          <w:rFonts w:eastAsiaTheme="minorEastAsia"/>
          <w:lang w:eastAsia="zh-CN"/>
        </w:rPr>
        <w:t xml:space="preserve">for </w:t>
      </w:r>
      <w:r w:rsidR="001473A8" w:rsidRPr="001473A8">
        <w:rPr>
          <w:rFonts w:eastAsiaTheme="minorEastAsia"/>
          <w:lang w:eastAsia="zh-CN"/>
        </w:rPr>
        <w:t>PSCell</w:t>
      </w:r>
      <w:r w:rsidR="001473A8" w:rsidRPr="001473A8">
        <w:rPr>
          <w:rFonts w:eastAsiaTheme="minorEastAsia" w:hint="eastAsia"/>
          <w:lang w:eastAsia="zh-CN"/>
        </w:rPr>
        <w:t>#</w:t>
      </w:r>
      <w:r w:rsidR="001473A8">
        <w:rPr>
          <w:rFonts w:eastAsiaTheme="minorEastAsia"/>
          <w:lang w:eastAsia="zh-CN"/>
        </w:rPr>
        <w:t>2</w:t>
      </w:r>
      <w:r w:rsidR="005058C5">
        <w:rPr>
          <w:rFonts w:eastAsiaTheme="minorEastAsia"/>
          <w:lang w:eastAsia="zh-CN"/>
        </w:rPr>
        <w:t>, that is</w:t>
      </w:r>
      <w:r w:rsidR="001473A8">
        <w:rPr>
          <w:rFonts w:eastAsiaTheme="minorEastAsia"/>
          <w:lang w:eastAsia="zh-CN"/>
        </w:rPr>
        <w:t xml:space="preserve"> r</w:t>
      </w:r>
      <w:r w:rsidR="001473A8" w:rsidRPr="00016099">
        <w:rPr>
          <w:rFonts w:eastAsiaTheme="minorEastAsia"/>
          <w:lang w:eastAsia="zh-CN"/>
        </w:rPr>
        <w:t>e</w:t>
      </w:r>
      <w:r w:rsidR="005058C5" w:rsidRPr="00016099">
        <w:rPr>
          <w:rFonts w:eastAsiaTheme="minorEastAsia"/>
          <w:lang w:eastAsia="zh-CN"/>
        </w:rPr>
        <w:t>lative</w:t>
      </w:r>
      <w:r w:rsidR="001473A8" w:rsidRPr="00016099">
        <w:rPr>
          <w:rFonts w:eastAsiaTheme="minorEastAsia"/>
          <w:lang w:eastAsia="zh-CN"/>
        </w:rPr>
        <w:t xml:space="preserve"> to </w:t>
      </w:r>
      <w:r w:rsidR="001473A8" w:rsidRPr="001473A8">
        <w:rPr>
          <w:rFonts w:eastAsiaTheme="minorEastAsia"/>
          <w:lang w:eastAsia="zh-CN"/>
        </w:rPr>
        <w:t>PSCell</w:t>
      </w:r>
      <w:r w:rsidR="001473A8" w:rsidRPr="001473A8">
        <w:rPr>
          <w:rFonts w:eastAsiaTheme="minorEastAsia" w:hint="eastAsia"/>
          <w:lang w:eastAsia="zh-CN"/>
        </w:rPr>
        <w:t>#</w:t>
      </w:r>
      <w:r w:rsidR="001473A8">
        <w:rPr>
          <w:rFonts w:eastAsiaTheme="minorEastAsia"/>
          <w:lang w:eastAsia="zh-CN"/>
        </w:rPr>
        <w:t xml:space="preserve">0 indicates no need of PDCP re-establishment because </w:t>
      </w:r>
      <w:r w:rsidR="002B6C23">
        <w:rPr>
          <w:rFonts w:eastAsiaTheme="minorEastAsia"/>
          <w:lang w:eastAsia="zh-CN"/>
        </w:rPr>
        <w:t xml:space="preserve">mobility from </w:t>
      </w:r>
      <w:r w:rsidR="002B6C23" w:rsidRPr="001473A8">
        <w:rPr>
          <w:rFonts w:eastAsiaTheme="minorEastAsia"/>
          <w:lang w:eastAsia="zh-CN"/>
        </w:rPr>
        <w:t>PSCell</w:t>
      </w:r>
      <w:r w:rsidR="002B6C23" w:rsidRPr="001473A8">
        <w:rPr>
          <w:rFonts w:eastAsiaTheme="minorEastAsia" w:hint="eastAsia"/>
          <w:lang w:eastAsia="zh-CN"/>
        </w:rPr>
        <w:t>#</w:t>
      </w:r>
      <w:r w:rsidR="002B6C23" w:rsidRPr="001473A8">
        <w:rPr>
          <w:rFonts w:eastAsiaTheme="minorEastAsia"/>
          <w:lang w:eastAsia="zh-CN"/>
        </w:rPr>
        <w:t>0</w:t>
      </w:r>
      <w:r w:rsidR="002B6C23">
        <w:rPr>
          <w:rFonts w:eastAsiaTheme="minorEastAsia"/>
          <w:lang w:eastAsia="zh-CN"/>
        </w:rPr>
        <w:t xml:space="preserve"> to </w:t>
      </w:r>
      <w:r w:rsidR="002B6C23" w:rsidRPr="001473A8">
        <w:rPr>
          <w:rFonts w:eastAsiaTheme="minorEastAsia"/>
          <w:lang w:eastAsia="zh-CN"/>
        </w:rPr>
        <w:t>PSCell</w:t>
      </w:r>
      <w:r w:rsidR="002B6C23" w:rsidRPr="001473A8">
        <w:rPr>
          <w:rFonts w:eastAsiaTheme="minorEastAsia" w:hint="eastAsia"/>
          <w:lang w:eastAsia="zh-CN"/>
        </w:rPr>
        <w:t>#</w:t>
      </w:r>
      <w:r w:rsidR="002B6C23">
        <w:rPr>
          <w:rFonts w:eastAsiaTheme="minorEastAsia"/>
          <w:lang w:eastAsia="zh-CN"/>
        </w:rPr>
        <w:t>2 is</w:t>
      </w:r>
      <w:r w:rsidR="001473A8">
        <w:rPr>
          <w:rFonts w:eastAsiaTheme="minorEastAsia"/>
          <w:lang w:eastAsia="zh-CN"/>
        </w:rPr>
        <w:t xml:space="preserve"> intra-SN PSCell change.</w:t>
      </w:r>
    </w:p>
    <w:p w14:paraId="05F4C9D5" w14:textId="380AF31E" w:rsidR="00631127" w:rsidRPr="00631127" w:rsidRDefault="00631127">
      <w:pPr>
        <w:rPr>
          <w:rFonts w:eastAsiaTheme="minorEastAsia"/>
          <w:b/>
          <w:lang w:eastAsia="zh-CN"/>
        </w:rPr>
      </w:pPr>
      <w:r w:rsidRPr="00631127">
        <w:rPr>
          <w:rFonts w:eastAsiaTheme="minorEastAsia"/>
          <w:b/>
          <w:lang w:eastAsia="zh-CN"/>
        </w:rPr>
        <w:t>Observation 7: If reusable CPC configurations are not restricted to intra-SN CPC, even when the reconfiguration to be executed does not imply SN change, PDCP must be re-established or released and re-added.</w:t>
      </w:r>
    </w:p>
    <w:p w14:paraId="2BAB6AF4" w14:textId="3C324552" w:rsidR="00940E64" w:rsidRPr="00940E64" w:rsidRDefault="002B6C23" w:rsidP="00920B6F">
      <w:pPr>
        <w:pStyle w:val="Heading4"/>
        <w:rPr>
          <w:rFonts w:eastAsia="SimSun"/>
          <w:lang w:eastAsia="zh-CN"/>
        </w:rPr>
      </w:pPr>
      <w:r>
        <w:rPr>
          <w:rFonts w:eastAsia="SimSun"/>
          <w:lang w:eastAsia="zh-CN"/>
        </w:rPr>
        <w:t>2.1.</w:t>
      </w:r>
      <w:r w:rsidR="000E0263">
        <w:rPr>
          <w:rFonts w:eastAsia="SimSun"/>
          <w:lang w:eastAsia="zh-CN"/>
        </w:rPr>
        <w:t>2.</w:t>
      </w:r>
      <w:r>
        <w:rPr>
          <w:rFonts w:eastAsia="SimSun"/>
          <w:lang w:eastAsia="zh-CN"/>
        </w:rPr>
        <w:t>3</w:t>
      </w:r>
      <w:r>
        <w:rPr>
          <w:rFonts w:eastAsia="SimSun"/>
          <w:lang w:eastAsia="zh-CN"/>
        </w:rPr>
        <w:tab/>
      </w:r>
      <w:r w:rsidR="00940E64" w:rsidRPr="00940E64">
        <w:rPr>
          <w:rFonts w:eastAsia="SimSun"/>
          <w:lang w:eastAsia="zh-CN"/>
        </w:rPr>
        <w:t>S</w:t>
      </w:r>
      <w:r>
        <w:rPr>
          <w:rFonts w:eastAsia="SimSun"/>
          <w:lang w:eastAsia="zh-CN"/>
        </w:rPr>
        <w:t>N s</w:t>
      </w:r>
      <w:r w:rsidR="00940E64" w:rsidRPr="00940E64">
        <w:rPr>
          <w:rFonts w:eastAsia="SimSun"/>
          <w:lang w:eastAsia="zh-CN"/>
        </w:rPr>
        <w:t>ecurity</w:t>
      </w:r>
      <w:r>
        <w:rPr>
          <w:rFonts w:eastAsia="SimSun"/>
          <w:lang w:eastAsia="zh-CN"/>
        </w:rPr>
        <w:t xml:space="preserve"> keys</w:t>
      </w:r>
    </w:p>
    <w:p w14:paraId="38549014" w14:textId="77E840A6" w:rsidR="00940E64" w:rsidRDefault="00940E64" w:rsidP="000E0263">
      <w:pPr>
        <w:rPr>
          <w:rFonts w:eastAsia="SimSun"/>
          <w:lang w:eastAsia="zh-CN"/>
        </w:rPr>
      </w:pPr>
      <w:r w:rsidRPr="00287BCA">
        <w:rPr>
          <w:rFonts w:eastAsia="SimSun"/>
          <w:lang w:eastAsia="zh-CN"/>
        </w:rPr>
        <w:t xml:space="preserve">In Rel-17, </w:t>
      </w:r>
      <w:r w:rsidR="003019DE">
        <w:rPr>
          <w:rFonts w:eastAsia="SimSun"/>
          <w:lang w:eastAsia="zh-CN"/>
        </w:rPr>
        <w:t xml:space="preserve">upon reconfiguration with sync of the SCG while CPC is configured, </w:t>
      </w:r>
      <w:r w:rsidRPr="00287BCA">
        <w:rPr>
          <w:rFonts w:eastAsia="SimSun"/>
          <w:lang w:eastAsia="zh-CN"/>
        </w:rPr>
        <w:t>the UE and the MN release the CPAC configuration</w:t>
      </w:r>
      <w:r w:rsidR="003019DE">
        <w:rPr>
          <w:rFonts w:eastAsia="SimSun"/>
          <w:lang w:eastAsia="zh-CN"/>
        </w:rPr>
        <w:t xml:space="preserve"> so</w:t>
      </w:r>
      <w:r w:rsidRPr="00287BCA">
        <w:rPr>
          <w:rFonts w:eastAsia="SimSun"/>
          <w:lang w:eastAsia="zh-CN"/>
        </w:rPr>
        <w:t xml:space="preserve"> the CPAC configuration </w:t>
      </w:r>
      <w:r w:rsidR="003019DE">
        <w:rPr>
          <w:rFonts w:eastAsia="SimSun"/>
          <w:lang w:eastAsia="zh-CN"/>
        </w:rPr>
        <w:t>can only be used once</w:t>
      </w:r>
      <w:r w:rsidRPr="00287BCA">
        <w:rPr>
          <w:rFonts w:eastAsia="SimSun"/>
          <w:lang w:eastAsia="zh-CN"/>
        </w:rPr>
        <w:t>.</w:t>
      </w:r>
      <w:r>
        <w:rPr>
          <w:rFonts w:eastAsia="SimSun"/>
          <w:lang w:eastAsia="zh-CN"/>
        </w:rPr>
        <w:t xml:space="preserve"> In the </w:t>
      </w:r>
      <w:r w:rsidR="003019DE">
        <w:rPr>
          <w:rFonts w:eastAsia="SimSun"/>
          <w:lang w:eastAsia="zh-CN"/>
        </w:rPr>
        <w:t>Rel-17 CPC preparation</w:t>
      </w:r>
      <w:r>
        <w:rPr>
          <w:rFonts w:eastAsia="SimSun"/>
          <w:lang w:eastAsia="zh-CN"/>
        </w:rPr>
        <w:t xml:space="preserve"> procedure, the MN can provide different K</w:t>
      </w:r>
      <w:r w:rsidRPr="00095AD2">
        <w:rPr>
          <w:rFonts w:eastAsia="SimSun"/>
          <w:vertAlign w:val="subscript"/>
          <w:lang w:eastAsia="zh-CN"/>
        </w:rPr>
        <w:t>SN</w:t>
      </w:r>
      <w:r>
        <w:rPr>
          <w:rFonts w:eastAsia="SimSun"/>
          <w:lang w:eastAsia="zh-CN"/>
        </w:rPr>
        <w:t xml:space="preserve"> to different candidate SNs via the </w:t>
      </w:r>
      <w:r w:rsidRPr="00F860F1">
        <w:rPr>
          <w:rFonts w:eastAsia="SimSun"/>
          <w:i/>
          <w:lang w:eastAsia="zh-CN"/>
        </w:rPr>
        <w:t xml:space="preserve">SN Addition/Modification Request </w:t>
      </w:r>
      <w:r>
        <w:rPr>
          <w:rFonts w:eastAsia="SimSun"/>
          <w:lang w:eastAsia="zh-CN"/>
        </w:rPr>
        <w:t xml:space="preserve">messages and </w:t>
      </w:r>
      <w:r w:rsidR="003019DE">
        <w:rPr>
          <w:rFonts w:eastAsia="SimSun"/>
          <w:lang w:eastAsia="zh-CN"/>
        </w:rPr>
        <w:t xml:space="preserve">include the </w:t>
      </w:r>
      <w:r>
        <w:rPr>
          <w:rFonts w:eastAsia="SimSun"/>
          <w:lang w:eastAsia="zh-CN"/>
        </w:rPr>
        <w:t xml:space="preserve">corresponding </w:t>
      </w:r>
      <w:r w:rsidRPr="003019DE">
        <w:rPr>
          <w:rFonts w:eastAsia="SimSun"/>
          <w:i/>
          <w:lang w:eastAsia="zh-CN"/>
        </w:rPr>
        <w:t>sk-counter</w:t>
      </w:r>
      <w:r>
        <w:rPr>
          <w:rFonts w:eastAsia="SimSun"/>
          <w:lang w:eastAsia="zh-CN"/>
        </w:rPr>
        <w:t xml:space="preserve"> </w:t>
      </w:r>
      <w:r w:rsidR="002F1097">
        <w:rPr>
          <w:rFonts w:eastAsia="SimSun"/>
          <w:lang w:eastAsia="zh-CN"/>
        </w:rPr>
        <w:t xml:space="preserve">in the corresponding conditional reconfigurations (the same </w:t>
      </w:r>
      <w:r w:rsidR="002F1097" w:rsidRPr="002F1097">
        <w:rPr>
          <w:rFonts w:eastAsia="SimSun"/>
          <w:i/>
          <w:lang w:eastAsia="zh-CN"/>
        </w:rPr>
        <w:t>sk-counter</w:t>
      </w:r>
      <w:r w:rsidR="002F1097">
        <w:rPr>
          <w:rFonts w:eastAsia="SimSun"/>
          <w:lang w:eastAsia="zh-CN"/>
        </w:rPr>
        <w:t xml:space="preserve"> value is included </w:t>
      </w:r>
      <w:r>
        <w:rPr>
          <w:rFonts w:eastAsia="SimSun"/>
          <w:lang w:eastAsia="zh-CN"/>
        </w:rPr>
        <w:t>for candidate cells belong</w:t>
      </w:r>
      <w:r w:rsidR="002F1097">
        <w:rPr>
          <w:rFonts w:eastAsia="SimSun"/>
          <w:lang w:eastAsia="zh-CN"/>
        </w:rPr>
        <w:t>ing</w:t>
      </w:r>
      <w:r>
        <w:rPr>
          <w:rFonts w:eastAsia="SimSun"/>
          <w:lang w:eastAsia="zh-CN"/>
        </w:rPr>
        <w:t xml:space="preserve"> to the same SN </w:t>
      </w:r>
      <w:r w:rsidR="002F1097">
        <w:rPr>
          <w:rFonts w:eastAsia="SimSun"/>
          <w:lang w:eastAsia="zh-CN"/>
        </w:rPr>
        <w:t>as a single K</w:t>
      </w:r>
      <w:r w:rsidR="002F1097" w:rsidRPr="00095AD2">
        <w:rPr>
          <w:rFonts w:eastAsia="SimSun"/>
          <w:vertAlign w:val="subscript"/>
          <w:lang w:eastAsia="zh-CN"/>
        </w:rPr>
        <w:t>SN</w:t>
      </w:r>
      <w:r w:rsidR="002F1097">
        <w:rPr>
          <w:rFonts w:eastAsia="SimSun"/>
          <w:lang w:eastAsia="zh-CN"/>
        </w:rPr>
        <w:t xml:space="preserve"> is provided to each candidate SN)</w:t>
      </w:r>
      <w:r>
        <w:rPr>
          <w:rFonts w:eastAsia="SimSun"/>
          <w:lang w:eastAsia="zh-CN"/>
        </w:rPr>
        <w:t>.</w:t>
      </w:r>
    </w:p>
    <w:p w14:paraId="1F282FED" w14:textId="3CD3745F" w:rsidR="00940E64" w:rsidRDefault="008E1B6F">
      <w:pPr>
        <w:rPr>
          <w:rFonts w:eastAsia="SimSun"/>
          <w:lang w:eastAsia="zh-CN"/>
        </w:rPr>
      </w:pPr>
      <w:r>
        <w:rPr>
          <w:rFonts w:eastAsia="SimSun"/>
          <w:lang w:eastAsia="zh-CN"/>
        </w:rPr>
        <w:t>I</w:t>
      </w:r>
      <w:r w:rsidR="00940E64" w:rsidRPr="00287BCA">
        <w:rPr>
          <w:rFonts w:eastAsia="SimSun"/>
          <w:lang w:eastAsia="zh-CN"/>
        </w:rPr>
        <w:t xml:space="preserve">n the Rel-18, the CPAC configuration including the security-related parameters </w:t>
      </w:r>
      <w:r>
        <w:rPr>
          <w:rFonts w:eastAsia="SimSun"/>
          <w:lang w:eastAsia="zh-CN"/>
        </w:rPr>
        <w:t>could</w:t>
      </w:r>
      <w:r w:rsidR="00940E64" w:rsidRPr="00287BCA">
        <w:rPr>
          <w:rFonts w:eastAsia="SimSun"/>
          <w:lang w:eastAsia="zh-CN"/>
        </w:rPr>
        <w:t xml:space="preserve"> be used more than once to support the subsequent CPC procedures.</w:t>
      </w:r>
      <w:r w:rsidR="00940E64">
        <w:rPr>
          <w:rFonts w:eastAsia="SimSun"/>
          <w:lang w:eastAsia="zh-CN"/>
        </w:rPr>
        <w:t xml:space="preserve"> </w:t>
      </w:r>
      <w:r>
        <w:rPr>
          <w:rFonts w:eastAsia="SimSun"/>
          <w:lang w:eastAsia="zh-CN"/>
        </w:rPr>
        <w:t>W</w:t>
      </w:r>
      <w:r w:rsidR="00940E64">
        <w:rPr>
          <w:rFonts w:eastAsia="SimSun"/>
          <w:lang w:eastAsia="zh-CN"/>
        </w:rPr>
        <w:t xml:space="preserve">hen the UE </w:t>
      </w:r>
      <w:r w:rsidR="00940E64" w:rsidRPr="00287BCA">
        <w:rPr>
          <w:rFonts w:eastAsia="SimSun"/>
          <w:lang w:eastAsia="zh-CN"/>
        </w:rPr>
        <w:t>switch</w:t>
      </w:r>
      <w:r w:rsidR="00940E64">
        <w:rPr>
          <w:rFonts w:eastAsia="SimSun"/>
          <w:lang w:eastAsia="zh-CN"/>
        </w:rPr>
        <w:t>e</w:t>
      </w:r>
      <w:r w:rsidR="00940E64" w:rsidRPr="00287BCA">
        <w:rPr>
          <w:rFonts w:eastAsia="SimSun"/>
          <w:lang w:eastAsia="zh-CN"/>
        </w:rPr>
        <w:t xml:space="preserve">s to a </w:t>
      </w:r>
      <w:r w:rsidR="00940E64">
        <w:rPr>
          <w:rFonts w:eastAsia="SimSun"/>
          <w:lang w:eastAsia="zh-CN"/>
        </w:rPr>
        <w:t>SN</w:t>
      </w:r>
      <w:r w:rsidR="00940E64" w:rsidRPr="00287BCA">
        <w:rPr>
          <w:rFonts w:eastAsia="SimSun"/>
          <w:lang w:eastAsia="zh-CN"/>
        </w:rPr>
        <w:t xml:space="preserve"> that the UE has never accessed, </w:t>
      </w:r>
      <w:r w:rsidR="00E0087F">
        <w:rPr>
          <w:rFonts w:eastAsia="SimSun"/>
          <w:lang w:eastAsia="zh-CN"/>
        </w:rPr>
        <w:t>the</w:t>
      </w:r>
      <w:r w:rsidR="00940E64" w:rsidRPr="00287BCA">
        <w:rPr>
          <w:rFonts w:eastAsia="SimSun"/>
          <w:lang w:eastAsia="zh-CN"/>
        </w:rPr>
        <w:t xml:space="preserve"> K</w:t>
      </w:r>
      <w:r w:rsidR="00940E64" w:rsidRPr="00544DEE">
        <w:rPr>
          <w:rFonts w:eastAsia="SimSun"/>
          <w:vertAlign w:val="subscript"/>
          <w:lang w:eastAsia="zh-CN"/>
        </w:rPr>
        <w:t>SN</w:t>
      </w:r>
      <w:r w:rsidR="00940E64" w:rsidRPr="00287BCA">
        <w:rPr>
          <w:rFonts w:eastAsia="SimSun"/>
          <w:lang w:eastAsia="zh-CN"/>
        </w:rPr>
        <w:t xml:space="preserve"> derived </w:t>
      </w:r>
      <w:r w:rsidR="00E0087F">
        <w:rPr>
          <w:rFonts w:eastAsia="SimSun"/>
          <w:lang w:eastAsia="zh-CN"/>
        </w:rPr>
        <w:t>using</w:t>
      </w:r>
      <w:r w:rsidR="00940E64" w:rsidRPr="00287BCA">
        <w:rPr>
          <w:rFonts w:eastAsia="SimSun"/>
          <w:lang w:eastAsia="zh-CN"/>
        </w:rPr>
        <w:t xml:space="preserve"> K</w:t>
      </w:r>
      <w:r w:rsidR="00940E64" w:rsidRPr="00544DEE">
        <w:rPr>
          <w:rFonts w:eastAsia="SimSun"/>
          <w:vertAlign w:val="subscript"/>
          <w:lang w:eastAsia="zh-CN"/>
        </w:rPr>
        <w:t>gNB</w:t>
      </w:r>
      <w:r w:rsidR="00940E64" w:rsidRPr="00287BCA">
        <w:rPr>
          <w:rFonts w:eastAsia="SimSun"/>
          <w:lang w:eastAsia="zh-CN"/>
        </w:rPr>
        <w:t xml:space="preserve"> and the sk-counter</w:t>
      </w:r>
      <w:r w:rsidR="00E0087F">
        <w:rPr>
          <w:rFonts w:eastAsia="SimSun"/>
          <w:lang w:eastAsia="zh-CN"/>
        </w:rPr>
        <w:t xml:space="preserve"> was not previously used but if</w:t>
      </w:r>
      <w:r w:rsidR="00940E64" w:rsidRPr="00287BCA">
        <w:rPr>
          <w:rFonts w:eastAsia="SimSun"/>
          <w:lang w:eastAsia="zh-CN"/>
        </w:rPr>
        <w:t xml:space="preserve"> the UE </w:t>
      </w:r>
      <w:r w:rsidR="00E0087F">
        <w:rPr>
          <w:rFonts w:eastAsia="SimSun"/>
          <w:lang w:eastAsia="zh-CN"/>
        </w:rPr>
        <w:t xml:space="preserve">switches to a target cell controlled by another node and later </w:t>
      </w:r>
      <w:r w:rsidR="00940E64" w:rsidRPr="00287BCA">
        <w:rPr>
          <w:rFonts w:eastAsia="SimSun"/>
          <w:lang w:eastAsia="zh-CN"/>
        </w:rPr>
        <w:t xml:space="preserve">goes to a </w:t>
      </w:r>
      <w:r w:rsidR="00E0087F">
        <w:rPr>
          <w:rFonts w:eastAsia="SimSun"/>
          <w:lang w:eastAsia="zh-CN"/>
        </w:rPr>
        <w:t xml:space="preserve">cell controlled by the same </w:t>
      </w:r>
      <w:r w:rsidR="00940E64">
        <w:rPr>
          <w:rFonts w:eastAsia="SimSun"/>
          <w:lang w:eastAsia="zh-CN"/>
        </w:rPr>
        <w:t>SN</w:t>
      </w:r>
      <w:r w:rsidR="00E0087F">
        <w:rPr>
          <w:rFonts w:eastAsia="SimSun"/>
          <w:lang w:eastAsia="zh-CN"/>
        </w:rPr>
        <w:t xml:space="preserve"> while </w:t>
      </w:r>
      <w:r w:rsidR="00940E64" w:rsidRPr="00287BCA">
        <w:rPr>
          <w:rFonts w:eastAsia="SimSun"/>
          <w:lang w:eastAsia="zh-CN"/>
        </w:rPr>
        <w:t>K</w:t>
      </w:r>
      <w:r w:rsidR="00940E64" w:rsidRPr="00544DEE">
        <w:rPr>
          <w:rFonts w:eastAsia="SimSun"/>
          <w:vertAlign w:val="subscript"/>
          <w:lang w:eastAsia="zh-CN"/>
        </w:rPr>
        <w:t>gNB</w:t>
      </w:r>
      <w:r w:rsidR="00940E64" w:rsidRPr="00287BCA">
        <w:rPr>
          <w:rFonts w:eastAsia="SimSun"/>
          <w:lang w:eastAsia="zh-CN"/>
        </w:rPr>
        <w:t xml:space="preserve"> </w:t>
      </w:r>
      <w:r w:rsidR="00E0087F">
        <w:rPr>
          <w:rFonts w:eastAsia="SimSun"/>
          <w:lang w:eastAsia="zh-CN"/>
        </w:rPr>
        <w:t xml:space="preserve">hasn't changed, the UE will derive the same </w:t>
      </w:r>
      <w:r w:rsidR="00E0087F" w:rsidRPr="00287BCA">
        <w:rPr>
          <w:rFonts w:eastAsia="SimSun"/>
          <w:lang w:eastAsia="zh-CN"/>
        </w:rPr>
        <w:t>K</w:t>
      </w:r>
      <w:r w:rsidR="00E0087F" w:rsidRPr="00544DEE">
        <w:rPr>
          <w:rFonts w:eastAsia="SimSun"/>
          <w:vertAlign w:val="subscript"/>
          <w:lang w:eastAsia="zh-CN"/>
        </w:rPr>
        <w:t>SN</w:t>
      </w:r>
      <w:r w:rsidR="00E0087F">
        <w:rPr>
          <w:rFonts w:eastAsia="SimSun"/>
          <w:lang w:eastAsia="zh-CN"/>
        </w:rPr>
        <w:t>, which does not comply with security requirements according to TS 33.501.</w:t>
      </w:r>
    </w:p>
    <w:p w14:paraId="63C356B6" w14:textId="6F8A1DFA" w:rsidR="00940E64" w:rsidRPr="00544DEE" w:rsidRDefault="00940E64">
      <w:pPr>
        <w:spacing w:beforeLines="50" w:before="120"/>
        <w:rPr>
          <w:rFonts w:eastAsia="SimSun"/>
          <w:b/>
          <w:lang w:eastAsia="zh-CN"/>
        </w:rPr>
      </w:pPr>
      <w:r>
        <w:rPr>
          <w:rFonts w:eastAsia="SimSun"/>
          <w:b/>
          <w:lang w:eastAsia="zh-CN"/>
        </w:rPr>
        <w:t xml:space="preserve">Observation </w:t>
      </w:r>
      <w:r w:rsidR="00306687">
        <w:rPr>
          <w:rFonts w:eastAsia="SimSun"/>
          <w:b/>
          <w:lang w:eastAsia="zh-CN"/>
        </w:rPr>
        <w:t>7</w:t>
      </w:r>
      <w:r w:rsidRPr="00544DEE">
        <w:rPr>
          <w:rFonts w:eastAsia="SimSun"/>
          <w:b/>
          <w:lang w:eastAsia="zh-CN"/>
        </w:rPr>
        <w:t xml:space="preserve">: </w:t>
      </w:r>
      <w:r w:rsidR="00E0087F">
        <w:rPr>
          <w:rFonts w:eastAsia="SimSun"/>
          <w:b/>
          <w:lang w:eastAsia="zh-CN"/>
        </w:rPr>
        <w:t xml:space="preserve">If, </w:t>
      </w:r>
      <w:r w:rsidR="00E0087F" w:rsidRPr="00E0087F">
        <w:rPr>
          <w:rFonts w:eastAsia="SimSun"/>
          <w:b/>
          <w:lang w:eastAsia="zh-CN"/>
        </w:rPr>
        <w:t>after several CPC execution, the UE selects a previously selected PSCell, or even a cell controlled by the same gNB as a previously selected PSCell, according to current key derivation principles, the same K</w:t>
      </w:r>
      <w:r w:rsidR="00E0087F" w:rsidRPr="00E0087F">
        <w:rPr>
          <w:rFonts w:eastAsia="SimSun"/>
          <w:b/>
          <w:vertAlign w:val="subscript"/>
          <w:lang w:eastAsia="zh-CN"/>
        </w:rPr>
        <w:t>SN</w:t>
      </w:r>
      <w:r w:rsidR="00E0087F" w:rsidRPr="00E0087F">
        <w:rPr>
          <w:rFonts w:eastAsia="SimSun"/>
          <w:b/>
          <w:lang w:eastAsia="zh-CN"/>
        </w:rPr>
        <w:t xml:space="preserve"> will be used, which does not comply with security requirements as specified in TS 33.501.</w:t>
      </w:r>
    </w:p>
    <w:p w14:paraId="57E2661F" w14:textId="1360A820" w:rsidR="00940E64" w:rsidRDefault="00940E64">
      <w:pPr>
        <w:spacing w:beforeLines="50" w:before="120"/>
        <w:rPr>
          <w:rFonts w:eastAsia="SimSun"/>
          <w:lang w:eastAsia="zh-CN"/>
        </w:rPr>
      </w:pPr>
      <w:r w:rsidRPr="00643A7B">
        <w:rPr>
          <w:rFonts w:eastAsia="SimSun"/>
          <w:lang w:eastAsia="zh-CN"/>
        </w:rPr>
        <w:t xml:space="preserve">To avoid reusing the same </w:t>
      </w:r>
      <w:r w:rsidR="00E0087F" w:rsidRPr="00643A7B">
        <w:rPr>
          <w:rFonts w:eastAsia="SimSun"/>
          <w:lang w:eastAsia="zh-CN"/>
        </w:rPr>
        <w:t>K</w:t>
      </w:r>
      <w:r w:rsidR="00E0087F" w:rsidRPr="00993540">
        <w:rPr>
          <w:rFonts w:eastAsia="SimSun"/>
          <w:vertAlign w:val="subscript"/>
          <w:lang w:eastAsia="zh-CN"/>
        </w:rPr>
        <w:t>SN</w:t>
      </w:r>
      <w:r w:rsidR="00E0087F" w:rsidRPr="00643A7B" w:rsidDel="00E0087F">
        <w:rPr>
          <w:rFonts w:eastAsia="SimSun"/>
          <w:lang w:eastAsia="zh-CN"/>
        </w:rPr>
        <w:t xml:space="preserve"> </w:t>
      </w:r>
      <w:r w:rsidRPr="00643A7B">
        <w:rPr>
          <w:rFonts w:eastAsia="SimSun"/>
          <w:lang w:eastAsia="zh-CN"/>
        </w:rPr>
        <w:t>when the UE goes back to a previous</w:t>
      </w:r>
      <w:r w:rsidR="00E0087F">
        <w:rPr>
          <w:rFonts w:eastAsia="SimSun"/>
          <w:lang w:eastAsia="zh-CN"/>
        </w:rPr>
        <w:t>ly used</w:t>
      </w:r>
      <w:r w:rsidRPr="00643A7B">
        <w:rPr>
          <w:rFonts w:eastAsia="SimSun"/>
          <w:lang w:eastAsia="zh-CN"/>
        </w:rPr>
        <w:t xml:space="preserve"> </w:t>
      </w:r>
      <w:r>
        <w:rPr>
          <w:rFonts w:eastAsia="SimSun"/>
          <w:lang w:eastAsia="zh-CN"/>
        </w:rPr>
        <w:t>SN</w:t>
      </w:r>
      <w:r w:rsidRPr="00643A7B">
        <w:rPr>
          <w:rFonts w:eastAsia="SimSun"/>
          <w:lang w:eastAsia="zh-CN"/>
        </w:rPr>
        <w:t xml:space="preserve">, the sk-counter or the </w:t>
      </w:r>
      <w:r w:rsidR="00E0087F" w:rsidRPr="00287BCA">
        <w:rPr>
          <w:rFonts w:eastAsia="SimSun"/>
          <w:lang w:eastAsia="zh-CN"/>
        </w:rPr>
        <w:t>K</w:t>
      </w:r>
      <w:r w:rsidR="00E0087F" w:rsidRPr="00544DEE">
        <w:rPr>
          <w:rFonts w:eastAsia="SimSun"/>
          <w:vertAlign w:val="subscript"/>
          <w:lang w:eastAsia="zh-CN"/>
        </w:rPr>
        <w:t>gNB</w:t>
      </w:r>
      <w:r w:rsidRPr="00643A7B">
        <w:rPr>
          <w:rFonts w:eastAsia="SimSun"/>
          <w:lang w:eastAsia="zh-CN"/>
        </w:rPr>
        <w:t xml:space="preserve"> should be </w:t>
      </w:r>
      <w:r w:rsidR="00E0087F">
        <w:rPr>
          <w:rFonts w:eastAsia="SimSun"/>
          <w:lang w:eastAsia="zh-CN"/>
        </w:rPr>
        <w:t>changed</w:t>
      </w:r>
      <w:r w:rsidRPr="00643A7B">
        <w:rPr>
          <w:rFonts w:eastAsia="SimSun"/>
          <w:lang w:eastAsia="zh-CN"/>
        </w:rPr>
        <w:t>.</w:t>
      </w:r>
      <w:r>
        <w:rPr>
          <w:rFonts w:eastAsia="SimSun"/>
          <w:lang w:eastAsia="zh-CN"/>
        </w:rPr>
        <w:t xml:space="preserve"> </w:t>
      </w:r>
      <w:proofErr w:type="spellStart"/>
      <w:r>
        <w:rPr>
          <w:rFonts w:eastAsia="SimSun"/>
          <w:lang w:eastAsia="zh-CN"/>
        </w:rPr>
        <w:t>n</w:t>
      </w:r>
      <w:proofErr w:type="spellEnd"/>
      <w:r>
        <w:rPr>
          <w:rFonts w:eastAsia="SimSun"/>
          <w:lang w:eastAsia="zh-CN"/>
        </w:rPr>
        <w:t xml:space="preserve"> this case, the UE need to know which candidate cells belong to the same SN, based on the same sk-counters provided in the CPAC configuration implicitly or based on the explicit indication from the MN. </w:t>
      </w:r>
      <w:r w:rsidR="00E0087F">
        <w:rPr>
          <w:rFonts w:eastAsia="SimSun"/>
          <w:lang w:eastAsia="zh-CN"/>
        </w:rPr>
        <w:t>For example, the following methods could be used:</w:t>
      </w:r>
    </w:p>
    <w:p w14:paraId="2374A395" w14:textId="20AD0439" w:rsidR="00940E64" w:rsidRPr="00411390" w:rsidRDefault="00E93251">
      <w:pPr>
        <w:spacing w:beforeLines="50" w:before="120"/>
        <w:rPr>
          <w:rFonts w:eastAsia="SimSun"/>
          <w:b/>
          <w:u w:val="single"/>
          <w:lang w:eastAsia="zh-CN"/>
        </w:rPr>
      </w:pPr>
      <w:r>
        <w:rPr>
          <w:rFonts w:eastAsia="SimSun"/>
          <w:b/>
          <w:u w:val="single"/>
          <w:lang w:eastAsia="zh-CN"/>
        </w:rPr>
        <w:t>Method</w:t>
      </w:r>
      <w:r w:rsidRPr="00411390">
        <w:rPr>
          <w:rFonts w:eastAsia="SimSun"/>
          <w:b/>
          <w:u w:val="single"/>
          <w:lang w:eastAsia="zh-CN"/>
        </w:rPr>
        <w:t xml:space="preserve"> </w:t>
      </w:r>
      <w:r w:rsidR="00940E64" w:rsidRPr="00411390">
        <w:rPr>
          <w:rFonts w:eastAsia="SimSun"/>
          <w:b/>
          <w:u w:val="single"/>
          <w:lang w:eastAsia="zh-CN"/>
        </w:rPr>
        <w:t xml:space="preserve">1: </w:t>
      </w:r>
      <w:r w:rsidR="00E0087F">
        <w:rPr>
          <w:rFonts w:eastAsia="SimSun"/>
          <w:b/>
          <w:u w:val="single"/>
          <w:lang w:eastAsia="zh-CN"/>
        </w:rPr>
        <w:t>Specify a rule for t</w:t>
      </w:r>
      <w:r w:rsidR="00E0087F" w:rsidRPr="00411390">
        <w:rPr>
          <w:rFonts w:eastAsia="SimSun"/>
          <w:b/>
          <w:u w:val="single"/>
          <w:lang w:eastAsia="zh-CN"/>
        </w:rPr>
        <w:t xml:space="preserve">he </w:t>
      </w:r>
      <w:r w:rsidR="00940E64" w:rsidRPr="00411390">
        <w:rPr>
          <w:rFonts w:eastAsia="SimSun"/>
          <w:b/>
          <w:u w:val="single"/>
          <w:lang w:eastAsia="zh-CN"/>
        </w:rPr>
        <w:t xml:space="preserve">UE </w:t>
      </w:r>
      <w:r w:rsidR="00E0087F">
        <w:rPr>
          <w:rFonts w:eastAsia="SimSun"/>
          <w:b/>
          <w:u w:val="single"/>
          <w:lang w:eastAsia="zh-CN"/>
        </w:rPr>
        <w:t>(</w:t>
      </w:r>
      <w:r w:rsidR="00940E64" w:rsidRPr="00411390">
        <w:rPr>
          <w:rFonts w:eastAsia="SimSun"/>
          <w:b/>
          <w:u w:val="single"/>
          <w:lang w:eastAsia="zh-CN"/>
        </w:rPr>
        <w:t>and the MN</w:t>
      </w:r>
      <w:r w:rsidR="00E0087F">
        <w:rPr>
          <w:rFonts w:eastAsia="SimSun"/>
          <w:b/>
          <w:u w:val="single"/>
          <w:lang w:eastAsia="zh-CN"/>
        </w:rPr>
        <w:t xml:space="preserve">) to derive </w:t>
      </w:r>
      <w:r w:rsidR="00940E64" w:rsidRPr="00411390">
        <w:rPr>
          <w:rFonts w:eastAsia="SimSun"/>
          <w:b/>
          <w:u w:val="single"/>
          <w:lang w:eastAsia="zh-CN"/>
        </w:rPr>
        <w:t>an updated sk-counter when the UE goes back to a</w:t>
      </w:r>
      <w:r w:rsidR="00631127">
        <w:rPr>
          <w:rFonts w:eastAsia="SimSun"/>
          <w:b/>
          <w:u w:val="single"/>
          <w:lang w:eastAsia="zh-CN"/>
        </w:rPr>
        <w:t>n</w:t>
      </w:r>
      <w:r w:rsidR="00940E64" w:rsidRPr="00411390">
        <w:rPr>
          <w:rFonts w:eastAsia="SimSun"/>
          <w:b/>
          <w:u w:val="single"/>
          <w:lang w:eastAsia="zh-CN"/>
        </w:rPr>
        <w:t xml:space="preserve"> SN which has been accessed.</w:t>
      </w:r>
    </w:p>
    <w:p w14:paraId="0DAB1C44" w14:textId="5C1838D5" w:rsidR="00E93251" w:rsidRDefault="00940E64" w:rsidP="0067589A">
      <w:pPr>
        <w:spacing w:beforeLines="50" w:before="120"/>
        <w:rPr>
          <w:rFonts w:eastAsia="SimSun"/>
          <w:lang w:eastAsia="zh-CN"/>
        </w:rPr>
      </w:pPr>
      <w:r>
        <w:rPr>
          <w:rFonts w:eastAsia="SimSun"/>
          <w:lang w:eastAsia="zh-CN"/>
        </w:rPr>
        <w:t xml:space="preserve">In Rel-17, the UE </w:t>
      </w:r>
      <w:r w:rsidRPr="005115F1">
        <w:rPr>
          <w:rFonts w:eastAsia="SimSun"/>
          <w:lang w:eastAsia="zh-CN"/>
        </w:rPr>
        <w:t>does not need to maintain the SN Counter after it has computed the K</w:t>
      </w:r>
      <w:r w:rsidRPr="005115F1">
        <w:rPr>
          <w:rFonts w:eastAsia="SimSun"/>
          <w:vertAlign w:val="subscript"/>
          <w:lang w:eastAsia="zh-CN"/>
        </w:rPr>
        <w:t>SN</w:t>
      </w:r>
      <w:r w:rsidRPr="005115F1">
        <w:rPr>
          <w:rFonts w:eastAsia="SimSun"/>
          <w:lang w:eastAsia="zh-CN"/>
        </w:rPr>
        <w:t xml:space="preserve"> since the MN provides the UE with the current SN Counter value when the UE needs to compute a new K</w:t>
      </w:r>
      <w:r w:rsidRPr="005115F1">
        <w:rPr>
          <w:rFonts w:eastAsia="SimSun"/>
          <w:vertAlign w:val="subscript"/>
          <w:lang w:eastAsia="zh-CN"/>
        </w:rPr>
        <w:t>SN</w:t>
      </w:r>
      <w:r w:rsidRPr="005115F1">
        <w:rPr>
          <w:rFonts w:eastAsia="SimSun"/>
          <w:lang w:eastAsia="zh-CN"/>
        </w:rPr>
        <w:t>.</w:t>
      </w:r>
      <w:r>
        <w:rPr>
          <w:rFonts w:eastAsia="SimSun"/>
          <w:lang w:eastAsia="zh-CN"/>
        </w:rPr>
        <w:t xml:space="preserve"> In Rel</w:t>
      </w:r>
      <w:r>
        <w:rPr>
          <w:rFonts w:eastAsia="SimSun" w:hint="eastAsia"/>
          <w:lang w:eastAsia="zh-CN"/>
        </w:rPr>
        <w:t>-</w:t>
      </w:r>
      <w:r>
        <w:rPr>
          <w:rFonts w:eastAsia="SimSun"/>
          <w:lang w:eastAsia="zh-CN"/>
        </w:rPr>
        <w:t xml:space="preserve">18, since the MN is not expected to reconfigure the UE after each CPC or CPA procedure, the UE </w:t>
      </w:r>
      <w:r w:rsidR="00E93251">
        <w:rPr>
          <w:rFonts w:eastAsia="SimSun"/>
          <w:lang w:eastAsia="zh-CN"/>
        </w:rPr>
        <w:t>could remember</w:t>
      </w:r>
      <w:r>
        <w:rPr>
          <w:rFonts w:eastAsia="SimSun"/>
          <w:lang w:eastAsia="zh-CN"/>
        </w:rPr>
        <w:t xml:space="preserve"> the sk-counters </w:t>
      </w:r>
      <w:r w:rsidR="00E93251">
        <w:rPr>
          <w:rFonts w:eastAsia="SimSun"/>
          <w:lang w:eastAsia="zh-CN"/>
        </w:rPr>
        <w:t xml:space="preserve">previously used </w:t>
      </w:r>
      <w:r>
        <w:rPr>
          <w:rFonts w:eastAsia="SimSun"/>
          <w:lang w:eastAsia="zh-CN"/>
        </w:rPr>
        <w:t>and</w:t>
      </w:r>
      <w:r w:rsidR="00E93251">
        <w:rPr>
          <w:rFonts w:eastAsia="SimSun"/>
          <w:lang w:eastAsia="zh-CN"/>
        </w:rPr>
        <w:t>,</w:t>
      </w:r>
      <w:r>
        <w:rPr>
          <w:rFonts w:eastAsia="SimSun"/>
          <w:lang w:eastAsia="zh-CN"/>
        </w:rPr>
        <w:t xml:space="preserve"> </w:t>
      </w:r>
      <w:r w:rsidR="00E93251">
        <w:rPr>
          <w:rFonts w:eastAsia="SimSun"/>
          <w:lang w:eastAsia="zh-CN"/>
        </w:rPr>
        <w:t xml:space="preserve">when executing CPC to a configuration with a sk-counter that has the same value as previously used, derived a new </w:t>
      </w:r>
      <w:r>
        <w:rPr>
          <w:rFonts w:eastAsia="SimSun"/>
          <w:lang w:eastAsia="zh-CN"/>
        </w:rPr>
        <w:t xml:space="preserve">sk-counter </w:t>
      </w:r>
      <w:r w:rsidR="00E93251">
        <w:rPr>
          <w:rFonts w:eastAsia="SimSun"/>
          <w:lang w:eastAsia="zh-CN"/>
        </w:rPr>
        <w:t>value from the previous value, following a specified rule.</w:t>
      </w:r>
      <w:r>
        <w:rPr>
          <w:rFonts w:eastAsia="SimSun"/>
          <w:lang w:eastAsia="zh-CN"/>
        </w:rPr>
        <w:t>.</w:t>
      </w:r>
    </w:p>
    <w:p w14:paraId="340885A6" w14:textId="589AD5C5" w:rsidR="00E93251" w:rsidRPr="00E93251" w:rsidRDefault="00E93251" w:rsidP="00E93251">
      <w:pPr>
        <w:spacing w:beforeLines="50" w:before="120"/>
        <w:rPr>
          <w:rFonts w:eastAsia="SimSun"/>
          <w:lang w:eastAsia="zh-CN"/>
        </w:rPr>
      </w:pPr>
      <w:r>
        <w:rPr>
          <w:rFonts w:eastAsia="SimSun"/>
          <w:lang w:eastAsia="zh-CN"/>
        </w:rPr>
        <w:t>On the network side, the MN could provide updated K</w:t>
      </w:r>
      <w:r w:rsidRPr="00E93251">
        <w:rPr>
          <w:rFonts w:eastAsia="SimSun"/>
          <w:vertAlign w:val="subscript"/>
          <w:lang w:eastAsia="zh-CN"/>
        </w:rPr>
        <w:t>SN</w:t>
      </w:r>
      <w:r>
        <w:rPr>
          <w:rFonts w:eastAsia="SimSun"/>
          <w:lang w:eastAsia="zh-CN"/>
        </w:rPr>
        <w:t xml:space="preserve"> to the candidate target SNs for the subsequent accesses, or the MN could wait until the UE has executed CPC to provide K</w:t>
      </w:r>
      <w:r w:rsidRPr="00E93251">
        <w:rPr>
          <w:rFonts w:eastAsia="SimSun"/>
          <w:vertAlign w:val="subscript"/>
          <w:lang w:eastAsia="zh-CN"/>
        </w:rPr>
        <w:t>SN</w:t>
      </w:r>
      <w:r>
        <w:rPr>
          <w:rFonts w:eastAsia="SimSun"/>
          <w:lang w:eastAsia="zh-CN"/>
        </w:rPr>
        <w:t xml:space="preserve"> to the SN that the UE has actually accessed.</w:t>
      </w:r>
    </w:p>
    <w:p w14:paraId="17AFFDFF" w14:textId="29899EA3" w:rsidR="00940E64" w:rsidRPr="001367A1" w:rsidRDefault="00E93251">
      <w:pPr>
        <w:spacing w:beforeLines="50" w:before="120"/>
        <w:rPr>
          <w:rFonts w:eastAsia="SimSun"/>
          <w:b/>
          <w:u w:val="single"/>
          <w:lang w:eastAsia="zh-CN"/>
        </w:rPr>
      </w:pPr>
      <w:r>
        <w:rPr>
          <w:rFonts w:eastAsia="SimSun"/>
          <w:b/>
          <w:u w:val="single"/>
          <w:lang w:eastAsia="zh-CN"/>
        </w:rPr>
        <w:t>Method</w:t>
      </w:r>
      <w:r w:rsidRPr="001367A1">
        <w:rPr>
          <w:rFonts w:eastAsia="SimSun"/>
          <w:b/>
          <w:u w:val="single"/>
          <w:lang w:eastAsia="zh-CN"/>
        </w:rPr>
        <w:t xml:space="preserve"> </w:t>
      </w:r>
      <w:r w:rsidR="00940E64" w:rsidRPr="001367A1">
        <w:rPr>
          <w:rFonts w:eastAsia="SimSun"/>
          <w:b/>
          <w:u w:val="single"/>
          <w:lang w:eastAsia="zh-CN"/>
        </w:rPr>
        <w:t xml:space="preserve">2: </w:t>
      </w:r>
      <w:r>
        <w:rPr>
          <w:rFonts w:eastAsia="SimSun"/>
          <w:b/>
          <w:u w:val="single"/>
          <w:lang w:eastAsia="zh-CN"/>
        </w:rPr>
        <w:t>Provide multiple sk-counter values to the UE for the same CPC configuration, to be used for subsequent access.</w:t>
      </w:r>
    </w:p>
    <w:p w14:paraId="128345C8" w14:textId="6B7499EF" w:rsidR="00E93251" w:rsidRPr="00E93251" w:rsidRDefault="00E93251" w:rsidP="00E93251">
      <w:pPr>
        <w:spacing w:beforeLines="50" w:before="120"/>
        <w:rPr>
          <w:rFonts w:eastAsia="SimSun"/>
          <w:lang w:eastAsia="zh-CN"/>
        </w:rPr>
      </w:pPr>
      <w:r>
        <w:rPr>
          <w:rFonts w:eastAsia="SimSun"/>
          <w:lang w:eastAsia="zh-CN"/>
        </w:rPr>
        <w:t>This is similar to method 1 except that no rule is specified to derive new sk-counter values, the UE uses the values provided by the MN. On the network side, the MN could provide a corresponding list of K</w:t>
      </w:r>
      <w:r w:rsidRPr="00E93251">
        <w:rPr>
          <w:rFonts w:eastAsia="SimSun"/>
          <w:vertAlign w:val="subscript"/>
          <w:lang w:eastAsia="zh-CN"/>
        </w:rPr>
        <w:t>SN</w:t>
      </w:r>
      <w:r>
        <w:rPr>
          <w:rFonts w:eastAsia="SimSun"/>
          <w:lang w:eastAsia="zh-CN"/>
        </w:rPr>
        <w:t xml:space="preserve"> values to the candidate </w:t>
      </w:r>
      <w:r>
        <w:rPr>
          <w:rFonts w:eastAsia="SimSun"/>
          <w:lang w:eastAsia="zh-CN"/>
        </w:rPr>
        <w:lastRenderedPageBreak/>
        <w:t>target SNs for the subsequent accesses, or the MN could wait until the UE has executed CPC to provide K</w:t>
      </w:r>
      <w:r w:rsidRPr="00E93251">
        <w:rPr>
          <w:rFonts w:eastAsia="SimSun"/>
          <w:vertAlign w:val="subscript"/>
          <w:lang w:eastAsia="zh-CN"/>
        </w:rPr>
        <w:t>SN</w:t>
      </w:r>
      <w:r>
        <w:rPr>
          <w:rFonts w:eastAsia="SimSun"/>
          <w:lang w:eastAsia="zh-CN"/>
        </w:rPr>
        <w:t xml:space="preserve"> to the SN that the UE has actually accessed.</w:t>
      </w:r>
    </w:p>
    <w:p w14:paraId="43C99198" w14:textId="78920954" w:rsidR="00940E64" w:rsidRPr="006D167F" w:rsidRDefault="00E93251">
      <w:pPr>
        <w:spacing w:beforeLines="50" w:before="120"/>
        <w:rPr>
          <w:rFonts w:eastAsia="SimSun"/>
          <w:b/>
          <w:u w:val="single"/>
          <w:lang w:eastAsia="zh-CN"/>
        </w:rPr>
      </w:pPr>
      <w:r>
        <w:rPr>
          <w:rFonts w:eastAsia="SimSun"/>
          <w:b/>
          <w:u w:val="single"/>
          <w:lang w:eastAsia="zh-CN"/>
        </w:rPr>
        <w:t>Method</w:t>
      </w:r>
      <w:r w:rsidRPr="006D167F">
        <w:rPr>
          <w:rFonts w:eastAsia="SimSun"/>
          <w:b/>
          <w:u w:val="single"/>
          <w:lang w:eastAsia="zh-CN"/>
        </w:rPr>
        <w:t xml:space="preserve"> </w:t>
      </w:r>
      <w:r w:rsidR="00631127">
        <w:rPr>
          <w:rFonts w:eastAsia="SimSun"/>
          <w:b/>
          <w:u w:val="single"/>
          <w:lang w:eastAsia="zh-CN"/>
        </w:rPr>
        <w:t>3</w:t>
      </w:r>
      <w:r w:rsidR="00940E64" w:rsidRPr="006D167F">
        <w:rPr>
          <w:rFonts w:eastAsia="SimSun"/>
          <w:b/>
          <w:u w:val="single"/>
          <w:lang w:eastAsia="zh-CN"/>
        </w:rPr>
        <w:t xml:space="preserve">: </w:t>
      </w:r>
      <w:r>
        <w:rPr>
          <w:rFonts w:eastAsia="SimSun"/>
          <w:b/>
          <w:u w:val="single"/>
          <w:lang w:eastAsia="zh-CN"/>
        </w:rPr>
        <w:t xml:space="preserve">Change the derivation method of </w:t>
      </w:r>
      <w:r w:rsidRPr="00E93251">
        <w:rPr>
          <w:rFonts w:eastAsia="SimSun"/>
          <w:b/>
          <w:u w:val="single"/>
          <w:lang w:eastAsia="zh-CN"/>
        </w:rPr>
        <w:t>K</w:t>
      </w:r>
      <w:r w:rsidRPr="00E93251">
        <w:rPr>
          <w:rFonts w:eastAsia="SimSun"/>
          <w:b/>
          <w:u w:val="single"/>
          <w:vertAlign w:val="subscript"/>
          <w:lang w:eastAsia="zh-CN"/>
        </w:rPr>
        <w:t>SN</w:t>
      </w:r>
      <w:r>
        <w:rPr>
          <w:rFonts w:eastAsia="SimSun"/>
          <w:b/>
          <w:i/>
          <w:u w:val="single"/>
          <w:lang w:eastAsia="zh-CN"/>
        </w:rPr>
        <w:t xml:space="preserve"> </w:t>
      </w:r>
      <w:r>
        <w:rPr>
          <w:rFonts w:eastAsia="SimSun"/>
          <w:b/>
          <w:u w:val="single"/>
          <w:lang w:eastAsia="zh-CN"/>
        </w:rPr>
        <w:t>so that it can be derived directly by the SN from the previous K</w:t>
      </w:r>
      <w:r w:rsidRPr="00E93251">
        <w:rPr>
          <w:rFonts w:eastAsia="SimSun"/>
          <w:b/>
          <w:u w:val="single"/>
          <w:vertAlign w:val="subscript"/>
          <w:lang w:eastAsia="zh-CN"/>
        </w:rPr>
        <w:t>SN</w:t>
      </w:r>
      <w:r>
        <w:rPr>
          <w:rFonts w:eastAsia="SimSun"/>
          <w:b/>
          <w:u w:val="single"/>
          <w:lang w:eastAsia="zh-CN"/>
        </w:rPr>
        <w:t xml:space="preserve"> value.</w:t>
      </w:r>
    </w:p>
    <w:p w14:paraId="26E349CA" w14:textId="1EB385EF" w:rsidR="00940E64" w:rsidRPr="001B0806" w:rsidRDefault="00940E64">
      <w:pPr>
        <w:spacing w:beforeLines="50" w:before="120"/>
        <w:rPr>
          <w:rFonts w:eastAsia="SimSun"/>
          <w:lang w:eastAsia="zh-CN"/>
        </w:rPr>
      </w:pPr>
      <w:r>
        <w:rPr>
          <w:rFonts w:eastAsia="SimSun"/>
          <w:lang w:eastAsia="zh-CN"/>
        </w:rPr>
        <w:t>In the current security mechanism, the K</w:t>
      </w:r>
      <w:r w:rsidRPr="00FB7877">
        <w:rPr>
          <w:rFonts w:eastAsia="SimSun"/>
          <w:vertAlign w:val="subscript"/>
          <w:lang w:eastAsia="zh-CN"/>
        </w:rPr>
        <w:t>SN</w:t>
      </w:r>
      <w:r>
        <w:rPr>
          <w:rFonts w:eastAsia="SimSun"/>
          <w:lang w:eastAsia="zh-CN"/>
        </w:rPr>
        <w:t xml:space="preserve"> used by the SN is derived by the MN and sent to the SN. The input </w:t>
      </w:r>
      <w:r w:rsidR="00E93251">
        <w:rPr>
          <w:rFonts w:eastAsia="SimSun"/>
          <w:lang w:eastAsia="zh-CN"/>
        </w:rPr>
        <w:t>to</w:t>
      </w:r>
      <w:r>
        <w:rPr>
          <w:rFonts w:eastAsia="SimSun"/>
          <w:lang w:eastAsia="zh-CN"/>
        </w:rPr>
        <w:t xml:space="preserve"> deriv</w:t>
      </w:r>
      <w:r w:rsidR="00E93251">
        <w:rPr>
          <w:rFonts w:eastAsia="SimSun"/>
          <w:lang w:eastAsia="zh-CN"/>
        </w:rPr>
        <w:t>e</w:t>
      </w:r>
      <w:r>
        <w:rPr>
          <w:rFonts w:eastAsia="SimSun"/>
          <w:lang w:eastAsia="zh-CN"/>
        </w:rPr>
        <w:t xml:space="preserve"> the K</w:t>
      </w:r>
      <w:r w:rsidRPr="003A2D95">
        <w:rPr>
          <w:rFonts w:eastAsia="SimSun"/>
          <w:vertAlign w:val="subscript"/>
          <w:lang w:eastAsia="zh-CN"/>
        </w:rPr>
        <w:t>SN</w:t>
      </w:r>
      <w:r>
        <w:rPr>
          <w:rFonts w:eastAsia="SimSun"/>
          <w:lang w:eastAsia="zh-CN"/>
        </w:rPr>
        <w:t xml:space="preserve"> is the </w:t>
      </w:r>
      <w:proofErr w:type="gramStart"/>
      <w:r>
        <w:rPr>
          <w:rFonts w:eastAsia="SimSun"/>
          <w:lang w:eastAsia="zh-CN"/>
        </w:rPr>
        <w:t>K</w:t>
      </w:r>
      <w:r w:rsidRPr="003A2D95">
        <w:rPr>
          <w:rFonts w:eastAsia="SimSun"/>
          <w:vertAlign w:val="subscript"/>
          <w:lang w:eastAsia="zh-CN"/>
        </w:rPr>
        <w:t>gNB</w:t>
      </w:r>
      <w:r>
        <w:rPr>
          <w:rFonts w:eastAsia="SimSun"/>
          <w:lang w:eastAsia="zh-CN"/>
        </w:rPr>
        <w:t xml:space="preserve"> </w:t>
      </w:r>
      <w:r w:rsidR="00E93251">
        <w:rPr>
          <w:rFonts w:eastAsia="SimSun"/>
          <w:lang w:eastAsia="zh-CN"/>
        </w:rPr>
        <w:t>,</w:t>
      </w:r>
      <w:proofErr w:type="gramEnd"/>
      <w:r w:rsidR="00E93251">
        <w:rPr>
          <w:rFonts w:eastAsia="SimSun"/>
          <w:lang w:eastAsia="zh-CN"/>
        </w:rPr>
        <w:t xml:space="preserve"> </w:t>
      </w:r>
      <w:r>
        <w:rPr>
          <w:rFonts w:eastAsia="SimSun"/>
          <w:lang w:eastAsia="zh-CN"/>
        </w:rPr>
        <w:t xml:space="preserve">which is only known by the UE and </w:t>
      </w:r>
      <w:r w:rsidR="00E93251">
        <w:rPr>
          <w:rFonts w:eastAsia="SimSun"/>
          <w:lang w:eastAsia="zh-CN"/>
        </w:rPr>
        <w:t xml:space="preserve">by </w:t>
      </w:r>
      <w:r>
        <w:rPr>
          <w:rFonts w:eastAsia="SimSun"/>
          <w:lang w:eastAsia="zh-CN"/>
        </w:rPr>
        <w:t xml:space="preserve">the MN. In Rel-18, when the UE accesses a SN </w:t>
      </w:r>
      <w:r w:rsidR="00E93251">
        <w:rPr>
          <w:rFonts w:eastAsia="SimSun"/>
          <w:lang w:eastAsia="zh-CN"/>
        </w:rPr>
        <w:t>that</w:t>
      </w:r>
      <w:r>
        <w:rPr>
          <w:rFonts w:eastAsia="SimSun"/>
          <w:lang w:eastAsia="zh-CN"/>
        </w:rPr>
        <w:t xml:space="preserve"> </w:t>
      </w:r>
      <w:r w:rsidR="00E93251">
        <w:rPr>
          <w:rFonts w:eastAsia="SimSun"/>
          <w:lang w:eastAsia="zh-CN"/>
        </w:rPr>
        <w:t xml:space="preserve">was previously </w:t>
      </w:r>
      <w:r>
        <w:rPr>
          <w:rFonts w:eastAsia="SimSun"/>
          <w:lang w:eastAsia="zh-CN"/>
        </w:rPr>
        <w:t>accessed, the input to derive the new K</w:t>
      </w:r>
      <w:r w:rsidRPr="001B0806">
        <w:rPr>
          <w:rFonts w:eastAsia="SimSun"/>
          <w:vertAlign w:val="subscript"/>
          <w:lang w:eastAsia="zh-CN"/>
        </w:rPr>
        <w:t>SN</w:t>
      </w:r>
      <w:r>
        <w:rPr>
          <w:rFonts w:eastAsia="SimSun"/>
          <w:lang w:eastAsia="zh-CN"/>
        </w:rPr>
        <w:t xml:space="preserve"> c</w:t>
      </w:r>
      <w:r w:rsidR="00E93251">
        <w:rPr>
          <w:rFonts w:eastAsia="SimSun"/>
          <w:lang w:eastAsia="zh-CN"/>
        </w:rPr>
        <w:t>ould</w:t>
      </w:r>
      <w:r>
        <w:rPr>
          <w:rFonts w:eastAsia="SimSun"/>
          <w:lang w:eastAsia="zh-CN"/>
        </w:rPr>
        <w:t xml:space="preserve"> be the previous K</w:t>
      </w:r>
      <w:r w:rsidRPr="001B0806">
        <w:rPr>
          <w:rFonts w:eastAsia="SimSun"/>
          <w:vertAlign w:val="subscript"/>
          <w:lang w:eastAsia="zh-CN"/>
        </w:rPr>
        <w:t>SN</w:t>
      </w:r>
      <w:r>
        <w:rPr>
          <w:rFonts w:eastAsia="SimSun"/>
          <w:lang w:eastAsia="zh-CN"/>
        </w:rPr>
        <w:t xml:space="preserve"> used between the UE and the SN, since the previous K</w:t>
      </w:r>
      <w:r w:rsidRPr="001B0806">
        <w:rPr>
          <w:rFonts w:eastAsia="SimSun"/>
          <w:vertAlign w:val="subscript"/>
          <w:lang w:eastAsia="zh-CN"/>
        </w:rPr>
        <w:t>SN</w:t>
      </w:r>
      <w:r>
        <w:rPr>
          <w:rFonts w:eastAsia="SimSun"/>
          <w:lang w:eastAsia="zh-CN"/>
        </w:rPr>
        <w:t xml:space="preserve"> can be stored by the UE and </w:t>
      </w:r>
      <w:r w:rsidR="00E93251">
        <w:rPr>
          <w:rFonts w:eastAsia="SimSun"/>
          <w:lang w:eastAsia="zh-CN"/>
        </w:rPr>
        <w:t xml:space="preserve">by </w:t>
      </w:r>
      <w:r>
        <w:rPr>
          <w:rFonts w:eastAsia="SimSun"/>
          <w:lang w:eastAsia="zh-CN"/>
        </w:rPr>
        <w:t>the SN.</w:t>
      </w:r>
    </w:p>
    <w:p w14:paraId="46108FE1" w14:textId="171D85F7" w:rsidR="001E48BA" w:rsidRDefault="00E93251" w:rsidP="00631127">
      <w:pPr>
        <w:spacing w:beforeLines="50" w:before="120"/>
        <w:rPr>
          <w:rFonts w:eastAsia="SimSun"/>
          <w:lang w:eastAsia="zh-CN"/>
        </w:rPr>
      </w:pPr>
      <w:r>
        <w:rPr>
          <w:rFonts w:eastAsia="SimSun"/>
          <w:lang w:eastAsia="zh-CN"/>
        </w:rPr>
        <w:t>In any case, all the above methods require SA3 to assess the feasibility and security.</w:t>
      </w:r>
    </w:p>
    <w:p w14:paraId="62A913D1" w14:textId="0E6DC9BB" w:rsidR="00631127" w:rsidRPr="00631127" w:rsidRDefault="00631127" w:rsidP="00631127">
      <w:pPr>
        <w:spacing w:beforeLines="50" w:before="120"/>
        <w:rPr>
          <w:rFonts w:eastAsia="SimSun"/>
          <w:b/>
          <w:lang w:eastAsia="zh-CN"/>
        </w:rPr>
      </w:pPr>
      <w:r w:rsidRPr="00631127">
        <w:rPr>
          <w:rFonts w:eastAsia="SimSun"/>
          <w:b/>
          <w:lang w:eastAsia="zh-CN"/>
        </w:rPr>
        <w:t>Observation 8: To support inter-SN CPC, re-usable CPC configurations require SA3 to design a new mechanism to avoid key reuse if the UE moves back to the same SN.</w:t>
      </w:r>
    </w:p>
    <w:p w14:paraId="5F2D6353" w14:textId="41E385E5" w:rsidR="000E0263" w:rsidRDefault="000E0263" w:rsidP="000E0263">
      <w:pPr>
        <w:pStyle w:val="Heading2"/>
        <w:rPr>
          <w:rFonts w:eastAsia="Arial"/>
          <w:lang w:eastAsia="en-US"/>
        </w:rPr>
      </w:pPr>
      <w:r>
        <w:rPr>
          <w:rFonts w:eastAsia="Arial"/>
          <w:lang w:eastAsia="en-US"/>
        </w:rPr>
        <w:t>2.2</w:t>
      </w:r>
      <w:r>
        <w:rPr>
          <w:rFonts w:eastAsia="Arial"/>
          <w:lang w:eastAsia="en-US"/>
        </w:rPr>
        <w:tab/>
        <w:t>Selecting a solution</w:t>
      </w:r>
    </w:p>
    <w:p w14:paraId="5C2F63D2" w14:textId="77777777" w:rsidR="006E7445" w:rsidRDefault="006E7445" w:rsidP="000E0263">
      <w:pPr>
        <w:rPr>
          <w:rFonts w:eastAsia="Arial"/>
          <w:lang w:eastAsia="en-US"/>
        </w:rPr>
      </w:pPr>
      <w:r>
        <w:rPr>
          <w:rFonts w:eastAsia="Arial"/>
          <w:lang w:eastAsia="en-US"/>
        </w:rPr>
        <w:t>We discussed two alternative solutions:</w:t>
      </w:r>
    </w:p>
    <w:p w14:paraId="588CE28C" w14:textId="401B0B47" w:rsidR="006E7445" w:rsidRDefault="006E7445" w:rsidP="006E7445">
      <w:pPr>
        <w:pStyle w:val="B1"/>
        <w:rPr>
          <w:rFonts w:eastAsia="Arial"/>
          <w:lang w:eastAsia="en-US"/>
        </w:rPr>
      </w:pPr>
      <w:r>
        <w:rPr>
          <w:rFonts w:eastAsia="Arial"/>
          <w:lang w:eastAsia="en-US"/>
        </w:rPr>
        <w:t>1)</w:t>
      </w:r>
      <w:r>
        <w:rPr>
          <w:rFonts w:eastAsia="Arial"/>
          <w:lang w:eastAsia="en-US"/>
        </w:rPr>
        <w:tab/>
        <w:t>"subsequent CPC configurations included in initial CPC configurations"</w:t>
      </w:r>
    </w:p>
    <w:p w14:paraId="4AAAA95C" w14:textId="61BA978E" w:rsidR="006E7445" w:rsidRDefault="006E7445" w:rsidP="006E7445">
      <w:pPr>
        <w:pStyle w:val="B1"/>
        <w:rPr>
          <w:rFonts w:eastAsia="Arial"/>
          <w:lang w:eastAsia="en-US"/>
        </w:rPr>
      </w:pPr>
      <w:r>
        <w:rPr>
          <w:rFonts w:eastAsia="Arial"/>
          <w:lang w:eastAsia="en-US"/>
        </w:rPr>
        <w:t>2)</w:t>
      </w:r>
      <w:r>
        <w:rPr>
          <w:rFonts w:eastAsia="Arial"/>
          <w:lang w:eastAsia="en-US"/>
        </w:rPr>
        <w:tab/>
        <w:t>"re-usable CPC configurations".</w:t>
      </w:r>
    </w:p>
    <w:p w14:paraId="4B96A21E" w14:textId="77777777" w:rsidR="006E7445" w:rsidRDefault="006E7445" w:rsidP="000E0263">
      <w:pPr>
        <w:rPr>
          <w:rFonts w:eastAsia="Arial"/>
          <w:lang w:eastAsia="en-US"/>
        </w:rPr>
      </w:pPr>
      <w:r>
        <w:rPr>
          <w:rFonts w:eastAsia="Arial"/>
          <w:lang w:eastAsia="en-US"/>
        </w:rPr>
        <w:t>As discussed above:</w:t>
      </w:r>
    </w:p>
    <w:p w14:paraId="2E8A742D" w14:textId="6FBBB5F6" w:rsidR="006E7445" w:rsidRDefault="006E7445" w:rsidP="006E7445">
      <w:pPr>
        <w:pStyle w:val="B1"/>
        <w:rPr>
          <w:rFonts w:eastAsia="Arial"/>
          <w:lang w:eastAsia="en-US"/>
        </w:rPr>
      </w:pPr>
      <w:r>
        <w:rPr>
          <w:rFonts w:eastAsia="Arial"/>
          <w:lang w:eastAsia="en-US"/>
        </w:rPr>
        <w:t>-</w:t>
      </w:r>
      <w:r>
        <w:rPr>
          <w:rFonts w:eastAsia="Arial"/>
          <w:lang w:eastAsia="en-US"/>
        </w:rPr>
        <w:tab/>
        <w:t>it is easy to support 1) inter-SN CPC as initial CPC and only intra-SN CPC.</w:t>
      </w:r>
    </w:p>
    <w:p w14:paraId="286B2734" w14:textId="77777777" w:rsidR="00631127" w:rsidRDefault="006E7445" w:rsidP="006E7445">
      <w:pPr>
        <w:pStyle w:val="B1"/>
        <w:rPr>
          <w:rFonts w:eastAsia="Arial"/>
          <w:lang w:eastAsia="en-US"/>
        </w:rPr>
      </w:pPr>
      <w:r>
        <w:rPr>
          <w:rFonts w:eastAsia="Arial"/>
          <w:lang w:eastAsia="en-US"/>
        </w:rPr>
        <w:t>-</w:t>
      </w:r>
      <w:r>
        <w:rPr>
          <w:rFonts w:eastAsia="Arial"/>
          <w:lang w:eastAsia="en-US"/>
        </w:rPr>
        <w:tab/>
        <w:t>unless "re-usable CPC configurations" is limited to intra-SN CPC, it could be rather complicated to support</w:t>
      </w:r>
      <w:r w:rsidR="00631127">
        <w:rPr>
          <w:rFonts w:eastAsia="Arial"/>
          <w:lang w:eastAsia="en-US"/>
        </w:rPr>
        <w:t>:</w:t>
      </w:r>
    </w:p>
    <w:p w14:paraId="3CC31057" w14:textId="77777777" w:rsidR="00631127" w:rsidRDefault="00631127" w:rsidP="00631127">
      <w:pPr>
        <w:pStyle w:val="B2"/>
        <w:rPr>
          <w:rFonts w:eastAsia="Arial"/>
          <w:lang w:eastAsia="en-US"/>
        </w:rPr>
      </w:pPr>
      <w:r>
        <w:rPr>
          <w:rFonts w:eastAsia="Arial"/>
          <w:lang w:eastAsia="en-US"/>
        </w:rPr>
        <w:t>-</w:t>
      </w:r>
      <w:r>
        <w:rPr>
          <w:rFonts w:eastAsia="Arial"/>
          <w:lang w:eastAsia="en-US"/>
        </w:rPr>
        <w:tab/>
        <w:t>each candidate target SN should provide execution conditions and conditional events for candidate target cells prepared by other candidate SNs;</w:t>
      </w:r>
    </w:p>
    <w:p w14:paraId="57A57EDE" w14:textId="6DE48566" w:rsidR="006E7445" w:rsidRDefault="00631127" w:rsidP="00811A5B">
      <w:pPr>
        <w:pStyle w:val="B2"/>
        <w:rPr>
          <w:rFonts w:eastAsia="Arial"/>
          <w:lang w:eastAsia="en-US"/>
        </w:rPr>
      </w:pPr>
      <w:r>
        <w:rPr>
          <w:rFonts w:eastAsia="Arial"/>
          <w:lang w:eastAsia="en-US"/>
        </w:rPr>
        <w:t>-</w:t>
      </w:r>
      <w:r>
        <w:rPr>
          <w:rFonts w:eastAsia="Arial"/>
          <w:lang w:eastAsia="en-US"/>
        </w:rPr>
        <w:tab/>
        <w:t>SA3 needs to design a new mechanism to avoid reuse of K</w:t>
      </w:r>
      <w:r w:rsidRPr="00631127">
        <w:rPr>
          <w:rFonts w:eastAsia="Arial"/>
          <w:vertAlign w:val="subscript"/>
          <w:lang w:eastAsia="en-US"/>
        </w:rPr>
        <w:t>SN</w:t>
      </w:r>
      <w:r>
        <w:rPr>
          <w:rFonts w:eastAsia="Arial"/>
          <w:lang w:eastAsia="en-US"/>
        </w:rPr>
        <w:t xml:space="preserve"> upon changing to the same SN again</w:t>
      </w:r>
    </w:p>
    <w:p w14:paraId="0D41C29D" w14:textId="5EDED2AC" w:rsidR="006E7445" w:rsidRDefault="006E7445" w:rsidP="006E7445">
      <w:pPr>
        <w:rPr>
          <w:rFonts w:eastAsia="Arial"/>
          <w:lang w:eastAsia="en-US"/>
        </w:rPr>
      </w:pPr>
      <w:r>
        <w:rPr>
          <w:rFonts w:eastAsia="Arial"/>
          <w:lang w:eastAsia="en-US"/>
        </w:rPr>
        <w:t>The solution 1) is limited to one initial and one subsequent CPC execution, and then a reconfiguration is needed for later CPC execution. However, with solution 2), if a reconfiguration of the UE is needed, it will be necessary to also update all CPC configurations, which could make it necessary to contact all candidate target SNs again.</w:t>
      </w:r>
    </w:p>
    <w:p w14:paraId="2545036D" w14:textId="17E4C1E5" w:rsidR="006E7445" w:rsidRDefault="006E7445" w:rsidP="006E7445">
      <w:pPr>
        <w:rPr>
          <w:rFonts w:eastAsia="Arial"/>
          <w:lang w:eastAsia="en-US"/>
        </w:rPr>
      </w:pPr>
      <w:r>
        <w:rPr>
          <w:rFonts w:eastAsia="Arial"/>
          <w:lang w:eastAsia="en-US"/>
        </w:rPr>
        <w:t>Hence the advantage of solution 2) over solution 1) may not be that significant.</w:t>
      </w:r>
    </w:p>
    <w:p w14:paraId="2F15261F" w14:textId="2521C53B" w:rsidR="006E7445" w:rsidRDefault="006E7445" w:rsidP="000E0263">
      <w:pPr>
        <w:rPr>
          <w:rFonts w:eastAsia="Arial"/>
          <w:lang w:eastAsia="en-US"/>
        </w:rPr>
      </w:pPr>
      <w:r>
        <w:rPr>
          <w:rFonts w:eastAsia="Arial"/>
          <w:lang w:eastAsia="en-US"/>
        </w:rPr>
        <w:t>We note that a combination of both methods is also possible, i.e. initial CPC configurations include re-usable CPC configurations, and this would be reasonably easy for subsequent intra-SN CPC. Supposing RAN2 would want to support solution 2) for inter-SN CPC, this would need SA3 input, so an LS should be sent as soon as possible.</w:t>
      </w:r>
    </w:p>
    <w:p w14:paraId="72569059" w14:textId="3366E624" w:rsidR="006E7445" w:rsidRDefault="006E7445" w:rsidP="000E0263">
      <w:pPr>
        <w:rPr>
          <w:rFonts w:eastAsia="Arial"/>
          <w:lang w:eastAsia="en-US"/>
        </w:rPr>
      </w:pPr>
      <w:r>
        <w:rPr>
          <w:rFonts w:eastAsia="Arial"/>
          <w:lang w:eastAsia="en-US"/>
        </w:rPr>
        <w:t>So in order to progress the work, we make the following proposals:</w:t>
      </w:r>
    </w:p>
    <w:p w14:paraId="31720EB1" w14:textId="76EDB89E" w:rsidR="00631127" w:rsidRDefault="002A7638" w:rsidP="002A7638">
      <w:pPr>
        <w:rPr>
          <w:b/>
        </w:rPr>
      </w:pPr>
      <w:r>
        <w:rPr>
          <w:b/>
        </w:rPr>
        <w:t>Proposal 1: RAN2 does not consider support of re-usable CPC configurations for inter-SN CPC</w:t>
      </w:r>
      <w:r w:rsidR="00631127">
        <w:rPr>
          <w:b/>
        </w:rPr>
        <w:t xml:space="preserve"> (otherwise, SA3 would need to design a new mechanism to avoid reuse of K</w:t>
      </w:r>
      <w:r w:rsidR="00631127" w:rsidRPr="00631127">
        <w:rPr>
          <w:b/>
          <w:vertAlign w:val="subscript"/>
        </w:rPr>
        <w:t>SN</w:t>
      </w:r>
      <w:r w:rsidR="00631127">
        <w:rPr>
          <w:b/>
        </w:rPr>
        <w:t xml:space="preserve"> upon changing to the same SN again and RAN2/RAN3 </w:t>
      </w:r>
      <w:r>
        <w:rPr>
          <w:b/>
        </w:rPr>
        <w:t xml:space="preserve">would </w:t>
      </w:r>
      <w:r w:rsidR="00631127">
        <w:rPr>
          <w:b/>
        </w:rPr>
        <w:t>need to design new inter-node signalling for each candidate target SN to configure execution conditions and conditional events for candidate cells prepared by other candidate target SNs).</w:t>
      </w:r>
    </w:p>
    <w:p w14:paraId="47C230DD" w14:textId="2B944F1D" w:rsidR="002A7638" w:rsidRDefault="006E7445" w:rsidP="006E7445">
      <w:pPr>
        <w:rPr>
          <w:b/>
        </w:rPr>
      </w:pPr>
      <w:r w:rsidRPr="001E1A89">
        <w:rPr>
          <w:b/>
        </w:rPr>
        <w:t>P</w:t>
      </w:r>
      <w:r>
        <w:rPr>
          <w:b/>
        </w:rPr>
        <w:t xml:space="preserve">roposal </w:t>
      </w:r>
      <w:r w:rsidR="002A7638">
        <w:rPr>
          <w:b/>
        </w:rPr>
        <w:t>2</w:t>
      </w:r>
      <w:r w:rsidRPr="001E1A89">
        <w:rPr>
          <w:b/>
        </w:rPr>
        <w:t xml:space="preserve">: </w:t>
      </w:r>
      <w:r w:rsidR="002A7638">
        <w:rPr>
          <w:b/>
        </w:rPr>
        <w:t>As this has no impact to network signalling and nearly no impact to the UE, support subsequent intra-SN CPC by including</w:t>
      </w:r>
      <w:r w:rsidRPr="001E1A89">
        <w:rPr>
          <w:b/>
        </w:rPr>
        <w:t xml:space="preserve"> </w:t>
      </w:r>
      <w:r>
        <w:rPr>
          <w:b/>
        </w:rPr>
        <w:t xml:space="preserve">intra-SN </w:t>
      </w:r>
      <w:r w:rsidRPr="001E1A89">
        <w:rPr>
          <w:b/>
        </w:rPr>
        <w:t>CPC configuration</w:t>
      </w:r>
      <w:r>
        <w:rPr>
          <w:b/>
        </w:rPr>
        <w:t>s</w:t>
      </w:r>
      <w:r w:rsidR="002A7638">
        <w:rPr>
          <w:b/>
        </w:rPr>
        <w:t xml:space="preserve"> (</w:t>
      </w:r>
      <w:r>
        <w:rPr>
          <w:b/>
        </w:rPr>
        <w:t xml:space="preserve">prepared by the </w:t>
      </w:r>
      <w:r w:rsidR="0019598D">
        <w:rPr>
          <w:b/>
        </w:rPr>
        <w:t xml:space="preserve">candidate </w:t>
      </w:r>
      <w:r>
        <w:rPr>
          <w:b/>
        </w:rPr>
        <w:t>target SN of inter-SN CPC</w:t>
      </w:r>
      <w:r w:rsidR="002A7638">
        <w:rPr>
          <w:b/>
        </w:rPr>
        <w:t>) in inter-SN CPC configurations</w:t>
      </w:r>
      <w:r>
        <w:rPr>
          <w:b/>
        </w:rPr>
        <w:t xml:space="preserve">. </w:t>
      </w:r>
      <w:r w:rsidR="002A7638">
        <w:rPr>
          <w:b/>
        </w:rPr>
        <w:t>that are handled by the UE has if they were configured after the inter-SN CPC execution.</w:t>
      </w:r>
    </w:p>
    <w:p w14:paraId="03CEC3EF" w14:textId="1AFD9FAD" w:rsidR="0019598D" w:rsidRDefault="006E7445" w:rsidP="006E7445">
      <w:pPr>
        <w:rPr>
          <w:b/>
        </w:rPr>
      </w:pPr>
      <w:r>
        <w:rPr>
          <w:b/>
        </w:rPr>
        <w:t xml:space="preserve">Proposal </w:t>
      </w:r>
      <w:r w:rsidR="002A7638">
        <w:rPr>
          <w:b/>
        </w:rPr>
        <w:t>3</w:t>
      </w:r>
      <w:r>
        <w:rPr>
          <w:b/>
        </w:rPr>
        <w:t xml:space="preserve">: Study </w:t>
      </w:r>
      <w:r w:rsidR="00631127">
        <w:rPr>
          <w:b/>
        </w:rPr>
        <w:t xml:space="preserve">the support of </w:t>
      </w:r>
      <w:r>
        <w:rPr>
          <w:b/>
        </w:rPr>
        <w:t>reusable intra-SN CPC configurations</w:t>
      </w:r>
      <w:r w:rsidR="0019598D">
        <w:rPr>
          <w:b/>
        </w:rPr>
        <w:t>, i.e. SN CPC configurations that the UE does not release upon intra-SN mobility.</w:t>
      </w:r>
    </w:p>
    <w:p w14:paraId="32998504" w14:textId="77777777" w:rsidR="00631127" w:rsidRDefault="0019598D" w:rsidP="006E7445">
      <w:pPr>
        <w:rPr>
          <w:b/>
        </w:rPr>
      </w:pPr>
      <w:r>
        <w:rPr>
          <w:b/>
        </w:rPr>
        <w:t>Proposal</w:t>
      </w:r>
      <w:r w:rsidR="002A7638">
        <w:rPr>
          <w:b/>
        </w:rPr>
        <w:t xml:space="preserve"> 4</w:t>
      </w:r>
      <w:r>
        <w:rPr>
          <w:b/>
        </w:rPr>
        <w:t xml:space="preserve">: </w:t>
      </w:r>
      <w:r w:rsidR="00631127">
        <w:rPr>
          <w:b/>
        </w:rPr>
        <w:t>If reusable intra-SN CPC configurations can be supported, consider:</w:t>
      </w:r>
    </w:p>
    <w:p w14:paraId="63F1FBD8" w14:textId="58A3357A" w:rsidR="00631127" w:rsidRDefault="00631127" w:rsidP="006E7445">
      <w:pPr>
        <w:rPr>
          <w:b/>
        </w:rPr>
      </w:pPr>
      <w:r>
        <w:rPr>
          <w:b/>
        </w:rPr>
        <w:t>-</w:t>
      </w:r>
      <w:r>
        <w:rPr>
          <w:b/>
        </w:rPr>
        <w:tab/>
        <w:t>their coexistence with Rel-17/Rel-16 CPC configuration</w:t>
      </w:r>
    </w:p>
    <w:p w14:paraId="3A65C1C1" w14:textId="0D751677" w:rsidR="00631127" w:rsidRDefault="00631127" w:rsidP="006E7445">
      <w:pPr>
        <w:rPr>
          <w:b/>
        </w:rPr>
      </w:pPr>
      <w:r>
        <w:rPr>
          <w:b/>
        </w:rPr>
        <w:t>-</w:t>
      </w:r>
      <w:r>
        <w:rPr>
          <w:b/>
        </w:rPr>
        <w:tab/>
        <w:t>their inclusion in inclusion in Rel-17 CPC configurations (similarly to proposal 1)</w:t>
      </w:r>
    </w:p>
    <w:p w14:paraId="7790A1DA" w14:textId="3A2396C7" w:rsidR="006E7445" w:rsidRDefault="006E7445" w:rsidP="006E7445">
      <w:pPr>
        <w:rPr>
          <w:b/>
        </w:rPr>
      </w:pPr>
      <w:r>
        <w:rPr>
          <w:b/>
        </w:rPr>
        <w:lastRenderedPageBreak/>
        <w:t xml:space="preserve">Proposal </w:t>
      </w:r>
      <w:r w:rsidR="002A7638">
        <w:rPr>
          <w:b/>
        </w:rPr>
        <w:t>5</w:t>
      </w:r>
      <w:r>
        <w:rPr>
          <w:b/>
        </w:rPr>
        <w:t xml:space="preserve">: If </w:t>
      </w:r>
      <w:r w:rsidR="002A7638">
        <w:rPr>
          <w:b/>
        </w:rPr>
        <w:t xml:space="preserve">proposal 1 is not agreed, </w:t>
      </w:r>
      <w:r>
        <w:rPr>
          <w:b/>
        </w:rPr>
        <w:t xml:space="preserve">send </w:t>
      </w:r>
      <w:proofErr w:type="gramStart"/>
      <w:r>
        <w:rPr>
          <w:b/>
        </w:rPr>
        <w:t>an</w:t>
      </w:r>
      <w:proofErr w:type="gramEnd"/>
      <w:r>
        <w:rPr>
          <w:b/>
        </w:rPr>
        <w:t xml:space="preserve"> LS to SA3 asking about the security aspects, to assess the security and feasibility.</w:t>
      </w:r>
    </w:p>
    <w:p w14:paraId="1F88E8CB" w14:textId="063FF883" w:rsidR="00877A98" w:rsidRPr="004C6910" w:rsidRDefault="000E0263" w:rsidP="000E0263">
      <w:pPr>
        <w:pStyle w:val="Heading1"/>
        <w:rPr>
          <w:lang w:eastAsia="zh-CN"/>
        </w:rPr>
      </w:pPr>
      <w:r>
        <w:rPr>
          <w:rFonts w:eastAsia="Arial"/>
          <w:lang w:eastAsia="en-US"/>
        </w:rPr>
        <w:t>3</w:t>
      </w:r>
      <w:r>
        <w:rPr>
          <w:rFonts w:eastAsia="Arial"/>
          <w:lang w:eastAsia="en-US"/>
        </w:rPr>
        <w:tab/>
      </w:r>
      <w:r w:rsidR="00877A98" w:rsidRPr="00920B6F">
        <w:rPr>
          <w:rFonts w:eastAsia="Arial"/>
          <w:lang w:eastAsia="en-US"/>
        </w:rPr>
        <w:t>Conclusion</w:t>
      </w:r>
    </w:p>
    <w:p w14:paraId="6C22B799" w14:textId="3D799E7B" w:rsidR="00B54EA7" w:rsidRDefault="00D31944" w:rsidP="000E0263">
      <w:pPr>
        <w:rPr>
          <w:rFonts w:eastAsia="SimSun"/>
          <w:lang w:eastAsia="zh-CN"/>
        </w:rPr>
      </w:pPr>
      <w:bookmarkStart w:id="5" w:name="OLE_LINK3"/>
      <w:r>
        <w:rPr>
          <w:rFonts w:eastAsia="SimSun" w:hint="eastAsia"/>
          <w:lang w:eastAsia="zh-CN"/>
        </w:rPr>
        <w:t>I</w:t>
      </w:r>
      <w:r>
        <w:rPr>
          <w:rFonts w:eastAsia="SimSun"/>
          <w:lang w:eastAsia="zh-CN"/>
        </w:rPr>
        <w:t xml:space="preserve">n this </w:t>
      </w:r>
      <w:r w:rsidR="006033A6">
        <w:rPr>
          <w:rFonts w:eastAsia="SimSun"/>
          <w:lang w:eastAsia="zh-CN"/>
        </w:rPr>
        <w:t xml:space="preserve">document, </w:t>
      </w:r>
      <w:r w:rsidR="004C22E2">
        <w:rPr>
          <w:rFonts w:eastAsia="SimSun"/>
          <w:lang w:eastAsia="zh-CN"/>
        </w:rPr>
        <w:t>we have the following observations and proposals:</w:t>
      </w:r>
      <w:bookmarkEnd w:id="5"/>
    </w:p>
    <w:p w14:paraId="4184903B" w14:textId="77777777" w:rsidR="006033A6" w:rsidRDefault="00631127" w:rsidP="00631127">
      <w:pPr>
        <w:rPr>
          <w:b/>
        </w:rPr>
      </w:pPr>
      <w:r>
        <w:rPr>
          <w:b/>
        </w:rPr>
        <w:t>Proposal 1: RAN2 does not consider support of re-usable CPC configurations for inter-SN CPC</w:t>
      </w:r>
    </w:p>
    <w:p w14:paraId="3179371B" w14:textId="08E12CE9" w:rsidR="00631127" w:rsidRPr="006033A6" w:rsidRDefault="00631127" w:rsidP="00631127">
      <w:r w:rsidRPr="006033A6">
        <w:t>(otherwise, SA3 would need to design a new mechanism to avoid reuse of K</w:t>
      </w:r>
      <w:r w:rsidRPr="006033A6">
        <w:rPr>
          <w:vertAlign w:val="subscript"/>
        </w:rPr>
        <w:t>SN</w:t>
      </w:r>
      <w:r w:rsidRPr="006033A6">
        <w:t xml:space="preserve"> upon changing to the same SN again and RAN2/RAN3 would need to design new inter-node signalling for each candidate target SN to configure execution conditions and conditional events for candidate cells prepared by other candidate target SNs).</w:t>
      </w:r>
    </w:p>
    <w:p w14:paraId="1243C72D" w14:textId="688CD8A5" w:rsidR="00631127" w:rsidRDefault="00631127" w:rsidP="00631127">
      <w:pPr>
        <w:rPr>
          <w:b/>
        </w:rPr>
      </w:pPr>
      <w:r w:rsidRPr="001E1A89">
        <w:rPr>
          <w:b/>
        </w:rPr>
        <w:t>P</w:t>
      </w:r>
      <w:r>
        <w:rPr>
          <w:b/>
        </w:rPr>
        <w:t>roposal 2</w:t>
      </w:r>
      <w:r w:rsidRPr="001E1A89">
        <w:rPr>
          <w:b/>
        </w:rPr>
        <w:t xml:space="preserve">: </w:t>
      </w:r>
      <w:r w:rsidR="006033A6">
        <w:rPr>
          <w:b/>
        </w:rPr>
        <w:t>S</w:t>
      </w:r>
      <w:r>
        <w:rPr>
          <w:b/>
        </w:rPr>
        <w:t>upport subsequent intra-SN CPC by including</w:t>
      </w:r>
      <w:r w:rsidRPr="001E1A89">
        <w:rPr>
          <w:b/>
        </w:rPr>
        <w:t xml:space="preserve"> </w:t>
      </w:r>
      <w:r>
        <w:rPr>
          <w:b/>
        </w:rPr>
        <w:t xml:space="preserve">intra-SN </w:t>
      </w:r>
      <w:r w:rsidRPr="001E1A89">
        <w:rPr>
          <w:b/>
        </w:rPr>
        <w:t>CPC configuration</w:t>
      </w:r>
      <w:r>
        <w:rPr>
          <w:b/>
        </w:rPr>
        <w:t>s (prepared by the candidate target SN of inter-SN CPC) in inter-SN CPC configurations. that are handled by the UE has if they were configured after the inter-SN CPC execution.</w:t>
      </w:r>
    </w:p>
    <w:p w14:paraId="4D3CBDF2" w14:textId="77777777" w:rsidR="00631127" w:rsidRDefault="00631127" w:rsidP="00631127">
      <w:pPr>
        <w:rPr>
          <w:b/>
        </w:rPr>
      </w:pPr>
      <w:r>
        <w:rPr>
          <w:b/>
        </w:rPr>
        <w:t>Proposal 3: Study the support of reusable intra-SN CPC configurations, i.e. SN CPC configurations that the UE does not release upon intra-SN mobility.</w:t>
      </w:r>
    </w:p>
    <w:p w14:paraId="2E4FDA63" w14:textId="77777777" w:rsidR="00631127" w:rsidRDefault="00631127" w:rsidP="00631127">
      <w:pPr>
        <w:rPr>
          <w:b/>
        </w:rPr>
      </w:pPr>
      <w:r>
        <w:rPr>
          <w:b/>
        </w:rPr>
        <w:t>Proposal 4: If reusable intra-SN CPC configurations can be supported, consider:</w:t>
      </w:r>
    </w:p>
    <w:p w14:paraId="4879C9E7" w14:textId="77777777" w:rsidR="00631127" w:rsidRDefault="00631127" w:rsidP="00631127">
      <w:pPr>
        <w:rPr>
          <w:b/>
        </w:rPr>
      </w:pPr>
      <w:r>
        <w:rPr>
          <w:b/>
        </w:rPr>
        <w:t>-</w:t>
      </w:r>
      <w:r>
        <w:rPr>
          <w:b/>
        </w:rPr>
        <w:tab/>
        <w:t>their coexistence with Rel-17/Rel-16 CPC configuration</w:t>
      </w:r>
    </w:p>
    <w:p w14:paraId="034376C4" w14:textId="77777777" w:rsidR="00631127" w:rsidRDefault="00631127" w:rsidP="00631127">
      <w:pPr>
        <w:rPr>
          <w:b/>
        </w:rPr>
      </w:pPr>
      <w:r>
        <w:rPr>
          <w:b/>
        </w:rPr>
        <w:t>-</w:t>
      </w:r>
      <w:r>
        <w:rPr>
          <w:b/>
        </w:rPr>
        <w:tab/>
        <w:t>their inclusion in inclusion in Rel-17 CPC configurations (similarly to proposal 1)</w:t>
      </w:r>
    </w:p>
    <w:p w14:paraId="114AAFA0" w14:textId="4516A5D2" w:rsidR="00A2105B" w:rsidRPr="00811A5B" w:rsidRDefault="00631127" w:rsidP="00811A5B">
      <w:pPr>
        <w:rPr>
          <w:b/>
        </w:rPr>
      </w:pPr>
      <w:r>
        <w:rPr>
          <w:b/>
        </w:rPr>
        <w:t xml:space="preserve">Proposal 5: If proposal 1 is not agreed, send </w:t>
      </w:r>
      <w:proofErr w:type="gramStart"/>
      <w:r>
        <w:rPr>
          <w:b/>
        </w:rPr>
        <w:t>an</w:t>
      </w:r>
      <w:proofErr w:type="gramEnd"/>
      <w:r>
        <w:rPr>
          <w:b/>
        </w:rPr>
        <w:t xml:space="preserve"> LS to SA3 asking about the security aspects, to assess the security and feasibility.</w:t>
      </w:r>
    </w:p>
    <w:p w14:paraId="682A571F" w14:textId="77777777" w:rsidR="00A2105B" w:rsidRPr="00811A5B" w:rsidRDefault="00A2105B" w:rsidP="00A2105B">
      <w:pPr>
        <w:rPr>
          <w:lang w:eastAsia="zh-CN"/>
        </w:rPr>
      </w:pPr>
    </w:p>
    <w:sectPr w:rsidR="00A2105B" w:rsidRPr="00811A5B" w:rsidSect="00CA175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BAD97" w14:textId="77777777" w:rsidR="0019740A" w:rsidRDefault="0019740A">
      <w:r>
        <w:separator/>
      </w:r>
    </w:p>
  </w:endnote>
  <w:endnote w:type="continuationSeparator" w:id="0">
    <w:p w14:paraId="36572C3B" w14:textId="77777777" w:rsidR="0019740A" w:rsidRDefault="00197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C064D" w14:textId="77777777" w:rsidR="0019740A" w:rsidRDefault="0019740A">
      <w:r>
        <w:separator/>
      </w:r>
    </w:p>
  </w:footnote>
  <w:footnote w:type="continuationSeparator" w:id="0">
    <w:p w14:paraId="25938C4F" w14:textId="77777777" w:rsidR="0019740A" w:rsidRDefault="00197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2037D"/>
    <w:multiLevelType w:val="hybridMultilevel"/>
    <w:tmpl w:val="C5F84E3C"/>
    <w:lvl w:ilvl="0" w:tplc="E9923E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40DB8"/>
    <w:multiLevelType w:val="hybridMultilevel"/>
    <w:tmpl w:val="99FCF6EC"/>
    <w:lvl w:ilvl="0" w:tplc="8214AE5C">
      <w:start w:val="1"/>
      <w:numFmt w:val="lowerLetter"/>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2B51E7"/>
    <w:multiLevelType w:val="hybridMultilevel"/>
    <w:tmpl w:val="B7189574"/>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78E511A"/>
    <w:multiLevelType w:val="hybridMultilevel"/>
    <w:tmpl w:val="35289824"/>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92D1B97"/>
    <w:multiLevelType w:val="hybridMultilevel"/>
    <w:tmpl w:val="94343C88"/>
    <w:lvl w:ilvl="0" w:tplc="DB8C221E">
      <w:start w:val="1"/>
      <w:numFmt w:val="decimal"/>
      <w:lvlText w:val="%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210"/>
        </w:tabs>
        <w:ind w:left="5813" w:firstLine="0"/>
      </w:pPr>
      <w:rPr>
        <w:rFonts w:hint="eastAsia"/>
        <w:b w:val="0"/>
        <w:sz w:val="32"/>
        <w:szCs w:val="32"/>
      </w:rPr>
    </w:lvl>
    <w:lvl w:ilvl="2">
      <w:start w:val="1"/>
      <w:numFmt w:val="decimal"/>
      <w:lvlText w:val="%1.%2.%3"/>
      <w:lvlJc w:val="left"/>
      <w:pPr>
        <w:tabs>
          <w:tab w:val="num" w:pos="6805"/>
        </w:tabs>
        <w:ind w:left="6805"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7C0824"/>
    <w:multiLevelType w:val="hybridMultilevel"/>
    <w:tmpl w:val="59C684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7523DB"/>
    <w:multiLevelType w:val="hybridMultilevel"/>
    <w:tmpl w:val="5792DD1A"/>
    <w:lvl w:ilvl="0" w:tplc="66986D6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EE691A"/>
    <w:multiLevelType w:val="hybridMultilevel"/>
    <w:tmpl w:val="8A124C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5" w15:restartNumberingAfterBreak="0">
    <w:nsid w:val="39E71B88"/>
    <w:multiLevelType w:val="hybridMultilevel"/>
    <w:tmpl w:val="FEB288E6"/>
    <w:lvl w:ilvl="0" w:tplc="66986D6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3B7E70"/>
    <w:multiLevelType w:val="hybridMultilevel"/>
    <w:tmpl w:val="94343C88"/>
    <w:lvl w:ilvl="0" w:tplc="DB8C221E">
      <w:start w:val="1"/>
      <w:numFmt w:val="decimal"/>
      <w:lvlText w:val="%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704128"/>
    <w:multiLevelType w:val="hybridMultilevel"/>
    <w:tmpl w:val="C4F68A70"/>
    <w:lvl w:ilvl="0" w:tplc="E570857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C64C24"/>
    <w:multiLevelType w:val="hybridMultilevel"/>
    <w:tmpl w:val="9050B40C"/>
    <w:lvl w:ilvl="0" w:tplc="66986D6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EB2D63"/>
    <w:multiLevelType w:val="hybridMultilevel"/>
    <w:tmpl w:val="8F1C98E8"/>
    <w:lvl w:ilvl="0" w:tplc="729C23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33D1185"/>
    <w:multiLevelType w:val="hybridMultilevel"/>
    <w:tmpl w:val="F96C62B4"/>
    <w:lvl w:ilvl="0" w:tplc="F17E20AE">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66A5670"/>
    <w:multiLevelType w:val="hybridMultilevel"/>
    <w:tmpl w:val="C84451C0"/>
    <w:lvl w:ilvl="0" w:tplc="66986D6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135FFA"/>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26" w15:restartNumberingAfterBreak="0">
    <w:nsid w:val="5D8463CB"/>
    <w:multiLevelType w:val="hybridMultilevel"/>
    <w:tmpl w:val="67EC3B64"/>
    <w:lvl w:ilvl="0" w:tplc="CD70C1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5B192E"/>
    <w:multiLevelType w:val="hybridMultilevel"/>
    <w:tmpl w:val="F77AA24E"/>
    <w:lvl w:ilvl="0" w:tplc="8FD44B3E">
      <w:start w:val="1"/>
      <w:numFmt w:val="decimal"/>
      <w:lvlText w:val="%1."/>
      <w:lvlJc w:val="left"/>
      <w:pPr>
        <w:ind w:left="360" w:hanging="360"/>
      </w:pPr>
      <w:rPr>
        <w:rFonts w:eastAsia="PMingLiU"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7572CB"/>
    <w:multiLevelType w:val="hybridMultilevel"/>
    <w:tmpl w:val="C7FCA6C8"/>
    <w:lvl w:ilvl="0" w:tplc="840421B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60556E6E"/>
    <w:multiLevelType w:val="hybridMultilevel"/>
    <w:tmpl w:val="C7FCA6C8"/>
    <w:lvl w:ilvl="0" w:tplc="840421B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658615FA"/>
    <w:multiLevelType w:val="hybridMultilevel"/>
    <w:tmpl w:val="DA56B3DE"/>
    <w:lvl w:ilvl="0" w:tplc="45C06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9278D0"/>
    <w:multiLevelType w:val="hybridMultilevel"/>
    <w:tmpl w:val="8F1C98E8"/>
    <w:lvl w:ilvl="0" w:tplc="729C23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94D7578"/>
    <w:multiLevelType w:val="hybridMultilevel"/>
    <w:tmpl w:val="3D52FD2A"/>
    <w:lvl w:ilvl="0" w:tplc="3BBC2DE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A40741"/>
    <w:multiLevelType w:val="hybridMultilevel"/>
    <w:tmpl w:val="0A24886A"/>
    <w:lvl w:ilvl="0" w:tplc="04090019">
      <w:start w:val="1"/>
      <w:numFmt w:val="lowerLetter"/>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2A4FE3"/>
    <w:multiLevelType w:val="hybridMultilevel"/>
    <w:tmpl w:val="AF4471A0"/>
    <w:lvl w:ilvl="0" w:tplc="000C0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AE0414"/>
    <w:multiLevelType w:val="hybridMultilevel"/>
    <w:tmpl w:val="51E2C1E0"/>
    <w:lvl w:ilvl="0" w:tplc="24C84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CF59B5"/>
    <w:multiLevelType w:val="hybridMultilevel"/>
    <w:tmpl w:val="BF7A28E4"/>
    <w:lvl w:ilvl="0" w:tplc="08BA30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4A4A61"/>
    <w:multiLevelType w:val="hybridMultilevel"/>
    <w:tmpl w:val="376218BA"/>
    <w:lvl w:ilvl="0" w:tplc="C3565F22">
      <w:start w:val="1"/>
      <w:numFmt w:val="decimal"/>
      <w:lvlText w:val="%1."/>
      <w:lvlJc w:val="left"/>
      <w:pPr>
        <w:ind w:left="360" w:hanging="360"/>
      </w:pPr>
      <w:rPr>
        <w:rFonts w:eastAsia="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0" w15:restartNumberingAfterBreak="0">
    <w:nsid w:val="7C2A39B6"/>
    <w:multiLevelType w:val="hybridMultilevel"/>
    <w:tmpl w:val="94343C88"/>
    <w:lvl w:ilvl="0" w:tplc="DB8C221E">
      <w:start w:val="1"/>
      <w:numFmt w:val="decimal"/>
      <w:lvlText w:val="%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1C6B71"/>
    <w:multiLevelType w:val="hybridMultilevel"/>
    <w:tmpl w:val="2B8CE48C"/>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AC4EF4"/>
    <w:multiLevelType w:val="hybridMultilevel"/>
    <w:tmpl w:val="C7FCA6C8"/>
    <w:lvl w:ilvl="0" w:tplc="840421B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7"/>
  </w:num>
  <w:num w:numId="2">
    <w:abstractNumId w:val="16"/>
  </w:num>
  <w:num w:numId="3">
    <w:abstractNumId w:val="19"/>
  </w:num>
  <w:num w:numId="4">
    <w:abstractNumId w:val="10"/>
  </w:num>
  <w:num w:numId="5">
    <w:abstractNumId w:val="17"/>
  </w:num>
  <w:num w:numId="6">
    <w:abstractNumId w:val="35"/>
  </w:num>
  <w:num w:numId="7">
    <w:abstractNumId w:val="4"/>
  </w:num>
  <w:num w:numId="8">
    <w:abstractNumId w:val="11"/>
  </w:num>
  <w:num w:numId="9">
    <w:abstractNumId w:val="34"/>
  </w:num>
  <w:num w:numId="10">
    <w:abstractNumId w:val="14"/>
  </w:num>
  <w:num w:numId="11">
    <w:abstractNumId w:val="26"/>
  </w:num>
  <w:num w:numId="12">
    <w:abstractNumId w:val="30"/>
  </w:num>
  <w:num w:numId="13">
    <w:abstractNumId w:val="1"/>
  </w:num>
  <w:num w:numId="14">
    <w:abstractNumId w:val="13"/>
  </w:num>
  <w:num w:numId="15">
    <w:abstractNumId w:val="41"/>
  </w:num>
  <w:num w:numId="16">
    <w:abstractNumId w:val="25"/>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32"/>
  </w:num>
  <w:num w:numId="21">
    <w:abstractNumId w:val="20"/>
  </w:num>
  <w:num w:numId="22">
    <w:abstractNumId w:val="9"/>
  </w:num>
  <w:num w:numId="23">
    <w:abstractNumId w:val="24"/>
  </w:num>
  <w:num w:numId="24">
    <w:abstractNumId w:val="27"/>
  </w:num>
  <w:num w:numId="25">
    <w:abstractNumId w:val="38"/>
  </w:num>
  <w:num w:numId="26">
    <w:abstractNumId w:val="21"/>
  </w:num>
  <w:num w:numId="27">
    <w:abstractNumId w:val="0"/>
  </w:num>
  <w:num w:numId="28">
    <w:abstractNumId w:val="2"/>
  </w:num>
  <w:num w:numId="29">
    <w:abstractNumId w:val="33"/>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7"/>
  </w:num>
  <w:num w:numId="33">
    <w:abstractNumId w:val="6"/>
  </w:num>
  <w:num w:numId="34">
    <w:abstractNumId w:val="40"/>
  </w:num>
  <w:num w:numId="35">
    <w:abstractNumId w:val="18"/>
  </w:num>
  <w:num w:numId="36">
    <w:abstractNumId w:val="3"/>
  </w:num>
  <w:num w:numId="37">
    <w:abstractNumId w:val="36"/>
  </w:num>
  <w:num w:numId="38">
    <w:abstractNumId w:val="12"/>
  </w:num>
  <w:num w:numId="39">
    <w:abstractNumId w:val="8"/>
  </w:num>
  <w:num w:numId="40">
    <w:abstractNumId w:val="42"/>
  </w:num>
  <w:num w:numId="41">
    <w:abstractNumId w:val="28"/>
  </w:num>
  <w:num w:numId="42">
    <w:abstractNumId w:val="31"/>
  </w:num>
  <w:num w:numId="43">
    <w:abstractNumId w:val="29"/>
  </w:num>
  <w:num w:numId="44">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600"/>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099"/>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5BDD"/>
    <w:rsid w:val="00036089"/>
    <w:rsid w:val="000368DA"/>
    <w:rsid w:val="00036ED1"/>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1AE"/>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DBF"/>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A6"/>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2DBB"/>
    <w:rsid w:val="00083238"/>
    <w:rsid w:val="000832F7"/>
    <w:rsid w:val="000833B9"/>
    <w:rsid w:val="00083496"/>
    <w:rsid w:val="000834ED"/>
    <w:rsid w:val="0008372A"/>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47E"/>
    <w:rsid w:val="000A1E7B"/>
    <w:rsid w:val="000A1F16"/>
    <w:rsid w:val="000A2529"/>
    <w:rsid w:val="000A273F"/>
    <w:rsid w:val="000A2EC5"/>
    <w:rsid w:val="000A2F6D"/>
    <w:rsid w:val="000A314A"/>
    <w:rsid w:val="000A353E"/>
    <w:rsid w:val="000A35FF"/>
    <w:rsid w:val="000A3954"/>
    <w:rsid w:val="000A44DE"/>
    <w:rsid w:val="000A455B"/>
    <w:rsid w:val="000A45C8"/>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A6A"/>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255"/>
    <w:rsid w:val="000D5475"/>
    <w:rsid w:val="000D58BA"/>
    <w:rsid w:val="000D59BD"/>
    <w:rsid w:val="000D60F8"/>
    <w:rsid w:val="000D6118"/>
    <w:rsid w:val="000D632A"/>
    <w:rsid w:val="000D651E"/>
    <w:rsid w:val="000D6546"/>
    <w:rsid w:val="000D662B"/>
    <w:rsid w:val="000D74B7"/>
    <w:rsid w:val="000D765D"/>
    <w:rsid w:val="000D7E31"/>
    <w:rsid w:val="000E0059"/>
    <w:rsid w:val="000E0263"/>
    <w:rsid w:val="000E04A1"/>
    <w:rsid w:val="000E06FA"/>
    <w:rsid w:val="000E07D9"/>
    <w:rsid w:val="000E0B57"/>
    <w:rsid w:val="000E1093"/>
    <w:rsid w:val="000E1177"/>
    <w:rsid w:val="000E1221"/>
    <w:rsid w:val="000E169E"/>
    <w:rsid w:val="000E1B40"/>
    <w:rsid w:val="000E2575"/>
    <w:rsid w:val="000E31D4"/>
    <w:rsid w:val="000E3202"/>
    <w:rsid w:val="000E39E3"/>
    <w:rsid w:val="000E3CF1"/>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6F2"/>
    <w:rsid w:val="00103799"/>
    <w:rsid w:val="0010395C"/>
    <w:rsid w:val="00103ECD"/>
    <w:rsid w:val="00104A73"/>
    <w:rsid w:val="00104DA6"/>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D82"/>
    <w:rsid w:val="00130E29"/>
    <w:rsid w:val="00130ED6"/>
    <w:rsid w:val="00130F38"/>
    <w:rsid w:val="0013109C"/>
    <w:rsid w:val="00131F11"/>
    <w:rsid w:val="0013244A"/>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5E36"/>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3A8"/>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9C8"/>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51F"/>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3D9A"/>
    <w:rsid w:val="001841B0"/>
    <w:rsid w:val="001842A2"/>
    <w:rsid w:val="001844B4"/>
    <w:rsid w:val="00184AAA"/>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41A"/>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A16"/>
    <w:rsid w:val="00194B8A"/>
    <w:rsid w:val="001956BC"/>
    <w:rsid w:val="0019572E"/>
    <w:rsid w:val="001958DC"/>
    <w:rsid w:val="0019598D"/>
    <w:rsid w:val="00195DCD"/>
    <w:rsid w:val="00195EC4"/>
    <w:rsid w:val="00195F24"/>
    <w:rsid w:val="00195F48"/>
    <w:rsid w:val="00196B47"/>
    <w:rsid w:val="00196CED"/>
    <w:rsid w:val="00196E8E"/>
    <w:rsid w:val="0019740A"/>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04"/>
    <w:rsid w:val="001B324C"/>
    <w:rsid w:val="001B32FB"/>
    <w:rsid w:val="001B3BC3"/>
    <w:rsid w:val="001B4001"/>
    <w:rsid w:val="001B459C"/>
    <w:rsid w:val="001B4F8C"/>
    <w:rsid w:val="001B5139"/>
    <w:rsid w:val="001B6053"/>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C35"/>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2"/>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A89"/>
    <w:rsid w:val="001E1B9D"/>
    <w:rsid w:val="001E2050"/>
    <w:rsid w:val="001E25C6"/>
    <w:rsid w:val="001E2911"/>
    <w:rsid w:val="001E2D07"/>
    <w:rsid w:val="001E2D45"/>
    <w:rsid w:val="001E325B"/>
    <w:rsid w:val="001E36E8"/>
    <w:rsid w:val="001E399C"/>
    <w:rsid w:val="001E3ABE"/>
    <w:rsid w:val="001E3B64"/>
    <w:rsid w:val="001E42CA"/>
    <w:rsid w:val="001E4374"/>
    <w:rsid w:val="001E48BA"/>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B84"/>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5C1C"/>
    <w:rsid w:val="00206151"/>
    <w:rsid w:val="00206822"/>
    <w:rsid w:val="002071CE"/>
    <w:rsid w:val="002072F3"/>
    <w:rsid w:val="00207398"/>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07"/>
    <w:rsid w:val="002512DC"/>
    <w:rsid w:val="002515E8"/>
    <w:rsid w:val="00251632"/>
    <w:rsid w:val="00251C94"/>
    <w:rsid w:val="0025291C"/>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D9F"/>
    <w:rsid w:val="00265E74"/>
    <w:rsid w:val="00265E82"/>
    <w:rsid w:val="00265EB9"/>
    <w:rsid w:val="0026615E"/>
    <w:rsid w:val="00266408"/>
    <w:rsid w:val="002664C4"/>
    <w:rsid w:val="002668F6"/>
    <w:rsid w:val="00266CA1"/>
    <w:rsid w:val="00266CE8"/>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A12"/>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638"/>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2F5E"/>
    <w:rsid w:val="002B3076"/>
    <w:rsid w:val="002B397E"/>
    <w:rsid w:val="002B3E2C"/>
    <w:rsid w:val="002B40DE"/>
    <w:rsid w:val="002B41D1"/>
    <w:rsid w:val="002B45AA"/>
    <w:rsid w:val="002B4B09"/>
    <w:rsid w:val="002B4E6C"/>
    <w:rsid w:val="002B4FDC"/>
    <w:rsid w:val="002B513E"/>
    <w:rsid w:val="002B5429"/>
    <w:rsid w:val="002B54ED"/>
    <w:rsid w:val="002B57FC"/>
    <w:rsid w:val="002B5B27"/>
    <w:rsid w:val="002B5E7D"/>
    <w:rsid w:val="002B64B5"/>
    <w:rsid w:val="002B6BCD"/>
    <w:rsid w:val="002B6C23"/>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1B4"/>
    <w:rsid w:val="002D124D"/>
    <w:rsid w:val="002D12E8"/>
    <w:rsid w:val="002D18E0"/>
    <w:rsid w:val="002D1C16"/>
    <w:rsid w:val="002D2252"/>
    <w:rsid w:val="002D2567"/>
    <w:rsid w:val="002D3120"/>
    <w:rsid w:val="002D397F"/>
    <w:rsid w:val="002D39A1"/>
    <w:rsid w:val="002D3DF2"/>
    <w:rsid w:val="002D4060"/>
    <w:rsid w:val="002D48B6"/>
    <w:rsid w:val="002D4B4A"/>
    <w:rsid w:val="002D5835"/>
    <w:rsid w:val="002D586C"/>
    <w:rsid w:val="002D5E3C"/>
    <w:rsid w:val="002D65C7"/>
    <w:rsid w:val="002D6BDE"/>
    <w:rsid w:val="002D6CEC"/>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4B3"/>
    <w:rsid w:val="002E393A"/>
    <w:rsid w:val="002E3B08"/>
    <w:rsid w:val="002E3BE1"/>
    <w:rsid w:val="002E3C54"/>
    <w:rsid w:val="002E4065"/>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097"/>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9DE"/>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687"/>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5DF4"/>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AB0"/>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305"/>
    <w:rsid w:val="00341949"/>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A75"/>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7A"/>
    <w:rsid w:val="003645F6"/>
    <w:rsid w:val="00364923"/>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0E5"/>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1B3"/>
    <w:rsid w:val="003765D2"/>
    <w:rsid w:val="00376966"/>
    <w:rsid w:val="00376D9A"/>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5D6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CBE"/>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36C"/>
    <w:rsid w:val="003B5839"/>
    <w:rsid w:val="003B5923"/>
    <w:rsid w:val="003B5F06"/>
    <w:rsid w:val="003B639A"/>
    <w:rsid w:val="003B65B3"/>
    <w:rsid w:val="003B6B8A"/>
    <w:rsid w:val="003B7022"/>
    <w:rsid w:val="003B7116"/>
    <w:rsid w:val="003B7124"/>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1FE"/>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676"/>
    <w:rsid w:val="003E08C8"/>
    <w:rsid w:val="003E1296"/>
    <w:rsid w:val="003E162A"/>
    <w:rsid w:val="003E1920"/>
    <w:rsid w:val="003E2036"/>
    <w:rsid w:val="003E203F"/>
    <w:rsid w:val="003E27DA"/>
    <w:rsid w:val="003E2EB0"/>
    <w:rsid w:val="003E30E2"/>
    <w:rsid w:val="003E30FE"/>
    <w:rsid w:val="003E373F"/>
    <w:rsid w:val="003E3882"/>
    <w:rsid w:val="003E3D00"/>
    <w:rsid w:val="003E3DDC"/>
    <w:rsid w:val="003E4724"/>
    <w:rsid w:val="003E4872"/>
    <w:rsid w:val="003E54EC"/>
    <w:rsid w:val="003E55D1"/>
    <w:rsid w:val="003E5754"/>
    <w:rsid w:val="003E576F"/>
    <w:rsid w:val="003E581A"/>
    <w:rsid w:val="003E5BAD"/>
    <w:rsid w:val="003E5BC5"/>
    <w:rsid w:val="003E5C80"/>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B95"/>
    <w:rsid w:val="00427D2E"/>
    <w:rsid w:val="00427E30"/>
    <w:rsid w:val="00427E8F"/>
    <w:rsid w:val="00430324"/>
    <w:rsid w:val="00430B40"/>
    <w:rsid w:val="00431017"/>
    <w:rsid w:val="00431112"/>
    <w:rsid w:val="004313B2"/>
    <w:rsid w:val="0043156E"/>
    <w:rsid w:val="0043156F"/>
    <w:rsid w:val="004316D8"/>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BB6"/>
    <w:rsid w:val="00435DAA"/>
    <w:rsid w:val="0043619A"/>
    <w:rsid w:val="00436850"/>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2F01"/>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DFE"/>
    <w:rsid w:val="00476EE7"/>
    <w:rsid w:val="0047795F"/>
    <w:rsid w:val="00480212"/>
    <w:rsid w:val="00480877"/>
    <w:rsid w:val="00481063"/>
    <w:rsid w:val="004819D9"/>
    <w:rsid w:val="004822A9"/>
    <w:rsid w:val="00482DFB"/>
    <w:rsid w:val="004835A3"/>
    <w:rsid w:val="00483B80"/>
    <w:rsid w:val="00483F86"/>
    <w:rsid w:val="0048410E"/>
    <w:rsid w:val="0048453C"/>
    <w:rsid w:val="004855B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63EC"/>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00"/>
    <w:rsid w:val="004B1EEB"/>
    <w:rsid w:val="004B2179"/>
    <w:rsid w:val="004B219B"/>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4E2"/>
    <w:rsid w:val="004D6F61"/>
    <w:rsid w:val="004D6F7D"/>
    <w:rsid w:val="004D738C"/>
    <w:rsid w:val="004D78ED"/>
    <w:rsid w:val="004D7F8E"/>
    <w:rsid w:val="004E017F"/>
    <w:rsid w:val="004E05D3"/>
    <w:rsid w:val="004E08BC"/>
    <w:rsid w:val="004E0E63"/>
    <w:rsid w:val="004E1419"/>
    <w:rsid w:val="004E20AC"/>
    <w:rsid w:val="004E23A7"/>
    <w:rsid w:val="004E2554"/>
    <w:rsid w:val="004E2C8C"/>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91E"/>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8C5"/>
    <w:rsid w:val="005059E2"/>
    <w:rsid w:val="00505C31"/>
    <w:rsid w:val="00505C5C"/>
    <w:rsid w:val="00505CC2"/>
    <w:rsid w:val="00505FD7"/>
    <w:rsid w:val="00506229"/>
    <w:rsid w:val="005062A9"/>
    <w:rsid w:val="005062D5"/>
    <w:rsid w:val="0050647D"/>
    <w:rsid w:val="00506EA6"/>
    <w:rsid w:val="00507596"/>
    <w:rsid w:val="00507DDE"/>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564"/>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58"/>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651"/>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91D"/>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4E1"/>
    <w:rsid w:val="0057170A"/>
    <w:rsid w:val="00571897"/>
    <w:rsid w:val="00571E34"/>
    <w:rsid w:val="00571F45"/>
    <w:rsid w:val="00572103"/>
    <w:rsid w:val="00572570"/>
    <w:rsid w:val="005727D7"/>
    <w:rsid w:val="00572906"/>
    <w:rsid w:val="00572A4C"/>
    <w:rsid w:val="00572E43"/>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3DDB"/>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64B"/>
    <w:rsid w:val="005A2755"/>
    <w:rsid w:val="005A2A9B"/>
    <w:rsid w:val="005A2D27"/>
    <w:rsid w:val="005A36F9"/>
    <w:rsid w:val="005A3CCD"/>
    <w:rsid w:val="005A5470"/>
    <w:rsid w:val="005A5795"/>
    <w:rsid w:val="005A5CE6"/>
    <w:rsid w:val="005A64F5"/>
    <w:rsid w:val="005A68E5"/>
    <w:rsid w:val="005A6AD0"/>
    <w:rsid w:val="005A6C32"/>
    <w:rsid w:val="005A74E8"/>
    <w:rsid w:val="005A7C1B"/>
    <w:rsid w:val="005A7E26"/>
    <w:rsid w:val="005B043B"/>
    <w:rsid w:val="005B04B6"/>
    <w:rsid w:val="005B05C2"/>
    <w:rsid w:val="005B05ED"/>
    <w:rsid w:val="005B0BCE"/>
    <w:rsid w:val="005B0C52"/>
    <w:rsid w:val="005B123F"/>
    <w:rsid w:val="005B15C2"/>
    <w:rsid w:val="005B161A"/>
    <w:rsid w:val="005B1D55"/>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AAD"/>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1A8"/>
    <w:rsid w:val="005C63BB"/>
    <w:rsid w:val="005C63F1"/>
    <w:rsid w:val="005C66F0"/>
    <w:rsid w:val="005C6A88"/>
    <w:rsid w:val="005C6AA9"/>
    <w:rsid w:val="005C6B6B"/>
    <w:rsid w:val="005C6B9F"/>
    <w:rsid w:val="005C6F14"/>
    <w:rsid w:val="005C7286"/>
    <w:rsid w:val="005C744F"/>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241F"/>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37"/>
    <w:rsid w:val="005F1E65"/>
    <w:rsid w:val="005F1E9C"/>
    <w:rsid w:val="005F1ED2"/>
    <w:rsid w:val="005F202B"/>
    <w:rsid w:val="005F2034"/>
    <w:rsid w:val="005F26C7"/>
    <w:rsid w:val="005F2943"/>
    <w:rsid w:val="005F2DBC"/>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26D"/>
    <w:rsid w:val="005F74C4"/>
    <w:rsid w:val="005F756D"/>
    <w:rsid w:val="005F75A0"/>
    <w:rsid w:val="0060020A"/>
    <w:rsid w:val="00600316"/>
    <w:rsid w:val="006010A4"/>
    <w:rsid w:val="006010EC"/>
    <w:rsid w:val="006028AF"/>
    <w:rsid w:val="00602A0B"/>
    <w:rsid w:val="00602C07"/>
    <w:rsid w:val="00603206"/>
    <w:rsid w:val="006033A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2F86"/>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127"/>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1EA3"/>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70735"/>
    <w:rsid w:val="0067110E"/>
    <w:rsid w:val="0067157F"/>
    <w:rsid w:val="00671816"/>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89A"/>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2BD3"/>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979F3"/>
    <w:rsid w:val="006A0281"/>
    <w:rsid w:val="006A0359"/>
    <w:rsid w:val="006A1459"/>
    <w:rsid w:val="006A1830"/>
    <w:rsid w:val="006A1831"/>
    <w:rsid w:val="006A23A6"/>
    <w:rsid w:val="006A2AE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5E4A"/>
    <w:rsid w:val="006A60DA"/>
    <w:rsid w:val="006A61F2"/>
    <w:rsid w:val="006A6ED0"/>
    <w:rsid w:val="006A6FEE"/>
    <w:rsid w:val="006A74D7"/>
    <w:rsid w:val="006A7836"/>
    <w:rsid w:val="006A7C5D"/>
    <w:rsid w:val="006B06D5"/>
    <w:rsid w:val="006B076E"/>
    <w:rsid w:val="006B086D"/>
    <w:rsid w:val="006B08A0"/>
    <w:rsid w:val="006B10DF"/>
    <w:rsid w:val="006B1997"/>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977"/>
    <w:rsid w:val="006D0DAB"/>
    <w:rsid w:val="006D103E"/>
    <w:rsid w:val="006D10E7"/>
    <w:rsid w:val="006D133D"/>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27E2"/>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445"/>
    <w:rsid w:val="006E7836"/>
    <w:rsid w:val="006E7851"/>
    <w:rsid w:val="006E7F17"/>
    <w:rsid w:val="006F0339"/>
    <w:rsid w:val="006F0624"/>
    <w:rsid w:val="006F0CCD"/>
    <w:rsid w:val="006F1161"/>
    <w:rsid w:val="006F158E"/>
    <w:rsid w:val="006F1964"/>
    <w:rsid w:val="006F1A39"/>
    <w:rsid w:val="006F1CE8"/>
    <w:rsid w:val="006F1D3C"/>
    <w:rsid w:val="006F1DA9"/>
    <w:rsid w:val="006F20BE"/>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E2D"/>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6A0"/>
    <w:rsid w:val="007228F8"/>
    <w:rsid w:val="00722AB2"/>
    <w:rsid w:val="00722C89"/>
    <w:rsid w:val="00722E12"/>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ACD"/>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003"/>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3D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09E1"/>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405"/>
    <w:rsid w:val="007A7ACB"/>
    <w:rsid w:val="007B0BEC"/>
    <w:rsid w:val="007B138C"/>
    <w:rsid w:val="007B13AA"/>
    <w:rsid w:val="007B1941"/>
    <w:rsid w:val="007B221C"/>
    <w:rsid w:val="007B2851"/>
    <w:rsid w:val="007B291C"/>
    <w:rsid w:val="007B34A4"/>
    <w:rsid w:val="007B35FA"/>
    <w:rsid w:val="007B3E89"/>
    <w:rsid w:val="007B40BB"/>
    <w:rsid w:val="007B4E24"/>
    <w:rsid w:val="007B528E"/>
    <w:rsid w:val="007B5509"/>
    <w:rsid w:val="007B59D7"/>
    <w:rsid w:val="007B6198"/>
    <w:rsid w:val="007B621C"/>
    <w:rsid w:val="007B64B7"/>
    <w:rsid w:val="007B692F"/>
    <w:rsid w:val="007B6C4E"/>
    <w:rsid w:val="007B6F23"/>
    <w:rsid w:val="007B7322"/>
    <w:rsid w:val="007B74A3"/>
    <w:rsid w:val="007B75FE"/>
    <w:rsid w:val="007B770B"/>
    <w:rsid w:val="007B7756"/>
    <w:rsid w:val="007B7F8A"/>
    <w:rsid w:val="007C02A8"/>
    <w:rsid w:val="007C06A8"/>
    <w:rsid w:val="007C0B2C"/>
    <w:rsid w:val="007C0C73"/>
    <w:rsid w:val="007C103D"/>
    <w:rsid w:val="007C1079"/>
    <w:rsid w:val="007C12DD"/>
    <w:rsid w:val="007C14EE"/>
    <w:rsid w:val="007C1537"/>
    <w:rsid w:val="007C1AB0"/>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52B"/>
    <w:rsid w:val="007E16D9"/>
    <w:rsid w:val="007E1995"/>
    <w:rsid w:val="007E1EF3"/>
    <w:rsid w:val="007E2077"/>
    <w:rsid w:val="007E28E0"/>
    <w:rsid w:val="007E28E3"/>
    <w:rsid w:val="007E2EF9"/>
    <w:rsid w:val="007E3174"/>
    <w:rsid w:val="007E32CD"/>
    <w:rsid w:val="007E3441"/>
    <w:rsid w:val="007E34E3"/>
    <w:rsid w:val="007E38D7"/>
    <w:rsid w:val="007E3A05"/>
    <w:rsid w:val="007E3B85"/>
    <w:rsid w:val="007E3DB5"/>
    <w:rsid w:val="007E3ED4"/>
    <w:rsid w:val="007E432B"/>
    <w:rsid w:val="007E460A"/>
    <w:rsid w:val="007E4647"/>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2F35"/>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A5B"/>
    <w:rsid w:val="00811ACB"/>
    <w:rsid w:val="00811BDE"/>
    <w:rsid w:val="008122F5"/>
    <w:rsid w:val="00812818"/>
    <w:rsid w:val="00812D24"/>
    <w:rsid w:val="008134ED"/>
    <w:rsid w:val="0081350E"/>
    <w:rsid w:val="00813673"/>
    <w:rsid w:val="00813CB5"/>
    <w:rsid w:val="0081451D"/>
    <w:rsid w:val="00814776"/>
    <w:rsid w:val="008150FA"/>
    <w:rsid w:val="008154CC"/>
    <w:rsid w:val="008155E4"/>
    <w:rsid w:val="008159A5"/>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240"/>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09EF"/>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6C9C"/>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3F7D"/>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95C"/>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AB4"/>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0FE8"/>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0E75"/>
    <w:rsid w:val="00891D3E"/>
    <w:rsid w:val="00892132"/>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B6F"/>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914"/>
    <w:rsid w:val="008C7CC9"/>
    <w:rsid w:val="008D069A"/>
    <w:rsid w:val="008D06D0"/>
    <w:rsid w:val="008D07F3"/>
    <w:rsid w:val="008D0A75"/>
    <w:rsid w:val="008D0F24"/>
    <w:rsid w:val="008D1166"/>
    <w:rsid w:val="008D169B"/>
    <w:rsid w:val="008D1EBB"/>
    <w:rsid w:val="008D2150"/>
    <w:rsid w:val="008D226F"/>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B6F"/>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B3F"/>
    <w:rsid w:val="008F5EC8"/>
    <w:rsid w:val="008F62C4"/>
    <w:rsid w:val="008F63D5"/>
    <w:rsid w:val="008F64D2"/>
    <w:rsid w:val="008F67B0"/>
    <w:rsid w:val="008F6A20"/>
    <w:rsid w:val="008F6C6B"/>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0B42"/>
    <w:rsid w:val="009112E8"/>
    <w:rsid w:val="00911369"/>
    <w:rsid w:val="009118C6"/>
    <w:rsid w:val="00911A11"/>
    <w:rsid w:val="00911A8E"/>
    <w:rsid w:val="00911E56"/>
    <w:rsid w:val="00912326"/>
    <w:rsid w:val="00912372"/>
    <w:rsid w:val="009123C5"/>
    <w:rsid w:val="0091369A"/>
    <w:rsid w:val="00913BC7"/>
    <w:rsid w:val="00913E50"/>
    <w:rsid w:val="0091451F"/>
    <w:rsid w:val="009145CC"/>
    <w:rsid w:val="009147DB"/>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B6F"/>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0B31"/>
    <w:rsid w:val="0093133D"/>
    <w:rsid w:val="009317C3"/>
    <w:rsid w:val="00931AF9"/>
    <w:rsid w:val="00931D46"/>
    <w:rsid w:val="009325AD"/>
    <w:rsid w:val="009325B0"/>
    <w:rsid w:val="00932703"/>
    <w:rsid w:val="00932990"/>
    <w:rsid w:val="00932B1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64"/>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2B2B"/>
    <w:rsid w:val="009732CF"/>
    <w:rsid w:val="009734B5"/>
    <w:rsid w:val="00973F19"/>
    <w:rsid w:val="00974092"/>
    <w:rsid w:val="009741A8"/>
    <w:rsid w:val="009748DF"/>
    <w:rsid w:val="00974E2C"/>
    <w:rsid w:val="0097525C"/>
    <w:rsid w:val="009753EC"/>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78B"/>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AA"/>
    <w:rsid w:val="009931E0"/>
    <w:rsid w:val="00993696"/>
    <w:rsid w:val="009938C5"/>
    <w:rsid w:val="00993A69"/>
    <w:rsid w:val="00993D71"/>
    <w:rsid w:val="00993DFE"/>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A4E"/>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22"/>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E10"/>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461A"/>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45A"/>
    <w:rsid w:val="00A16C22"/>
    <w:rsid w:val="00A170CF"/>
    <w:rsid w:val="00A17844"/>
    <w:rsid w:val="00A17B89"/>
    <w:rsid w:val="00A17D4F"/>
    <w:rsid w:val="00A20093"/>
    <w:rsid w:val="00A20144"/>
    <w:rsid w:val="00A2047B"/>
    <w:rsid w:val="00A20760"/>
    <w:rsid w:val="00A20F43"/>
    <w:rsid w:val="00A2105B"/>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216"/>
    <w:rsid w:val="00A525F9"/>
    <w:rsid w:val="00A52C30"/>
    <w:rsid w:val="00A52C74"/>
    <w:rsid w:val="00A5392E"/>
    <w:rsid w:val="00A53ADB"/>
    <w:rsid w:val="00A53DB1"/>
    <w:rsid w:val="00A54177"/>
    <w:rsid w:val="00A54237"/>
    <w:rsid w:val="00A546DB"/>
    <w:rsid w:val="00A54947"/>
    <w:rsid w:val="00A549AF"/>
    <w:rsid w:val="00A54C14"/>
    <w:rsid w:val="00A55042"/>
    <w:rsid w:val="00A55057"/>
    <w:rsid w:val="00A550D7"/>
    <w:rsid w:val="00A55414"/>
    <w:rsid w:val="00A5558B"/>
    <w:rsid w:val="00A5563E"/>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86D"/>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4FD"/>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42"/>
    <w:rsid w:val="00A92AAF"/>
    <w:rsid w:val="00A92C82"/>
    <w:rsid w:val="00A92FA9"/>
    <w:rsid w:val="00A9304C"/>
    <w:rsid w:val="00A93170"/>
    <w:rsid w:val="00A9357A"/>
    <w:rsid w:val="00A93F04"/>
    <w:rsid w:val="00A9409B"/>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489"/>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249"/>
    <w:rsid w:val="00AD667B"/>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3EA9"/>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AE5"/>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3A8B"/>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556"/>
    <w:rsid w:val="00B747D6"/>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061"/>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1B6"/>
    <w:rsid w:val="00BA0237"/>
    <w:rsid w:val="00BA08FC"/>
    <w:rsid w:val="00BA09C8"/>
    <w:rsid w:val="00BA0FA3"/>
    <w:rsid w:val="00BA105E"/>
    <w:rsid w:val="00BA1779"/>
    <w:rsid w:val="00BA27B5"/>
    <w:rsid w:val="00BA27FC"/>
    <w:rsid w:val="00BA30DB"/>
    <w:rsid w:val="00BA36B4"/>
    <w:rsid w:val="00BA3A95"/>
    <w:rsid w:val="00BA3B19"/>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A7E5E"/>
    <w:rsid w:val="00BB0156"/>
    <w:rsid w:val="00BB0601"/>
    <w:rsid w:val="00BB0A30"/>
    <w:rsid w:val="00BB0ADE"/>
    <w:rsid w:val="00BB0FCA"/>
    <w:rsid w:val="00BB1B52"/>
    <w:rsid w:val="00BB1F6B"/>
    <w:rsid w:val="00BB2161"/>
    <w:rsid w:val="00BB2554"/>
    <w:rsid w:val="00BB2557"/>
    <w:rsid w:val="00BB29AD"/>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A11"/>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60B"/>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5E6"/>
    <w:rsid w:val="00C04B37"/>
    <w:rsid w:val="00C053E6"/>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616"/>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8CD"/>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616"/>
    <w:rsid w:val="00C30B41"/>
    <w:rsid w:val="00C30C16"/>
    <w:rsid w:val="00C30DCD"/>
    <w:rsid w:val="00C30E32"/>
    <w:rsid w:val="00C31588"/>
    <w:rsid w:val="00C31680"/>
    <w:rsid w:val="00C316F6"/>
    <w:rsid w:val="00C3172C"/>
    <w:rsid w:val="00C31A07"/>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7BA"/>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C3"/>
    <w:rsid w:val="00C50DD4"/>
    <w:rsid w:val="00C51773"/>
    <w:rsid w:val="00C517C3"/>
    <w:rsid w:val="00C51BF4"/>
    <w:rsid w:val="00C51D0D"/>
    <w:rsid w:val="00C520C5"/>
    <w:rsid w:val="00C525C7"/>
    <w:rsid w:val="00C52639"/>
    <w:rsid w:val="00C52CA0"/>
    <w:rsid w:val="00C52E23"/>
    <w:rsid w:val="00C52F65"/>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3E09"/>
    <w:rsid w:val="00C64439"/>
    <w:rsid w:val="00C649D6"/>
    <w:rsid w:val="00C64A6B"/>
    <w:rsid w:val="00C64CBB"/>
    <w:rsid w:val="00C64E91"/>
    <w:rsid w:val="00C659E0"/>
    <w:rsid w:val="00C65B3E"/>
    <w:rsid w:val="00C6633B"/>
    <w:rsid w:val="00C66460"/>
    <w:rsid w:val="00C66C03"/>
    <w:rsid w:val="00C66C19"/>
    <w:rsid w:val="00C66FF7"/>
    <w:rsid w:val="00C670A5"/>
    <w:rsid w:val="00C67D6E"/>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14D"/>
    <w:rsid w:val="00C844F7"/>
    <w:rsid w:val="00C84E23"/>
    <w:rsid w:val="00C84E98"/>
    <w:rsid w:val="00C8510E"/>
    <w:rsid w:val="00C85254"/>
    <w:rsid w:val="00C85484"/>
    <w:rsid w:val="00C858D0"/>
    <w:rsid w:val="00C85B34"/>
    <w:rsid w:val="00C85F84"/>
    <w:rsid w:val="00C860EB"/>
    <w:rsid w:val="00C86259"/>
    <w:rsid w:val="00C862D2"/>
    <w:rsid w:val="00C86BB2"/>
    <w:rsid w:val="00C8713F"/>
    <w:rsid w:val="00C87160"/>
    <w:rsid w:val="00C8740E"/>
    <w:rsid w:val="00C874A1"/>
    <w:rsid w:val="00C877A0"/>
    <w:rsid w:val="00C87E95"/>
    <w:rsid w:val="00C9050E"/>
    <w:rsid w:val="00C912B7"/>
    <w:rsid w:val="00C91634"/>
    <w:rsid w:val="00C9170A"/>
    <w:rsid w:val="00C91726"/>
    <w:rsid w:val="00C918DD"/>
    <w:rsid w:val="00C91B71"/>
    <w:rsid w:val="00C91C0B"/>
    <w:rsid w:val="00C91DB5"/>
    <w:rsid w:val="00C92B09"/>
    <w:rsid w:val="00C92BA1"/>
    <w:rsid w:val="00C92D3C"/>
    <w:rsid w:val="00C9318F"/>
    <w:rsid w:val="00C9350A"/>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668"/>
    <w:rsid w:val="00C9779D"/>
    <w:rsid w:val="00CA0510"/>
    <w:rsid w:val="00CA084F"/>
    <w:rsid w:val="00CA0A36"/>
    <w:rsid w:val="00CA0FA4"/>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A7CE8"/>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44B"/>
    <w:rsid w:val="00CC1B2D"/>
    <w:rsid w:val="00CC1CDA"/>
    <w:rsid w:val="00CC1F35"/>
    <w:rsid w:val="00CC20E1"/>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D7B3B"/>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0F9"/>
    <w:rsid w:val="00CE369E"/>
    <w:rsid w:val="00CE3A72"/>
    <w:rsid w:val="00CE3ADE"/>
    <w:rsid w:val="00CE3C63"/>
    <w:rsid w:val="00CE4830"/>
    <w:rsid w:val="00CE4999"/>
    <w:rsid w:val="00CE4EB9"/>
    <w:rsid w:val="00CE5B00"/>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0C"/>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0A2C"/>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B89"/>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66"/>
    <w:rsid w:val="00D10477"/>
    <w:rsid w:val="00D10654"/>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C44"/>
    <w:rsid w:val="00D15FA5"/>
    <w:rsid w:val="00D16488"/>
    <w:rsid w:val="00D1661A"/>
    <w:rsid w:val="00D16B09"/>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1B"/>
    <w:rsid w:val="00D3442D"/>
    <w:rsid w:val="00D34468"/>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0E24"/>
    <w:rsid w:val="00D412C2"/>
    <w:rsid w:val="00D4168D"/>
    <w:rsid w:val="00D41A63"/>
    <w:rsid w:val="00D41A6C"/>
    <w:rsid w:val="00D41C37"/>
    <w:rsid w:val="00D41FE7"/>
    <w:rsid w:val="00D42216"/>
    <w:rsid w:val="00D426DC"/>
    <w:rsid w:val="00D428D2"/>
    <w:rsid w:val="00D42A0B"/>
    <w:rsid w:val="00D42A1F"/>
    <w:rsid w:val="00D42F6B"/>
    <w:rsid w:val="00D43B64"/>
    <w:rsid w:val="00D43FB6"/>
    <w:rsid w:val="00D44149"/>
    <w:rsid w:val="00D44264"/>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E23"/>
    <w:rsid w:val="00D63FD8"/>
    <w:rsid w:val="00D6487E"/>
    <w:rsid w:val="00D65353"/>
    <w:rsid w:val="00D6540B"/>
    <w:rsid w:val="00D65443"/>
    <w:rsid w:val="00D657AD"/>
    <w:rsid w:val="00D658F5"/>
    <w:rsid w:val="00D65DB7"/>
    <w:rsid w:val="00D66589"/>
    <w:rsid w:val="00D665E5"/>
    <w:rsid w:val="00D6664E"/>
    <w:rsid w:val="00D666A6"/>
    <w:rsid w:val="00D66743"/>
    <w:rsid w:val="00D66A42"/>
    <w:rsid w:val="00D6782A"/>
    <w:rsid w:val="00D67D3B"/>
    <w:rsid w:val="00D7003A"/>
    <w:rsid w:val="00D700A0"/>
    <w:rsid w:val="00D70917"/>
    <w:rsid w:val="00D7093A"/>
    <w:rsid w:val="00D70FCB"/>
    <w:rsid w:val="00D7123F"/>
    <w:rsid w:val="00D713FF"/>
    <w:rsid w:val="00D71655"/>
    <w:rsid w:val="00D71856"/>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95B"/>
    <w:rsid w:val="00D959CB"/>
    <w:rsid w:val="00D95A78"/>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07E8"/>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AF0"/>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0F52"/>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E7AD3"/>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7F"/>
    <w:rsid w:val="00E008B5"/>
    <w:rsid w:val="00E0128D"/>
    <w:rsid w:val="00E01458"/>
    <w:rsid w:val="00E0195D"/>
    <w:rsid w:val="00E01C75"/>
    <w:rsid w:val="00E0205E"/>
    <w:rsid w:val="00E025EE"/>
    <w:rsid w:val="00E027C9"/>
    <w:rsid w:val="00E02881"/>
    <w:rsid w:val="00E028AA"/>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07EEE"/>
    <w:rsid w:val="00E102CE"/>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25"/>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77"/>
    <w:rsid w:val="00E26BB2"/>
    <w:rsid w:val="00E2720B"/>
    <w:rsid w:val="00E272BE"/>
    <w:rsid w:val="00E2762C"/>
    <w:rsid w:val="00E2780F"/>
    <w:rsid w:val="00E27F75"/>
    <w:rsid w:val="00E27F9B"/>
    <w:rsid w:val="00E306A1"/>
    <w:rsid w:val="00E30A99"/>
    <w:rsid w:val="00E312D6"/>
    <w:rsid w:val="00E31464"/>
    <w:rsid w:val="00E3173B"/>
    <w:rsid w:val="00E3185C"/>
    <w:rsid w:val="00E31E61"/>
    <w:rsid w:val="00E31ECD"/>
    <w:rsid w:val="00E31F45"/>
    <w:rsid w:val="00E3203C"/>
    <w:rsid w:val="00E322BA"/>
    <w:rsid w:val="00E329D3"/>
    <w:rsid w:val="00E32B29"/>
    <w:rsid w:val="00E32C34"/>
    <w:rsid w:val="00E3336C"/>
    <w:rsid w:val="00E33ABD"/>
    <w:rsid w:val="00E33BFF"/>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866"/>
    <w:rsid w:val="00E40AA3"/>
    <w:rsid w:val="00E41DA2"/>
    <w:rsid w:val="00E42C21"/>
    <w:rsid w:val="00E43076"/>
    <w:rsid w:val="00E437D2"/>
    <w:rsid w:val="00E43907"/>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74F"/>
    <w:rsid w:val="00E53AB6"/>
    <w:rsid w:val="00E5413E"/>
    <w:rsid w:val="00E5454B"/>
    <w:rsid w:val="00E54643"/>
    <w:rsid w:val="00E5467B"/>
    <w:rsid w:val="00E546BA"/>
    <w:rsid w:val="00E547E7"/>
    <w:rsid w:val="00E547FD"/>
    <w:rsid w:val="00E5550E"/>
    <w:rsid w:val="00E55B05"/>
    <w:rsid w:val="00E55C34"/>
    <w:rsid w:val="00E55D62"/>
    <w:rsid w:val="00E55DA8"/>
    <w:rsid w:val="00E55E61"/>
    <w:rsid w:val="00E55F6F"/>
    <w:rsid w:val="00E560C7"/>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C81"/>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8AA"/>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5BD"/>
    <w:rsid w:val="00E83758"/>
    <w:rsid w:val="00E8378B"/>
    <w:rsid w:val="00E83847"/>
    <w:rsid w:val="00E83899"/>
    <w:rsid w:val="00E839AA"/>
    <w:rsid w:val="00E83BC8"/>
    <w:rsid w:val="00E83C64"/>
    <w:rsid w:val="00E83E2E"/>
    <w:rsid w:val="00E84D1B"/>
    <w:rsid w:val="00E84FA9"/>
    <w:rsid w:val="00E85AF4"/>
    <w:rsid w:val="00E85E90"/>
    <w:rsid w:val="00E8612C"/>
    <w:rsid w:val="00E8639A"/>
    <w:rsid w:val="00E863FA"/>
    <w:rsid w:val="00E86576"/>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251"/>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6AC"/>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AA"/>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487"/>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180"/>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F5"/>
    <w:rsid w:val="00F058A0"/>
    <w:rsid w:val="00F058D3"/>
    <w:rsid w:val="00F05CED"/>
    <w:rsid w:val="00F05EB4"/>
    <w:rsid w:val="00F05F67"/>
    <w:rsid w:val="00F05FA6"/>
    <w:rsid w:val="00F062B5"/>
    <w:rsid w:val="00F0644C"/>
    <w:rsid w:val="00F0661F"/>
    <w:rsid w:val="00F0677E"/>
    <w:rsid w:val="00F06846"/>
    <w:rsid w:val="00F06AEE"/>
    <w:rsid w:val="00F06E57"/>
    <w:rsid w:val="00F07167"/>
    <w:rsid w:val="00F07196"/>
    <w:rsid w:val="00F0752F"/>
    <w:rsid w:val="00F07553"/>
    <w:rsid w:val="00F100E8"/>
    <w:rsid w:val="00F101EC"/>
    <w:rsid w:val="00F10545"/>
    <w:rsid w:val="00F1067F"/>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0A7"/>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0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0EC"/>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4EFC"/>
    <w:rsid w:val="00F459F3"/>
    <w:rsid w:val="00F45B6A"/>
    <w:rsid w:val="00F45F39"/>
    <w:rsid w:val="00F46DF4"/>
    <w:rsid w:val="00F47062"/>
    <w:rsid w:val="00F4722A"/>
    <w:rsid w:val="00F477C8"/>
    <w:rsid w:val="00F47A39"/>
    <w:rsid w:val="00F47EA2"/>
    <w:rsid w:val="00F47F2B"/>
    <w:rsid w:val="00F47FC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68F"/>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76B"/>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3F0"/>
    <w:rsid w:val="00F84DC3"/>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5EC6E15F-36C1-49DD-864C-9A489604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213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21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2132"/>
    <w:pPr>
      <w:pBdr>
        <w:top w:val="none" w:sz="0" w:space="0" w:color="auto"/>
      </w:pBdr>
      <w:spacing w:before="180"/>
      <w:outlineLvl w:val="1"/>
    </w:pPr>
    <w:rPr>
      <w:sz w:val="32"/>
    </w:rPr>
  </w:style>
  <w:style w:type="paragraph" w:styleId="Heading3">
    <w:name w:val="heading 3"/>
    <w:basedOn w:val="Heading2"/>
    <w:next w:val="Normal"/>
    <w:link w:val="Heading3Char"/>
    <w:qFormat/>
    <w:rsid w:val="00892132"/>
    <w:pPr>
      <w:spacing w:before="120"/>
      <w:outlineLvl w:val="2"/>
    </w:pPr>
    <w:rPr>
      <w:sz w:val="28"/>
    </w:rPr>
  </w:style>
  <w:style w:type="paragraph" w:styleId="Heading4">
    <w:name w:val="heading 4"/>
    <w:basedOn w:val="Heading3"/>
    <w:next w:val="Normal"/>
    <w:link w:val="Heading4Char1"/>
    <w:qFormat/>
    <w:rsid w:val="00892132"/>
    <w:pPr>
      <w:ind w:left="1418" w:hanging="1418"/>
      <w:outlineLvl w:val="3"/>
    </w:pPr>
    <w:rPr>
      <w:sz w:val="24"/>
    </w:rPr>
  </w:style>
  <w:style w:type="paragraph" w:styleId="Heading5">
    <w:name w:val="heading 5"/>
    <w:basedOn w:val="Heading4"/>
    <w:next w:val="Normal"/>
    <w:qFormat/>
    <w:rsid w:val="00892132"/>
    <w:pPr>
      <w:ind w:left="1701" w:hanging="1701"/>
      <w:outlineLvl w:val="4"/>
    </w:pPr>
    <w:rPr>
      <w:sz w:val="22"/>
    </w:rPr>
  </w:style>
  <w:style w:type="paragraph" w:styleId="Heading6">
    <w:name w:val="heading 6"/>
    <w:basedOn w:val="H6"/>
    <w:next w:val="Normal"/>
    <w:qFormat/>
    <w:rsid w:val="00892132"/>
    <w:pPr>
      <w:outlineLvl w:val="5"/>
    </w:pPr>
  </w:style>
  <w:style w:type="paragraph" w:styleId="Heading7">
    <w:name w:val="heading 7"/>
    <w:basedOn w:val="H6"/>
    <w:next w:val="Normal"/>
    <w:qFormat/>
    <w:rsid w:val="00892132"/>
    <w:pPr>
      <w:outlineLvl w:val="6"/>
    </w:pPr>
  </w:style>
  <w:style w:type="paragraph" w:styleId="Heading8">
    <w:name w:val="heading 8"/>
    <w:basedOn w:val="Heading1"/>
    <w:next w:val="Normal"/>
    <w:qFormat/>
    <w:rsid w:val="00892132"/>
    <w:pPr>
      <w:ind w:left="0" w:firstLine="0"/>
      <w:outlineLvl w:val="7"/>
    </w:pPr>
  </w:style>
  <w:style w:type="paragraph" w:styleId="Heading9">
    <w:name w:val="heading 9"/>
    <w:basedOn w:val="Heading8"/>
    <w:next w:val="Normal"/>
    <w:qFormat/>
    <w:rsid w:val="008921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76A06"/>
    <w:rPr>
      <w:rFonts w:ascii="Arial" w:eastAsia="Times New Roman" w:hAnsi="Arial"/>
      <w:sz w:val="36"/>
      <w:lang w:val="en-GB" w:eastAsia="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rsid w:val="004919A6"/>
    <w:rPr>
      <w:rFonts w:ascii="Arial" w:eastAsia="Times New Roman" w:hAnsi="Arial"/>
      <w:sz w:val="32"/>
      <w:lang w:val="en-GB" w:eastAsia="en-GB"/>
    </w:rPr>
  </w:style>
  <w:style w:type="character" w:customStyle="1" w:styleId="Heading3Char">
    <w:name w:val="Heading 3 Char"/>
    <w:link w:val="Heading3"/>
    <w:rsid w:val="00876A06"/>
    <w:rPr>
      <w:rFonts w:ascii="Arial" w:eastAsia="Times New Roman" w:hAnsi="Arial"/>
      <w:sz w:val="28"/>
      <w:lang w:val="en-GB" w:eastAsia="en-GB"/>
    </w:rPr>
  </w:style>
  <w:style w:type="character" w:customStyle="1" w:styleId="Heading4Char1">
    <w:name w:val="Heading 4 Char1"/>
    <w:link w:val="Heading4"/>
    <w:rsid w:val="00876A06"/>
    <w:rPr>
      <w:rFonts w:ascii="Arial" w:eastAsia="Times New Roman" w:hAnsi="Arial"/>
      <w:sz w:val="24"/>
      <w:lang w:val="en-GB" w:eastAsia="en-GB"/>
    </w:rPr>
  </w:style>
  <w:style w:type="paragraph" w:customStyle="1" w:styleId="H6">
    <w:name w:val="H6"/>
    <w:basedOn w:val="Heading5"/>
    <w:next w:val="Normal"/>
    <w:rsid w:val="0089213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892132"/>
    <w:pPr>
      <w:ind w:left="1418" w:hanging="1418"/>
    </w:pPr>
  </w:style>
  <w:style w:type="paragraph" w:styleId="TOC8">
    <w:name w:val="toc 8"/>
    <w:basedOn w:val="TOC1"/>
    <w:semiHidden/>
    <w:rsid w:val="00892132"/>
    <w:pPr>
      <w:spacing w:before="180"/>
      <w:ind w:left="2693" w:hanging="2693"/>
    </w:pPr>
    <w:rPr>
      <w:b/>
    </w:rPr>
  </w:style>
  <w:style w:type="paragraph" w:styleId="TOC1">
    <w:name w:val="toc 1"/>
    <w:semiHidden/>
    <w:rsid w:val="008921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892132"/>
    <w:pPr>
      <w:keepLines/>
      <w:tabs>
        <w:tab w:val="center" w:pos="4536"/>
        <w:tab w:val="right" w:pos="9072"/>
      </w:tabs>
    </w:pPr>
    <w:rPr>
      <w:noProof/>
    </w:rPr>
  </w:style>
  <w:style w:type="character" w:customStyle="1" w:styleId="ZGSM">
    <w:name w:val="ZGSM"/>
    <w:rsid w:val="00892132"/>
  </w:style>
  <w:style w:type="paragraph" w:styleId="Header">
    <w:name w:val="header"/>
    <w:link w:val="HeaderChar"/>
    <w:rsid w:val="0089213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8921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892132"/>
    <w:pPr>
      <w:ind w:left="1701" w:hanging="1701"/>
    </w:pPr>
  </w:style>
  <w:style w:type="paragraph" w:styleId="TOC4">
    <w:name w:val="toc 4"/>
    <w:basedOn w:val="TOC3"/>
    <w:semiHidden/>
    <w:rsid w:val="00892132"/>
    <w:pPr>
      <w:ind w:left="1418" w:hanging="1418"/>
    </w:pPr>
  </w:style>
  <w:style w:type="paragraph" w:styleId="TOC3">
    <w:name w:val="toc 3"/>
    <w:basedOn w:val="TOC2"/>
    <w:semiHidden/>
    <w:rsid w:val="00892132"/>
    <w:pPr>
      <w:ind w:left="1134" w:hanging="1134"/>
    </w:pPr>
  </w:style>
  <w:style w:type="paragraph" w:styleId="TOC2">
    <w:name w:val="toc 2"/>
    <w:basedOn w:val="TOC1"/>
    <w:semiHidden/>
    <w:rsid w:val="00892132"/>
    <w:pPr>
      <w:keepNext w:val="0"/>
      <w:spacing w:before="0"/>
      <w:ind w:left="851" w:hanging="851"/>
    </w:pPr>
    <w:rPr>
      <w:sz w:val="20"/>
    </w:rPr>
  </w:style>
  <w:style w:type="paragraph" w:styleId="Index1">
    <w:name w:val="index 1"/>
    <w:basedOn w:val="Normal"/>
    <w:semiHidden/>
    <w:rsid w:val="00892132"/>
    <w:pPr>
      <w:keepLines/>
      <w:spacing w:after="0"/>
    </w:pPr>
  </w:style>
  <w:style w:type="paragraph" w:styleId="Index2">
    <w:name w:val="index 2"/>
    <w:basedOn w:val="Index1"/>
    <w:semiHidden/>
    <w:rsid w:val="00892132"/>
    <w:pPr>
      <w:ind w:left="284"/>
    </w:pPr>
  </w:style>
  <w:style w:type="paragraph" w:customStyle="1" w:styleId="TT">
    <w:name w:val="TT"/>
    <w:basedOn w:val="Heading1"/>
    <w:next w:val="Normal"/>
    <w:rsid w:val="00892132"/>
    <w:pPr>
      <w:outlineLvl w:val="9"/>
    </w:pPr>
  </w:style>
  <w:style w:type="paragraph" w:styleId="Footer">
    <w:name w:val="footer"/>
    <w:basedOn w:val="Header"/>
    <w:link w:val="FooterChar"/>
    <w:rsid w:val="00892132"/>
    <w:pPr>
      <w:jc w:val="center"/>
    </w:pPr>
    <w:rPr>
      <w:i/>
    </w:rPr>
  </w:style>
  <w:style w:type="character" w:styleId="FootnoteReference">
    <w:name w:val="footnote reference"/>
    <w:basedOn w:val="DefaultParagraphFont"/>
    <w:rsid w:val="00892132"/>
    <w:rPr>
      <w:b/>
      <w:position w:val="6"/>
      <w:sz w:val="16"/>
    </w:rPr>
  </w:style>
  <w:style w:type="paragraph" w:styleId="FootnoteText">
    <w:name w:val="footnote text"/>
    <w:basedOn w:val="Normal"/>
    <w:semiHidden/>
    <w:rsid w:val="00892132"/>
    <w:pPr>
      <w:keepLines/>
      <w:spacing w:after="0"/>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892132"/>
    <w:pPr>
      <w:keepLines/>
      <w:ind w:left="1135" w:hanging="851"/>
    </w:pPr>
  </w:style>
  <w:style w:type="character" w:customStyle="1" w:styleId="NOChar">
    <w:name w:val="NO Char"/>
    <w:link w:val="NO"/>
    <w:qFormat/>
    <w:rsid w:val="00870A83"/>
    <w:rPr>
      <w:rFonts w:eastAsia="Times New Roman"/>
      <w:lang w:val="en-GB" w:eastAsia="en-GB"/>
    </w:rPr>
  </w:style>
  <w:style w:type="paragraph" w:customStyle="1" w:styleId="PL">
    <w:name w:val="PL"/>
    <w:link w:val="PLChar"/>
    <w:rsid w:val="00892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92132"/>
    <w:pPr>
      <w:jc w:val="right"/>
    </w:pPr>
  </w:style>
  <w:style w:type="paragraph" w:customStyle="1" w:styleId="TAL">
    <w:name w:val="TAL"/>
    <w:basedOn w:val="Normal"/>
    <w:link w:val="TALChar"/>
    <w:rsid w:val="00892132"/>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GB"/>
    </w:rPr>
  </w:style>
  <w:style w:type="paragraph" w:styleId="ListNumber2">
    <w:name w:val="List Number 2"/>
    <w:basedOn w:val="ListNumber"/>
    <w:semiHidden/>
    <w:rsid w:val="00892132"/>
    <w:pPr>
      <w:ind w:left="851"/>
    </w:pPr>
  </w:style>
  <w:style w:type="paragraph" w:styleId="ListNumber">
    <w:name w:val="List Number"/>
    <w:basedOn w:val="List"/>
    <w:semiHidden/>
    <w:rsid w:val="00892132"/>
  </w:style>
  <w:style w:type="paragraph" w:styleId="List">
    <w:name w:val="List"/>
    <w:basedOn w:val="Normal"/>
    <w:semiHidden/>
    <w:rsid w:val="00892132"/>
    <w:pPr>
      <w:ind w:left="568" w:hanging="284"/>
    </w:pPr>
  </w:style>
  <w:style w:type="paragraph" w:customStyle="1" w:styleId="TAH">
    <w:name w:val="TAH"/>
    <w:basedOn w:val="TAC"/>
    <w:link w:val="TAHCar"/>
    <w:rsid w:val="00892132"/>
    <w:rPr>
      <w:b/>
    </w:rPr>
  </w:style>
  <w:style w:type="paragraph" w:customStyle="1" w:styleId="TAC">
    <w:name w:val="TAC"/>
    <w:basedOn w:val="TAL"/>
    <w:link w:val="TACChar"/>
    <w:rsid w:val="00892132"/>
    <w:pPr>
      <w:jc w:val="center"/>
    </w:pPr>
  </w:style>
  <w:style w:type="character" w:customStyle="1" w:styleId="TACChar">
    <w:name w:val="TAC Char"/>
    <w:link w:val="TAC"/>
    <w:qFormat/>
    <w:rsid w:val="00701041"/>
    <w:rPr>
      <w:rFonts w:ascii="Arial" w:eastAsia="Times New Roman" w:hAnsi="Arial"/>
      <w:sz w:val="18"/>
      <w:lang w:val="en-GB" w:eastAsia="en-GB"/>
    </w:rPr>
  </w:style>
  <w:style w:type="paragraph" w:customStyle="1" w:styleId="LD">
    <w:name w:val="LD"/>
    <w:rsid w:val="0089213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92132"/>
    <w:pPr>
      <w:spacing w:after="0"/>
    </w:pPr>
  </w:style>
  <w:style w:type="paragraph" w:styleId="TOC6">
    <w:name w:val="toc 6"/>
    <w:basedOn w:val="TOC5"/>
    <w:next w:val="Normal"/>
    <w:semiHidden/>
    <w:rsid w:val="00892132"/>
    <w:pPr>
      <w:ind w:left="1985" w:hanging="1985"/>
    </w:pPr>
  </w:style>
  <w:style w:type="paragraph" w:styleId="TOC7">
    <w:name w:val="toc 7"/>
    <w:basedOn w:val="TOC6"/>
    <w:next w:val="Normal"/>
    <w:semiHidden/>
    <w:rsid w:val="00892132"/>
    <w:pPr>
      <w:ind w:left="2268" w:hanging="2268"/>
    </w:pPr>
  </w:style>
  <w:style w:type="paragraph" w:styleId="ListBullet2">
    <w:name w:val="List Bullet 2"/>
    <w:basedOn w:val="ListBullet"/>
    <w:semiHidden/>
    <w:rsid w:val="00892132"/>
    <w:pPr>
      <w:ind w:left="851"/>
    </w:pPr>
  </w:style>
  <w:style w:type="paragraph" w:styleId="ListBullet">
    <w:name w:val="List Bullet"/>
    <w:basedOn w:val="List"/>
    <w:semiHidden/>
    <w:rsid w:val="00892132"/>
  </w:style>
  <w:style w:type="paragraph" w:customStyle="1" w:styleId="EditorsNote">
    <w:name w:val="Editor's Note"/>
    <w:basedOn w:val="NO"/>
    <w:rsid w:val="00892132"/>
    <w:rPr>
      <w:color w:val="FF0000"/>
    </w:rPr>
  </w:style>
  <w:style w:type="paragraph" w:customStyle="1" w:styleId="TH">
    <w:name w:val="TH"/>
    <w:basedOn w:val="Normal"/>
    <w:link w:val="THChar"/>
    <w:rsid w:val="00892132"/>
    <w:pPr>
      <w:keepNext/>
      <w:keepLines/>
      <w:spacing w:before="60"/>
      <w:jc w:val="center"/>
    </w:pPr>
    <w:rPr>
      <w:rFonts w:ascii="Arial" w:hAnsi="Arial"/>
      <w:b/>
    </w:rPr>
  </w:style>
  <w:style w:type="character" w:customStyle="1" w:styleId="THChar">
    <w:name w:val="TH Char"/>
    <w:link w:val="TH"/>
    <w:qFormat/>
    <w:rsid w:val="00326780"/>
    <w:rPr>
      <w:rFonts w:ascii="Arial" w:eastAsia="Times New Roman" w:hAnsi="Arial"/>
      <w:b/>
      <w:lang w:val="en-GB" w:eastAsia="en-GB"/>
    </w:rPr>
  </w:style>
  <w:style w:type="paragraph" w:customStyle="1" w:styleId="ZA">
    <w:name w:val="ZA"/>
    <w:rsid w:val="008921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921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921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921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892132"/>
    <w:pPr>
      <w:ind w:left="851" w:hanging="851"/>
    </w:pPr>
  </w:style>
  <w:style w:type="paragraph" w:customStyle="1" w:styleId="ZH">
    <w:name w:val="ZH"/>
    <w:rsid w:val="008921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8921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semiHidden/>
    <w:rsid w:val="00892132"/>
    <w:pPr>
      <w:ind w:left="1135"/>
    </w:pPr>
  </w:style>
  <w:style w:type="paragraph" w:styleId="List2">
    <w:name w:val="List 2"/>
    <w:basedOn w:val="List"/>
    <w:semiHidden/>
    <w:rsid w:val="00892132"/>
    <w:pPr>
      <w:ind w:left="851"/>
    </w:pPr>
  </w:style>
  <w:style w:type="paragraph" w:styleId="List3">
    <w:name w:val="List 3"/>
    <w:basedOn w:val="List2"/>
    <w:semiHidden/>
    <w:rsid w:val="00892132"/>
    <w:pPr>
      <w:ind w:left="1135"/>
    </w:pPr>
  </w:style>
  <w:style w:type="paragraph" w:styleId="List4">
    <w:name w:val="List 4"/>
    <w:basedOn w:val="List3"/>
    <w:semiHidden/>
    <w:rsid w:val="00892132"/>
    <w:pPr>
      <w:ind w:left="1418"/>
    </w:pPr>
  </w:style>
  <w:style w:type="paragraph" w:styleId="List5">
    <w:name w:val="List 5"/>
    <w:basedOn w:val="List4"/>
    <w:semiHidden/>
    <w:rsid w:val="00892132"/>
    <w:pPr>
      <w:ind w:left="1702"/>
    </w:pPr>
  </w:style>
  <w:style w:type="paragraph" w:styleId="ListBullet4">
    <w:name w:val="List Bullet 4"/>
    <w:basedOn w:val="ListBullet3"/>
    <w:semiHidden/>
    <w:rsid w:val="00892132"/>
    <w:pPr>
      <w:ind w:left="1418"/>
    </w:pPr>
  </w:style>
  <w:style w:type="paragraph" w:styleId="ListBullet5">
    <w:name w:val="List Bullet 5"/>
    <w:basedOn w:val="ListBullet4"/>
    <w:semiHidden/>
    <w:rsid w:val="00892132"/>
    <w:pPr>
      <w:ind w:left="1702"/>
    </w:pPr>
  </w:style>
  <w:style w:type="paragraph" w:customStyle="1" w:styleId="ZTD">
    <w:name w:val="ZTD"/>
    <w:basedOn w:val="ZB"/>
    <w:rsid w:val="00892132"/>
    <w:pPr>
      <w:framePr w:hRule="auto" w:wrap="notBeside" w:y="852"/>
    </w:pPr>
    <w:rPr>
      <w:i w:val="0"/>
      <w:sz w:val="40"/>
    </w:rPr>
  </w:style>
  <w:style w:type="paragraph" w:customStyle="1" w:styleId="ZV">
    <w:name w:val="ZV"/>
    <w:basedOn w:val="ZU"/>
    <w:rsid w:val="0089213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link w:val="Header"/>
    <w:rsid w:val="00C0008A"/>
    <w:rPr>
      <w:rFonts w:ascii="Arial" w:eastAsia="Times New Roman" w:hAnsi="Arial"/>
      <w:b/>
      <w:noProof/>
      <w:sz w:val="18"/>
      <w:lang w:val="en-GB" w:eastAsia="en-GB"/>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892132"/>
  </w:style>
  <w:style w:type="character" w:customStyle="1" w:styleId="B1Char">
    <w:name w:val="B1 Char"/>
    <w:link w:val="B1"/>
    <w:qFormat/>
    <w:rsid w:val="00EF20F9"/>
    <w:rPr>
      <w:rFonts w:eastAsia="Times New Roman"/>
      <w:lang w:val="en-GB" w:eastAsia="en-GB"/>
    </w:rPr>
  </w:style>
  <w:style w:type="paragraph" w:customStyle="1" w:styleId="EX">
    <w:name w:val="EX"/>
    <w:basedOn w:val="Normal"/>
    <w:rsid w:val="00892132"/>
    <w:pPr>
      <w:keepLines/>
      <w:ind w:left="1702" w:hanging="1418"/>
    </w:p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GB"/>
    </w:rPr>
  </w:style>
  <w:style w:type="paragraph" w:customStyle="1" w:styleId="B2">
    <w:name w:val="B2"/>
    <w:basedOn w:val="List2"/>
    <w:link w:val="B2Char"/>
    <w:rsid w:val="00892132"/>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rFonts w:eastAsia="Times New Roman"/>
      <w:lang w:val="en-GB" w:eastAsia="en-GB"/>
    </w:rPr>
  </w:style>
  <w:style w:type="paragraph" w:customStyle="1" w:styleId="B3">
    <w:name w:val="B3"/>
    <w:basedOn w:val="List3"/>
    <w:link w:val="B3Char"/>
    <w:rsid w:val="00892132"/>
  </w:style>
  <w:style w:type="character" w:customStyle="1" w:styleId="B3Char">
    <w:name w:val="B3 Char"/>
    <w:link w:val="B3"/>
    <w:rsid w:val="005557DE"/>
    <w:rPr>
      <w:rFonts w:eastAsia="Times New Roman"/>
      <w:lang w:val="en-GB" w:eastAsia="en-GB"/>
    </w:rPr>
  </w:style>
  <w:style w:type="paragraph" w:customStyle="1" w:styleId="B4">
    <w:name w:val="B4"/>
    <w:basedOn w:val="List4"/>
    <w:rsid w:val="00892132"/>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892132"/>
    <w:pPr>
      <w:keepNext w:val="0"/>
      <w:spacing w:before="0" w:after="240"/>
    </w:p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GB"/>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Times New Roman" w:hAnsi="Arial"/>
      <w:b/>
      <w:lang w:val="en-GB" w:eastAsia="en-GB"/>
    </w:rPr>
  </w:style>
  <w:style w:type="character" w:customStyle="1" w:styleId="B1Char1">
    <w:name w:val="B1 Char1"/>
    <w:rsid w:val="00D126E1"/>
    <w:rPr>
      <w:rFonts w:eastAsia="Times New Roman"/>
      <w:lang w:eastAsia="en-US"/>
    </w:rPr>
  </w:style>
  <w:style w:type="paragraph" w:customStyle="1" w:styleId="4">
    <w:name w:val="标题4"/>
    <w:basedOn w:val="Normal"/>
    <w:rsid w:val="00D126E1"/>
    <w:pPr>
      <w:numPr>
        <w:numId w:val="7"/>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34"/>
    <w:qFormat/>
    <w:rsid w:val="00C96A2C"/>
    <w:rPr>
      <w:rFonts w:eastAsia="Times New Roman"/>
      <w:lang w:val="en-GB" w:eastAsia="en-US"/>
    </w:rPr>
  </w:style>
  <w:style w:type="paragraph" w:customStyle="1" w:styleId="Proposal">
    <w:name w:val="Proposal"/>
    <w:basedOn w:val="Normal"/>
    <w:link w:val="ProposalChar"/>
    <w:qFormat/>
    <w:rsid w:val="00802F35"/>
    <w:pPr>
      <w:numPr>
        <w:numId w:val="10"/>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10">
    <w:name w:val="页眉 字符1"/>
    <w:basedOn w:val="DefaultParagraphFont"/>
    <w:uiPriority w:val="99"/>
    <w:semiHidden/>
    <w:locked/>
    <w:rsid w:val="00F843F0"/>
    <w:rPr>
      <w:rFonts w:ascii="Calibri" w:eastAsia="SimSun" w:hAnsi="Calibri" w:cs="Calibri"/>
      <w:sz w:val="22"/>
      <w:szCs w:val="22"/>
    </w:rPr>
  </w:style>
  <w:style w:type="paragraph" w:customStyle="1" w:styleId="B5">
    <w:name w:val="B5"/>
    <w:basedOn w:val="List5"/>
    <w:rsid w:val="00892132"/>
  </w:style>
  <w:style w:type="paragraph" w:customStyle="1" w:styleId="EW">
    <w:name w:val="EW"/>
    <w:basedOn w:val="EX"/>
    <w:rsid w:val="00892132"/>
    <w:pPr>
      <w:spacing w:after="0"/>
    </w:pPr>
  </w:style>
  <w:style w:type="paragraph" w:customStyle="1" w:styleId="FP">
    <w:name w:val="FP"/>
    <w:basedOn w:val="Normal"/>
    <w:rsid w:val="00892132"/>
    <w:pPr>
      <w:spacing w:after="0"/>
    </w:pPr>
  </w:style>
  <w:style w:type="paragraph" w:customStyle="1" w:styleId="NF">
    <w:name w:val="NF"/>
    <w:basedOn w:val="NO"/>
    <w:rsid w:val="00892132"/>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6272508">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8D444B2-BEBF-4B1D-84B5-FCA7178FC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7</Pages>
  <Words>3040</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2</cp:revision>
  <cp:lastPrinted>2010-01-06T08:23:00Z</cp:lastPrinted>
  <dcterms:created xsi:type="dcterms:W3CDTF">2022-09-30T09:22:00Z</dcterms:created>
  <dcterms:modified xsi:type="dcterms:W3CDTF">2022-09-30T09:22:00Z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(3)OpIjiaNVkQoUkvizo+UC3onoDVbditipGr9XyQysnQXrOE09iMKK3j4RiYNFn0NT6RprIpCj
DoiPbGCjWwX2W7nYaLq/Icau4wFWd0xE/c/Se7JMB2ZcT6IBvfMyJ5FQj1/T/5Rauxv3iGxI
rmnhlqHvZTxNDVW1BqsTPxoFluaY4EVntTPNwR/baTDDIkfbnFSTUAcD016/8sFQhhrzg74X
zSHgro4zo7j71mJMLs</vt:lpwstr>
  </property>
  <property fmtid="{D5CDD505-2E9C-101B-9397-08002B2CF9AE}" pid="11" name="_2015_ms_pID_7253431">
    <vt:lpwstr>kGUtp1gGBjXLP4Sv2Yog6DrXZTHu4UWSaLDrU7/54TpIDYwcq+SR83
RJ9nCG2y82zM+HyCMQ3Av3Dt572MXUlWiYgd6hR56ZL/InLEVkRXgcr6+vJDqruy2brc096L
6rbp8b2r5BAOhEtpo2vu2j8BNb/wQXdbuF4Nx286626fsxeTbXA5tc9fSk2ApNpu+F0keooc
50noK9uUY9NkSCnmie5vt6sXK3jDtvov4mCE</vt:lpwstr>
  </property>
  <property fmtid="{D5CDD505-2E9C-101B-9397-08002B2CF9AE}" pid="12" name="_2015_ms_pID_7253432">
    <vt:lpwstr>0AQkuIbp/gxnYVPA0lbg0Vn9IxYF8XPyHdSu
/94DQUurYZbuJ/HZJo89qpn4f6tJvThzE6/jjoQV135R0uQvO0Q=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1663813649</vt:lpwstr>
  </property>
</Properties>
</file>