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4"/>
        <w:rPr>
          <w:rFonts w:eastAsiaTheme="minorEastAsia"/>
          <w:sz w:val="22"/>
          <w:szCs w:val="22"/>
          <w:lang w:val="en-GB" w:eastAsia="zh-CN"/>
        </w:rPr>
      </w:pPr>
      <w:bookmarkStart w:id="0" w:name="OLE_LINK39"/>
      <w:bookmarkStart w:id="1" w:name="OLE_LINK40"/>
      <w:bookmarkStart w:id="2" w:name="OLE_LINK41"/>
      <w:bookmarkStart w:id="3" w:name="OLE_LINK42"/>
      <w:bookmarkStart w:id="4" w:name="_GoBack"/>
      <w:bookmarkEnd w:id="4"/>
      <w:r>
        <w:rPr>
          <w:sz w:val="22"/>
          <w:szCs w:val="22"/>
          <w:lang w:val="en-GB"/>
        </w:rPr>
        <w:t xml:space="preserve">3GPP TSG-RAN WG2 </w:t>
      </w:r>
      <w:r>
        <w:rPr>
          <w:rFonts w:eastAsiaTheme="minorEastAsia" w:hint="eastAsia"/>
          <w:sz w:val="22"/>
          <w:szCs w:val="22"/>
          <w:lang w:val="en-GB" w:eastAsia="zh-CN"/>
        </w:rPr>
        <w:t>Meeting #119bis</w:t>
      </w:r>
      <w:r>
        <w:rPr>
          <w:sz w:val="22"/>
          <w:szCs w:val="22"/>
          <w:lang w:val="en-GB"/>
        </w:rPr>
        <w:t>                                             </w:t>
      </w:r>
      <w:r>
        <w:rPr>
          <w:rFonts w:eastAsia="宋体"/>
          <w:sz w:val="22"/>
          <w:szCs w:val="22"/>
          <w:lang w:val="en-GB" w:eastAsia="zh-CN"/>
        </w:rPr>
        <w:t xml:space="preserve">    </w:t>
      </w:r>
      <w:r>
        <w:rPr>
          <w:rFonts w:eastAsia="宋体"/>
          <w:sz w:val="22"/>
          <w:szCs w:val="22"/>
          <w:lang w:val="en-GB" w:eastAsia="zh-CN"/>
        </w:rPr>
        <w:tab/>
        <w:t>R2-</w:t>
      </w:r>
      <w:r>
        <w:rPr>
          <w:rFonts w:eastAsia="宋体" w:hint="eastAsia"/>
          <w:sz w:val="22"/>
          <w:szCs w:val="22"/>
          <w:lang w:val="en-GB" w:eastAsia="zh-CN"/>
        </w:rPr>
        <w:t>2209720</w:t>
      </w:r>
    </w:p>
    <w:p>
      <w:pPr>
        <w:pStyle w:val="a4"/>
        <w:rPr>
          <w:sz w:val="22"/>
          <w:szCs w:val="22"/>
          <w:lang w:val="en-GB"/>
        </w:rPr>
      </w:pPr>
      <w:r>
        <w:rPr>
          <w:rFonts w:eastAsiaTheme="minorEastAsia"/>
          <w:sz w:val="22"/>
          <w:szCs w:val="22"/>
          <w:lang w:val="en-GB" w:eastAsia="zh-CN"/>
        </w:rPr>
        <w:t xml:space="preserve">Electronic, </w:t>
      </w:r>
      <w:r>
        <w:rPr>
          <w:rFonts w:eastAsiaTheme="minorEastAsia" w:hint="eastAsia"/>
          <w:sz w:val="22"/>
          <w:szCs w:val="22"/>
          <w:lang w:val="en-GB" w:eastAsia="zh-CN"/>
        </w:rPr>
        <w:t>10</w:t>
      </w:r>
      <w:r>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- 19</w:t>
      </w:r>
      <w:r>
        <w:rPr>
          <w:rFonts w:eastAsiaTheme="minorEastAsia" w:hint="eastAsia"/>
          <w:sz w:val="22"/>
          <w:szCs w:val="22"/>
          <w:vertAlign w:val="superscript"/>
          <w:lang w:val="en-GB" w:eastAsia="zh-CN"/>
        </w:rPr>
        <w:t>th</w:t>
      </w:r>
      <w:r>
        <w:rPr>
          <w:rFonts w:eastAsiaTheme="minorEastAsia"/>
          <w:sz w:val="22"/>
          <w:szCs w:val="22"/>
          <w:lang w:val="en-GB" w:eastAsia="zh-CN"/>
        </w:rPr>
        <w:t xml:space="preserve"> </w:t>
      </w:r>
      <w:r>
        <w:rPr>
          <w:rFonts w:eastAsiaTheme="minorEastAsia" w:hint="eastAsia"/>
          <w:sz w:val="22"/>
          <w:szCs w:val="22"/>
          <w:lang w:val="en-GB" w:eastAsia="zh-CN"/>
        </w:rPr>
        <w:t>October</w:t>
      </w:r>
      <w:r>
        <w:rPr>
          <w:rFonts w:eastAsiaTheme="minorEastAsia"/>
          <w:sz w:val="22"/>
          <w:szCs w:val="22"/>
          <w:lang w:val="en-GB" w:eastAsia="zh-CN"/>
        </w:rPr>
        <w:t>, 202</w:t>
      </w:r>
      <w:r>
        <w:rPr>
          <w:rFonts w:eastAsiaTheme="minorEastAsia" w:hint="eastAsia"/>
          <w:sz w:val="22"/>
          <w:szCs w:val="22"/>
          <w:lang w:val="en-GB" w:eastAsia="zh-CN"/>
        </w:rPr>
        <w:t>2</w:t>
      </w:r>
    </w:p>
    <w:bookmarkEnd w:id="0"/>
    <w:bookmarkEnd w:id="1"/>
    <w:bookmarkEnd w:id="2"/>
    <w:bookmarkEnd w:id="3"/>
    <w:p>
      <w:pPr>
        <w:pStyle w:val="a4"/>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pPr>
        <w:pStyle w:val="a4"/>
        <w:tabs>
          <w:tab w:val="clear" w:pos="4536"/>
          <w:tab w:val="left" w:pos="1800"/>
        </w:tabs>
        <w:ind w:left="1800" w:hanging="1800"/>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pPr>
        <w:pStyle w:val="a4"/>
        <w:tabs>
          <w:tab w:val="clear" w:pos="4536"/>
          <w:tab w:val="left" w:pos="1800"/>
        </w:tabs>
        <w:rPr>
          <w:rFonts w:eastAsiaTheme="minorEastAsia" w:cs="Arial"/>
          <w:sz w:val="22"/>
          <w:szCs w:val="22"/>
          <w:lang w:eastAsia="zh-CN"/>
        </w:rPr>
      </w:pPr>
      <w:r>
        <w:rPr>
          <w:rFonts w:cs="Arial"/>
          <w:sz w:val="22"/>
          <w:szCs w:val="22"/>
        </w:rPr>
        <w:t>Title:</w:t>
      </w:r>
      <w:bookmarkStart w:id="5" w:name="Title"/>
      <w:bookmarkEnd w:id="5"/>
      <w:r>
        <w:rPr>
          <w:rFonts w:cs="Arial"/>
          <w:sz w:val="22"/>
          <w:szCs w:val="22"/>
        </w:rPr>
        <w:tab/>
      </w:r>
      <w:r>
        <w:rPr>
          <w:rFonts w:eastAsiaTheme="minorEastAsia" w:cs="Arial"/>
          <w:sz w:val="22"/>
          <w:szCs w:val="22"/>
          <w:lang w:eastAsia="zh-CN"/>
        </w:rPr>
        <w:t xml:space="preserve">Consideration on </w:t>
      </w:r>
      <w:r>
        <w:rPr>
          <w:rFonts w:eastAsiaTheme="minorEastAsia" w:cs="Arial" w:hint="eastAsia"/>
          <w:sz w:val="22"/>
          <w:szCs w:val="22"/>
          <w:lang w:eastAsia="zh-CN"/>
        </w:rPr>
        <w:t xml:space="preserve">General Aspects of </w:t>
      </w:r>
      <w:r>
        <w:rPr>
          <w:rFonts w:eastAsiaTheme="minorEastAsia" w:cs="Arial"/>
          <w:sz w:val="22"/>
          <w:szCs w:val="22"/>
          <w:lang w:eastAsia="zh-CN"/>
        </w:rPr>
        <w:t>AI</w:t>
      </w:r>
      <w:r>
        <w:rPr>
          <w:rFonts w:eastAsiaTheme="minorEastAsia" w:cs="Arial" w:hint="eastAsia"/>
          <w:sz w:val="22"/>
          <w:szCs w:val="22"/>
          <w:lang w:eastAsia="zh-CN"/>
        </w:rPr>
        <w:t>/</w:t>
      </w:r>
      <w:r>
        <w:rPr>
          <w:rFonts w:eastAsiaTheme="minorEastAsia" w:cs="Arial"/>
          <w:sz w:val="22"/>
          <w:szCs w:val="22"/>
          <w:lang w:eastAsia="zh-CN"/>
        </w:rPr>
        <w:t xml:space="preserve">ML for NR </w:t>
      </w:r>
      <w:r>
        <w:rPr>
          <w:rFonts w:eastAsiaTheme="minorEastAsia" w:cs="Arial" w:hint="eastAsia"/>
          <w:sz w:val="22"/>
          <w:szCs w:val="22"/>
          <w:lang w:eastAsia="zh-CN"/>
        </w:rPr>
        <w:t>A</w:t>
      </w:r>
      <w:r>
        <w:rPr>
          <w:rFonts w:eastAsiaTheme="minorEastAsia" w:cs="Arial"/>
          <w:sz w:val="22"/>
          <w:szCs w:val="22"/>
          <w:lang w:eastAsia="zh-CN"/>
        </w:rPr>
        <w:t>ir-interface</w:t>
      </w:r>
    </w:p>
    <w:p>
      <w:pPr>
        <w:pStyle w:val="a4"/>
        <w:tabs>
          <w:tab w:val="left" w:pos="1800"/>
        </w:tabs>
        <w:rPr>
          <w:rFonts w:eastAsiaTheme="minorEastAsia" w:cs="Arial"/>
          <w:sz w:val="22"/>
          <w:szCs w:val="22"/>
          <w:lang w:eastAsia="zh-CN"/>
        </w:rPr>
      </w:pPr>
      <w:r>
        <w:rPr>
          <w:rFonts w:cs="Arial"/>
          <w:sz w:val="22"/>
          <w:szCs w:val="22"/>
        </w:rPr>
        <w:t>Agenda Item:</w:t>
      </w:r>
      <w:bookmarkStart w:id="6" w:name="Source"/>
      <w:bookmarkEnd w:id="6"/>
      <w:r>
        <w:rPr>
          <w:rFonts w:cs="Arial"/>
          <w:sz w:val="22"/>
          <w:szCs w:val="22"/>
        </w:rPr>
        <w:tab/>
      </w:r>
      <w:r>
        <w:rPr>
          <w:rFonts w:eastAsiaTheme="minorEastAsia" w:cs="Arial" w:hint="eastAsia"/>
          <w:sz w:val="22"/>
          <w:szCs w:val="22"/>
          <w:lang w:eastAsia="zh-CN"/>
        </w:rPr>
        <w:t>8.16.2</w:t>
      </w:r>
    </w:p>
    <w:p>
      <w:pPr>
        <w:pStyle w:val="a4"/>
        <w:tabs>
          <w:tab w:val="left" w:pos="1800"/>
        </w:tabs>
        <w:rPr>
          <w:rFonts w:eastAsia="宋体"/>
          <w:lang w:eastAsia="zh-CN"/>
        </w:rPr>
      </w:pPr>
      <w:r>
        <w:rPr>
          <w:rFonts w:cs="Arial"/>
          <w:sz w:val="22"/>
          <w:szCs w:val="22"/>
        </w:rPr>
        <w:t>Document for:</w:t>
      </w:r>
      <w:r>
        <w:rPr>
          <w:rFonts w:cs="Arial"/>
          <w:sz w:val="22"/>
          <w:szCs w:val="22"/>
        </w:rPr>
        <w:tab/>
      </w:r>
      <w:bookmarkStart w:id="7" w:name="DocumentFor"/>
      <w:bookmarkEnd w:id="7"/>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pPr>
        <w:pBdr>
          <w:bottom w:val="single" w:sz="4" w:space="1" w:color="auto"/>
        </w:pBdr>
        <w:tabs>
          <w:tab w:val="left" w:pos="2552"/>
        </w:tabs>
        <w:jc w:val="both"/>
      </w:pPr>
    </w:p>
    <w:p>
      <w:pPr>
        <w:pStyle w:val="1"/>
        <w:tabs>
          <w:tab w:val="clear" w:pos="567"/>
          <w:tab w:val="num" w:pos="432"/>
        </w:tabs>
        <w:ind w:left="432" w:hanging="432"/>
        <w:jc w:val="both"/>
        <w:rPr>
          <w:szCs w:val="28"/>
        </w:rPr>
      </w:pPr>
      <w:r>
        <w:rPr>
          <w:szCs w:val="28"/>
        </w:rPr>
        <w:t>Introduction</w:t>
      </w:r>
    </w:p>
    <w:p>
      <w:pPr>
        <w:pStyle w:val="a0"/>
        <w:spacing w:before="120"/>
        <w:rPr>
          <w:rFonts w:eastAsiaTheme="minorEastAsia"/>
          <w:szCs w:val="20"/>
          <w:lang w:eastAsia="zh-CN"/>
        </w:rPr>
      </w:pPr>
      <w:r>
        <w:rPr>
          <w:rFonts w:hint="eastAsia"/>
          <w:szCs w:val="20"/>
        </w:rPr>
        <w:t xml:space="preserve">In RAN#94 e-meeting, </w:t>
      </w:r>
      <w:r>
        <w:rPr>
          <w:rFonts w:eastAsiaTheme="minorEastAsia" w:hint="eastAsia"/>
          <w:szCs w:val="20"/>
          <w:lang w:eastAsia="zh-CN"/>
        </w:rPr>
        <w:t xml:space="preserve">The SID of </w:t>
      </w:r>
      <w:r>
        <w:rPr>
          <w:rFonts w:hint="eastAsia"/>
          <w:szCs w:val="20"/>
        </w:rPr>
        <w:t>AI</w:t>
      </w:r>
      <w:r>
        <w:rPr>
          <w:szCs w:val="20"/>
        </w:rPr>
        <w:t>/</w:t>
      </w:r>
      <w:r>
        <w:rPr>
          <w:rFonts w:hint="eastAsia"/>
          <w:szCs w:val="20"/>
        </w:rPr>
        <w:t>ML</w:t>
      </w:r>
      <w:r>
        <w:rPr>
          <w:szCs w:val="20"/>
        </w:rPr>
        <w:t xml:space="preserve"> for NR Air Interface </w:t>
      </w:r>
      <w:r>
        <w:rPr>
          <w:rFonts w:eastAsiaTheme="minorEastAsia" w:hint="eastAsia"/>
          <w:szCs w:val="20"/>
          <w:lang w:eastAsia="zh-CN"/>
        </w:rPr>
        <w:t>[1] was approved. In the WID, it is mentioned that the RA</w:t>
      </w:r>
      <w:r>
        <w:rPr>
          <w:rFonts w:hint="eastAsia"/>
          <w:szCs w:val="20"/>
        </w:rPr>
        <w:t xml:space="preserve">N2 </w:t>
      </w:r>
      <w:r>
        <w:rPr>
          <w:szCs w:val="20"/>
        </w:rPr>
        <w:t xml:space="preserve">only starts the work </w:t>
      </w:r>
      <w:r>
        <w:rPr>
          <w:rFonts w:hint="eastAsia"/>
          <w:szCs w:val="20"/>
        </w:rPr>
        <w:t xml:space="preserve">(e.g. consider the </w:t>
      </w:r>
      <w:r>
        <w:rPr>
          <w:szCs w:val="20"/>
        </w:rPr>
        <w:t>Protocol aspects</w:t>
      </w:r>
      <w:r>
        <w:rPr>
          <w:rFonts w:hint="eastAsia"/>
          <w:szCs w:val="20"/>
        </w:rPr>
        <w:t xml:space="preserve">) </w:t>
      </w:r>
      <w:r>
        <w:rPr>
          <w:szCs w:val="20"/>
        </w:rPr>
        <w:t>after there is sufficient progress on the use case study in RAN1</w:t>
      </w:r>
      <w:r>
        <w:rPr>
          <w:rFonts w:eastAsiaTheme="minorEastAsia" w:hint="eastAsia"/>
          <w:szCs w:val="20"/>
          <w:lang w:eastAsia="zh-CN"/>
        </w:rPr>
        <w:t>:</w:t>
      </w:r>
    </w:p>
    <w:p>
      <w:pPr>
        <w:numPr>
          <w:ilvl w:val="2"/>
          <w:numId w:val="7"/>
        </w:numPr>
        <w:overflowPunct w:val="0"/>
        <w:autoSpaceDE w:val="0"/>
        <w:autoSpaceDN w:val="0"/>
        <w:adjustRightInd w:val="0"/>
        <w:spacing w:after="40"/>
        <w:textAlignment w:val="baseline"/>
        <w:rPr>
          <w:rFonts w:eastAsia="宋体"/>
          <w:bCs/>
          <w:szCs w:val="20"/>
          <w:lang w:val="en-GB" w:eastAsia="en-GB"/>
        </w:rPr>
      </w:pPr>
      <w:r>
        <w:rPr>
          <w:rFonts w:eastAsia="宋体"/>
          <w:bCs/>
          <w:szCs w:val="20"/>
          <w:lang w:val="en-GB" w:eastAsia="en-GB"/>
        </w:rPr>
        <w:t xml:space="preserve">Consider aspects related to, e.g., capability indication, configuration and control procedures (training/inference),  and management of data and AI/ML model, per RAN1 input </w:t>
      </w:r>
    </w:p>
    <w:p>
      <w:pPr>
        <w:numPr>
          <w:ilvl w:val="2"/>
          <w:numId w:val="7"/>
        </w:numPr>
        <w:overflowPunct w:val="0"/>
        <w:autoSpaceDE w:val="0"/>
        <w:autoSpaceDN w:val="0"/>
        <w:adjustRightInd w:val="0"/>
        <w:spacing w:after="40"/>
        <w:textAlignment w:val="baseline"/>
        <w:rPr>
          <w:rFonts w:eastAsia="宋体"/>
          <w:bCs/>
          <w:szCs w:val="20"/>
          <w:lang w:val="en-GB" w:eastAsia="en-GB"/>
        </w:rPr>
      </w:pPr>
      <w:r>
        <w:rPr>
          <w:rFonts w:eastAsia="宋体"/>
          <w:szCs w:val="20"/>
          <w:lang w:val="en-GB" w:eastAsia="en-GB"/>
        </w:rPr>
        <w:t xml:space="preserve">Collaboration level specific specification impact per use case </w:t>
      </w:r>
    </w:p>
    <w:p>
      <w:pPr>
        <w:pStyle w:val="a0"/>
        <w:spacing w:before="120"/>
        <w:rPr>
          <w:szCs w:val="20"/>
        </w:rPr>
      </w:pPr>
      <w:r>
        <w:rPr>
          <w:rFonts w:hint="eastAsia"/>
          <w:szCs w:val="20"/>
        </w:rPr>
        <w:t xml:space="preserve">Since RAN1 has already discussed the AI/ML item for 2 group meetings and some progress is made, in this </w:t>
      </w:r>
      <w:r>
        <w:rPr>
          <w:szCs w:val="20"/>
        </w:rPr>
        <w:t>document</w:t>
      </w:r>
      <w:r>
        <w:rPr>
          <w:rFonts w:hint="eastAsia"/>
          <w:szCs w:val="20"/>
        </w:rPr>
        <w:t xml:space="preserve">, we share our views about the </w:t>
      </w:r>
      <w:r>
        <w:rPr>
          <w:szCs w:val="20"/>
        </w:rPr>
        <w:t>AI/ML for NR air-interface</w:t>
      </w:r>
      <w:r>
        <w:rPr>
          <w:rFonts w:hint="eastAsia"/>
          <w:szCs w:val="20"/>
        </w:rPr>
        <w:t>.</w:t>
      </w:r>
    </w:p>
    <w:p>
      <w:pPr>
        <w:pStyle w:val="1"/>
        <w:tabs>
          <w:tab w:val="clear" w:pos="567"/>
          <w:tab w:val="num" w:pos="432"/>
        </w:tabs>
        <w:ind w:left="432" w:hanging="432"/>
        <w:jc w:val="both"/>
      </w:pPr>
      <w:r>
        <w:rPr>
          <w:rFonts w:hint="eastAsia"/>
        </w:rPr>
        <w:t>Discussion</w:t>
      </w:r>
    </w:p>
    <w:p>
      <w:pPr>
        <w:pStyle w:val="20"/>
        <w:numPr>
          <w:ilvl w:val="1"/>
          <w:numId w:val="4"/>
        </w:numPr>
        <w:tabs>
          <w:tab w:val="left" w:pos="420"/>
        </w:tabs>
        <w:autoSpaceDN w:val="0"/>
        <w:rPr>
          <w:rFonts w:eastAsiaTheme="minorEastAsia"/>
        </w:rPr>
      </w:pPr>
      <w:bookmarkStart w:id="8" w:name="OLE_LINK3"/>
      <w:bookmarkStart w:id="9" w:name="OLE_LINK4"/>
      <w:r>
        <w:rPr>
          <w:rFonts w:eastAsiaTheme="minorEastAsia"/>
        </w:rPr>
        <w:t>Work split between R</w:t>
      </w:r>
      <w:r>
        <w:rPr>
          <w:rFonts w:eastAsiaTheme="minorEastAsia" w:hint="eastAsia"/>
        </w:rPr>
        <w:t>AN 1/2/3</w:t>
      </w:r>
    </w:p>
    <w:p>
      <w:pPr>
        <w:pStyle w:val="a0"/>
        <w:spacing w:before="120"/>
        <w:rPr>
          <w:rFonts w:eastAsia="宋体"/>
          <w:lang w:val="en-GB" w:eastAsia="zh-CN"/>
        </w:rPr>
      </w:pPr>
      <w:r>
        <w:rPr>
          <w:rFonts w:eastAsia="宋体"/>
          <w:lang w:val="en-GB" w:eastAsia="zh-CN"/>
        </w:rPr>
        <w:t>As per the SID, the study on AI/ML for air</w:t>
      </w:r>
      <w:r>
        <w:rPr>
          <w:rFonts w:eastAsia="宋体" w:hint="eastAsia"/>
          <w:lang w:val="en-GB" w:eastAsia="zh-CN"/>
        </w:rPr>
        <w:t>-</w:t>
      </w:r>
      <w:r>
        <w:rPr>
          <w:rFonts w:eastAsia="宋体"/>
          <w:lang w:val="en-GB" w:eastAsia="zh-CN"/>
        </w:rPr>
        <w:t>interface is based on the current RAN architecture and new interfaces shall not be introduced.</w:t>
      </w:r>
      <w:r>
        <w:rPr>
          <w:rFonts w:eastAsia="宋体" w:hint="eastAsia"/>
          <w:lang w:val="en-GB" w:eastAsia="zh-CN"/>
        </w:rPr>
        <w:t xml:space="preserve"> Therefore there is no RAN3 work </w:t>
      </w:r>
      <w:r>
        <w:rPr>
          <w:rFonts w:eastAsia="宋体"/>
          <w:lang w:val="en-GB" w:eastAsia="zh-CN"/>
        </w:rPr>
        <w:t>expected during SI phase</w:t>
      </w:r>
      <w:r>
        <w:rPr>
          <w:rFonts w:eastAsia="宋体" w:hint="eastAsia"/>
          <w:lang w:val="en-GB" w:eastAsia="zh-CN"/>
        </w:rPr>
        <w:t xml:space="preserve">, </w:t>
      </w:r>
      <w:r>
        <w:rPr>
          <w:rFonts w:eastAsia="宋体"/>
          <w:lang w:val="en-GB" w:eastAsia="zh-CN"/>
        </w:rPr>
        <w:t>maybe some information exchange based on the existing inter-node interface, and it can be discussed in normative phase in the future</w:t>
      </w:r>
      <w:r>
        <w:rPr>
          <w:rFonts w:eastAsia="宋体" w:hint="eastAsia"/>
          <w:lang w:val="en-GB" w:eastAsia="zh-CN"/>
        </w:rPr>
        <w:t>.</w:t>
      </w:r>
    </w:p>
    <w:p>
      <w:pPr>
        <w:pStyle w:val="a0"/>
        <w:rPr>
          <w:rFonts w:eastAsiaTheme="minorEastAsia"/>
          <w:bCs/>
          <w:i/>
          <w:color w:val="000000"/>
          <w:szCs w:val="20"/>
          <w:u w:val="single"/>
          <w:lang w:eastAsia="zh-CN"/>
        </w:rPr>
      </w:pPr>
      <w:r>
        <w:rPr>
          <w:rFonts w:eastAsiaTheme="minorEastAsia" w:hint="eastAsia"/>
          <w:bCs/>
          <w:i/>
          <w:color w:val="000000"/>
          <w:szCs w:val="20"/>
          <w:u w:val="single"/>
          <w:lang w:eastAsia="zh-CN"/>
        </w:rPr>
        <w:t>Observation 1: There is n</w:t>
      </w:r>
      <w:r>
        <w:rPr>
          <w:rFonts w:eastAsiaTheme="minorEastAsia"/>
          <w:bCs/>
          <w:i/>
          <w:color w:val="000000"/>
          <w:szCs w:val="20"/>
          <w:u w:val="single"/>
          <w:lang w:eastAsia="zh-CN"/>
        </w:rPr>
        <w:t>o R</w:t>
      </w:r>
      <w:r>
        <w:rPr>
          <w:rFonts w:eastAsiaTheme="minorEastAsia" w:hint="eastAsia"/>
          <w:bCs/>
          <w:i/>
          <w:color w:val="000000"/>
          <w:szCs w:val="20"/>
          <w:u w:val="single"/>
          <w:lang w:eastAsia="zh-CN"/>
        </w:rPr>
        <w:t>AN</w:t>
      </w:r>
      <w:r>
        <w:rPr>
          <w:rFonts w:eastAsiaTheme="minorEastAsia"/>
          <w:bCs/>
          <w:i/>
          <w:color w:val="000000"/>
          <w:szCs w:val="20"/>
          <w:u w:val="single"/>
          <w:lang w:eastAsia="zh-CN"/>
        </w:rPr>
        <w:t>3 work expected during SI phase</w:t>
      </w:r>
      <w:r>
        <w:rPr>
          <w:rFonts w:eastAsiaTheme="minorEastAsia" w:hint="eastAsia"/>
          <w:bCs/>
          <w:i/>
          <w:color w:val="000000"/>
          <w:szCs w:val="20"/>
          <w:u w:val="single"/>
          <w:lang w:eastAsia="zh-CN"/>
        </w:rPr>
        <w:t>.</w:t>
      </w:r>
    </w:p>
    <w:p>
      <w:pPr>
        <w:pStyle w:val="a0"/>
        <w:spacing w:before="120"/>
        <w:rPr>
          <w:rFonts w:eastAsia="宋体"/>
          <w:lang w:val="en-GB" w:eastAsia="zh-CN"/>
        </w:rPr>
      </w:pPr>
      <w:r>
        <w:rPr>
          <w:rFonts w:eastAsia="宋体"/>
          <w:lang w:val="en-GB" w:eastAsia="zh-CN"/>
        </w:rPr>
        <w:t>R</w:t>
      </w:r>
      <w:r>
        <w:rPr>
          <w:rFonts w:eastAsia="宋体" w:hint="eastAsia"/>
          <w:lang w:val="en-GB" w:eastAsia="zh-CN"/>
        </w:rPr>
        <w:t>AN</w:t>
      </w:r>
      <w:r>
        <w:rPr>
          <w:rFonts w:eastAsia="宋体"/>
          <w:lang w:val="en-GB" w:eastAsia="zh-CN"/>
        </w:rPr>
        <w:t>1</w:t>
      </w:r>
      <w:r>
        <w:rPr>
          <w:rFonts w:eastAsia="宋体" w:hint="eastAsia"/>
          <w:lang w:val="en-GB" w:eastAsia="zh-CN"/>
        </w:rPr>
        <w:t xml:space="preserve"> has already discussed the AI/ML for two group meetings, and is </w:t>
      </w:r>
      <w:r>
        <w:rPr>
          <w:rFonts w:eastAsia="宋体"/>
          <w:lang w:val="en-GB" w:eastAsia="zh-CN"/>
        </w:rPr>
        <w:t>responsible</w:t>
      </w:r>
      <w:r>
        <w:rPr>
          <w:rFonts w:eastAsia="宋体" w:hint="eastAsia"/>
          <w:lang w:val="en-GB" w:eastAsia="zh-CN"/>
        </w:rPr>
        <w:t xml:space="preserve"> for the </w:t>
      </w:r>
      <w:r>
        <w:rPr>
          <w:rFonts w:eastAsia="宋体"/>
          <w:lang w:val="en-GB" w:eastAsia="zh-CN"/>
        </w:rPr>
        <w:t>(sub) use cases evaluations/selection, general AI/ML framework (LCM, inference operation, data sets handling), various levels of collaboration between UE and gNB per use case, common notation and terminology, and R</w:t>
      </w:r>
      <w:r>
        <w:rPr>
          <w:rFonts w:eastAsia="宋体" w:hint="eastAsia"/>
          <w:lang w:val="en-GB" w:eastAsia="zh-CN"/>
        </w:rPr>
        <w:t>AN</w:t>
      </w:r>
      <w:r>
        <w:rPr>
          <w:rFonts w:eastAsia="宋体"/>
          <w:lang w:val="en-GB" w:eastAsia="zh-CN"/>
        </w:rPr>
        <w:t>1 related spec impact</w:t>
      </w:r>
      <w:r>
        <w:rPr>
          <w:rFonts w:eastAsia="宋体" w:hint="eastAsia"/>
          <w:lang w:val="en-GB" w:eastAsia="zh-CN"/>
        </w:rPr>
        <w:t>;</w:t>
      </w:r>
    </w:p>
    <w:p>
      <w:pPr>
        <w:pStyle w:val="a0"/>
        <w:spacing w:before="120"/>
        <w:rPr>
          <w:rFonts w:eastAsia="宋体"/>
          <w:lang w:val="en-GB" w:eastAsia="zh-CN"/>
        </w:rPr>
      </w:pPr>
      <w:r>
        <w:rPr>
          <w:rFonts w:eastAsia="宋体" w:hint="eastAsia"/>
          <w:lang w:val="en-GB" w:eastAsia="zh-CN"/>
        </w:rPr>
        <w:t xml:space="preserve">It is the </w:t>
      </w:r>
      <w:r>
        <w:rPr>
          <w:rFonts w:eastAsia="宋体"/>
          <w:lang w:val="en-GB" w:eastAsia="zh-CN"/>
        </w:rPr>
        <w:t>SID require</w:t>
      </w:r>
      <w:r>
        <w:rPr>
          <w:rFonts w:eastAsia="宋体" w:hint="eastAsia"/>
          <w:lang w:val="en-GB" w:eastAsia="zh-CN"/>
        </w:rPr>
        <w:t>ment</w:t>
      </w:r>
      <w:r>
        <w:rPr>
          <w:rFonts w:eastAsia="宋体"/>
          <w:lang w:val="en-GB" w:eastAsia="zh-CN"/>
        </w:rPr>
        <w:t xml:space="preserve"> to finalize representative sub use cases for each use case for characterization and baseline performance evaluations by RAN#98</w:t>
      </w:r>
      <w:r>
        <w:rPr>
          <w:rFonts w:eastAsia="宋体" w:hint="eastAsia"/>
          <w:lang w:val="en-GB" w:eastAsia="zh-CN"/>
        </w:rPr>
        <w:t xml:space="preserve">. </w:t>
      </w:r>
      <w:r>
        <w:rPr>
          <w:rFonts w:eastAsia="宋体"/>
          <w:lang w:val="en-GB" w:eastAsia="zh-CN"/>
        </w:rPr>
        <w:t>R</w:t>
      </w:r>
      <w:r>
        <w:rPr>
          <w:rFonts w:eastAsia="宋体" w:hint="eastAsia"/>
          <w:lang w:val="en-GB" w:eastAsia="zh-CN"/>
        </w:rPr>
        <w:t>AN</w:t>
      </w:r>
      <w:r>
        <w:rPr>
          <w:rFonts w:eastAsia="宋体"/>
          <w:lang w:val="en-GB" w:eastAsia="zh-CN"/>
        </w:rPr>
        <w:t>2</w:t>
      </w:r>
      <w:r>
        <w:rPr>
          <w:rFonts w:eastAsia="宋体" w:hint="eastAsia"/>
          <w:lang w:val="en-GB" w:eastAsia="zh-CN"/>
        </w:rPr>
        <w:t xml:space="preserve"> needs to </w:t>
      </w:r>
      <w:r>
        <w:rPr>
          <w:bCs/>
        </w:rPr>
        <w:t>start the work after there is sufficient progress on the use case study in RAN1</w:t>
      </w:r>
      <w:r>
        <w:rPr>
          <w:rFonts w:eastAsiaTheme="minorEastAsia" w:hint="eastAsia"/>
          <w:bCs/>
          <w:lang w:eastAsia="zh-CN"/>
        </w:rPr>
        <w:t>, and</w:t>
      </w:r>
      <w:r>
        <w:rPr>
          <w:rFonts w:eastAsia="宋体" w:hint="eastAsia"/>
          <w:lang w:val="en-GB" w:eastAsia="zh-CN"/>
        </w:rPr>
        <w:t xml:space="preserve"> is </w:t>
      </w:r>
      <w:r>
        <w:rPr>
          <w:rFonts w:eastAsia="宋体"/>
          <w:lang w:val="en-GB" w:eastAsia="zh-CN"/>
        </w:rPr>
        <w:t>responsible</w:t>
      </w:r>
      <w:r>
        <w:rPr>
          <w:rFonts w:eastAsia="宋体" w:hint="eastAsia"/>
          <w:lang w:val="en-GB" w:eastAsia="zh-CN"/>
        </w:rPr>
        <w:t xml:space="preserve"> for</w:t>
      </w:r>
      <w:r>
        <w:rPr>
          <w:rFonts w:eastAsia="宋体"/>
          <w:lang w:val="en-GB" w:eastAsia="zh-CN"/>
        </w:rPr>
        <w:t xml:space="preserve"> the general framework or for specific (sub) use cases selected by R</w:t>
      </w:r>
      <w:r>
        <w:rPr>
          <w:rFonts w:eastAsia="宋体" w:hint="eastAsia"/>
          <w:lang w:val="en-GB" w:eastAsia="zh-CN"/>
        </w:rPr>
        <w:t>AN</w:t>
      </w:r>
      <w:r>
        <w:rPr>
          <w:rFonts w:eastAsia="宋体"/>
          <w:lang w:val="en-GB" w:eastAsia="zh-CN"/>
        </w:rPr>
        <w:t>1, identify protocol impact and complexity from R</w:t>
      </w:r>
      <w:r>
        <w:rPr>
          <w:rFonts w:eastAsia="宋体" w:hint="eastAsia"/>
          <w:lang w:val="en-GB" w:eastAsia="zh-CN"/>
        </w:rPr>
        <w:t>AN</w:t>
      </w:r>
      <w:r>
        <w:rPr>
          <w:rFonts w:eastAsia="宋体"/>
          <w:lang w:val="en-GB" w:eastAsia="zh-CN"/>
        </w:rPr>
        <w:t>2 point of view (on capability, LCM, data, UE and gNB collaboration)</w:t>
      </w:r>
      <w:r>
        <w:rPr>
          <w:rFonts w:eastAsia="宋体" w:hint="eastAsia"/>
          <w:lang w:val="en-GB" w:eastAsia="zh-CN"/>
        </w:rPr>
        <w:t>.</w:t>
      </w:r>
    </w:p>
    <w:p>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1: </w:t>
      </w:r>
      <w:r>
        <w:rPr>
          <w:rFonts w:eastAsiaTheme="minorEastAsia"/>
          <w:b/>
          <w:bCs/>
          <w:color w:val="000000"/>
          <w:szCs w:val="20"/>
          <w:lang w:eastAsia="zh-CN"/>
        </w:rPr>
        <w:t>R</w:t>
      </w:r>
      <w:r>
        <w:rPr>
          <w:rFonts w:eastAsiaTheme="minorEastAsia" w:hint="eastAsia"/>
          <w:b/>
          <w:bCs/>
          <w:color w:val="000000"/>
          <w:szCs w:val="20"/>
          <w:lang w:eastAsia="zh-CN"/>
        </w:rPr>
        <w:t>AN</w:t>
      </w:r>
      <w:r>
        <w:rPr>
          <w:rFonts w:eastAsiaTheme="minorEastAsia"/>
          <w:b/>
          <w:bCs/>
          <w:color w:val="000000"/>
          <w:szCs w:val="20"/>
          <w:lang w:eastAsia="zh-CN"/>
        </w:rPr>
        <w:t>2 may consider both general AI/ML aspects, and the protocol impact and complexity for the potential (sub) use cases.</w:t>
      </w:r>
    </w:p>
    <w:p>
      <w:pPr>
        <w:pStyle w:val="20"/>
        <w:numPr>
          <w:ilvl w:val="1"/>
          <w:numId w:val="4"/>
        </w:numPr>
        <w:tabs>
          <w:tab w:val="left" w:pos="420"/>
        </w:tabs>
        <w:autoSpaceDN w:val="0"/>
        <w:rPr>
          <w:rFonts w:eastAsiaTheme="minorEastAsia"/>
        </w:rPr>
      </w:pPr>
      <w:r>
        <w:rPr>
          <w:rFonts w:eastAsiaTheme="minorEastAsia" w:hint="eastAsia"/>
        </w:rPr>
        <w:t>T</w:t>
      </w:r>
      <w:r>
        <w:rPr>
          <w:rFonts w:eastAsiaTheme="minorEastAsia"/>
        </w:rPr>
        <w:t>ermino</w:t>
      </w:r>
      <w:bookmarkEnd w:id="8"/>
      <w:bookmarkEnd w:id="9"/>
      <w:r>
        <w:rPr>
          <w:rFonts w:eastAsiaTheme="minorEastAsia"/>
        </w:rPr>
        <w:t>log</w:t>
      </w:r>
      <w:r>
        <w:rPr>
          <w:rFonts w:eastAsiaTheme="minorEastAsia" w:hint="eastAsia"/>
        </w:rPr>
        <w:t>y</w:t>
      </w:r>
    </w:p>
    <w:p>
      <w:pPr>
        <w:pStyle w:val="a0"/>
        <w:spacing w:before="120"/>
        <w:rPr>
          <w:rFonts w:eastAsia="宋体"/>
          <w:lang w:val="en-GB" w:eastAsia="zh-CN"/>
        </w:rPr>
      </w:pPr>
      <w:r>
        <w:rPr>
          <w:rFonts w:eastAsia="宋体" w:hint="eastAsia"/>
          <w:lang w:val="en-GB" w:eastAsia="zh-CN"/>
        </w:rPr>
        <w:t xml:space="preserve">In RAN1#109 and RAN1#110 </w:t>
      </w:r>
      <w:r>
        <w:rPr>
          <w:rFonts w:eastAsia="宋体"/>
          <w:lang w:val="en-GB" w:eastAsia="zh-CN"/>
        </w:rPr>
        <w:t>meeting</w:t>
      </w:r>
      <w:r>
        <w:rPr>
          <w:rFonts w:eastAsia="宋体" w:hint="eastAsia"/>
          <w:lang w:val="en-GB" w:eastAsia="zh-CN"/>
        </w:rPr>
        <w:t>s</w:t>
      </w:r>
      <w:r>
        <w:rPr>
          <w:rFonts w:eastAsia="宋体"/>
          <w:lang w:val="en-GB" w:eastAsia="zh-CN"/>
        </w:rPr>
        <w:t>,</w:t>
      </w:r>
      <w:r>
        <w:rPr>
          <w:rFonts w:eastAsia="宋体" w:hint="eastAsia"/>
          <w:lang w:val="en-GB" w:eastAsia="zh-CN"/>
        </w:rPr>
        <w:t xml:space="preserve"> RAN1 agreed to i</w:t>
      </w:r>
      <w:r>
        <w:rPr>
          <w:rFonts w:eastAsia="宋体"/>
          <w:lang w:val="en-GB" w:eastAsia="zh-CN"/>
        </w:rPr>
        <w:t>nclude the following into a working list of terminologies to be used for RAN1 AI/ML air interface SI discussion</w:t>
      </w:r>
      <w:r>
        <w:rPr>
          <w:rFonts w:eastAsia="宋体" w:hint="eastAsia"/>
          <w:lang w:val="en-GB" w:eastAsia="zh-CN"/>
        </w:rPr>
        <w:t xml:space="preserve"> in the TR38.843 (The </w:t>
      </w:r>
      <w:r>
        <w:rPr>
          <w:rFonts w:eastAsia="宋体" w:hint="eastAsia"/>
          <w:color w:val="0070C0"/>
          <w:lang w:val="en-GB" w:eastAsia="zh-CN"/>
        </w:rPr>
        <w:t xml:space="preserve">highlight </w:t>
      </w:r>
      <w:r>
        <w:rPr>
          <w:rFonts w:eastAsia="宋体" w:hint="eastAsia"/>
          <w:lang w:val="en-GB" w:eastAsia="zh-CN"/>
        </w:rPr>
        <w:t>definitions are added/modified in RAN1#110):</w:t>
      </w:r>
    </w:p>
    <w:p>
      <w:pPr>
        <w:pStyle w:val="a0"/>
        <w:spacing w:before="120"/>
        <w:jc w:val="center"/>
        <w:rPr>
          <w:rFonts w:eastAsia="宋体"/>
          <w:b/>
          <w:lang w:val="en-GB" w:eastAsia="zh-CN"/>
        </w:rPr>
      </w:pPr>
      <w:r>
        <w:rPr>
          <w:rFonts w:eastAsia="宋体" w:hint="eastAsia"/>
          <w:b/>
          <w:lang w:val="en-GB" w:eastAsia="zh-CN"/>
        </w:rPr>
        <w:t xml:space="preserve">Table 1 </w:t>
      </w:r>
      <w:r>
        <w:rPr>
          <w:rFonts w:eastAsia="宋体"/>
          <w:b/>
          <w:lang w:val="en-GB" w:eastAsia="zh-CN"/>
        </w:rPr>
        <w:t>Terminology</w:t>
      </w:r>
      <w:r>
        <w:rPr>
          <w:rFonts w:eastAsia="宋体" w:hint="eastAsia"/>
          <w:b/>
          <w:lang w:val="en-GB" w:eastAsia="zh-CN"/>
        </w:rPr>
        <w:t xml:space="preserve"> until RAN1#110</w:t>
      </w:r>
    </w:p>
    <w:tbl>
      <w:tblPr>
        <w:tblpPr w:leftFromText="180" w:rightFromText="180" w:vertAnchor="text" w:tblpY="-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4"/>
        <w:gridCol w:w="6312"/>
      </w:tblGrid>
      <w:tr>
        <w:tc>
          <w:tcPr>
            <w:tcW w:w="3145" w:type="dxa"/>
            <w:shd w:val="clear" w:color="auto" w:fill="auto"/>
          </w:tcPr>
          <w:p>
            <w:pPr>
              <w:rPr>
                <w:rFonts w:ascii="Arial" w:hAnsi="Arial" w:cs="Arial"/>
                <w:sz w:val="16"/>
                <w:szCs w:val="16"/>
              </w:rPr>
            </w:pPr>
            <w:r>
              <w:rPr>
                <w:rFonts w:ascii="Arial" w:hAnsi="Arial" w:cs="Arial"/>
                <w:sz w:val="16"/>
                <w:szCs w:val="16"/>
              </w:rPr>
              <w:lastRenderedPageBreak/>
              <w:t>Terminology</w:t>
            </w:r>
          </w:p>
        </w:tc>
        <w:tc>
          <w:tcPr>
            <w:tcW w:w="6817" w:type="dxa"/>
            <w:shd w:val="clear" w:color="auto" w:fill="auto"/>
          </w:tcPr>
          <w:p>
            <w:pPr>
              <w:rPr>
                <w:rFonts w:ascii="Arial" w:hAnsi="Arial" w:cs="Arial"/>
                <w:sz w:val="16"/>
                <w:szCs w:val="16"/>
              </w:rPr>
            </w:pPr>
            <w:r>
              <w:rPr>
                <w:rFonts w:ascii="Arial" w:hAnsi="Arial" w:cs="Arial"/>
                <w:sz w:val="16"/>
                <w:szCs w:val="16"/>
              </w:rPr>
              <w:t>Description</w:t>
            </w:r>
          </w:p>
        </w:tc>
      </w:tr>
      <w:tr>
        <w:tc>
          <w:tcPr>
            <w:tcW w:w="3145" w:type="dxa"/>
            <w:shd w:val="clear" w:color="auto" w:fill="auto"/>
          </w:tcPr>
          <w:p>
            <w:pPr>
              <w:rPr>
                <w:rFonts w:ascii="Arial" w:hAnsi="Arial" w:cs="Arial"/>
                <w:sz w:val="16"/>
                <w:szCs w:val="16"/>
              </w:rPr>
            </w:pPr>
            <w:r>
              <w:rPr>
                <w:rFonts w:ascii="Arial" w:hAnsi="Arial" w:cs="Arial"/>
                <w:sz w:val="16"/>
                <w:szCs w:val="16"/>
              </w:rPr>
              <w:t>Data collection</w:t>
            </w:r>
          </w:p>
        </w:tc>
        <w:tc>
          <w:tcPr>
            <w:tcW w:w="6817" w:type="dxa"/>
            <w:shd w:val="clear" w:color="auto" w:fill="auto"/>
          </w:tcPr>
          <w:p>
            <w:pPr>
              <w:rPr>
                <w:rFonts w:ascii="Arial" w:hAnsi="Arial" w:cs="Arial"/>
                <w:sz w:val="16"/>
                <w:szCs w:val="16"/>
                <w:lang w:eastAsia="zh-CN"/>
              </w:rPr>
            </w:pPr>
            <w:r>
              <w:rPr>
                <w:rFonts w:ascii="Arial" w:hAnsi="Arial" w:cs="Arial"/>
                <w:sz w:val="16"/>
                <w:szCs w:val="16"/>
              </w:rPr>
              <w:t>A process of collecting data by the network nodes, management entity, or UE for the purpose of AI/ML model training, data analytics and inference</w:t>
            </w:r>
          </w:p>
        </w:tc>
      </w:tr>
      <w:tr>
        <w:tc>
          <w:tcPr>
            <w:tcW w:w="3145" w:type="dxa"/>
            <w:shd w:val="clear" w:color="auto" w:fill="auto"/>
          </w:tcPr>
          <w:p>
            <w:pPr>
              <w:rPr>
                <w:rFonts w:ascii="Arial" w:hAnsi="Arial" w:cs="Arial"/>
                <w:sz w:val="16"/>
                <w:szCs w:val="16"/>
              </w:rPr>
            </w:pPr>
            <w:r>
              <w:rPr>
                <w:rFonts w:ascii="Arial" w:hAnsi="Arial" w:cs="Arial"/>
                <w:sz w:val="16"/>
                <w:szCs w:val="16"/>
              </w:rPr>
              <w:t>AI/ML Model</w:t>
            </w:r>
          </w:p>
        </w:tc>
        <w:tc>
          <w:tcPr>
            <w:tcW w:w="6817" w:type="dxa"/>
            <w:shd w:val="clear" w:color="auto" w:fill="auto"/>
          </w:tcPr>
          <w:p>
            <w:pPr>
              <w:rPr>
                <w:rFonts w:ascii="Arial" w:hAnsi="Arial" w:cs="Arial"/>
                <w:sz w:val="16"/>
                <w:szCs w:val="16"/>
              </w:rPr>
            </w:pPr>
            <w:r>
              <w:rPr>
                <w:rFonts w:ascii="Arial" w:hAnsi="Arial" w:cs="Arial"/>
                <w:sz w:val="16"/>
                <w:szCs w:val="16"/>
              </w:rPr>
              <w:t xml:space="preserve">A data driven algorithm that applies AI/ML techniques to generate a set of outputs based on a set of inputs. </w:t>
            </w:r>
          </w:p>
        </w:tc>
      </w:tr>
      <w:tr>
        <w:tc>
          <w:tcPr>
            <w:tcW w:w="3145" w:type="dxa"/>
            <w:shd w:val="clear" w:color="auto" w:fill="auto"/>
          </w:tcPr>
          <w:p>
            <w:pPr>
              <w:rPr>
                <w:rFonts w:ascii="Arial" w:hAnsi="Arial" w:cs="Arial"/>
                <w:sz w:val="16"/>
                <w:szCs w:val="16"/>
              </w:rPr>
            </w:pPr>
            <w:r>
              <w:rPr>
                <w:rFonts w:ascii="Arial" w:hAnsi="Arial" w:cs="Arial"/>
                <w:sz w:val="16"/>
                <w:szCs w:val="16"/>
              </w:rPr>
              <w:t>AI/ML model training</w:t>
            </w:r>
          </w:p>
        </w:tc>
        <w:tc>
          <w:tcPr>
            <w:tcW w:w="6817" w:type="dxa"/>
            <w:shd w:val="clear" w:color="auto" w:fill="auto"/>
          </w:tcPr>
          <w:p>
            <w:pPr>
              <w:rPr>
                <w:rFonts w:ascii="Arial" w:hAnsi="Arial" w:cs="Arial"/>
                <w:sz w:val="16"/>
                <w:szCs w:val="16"/>
              </w:rPr>
            </w:pPr>
            <w:r>
              <w:rPr>
                <w:rFonts w:ascii="Arial" w:hAnsi="Arial" w:cs="Arial"/>
                <w:sz w:val="16"/>
                <w:szCs w:val="16"/>
              </w:rPr>
              <w:t xml:space="preserve">A process to train an </w:t>
            </w:r>
            <w:r>
              <w:rPr>
                <w:rFonts w:ascii="Arial" w:hAnsi="Arial" w:cs="Arial"/>
                <w:sz w:val="16"/>
                <w:szCs w:val="16"/>
                <w:lang w:eastAsia="zh-CN"/>
              </w:rPr>
              <w:t>AI/</w:t>
            </w:r>
            <w:r>
              <w:rPr>
                <w:rFonts w:ascii="Arial" w:hAnsi="Arial" w:cs="Arial"/>
                <w:sz w:val="16"/>
                <w:szCs w:val="16"/>
              </w:rPr>
              <w:t xml:space="preserve">ML Model by learning the input/output relationship in a data driven manner </w:t>
            </w:r>
            <w:r>
              <w:rPr>
                <w:rFonts w:ascii="Arial" w:hAnsi="Arial" w:cs="Arial"/>
                <w:sz w:val="16"/>
                <w:szCs w:val="16"/>
                <w:lang w:eastAsia="zh-CN"/>
              </w:rPr>
              <w:t>and obtain the trained AI/ML Model for inference</w:t>
            </w:r>
          </w:p>
        </w:tc>
      </w:tr>
      <w:tr>
        <w:tc>
          <w:tcPr>
            <w:tcW w:w="3145" w:type="dxa"/>
            <w:shd w:val="clear" w:color="auto" w:fill="auto"/>
          </w:tcPr>
          <w:p>
            <w:pPr>
              <w:rPr>
                <w:rFonts w:ascii="Arial" w:hAnsi="Arial" w:cs="Arial"/>
                <w:sz w:val="16"/>
                <w:szCs w:val="16"/>
              </w:rPr>
            </w:pPr>
            <w:r>
              <w:rPr>
                <w:rFonts w:ascii="Arial" w:hAnsi="Arial" w:cs="Arial"/>
                <w:sz w:val="16"/>
                <w:szCs w:val="16"/>
              </w:rPr>
              <w:t>AI/ML Inference</w:t>
            </w:r>
          </w:p>
        </w:tc>
        <w:tc>
          <w:tcPr>
            <w:tcW w:w="6817" w:type="dxa"/>
            <w:shd w:val="clear" w:color="auto" w:fill="auto"/>
          </w:tcPr>
          <w:p>
            <w:pPr>
              <w:rPr>
                <w:rFonts w:ascii="Arial" w:hAnsi="Arial" w:cs="Arial"/>
                <w:sz w:val="16"/>
                <w:szCs w:val="16"/>
              </w:rPr>
            </w:pPr>
            <w:r>
              <w:rPr>
                <w:rFonts w:ascii="Arial" w:hAnsi="Arial" w:cs="Arial"/>
                <w:sz w:val="16"/>
                <w:szCs w:val="16"/>
              </w:rPr>
              <w:t>A process of using a trained AI/ML model to produce a set of outputs based on a set of inputs</w:t>
            </w:r>
          </w:p>
        </w:tc>
      </w:tr>
      <w:tr>
        <w:tc>
          <w:tcPr>
            <w:tcW w:w="3145" w:type="dxa"/>
            <w:shd w:val="clear" w:color="auto" w:fill="auto"/>
          </w:tcPr>
          <w:p>
            <w:pPr>
              <w:rPr>
                <w:rFonts w:ascii="Arial" w:hAnsi="Arial" w:cs="Arial"/>
                <w:sz w:val="16"/>
                <w:szCs w:val="16"/>
              </w:rPr>
            </w:pPr>
            <w:r>
              <w:rPr>
                <w:rFonts w:ascii="Arial" w:hAnsi="Arial" w:cs="Arial"/>
                <w:sz w:val="16"/>
                <w:szCs w:val="16"/>
              </w:rPr>
              <w:t>AI/ML model validation</w:t>
            </w:r>
          </w:p>
        </w:tc>
        <w:tc>
          <w:tcPr>
            <w:tcW w:w="6817" w:type="dxa"/>
            <w:shd w:val="clear" w:color="auto" w:fill="auto"/>
          </w:tcPr>
          <w:p>
            <w:pPr>
              <w:rPr>
                <w:rFonts w:ascii="Arial" w:hAnsi="Arial" w:cs="Arial"/>
                <w:sz w:val="16"/>
                <w:szCs w:val="16"/>
              </w:rPr>
            </w:pPr>
            <w:r>
              <w:rPr>
                <w:rFonts w:ascii="Arial" w:hAnsi="Arial" w:cs="Arial"/>
                <w:sz w:val="16"/>
                <w:szCs w:val="16"/>
              </w:rPr>
              <w:t xml:space="preserve">A subprocess of training, to evaluate the quality of </w:t>
            </w:r>
            <w:r>
              <w:rPr>
                <w:rFonts w:ascii="Arial" w:eastAsia="Malgun Gothic" w:hAnsi="Arial" w:cs="Arial"/>
                <w:sz w:val="16"/>
                <w:szCs w:val="16"/>
                <w:lang w:eastAsia="ko-KR"/>
              </w:rPr>
              <w:t xml:space="preserve">an AI/ML model </w:t>
            </w:r>
            <w:r>
              <w:rPr>
                <w:rFonts w:ascii="Arial" w:hAnsi="Arial" w:cs="Arial"/>
                <w:sz w:val="16"/>
                <w:szCs w:val="16"/>
              </w:rPr>
              <w:t>using a dataset different from one used for model training, that helps selecting model parameters that generalize beyond the dataset used for model training.</w:t>
            </w:r>
          </w:p>
        </w:tc>
      </w:tr>
      <w:tr>
        <w:tc>
          <w:tcPr>
            <w:tcW w:w="3145" w:type="dxa"/>
            <w:shd w:val="clear" w:color="auto" w:fill="auto"/>
          </w:tcPr>
          <w:p>
            <w:pPr>
              <w:rPr>
                <w:rFonts w:ascii="Arial" w:hAnsi="Arial" w:cs="Arial"/>
                <w:sz w:val="16"/>
                <w:szCs w:val="16"/>
              </w:rPr>
            </w:pPr>
            <w:r>
              <w:rPr>
                <w:rFonts w:ascii="Arial" w:hAnsi="Arial" w:cs="Arial"/>
                <w:sz w:val="16"/>
                <w:szCs w:val="16"/>
              </w:rPr>
              <w:t>AI/ML model testing</w:t>
            </w:r>
          </w:p>
        </w:tc>
        <w:tc>
          <w:tcPr>
            <w:tcW w:w="6817" w:type="dxa"/>
            <w:shd w:val="clear" w:color="auto" w:fill="auto"/>
          </w:tcPr>
          <w:p>
            <w:pPr>
              <w:rPr>
                <w:rFonts w:ascii="Arial" w:hAnsi="Arial" w:cs="Arial"/>
                <w:sz w:val="16"/>
                <w:szCs w:val="16"/>
              </w:rPr>
            </w:pPr>
            <w:r>
              <w:rPr>
                <w:rFonts w:ascii="Arial" w:hAnsi="Arial" w:cs="Arial"/>
                <w:sz w:val="16"/>
                <w:szCs w:val="16"/>
              </w:rPr>
              <w:t>A subprocess of training, to evaluate the performance of a final AI/ML model using a dataset different from one used for model training and validation. Differently from AI/ML model validation, testing do not assume subsequent tuning of the model.</w:t>
            </w:r>
          </w:p>
        </w:tc>
      </w:tr>
      <w:tr>
        <w:tc>
          <w:tcPr>
            <w:tcW w:w="3145" w:type="dxa"/>
            <w:shd w:val="clear" w:color="auto" w:fill="auto"/>
          </w:tcPr>
          <w:p>
            <w:pPr>
              <w:rPr>
                <w:rFonts w:ascii="Arial" w:hAnsi="Arial" w:cs="Arial"/>
                <w:color w:val="0070C0"/>
                <w:sz w:val="16"/>
                <w:szCs w:val="16"/>
              </w:rPr>
            </w:pPr>
            <w:r>
              <w:rPr>
                <w:rFonts w:ascii="Arial" w:hAnsi="Arial" w:cs="Arial"/>
                <w:color w:val="0070C0"/>
                <w:sz w:val="16"/>
                <w:szCs w:val="16"/>
              </w:rPr>
              <w:t>AI/ML model delivery</w:t>
            </w:r>
          </w:p>
        </w:tc>
        <w:tc>
          <w:tcPr>
            <w:tcW w:w="6817" w:type="dxa"/>
            <w:shd w:val="clear" w:color="auto" w:fill="auto"/>
          </w:tcPr>
          <w:p>
            <w:pPr>
              <w:rPr>
                <w:rFonts w:ascii="Arial" w:hAnsi="Arial" w:cs="Arial"/>
                <w:color w:val="0070C0"/>
                <w:sz w:val="16"/>
                <w:szCs w:val="16"/>
              </w:rPr>
            </w:pPr>
            <w:r>
              <w:rPr>
                <w:rFonts w:ascii="Arial" w:hAnsi="Arial" w:cs="Arial"/>
                <w:color w:val="0070C0"/>
                <w:sz w:val="16"/>
                <w:szCs w:val="16"/>
              </w:rPr>
              <w:t>A generic term referring to delivery of an AI/ML model from one entity to another entity in any manner.</w:t>
            </w:r>
          </w:p>
          <w:p>
            <w:pPr>
              <w:rPr>
                <w:rFonts w:ascii="Arial" w:hAnsi="Arial" w:cs="Arial"/>
                <w:color w:val="0070C0"/>
                <w:sz w:val="16"/>
                <w:szCs w:val="16"/>
              </w:rPr>
            </w:pPr>
            <w:r>
              <w:rPr>
                <w:rFonts w:ascii="Arial" w:hAnsi="Arial" w:cs="Arial"/>
                <w:color w:val="0070C0"/>
                <w:sz w:val="16"/>
                <w:szCs w:val="16"/>
              </w:rPr>
              <w:t>Note: An entity could mean a network node/function (e.g., gNB, LMF, etc.), UE, proprietary server, etc.</w:t>
            </w:r>
          </w:p>
        </w:tc>
      </w:tr>
      <w:tr>
        <w:tc>
          <w:tcPr>
            <w:tcW w:w="3145" w:type="dxa"/>
            <w:shd w:val="clear" w:color="auto" w:fill="auto"/>
          </w:tcPr>
          <w:p>
            <w:pPr>
              <w:rPr>
                <w:rFonts w:ascii="Arial" w:hAnsi="Arial" w:cs="Arial"/>
                <w:color w:val="0070C0"/>
                <w:sz w:val="16"/>
                <w:szCs w:val="16"/>
              </w:rPr>
            </w:pPr>
            <w:r>
              <w:rPr>
                <w:rFonts w:ascii="Arial" w:hAnsi="Arial" w:cs="Arial"/>
                <w:color w:val="0070C0"/>
                <w:sz w:val="16"/>
                <w:szCs w:val="16"/>
              </w:rPr>
              <w:t>Online training</w:t>
            </w:r>
          </w:p>
        </w:tc>
        <w:tc>
          <w:tcPr>
            <w:tcW w:w="6817" w:type="dxa"/>
            <w:shd w:val="clear" w:color="auto" w:fill="auto"/>
          </w:tcPr>
          <w:p>
            <w:pPr>
              <w:rPr>
                <w:rFonts w:ascii="Arial" w:hAnsi="Arial" w:cs="Arial"/>
                <w:color w:val="0070C0"/>
                <w:sz w:val="16"/>
                <w:szCs w:val="16"/>
              </w:rPr>
            </w:pPr>
            <w:r>
              <w:rPr>
                <w:rFonts w:ascii="Arial" w:hAnsi="Arial" w:cs="Arial"/>
                <w:color w:val="0070C0"/>
                <w:sz w:val="16"/>
                <w:szCs w:val="16"/>
              </w:rPr>
              <w:t xml:space="preserve">An AI/ML training process where the model being used for inference) is (typically continuously) trained in (near) real-time with the arrival of new training samples. </w:t>
            </w:r>
          </w:p>
          <w:p>
            <w:pPr>
              <w:rPr>
                <w:rFonts w:ascii="Arial" w:hAnsi="Arial" w:cs="Arial"/>
                <w:color w:val="0070C0"/>
                <w:sz w:val="16"/>
                <w:szCs w:val="16"/>
              </w:rPr>
            </w:pPr>
            <w:r>
              <w:rPr>
                <w:rFonts w:ascii="Arial" w:hAnsi="Arial" w:cs="Arial"/>
                <w:color w:val="0070C0"/>
                <w:sz w:val="16"/>
                <w:szCs w:val="16"/>
              </w:rPr>
              <w:t>Note: the notion of (near) real-time vs. non real-time is context-dependent and is relative to the inference time-scale.</w:t>
            </w:r>
          </w:p>
          <w:p>
            <w:pPr>
              <w:rPr>
                <w:rFonts w:ascii="Arial" w:hAnsi="Arial" w:cs="Arial"/>
                <w:color w:val="0070C0"/>
                <w:sz w:val="16"/>
                <w:szCs w:val="16"/>
              </w:rPr>
            </w:pPr>
            <w:r>
              <w:rPr>
                <w:rFonts w:ascii="Arial" w:hAnsi="Arial" w:cs="Arial"/>
                <w:color w:val="0070C0"/>
                <w:sz w:val="16"/>
                <w:szCs w:val="16"/>
              </w:rPr>
              <w:t>Note: This definition only serves as a guidance. There may be cases that may not exactly conform to this definition but could still be categorized as online training by commonly accepted conventions.</w:t>
            </w:r>
          </w:p>
          <w:p>
            <w:pPr>
              <w:rPr>
                <w:rFonts w:ascii="Arial" w:hAnsi="Arial" w:cs="Arial"/>
                <w:color w:val="0070C0"/>
                <w:sz w:val="16"/>
                <w:szCs w:val="16"/>
              </w:rPr>
            </w:pPr>
            <w:r>
              <w:rPr>
                <w:rFonts w:ascii="Arial" w:hAnsi="Arial" w:cs="Arial"/>
                <w:color w:val="0070C0"/>
                <w:sz w:val="16"/>
                <w:szCs w:val="16"/>
              </w:rPr>
              <w:t>Note: Fine-tuning/re-training may be done via online or offline training. (This note could be removed when we define the term fine-tuning.)</w:t>
            </w:r>
          </w:p>
        </w:tc>
      </w:tr>
      <w:tr>
        <w:tc>
          <w:tcPr>
            <w:tcW w:w="3145" w:type="dxa"/>
            <w:shd w:val="clear" w:color="auto" w:fill="auto"/>
          </w:tcPr>
          <w:p>
            <w:pPr>
              <w:rPr>
                <w:rFonts w:ascii="Arial" w:hAnsi="Arial" w:cs="Arial"/>
                <w:color w:val="0070C0"/>
                <w:sz w:val="16"/>
                <w:szCs w:val="16"/>
              </w:rPr>
            </w:pPr>
            <w:r>
              <w:rPr>
                <w:rFonts w:ascii="Arial" w:hAnsi="Arial" w:cs="Arial"/>
                <w:color w:val="0070C0"/>
                <w:sz w:val="16"/>
                <w:szCs w:val="16"/>
              </w:rPr>
              <w:t>Offline training</w:t>
            </w:r>
          </w:p>
        </w:tc>
        <w:tc>
          <w:tcPr>
            <w:tcW w:w="6817" w:type="dxa"/>
            <w:shd w:val="clear" w:color="auto" w:fill="auto"/>
          </w:tcPr>
          <w:p>
            <w:pPr>
              <w:rPr>
                <w:rFonts w:ascii="Arial" w:hAnsi="Arial" w:cs="Arial"/>
                <w:color w:val="0070C0"/>
                <w:sz w:val="16"/>
                <w:szCs w:val="16"/>
              </w:rPr>
            </w:pPr>
            <w:r>
              <w:rPr>
                <w:rFonts w:ascii="Arial" w:hAnsi="Arial" w:cs="Arial"/>
                <w:color w:val="0070C0"/>
                <w:sz w:val="16"/>
                <w:szCs w:val="16"/>
              </w:rPr>
              <w:t>An AI/ML training process where the model is trained based on collected dataset, and where the trained model is later used or delivered for inference.</w:t>
            </w:r>
          </w:p>
          <w:p>
            <w:pPr>
              <w:rPr>
                <w:rFonts w:ascii="Arial" w:hAnsi="Arial" w:cs="Arial"/>
                <w:color w:val="0070C0"/>
                <w:sz w:val="16"/>
                <w:szCs w:val="16"/>
              </w:rPr>
            </w:pPr>
            <w:r>
              <w:rPr>
                <w:rFonts w:ascii="Arial" w:hAnsi="Arial" w:cs="Arial"/>
                <w:color w:val="0070C0"/>
                <w:sz w:val="16"/>
                <w:szCs w:val="16"/>
              </w:rPr>
              <w:t>Note: This definition only serves as a guidance. There may be cases that may not exactly conform to this definition but could still be categorized as offline training by commonly accepted conventions.</w:t>
            </w:r>
          </w:p>
        </w:tc>
      </w:tr>
      <w:tr>
        <w:tc>
          <w:tcPr>
            <w:tcW w:w="3145" w:type="dxa"/>
            <w:shd w:val="clear" w:color="auto" w:fill="auto"/>
          </w:tcPr>
          <w:p>
            <w:pPr>
              <w:rPr>
                <w:rFonts w:ascii="Arial" w:hAnsi="Arial" w:cs="Arial"/>
                <w:sz w:val="16"/>
                <w:szCs w:val="16"/>
              </w:rPr>
            </w:pPr>
            <w:r>
              <w:rPr>
                <w:rFonts w:ascii="Arial" w:hAnsi="Arial" w:cs="Arial"/>
                <w:sz w:val="16"/>
                <w:szCs w:val="16"/>
              </w:rPr>
              <w:t>On-UE training</w:t>
            </w:r>
          </w:p>
        </w:tc>
        <w:tc>
          <w:tcPr>
            <w:tcW w:w="6817" w:type="dxa"/>
            <w:shd w:val="clear" w:color="auto" w:fill="auto"/>
          </w:tcPr>
          <w:p>
            <w:pPr>
              <w:rPr>
                <w:rFonts w:ascii="Arial" w:hAnsi="Arial" w:cs="Arial"/>
                <w:sz w:val="16"/>
                <w:szCs w:val="16"/>
              </w:rPr>
            </w:pPr>
            <w:r>
              <w:rPr>
                <w:rFonts w:ascii="Arial" w:hAnsi="Arial" w:cs="Arial"/>
                <w:sz w:val="16"/>
                <w:szCs w:val="16"/>
              </w:rPr>
              <w:t>Online/offline training at the UE</w:t>
            </w:r>
          </w:p>
        </w:tc>
      </w:tr>
      <w:tr>
        <w:tc>
          <w:tcPr>
            <w:tcW w:w="3145" w:type="dxa"/>
            <w:shd w:val="clear" w:color="auto" w:fill="auto"/>
          </w:tcPr>
          <w:p>
            <w:pPr>
              <w:rPr>
                <w:rFonts w:ascii="Arial" w:hAnsi="Arial" w:cs="Arial"/>
                <w:sz w:val="16"/>
                <w:szCs w:val="16"/>
              </w:rPr>
            </w:pPr>
            <w:r>
              <w:rPr>
                <w:rFonts w:ascii="Arial" w:hAnsi="Arial" w:cs="Arial"/>
                <w:sz w:val="16"/>
                <w:szCs w:val="16"/>
              </w:rPr>
              <w:t>On-network training</w:t>
            </w:r>
          </w:p>
        </w:tc>
        <w:tc>
          <w:tcPr>
            <w:tcW w:w="6817" w:type="dxa"/>
            <w:shd w:val="clear" w:color="auto" w:fill="auto"/>
          </w:tcPr>
          <w:p>
            <w:pPr>
              <w:rPr>
                <w:rFonts w:ascii="Arial" w:hAnsi="Arial" w:cs="Arial"/>
                <w:sz w:val="16"/>
                <w:szCs w:val="16"/>
              </w:rPr>
            </w:pPr>
            <w:r>
              <w:rPr>
                <w:rFonts w:ascii="Arial" w:hAnsi="Arial" w:cs="Arial"/>
                <w:sz w:val="16"/>
                <w:szCs w:val="16"/>
              </w:rPr>
              <w:t>Online/offline training at the network</w:t>
            </w:r>
          </w:p>
        </w:tc>
      </w:tr>
      <w:tr>
        <w:tc>
          <w:tcPr>
            <w:tcW w:w="3145" w:type="dxa"/>
            <w:shd w:val="clear" w:color="auto" w:fill="auto"/>
          </w:tcPr>
          <w:p>
            <w:pPr>
              <w:rPr>
                <w:rFonts w:ascii="Arial" w:hAnsi="Arial" w:cs="Arial"/>
                <w:sz w:val="16"/>
                <w:szCs w:val="16"/>
                <w:lang w:val="it-IT"/>
              </w:rPr>
            </w:pPr>
            <w:r>
              <w:rPr>
                <w:rFonts w:ascii="Arial" w:hAnsi="Arial" w:cs="Arial"/>
                <w:sz w:val="16"/>
                <w:szCs w:val="16"/>
                <w:lang w:val="it-IT"/>
              </w:rPr>
              <w:t>UE-side (AI/ML) model</w:t>
            </w:r>
          </w:p>
        </w:tc>
        <w:tc>
          <w:tcPr>
            <w:tcW w:w="6817" w:type="dxa"/>
            <w:shd w:val="clear" w:color="auto" w:fill="auto"/>
          </w:tcPr>
          <w:p>
            <w:pPr>
              <w:rPr>
                <w:rFonts w:ascii="Arial" w:hAnsi="Arial" w:cs="Arial"/>
                <w:sz w:val="16"/>
                <w:szCs w:val="16"/>
              </w:rPr>
            </w:pPr>
            <w:r>
              <w:rPr>
                <w:rFonts w:ascii="Arial" w:hAnsi="Arial" w:cs="Arial"/>
                <w:sz w:val="16"/>
                <w:szCs w:val="16"/>
              </w:rPr>
              <w:t>An AI/ML Model whose inference is performed entirely at the UE</w:t>
            </w:r>
          </w:p>
        </w:tc>
      </w:tr>
      <w:tr>
        <w:tc>
          <w:tcPr>
            <w:tcW w:w="3145" w:type="dxa"/>
            <w:shd w:val="clear" w:color="auto" w:fill="auto"/>
          </w:tcPr>
          <w:p>
            <w:pPr>
              <w:rPr>
                <w:rFonts w:ascii="Arial" w:hAnsi="Arial" w:cs="Arial"/>
                <w:sz w:val="16"/>
                <w:szCs w:val="16"/>
              </w:rPr>
            </w:pPr>
            <w:r>
              <w:rPr>
                <w:rFonts w:ascii="Arial" w:hAnsi="Arial" w:cs="Arial"/>
                <w:sz w:val="16"/>
                <w:szCs w:val="16"/>
              </w:rPr>
              <w:t>Network-side (AI/ML) model</w:t>
            </w:r>
          </w:p>
        </w:tc>
        <w:tc>
          <w:tcPr>
            <w:tcW w:w="6817" w:type="dxa"/>
            <w:shd w:val="clear" w:color="auto" w:fill="auto"/>
          </w:tcPr>
          <w:p>
            <w:pPr>
              <w:rPr>
                <w:rFonts w:ascii="Arial" w:hAnsi="Arial" w:cs="Arial"/>
                <w:sz w:val="16"/>
                <w:szCs w:val="16"/>
              </w:rPr>
            </w:pPr>
            <w:r>
              <w:rPr>
                <w:rFonts w:ascii="Arial" w:hAnsi="Arial" w:cs="Arial"/>
                <w:sz w:val="16"/>
                <w:szCs w:val="16"/>
              </w:rPr>
              <w:t>An AI/ML Model whose inference is performed entirely at the network</w:t>
            </w:r>
          </w:p>
        </w:tc>
      </w:tr>
      <w:tr>
        <w:tc>
          <w:tcPr>
            <w:tcW w:w="3145" w:type="dxa"/>
            <w:shd w:val="clear" w:color="auto" w:fill="auto"/>
          </w:tcPr>
          <w:p>
            <w:pPr>
              <w:rPr>
                <w:rFonts w:ascii="Arial" w:hAnsi="Arial" w:cs="Arial"/>
                <w:sz w:val="16"/>
                <w:szCs w:val="16"/>
                <w:lang w:val="it-IT"/>
              </w:rPr>
            </w:pPr>
            <w:r>
              <w:rPr>
                <w:rFonts w:ascii="Arial" w:hAnsi="Arial" w:cs="Arial"/>
                <w:sz w:val="16"/>
                <w:szCs w:val="16"/>
                <w:lang w:val="it-IT"/>
              </w:rPr>
              <w:t>One-sided (AI/ML) model</w:t>
            </w:r>
          </w:p>
        </w:tc>
        <w:tc>
          <w:tcPr>
            <w:tcW w:w="6817" w:type="dxa"/>
            <w:shd w:val="clear" w:color="auto" w:fill="auto"/>
          </w:tcPr>
          <w:p>
            <w:pPr>
              <w:rPr>
                <w:rFonts w:ascii="Arial" w:hAnsi="Arial" w:cs="Arial"/>
                <w:sz w:val="16"/>
                <w:szCs w:val="16"/>
              </w:rPr>
            </w:pPr>
            <w:r>
              <w:rPr>
                <w:rFonts w:ascii="Arial" w:hAnsi="Arial" w:cs="Arial"/>
                <w:sz w:val="16"/>
                <w:szCs w:val="16"/>
              </w:rPr>
              <w:t>A UE-side (AI/ML) model or a Network-side (AI/ML) model</w:t>
            </w:r>
          </w:p>
        </w:tc>
      </w:tr>
      <w:tr>
        <w:tc>
          <w:tcPr>
            <w:tcW w:w="3145" w:type="dxa"/>
            <w:shd w:val="clear" w:color="auto" w:fill="auto"/>
          </w:tcPr>
          <w:p>
            <w:pPr>
              <w:rPr>
                <w:rFonts w:ascii="Arial" w:hAnsi="Arial" w:cs="Arial"/>
                <w:sz w:val="16"/>
                <w:szCs w:val="16"/>
              </w:rPr>
            </w:pPr>
            <w:r>
              <w:rPr>
                <w:rFonts w:ascii="Arial" w:hAnsi="Arial" w:cs="Arial"/>
                <w:sz w:val="16"/>
                <w:szCs w:val="16"/>
              </w:rPr>
              <w:t>Two-sided (AI/ML) model</w:t>
            </w:r>
          </w:p>
        </w:tc>
        <w:tc>
          <w:tcPr>
            <w:tcW w:w="6817" w:type="dxa"/>
            <w:shd w:val="clear" w:color="auto" w:fill="auto"/>
          </w:tcPr>
          <w:p>
            <w:pPr>
              <w:rPr>
                <w:rFonts w:ascii="Arial" w:hAnsi="Arial" w:cs="Arial"/>
                <w:sz w:val="16"/>
                <w:szCs w:val="16"/>
              </w:rPr>
            </w:pPr>
            <w:r>
              <w:rPr>
                <w:rFonts w:ascii="Arial" w:hAnsi="Arial" w:cs="Arial"/>
                <w:sz w:val="16"/>
                <w:szCs w:val="16"/>
              </w:rPr>
              <w: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p>
        </w:tc>
      </w:tr>
      <w:tr>
        <w:tc>
          <w:tcPr>
            <w:tcW w:w="3145" w:type="dxa"/>
            <w:shd w:val="clear" w:color="auto" w:fill="auto"/>
          </w:tcPr>
          <w:p>
            <w:pPr>
              <w:rPr>
                <w:rFonts w:ascii="Arial" w:hAnsi="Arial" w:cs="Arial"/>
                <w:sz w:val="16"/>
                <w:szCs w:val="16"/>
              </w:rPr>
            </w:pPr>
            <w:r>
              <w:rPr>
                <w:rFonts w:ascii="Arial" w:hAnsi="Arial" w:cs="Arial"/>
                <w:sz w:val="16"/>
                <w:szCs w:val="16"/>
              </w:rPr>
              <w:t>Model transfer</w:t>
            </w:r>
          </w:p>
        </w:tc>
        <w:tc>
          <w:tcPr>
            <w:tcW w:w="6817" w:type="dxa"/>
            <w:shd w:val="clear" w:color="auto" w:fill="auto"/>
          </w:tcPr>
          <w:p>
            <w:pPr>
              <w:rPr>
                <w:rFonts w:ascii="Arial" w:hAnsi="Arial" w:cs="Arial"/>
                <w:sz w:val="16"/>
                <w:szCs w:val="16"/>
              </w:rPr>
            </w:pPr>
            <w:r>
              <w:rPr>
                <w:rFonts w:ascii="Arial" w:hAnsi="Arial" w:cs="Arial"/>
                <w:sz w:val="16"/>
                <w:szCs w:val="16"/>
              </w:rPr>
              <w:t>Delivery of an AI/ML model over the air interface, either parameters of a model structure known at the receiving end or a new model with parameters. Delivery may contain a full model or a partial model.</w:t>
            </w:r>
          </w:p>
        </w:tc>
      </w:tr>
      <w:tr>
        <w:tc>
          <w:tcPr>
            <w:tcW w:w="3145" w:type="dxa"/>
            <w:shd w:val="clear" w:color="auto" w:fill="auto"/>
          </w:tcPr>
          <w:p>
            <w:pPr>
              <w:rPr>
                <w:rFonts w:ascii="Arial" w:hAnsi="Arial" w:cs="Arial"/>
                <w:sz w:val="16"/>
                <w:szCs w:val="16"/>
              </w:rPr>
            </w:pPr>
            <w:r>
              <w:rPr>
                <w:rFonts w:ascii="Arial" w:hAnsi="Arial" w:cs="Arial"/>
                <w:sz w:val="16"/>
                <w:szCs w:val="16"/>
              </w:rPr>
              <w:t>Model download</w:t>
            </w:r>
          </w:p>
        </w:tc>
        <w:tc>
          <w:tcPr>
            <w:tcW w:w="6817" w:type="dxa"/>
            <w:shd w:val="clear" w:color="auto" w:fill="auto"/>
          </w:tcPr>
          <w:p>
            <w:pPr>
              <w:rPr>
                <w:rFonts w:ascii="Arial" w:hAnsi="Arial" w:cs="Arial"/>
                <w:sz w:val="16"/>
                <w:szCs w:val="16"/>
              </w:rPr>
            </w:pPr>
            <w:r>
              <w:rPr>
                <w:rFonts w:ascii="Arial" w:hAnsi="Arial" w:cs="Arial"/>
                <w:sz w:val="16"/>
                <w:szCs w:val="16"/>
              </w:rPr>
              <w:t>Model transfer from the network to UE</w:t>
            </w:r>
          </w:p>
        </w:tc>
      </w:tr>
      <w:tr>
        <w:tc>
          <w:tcPr>
            <w:tcW w:w="3145" w:type="dxa"/>
            <w:shd w:val="clear" w:color="auto" w:fill="auto"/>
          </w:tcPr>
          <w:p>
            <w:pPr>
              <w:rPr>
                <w:rFonts w:ascii="Arial" w:hAnsi="Arial" w:cs="Arial"/>
                <w:sz w:val="16"/>
                <w:szCs w:val="16"/>
              </w:rPr>
            </w:pPr>
            <w:r>
              <w:rPr>
                <w:rFonts w:ascii="Arial" w:hAnsi="Arial" w:cs="Arial"/>
                <w:sz w:val="16"/>
                <w:szCs w:val="16"/>
              </w:rPr>
              <w:t>Model upload</w:t>
            </w:r>
          </w:p>
        </w:tc>
        <w:tc>
          <w:tcPr>
            <w:tcW w:w="6817" w:type="dxa"/>
            <w:shd w:val="clear" w:color="auto" w:fill="auto"/>
          </w:tcPr>
          <w:p>
            <w:pPr>
              <w:rPr>
                <w:rFonts w:ascii="Arial" w:hAnsi="Arial" w:cs="Arial"/>
                <w:sz w:val="16"/>
                <w:szCs w:val="16"/>
              </w:rPr>
            </w:pPr>
            <w:r>
              <w:rPr>
                <w:rFonts w:ascii="Arial" w:hAnsi="Arial" w:cs="Arial"/>
                <w:sz w:val="16"/>
                <w:szCs w:val="16"/>
              </w:rPr>
              <w:t>Model transfer from UE to the network</w:t>
            </w:r>
          </w:p>
        </w:tc>
      </w:tr>
      <w:tr>
        <w:tc>
          <w:tcPr>
            <w:tcW w:w="3145" w:type="dxa"/>
            <w:shd w:val="clear" w:color="auto" w:fill="auto"/>
          </w:tcPr>
          <w:p>
            <w:pPr>
              <w:rPr>
                <w:rFonts w:ascii="Arial" w:hAnsi="Arial" w:cs="Arial"/>
                <w:sz w:val="16"/>
                <w:szCs w:val="16"/>
                <w:highlight w:val="yellow"/>
              </w:rPr>
            </w:pPr>
            <w:r>
              <w:rPr>
                <w:rFonts w:ascii="Arial" w:hAnsi="Arial" w:cs="Arial"/>
                <w:sz w:val="16"/>
                <w:szCs w:val="16"/>
              </w:rPr>
              <w:t>Model deployment</w:t>
            </w:r>
          </w:p>
        </w:tc>
        <w:tc>
          <w:tcPr>
            <w:tcW w:w="6817" w:type="dxa"/>
            <w:shd w:val="clear" w:color="auto" w:fill="auto"/>
          </w:tcPr>
          <w:p>
            <w:pPr>
              <w:rPr>
                <w:rFonts w:ascii="Arial" w:hAnsi="Arial" w:cs="Arial"/>
                <w:sz w:val="16"/>
                <w:szCs w:val="16"/>
              </w:rPr>
            </w:pPr>
            <w:r>
              <w:rPr>
                <w:rFonts w:ascii="Arial" w:hAnsi="Arial" w:cs="Arial"/>
                <w:sz w:val="16"/>
                <w:szCs w:val="16"/>
              </w:rPr>
              <w:t xml:space="preserve">Delivery of a fully developed and tested model runtime image to a target UE/gNB where inference is to be performed. </w:t>
            </w:r>
          </w:p>
        </w:tc>
      </w:tr>
      <w:tr>
        <w:tc>
          <w:tcPr>
            <w:tcW w:w="3145" w:type="dxa"/>
            <w:shd w:val="clear" w:color="auto" w:fill="auto"/>
          </w:tcPr>
          <w:p>
            <w:pPr>
              <w:rPr>
                <w:rFonts w:ascii="Arial" w:hAnsi="Arial" w:cs="Arial"/>
                <w:sz w:val="16"/>
                <w:szCs w:val="16"/>
              </w:rPr>
            </w:pPr>
            <w:r>
              <w:rPr>
                <w:rFonts w:ascii="Arial" w:hAnsi="Arial" w:cs="Arial"/>
                <w:sz w:val="16"/>
                <w:szCs w:val="16"/>
              </w:rPr>
              <w:t>Federated learning / federated training</w:t>
            </w:r>
          </w:p>
        </w:tc>
        <w:tc>
          <w:tcPr>
            <w:tcW w:w="6817" w:type="dxa"/>
            <w:shd w:val="clear" w:color="auto" w:fill="auto"/>
          </w:tcPr>
          <w:p>
            <w:pPr>
              <w:rPr>
                <w:rFonts w:ascii="Arial" w:hAnsi="Arial" w:cs="Arial"/>
                <w:sz w:val="16"/>
                <w:szCs w:val="16"/>
              </w:rPr>
            </w:pPr>
            <w:r>
              <w:rPr>
                <w:rFonts w:ascii="Arial" w:hAnsi="Arial" w:cs="Arial"/>
                <w:sz w:val="16"/>
                <w:szCs w:val="16"/>
              </w:rPr>
              <w:t>A machine learning technique that trains an AI/ML model across multiple decentralized edge nodes (e.g., UEs, gNBs) each performing local model training using local data samples. The technique requires multiple model exchanges, but no exchange of local data samples.</w:t>
            </w:r>
          </w:p>
        </w:tc>
      </w:tr>
      <w:tr>
        <w:tc>
          <w:tcPr>
            <w:tcW w:w="3145" w:type="dxa"/>
            <w:shd w:val="clear" w:color="auto" w:fill="auto"/>
          </w:tcPr>
          <w:p>
            <w:pPr>
              <w:rPr>
                <w:rFonts w:ascii="Arial" w:hAnsi="Arial" w:cs="Arial"/>
                <w:sz w:val="16"/>
                <w:szCs w:val="16"/>
              </w:rPr>
            </w:pPr>
            <w:r>
              <w:rPr>
                <w:rFonts w:ascii="Arial" w:hAnsi="Arial" w:cs="Arial"/>
                <w:sz w:val="16"/>
                <w:szCs w:val="16"/>
              </w:rPr>
              <w:t>Offline field data</w:t>
            </w:r>
          </w:p>
        </w:tc>
        <w:tc>
          <w:tcPr>
            <w:tcW w:w="6817" w:type="dxa"/>
            <w:shd w:val="clear" w:color="auto" w:fill="auto"/>
          </w:tcPr>
          <w:p>
            <w:pPr>
              <w:rPr>
                <w:rFonts w:ascii="Arial" w:hAnsi="Arial" w:cs="Arial"/>
                <w:sz w:val="16"/>
                <w:szCs w:val="16"/>
              </w:rPr>
            </w:pPr>
            <w:r>
              <w:rPr>
                <w:rFonts w:ascii="Arial" w:hAnsi="Arial" w:cs="Arial"/>
                <w:sz w:val="16"/>
                <w:szCs w:val="16"/>
              </w:rPr>
              <w:t>The data collected from field and used for offline training of the AI/ML model</w:t>
            </w:r>
          </w:p>
        </w:tc>
      </w:tr>
      <w:tr>
        <w:tc>
          <w:tcPr>
            <w:tcW w:w="3145" w:type="dxa"/>
            <w:shd w:val="clear" w:color="auto" w:fill="auto"/>
          </w:tcPr>
          <w:p>
            <w:pPr>
              <w:rPr>
                <w:rFonts w:ascii="Arial" w:hAnsi="Arial" w:cs="Arial"/>
                <w:sz w:val="16"/>
                <w:szCs w:val="16"/>
              </w:rPr>
            </w:pPr>
            <w:r>
              <w:rPr>
                <w:rFonts w:ascii="Arial" w:hAnsi="Arial" w:cs="Arial"/>
                <w:sz w:val="16"/>
                <w:szCs w:val="16"/>
              </w:rPr>
              <w:t>Online (field) data</w:t>
            </w:r>
          </w:p>
        </w:tc>
        <w:tc>
          <w:tcPr>
            <w:tcW w:w="6817" w:type="dxa"/>
            <w:shd w:val="clear" w:color="auto" w:fill="auto"/>
          </w:tcPr>
          <w:p>
            <w:pPr>
              <w:rPr>
                <w:rFonts w:ascii="Arial" w:hAnsi="Arial" w:cs="Arial"/>
                <w:sz w:val="16"/>
                <w:szCs w:val="16"/>
              </w:rPr>
            </w:pPr>
            <w:r>
              <w:rPr>
                <w:rFonts w:ascii="Arial" w:hAnsi="Arial" w:cs="Arial"/>
                <w:sz w:val="16"/>
                <w:szCs w:val="16"/>
              </w:rPr>
              <w:t>The data collected from field and used for online training of the AI/ML model</w:t>
            </w:r>
          </w:p>
        </w:tc>
      </w:tr>
      <w:tr>
        <w:tc>
          <w:tcPr>
            <w:tcW w:w="3145" w:type="dxa"/>
            <w:shd w:val="clear" w:color="auto" w:fill="auto"/>
          </w:tcPr>
          <w:p>
            <w:pPr>
              <w:rPr>
                <w:rFonts w:ascii="Arial" w:hAnsi="Arial" w:cs="Arial"/>
                <w:sz w:val="16"/>
                <w:szCs w:val="16"/>
              </w:rPr>
            </w:pPr>
            <w:bookmarkStart w:id="10" w:name="_Hlk115080166"/>
            <w:r>
              <w:rPr>
                <w:rFonts w:ascii="Arial" w:hAnsi="Arial" w:cs="Arial"/>
                <w:sz w:val="16"/>
                <w:szCs w:val="16"/>
              </w:rPr>
              <w:t>Model monitoring</w:t>
            </w:r>
          </w:p>
        </w:tc>
        <w:tc>
          <w:tcPr>
            <w:tcW w:w="6817" w:type="dxa"/>
            <w:shd w:val="clear" w:color="auto" w:fill="auto"/>
          </w:tcPr>
          <w:p>
            <w:pPr>
              <w:rPr>
                <w:rFonts w:ascii="Arial" w:hAnsi="Arial" w:cs="Arial"/>
                <w:sz w:val="16"/>
                <w:szCs w:val="16"/>
              </w:rPr>
            </w:pPr>
            <w:r>
              <w:rPr>
                <w:rFonts w:ascii="Arial" w:hAnsi="Arial" w:cs="Arial"/>
                <w:sz w:val="16"/>
                <w:szCs w:val="16"/>
              </w:rPr>
              <w:t>A procedure that monitors the inference performance of the AI/ML model</w:t>
            </w:r>
          </w:p>
        </w:tc>
      </w:tr>
      <w:tr>
        <w:tc>
          <w:tcPr>
            <w:tcW w:w="3145" w:type="dxa"/>
            <w:shd w:val="clear" w:color="auto" w:fill="auto"/>
          </w:tcPr>
          <w:p>
            <w:pPr>
              <w:rPr>
                <w:rFonts w:ascii="Arial" w:hAnsi="Arial" w:cs="Arial"/>
                <w:sz w:val="16"/>
                <w:szCs w:val="16"/>
              </w:rPr>
            </w:pPr>
            <w:r>
              <w:rPr>
                <w:rFonts w:ascii="Arial" w:hAnsi="Arial" w:cs="Arial"/>
                <w:sz w:val="16"/>
                <w:szCs w:val="16"/>
              </w:rPr>
              <w:t>Model update</w:t>
            </w:r>
          </w:p>
        </w:tc>
        <w:tc>
          <w:tcPr>
            <w:tcW w:w="6817" w:type="dxa"/>
            <w:shd w:val="clear" w:color="auto" w:fill="auto"/>
          </w:tcPr>
          <w:p>
            <w:pPr>
              <w:rPr>
                <w:rFonts w:ascii="Arial" w:hAnsi="Arial" w:cs="Arial"/>
                <w:sz w:val="16"/>
                <w:szCs w:val="16"/>
              </w:rPr>
            </w:pPr>
            <w:r>
              <w:rPr>
                <w:rFonts w:ascii="Arial" w:hAnsi="Arial" w:cs="Arial"/>
                <w:sz w:val="16"/>
                <w:szCs w:val="16"/>
              </w:rPr>
              <w:t>Retraining or fine tuning of an AI/ML model, via online/offline training, to improve the model inference performance.</w:t>
            </w:r>
          </w:p>
        </w:tc>
      </w:tr>
      <w:bookmarkEnd w:id="10"/>
      <w:tr>
        <w:tc>
          <w:tcPr>
            <w:tcW w:w="3145" w:type="dxa"/>
            <w:shd w:val="clear" w:color="auto" w:fill="auto"/>
          </w:tcPr>
          <w:p>
            <w:pPr>
              <w:rPr>
                <w:rFonts w:ascii="Arial" w:hAnsi="Arial" w:cs="Arial"/>
                <w:sz w:val="16"/>
                <w:szCs w:val="16"/>
              </w:rPr>
            </w:pPr>
            <w:r>
              <w:rPr>
                <w:rFonts w:ascii="Arial" w:hAnsi="Arial" w:cs="Arial"/>
                <w:sz w:val="16"/>
                <w:szCs w:val="16"/>
              </w:rPr>
              <w:t>Supervised learning</w:t>
            </w:r>
          </w:p>
        </w:tc>
        <w:tc>
          <w:tcPr>
            <w:tcW w:w="6817" w:type="dxa"/>
            <w:shd w:val="clear" w:color="auto" w:fill="auto"/>
          </w:tcPr>
          <w:p>
            <w:pPr>
              <w:rPr>
                <w:rFonts w:ascii="Arial" w:hAnsi="Arial" w:cs="Arial"/>
                <w:sz w:val="16"/>
                <w:szCs w:val="16"/>
              </w:rPr>
            </w:pPr>
            <w:r>
              <w:rPr>
                <w:rFonts w:ascii="Arial" w:hAnsi="Arial" w:cs="Arial"/>
                <w:sz w:val="16"/>
                <w:szCs w:val="16"/>
              </w:rPr>
              <w:t xml:space="preserve">A process of training a model from input and its corresponding </w:t>
            </w:r>
            <w:r>
              <w:rPr>
                <w:rFonts w:ascii="Arial" w:hAnsi="Arial" w:cs="Arial"/>
                <w:i/>
                <w:sz w:val="16"/>
                <w:szCs w:val="16"/>
              </w:rPr>
              <w:t>labels</w:t>
            </w:r>
            <w:r>
              <w:rPr>
                <w:rFonts w:ascii="Arial" w:hAnsi="Arial" w:cs="Arial"/>
                <w:sz w:val="16"/>
                <w:szCs w:val="16"/>
              </w:rPr>
              <w:t xml:space="preserve">. </w:t>
            </w:r>
          </w:p>
        </w:tc>
      </w:tr>
      <w:tr>
        <w:tc>
          <w:tcPr>
            <w:tcW w:w="3145" w:type="dxa"/>
            <w:shd w:val="clear" w:color="auto" w:fill="auto"/>
          </w:tcPr>
          <w:p>
            <w:pPr>
              <w:rPr>
                <w:rFonts w:ascii="Arial" w:hAnsi="Arial" w:cs="Arial"/>
                <w:sz w:val="16"/>
                <w:szCs w:val="16"/>
              </w:rPr>
            </w:pPr>
            <w:r>
              <w:rPr>
                <w:rFonts w:ascii="Arial" w:hAnsi="Arial" w:cs="Arial"/>
                <w:sz w:val="16"/>
                <w:szCs w:val="16"/>
              </w:rPr>
              <w:t>Unsupervised learning</w:t>
            </w:r>
          </w:p>
        </w:tc>
        <w:tc>
          <w:tcPr>
            <w:tcW w:w="6817" w:type="dxa"/>
            <w:shd w:val="clear" w:color="auto" w:fill="auto"/>
          </w:tcPr>
          <w:p>
            <w:pPr>
              <w:rPr>
                <w:rFonts w:ascii="Arial" w:hAnsi="Arial" w:cs="Arial"/>
                <w:sz w:val="16"/>
                <w:szCs w:val="16"/>
              </w:rPr>
            </w:pPr>
            <w:r>
              <w:rPr>
                <w:rFonts w:ascii="Arial" w:hAnsi="Arial" w:cs="Arial"/>
                <w:sz w:val="16"/>
                <w:szCs w:val="16"/>
              </w:rPr>
              <w:t>A process of training a model without labelled data e.g., clustering is a common example of this.</w:t>
            </w:r>
          </w:p>
        </w:tc>
      </w:tr>
      <w:tr>
        <w:tc>
          <w:tcPr>
            <w:tcW w:w="3145" w:type="dxa"/>
            <w:shd w:val="clear" w:color="auto" w:fill="auto"/>
          </w:tcPr>
          <w:p>
            <w:pPr>
              <w:rPr>
                <w:rFonts w:ascii="Arial" w:hAnsi="Arial" w:cs="Arial"/>
                <w:sz w:val="16"/>
                <w:szCs w:val="16"/>
              </w:rPr>
            </w:pPr>
            <w:r>
              <w:rPr>
                <w:rFonts w:ascii="Arial" w:hAnsi="Arial" w:cs="Arial"/>
                <w:sz w:val="16"/>
                <w:szCs w:val="16"/>
              </w:rPr>
              <w:t>Semi-supervised learning </w:t>
            </w:r>
          </w:p>
        </w:tc>
        <w:tc>
          <w:tcPr>
            <w:tcW w:w="6817" w:type="dxa"/>
            <w:shd w:val="clear" w:color="auto" w:fill="auto"/>
          </w:tcPr>
          <w:p>
            <w:pPr>
              <w:rPr>
                <w:rFonts w:ascii="Arial" w:hAnsi="Arial" w:cs="Arial"/>
                <w:sz w:val="16"/>
                <w:szCs w:val="16"/>
              </w:rPr>
            </w:pPr>
            <w:r>
              <w:rPr>
                <w:rFonts w:ascii="Arial" w:hAnsi="Arial" w:cs="Arial"/>
                <w:sz w:val="16"/>
                <w:szCs w:val="16"/>
              </w:rPr>
              <w:t>A process of training a model with a mix of labelled data and unlabelled data</w:t>
            </w:r>
          </w:p>
        </w:tc>
      </w:tr>
      <w:tr>
        <w:tc>
          <w:tcPr>
            <w:tcW w:w="3145" w:type="dxa"/>
            <w:shd w:val="clear" w:color="auto" w:fill="auto"/>
          </w:tcPr>
          <w:p>
            <w:pPr>
              <w:rPr>
                <w:rFonts w:ascii="Arial" w:hAnsi="Arial" w:cs="Arial"/>
                <w:sz w:val="16"/>
                <w:szCs w:val="16"/>
              </w:rPr>
            </w:pPr>
            <w:r>
              <w:rPr>
                <w:rFonts w:ascii="Arial" w:hAnsi="Arial" w:cs="Arial"/>
                <w:sz w:val="16"/>
                <w:szCs w:val="16"/>
              </w:rPr>
              <w:t>Reinforcement Learning (RL)</w:t>
            </w:r>
          </w:p>
        </w:tc>
        <w:tc>
          <w:tcPr>
            <w:tcW w:w="6817" w:type="dxa"/>
            <w:shd w:val="clear" w:color="auto" w:fill="auto"/>
          </w:tcPr>
          <w:p>
            <w:pPr>
              <w:spacing w:after="120"/>
              <w:rPr>
                <w:rFonts w:ascii="Arial" w:hAnsi="Arial" w:cs="Arial"/>
                <w:sz w:val="16"/>
                <w:szCs w:val="16"/>
              </w:rPr>
            </w:pPr>
            <w:r>
              <w:rPr>
                <w:rFonts w:ascii="Arial" w:hAnsi="Arial" w:cs="Arial"/>
                <w:sz w:val="16"/>
                <w:szCs w:val="16"/>
              </w:rPr>
              <w:t>A process of training an AI/ML model from input (a.k.a. state) and a feedback signal (a.k.a.  reward) resulting from the model’s output (a.k.a. action) in an environment the model is interacting with.</w:t>
            </w:r>
          </w:p>
        </w:tc>
      </w:tr>
    </w:tbl>
    <w:p>
      <w:pPr>
        <w:pStyle w:val="a0"/>
        <w:spacing w:before="120"/>
        <w:rPr>
          <w:rFonts w:eastAsiaTheme="minorEastAsia"/>
          <w:lang w:eastAsia="zh-CN"/>
        </w:rPr>
      </w:pPr>
      <w:r>
        <w:rPr>
          <w:rFonts w:eastAsiaTheme="minorEastAsia" w:hint="eastAsia"/>
          <w:lang w:eastAsia="zh-CN"/>
        </w:rPr>
        <w:t xml:space="preserve">Now the main framework and the steps of </w:t>
      </w:r>
      <w:r>
        <w:rPr>
          <w:rFonts w:eastAsiaTheme="minorEastAsia"/>
          <w:lang w:eastAsia="zh-CN"/>
        </w:rPr>
        <w:t>Life Cycle Management</w:t>
      </w:r>
      <w:r>
        <w:rPr>
          <w:rFonts w:eastAsiaTheme="minorEastAsia" w:hint="eastAsia"/>
          <w:lang w:eastAsia="zh-CN"/>
        </w:rPr>
        <w:t xml:space="preserve"> are not finally decided, more </w:t>
      </w:r>
      <w:r>
        <w:rPr>
          <w:rFonts w:eastAsiaTheme="minorEastAsia"/>
          <w:lang w:eastAsia="zh-CN"/>
        </w:rPr>
        <w:t>Terminology</w:t>
      </w:r>
      <w:r>
        <w:rPr>
          <w:rFonts w:eastAsiaTheme="minorEastAsia" w:hint="eastAsia"/>
          <w:lang w:eastAsia="zh-CN"/>
        </w:rPr>
        <w:t xml:space="preserve"> may be introduced in the future RAN1 meeting.</w:t>
      </w:r>
    </w:p>
    <w:p>
      <w:pPr>
        <w:pStyle w:val="a0"/>
        <w:spacing w:before="120"/>
        <w:rPr>
          <w:rFonts w:eastAsiaTheme="minorEastAsia"/>
          <w:lang w:eastAsia="zh-CN"/>
        </w:rPr>
      </w:pPr>
      <w:r>
        <w:rPr>
          <w:rFonts w:eastAsiaTheme="minorEastAsia" w:hint="eastAsia"/>
          <w:lang w:eastAsia="zh-CN"/>
        </w:rPr>
        <w:t xml:space="preserve">Since most of the </w:t>
      </w:r>
      <w:r>
        <w:rPr>
          <w:rFonts w:eastAsia="宋体"/>
          <w:lang w:val="en-GB" w:eastAsia="zh-CN"/>
        </w:rPr>
        <w:t>terminologies</w:t>
      </w:r>
      <w:r>
        <w:rPr>
          <w:rFonts w:eastAsia="宋体" w:hint="eastAsia"/>
          <w:lang w:val="en-GB" w:eastAsia="zh-CN"/>
        </w:rPr>
        <w:t xml:space="preserve"> are closely relative to the whole procedure of performing the AI/ML </w:t>
      </w:r>
      <w:r>
        <w:t>operation</w:t>
      </w:r>
      <w:r>
        <w:rPr>
          <w:rFonts w:eastAsia="宋体" w:hint="eastAsia"/>
          <w:lang w:val="en-GB" w:eastAsia="zh-CN"/>
        </w:rPr>
        <w:t xml:space="preserve"> and should be shared between RAN1 and RAN2, and could also </w:t>
      </w:r>
      <w:r>
        <w:rPr>
          <w:rFonts w:eastAsia="宋体"/>
          <w:lang w:val="en-GB" w:eastAsia="zh-CN"/>
        </w:rPr>
        <w:t>be used for RAN</w:t>
      </w:r>
      <w:r>
        <w:rPr>
          <w:rFonts w:eastAsia="宋体" w:hint="eastAsia"/>
          <w:lang w:val="en-GB" w:eastAsia="zh-CN"/>
        </w:rPr>
        <w:t>2</w:t>
      </w:r>
      <w:r>
        <w:rPr>
          <w:rFonts w:eastAsia="宋体"/>
          <w:lang w:val="en-GB" w:eastAsia="zh-CN"/>
        </w:rPr>
        <w:t xml:space="preserve"> AI/ML air interface SI discussion</w:t>
      </w:r>
      <w:r>
        <w:rPr>
          <w:rFonts w:eastAsia="宋体" w:hint="eastAsia"/>
          <w:lang w:val="en-GB" w:eastAsia="zh-CN"/>
        </w:rPr>
        <w:t>.</w:t>
      </w:r>
    </w:p>
    <w:p>
      <w:pPr>
        <w:pStyle w:val="a0"/>
        <w:rPr>
          <w:rFonts w:eastAsiaTheme="minorEastAsia"/>
          <w:b/>
          <w:bCs/>
          <w:color w:val="000000"/>
          <w:szCs w:val="20"/>
          <w:lang w:eastAsia="zh-CN"/>
        </w:rPr>
      </w:pPr>
      <w:r>
        <w:rPr>
          <w:rFonts w:eastAsiaTheme="minorEastAsia" w:hint="eastAsia"/>
          <w:b/>
          <w:bCs/>
          <w:color w:val="000000"/>
          <w:szCs w:val="20"/>
          <w:lang w:eastAsia="zh-CN"/>
        </w:rPr>
        <w:lastRenderedPageBreak/>
        <w:t xml:space="preserve">Proposal 2: The </w:t>
      </w:r>
      <w:r>
        <w:rPr>
          <w:rFonts w:eastAsiaTheme="minorEastAsia"/>
          <w:b/>
          <w:bCs/>
          <w:color w:val="000000"/>
          <w:szCs w:val="20"/>
          <w:lang w:eastAsia="zh-CN"/>
        </w:rPr>
        <w:t>terminologies</w:t>
      </w:r>
      <w:r>
        <w:rPr>
          <w:rFonts w:eastAsiaTheme="minorEastAsia" w:hint="eastAsia"/>
          <w:b/>
          <w:bCs/>
          <w:color w:val="000000"/>
          <w:szCs w:val="20"/>
          <w:lang w:eastAsia="zh-CN"/>
        </w:rPr>
        <w:t xml:space="preserve"> defined by RAN1 should also </w:t>
      </w:r>
      <w:r>
        <w:rPr>
          <w:rFonts w:eastAsiaTheme="minorEastAsia"/>
          <w:b/>
          <w:bCs/>
          <w:color w:val="000000"/>
          <w:szCs w:val="20"/>
          <w:lang w:eastAsia="zh-CN"/>
        </w:rPr>
        <w:t>be used for RAN</w:t>
      </w:r>
      <w:r>
        <w:rPr>
          <w:rFonts w:eastAsiaTheme="minorEastAsia" w:hint="eastAsia"/>
          <w:b/>
          <w:bCs/>
          <w:color w:val="000000"/>
          <w:szCs w:val="20"/>
          <w:lang w:eastAsia="zh-CN"/>
        </w:rPr>
        <w:t>2</w:t>
      </w:r>
      <w:r>
        <w:rPr>
          <w:rFonts w:eastAsiaTheme="minorEastAsia"/>
          <w:b/>
          <w:bCs/>
          <w:color w:val="000000"/>
          <w:szCs w:val="20"/>
          <w:lang w:eastAsia="zh-CN"/>
        </w:rPr>
        <w:t xml:space="preserve"> AI/ML air</w:t>
      </w:r>
      <w:r>
        <w:rPr>
          <w:rFonts w:eastAsiaTheme="minorEastAsia" w:hint="eastAsia"/>
          <w:b/>
          <w:bCs/>
          <w:color w:val="000000"/>
          <w:szCs w:val="20"/>
          <w:lang w:eastAsia="zh-CN"/>
        </w:rPr>
        <w:t>-</w:t>
      </w:r>
      <w:r>
        <w:rPr>
          <w:rFonts w:eastAsiaTheme="minorEastAsia"/>
          <w:b/>
          <w:bCs/>
          <w:color w:val="000000"/>
          <w:szCs w:val="20"/>
          <w:lang w:eastAsia="zh-CN"/>
        </w:rPr>
        <w:t>interface discussion</w:t>
      </w:r>
      <w:r>
        <w:rPr>
          <w:rFonts w:eastAsiaTheme="minorEastAsia" w:hint="eastAsia"/>
          <w:b/>
          <w:bCs/>
          <w:color w:val="000000"/>
          <w:szCs w:val="20"/>
          <w:lang w:eastAsia="zh-CN"/>
        </w:rPr>
        <w:t>.</w:t>
      </w:r>
    </w:p>
    <w:p>
      <w:pPr>
        <w:pStyle w:val="20"/>
        <w:numPr>
          <w:ilvl w:val="1"/>
          <w:numId w:val="4"/>
        </w:numPr>
        <w:tabs>
          <w:tab w:val="left" w:pos="420"/>
        </w:tabs>
        <w:autoSpaceDN w:val="0"/>
        <w:rPr>
          <w:rFonts w:eastAsiaTheme="minorEastAsia"/>
        </w:rPr>
      </w:pPr>
      <w:r>
        <w:rPr>
          <w:rFonts w:hint="eastAsia"/>
        </w:rPr>
        <w:t>Functional framework</w:t>
      </w:r>
    </w:p>
    <w:p>
      <w:pPr>
        <w:pStyle w:val="a0"/>
        <w:rPr>
          <w:rFonts w:eastAsiaTheme="minorEastAsia"/>
          <w:iCs/>
          <w:lang w:eastAsia="zh-CN"/>
        </w:rPr>
      </w:pPr>
      <w:r>
        <w:rPr>
          <w:rFonts w:hint="eastAsia"/>
          <w:iCs/>
        </w:rPr>
        <w:t>It is suggest in the SID that f</w:t>
      </w:r>
      <w:r>
        <w:rPr>
          <w:iCs/>
        </w:rPr>
        <w:t>or the study on AI/ML for air-interface, the basic framework and principles agreed for</w:t>
      </w:r>
      <w:r>
        <w:rPr>
          <w:rFonts w:eastAsiaTheme="minorEastAsia" w:hint="eastAsia"/>
          <w:iCs/>
          <w:lang w:eastAsia="zh-CN"/>
        </w:rPr>
        <w:t xml:space="preserve"> RAN3</w:t>
      </w:r>
      <w:r>
        <w:rPr>
          <w:iCs/>
        </w:rPr>
        <w:t xml:space="preserve"> </w:t>
      </w:r>
      <w:r>
        <w:rPr>
          <w:i/>
        </w:rPr>
        <w:t>FS_NR_ENDC_data_collect</w:t>
      </w:r>
      <w:r>
        <w:rPr>
          <w:iCs/>
        </w:rPr>
        <w:t>,</w:t>
      </w:r>
      <w:r>
        <w:rPr>
          <w:i/>
        </w:rPr>
        <w:t xml:space="preserve"> </w:t>
      </w:r>
      <w:r>
        <w:rPr>
          <w:iCs/>
        </w:rPr>
        <w:t>as captured in section 4 of TR 37.817</w:t>
      </w:r>
      <w:r>
        <w:rPr>
          <w:rFonts w:eastAsiaTheme="minorEastAsia" w:hint="eastAsia"/>
          <w:iCs/>
          <w:lang w:eastAsia="zh-CN"/>
        </w:rPr>
        <w:t xml:space="preserve"> [2]</w:t>
      </w:r>
      <w:r>
        <w:rPr>
          <w:iCs/>
        </w:rPr>
        <w:t>, should be taken into consideration for possible applicability</w:t>
      </w:r>
      <w:r>
        <w:rPr>
          <w:rFonts w:eastAsiaTheme="minorEastAsia" w:hint="eastAsia"/>
          <w:iCs/>
          <w:lang w:eastAsia="zh-CN"/>
        </w:rPr>
        <w:t xml:space="preserve"> [1]</w:t>
      </w:r>
      <w:r>
        <w:rPr>
          <w:iCs/>
        </w:rPr>
        <w:t>.</w:t>
      </w:r>
    </w:p>
    <w:p>
      <w:pPr>
        <w:spacing w:beforeLines="50" w:before="120" w:after="120"/>
        <w:jc w:val="both"/>
        <w:rPr>
          <w:rFonts w:eastAsiaTheme="minorEastAsia"/>
          <w:lang w:eastAsia="zh-CN"/>
        </w:rPr>
      </w:pPr>
      <w:r>
        <w:rPr>
          <w:rFonts w:eastAsiaTheme="minorEastAsia"/>
          <w:lang w:eastAsia="zh-CN"/>
        </w:rPr>
        <w:t>If a</w:t>
      </w:r>
      <w:r>
        <w:rPr>
          <w:rFonts w:eastAsiaTheme="minorEastAsia" w:hint="eastAsia"/>
          <w:lang w:eastAsia="zh-CN"/>
        </w:rPr>
        <w:t>n</w:t>
      </w:r>
      <w:r>
        <w:rPr>
          <w:rFonts w:eastAsiaTheme="minorEastAsia"/>
          <w:lang w:eastAsia="zh-CN"/>
        </w:rPr>
        <w:t xml:space="preserve"> AI/ML model is only known and used by </w:t>
      </w:r>
      <w:r>
        <w:rPr>
          <w:rFonts w:eastAsiaTheme="minorEastAsia" w:hint="eastAsia"/>
          <w:lang w:eastAsia="zh-CN"/>
        </w:rPr>
        <w:t>the network,</w:t>
      </w:r>
      <w:r>
        <w:rPr>
          <w:rFonts w:eastAsiaTheme="minorEastAsia"/>
          <w:lang w:eastAsia="zh-CN"/>
        </w:rPr>
        <w:t xml:space="preserve"> it should follow </w:t>
      </w:r>
      <w:r>
        <w:rPr>
          <w:rFonts w:eastAsiaTheme="minorEastAsia" w:hint="eastAsia"/>
          <w:lang w:eastAsia="zh-CN"/>
        </w:rPr>
        <w:t>the RAN3</w:t>
      </w:r>
      <w:r>
        <w:rPr>
          <w:rFonts w:eastAsiaTheme="minorEastAsia"/>
          <w:lang w:eastAsia="zh-CN"/>
        </w:rPr>
        <w:t xml:space="preserve"> framework in general</w:t>
      </w:r>
      <w:r>
        <w:rPr>
          <w:rFonts w:eastAsiaTheme="minorEastAsia" w:hint="eastAsia"/>
          <w:lang w:eastAsia="zh-CN"/>
        </w:rPr>
        <w:t>. Since the training/inference may involve the UE and/or the network, the framework of AI/ML application in air interface should embody how AI/ML model is trained, deployed and interactive with other modules for wireless communication. Thus M</w:t>
      </w:r>
      <w:r>
        <w:rPr>
          <w:rFonts w:eastAsiaTheme="minorEastAsia"/>
          <w:lang w:eastAsia="zh-CN"/>
        </w:rPr>
        <w:t xml:space="preserve">odel management </w:t>
      </w:r>
      <w:r>
        <w:rPr>
          <w:rFonts w:eastAsiaTheme="minorEastAsia" w:hint="eastAsia"/>
          <w:lang w:eastAsia="zh-CN"/>
        </w:rPr>
        <w:t>can be</w:t>
      </w:r>
      <w:r>
        <w:rPr>
          <w:rFonts w:eastAsiaTheme="minorEastAsia"/>
          <w:lang w:eastAsia="zh-CN"/>
        </w:rPr>
        <w:t xml:space="preserve"> useful and should be </w:t>
      </w:r>
      <w:r>
        <w:rPr>
          <w:rFonts w:eastAsiaTheme="minorEastAsia" w:hint="eastAsia"/>
          <w:lang w:eastAsia="zh-CN"/>
        </w:rPr>
        <w:t xml:space="preserve">considered as </w:t>
      </w:r>
      <w:r>
        <w:rPr>
          <w:rFonts w:eastAsiaTheme="minorEastAsia"/>
          <w:lang w:eastAsia="zh-CN"/>
        </w:rPr>
        <w:t>one of the building blocks</w:t>
      </w:r>
      <w:r>
        <w:rPr>
          <w:rFonts w:eastAsiaTheme="minorEastAsia" w:hint="eastAsia"/>
          <w:lang w:eastAsia="zh-CN"/>
        </w:rPr>
        <w:t xml:space="preserve"> besides the existing modules defined in the RAN3 framework. The framework shall at least include function blocks for: data collection (maybe for AI/ML model training and inference, respectively), model training, model management, AI/ML model and actor.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_Ref114492203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t xml:space="preserve">Figure </w:t>
      </w:r>
      <w:r>
        <w:rPr>
          <w:noProof/>
        </w:rPr>
        <w:t>1</w:t>
      </w:r>
      <w:r>
        <w:rPr>
          <w:rFonts w:eastAsiaTheme="minorEastAsia"/>
          <w:lang w:eastAsia="zh-CN"/>
        </w:rPr>
        <w:fldChar w:fldCharType="end"/>
      </w:r>
      <w:r>
        <w:rPr>
          <w:rFonts w:eastAsiaTheme="minorEastAsia" w:hint="eastAsia"/>
          <w:lang w:eastAsia="zh-CN"/>
        </w:rPr>
        <w:t xml:space="preserve"> illustrates how these function blocks are interactive with each other:</w:t>
      </w:r>
    </w:p>
    <w:p>
      <w:pPr>
        <w:keepNext/>
        <w:spacing w:beforeLines="50" w:before="120" w:after="120"/>
        <w:jc w:val="center"/>
      </w:pPr>
      <w:r>
        <w:rPr>
          <w:noProof/>
          <w:lang w:eastAsia="zh-CN"/>
        </w:rPr>
        <w:drawing>
          <wp:inline distT="0" distB="0" distL="0" distR="0">
            <wp:extent cx="4867886" cy="353060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71985" cy="3533573"/>
                    </a:xfrm>
                    <a:prstGeom prst="rect">
                      <a:avLst/>
                    </a:prstGeom>
                    <a:noFill/>
                  </pic:spPr>
                </pic:pic>
              </a:graphicData>
            </a:graphic>
          </wp:inline>
        </w:drawing>
      </w:r>
    </w:p>
    <w:p>
      <w:pPr>
        <w:pStyle w:val="a5"/>
        <w:jc w:val="center"/>
        <w:rPr>
          <w:rFonts w:eastAsiaTheme="minorEastAsia"/>
          <w:b/>
          <w:lang w:eastAsia="zh-CN"/>
        </w:rPr>
      </w:pPr>
      <w:bookmarkStart w:id="11" w:name="_Ref114492203"/>
      <w:r>
        <w:rPr>
          <w:b/>
        </w:rPr>
        <w:t xml:space="preserve">Figure </w:t>
      </w:r>
      <w:r>
        <w:rPr>
          <w:b/>
        </w:rPr>
        <w:fldChar w:fldCharType="begin"/>
      </w:r>
      <w:r>
        <w:rPr>
          <w:b/>
        </w:rPr>
        <w:instrText xml:space="preserve"> SEQ Figure \* ARABIC </w:instrText>
      </w:r>
      <w:r>
        <w:rPr>
          <w:b/>
        </w:rPr>
        <w:fldChar w:fldCharType="separate"/>
      </w:r>
      <w:r>
        <w:rPr>
          <w:b/>
          <w:noProof/>
        </w:rPr>
        <w:t>1</w:t>
      </w:r>
      <w:r>
        <w:rPr>
          <w:b/>
          <w:noProof/>
        </w:rPr>
        <w:fldChar w:fldCharType="end"/>
      </w:r>
      <w:bookmarkEnd w:id="11"/>
      <w:r>
        <w:rPr>
          <w:rFonts w:eastAsiaTheme="minorEastAsia" w:hint="eastAsia"/>
          <w:b/>
          <w:lang w:eastAsia="zh-CN"/>
        </w:rPr>
        <w:t xml:space="preserve"> Functional framework of AI/ML-based approach</w:t>
      </w:r>
    </w:p>
    <w:p>
      <w:pPr>
        <w:spacing w:beforeLines="50" w:before="120" w:after="120"/>
        <w:jc w:val="both"/>
        <w:rPr>
          <w:rFonts w:eastAsiaTheme="minorEastAsia"/>
          <w:lang w:eastAsia="zh-CN"/>
        </w:rPr>
      </w:pPr>
      <w:r>
        <w:rPr>
          <w:rFonts w:eastAsiaTheme="minorEastAsia" w:hint="eastAsia"/>
          <w:lang w:eastAsia="zh-CN"/>
        </w:rPr>
        <w:t xml:space="preserve">Compared to the </w:t>
      </w:r>
      <w:r>
        <w:rPr>
          <w:rFonts w:eastAsiaTheme="minorEastAsia"/>
          <w:lang w:eastAsia="zh-CN"/>
        </w:rPr>
        <w:t>framework</w:t>
      </w:r>
      <w:r>
        <w:rPr>
          <w:rFonts w:eastAsiaTheme="minorEastAsia" w:hint="eastAsia"/>
          <w:lang w:eastAsia="zh-CN"/>
        </w:rPr>
        <w:t xml:space="preserve"> in TR37.817 [2], model management becomes much more complicated and should be considered </w:t>
      </w:r>
      <w:r>
        <w:rPr>
          <w:rFonts w:eastAsiaTheme="minorEastAsia"/>
          <w:lang w:eastAsia="zh-CN"/>
        </w:rPr>
        <w:t>as a module</w:t>
      </w:r>
      <w:r>
        <w:rPr>
          <w:rFonts w:eastAsiaTheme="minorEastAsia" w:hint="eastAsia"/>
          <w:lang w:eastAsia="zh-CN"/>
        </w:rPr>
        <w:t xml:space="preserve"> in the framework. </w:t>
      </w:r>
    </w:p>
    <w:p>
      <w:pPr>
        <w:pStyle w:val="a0"/>
        <w:rPr>
          <w:rFonts w:eastAsiaTheme="minorEastAsia"/>
          <w:bCs/>
          <w:i/>
          <w:color w:val="000000"/>
          <w:szCs w:val="20"/>
          <w:u w:val="single"/>
          <w:lang w:eastAsia="zh-CN"/>
        </w:rPr>
      </w:pPr>
      <w:r>
        <w:rPr>
          <w:rFonts w:eastAsiaTheme="minorEastAsia" w:hint="eastAsia"/>
          <w:bCs/>
          <w:i/>
          <w:color w:val="000000"/>
          <w:szCs w:val="20"/>
          <w:u w:val="single"/>
          <w:lang w:eastAsia="zh-CN"/>
        </w:rPr>
        <w:t xml:space="preserve">Observation 2: The AI/ML framework in this SID should include the same sets of moduals/functionanlities as the framework captured in TR37.817, taking into account the different roles of the UE and the network in these moduals/functionanlities, as well as </w:t>
      </w:r>
      <w:r>
        <w:rPr>
          <w:rFonts w:eastAsiaTheme="minorEastAsia"/>
          <w:bCs/>
          <w:i/>
          <w:color w:val="000000"/>
          <w:szCs w:val="20"/>
          <w:u w:val="single"/>
          <w:lang w:eastAsia="zh-CN"/>
        </w:rPr>
        <w:t>necessary</w:t>
      </w:r>
      <w:r>
        <w:rPr>
          <w:rFonts w:eastAsiaTheme="minorEastAsia" w:hint="eastAsia"/>
          <w:bCs/>
          <w:i/>
          <w:color w:val="000000"/>
          <w:szCs w:val="20"/>
          <w:u w:val="single"/>
          <w:lang w:eastAsia="zh-CN"/>
        </w:rPr>
        <w:t xml:space="preserve"> collaborations, </w:t>
      </w:r>
      <w:r>
        <w:rPr>
          <w:rFonts w:eastAsiaTheme="minorEastAsia"/>
          <w:bCs/>
          <w:i/>
          <w:color w:val="000000"/>
          <w:szCs w:val="20"/>
          <w:u w:val="single"/>
          <w:lang w:eastAsia="zh-CN"/>
        </w:rPr>
        <w:t>signaling</w:t>
      </w:r>
      <w:r>
        <w:rPr>
          <w:rFonts w:eastAsiaTheme="minorEastAsia" w:hint="eastAsia"/>
          <w:bCs/>
          <w:i/>
          <w:color w:val="000000"/>
          <w:szCs w:val="20"/>
          <w:u w:val="single"/>
          <w:lang w:eastAsia="zh-CN"/>
        </w:rPr>
        <w:t xml:space="preserve">. </w:t>
      </w:r>
    </w:p>
    <w:p>
      <w:pPr>
        <w:pStyle w:val="a0"/>
        <w:rPr>
          <w:rFonts w:eastAsiaTheme="minorEastAsia"/>
          <w:b/>
          <w:bCs/>
          <w:color w:val="000000"/>
          <w:szCs w:val="20"/>
          <w:lang w:eastAsia="zh-CN"/>
        </w:rPr>
      </w:pPr>
      <w:r>
        <w:rPr>
          <w:rFonts w:eastAsiaTheme="minorEastAsia" w:hint="eastAsia"/>
          <w:b/>
          <w:lang w:eastAsia="zh-CN"/>
        </w:rPr>
        <w:t xml:space="preserve">Proposal 3: Compared to the </w:t>
      </w:r>
      <w:r>
        <w:rPr>
          <w:rFonts w:eastAsiaTheme="minorEastAsia"/>
          <w:b/>
          <w:lang w:eastAsia="zh-CN"/>
        </w:rPr>
        <w:t>framework</w:t>
      </w:r>
      <w:r>
        <w:rPr>
          <w:rFonts w:eastAsiaTheme="minorEastAsia" w:hint="eastAsia"/>
          <w:b/>
          <w:lang w:eastAsia="zh-CN"/>
        </w:rPr>
        <w:t xml:space="preserve"> in TR37.817, model management is an important module to be taken into account in the general AI/ML framework.</w:t>
      </w:r>
    </w:p>
    <w:p>
      <w:pPr>
        <w:pStyle w:val="20"/>
        <w:numPr>
          <w:ilvl w:val="1"/>
          <w:numId w:val="4"/>
        </w:numPr>
        <w:tabs>
          <w:tab w:val="left" w:pos="420"/>
        </w:tabs>
        <w:autoSpaceDN w:val="0"/>
        <w:rPr>
          <w:rFonts w:eastAsiaTheme="minorEastAsia"/>
        </w:rPr>
      </w:pPr>
      <w:r>
        <w:rPr>
          <w:rFonts w:eastAsiaTheme="minorEastAsia"/>
        </w:rPr>
        <w:t xml:space="preserve">Collaboration between UE and </w:t>
      </w:r>
      <w:r>
        <w:rPr>
          <w:rFonts w:eastAsiaTheme="minorEastAsia" w:hint="eastAsia"/>
        </w:rPr>
        <w:t>N</w:t>
      </w:r>
      <w:r>
        <w:rPr>
          <w:rFonts w:eastAsiaTheme="minorEastAsia"/>
        </w:rPr>
        <w:t>etwork</w:t>
      </w:r>
      <w:r>
        <w:rPr>
          <w:rFonts w:eastAsiaTheme="minorEastAsia" w:hint="eastAsia"/>
        </w:rPr>
        <w:t>, with our without model transfer</w:t>
      </w:r>
    </w:p>
    <w:p>
      <w:pPr>
        <w:pStyle w:val="a0"/>
        <w:rPr>
          <w:rFonts w:eastAsiaTheme="minorEastAsia"/>
          <w:lang w:eastAsia="zh-CN"/>
        </w:rPr>
      </w:pPr>
      <w:r>
        <w:rPr>
          <w:rFonts w:eastAsiaTheme="minorEastAsia" w:hint="eastAsia"/>
          <w:lang w:eastAsia="zh-CN"/>
        </w:rPr>
        <w:t>As required by the SID, several collaboration levels between UE and gNB should be identified. According to the interaction degree between UE and gNB from view of signaling, three collaboration levels were agreed as Level x, Level y and Level z in RAN1#109 meeting [3].</w:t>
      </w:r>
    </w:p>
    <w:tbl>
      <w:tblPr>
        <w:tblStyle w:val="a7"/>
        <w:tblW w:w="0" w:type="auto"/>
        <w:tblInd w:w="108" w:type="dxa"/>
        <w:tblLook w:val="04A0" w:firstRow="1" w:lastRow="0" w:firstColumn="1" w:lastColumn="0" w:noHBand="0" w:noVBand="1"/>
      </w:tblPr>
      <w:tblGrid>
        <w:gridCol w:w="9072"/>
      </w:tblGrid>
      <w:tr>
        <w:tc>
          <w:tcPr>
            <w:tcW w:w="9072" w:type="dxa"/>
          </w:tcPr>
          <w:p>
            <w:pPr>
              <w:spacing w:before="180"/>
              <w:rPr>
                <w:highlight w:val="green"/>
              </w:rPr>
            </w:pPr>
            <w:r>
              <w:rPr>
                <w:highlight w:val="green"/>
              </w:rPr>
              <w:t>Agreement</w:t>
            </w:r>
          </w:p>
          <w:p>
            <w:pPr>
              <w:spacing w:after="120"/>
              <w:rPr>
                <w:rStyle w:val="mc-span"/>
              </w:rPr>
            </w:pPr>
            <w:r>
              <w:rPr>
                <w:rStyle w:val="mc-span"/>
              </w:rPr>
              <w:t>Take the following network-UE collaboration levels as one aspect for defining collaboration levels</w:t>
            </w:r>
          </w:p>
          <w:p>
            <w:pPr>
              <w:spacing w:after="120"/>
              <w:ind w:left="720"/>
              <w:rPr>
                <w:rStyle w:val="mc-span"/>
              </w:rPr>
            </w:pPr>
            <w:r>
              <w:rPr>
                <w:rStyle w:val="mc-span"/>
              </w:rPr>
              <w:lastRenderedPageBreak/>
              <w:t>1.</w:t>
            </w:r>
            <w:r>
              <w:rPr>
                <w:rStyle w:val="mc-span"/>
              </w:rPr>
              <w:tab/>
              <w:t>Level x: No collaboration</w:t>
            </w:r>
          </w:p>
          <w:p>
            <w:pPr>
              <w:spacing w:after="120"/>
              <w:ind w:left="720"/>
              <w:rPr>
                <w:rStyle w:val="mc-span"/>
              </w:rPr>
            </w:pPr>
            <w:r>
              <w:rPr>
                <w:rStyle w:val="mc-span"/>
              </w:rPr>
              <w:t>2.</w:t>
            </w:r>
            <w:r>
              <w:rPr>
                <w:rStyle w:val="mc-span"/>
              </w:rPr>
              <w:tab/>
              <w:t>Level y: Signaling-based collaboration without model transfer</w:t>
            </w:r>
          </w:p>
          <w:p>
            <w:pPr>
              <w:spacing w:after="120"/>
              <w:ind w:left="720"/>
              <w:rPr>
                <w:rStyle w:val="mc-span"/>
              </w:rPr>
            </w:pPr>
            <w:r>
              <w:rPr>
                <w:rStyle w:val="mc-span"/>
              </w:rPr>
              <w:t>3.</w:t>
            </w:r>
            <w:r>
              <w:rPr>
                <w:rStyle w:val="mc-span"/>
              </w:rPr>
              <w:tab/>
              <w:t>Level z: Signaling-based collaboration with model transfer</w:t>
            </w:r>
          </w:p>
          <w:p>
            <w:pPr>
              <w:spacing w:after="120"/>
              <w:rPr>
                <w:rStyle w:val="mc-span"/>
              </w:rPr>
            </w:pPr>
            <w:r>
              <w:rPr>
                <w:rStyle w:val="mc-span"/>
              </w:rPr>
              <w:t>Note: Other aspect(s), for defining collaboration levels is not precluded and will be discussed in later meetings, e.g., with/without model updating, to support training/inference, for defining collaboration levels will be discussed in later meetings</w:t>
            </w:r>
          </w:p>
          <w:p>
            <w:pPr>
              <w:spacing w:after="120"/>
              <w:rPr>
                <w:rFonts w:eastAsia="等线"/>
                <w:lang w:eastAsia="zh-CN"/>
              </w:rPr>
            </w:pPr>
            <w:r>
              <w:rPr>
                <w:rStyle w:val="mc-span"/>
                <w:rFonts w:eastAsia="等线"/>
                <w:lang w:eastAsia="zh-CN"/>
              </w:rPr>
              <w:t xml:space="preserve">FFS: Clarification is needed for Level x-y boundary </w:t>
            </w:r>
          </w:p>
        </w:tc>
      </w:tr>
    </w:tbl>
    <w:p>
      <w:pPr>
        <w:pStyle w:val="a0"/>
        <w:spacing w:before="120"/>
        <w:rPr>
          <w:rFonts w:eastAsiaTheme="minorEastAsia"/>
          <w:lang w:eastAsia="zh-CN"/>
        </w:rPr>
      </w:pPr>
      <w:r>
        <w:rPr>
          <w:rFonts w:eastAsiaTheme="minorEastAsia"/>
          <w:lang w:eastAsia="zh-CN"/>
        </w:rPr>
        <w:lastRenderedPageBreak/>
        <w:t>It can be generally assumed in R</w:t>
      </w:r>
      <w:r>
        <w:rPr>
          <w:rFonts w:eastAsiaTheme="minorEastAsia" w:hint="eastAsia"/>
          <w:lang w:eastAsia="zh-CN"/>
        </w:rPr>
        <w:t>AN</w:t>
      </w:r>
      <w:r>
        <w:rPr>
          <w:rFonts w:eastAsiaTheme="minorEastAsia"/>
          <w:lang w:eastAsia="zh-CN"/>
        </w:rPr>
        <w:t xml:space="preserve">2 that different collaboration levels require different signaling and procedures that involve information/signaling exchange between </w:t>
      </w:r>
      <w:r>
        <w:rPr>
          <w:rFonts w:eastAsiaTheme="minorEastAsia" w:hint="eastAsia"/>
          <w:lang w:eastAsia="zh-CN"/>
        </w:rPr>
        <w:t xml:space="preserve">the </w:t>
      </w:r>
      <w:r>
        <w:rPr>
          <w:rFonts w:eastAsiaTheme="minorEastAsia"/>
          <w:lang w:eastAsia="zh-CN"/>
        </w:rPr>
        <w:t xml:space="preserve">UE and </w:t>
      </w:r>
      <w:r>
        <w:rPr>
          <w:rFonts w:eastAsiaTheme="minorEastAsia" w:hint="eastAsia"/>
          <w:lang w:eastAsia="zh-CN"/>
        </w:rPr>
        <w:t xml:space="preserve">the </w:t>
      </w:r>
      <w:r>
        <w:rPr>
          <w:rFonts w:eastAsiaTheme="minorEastAsia"/>
          <w:lang w:eastAsia="zh-CN"/>
        </w:rPr>
        <w:t>gNB.</w:t>
      </w:r>
      <w:r>
        <w:rPr>
          <w:rFonts w:eastAsiaTheme="minorEastAsia" w:hint="eastAsia"/>
          <w:lang w:eastAsia="zh-CN"/>
        </w:rPr>
        <w:t xml:space="preserve"> Since </w:t>
      </w:r>
      <w:r>
        <w:rPr>
          <w:rFonts w:eastAsiaTheme="minorEastAsia"/>
          <w:lang w:eastAsia="zh-CN"/>
        </w:rPr>
        <w:t>collaboration level</w:t>
      </w:r>
      <w:r>
        <w:rPr>
          <w:rFonts w:eastAsiaTheme="minorEastAsia" w:hint="eastAsia"/>
          <w:lang w:eastAsia="zh-CN"/>
        </w:rPr>
        <w:t xml:space="preserve"> x have no s</w:t>
      </w:r>
      <w:r>
        <w:rPr>
          <w:rStyle w:val="mc-span"/>
        </w:rPr>
        <w:t>ignaling-based collaboration</w:t>
      </w:r>
      <w:r>
        <w:rPr>
          <w:rFonts w:eastAsiaTheme="minorEastAsia" w:hint="eastAsia"/>
          <w:lang w:eastAsia="zh-CN"/>
        </w:rPr>
        <w:t xml:space="preserve"> between UE and network, only </w:t>
      </w:r>
      <w:r>
        <w:rPr>
          <w:rFonts w:eastAsiaTheme="minorEastAsia"/>
          <w:lang w:eastAsia="zh-CN"/>
        </w:rPr>
        <w:t>collaboration level</w:t>
      </w:r>
      <w:r>
        <w:rPr>
          <w:rFonts w:eastAsiaTheme="minorEastAsia" w:hint="eastAsia"/>
          <w:lang w:eastAsia="zh-CN"/>
        </w:rPr>
        <w:t xml:space="preserve"> y and z can have RAN2 impact. </w:t>
      </w:r>
      <w:r>
        <w:rPr>
          <w:rFonts w:eastAsiaTheme="minorEastAsia"/>
          <w:lang w:eastAsia="zh-CN"/>
        </w:rPr>
        <w:t>T</w:t>
      </w:r>
      <w:r>
        <w:rPr>
          <w:rFonts w:eastAsiaTheme="minorEastAsia" w:hint="eastAsia"/>
          <w:lang w:eastAsia="zh-CN"/>
        </w:rPr>
        <w:t xml:space="preserve">he specific use case may only apply one of the </w:t>
      </w:r>
      <w:r>
        <w:rPr>
          <w:rFonts w:eastAsiaTheme="minorEastAsia"/>
          <w:lang w:eastAsia="zh-CN"/>
        </w:rPr>
        <w:t>collaboration level</w:t>
      </w:r>
      <w:r>
        <w:rPr>
          <w:rFonts w:eastAsiaTheme="minorEastAsia" w:hint="eastAsia"/>
          <w:lang w:eastAsia="zh-CN"/>
        </w:rPr>
        <w:t xml:space="preserve">s, or apply both </w:t>
      </w:r>
      <w:r>
        <w:rPr>
          <w:rFonts w:eastAsiaTheme="minorEastAsia"/>
          <w:lang w:eastAsia="zh-CN"/>
        </w:rPr>
        <w:t>collaboration level</w:t>
      </w:r>
      <w:r>
        <w:rPr>
          <w:rFonts w:eastAsiaTheme="minorEastAsia" w:hint="eastAsia"/>
          <w:lang w:eastAsia="zh-CN"/>
        </w:rPr>
        <w:t xml:space="preserve"> y and z for different sub use cases or solutions.</w:t>
      </w:r>
    </w:p>
    <w:p>
      <w:pPr>
        <w:pStyle w:val="a0"/>
        <w:spacing w:before="120"/>
        <w:rPr>
          <w:rFonts w:eastAsiaTheme="minorEastAsia"/>
          <w:lang w:eastAsia="zh-CN"/>
        </w:rPr>
      </w:pPr>
      <w:r>
        <w:rPr>
          <w:rFonts w:eastAsiaTheme="minorEastAsia" w:hint="eastAsia"/>
          <w:lang w:eastAsia="zh-CN"/>
        </w:rPr>
        <w:t xml:space="preserve">Based on the current classification of </w:t>
      </w:r>
      <w:r>
        <w:rPr>
          <w:rFonts w:eastAsiaTheme="minorEastAsia"/>
          <w:lang w:eastAsia="zh-CN"/>
        </w:rPr>
        <w:t>collaboration level</w:t>
      </w:r>
      <w:r>
        <w:rPr>
          <w:rFonts w:eastAsiaTheme="minorEastAsia" w:hint="eastAsia"/>
          <w:lang w:eastAsia="zh-CN"/>
        </w:rPr>
        <w:t xml:space="preserve">s by RAN1, the main specification impact from RAN2 </w:t>
      </w:r>
      <w:r>
        <w:rPr>
          <w:rFonts w:eastAsiaTheme="minorEastAsia"/>
          <w:lang w:eastAsia="zh-CN"/>
        </w:rPr>
        <w:t>perspective</w:t>
      </w:r>
      <w:r>
        <w:rPr>
          <w:rFonts w:eastAsiaTheme="minorEastAsia" w:hint="eastAsia"/>
          <w:lang w:eastAsia="zh-CN"/>
        </w:rPr>
        <w:t xml:space="preserve"> may be focus on the p</w:t>
      </w:r>
      <w:r>
        <w:rPr>
          <w:rFonts w:eastAsiaTheme="minorEastAsia"/>
          <w:lang w:eastAsia="zh-CN"/>
        </w:rPr>
        <w:t>artial</w:t>
      </w:r>
      <w:r>
        <w:rPr>
          <w:rFonts w:eastAsiaTheme="minorEastAsia" w:hint="eastAsia"/>
          <w:lang w:eastAsia="zh-CN"/>
        </w:rPr>
        <w:t>/full</w:t>
      </w:r>
      <w:r>
        <w:rPr>
          <w:rFonts w:eastAsiaTheme="minorEastAsia"/>
          <w:lang w:eastAsia="zh-CN"/>
        </w:rPr>
        <w:t xml:space="preserve"> </w:t>
      </w:r>
      <w:r>
        <w:rPr>
          <w:rFonts w:eastAsiaTheme="minorEastAsia" w:hint="eastAsia"/>
          <w:lang w:eastAsia="zh-CN"/>
        </w:rPr>
        <w:t>model transfer:</w:t>
      </w:r>
    </w:p>
    <w:p>
      <w:pPr>
        <w:pStyle w:val="a0"/>
        <w:spacing w:before="120"/>
        <w:rPr>
          <w:rFonts w:eastAsiaTheme="minorEastAsia"/>
          <w:lang w:eastAsia="zh-CN"/>
        </w:rPr>
      </w:pPr>
      <w:r>
        <w:rPr>
          <w:rFonts w:eastAsiaTheme="minorEastAsia" w:hint="eastAsia"/>
          <w:noProof/>
          <w:lang w:eastAsia="zh-CN"/>
        </w:rPr>
        <w:drawing>
          <wp:inline distT="0" distB="0" distL="0" distR="0">
            <wp:extent cx="5753735" cy="88455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53735" cy="884555"/>
                    </a:xfrm>
                    <a:prstGeom prst="rect">
                      <a:avLst/>
                    </a:prstGeom>
                    <a:noFill/>
                    <a:ln>
                      <a:noFill/>
                    </a:ln>
                  </pic:spPr>
                </pic:pic>
              </a:graphicData>
            </a:graphic>
          </wp:inline>
        </w:drawing>
      </w:r>
    </w:p>
    <w:p>
      <w:pPr>
        <w:pStyle w:val="a0"/>
        <w:spacing w:before="120"/>
        <w:jc w:val="center"/>
        <w:rPr>
          <w:rFonts w:eastAsia="宋体"/>
          <w:b/>
          <w:lang w:val="en-GB" w:eastAsia="zh-CN"/>
        </w:rPr>
      </w:pPr>
      <w:r>
        <w:rPr>
          <w:rFonts w:eastAsia="宋体" w:hint="eastAsia"/>
          <w:b/>
          <w:lang w:val="en-GB" w:eastAsia="zh-CN"/>
        </w:rPr>
        <w:t xml:space="preserve">Figure 2 </w:t>
      </w:r>
      <w:r>
        <w:rPr>
          <w:rFonts w:eastAsiaTheme="minorEastAsia"/>
          <w:b/>
          <w:bCs/>
          <w:color w:val="000000"/>
          <w:szCs w:val="20"/>
          <w:lang w:eastAsia="zh-CN"/>
        </w:rPr>
        <w:t>Classification</w:t>
      </w:r>
      <w:r>
        <w:rPr>
          <w:rFonts w:eastAsia="宋体" w:hint="eastAsia"/>
          <w:b/>
          <w:lang w:val="en-GB" w:eastAsia="zh-CN"/>
        </w:rPr>
        <w:t xml:space="preserve"> of levels from RAN2 impact </w:t>
      </w:r>
      <w:r>
        <w:rPr>
          <w:rFonts w:eastAsia="宋体"/>
          <w:b/>
          <w:lang w:val="en-GB" w:eastAsia="zh-CN"/>
        </w:rPr>
        <w:t>perspective</w:t>
      </w:r>
    </w:p>
    <w:p>
      <w:pPr>
        <w:pStyle w:val="a0"/>
        <w:spacing w:before="120"/>
        <w:rPr>
          <w:rFonts w:eastAsiaTheme="minorEastAsia"/>
          <w:lang w:eastAsia="zh-CN"/>
        </w:rPr>
      </w:pPr>
      <w:bookmarkStart w:id="12" w:name="OLE_LINK7"/>
      <w:bookmarkStart w:id="13" w:name="OLE_LINK8"/>
      <w:r>
        <w:rPr>
          <w:rFonts w:eastAsiaTheme="minorEastAsia" w:hint="eastAsia"/>
          <w:lang w:eastAsia="zh-CN"/>
        </w:rPr>
        <w:t>If the model needs to be transferred within 3GPP, then it is RAN2</w:t>
      </w:r>
      <w:r>
        <w:rPr>
          <w:rFonts w:eastAsiaTheme="minorEastAsia"/>
          <w:lang w:eastAsia="zh-CN"/>
        </w:rPr>
        <w:t>’</w:t>
      </w:r>
      <w:r>
        <w:rPr>
          <w:rFonts w:eastAsiaTheme="minorEastAsia" w:hint="eastAsia"/>
          <w:lang w:eastAsia="zh-CN"/>
        </w:rPr>
        <w:t xml:space="preserve">s job to discuss the detailed solutions, e.g. whether and how the </w:t>
      </w:r>
      <w:r>
        <w:rPr>
          <w:rFonts w:eastAsiaTheme="minorEastAsia"/>
          <w:lang w:eastAsia="zh-CN"/>
        </w:rPr>
        <w:t>model transfers</w:t>
      </w:r>
      <w:r>
        <w:rPr>
          <w:rFonts w:eastAsiaTheme="minorEastAsia" w:hint="eastAsia"/>
          <w:lang w:eastAsia="zh-CN"/>
        </w:rPr>
        <w:t xml:space="preserve"> in a CP/UP format.</w:t>
      </w:r>
      <w:bookmarkEnd w:id="12"/>
      <w:bookmarkEnd w:id="13"/>
      <w:r>
        <w:rPr>
          <w:rFonts w:eastAsiaTheme="minorEastAsia" w:hint="eastAsia"/>
          <w:lang w:eastAsia="zh-CN"/>
        </w:rPr>
        <w:t xml:space="preserve"> </w:t>
      </w:r>
    </w:p>
    <w:p>
      <w:pPr>
        <w:pStyle w:val="a0"/>
        <w:rPr>
          <w:rFonts w:eastAsiaTheme="minorEastAsia"/>
          <w:b/>
          <w:bCs/>
          <w:color w:val="000000"/>
          <w:szCs w:val="20"/>
          <w:lang w:eastAsia="zh-CN"/>
        </w:rPr>
      </w:pPr>
      <w:r>
        <w:rPr>
          <w:rFonts w:eastAsiaTheme="minorEastAsia" w:hint="eastAsia"/>
          <w:b/>
          <w:bCs/>
          <w:color w:val="000000"/>
          <w:szCs w:val="20"/>
          <w:lang w:eastAsia="zh-CN"/>
        </w:rPr>
        <w:t>Proposal 4: If the AI/ML model needs to be transferred within 3GPP, it is RAN2</w:t>
      </w:r>
      <w:r>
        <w:rPr>
          <w:rFonts w:eastAsiaTheme="minorEastAsia"/>
          <w:b/>
          <w:bCs/>
          <w:color w:val="000000"/>
          <w:szCs w:val="20"/>
          <w:lang w:eastAsia="zh-CN"/>
        </w:rPr>
        <w:t>’</w:t>
      </w:r>
      <w:r>
        <w:rPr>
          <w:rFonts w:eastAsiaTheme="minorEastAsia" w:hint="eastAsia"/>
          <w:b/>
          <w:bCs/>
          <w:color w:val="000000"/>
          <w:szCs w:val="20"/>
          <w:lang w:eastAsia="zh-CN"/>
        </w:rPr>
        <w:t xml:space="preserve">s job to discuss the detailed solutions, e.g. whether and how the </w:t>
      </w:r>
      <w:r>
        <w:rPr>
          <w:rFonts w:eastAsiaTheme="minorEastAsia"/>
          <w:b/>
          <w:bCs/>
          <w:color w:val="000000"/>
          <w:szCs w:val="20"/>
          <w:lang w:eastAsia="zh-CN"/>
        </w:rPr>
        <w:t>model transfers</w:t>
      </w:r>
      <w:r>
        <w:rPr>
          <w:rFonts w:eastAsiaTheme="minorEastAsia" w:hint="eastAsia"/>
          <w:b/>
          <w:bCs/>
          <w:color w:val="000000"/>
          <w:szCs w:val="20"/>
          <w:lang w:eastAsia="zh-CN"/>
        </w:rPr>
        <w:t xml:space="preserve"> in a CP/UP format.</w:t>
      </w:r>
    </w:p>
    <w:p>
      <w:pPr>
        <w:pStyle w:val="a0"/>
        <w:spacing w:before="120"/>
        <w:rPr>
          <w:rFonts w:eastAsiaTheme="minorEastAsia"/>
          <w:lang w:eastAsia="zh-CN"/>
        </w:rPr>
      </w:pPr>
      <w:r>
        <w:rPr>
          <w:rFonts w:eastAsiaTheme="minorEastAsia" w:hint="eastAsia"/>
          <w:lang w:eastAsia="zh-CN"/>
        </w:rPr>
        <w:t xml:space="preserve">Some issues may also be needed to assist the final decision of the </w:t>
      </w:r>
      <w:r>
        <w:rPr>
          <w:rFonts w:eastAsiaTheme="minorEastAsia"/>
          <w:lang w:eastAsia="zh-CN"/>
        </w:rPr>
        <w:t>collaboration levels</w:t>
      </w:r>
      <w:r>
        <w:rPr>
          <w:rFonts w:eastAsiaTheme="minorEastAsia" w:hint="eastAsia"/>
          <w:lang w:eastAsia="zh-CN"/>
        </w:rPr>
        <w:t xml:space="preserve"> by RAN1 per use case:</w:t>
      </w:r>
    </w:p>
    <w:p>
      <w:pPr>
        <w:pStyle w:val="a0"/>
        <w:spacing w:before="120"/>
        <w:ind w:firstLine="720"/>
        <w:rPr>
          <w:rFonts w:eastAsiaTheme="minorEastAsia"/>
          <w:lang w:eastAsia="zh-CN"/>
        </w:rPr>
      </w:pPr>
      <w:r>
        <w:rPr>
          <w:lang w:eastAsia="zh-CN"/>
        </w:rPr>
        <w:t xml:space="preserve">1) </w:t>
      </w:r>
      <w:r>
        <w:rPr>
          <w:rFonts w:eastAsiaTheme="minorEastAsia" w:hint="eastAsia"/>
          <w:lang w:eastAsia="zh-CN"/>
        </w:rPr>
        <w:t>T</w:t>
      </w:r>
      <w:r>
        <w:rPr>
          <w:lang w:eastAsia="zh-CN"/>
        </w:rPr>
        <w:t>he requirements</w:t>
      </w:r>
      <w:r>
        <w:rPr>
          <w:rFonts w:eastAsiaTheme="minorEastAsia" w:hint="eastAsia"/>
          <w:lang w:eastAsia="zh-CN"/>
        </w:rPr>
        <w:t xml:space="preserve"> of the model and input/output data training/inference</w:t>
      </w:r>
      <w:r>
        <w:rPr>
          <w:lang w:eastAsia="zh-CN"/>
        </w:rPr>
        <w:t>, e.g., data size, how frequent it is transfer</w:t>
      </w:r>
      <w:r>
        <w:rPr>
          <w:rFonts w:eastAsiaTheme="minorEastAsia"/>
          <w:lang w:eastAsia="zh-CN"/>
        </w:rPr>
        <w:t>red</w:t>
      </w:r>
      <w:r>
        <w:rPr>
          <w:lang w:eastAsia="zh-CN"/>
        </w:rPr>
        <w:t>, reliability, latency, etc</w:t>
      </w:r>
      <w:r>
        <w:rPr>
          <w:rFonts w:eastAsiaTheme="minorEastAsia" w:hint="eastAsia"/>
          <w:lang w:eastAsia="zh-CN"/>
        </w:rPr>
        <w:t>;</w:t>
      </w:r>
    </w:p>
    <w:p>
      <w:pPr>
        <w:pStyle w:val="a0"/>
        <w:spacing w:before="120"/>
        <w:ind w:firstLine="720"/>
        <w:rPr>
          <w:rFonts w:eastAsiaTheme="minorEastAsia"/>
          <w:lang w:eastAsia="zh-CN"/>
        </w:rPr>
      </w:pPr>
      <w:r>
        <w:rPr>
          <w:lang w:eastAsia="zh-CN"/>
        </w:rPr>
        <w:t xml:space="preserve">2) Whether SA needs to be involved. </w:t>
      </w:r>
    </w:p>
    <w:p>
      <w:pPr>
        <w:pStyle w:val="a0"/>
        <w:spacing w:before="120"/>
        <w:rPr>
          <w:rFonts w:eastAsiaTheme="minorEastAsia"/>
          <w:lang w:eastAsia="zh-CN"/>
        </w:rPr>
      </w:pPr>
      <w:r>
        <w:rPr>
          <w:rFonts w:eastAsiaTheme="minorEastAsia" w:hint="eastAsia"/>
          <w:lang w:eastAsia="zh-CN"/>
        </w:rPr>
        <w:t xml:space="preserve">Since there is no more discussion in RAN1#110 meeting on how to define Level y/z boundary (e.g. whether the </w:t>
      </w:r>
      <w:r>
        <w:rPr>
          <w:rFonts w:eastAsiaTheme="minorEastAsia"/>
          <w:lang w:eastAsia="zh-CN"/>
        </w:rPr>
        <w:t>“</w:t>
      </w:r>
      <w:r>
        <w:rPr>
          <w:rStyle w:val="mc-span"/>
        </w:rPr>
        <w:t>without model transfer</w:t>
      </w:r>
      <w:r>
        <w:rPr>
          <w:rFonts w:eastAsiaTheme="minorEastAsia"/>
          <w:lang w:eastAsia="zh-CN"/>
        </w:rPr>
        <w:t>”</w:t>
      </w:r>
      <w:r>
        <w:rPr>
          <w:rFonts w:eastAsiaTheme="minorEastAsia" w:hint="eastAsia"/>
          <w:lang w:eastAsia="zh-CN"/>
        </w:rPr>
        <w:t xml:space="preserve"> means </w:t>
      </w:r>
      <w:r>
        <w:rPr>
          <w:rFonts w:eastAsiaTheme="minorEastAsia"/>
          <w:lang w:eastAsia="zh-CN"/>
        </w:rPr>
        <w:t>‘</w:t>
      </w:r>
      <w:r>
        <w:rPr>
          <w:rFonts w:eastAsiaTheme="minorEastAsia" w:hint="eastAsia"/>
          <w:lang w:eastAsia="zh-CN"/>
        </w:rPr>
        <w:t>no model delivery at all</w:t>
      </w:r>
      <w:r>
        <w:rPr>
          <w:rFonts w:eastAsiaTheme="minorEastAsia"/>
          <w:lang w:eastAsia="zh-CN"/>
        </w:rPr>
        <w:t>’</w:t>
      </w:r>
      <w:r>
        <w:rPr>
          <w:rFonts w:eastAsiaTheme="minorEastAsia" w:hint="eastAsia"/>
          <w:lang w:eastAsia="zh-CN"/>
        </w:rPr>
        <w:t xml:space="preserve"> or </w:t>
      </w:r>
      <w:r>
        <w:rPr>
          <w:rFonts w:eastAsiaTheme="minorEastAsia"/>
          <w:lang w:eastAsia="zh-CN"/>
        </w:rPr>
        <w:t>‘</w:t>
      </w:r>
      <w:r>
        <w:rPr>
          <w:rFonts w:eastAsiaTheme="minorEastAsia" w:hint="eastAsia"/>
          <w:lang w:eastAsia="zh-CN"/>
        </w:rPr>
        <w:t>model delivery outside 3GPP</w:t>
      </w:r>
      <w:r>
        <w:rPr>
          <w:rFonts w:eastAsiaTheme="minorEastAsia"/>
          <w:lang w:eastAsia="zh-CN"/>
        </w:rPr>
        <w:t>’</w:t>
      </w:r>
      <w:r>
        <w:rPr>
          <w:rFonts w:eastAsiaTheme="minorEastAsia" w:hint="eastAsia"/>
          <w:lang w:eastAsia="zh-CN"/>
        </w:rPr>
        <w:t xml:space="preserve">), as well as whether finer levels can be introduced, the analysis about RAN2 impact of different collaboration levels should be deferred. </w:t>
      </w:r>
      <w:r>
        <w:rPr>
          <w:rFonts w:eastAsiaTheme="minorEastAsia"/>
          <w:lang w:eastAsia="zh-CN"/>
        </w:rPr>
        <w:t>R</w:t>
      </w:r>
      <w:r>
        <w:rPr>
          <w:rFonts w:eastAsiaTheme="minorEastAsia" w:hint="eastAsia"/>
          <w:lang w:eastAsia="zh-CN"/>
        </w:rPr>
        <w:t>AN</w:t>
      </w:r>
      <w:r>
        <w:rPr>
          <w:rFonts w:eastAsiaTheme="minorEastAsia"/>
          <w:lang w:eastAsia="zh-CN"/>
        </w:rPr>
        <w:t>2 can consider such categorization of different UE/gNB collaboration levels, also take into account future extension of the definitions from R</w:t>
      </w:r>
      <w:r>
        <w:rPr>
          <w:rFonts w:eastAsiaTheme="minorEastAsia" w:hint="eastAsia"/>
          <w:lang w:eastAsia="zh-CN"/>
        </w:rPr>
        <w:t>AN</w:t>
      </w:r>
      <w:r>
        <w:rPr>
          <w:rFonts w:eastAsiaTheme="minorEastAsia"/>
          <w:lang w:eastAsia="zh-CN"/>
        </w:rPr>
        <w:t>1, and discuss per each use cases.</w:t>
      </w:r>
    </w:p>
    <w:p>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5: RAN2 impact discussion involving collaboration levels should wait a clearer definition of the </w:t>
      </w:r>
      <w:r>
        <w:rPr>
          <w:rFonts w:eastAsiaTheme="minorEastAsia"/>
          <w:b/>
          <w:bCs/>
          <w:color w:val="000000"/>
          <w:szCs w:val="20"/>
          <w:lang w:eastAsia="zh-CN"/>
        </w:rPr>
        <w:t>collaboration levels</w:t>
      </w:r>
      <w:r>
        <w:rPr>
          <w:rFonts w:eastAsiaTheme="minorEastAsia" w:hint="eastAsia"/>
          <w:b/>
          <w:bCs/>
          <w:color w:val="000000"/>
          <w:szCs w:val="20"/>
          <w:lang w:eastAsia="zh-CN"/>
        </w:rPr>
        <w:t xml:space="preserve"> made by RAN1.</w:t>
      </w:r>
    </w:p>
    <w:p>
      <w:pPr>
        <w:pStyle w:val="20"/>
        <w:numPr>
          <w:ilvl w:val="1"/>
          <w:numId w:val="4"/>
        </w:numPr>
        <w:tabs>
          <w:tab w:val="left" w:pos="420"/>
        </w:tabs>
        <w:autoSpaceDN w:val="0"/>
        <w:rPr>
          <w:rFonts w:eastAsiaTheme="minorEastAsia"/>
        </w:rPr>
      </w:pPr>
      <w:r>
        <w:rPr>
          <w:rFonts w:eastAsia="宋体"/>
          <w:szCs w:val="20"/>
          <w:lang w:val="en-GB"/>
        </w:rPr>
        <w:t>Life Cycle Management (LCM)</w:t>
      </w:r>
    </w:p>
    <w:p>
      <w:pPr>
        <w:pStyle w:val="a0"/>
        <w:spacing w:before="120"/>
        <w:rPr>
          <w:rFonts w:eastAsia="宋体"/>
          <w:lang w:val="en-GB" w:eastAsia="zh-CN"/>
        </w:rPr>
      </w:pPr>
      <w:r>
        <w:rPr>
          <w:rFonts w:eastAsia="宋体" w:hint="eastAsia"/>
          <w:lang w:val="en-GB" w:eastAsia="zh-CN"/>
        </w:rPr>
        <w:t xml:space="preserve">In last RAN1 </w:t>
      </w:r>
      <w:r>
        <w:rPr>
          <w:rFonts w:eastAsia="宋体"/>
          <w:lang w:val="en-GB" w:eastAsia="zh-CN"/>
        </w:rPr>
        <w:t>meeting,</w:t>
      </w:r>
      <w:r>
        <w:rPr>
          <w:rFonts w:eastAsia="宋体" w:hint="eastAsia"/>
          <w:lang w:val="en-GB" w:eastAsia="zh-CN"/>
        </w:rPr>
        <w:t xml:space="preserve"> RAN1 agreed an </w:t>
      </w:r>
      <w:r>
        <w:rPr>
          <w:rFonts w:eastAsia="宋体"/>
          <w:lang w:val="en-GB" w:eastAsia="zh-CN"/>
        </w:rPr>
        <w:t>initial</w:t>
      </w:r>
      <w:r>
        <w:rPr>
          <w:rFonts w:eastAsia="宋体" w:hint="eastAsia"/>
          <w:lang w:val="en-GB" w:eastAsia="zh-CN"/>
        </w:rPr>
        <w:t xml:space="preserve"> procedure of </w:t>
      </w:r>
      <w:r>
        <w:rPr>
          <w:i/>
          <w:iCs/>
        </w:rPr>
        <w:t>Life Cycle Management</w:t>
      </w:r>
      <w:r>
        <w:rPr>
          <w:rFonts w:hint="eastAsia"/>
          <w:i/>
          <w:iCs/>
        </w:rPr>
        <w:t xml:space="preserve"> (LCM)</w:t>
      </w:r>
      <w:r>
        <w:rPr>
          <w:rFonts w:eastAsia="宋体" w:hint="eastAsia"/>
          <w:lang w:val="en-GB" w:eastAsia="zh-CN"/>
        </w:rPr>
        <w:t xml:space="preserve"> as follows, to control and manage the whole life of the AI/ML based function enhancement. </w:t>
      </w:r>
      <w:r>
        <w:rPr>
          <w:rFonts w:eastAsia="宋体"/>
          <w:lang w:val="en-GB" w:eastAsia="zh-CN"/>
        </w:rPr>
        <w:t>B</w:t>
      </w:r>
      <w:r>
        <w:rPr>
          <w:rFonts w:eastAsia="宋体" w:hint="eastAsia"/>
          <w:lang w:val="en-GB" w:eastAsia="zh-CN"/>
        </w:rPr>
        <w:t xml:space="preserve">ut the steps and the necessity of some </w:t>
      </w:r>
      <w:r>
        <w:rPr>
          <w:rFonts w:eastAsia="宋体"/>
          <w:lang w:val="en-GB" w:eastAsia="zh-CN"/>
        </w:rPr>
        <w:t>components</w:t>
      </w:r>
      <w:r>
        <w:rPr>
          <w:rFonts w:eastAsia="宋体" w:hint="eastAsia"/>
          <w:lang w:val="en-GB" w:eastAsia="zh-CN"/>
        </w:rPr>
        <w:t xml:space="preserve"> are not clearly defined now. In our understanding, the </w:t>
      </w:r>
      <w:r>
        <w:rPr>
          <w:rFonts w:eastAsia="宋体"/>
          <w:bCs/>
          <w:szCs w:val="20"/>
          <w:lang w:val="en-GB" w:eastAsia="en-GB"/>
        </w:rPr>
        <w:t>management of data and AI/ML model</w:t>
      </w:r>
      <w:r>
        <w:rPr>
          <w:rFonts w:eastAsia="宋体" w:hint="eastAsia"/>
          <w:bCs/>
          <w:szCs w:val="20"/>
          <w:lang w:val="en-GB" w:eastAsia="zh-CN"/>
        </w:rPr>
        <w:t xml:space="preserve"> can be </w:t>
      </w:r>
      <w:r>
        <w:rPr>
          <w:rFonts w:eastAsia="宋体" w:hint="eastAsia"/>
          <w:lang w:val="en-GB" w:eastAsia="zh-CN"/>
        </w:rPr>
        <w:t xml:space="preserve">generally </w:t>
      </w:r>
      <w:r>
        <w:rPr>
          <w:rFonts w:eastAsia="宋体" w:hint="eastAsia"/>
          <w:bCs/>
          <w:szCs w:val="20"/>
          <w:lang w:val="en-GB" w:eastAsia="zh-CN"/>
        </w:rPr>
        <w:t xml:space="preserve">mapped to the LCM steps of </w:t>
      </w:r>
      <w:r>
        <w:rPr>
          <w:rFonts w:eastAsia="宋体"/>
          <w:bCs/>
          <w:szCs w:val="20"/>
          <w:lang w:val="en-GB" w:eastAsia="zh-CN"/>
        </w:rPr>
        <w:t>‘</w:t>
      </w:r>
      <w:r>
        <w:t>Data collection</w:t>
      </w:r>
      <w:r>
        <w:rPr>
          <w:rFonts w:eastAsiaTheme="minorEastAsia"/>
          <w:lang w:eastAsia="zh-CN"/>
        </w:rPr>
        <w:t>’</w:t>
      </w:r>
      <w:r>
        <w:rPr>
          <w:rFonts w:eastAsiaTheme="minorEastAsia" w:hint="eastAsia"/>
          <w:lang w:eastAsia="zh-CN"/>
        </w:rPr>
        <w:t xml:space="preserve"> and </w:t>
      </w:r>
      <w:r>
        <w:rPr>
          <w:rFonts w:eastAsiaTheme="minorEastAsia"/>
          <w:lang w:eastAsia="zh-CN"/>
        </w:rPr>
        <w:t>‘</w:t>
      </w:r>
      <w:r>
        <w:t xml:space="preserve">Model deployment </w:t>
      </w:r>
      <w:r>
        <w:rPr>
          <w:rFonts w:eastAsiaTheme="minorEastAsia" w:hint="eastAsia"/>
          <w:lang w:eastAsia="zh-CN"/>
        </w:rPr>
        <w:t>/</w:t>
      </w:r>
      <w:r>
        <w:t>selection</w:t>
      </w:r>
      <w:r>
        <w:rPr>
          <w:rFonts w:eastAsiaTheme="minorEastAsia" w:hint="eastAsia"/>
          <w:lang w:eastAsia="zh-CN"/>
        </w:rPr>
        <w:t>/</w:t>
      </w:r>
      <w:r>
        <w:t>activation</w:t>
      </w:r>
      <w:r>
        <w:rPr>
          <w:rFonts w:eastAsiaTheme="minorEastAsia" w:hint="eastAsia"/>
          <w:lang w:eastAsia="zh-CN"/>
        </w:rPr>
        <w:t>/</w:t>
      </w:r>
      <w:r>
        <w:t>deactivation</w:t>
      </w:r>
      <w:r>
        <w:rPr>
          <w:rFonts w:eastAsiaTheme="minorEastAsia" w:hint="eastAsia"/>
          <w:lang w:eastAsia="zh-CN"/>
        </w:rPr>
        <w:t>/</w:t>
      </w:r>
      <w:r>
        <w:t>switching</w:t>
      </w:r>
      <w:r>
        <w:rPr>
          <w:rFonts w:eastAsiaTheme="minorEastAsia" w:hint="eastAsia"/>
          <w:lang w:eastAsia="zh-CN"/>
        </w:rPr>
        <w:t>/</w:t>
      </w:r>
      <w:r>
        <w:t xml:space="preserve">fallback </w:t>
      </w:r>
      <w:r>
        <w:rPr>
          <w:rFonts w:eastAsiaTheme="minorEastAsia" w:hint="eastAsia"/>
          <w:lang w:eastAsia="zh-CN"/>
        </w:rPr>
        <w:t>/</w:t>
      </w:r>
      <w:r>
        <w:t xml:space="preserve"> monitoring</w:t>
      </w:r>
      <w:r>
        <w:rPr>
          <w:rFonts w:eastAsiaTheme="minorEastAsia" w:hint="eastAsia"/>
          <w:lang w:eastAsia="zh-CN"/>
        </w:rPr>
        <w:t>/update</w:t>
      </w:r>
      <w:r>
        <w:rPr>
          <w:rFonts w:eastAsiaTheme="minorEastAsia"/>
          <w:lang w:eastAsia="zh-CN"/>
        </w:rPr>
        <w:t>’</w:t>
      </w:r>
      <w:r>
        <w:rPr>
          <w:rFonts w:eastAsia="宋体" w:hint="eastAsia"/>
          <w:bCs/>
          <w:szCs w:val="20"/>
          <w:lang w:val="en-GB" w:eastAsia="zh-CN"/>
        </w:rPr>
        <w:t>.</w:t>
      </w:r>
    </w:p>
    <w:tbl>
      <w:tblPr>
        <w:tblStyle w:val="a7"/>
        <w:tblW w:w="0" w:type="auto"/>
        <w:tblLook w:val="04A0" w:firstRow="1" w:lastRow="0" w:firstColumn="1" w:lastColumn="0" w:noHBand="0" w:noVBand="1"/>
      </w:tblPr>
      <w:tblGrid>
        <w:gridCol w:w="9286"/>
      </w:tblGrid>
      <w:tr>
        <w:tc>
          <w:tcPr>
            <w:tcW w:w="9286" w:type="dxa"/>
          </w:tcPr>
          <w:p>
            <w:pPr>
              <w:rPr>
                <w:highlight w:val="green"/>
              </w:rPr>
            </w:pPr>
            <w:r>
              <w:rPr>
                <w:highlight w:val="green"/>
              </w:rPr>
              <w:t xml:space="preserve">Agreement </w:t>
            </w:r>
          </w:p>
          <w:p>
            <w:pPr>
              <w:pStyle w:val="a5"/>
              <w:rPr>
                <w:i/>
                <w:iCs/>
              </w:rPr>
            </w:pPr>
            <w:r>
              <w:rPr>
                <w:i/>
                <w:iCs/>
              </w:rPr>
              <w:t>Study the following aspects, including the definition of components (if needed) and necessity, in Life Cycle Management</w:t>
            </w:r>
          </w:p>
          <w:p>
            <w:pPr>
              <w:pStyle w:val="af"/>
              <w:numPr>
                <w:ilvl w:val="0"/>
                <w:numId w:val="9"/>
              </w:numPr>
              <w:overflowPunct/>
              <w:autoSpaceDE/>
              <w:autoSpaceDN/>
              <w:adjustRightInd/>
              <w:spacing w:after="0"/>
              <w:contextualSpacing w:val="0"/>
              <w:textAlignment w:val="auto"/>
            </w:pPr>
            <w:r>
              <w:t>Data collection</w:t>
            </w:r>
          </w:p>
          <w:p>
            <w:pPr>
              <w:pStyle w:val="af"/>
              <w:numPr>
                <w:ilvl w:val="1"/>
                <w:numId w:val="9"/>
              </w:numPr>
              <w:overflowPunct/>
              <w:autoSpaceDE/>
              <w:autoSpaceDN/>
              <w:adjustRightInd/>
              <w:spacing w:after="0"/>
              <w:contextualSpacing w:val="0"/>
              <w:textAlignment w:val="auto"/>
            </w:pPr>
            <w:r>
              <w:t>Note: This also includes associated assistance information, if applicable.</w:t>
            </w:r>
          </w:p>
          <w:p>
            <w:pPr>
              <w:pStyle w:val="af"/>
              <w:numPr>
                <w:ilvl w:val="0"/>
                <w:numId w:val="9"/>
              </w:numPr>
              <w:overflowPunct/>
              <w:autoSpaceDE/>
              <w:autoSpaceDN/>
              <w:adjustRightInd/>
              <w:spacing w:after="0"/>
              <w:contextualSpacing w:val="0"/>
              <w:textAlignment w:val="auto"/>
            </w:pPr>
            <w:r>
              <w:t>Model training</w:t>
            </w:r>
          </w:p>
          <w:p>
            <w:pPr>
              <w:pStyle w:val="af"/>
              <w:numPr>
                <w:ilvl w:val="0"/>
                <w:numId w:val="9"/>
              </w:numPr>
              <w:overflowPunct/>
              <w:autoSpaceDE/>
              <w:autoSpaceDN/>
              <w:adjustRightInd/>
              <w:spacing w:after="0"/>
              <w:contextualSpacing w:val="0"/>
              <w:textAlignment w:val="auto"/>
            </w:pPr>
            <w:r>
              <w:lastRenderedPageBreak/>
              <w:t>[Model registration]</w:t>
            </w:r>
          </w:p>
          <w:p>
            <w:pPr>
              <w:pStyle w:val="af"/>
              <w:numPr>
                <w:ilvl w:val="0"/>
                <w:numId w:val="9"/>
              </w:numPr>
              <w:overflowPunct/>
              <w:autoSpaceDE/>
              <w:autoSpaceDN/>
              <w:adjustRightInd/>
              <w:spacing w:after="0"/>
              <w:contextualSpacing w:val="0"/>
              <w:textAlignment w:val="auto"/>
            </w:pPr>
            <w:r>
              <w:t>Model deployment</w:t>
            </w:r>
          </w:p>
          <w:p>
            <w:pPr>
              <w:pStyle w:val="af"/>
              <w:numPr>
                <w:ilvl w:val="1"/>
                <w:numId w:val="9"/>
              </w:numPr>
              <w:overflowPunct/>
              <w:autoSpaceDE/>
              <w:autoSpaceDN/>
              <w:adjustRightInd/>
              <w:spacing w:after="0"/>
              <w:contextualSpacing w:val="0"/>
              <w:textAlignment w:val="auto"/>
            </w:pPr>
            <w:r>
              <w:t xml:space="preserve">Note: Terminology is to be defined. </w:t>
            </w:r>
            <w:r>
              <w:rPr>
                <w:strike/>
              </w:rPr>
              <w:t>This includes process of compiling a trained AI/ML model and packaging it into an executable format and delivering to a target device.</w:t>
            </w:r>
            <w:r>
              <w:t xml:space="preserve"> </w:t>
            </w:r>
          </w:p>
          <w:p>
            <w:pPr>
              <w:pStyle w:val="af"/>
              <w:numPr>
                <w:ilvl w:val="0"/>
                <w:numId w:val="9"/>
              </w:numPr>
              <w:overflowPunct/>
              <w:autoSpaceDE/>
              <w:autoSpaceDN/>
              <w:adjustRightInd/>
              <w:spacing w:after="0"/>
              <w:contextualSpacing w:val="0"/>
              <w:textAlignment w:val="auto"/>
            </w:pPr>
            <w:r>
              <w:t>[Model configuration]</w:t>
            </w:r>
          </w:p>
          <w:p>
            <w:pPr>
              <w:pStyle w:val="af"/>
              <w:numPr>
                <w:ilvl w:val="0"/>
                <w:numId w:val="9"/>
              </w:numPr>
              <w:overflowPunct/>
              <w:autoSpaceDE/>
              <w:autoSpaceDN/>
              <w:adjustRightInd/>
              <w:spacing w:after="0"/>
              <w:contextualSpacing w:val="0"/>
              <w:textAlignment w:val="auto"/>
            </w:pPr>
            <w:r>
              <w:t>Model inference operation</w:t>
            </w:r>
          </w:p>
          <w:p>
            <w:pPr>
              <w:pStyle w:val="af"/>
              <w:numPr>
                <w:ilvl w:val="0"/>
                <w:numId w:val="9"/>
              </w:numPr>
              <w:overflowPunct/>
              <w:autoSpaceDE/>
              <w:autoSpaceDN/>
              <w:adjustRightInd/>
              <w:spacing w:after="0"/>
              <w:contextualSpacing w:val="0"/>
              <w:textAlignment w:val="auto"/>
            </w:pPr>
            <w:r>
              <w:t>Model selection, activation, deactivation, switching, and fallback operation</w:t>
            </w:r>
          </w:p>
          <w:p>
            <w:pPr>
              <w:pStyle w:val="af"/>
              <w:numPr>
                <w:ilvl w:val="1"/>
                <w:numId w:val="9"/>
              </w:numPr>
              <w:overflowPunct/>
              <w:autoSpaceDE/>
              <w:autoSpaceDN/>
              <w:adjustRightInd/>
              <w:spacing w:after="0"/>
              <w:contextualSpacing w:val="0"/>
              <w:textAlignment w:val="auto"/>
              <w:rPr>
                <w:strike/>
              </w:rPr>
            </w:pPr>
            <w:r>
              <w:rPr>
                <w:rFonts w:eastAsia="等线"/>
                <w:strike/>
                <w:lang w:eastAsia="zh-CN"/>
              </w:rPr>
              <w:t>Note: some of them to be refined</w:t>
            </w:r>
          </w:p>
          <w:p>
            <w:pPr>
              <w:pStyle w:val="af"/>
              <w:numPr>
                <w:ilvl w:val="0"/>
                <w:numId w:val="9"/>
              </w:numPr>
              <w:overflowPunct/>
              <w:autoSpaceDE/>
              <w:autoSpaceDN/>
              <w:adjustRightInd/>
              <w:spacing w:after="0"/>
              <w:contextualSpacing w:val="0"/>
              <w:textAlignment w:val="auto"/>
            </w:pPr>
            <w:r>
              <w:t>Model monitoring</w:t>
            </w:r>
          </w:p>
          <w:p>
            <w:pPr>
              <w:pStyle w:val="af"/>
              <w:numPr>
                <w:ilvl w:val="0"/>
                <w:numId w:val="9"/>
              </w:numPr>
              <w:overflowPunct/>
              <w:autoSpaceDE/>
              <w:autoSpaceDN/>
              <w:adjustRightInd/>
              <w:spacing w:after="0"/>
              <w:contextualSpacing w:val="0"/>
              <w:textAlignment w:val="auto"/>
            </w:pPr>
            <w:r>
              <w:t>Model update</w:t>
            </w:r>
          </w:p>
          <w:p>
            <w:pPr>
              <w:pStyle w:val="af"/>
              <w:numPr>
                <w:ilvl w:val="1"/>
                <w:numId w:val="9"/>
              </w:numPr>
              <w:overflowPunct/>
              <w:autoSpaceDE/>
              <w:autoSpaceDN/>
              <w:adjustRightInd/>
              <w:spacing w:after="0"/>
              <w:contextualSpacing w:val="0"/>
              <w:textAlignment w:val="auto"/>
            </w:pPr>
            <w:r>
              <w:t>Note: Terminology is to be defined. This includes model finetuning, retraining, and re-development via online/offline training.</w:t>
            </w:r>
          </w:p>
          <w:p>
            <w:pPr>
              <w:pStyle w:val="af"/>
              <w:numPr>
                <w:ilvl w:val="0"/>
                <w:numId w:val="9"/>
              </w:numPr>
              <w:overflowPunct/>
              <w:autoSpaceDE/>
              <w:autoSpaceDN/>
              <w:adjustRightInd/>
              <w:spacing w:after="0"/>
              <w:contextualSpacing w:val="0"/>
              <w:textAlignment w:val="auto"/>
            </w:pPr>
            <w:r>
              <w:t>Model transfer</w:t>
            </w:r>
          </w:p>
          <w:p>
            <w:pPr>
              <w:pStyle w:val="af"/>
              <w:numPr>
                <w:ilvl w:val="0"/>
                <w:numId w:val="9"/>
              </w:numPr>
              <w:overflowPunct/>
              <w:autoSpaceDE/>
              <w:autoSpaceDN/>
              <w:adjustRightInd/>
              <w:spacing w:after="0"/>
              <w:contextualSpacing w:val="0"/>
              <w:textAlignment w:val="auto"/>
            </w:pPr>
            <w:r>
              <w:t>UE capability</w:t>
            </w:r>
          </w:p>
          <w:p>
            <w:r>
              <w:t>Note: Some aspects in the list may not have specification impact.</w:t>
            </w:r>
          </w:p>
          <w:p>
            <w:r>
              <w:t>Note: Aspects with square brackets are tentative</w:t>
            </w:r>
            <w:r>
              <w:rPr>
                <w:strike/>
              </w:rPr>
              <w:t xml:space="preserve"> and pending terminology definition</w:t>
            </w:r>
            <w:r>
              <w:t>.</w:t>
            </w:r>
          </w:p>
          <w:p>
            <w:pPr>
              <w:rPr>
                <w:rFonts w:eastAsiaTheme="minorEastAsia"/>
                <w:lang w:eastAsia="zh-CN"/>
              </w:rPr>
            </w:pPr>
            <w:r>
              <w:t xml:space="preserve">Note: More aspects may be added as study progresses. </w:t>
            </w:r>
          </w:p>
        </w:tc>
      </w:tr>
    </w:tbl>
    <w:p>
      <w:pPr>
        <w:pStyle w:val="a0"/>
        <w:spacing w:before="120"/>
        <w:rPr>
          <w:rFonts w:eastAsiaTheme="minorEastAsia"/>
          <w:lang w:eastAsia="zh-CN"/>
        </w:rPr>
      </w:pPr>
      <w:r>
        <w:rPr>
          <w:rFonts w:eastAsiaTheme="minorEastAsia"/>
          <w:lang w:eastAsia="zh-CN"/>
        </w:rPr>
        <w:lastRenderedPageBreak/>
        <w:t>I</w:t>
      </w:r>
      <w:r>
        <w:rPr>
          <w:rFonts w:eastAsiaTheme="minorEastAsia" w:hint="eastAsia"/>
          <w:lang w:eastAsia="zh-CN"/>
        </w:rPr>
        <w:t xml:space="preserve">n this procedure, some steps are </w:t>
      </w:r>
      <w:r>
        <w:t>tentativ</w:t>
      </w:r>
      <w:r>
        <w:rPr>
          <w:rFonts w:eastAsiaTheme="minorEastAsia" w:hint="eastAsia"/>
          <w:lang w:eastAsia="zh-CN"/>
        </w:rPr>
        <w:t xml:space="preserve">e and some steps may have not been well defined. </w:t>
      </w:r>
      <w:r>
        <w:rPr>
          <w:rFonts w:eastAsiaTheme="minorEastAsia"/>
          <w:lang w:eastAsia="zh-CN"/>
        </w:rPr>
        <w:t>T</w:t>
      </w:r>
      <w:r>
        <w:rPr>
          <w:rFonts w:eastAsiaTheme="minorEastAsia" w:hint="eastAsia"/>
          <w:lang w:eastAsia="zh-CN"/>
        </w:rPr>
        <w:t>herefore generally speaking, RAN2 could first discuss which steps can have some discussion in RAN2 for the specification impact aspect, and the detailed content can be further discussed after more RAN1 progress made.</w:t>
      </w:r>
    </w:p>
    <w:p>
      <w:pPr>
        <w:pStyle w:val="a0"/>
        <w:spacing w:before="120"/>
        <w:rPr>
          <w:rFonts w:eastAsiaTheme="minorEastAsia"/>
          <w:lang w:eastAsia="zh-CN"/>
        </w:rPr>
      </w:pPr>
      <w:r>
        <w:rPr>
          <w:rFonts w:eastAsiaTheme="minorEastAsia" w:hint="eastAsia"/>
          <w:lang w:eastAsia="zh-CN"/>
        </w:rPr>
        <w:t>We analyses the potential RAN2 work for the LCM steps in the table below:</w:t>
      </w:r>
    </w:p>
    <w:p>
      <w:pPr>
        <w:pStyle w:val="a0"/>
        <w:spacing w:before="120"/>
        <w:jc w:val="center"/>
        <w:rPr>
          <w:rFonts w:eastAsia="宋体"/>
          <w:b/>
          <w:lang w:val="en-GB" w:eastAsia="zh-CN"/>
        </w:rPr>
      </w:pPr>
      <w:r>
        <w:rPr>
          <w:rFonts w:eastAsia="宋体" w:hint="eastAsia"/>
          <w:b/>
          <w:lang w:val="en-GB" w:eastAsia="zh-CN"/>
        </w:rPr>
        <w:t xml:space="preserve">Table 2 </w:t>
      </w:r>
      <w:r>
        <w:rPr>
          <w:rFonts w:eastAsiaTheme="minorEastAsia" w:hint="eastAsia"/>
          <w:b/>
          <w:bCs/>
          <w:color w:val="000000"/>
          <w:szCs w:val="20"/>
          <w:lang w:eastAsia="zh-CN"/>
        </w:rPr>
        <w:t xml:space="preserve">Potential </w:t>
      </w:r>
      <w:r>
        <w:rPr>
          <w:b/>
          <w:bCs/>
          <w:color w:val="000000"/>
          <w:szCs w:val="20"/>
        </w:rPr>
        <w:t>RAN2’s discussion</w:t>
      </w:r>
      <w:r>
        <w:rPr>
          <w:rFonts w:eastAsiaTheme="minorEastAsia" w:hint="eastAsia"/>
          <w:b/>
          <w:bCs/>
          <w:color w:val="000000"/>
          <w:szCs w:val="20"/>
          <w:lang w:eastAsia="zh-CN"/>
        </w:rPr>
        <w:t xml:space="preserve"> point based on current LCM</w:t>
      </w:r>
    </w:p>
    <w:tbl>
      <w:tblPr>
        <w:tblStyle w:val="a7"/>
        <w:tblW w:w="9322" w:type="dxa"/>
        <w:tblLook w:val="04A0" w:firstRow="1" w:lastRow="0" w:firstColumn="1" w:lastColumn="0" w:noHBand="0" w:noVBand="1"/>
      </w:tblPr>
      <w:tblGrid>
        <w:gridCol w:w="2518"/>
        <w:gridCol w:w="6804"/>
      </w:tblGrid>
      <w:tr>
        <w:tc>
          <w:tcPr>
            <w:tcW w:w="2518" w:type="dxa"/>
            <w:shd w:val="clear" w:color="auto" w:fill="D9D9D9" w:themeFill="background1" w:themeFillShade="D9"/>
          </w:tcPr>
          <w:p>
            <w:pPr>
              <w:pStyle w:val="a0"/>
              <w:jc w:val="center"/>
              <w:rPr>
                <w:rFonts w:eastAsiaTheme="minorEastAsia"/>
                <w:b/>
                <w:bCs/>
                <w:color w:val="000000"/>
                <w:szCs w:val="20"/>
                <w:lang w:eastAsia="zh-CN"/>
              </w:rPr>
            </w:pPr>
            <w:r>
              <w:rPr>
                <w:b/>
                <w:bCs/>
                <w:color w:val="000000"/>
                <w:szCs w:val="20"/>
                <w:lang w:eastAsia="zh-CN"/>
              </w:rPr>
              <w:t>LCM components</w:t>
            </w:r>
          </w:p>
        </w:tc>
        <w:tc>
          <w:tcPr>
            <w:tcW w:w="6804" w:type="dxa"/>
            <w:shd w:val="clear" w:color="auto" w:fill="D9D9D9" w:themeFill="background1" w:themeFillShade="D9"/>
          </w:tcPr>
          <w:p>
            <w:pPr>
              <w:pStyle w:val="a0"/>
              <w:jc w:val="center"/>
              <w:rPr>
                <w:rFonts w:eastAsiaTheme="minorEastAsia"/>
                <w:b/>
                <w:bCs/>
                <w:color w:val="000000"/>
                <w:szCs w:val="20"/>
                <w:lang w:eastAsia="zh-CN"/>
              </w:rPr>
            </w:pPr>
            <w:r>
              <w:rPr>
                <w:rFonts w:eastAsiaTheme="minorEastAsia" w:hint="eastAsia"/>
                <w:b/>
                <w:bCs/>
                <w:color w:val="000000"/>
                <w:szCs w:val="20"/>
                <w:lang w:eastAsia="zh-CN"/>
              </w:rPr>
              <w:t xml:space="preserve">Potential </w:t>
            </w:r>
            <w:r>
              <w:rPr>
                <w:b/>
                <w:bCs/>
                <w:color w:val="000000"/>
                <w:szCs w:val="20"/>
              </w:rPr>
              <w:t>RAN2’s further discussion</w:t>
            </w:r>
            <w:r>
              <w:rPr>
                <w:rFonts w:eastAsiaTheme="minorEastAsia" w:hint="eastAsia"/>
                <w:b/>
                <w:bCs/>
                <w:color w:val="000000"/>
                <w:szCs w:val="20"/>
                <w:lang w:eastAsia="zh-CN"/>
              </w:rPr>
              <w:t xml:space="preserve"> point</w:t>
            </w:r>
          </w:p>
        </w:tc>
      </w:tr>
      <w:tr>
        <w:tc>
          <w:tcPr>
            <w:tcW w:w="2518" w:type="dxa"/>
          </w:tcPr>
          <w:p>
            <w:pPr>
              <w:pStyle w:val="a0"/>
              <w:rPr>
                <w:rFonts w:eastAsiaTheme="minorEastAsia"/>
                <w:bCs/>
                <w:color w:val="000000"/>
                <w:szCs w:val="20"/>
                <w:lang w:eastAsia="zh-CN"/>
              </w:rPr>
            </w:pPr>
            <w:r>
              <w:t>Data collection</w:t>
            </w:r>
          </w:p>
        </w:tc>
        <w:tc>
          <w:tcPr>
            <w:tcW w:w="6804" w:type="dxa"/>
          </w:tcPr>
          <w:p>
            <w:pPr>
              <w:pStyle w:val="a0"/>
              <w:rPr>
                <w:rFonts w:eastAsiaTheme="minorEastAsia"/>
                <w:bCs/>
                <w:color w:val="000000"/>
                <w:szCs w:val="20"/>
                <w:lang w:eastAsia="zh-CN"/>
              </w:rPr>
            </w:pPr>
            <w:r>
              <w:rPr>
                <w:rFonts w:eastAsiaTheme="minorEastAsia"/>
                <w:bCs/>
                <w:color w:val="000000"/>
                <w:szCs w:val="20"/>
                <w:lang w:eastAsia="zh-CN"/>
              </w:rPr>
              <w:t>RAN2 assumes that there are cases when gNB or UE needs to provide assistant information for data collection to each other. The exact protocol impact can be further discussed for more progresses are made for the specific use cases.</w:t>
            </w:r>
          </w:p>
        </w:tc>
      </w:tr>
      <w:tr>
        <w:tc>
          <w:tcPr>
            <w:tcW w:w="2518" w:type="dxa"/>
          </w:tcPr>
          <w:p>
            <w:pPr>
              <w:pStyle w:val="a0"/>
              <w:rPr>
                <w:rFonts w:eastAsiaTheme="minorEastAsia"/>
                <w:b/>
                <w:bCs/>
                <w:color w:val="000000"/>
                <w:szCs w:val="20"/>
                <w:lang w:eastAsia="zh-CN"/>
              </w:rPr>
            </w:pPr>
            <w:r>
              <w:t>Model training</w:t>
            </w:r>
          </w:p>
        </w:tc>
        <w:tc>
          <w:tcPr>
            <w:tcW w:w="6804" w:type="dxa"/>
          </w:tcPr>
          <w:p>
            <w:pPr>
              <w:pStyle w:val="a0"/>
              <w:rPr>
                <w:rFonts w:eastAsiaTheme="minorEastAsia"/>
                <w:bCs/>
                <w:color w:val="000000"/>
                <w:szCs w:val="20"/>
                <w:lang w:eastAsia="zh-CN"/>
              </w:rPr>
            </w:pPr>
            <w:r>
              <w:rPr>
                <w:bCs/>
                <w:color w:val="000000"/>
                <w:szCs w:val="20"/>
                <w:lang w:val="en-GB" w:eastAsia="zh-CN"/>
              </w:rPr>
              <w:t>Depending how/where training is done</w:t>
            </w:r>
            <w:r>
              <w:rPr>
                <w:rFonts w:eastAsiaTheme="minorEastAsia" w:hint="eastAsia"/>
                <w:bCs/>
                <w:color w:val="000000"/>
                <w:szCs w:val="20"/>
                <w:lang w:val="en-GB" w:eastAsia="zh-CN"/>
              </w:rPr>
              <w:t xml:space="preserve">. </w:t>
            </w:r>
            <w:r>
              <w:rPr>
                <w:rFonts w:eastAsiaTheme="minorEastAsia" w:hint="eastAsia"/>
                <w:lang w:eastAsia="zh-CN"/>
              </w:rPr>
              <w:t xml:space="preserve">From view of simplicity, </w:t>
            </w:r>
            <w:r>
              <w:rPr>
                <w:rFonts w:eastAsiaTheme="minorEastAsia"/>
                <w:bCs/>
                <w:color w:val="000000"/>
                <w:szCs w:val="20"/>
                <w:lang w:eastAsia="zh-CN"/>
              </w:rPr>
              <w:t xml:space="preserve">RAN2 </w:t>
            </w:r>
            <w:r>
              <w:rPr>
                <w:rFonts w:eastAsiaTheme="minorEastAsia" w:hint="eastAsia"/>
                <w:bCs/>
                <w:color w:val="000000"/>
                <w:szCs w:val="20"/>
                <w:lang w:eastAsia="zh-CN"/>
              </w:rPr>
              <w:t xml:space="preserve">could </w:t>
            </w:r>
            <w:r>
              <w:rPr>
                <w:rFonts w:eastAsiaTheme="minorEastAsia"/>
                <w:bCs/>
                <w:color w:val="000000"/>
                <w:szCs w:val="20"/>
                <w:lang w:eastAsia="zh-CN"/>
              </w:rPr>
              <w:t>use offline training as the starting point</w:t>
            </w:r>
            <w:r>
              <w:rPr>
                <w:rFonts w:eastAsiaTheme="minorEastAsia" w:hint="eastAsia"/>
                <w:bCs/>
                <w:color w:val="000000"/>
                <w:szCs w:val="20"/>
                <w:lang w:eastAsia="zh-CN"/>
              </w:rPr>
              <w:t>.</w:t>
            </w:r>
          </w:p>
        </w:tc>
      </w:tr>
      <w:tr>
        <w:tc>
          <w:tcPr>
            <w:tcW w:w="2518" w:type="dxa"/>
          </w:tcPr>
          <w:p>
            <w:pPr>
              <w:pStyle w:val="a0"/>
            </w:pPr>
            <w:r>
              <w:t>Model registration</w:t>
            </w:r>
          </w:p>
        </w:tc>
        <w:tc>
          <w:tcPr>
            <w:tcW w:w="6804" w:type="dxa"/>
          </w:tcPr>
          <w:p>
            <w:pPr>
              <w:pStyle w:val="a0"/>
              <w:rPr>
                <w:bCs/>
                <w:color w:val="000000"/>
                <w:szCs w:val="20"/>
                <w:lang w:val="en-GB" w:eastAsia="zh-CN"/>
              </w:rPr>
            </w:pPr>
            <w:r>
              <w:rPr>
                <w:bCs/>
                <w:color w:val="000000"/>
                <w:szCs w:val="20"/>
                <w:lang w:eastAsia="zh-CN"/>
              </w:rPr>
              <w:t>RAN2 assumes model registration is useful if one-sided model at UE is used, and can further discuss protocol impact based on R</w:t>
            </w:r>
            <w:r>
              <w:rPr>
                <w:rFonts w:eastAsiaTheme="minorEastAsia" w:hint="eastAsia"/>
                <w:bCs/>
                <w:color w:val="000000"/>
                <w:szCs w:val="20"/>
                <w:lang w:eastAsia="zh-CN"/>
              </w:rPr>
              <w:t>AN</w:t>
            </w:r>
            <w:r>
              <w:rPr>
                <w:bCs/>
                <w:color w:val="000000"/>
                <w:szCs w:val="20"/>
                <w:lang w:eastAsia="zh-CN"/>
              </w:rPr>
              <w:t>1’s further progress.</w:t>
            </w:r>
          </w:p>
        </w:tc>
      </w:tr>
      <w:tr>
        <w:tc>
          <w:tcPr>
            <w:tcW w:w="2518" w:type="dxa"/>
          </w:tcPr>
          <w:p>
            <w:pPr>
              <w:pStyle w:val="a0"/>
              <w:rPr>
                <w:rFonts w:eastAsiaTheme="minorEastAsia"/>
                <w:b/>
                <w:bCs/>
                <w:color w:val="000000"/>
                <w:szCs w:val="20"/>
                <w:lang w:eastAsia="zh-CN"/>
              </w:rPr>
            </w:pPr>
            <w:r>
              <w:t>Model deployment</w:t>
            </w:r>
            <w:r>
              <w:rPr>
                <w:rFonts w:eastAsiaTheme="minorEastAsia" w:hint="eastAsia"/>
                <w:lang w:eastAsia="zh-CN"/>
              </w:rPr>
              <w:t>/</w:t>
            </w:r>
            <w:r>
              <w:t xml:space="preserve"> configuration</w:t>
            </w:r>
            <w:r>
              <w:rPr>
                <w:rFonts w:eastAsiaTheme="minorEastAsia" w:hint="eastAsia"/>
                <w:lang w:eastAsia="zh-CN"/>
              </w:rPr>
              <w:t>/</w:t>
            </w:r>
            <w:r>
              <w:t xml:space="preserve"> transfer</w:t>
            </w:r>
          </w:p>
        </w:tc>
        <w:tc>
          <w:tcPr>
            <w:tcW w:w="6804" w:type="dxa"/>
          </w:tcPr>
          <w:p>
            <w:pPr>
              <w:pStyle w:val="a0"/>
              <w:rPr>
                <w:rFonts w:eastAsiaTheme="minorEastAsia"/>
                <w:bCs/>
                <w:color w:val="000000"/>
                <w:szCs w:val="20"/>
                <w:lang w:eastAsia="zh-CN"/>
              </w:rPr>
            </w:pPr>
            <w:r>
              <w:rPr>
                <w:bCs/>
                <w:color w:val="000000"/>
                <w:szCs w:val="20"/>
                <w:lang w:val="en-GB" w:eastAsia="zh-CN"/>
              </w:rPr>
              <w:t>FFS in R</w:t>
            </w:r>
            <w:r>
              <w:rPr>
                <w:rFonts w:eastAsiaTheme="minorEastAsia" w:hint="eastAsia"/>
                <w:bCs/>
                <w:color w:val="000000"/>
                <w:szCs w:val="20"/>
                <w:lang w:val="en-GB" w:eastAsia="zh-CN"/>
              </w:rPr>
              <w:t>AN</w:t>
            </w:r>
            <w:r>
              <w:rPr>
                <w:bCs/>
                <w:color w:val="000000"/>
                <w:szCs w:val="20"/>
                <w:lang w:val="en-GB" w:eastAsia="zh-CN"/>
              </w:rPr>
              <w:t>1</w:t>
            </w:r>
            <w:r>
              <w:rPr>
                <w:rFonts w:eastAsiaTheme="minorEastAsia" w:hint="eastAsia"/>
                <w:bCs/>
                <w:color w:val="000000"/>
                <w:szCs w:val="20"/>
                <w:lang w:eastAsia="zh-CN"/>
              </w:rPr>
              <w:t xml:space="preserve">. </w:t>
            </w:r>
            <w:r>
              <w:rPr>
                <w:bCs/>
                <w:color w:val="000000"/>
                <w:szCs w:val="20"/>
                <w:lang w:val="en-GB"/>
              </w:rPr>
              <w:t>Depending how/where model is located/used</w:t>
            </w:r>
            <w:r>
              <w:rPr>
                <w:rFonts w:eastAsiaTheme="minorEastAsia" w:hint="eastAsia"/>
                <w:bCs/>
                <w:color w:val="000000"/>
                <w:szCs w:val="20"/>
                <w:lang w:val="en-GB" w:eastAsia="zh-CN"/>
              </w:rPr>
              <w:t xml:space="preserve">. </w:t>
            </w:r>
            <w:r>
              <w:rPr>
                <w:rFonts w:eastAsiaTheme="minorEastAsia"/>
                <w:bCs/>
                <w:color w:val="000000"/>
                <w:szCs w:val="20"/>
                <w:lang w:eastAsia="zh-CN"/>
              </w:rPr>
              <w:t>RAN2 initially discuss the requirements/ways to transfer AI model</w:t>
            </w:r>
            <w:r>
              <w:rPr>
                <w:rFonts w:eastAsiaTheme="minorEastAsia" w:hint="eastAsia"/>
                <w:bCs/>
                <w:color w:val="000000"/>
                <w:szCs w:val="20"/>
                <w:lang w:eastAsia="zh-CN"/>
              </w:rPr>
              <w:t>.</w:t>
            </w:r>
          </w:p>
        </w:tc>
      </w:tr>
      <w:tr>
        <w:tc>
          <w:tcPr>
            <w:tcW w:w="2518" w:type="dxa"/>
          </w:tcPr>
          <w:p>
            <w:pPr>
              <w:pStyle w:val="a0"/>
              <w:rPr>
                <w:rFonts w:eastAsiaTheme="minorEastAsia"/>
                <w:b/>
                <w:bCs/>
                <w:color w:val="000000"/>
                <w:szCs w:val="20"/>
                <w:lang w:eastAsia="zh-CN"/>
              </w:rPr>
            </w:pPr>
            <w:r>
              <w:t>Model inference operation</w:t>
            </w:r>
          </w:p>
        </w:tc>
        <w:tc>
          <w:tcPr>
            <w:tcW w:w="6804" w:type="dxa"/>
          </w:tcPr>
          <w:p>
            <w:pPr>
              <w:pStyle w:val="a0"/>
              <w:rPr>
                <w:rFonts w:eastAsiaTheme="minorEastAsia"/>
                <w:bCs/>
                <w:color w:val="000000"/>
                <w:szCs w:val="20"/>
                <w:lang w:eastAsia="zh-CN"/>
              </w:rPr>
            </w:pPr>
            <w:r>
              <w:rPr>
                <w:bCs/>
                <w:color w:val="000000"/>
                <w:szCs w:val="20"/>
                <w:lang w:val="en-GB" w:eastAsia="zh-CN"/>
              </w:rPr>
              <w:t>Depending how/where inference is done, can discuss in a later stage for specific use cases</w:t>
            </w:r>
            <w:r>
              <w:rPr>
                <w:rFonts w:eastAsiaTheme="minorEastAsia" w:hint="eastAsia"/>
                <w:bCs/>
                <w:color w:val="000000"/>
                <w:szCs w:val="20"/>
                <w:lang w:val="en-GB" w:eastAsia="zh-CN"/>
              </w:rPr>
              <w:t>.</w:t>
            </w:r>
          </w:p>
        </w:tc>
      </w:tr>
      <w:tr>
        <w:tc>
          <w:tcPr>
            <w:tcW w:w="2518" w:type="dxa"/>
          </w:tcPr>
          <w:p>
            <w:pPr>
              <w:pStyle w:val="a0"/>
              <w:rPr>
                <w:rFonts w:eastAsiaTheme="minorEastAsia"/>
                <w:b/>
                <w:bCs/>
                <w:color w:val="000000"/>
                <w:szCs w:val="20"/>
                <w:lang w:eastAsia="zh-CN"/>
              </w:rPr>
            </w:pPr>
            <w:r>
              <w:t>Model selection, activation, deactivation, switching, and fallback operation</w:t>
            </w:r>
          </w:p>
        </w:tc>
        <w:tc>
          <w:tcPr>
            <w:tcW w:w="6804" w:type="dxa"/>
          </w:tcPr>
          <w:p>
            <w:pPr>
              <w:pStyle w:val="a0"/>
              <w:rPr>
                <w:rFonts w:eastAsiaTheme="minorEastAsia"/>
                <w:bCs/>
                <w:color w:val="000000"/>
                <w:szCs w:val="20"/>
                <w:lang w:eastAsia="zh-CN"/>
              </w:rPr>
            </w:pPr>
            <w:r>
              <w:rPr>
                <w:bCs/>
                <w:color w:val="000000"/>
                <w:szCs w:val="20"/>
                <w:lang w:eastAsia="zh-CN"/>
              </w:rPr>
              <w:t>Likely involve coordination/signaling exchange</w:t>
            </w:r>
            <w:r>
              <w:rPr>
                <w:rFonts w:eastAsiaTheme="minorEastAsia" w:hint="eastAsia"/>
                <w:bCs/>
                <w:color w:val="000000"/>
                <w:szCs w:val="20"/>
                <w:lang w:eastAsia="zh-CN"/>
              </w:rPr>
              <w:t xml:space="preserve">. </w:t>
            </w:r>
            <w:r>
              <w:rPr>
                <w:rFonts w:eastAsiaTheme="minorEastAsia"/>
                <w:bCs/>
                <w:color w:val="000000"/>
                <w:szCs w:val="20"/>
                <w:lang w:eastAsia="zh-CN"/>
              </w:rPr>
              <w:t>RAN2 assumes mode selec</w:t>
            </w:r>
            <w:r>
              <w:rPr>
                <w:rFonts w:eastAsiaTheme="minorEastAsia" w:hint="eastAsia"/>
                <w:bCs/>
                <w:color w:val="000000"/>
                <w:szCs w:val="20"/>
                <w:lang w:eastAsia="zh-CN"/>
              </w:rPr>
              <w:t xml:space="preserve">t </w:t>
            </w:r>
            <w:r>
              <w:rPr>
                <w:rFonts w:eastAsiaTheme="minorEastAsia"/>
                <w:bCs/>
                <w:color w:val="000000"/>
                <w:szCs w:val="20"/>
                <w:lang w:eastAsia="zh-CN"/>
              </w:rPr>
              <w:t>.etc</w:t>
            </w:r>
            <w:r>
              <w:rPr>
                <w:rFonts w:eastAsiaTheme="minorEastAsia" w:hint="eastAsia"/>
                <w:bCs/>
                <w:color w:val="000000"/>
                <w:szCs w:val="20"/>
                <w:lang w:eastAsia="zh-CN"/>
              </w:rPr>
              <w:t>.</w:t>
            </w:r>
            <w:r>
              <w:rPr>
                <w:rFonts w:eastAsiaTheme="minorEastAsia"/>
                <w:bCs/>
                <w:color w:val="000000"/>
                <w:szCs w:val="20"/>
                <w:lang w:eastAsia="zh-CN"/>
              </w:rPr>
              <w:t xml:space="preserve"> involves signaling exchange. Details can be further discussed based on R</w:t>
            </w:r>
            <w:r>
              <w:rPr>
                <w:rFonts w:eastAsiaTheme="minorEastAsia" w:hint="eastAsia"/>
                <w:bCs/>
                <w:color w:val="000000"/>
                <w:szCs w:val="20"/>
                <w:lang w:eastAsia="zh-CN"/>
              </w:rPr>
              <w:t>AN</w:t>
            </w:r>
            <w:r>
              <w:rPr>
                <w:rFonts w:eastAsiaTheme="minorEastAsia"/>
                <w:bCs/>
                <w:color w:val="000000"/>
                <w:szCs w:val="20"/>
                <w:lang w:eastAsia="zh-CN"/>
              </w:rPr>
              <w:t>1’s progress.</w:t>
            </w:r>
          </w:p>
        </w:tc>
      </w:tr>
      <w:tr>
        <w:tc>
          <w:tcPr>
            <w:tcW w:w="2518" w:type="dxa"/>
          </w:tcPr>
          <w:p>
            <w:pPr>
              <w:pStyle w:val="a0"/>
              <w:rPr>
                <w:rFonts w:eastAsiaTheme="minorEastAsia"/>
                <w:b/>
                <w:bCs/>
                <w:color w:val="000000"/>
                <w:szCs w:val="20"/>
                <w:lang w:eastAsia="zh-CN"/>
              </w:rPr>
            </w:pPr>
            <w:r>
              <w:t>Model monitoring</w:t>
            </w:r>
            <w:r>
              <w:rPr>
                <w:rFonts w:eastAsiaTheme="minorEastAsia" w:hint="eastAsia"/>
                <w:lang w:eastAsia="zh-CN"/>
              </w:rPr>
              <w:t>/</w:t>
            </w:r>
            <w:r>
              <w:t xml:space="preserve"> update</w:t>
            </w:r>
          </w:p>
        </w:tc>
        <w:tc>
          <w:tcPr>
            <w:tcW w:w="6804" w:type="dxa"/>
          </w:tcPr>
          <w:p>
            <w:pPr>
              <w:pStyle w:val="a0"/>
              <w:rPr>
                <w:rFonts w:eastAsiaTheme="minorEastAsia"/>
                <w:bCs/>
                <w:color w:val="000000"/>
                <w:szCs w:val="20"/>
                <w:lang w:eastAsia="zh-CN"/>
              </w:rPr>
            </w:pPr>
            <w:r>
              <w:rPr>
                <w:bCs/>
                <w:color w:val="000000"/>
                <w:szCs w:val="20"/>
                <w:lang w:eastAsia="zh-CN"/>
              </w:rPr>
              <w:t>Likely involve coordination/signaling exchange</w:t>
            </w:r>
            <w:r>
              <w:rPr>
                <w:rFonts w:eastAsiaTheme="minorEastAsia" w:hint="eastAsia"/>
                <w:bCs/>
                <w:color w:val="000000"/>
                <w:szCs w:val="20"/>
                <w:lang w:eastAsia="zh-CN"/>
              </w:rPr>
              <w:t xml:space="preserve">. </w:t>
            </w:r>
            <w:r>
              <w:rPr>
                <w:bCs/>
                <w:color w:val="000000"/>
                <w:szCs w:val="20"/>
              </w:rPr>
              <w:t>Can discuss in a later stage when other aspects are clearer</w:t>
            </w:r>
          </w:p>
        </w:tc>
      </w:tr>
      <w:tr>
        <w:tc>
          <w:tcPr>
            <w:tcW w:w="2518" w:type="dxa"/>
          </w:tcPr>
          <w:p>
            <w:pPr>
              <w:pStyle w:val="a0"/>
              <w:rPr>
                <w:rFonts w:eastAsiaTheme="minorEastAsia"/>
                <w:b/>
                <w:bCs/>
                <w:color w:val="000000"/>
                <w:szCs w:val="20"/>
                <w:lang w:eastAsia="zh-CN"/>
              </w:rPr>
            </w:pPr>
            <w:r>
              <w:t>UE capability</w:t>
            </w:r>
          </w:p>
        </w:tc>
        <w:tc>
          <w:tcPr>
            <w:tcW w:w="6804" w:type="dxa"/>
          </w:tcPr>
          <w:p>
            <w:pPr>
              <w:pStyle w:val="a0"/>
              <w:rPr>
                <w:rFonts w:eastAsiaTheme="minorEastAsia"/>
                <w:bCs/>
                <w:color w:val="000000"/>
                <w:szCs w:val="20"/>
                <w:lang w:eastAsia="zh-CN"/>
              </w:rPr>
            </w:pPr>
            <w:r>
              <w:rPr>
                <w:bCs/>
                <w:color w:val="000000"/>
                <w:szCs w:val="20"/>
                <w:lang w:eastAsia="zh-CN"/>
              </w:rPr>
              <w:t>Can discuss in a later stage when other aspects are clearer</w:t>
            </w:r>
            <w:r>
              <w:rPr>
                <w:rFonts w:eastAsiaTheme="minorEastAsia" w:hint="eastAsia"/>
                <w:bCs/>
                <w:color w:val="000000"/>
                <w:szCs w:val="20"/>
                <w:lang w:eastAsia="zh-CN"/>
              </w:rPr>
              <w:t>.</w:t>
            </w:r>
          </w:p>
        </w:tc>
      </w:tr>
    </w:tbl>
    <w:p>
      <w:pPr>
        <w:pStyle w:val="a0"/>
        <w:spacing w:before="120"/>
        <w:rPr>
          <w:rFonts w:eastAsiaTheme="minorEastAsia"/>
          <w:bCs/>
          <w:color w:val="000000"/>
          <w:szCs w:val="20"/>
          <w:lang w:eastAsia="zh-CN"/>
        </w:rPr>
      </w:pPr>
      <w:r>
        <w:rPr>
          <w:rFonts w:eastAsiaTheme="minorEastAsia"/>
          <w:bCs/>
          <w:color w:val="000000"/>
          <w:szCs w:val="20"/>
          <w:lang w:eastAsia="zh-CN"/>
        </w:rPr>
        <w:t>T</w:t>
      </w:r>
      <w:r>
        <w:rPr>
          <w:rFonts w:eastAsiaTheme="minorEastAsia" w:hint="eastAsia"/>
          <w:bCs/>
          <w:color w:val="000000"/>
          <w:szCs w:val="20"/>
          <w:lang w:eastAsia="zh-CN"/>
        </w:rPr>
        <w:t>herefore, from the analysis we can see that all steps of LCM may more or less have some impact on the air-interface.</w:t>
      </w:r>
    </w:p>
    <w:p>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6: RAN2 impact could be initially considered based on the </w:t>
      </w:r>
      <w:r>
        <w:rPr>
          <w:rFonts w:eastAsiaTheme="minorEastAsia"/>
          <w:b/>
          <w:bCs/>
          <w:color w:val="000000"/>
          <w:szCs w:val="20"/>
          <w:lang w:eastAsia="zh-CN"/>
        </w:rPr>
        <w:t xml:space="preserve">Life Cycle Management </w:t>
      </w:r>
      <w:r>
        <w:rPr>
          <w:rFonts w:eastAsiaTheme="minorEastAsia" w:hint="eastAsia"/>
          <w:b/>
          <w:bCs/>
          <w:color w:val="000000"/>
          <w:szCs w:val="20"/>
          <w:lang w:eastAsia="zh-CN"/>
        </w:rPr>
        <w:t>steps defined by RAN1.</w:t>
      </w:r>
    </w:p>
    <w:p>
      <w:pPr>
        <w:pStyle w:val="a0"/>
        <w:spacing w:before="120"/>
        <w:rPr>
          <w:rFonts w:eastAsiaTheme="minorEastAsia"/>
          <w:lang w:eastAsia="zh-CN"/>
        </w:rPr>
      </w:pPr>
      <w:r>
        <w:rPr>
          <w:rFonts w:eastAsiaTheme="minorEastAsia" w:hint="eastAsia"/>
          <w:lang w:eastAsia="zh-CN"/>
        </w:rPr>
        <w:t xml:space="preserve">The terminology of </w:t>
      </w:r>
      <w:r>
        <w:rPr>
          <w:rFonts w:eastAsiaTheme="minorEastAsia"/>
          <w:lang w:eastAsia="zh-CN"/>
        </w:rPr>
        <w:t>One-sided (AI/ML) model</w:t>
      </w:r>
      <w:r>
        <w:rPr>
          <w:rFonts w:eastAsiaTheme="minorEastAsia" w:hint="eastAsia"/>
          <w:lang w:eastAsia="zh-CN"/>
        </w:rPr>
        <w:t xml:space="preserve"> and Two</w:t>
      </w:r>
      <w:r>
        <w:rPr>
          <w:rFonts w:eastAsiaTheme="minorEastAsia"/>
          <w:lang w:eastAsia="zh-CN"/>
        </w:rPr>
        <w:t>-sided (AI/ML) model</w:t>
      </w:r>
      <w:r>
        <w:rPr>
          <w:rFonts w:eastAsiaTheme="minorEastAsia" w:hint="eastAsia"/>
          <w:lang w:eastAsia="zh-CN"/>
        </w:rPr>
        <w:t xml:space="preserve"> are defined to indicate whether a </w:t>
      </w:r>
      <w:r>
        <w:rPr>
          <w:rFonts w:eastAsiaTheme="minorEastAsia"/>
          <w:lang w:eastAsia="zh-CN"/>
        </w:rPr>
        <w:t>joint inference is performed</w:t>
      </w:r>
      <w:r>
        <w:rPr>
          <w:rFonts w:eastAsiaTheme="minorEastAsia" w:hint="eastAsia"/>
          <w:lang w:eastAsia="zh-CN"/>
        </w:rPr>
        <w:t xml:space="preserve"> by both the network and the UE, e.g. for CSI </w:t>
      </w:r>
      <w:r>
        <w:rPr>
          <w:rFonts w:eastAsiaTheme="minorEastAsia"/>
          <w:lang w:eastAsia="zh-CN"/>
        </w:rPr>
        <w:t>compression</w:t>
      </w:r>
      <w:r>
        <w:rPr>
          <w:rFonts w:eastAsiaTheme="minorEastAsia" w:hint="eastAsia"/>
          <w:lang w:eastAsia="zh-CN"/>
        </w:rPr>
        <w:t xml:space="preserve">, a </w:t>
      </w:r>
      <w:r>
        <w:rPr>
          <w:rFonts w:eastAsiaTheme="minorEastAsia"/>
          <w:lang w:eastAsia="zh-CN"/>
        </w:rPr>
        <w:t>two-sided model</w:t>
      </w:r>
      <w:r>
        <w:rPr>
          <w:rFonts w:eastAsiaTheme="minorEastAsia" w:hint="eastAsia"/>
          <w:lang w:eastAsia="zh-CN"/>
        </w:rPr>
        <w:t xml:space="preserve"> is used. And besides the inference type, whether a joint training is performed by both sides </w:t>
      </w:r>
      <w:r>
        <w:rPr>
          <w:rFonts w:eastAsiaTheme="minorEastAsia"/>
          <w:lang w:eastAsia="zh-CN"/>
        </w:rPr>
        <w:t>is</w:t>
      </w:r>
      <w:r>
        <w:rPr>
          <w:rFonts w:eastAsiaTheme="minorEastAsia" w:hint="eastAsia"/>
          <w:lang w:eastAsia="zh-CN"/>
        </w:rPr>
        <w:t xml:space="preserve"> also discussed for specific use case. By deciding the model training/inference side(s), </w:t>
      </w:r>
      <w:r>
        <w:rPr>
          <w:rFonts w:eastAsiaTheme="minorEastAsia"/>
          <w:lang w:eastAsia="zh-CN"/>
        </w:rPr>
        <w:t>together with the collaboration levels</w:t>
      </w:r>
      <w:r>
        <w:rPr>
          <w:rFonts w:eastAsiaTheme="minorEastAsia" w:hint="eastAsia"/>
          <w:lang w:eastAsia="zh-CN"/>
        </w:rPr>
        <w:t xml:space="preserve"> the main structure and the assistance information transmitted between UE and gNB can be identified for different LCM steps </w:t>
      </w:r>
      <w:r>
        <w:rPr>
          <w:rFonts w:eastAsiaTheme="minorEastAsia"/>
          <w:lang w:eastAsia="zh-CN"/>
        </w:rPr>
        <w:t>for different sub-use cases</w:t>
      </w:r>
      <w:r>
        <w:rPr>
          <w:rFonts w:eastAsiaTheme="minorEastAsia" w:hint="eastAsia"/>
          <w:lang w:eastAsia="zh-CN"/>
        </w:rPr>
        <w:t>.</w:t>
      </w:r>
    </w:p>
    <w:p>
      <w:pPr>
        <w:pStyle w:val="a0"/>
        <w:rPr>
          <w:rFonts w:eastAsiaTheme="minorEastAsia"/>
          <w:bCs/>
          <w:i/>
          <w:color w:val="000000"/>
          <w:szCs w:val="20"/>
          <w:u w:val="single"/>
          <w:lang w:eastAsia="zh-CN"/>
        </w:rPr>
      </w:pPr>
      <w:r>
        <w:rPr>
          <w:rFonts w:eastAsiaTheme="minorEastAsia" w:hint="eastAsia"/>
          <w:bCs/>
          <w:i/>
          <w:color w:val="000000"/>
          <w:szCs w:val="20"/>
          <w:u w:val="single"/>
          <w:lang w:eastAsia="zh-CN"/>
        </w:rPr>
        <w:lastRenderedPageBreak/>
        <w:t xml:space="preserve">Observation 3: The model training/inference side(s) may largely impact the RAN2 specification, together with the </w:t>
      </w:r>
      <w:r>
        <w:rPr>
          <w:rFonts w:eastAsiaTheme="minorEastAsia"/>
          <w:bCs/>
          <w:i/>
          <w:color w:val="000000"/>
          <w:szCs w:val="20"/>
          <w:u w:val="single"/>
          <w:lang w:eastAsia="zh-CN"/>
        </w:rPr>
        <w:t>collaboration level</w:t>
      </w:r>
      <w:r>
        <w:rPr>
          <w:rFonts w:hint="eastAsia"/>
          <w:bCs/>
          <w:i/>
          <w:color w:val="000000"/>
          <w:szCs w:val="20"/>
          <w:u w:val="single"/>
        </w:rPr>
        <w:t>s</w:t>
      </w:r>
      <w:r>
        <w:rPr>
          <w:rFonts w:eastAsiaTheme="minorEastAsia" w:hint="eastAsia"/>
          <w:bCs/>
          <w:i/>
          <w:color w:val="000000"/>
          <w:szCs w:val="20"/>
          <w:u w:val="single"/>
          <w:lang w:eastAsia="zh-CN"/>
        </w:rPr>
        <w:t xml:space="preserve"> for different sub-use cases</w:t>
      </w:r>
      <w:r>
        <w:rPr>
          <w:rFonts w:hint="eastAsia"/>
          <w:bCs/>
          <w:i/>
          <w:color w:val="000000"/>
          <w:szCs w:val="20"/>
          <w:u w:val="single"/>
        </w:rPr>
        <w:t>.</w:t>
      </w:r>
    </w:p>
    <w:p>
      <w:pPr>
        <w:pStyle w:val="a0"/>
        <w:rPr>
          <w:rFonts w:eastAsiaTheme="minorEastAsia"/>
          <w:b/>
          <w:bCs/>
          <w:color w:val="000000"/>
          <w:szCs w:val="20"/>
          <w:lang w:eastAsia="zh-CN"/>
        </w:rPr>
      </w:pPr>
      <w:r>
        <w:rPr>
          <w:rFonts w:eastAsiaTheme="minorEastAsia" w:hint="eastAsia"/>
          <w:b/>
          <w:bCs/>
          <w:color w:val="000000"/>
          <w:szCs w:val="20"/>
          <w:lang w:eastAsia="zh-CN"/>
        </w:rPr>
        <w:t>Proposal 7: Detailed RAN2 impact of assistance information transmitted between UE and gNB for different LCM steps could be considered after RAN1 deciding the model training/inference side(s) per</w:t>
      </w:r>
      <w:r>
        <w:rPr>
          <w:rFonts w:eastAsiaTheme="minorEastAsia"/>
          <w:b/>
          <w:bCs/>
          <w:color w:val="000000"/>
          <w:szCs w:val="20"/>
          <w:lang w:eastAsia="zh-CN"/>
        </w:rPr>
        <w:t xml:space="preserve"> sub-use case</w:t>
      </w:r>
      <w:r>
        <w:rPr>
          <w:rFonts w:eastAsiaTheme="minorEastAsia" w:hint="eastAsia"/>
          <w:b/>
          <w:bCs/>
          <w:color w:val="000000"/>
          <w:szCs w:val="20"/>
          <w:lang w:eastAsia="zh-CN"/>
        </w:rPr>
        <w:t>.</w:t>
      </w:r>
    </w:p>
    <w:p>
      <w:pPr>
        <w:pStyle w:val="20"/>
        <w:numPr>
          <w:ilvl w:val="1"/>
          <w:numId w:val="4"/>
        </w:numPr>
        <w:tabs>
          <w:tab w:val="left" w:pos="420"/>
        </w:tabs>
        <w:autoSpaceDN w:val="0"/>
        <w:rPr>
          <w:rFonts w:eastAsiaTheme="minorEastAsia"/>
        </w:rPr>
      </w:pPr>
      <w:r>
        <w:rPr>
          <w:rFonts w:eastAsiaTheme="minorEastAsia"/>
        </w:rPr>
        <w:t xml:space="preserve">UE </w:t>
      </w:r>
      <w:r>
        <w:rPr>
          <w:rFonts w:eastAsiaTheme="minorEastAsia" w:hint="eastAsia"/>
        </w:rPr>
        <w:t>C</w:t>
      </w:r>
      <w:r>
        <w:rPr>
          <w:rFonts w:eastAsiaTheme="minorEastAsia"/>
        </w:rPr>
        <w:t>apabilit</w:t>
      </w:r>
      <w:r>
        <w:rPr>
          <w:rFonts w:eastAsiaTheme="minorEastAsia" w:hint="eastAsia"/>
        </w:rPr>
        <w:t>y Indication</w:t>
      </w:r>
    </w:p>
    <w:p>
      <w:pPr>
        <w:pStyle w:val="a0"/>
        <w:rPr>
          <w:rFonts w:eastAsiaTheme="minorEastAsia"/>
          <w:lang w:eastAsia="zh-CN"/>
        </w:rPr>
      </w:pPr>
      <w:r>
        <w:rPr>
          <w:rFonts w:eastAsiaTheme="minorEastAsia" w:hint="eastAsia"/>
          <w:lang w:val="en-GB" w:eastAsia="zh-CN"/>
        </w:rPr>
        <w:t xml:space="preserve">In the last 2 group meetings, </w:t>
      </w:r>
      <w:r>
        <w:rPr>
          <w:lang w:val="en-GB" w:eastAsia="zh-CN"/>
        </w:rPr>
        <w:t>R</w:t>
      </w:r>
      <w:r>
        <w:rPr>
          <w:rFonts w:eastAsiaTheme="minorEastAsia" w:hint="eastAsia"/>
          <w:lang w:val="en-GB" w:eastAsia="zh-CN"/>
        </w:rPr>
        <w:t>AN</w:t>
      </w:r>
      <w:r>
        <w:rPr>
          <w:lang w:val="en-GB" w:eastAsia="zh-CN"/>
        </w:rPr>
        <w:t>1 had limited (initial discussion) on UE capability, e.g., as part of the studies for sub use cases of AI/ML for positioning accuracy enhancement, RAN1 will further discuss aspects including UE capability for AI/ML model(s) (e.g., for model training, model inference and model monitoring)</w:t>
      </w:r>
      <w:r>
        <w:rPr>
          <w:rFonts w:eastAsiaTheme="minorEastAsia" w:hint="eastAsia"/>
          <w:lang w:val="en-GB" w:eastAsia="zh-CN"/>
        </w:rPr>
        <w:t>.</w:t>
      </w:r>
    </w:p>
    <w:p>
      <w:pPr>
        <w:pStyle w:val="a0"/>
        <w:rPr>
          <w:rFonts w:eastAsiaTheme="minorEastAsia"/>
          <w:lang w:eastAsia="zh-CN"/>
        </w:rPr>
      </w:pPr>
      <w:r>
        <w:rPr>
          <w:rFonts w:eastAsiaTheme="minorEastAsia" w:hint="eastAsia"/>
          <w:lang w:val="en-GB" w:eastAsia="zh-CN"/>
        </w:rPr>
        <w:t>Therefore, we think it is</w:t>
      </w:r>
      <w:r>
        <w:rPr>
          <w:lang w:val="en-GB" w:eastAsia="zh-CN"/>
        </w:rPr>
        <w:t xml:space="preserve"> too early to decide the UE capability framework for AI/ML</w:t>
      </w:r>
      <w:r>
        <w:rPr>
          <w:rFonts w:eastAsiaTheme="minorEastAsia" w:hint="eastAsia"/>
          <w:lang w:val="en-GB" w:eastAsia="zh-CN"/>
        </w:rPr>
        <w:t xml:space="preserve"> in RAN2</w:t>
      </w:r>
      <w:r>
        <w:rPr>
          <w:lang w:val="en-GB" w:eastAsia="zh-CN"/>
        </w:rPr>
        <w:t>, e.g., many aspects are not very clear so far</w:t>
      </w:r>
      <w:r>
        <w:rPr>
          <w:rFonts w:eastAsiaTheme="minorEastAsia" w:hint="eastAsia"/>
          <w:lang w:val="en-GB" w:eastAsia="zh-CN"/>
        </w:rPr>
        <w:t>:</w:t>
      </w:r>
    </w:p>
    <w:p>
      <w:pPr>
        <w:pStyle w:val="a0"/>
        <w:numPr>
          <w:ilvl w:val="1"/>
          <w:numId w:val="15"/>
        </w:numPr>
        <w:rPr>
          <w:rFonts w:eastAsiaTheme="minorEastAsia"/>
          <w:lang w:eastAsia="zh-CN"/>
        </w:rPr>
      </w:pPr>
      <w:r>
        <w:rPr>
          <w:rFonts w:eastAsiaTheme="minorEastAsia" w:hint="eastAsia"/>
          <w:lang w:val="en-GB" w:eastAsia="zh-CN"/>
        </w:rPr>
        <w:t>W</w:t>
      </w:r>
      <w:r>
        <w:rPr>
          <w:lang w:val="en-GB" w:eastAsia="zh-CN"/>
        </w:rPr>
        <w:t>hether operations/functionalities related to data set, model, and inference require separate UE capabilities or not</w:t>
      </w:r>
      <w:r>
        <w:rPr>
          <w:rFonts w:eastAsiaTheme="minorEastAsia" w:hint="eastAsia"/>
          <w:lang w:val="en-GB" w:eastAsia="zh-CN"/>
        </w:rPr>
        <w:t>;</w:t>
      </w:r>
    </w:p>
    <w:p>
      <w:pPr>
        <w:pStyle w:val="a0"/>
        <w:numPr>
          <w:ilvl w:val="1"/>
          <w:numId w:val="15"/>
        </w:numPr>
        <w:rPr>
          <w:rFonts w:eastAsiaTheme="minorEastAsia"/>
          <w:lang w:eastAsia="zh-CN"/>
        </w:rPr>
      </w:pPr>
      <w:r>
        <w:rPr>
          <w:lang w:val="en-GB" w:eastAsia="zh-CN"/>
        </w:rPr>
        <w:t>Whether different level of UE/</w:t>
      </w:r>
      <w:r>
        <w:rPr>
          <w:lang w:eastAsia="zh-CN"/>
        </w:rPr>
        <w:t>gNB collaboration require separate UE capabilities or not</w:t>
      </w:r>
      <w:r>
        <w:rPr>
          <w:rFonts w:eastAsiaTheme="minorEastAsia" w:hint="eastAsia"/>
          <w:lang w:eastAsia="zh-CN"/>
        </w:rPr>
        <w:t>;</w:t>
      </w:r>
    </w:p>
    <w:p>
      <w:pPr>
        <w:pStyle w:val="a0"/>
        <w:numPr>
          <w:ilvl w:val="1"/>
          <w:numId w:val="15"/>
        </w:numPr>
        <w:rPr>
          <w:rFonts w:eastAsiaTheme="minorEastAsia"/>
          <w:lang w:eastAsia="zh-CN"/>
        </w:rPr>
      </w:pPr>
      <w:r>
        <w:rPr>
          <w:lang w:eastAsia="zh-CN"/>
        </w:rPr>
        <w:t>What UE capabilities are needed per each (sub) use case</w:t>
      </w:r>
      <w:r>
        <w:rPr>
          <w:rFonts w:eastAsiaTheme="minorEastAsia" w:hint="eastAsia"/>
          <w:lang w:eastAsia="zh-CN"/>
        </w:rPr>
        <w:t>.</w:t>
      </w:r>
    </w:p>
    <w:p>
      <w:pPr>
        <w:pStyle w:val="a0"/>
        <w:rPr>
          <w:rFonts w:eastAsiaTheme="minorEastAsia"/>
          <w:lang w:eastAsia="zh-CN"/>
        </w:rPr>
      </w:pPr>
      <w:r>
        <w:rPr>
          <w:lang w:val="en-GB" w:eastAsia="zh-CN"/>
        </w:rPr>
        <w:t xml:space="preserve">However some general principle of UE capability </w:t>
      </w:r>
      <w:r>
        <w:rPr>
          <w:rFonts w:eastAsiaTheme="minorEastAsia" w:hint="eastAsia"/>
          <w:lang w:val="en-GB" w:eastAsia="zh-CN"/>
        </w:rPr>
        <w:t>could</w:t>
      </w:r>
      <w:r>
        <w:rPr>
          <w:lang w:val="en-GB" w:eastAsia="zh-CN"/>
        </w:rPr>
        <w:t xml:space="preserve"> still apply (e.g., optional capability, network configures AI/ML based on UE’s capabilities, etc.) </w:t>
      </w:r>
    </w:p>
    <w:p>
      <w:pPr>
        <w:pStyle w:val="a0"/>
        <w:rPr>
          <w:rFonts w:eastAsiaTheme="minorEastAsia"/>
          <w:b/>
          <w:bCs/>
          <w:color w:val="000000"/>
          <w:szCs w:val="20"/>
          <w:lang w:eastAsia="zh-CN"/>
        </w:rPr>
      </w:pPr>
      <w:r>
        <w:rPr>
          <w:rFonts w:eastAsiaTheme="minorEastAsia"/>
          <w:b/>
          <w:bCs/>
          <w:color w:val="000000"/>
          <w:szCs w:val="20"/>
          <w:lang w:eastAsia="zh-CN"/>
        </w:rPr>
        <w:t>Proposal</w:t>
      </w:r>
      <w:r>
        <w:rPr>
          <w:rFonts w:eastAsiaTheme="minorEastAsia" w:hint="eastAsia"/>
          <w:b/>
          <w:bCs/>
          <w:color w:val="000000"/>
          <w:szCs w:val="20"/>
          <w:lang w:eastAsia="zh-CN"/>
        </w:rPr>
        <w:t xml:space="preserve"> 8: </w:t>
      </w:r>
      <w:r>
        <w:rPr>
          <w:rFonts w:eastAsiaTheme="minorEastAsia"/>
          <w:b/>
          <w:bCs/>
          <w:color w:val="000000"/>
          <w:szCs w:val="20"/>
          <w:lang w:eastAsia="zh-CN"/>
        </w:rPr>
        <w:t>RAN2 further discuss whether UE capability framework for AI/ML is based on the following two-level assumption</w:t>
      </w:r>
      <w:r>
        <w:rPr>
          <w:rFonts w:eastAsiaTheme="minorEastAsia" w:hint="eastAsia"/>
          <w:b/>
          <w:bCs/>
          <w:color w:val="000000"/>
          <w:szCs w:val="20"/>
          <w:lang w:eastAsia="zh-CN"/>
        </w:rPr>
        <w:t>:</w:t>
      </w:r>
    </w:p>
    <w:p>
      <w:pPr>
        <w:pStyle w:val="a0"/>
        <w:rPr>
          <w:rFonts w:eastAsiaTheme="minorEastAsia"/>
          <w:b/>
          <w:bCs/>
          <w:color w:val="000000"/>
          <w:szCs w:val="20"/>
          <w:lang w:eastAsia="zh-CN"/>
        </w:rPr>
      </w:pPr>
      <w:r>
        <w:rPr>
          <w:rFonts w:eastAsiaTheme="minorEastAsia"/>
          <w:b/>
          <w:bCs/>
          <w:color w:val="000000"/>
          <w:szCs w:val="20"/>
          <w:lang w:eastAsia="zh-CN"/>
        </w:rPr>
        <w:tab/>
        <w:t xml:space="preserve">a) </w:t>
      </w:r>
      <w:r>
        <w:rPr>
          <w:rFonts w:eastAsiaTheme="minorEastAsia" w:hint="eastAsia"/>
          <w:b/>
          <w:bCs/>
          <w:color w:val="000000"/>
          <w:szCs w:val="20"/>
          <w:lang w:eastAsia="zh-CN"/>
        </w:rPr>
        <w:t>G</w:t>
      </w:r>
      <w:r>
        <w:rPr>
          <w:rFonts w:eastAsiaTheme="minorEastAsia"/>
          <w:b/>
          <w:bCs/>
          <w:color w:val="000000"/>
          <w:szCs w:val="20"/>
          <w:lang w:eastAsia="zh-CN"/>
        </w:rPr>
        <w:t>eneral AI/ML capability framework is not restricted any specific use cases</w:t>
      </w:r>
      <w:r>
        <w:rPr>
          <w:rFonts w:eastAsiaTheme="minorEastAsia" w:hint="eastAsia"/>
          <w:b/>
          <w:bCs/>
          <w:color w:val="000000"/>
          <w:szCs w:val="20"/>
          <w:lang w:eastAsia="zh-CN"/>
        </w:rPr>
        <w:t>;</w:t>
      </w:r>
    </w:p>
    <w:p>
      <w:pPr>
        <w:pStyle w:val="a0"/>
        <w:rPr>
          <w:rFonts w:eastAsiaTheme="minorEastAsia"/>
          <w:b/>
          <w:bCs/>
          <w:color w:val="000000"/>
          <w:szCs w:val="20"/>
          <w:lang w:eastAsia="zh-CN"/>
        </w:rPr>
      </w:pPr>
      <w:r>
        <w:rPr>
          <w:rFonts w:eastAsiaTheme="minorEastAsia"/>
          <w:b/>
          <w:bCs/>
          <w:color w:val="000000"/>
          <w:szCs w:val="20"/>
          <w:lang w:eastAsia="zh-CN"/>
        </w:rPr>
        <w:tab/>
        <w:t>b) UE capabilit</w:t>
      </w:r>
      <w:r>
        <w:rPr>
          <w:rFonts w:eastAsiaTheme="minorEastAsia" w:hint="eastAsia"/>
          <w:b/>
          <w:bCs/>
          <w:color w:val="000000"/>
          <w:szCs w:val="20"/>
          <w:lang w:eastAsia="zh-CN"/>
        </w:rPr>
        <w:t>ies</w:t>
      </w:r>
      <w:r>
        <w:rPr>
          <w:rFonts w:eastAsiaTheme="minorEastAsia"/>
          <w:b/>
          <w:bCs/>
          <w:color w:val="000000"/>
          <w:szCs w:val="20"/>
          <w:lang w:eastAsia="zh-CN"/>
        </w:rPr>
        <w:t xml:space="preserve"> that are needed for a specific use case can be </w:t>
      </w:r>
      <w:r>
        <w:rPr>
          <w:rFonts w:eastAsiaTheme="minorEastAsia" w:hint="eastAsia"/>
          <w:b/>
          <w:bCs/>
          <w:color w:val="000000"/>
          <w:szCs w:val="20"/>
          <w:lang w:eastAsia="zh-CN"/>
        </w:rPr>
        <w:t>discussed</w:t>
      </w:r>
      <w:r>
        <w:rPr>
          <w:rFonts w:eastAsiaTheme="minorEastAsia"/>
          <w:b/>
          <w:bCs/>
          <w:color w:val="000000"/>
          <w:szCs w:val="20"/>
          <w:lang w:eastAsia="zh-CN"/>
        </w:rPr>
        <w:t xml:space="preserve"> on a case by case basis</w:t>
      </w:r>
      <w:r>
        <w:rPr>
          <w:rFonts w:eastAsiaTheme="minorEastAsia" w:hint="eastAsia"/>
          <w:b/>
          <w:bCs/>
          <w:color w:val="000000"/>
          <w:szCs w:val="20"/>
          <w:lang w:eastAsia="zh-CN"/>
        </w:rPr>
        <w:t>.</w:t>
      </w:r>
    </w:p>
    <w:p>
      <w:pPr>
        <w:pStyle w:val="1"/>
        <w:tabs>
          <w:tab w:val="clear" w:pos="567"/>
          <w:tab w:val="num" w:pos="432"/>
        </w:tabs>
        <w:ind w:left="432" w:hanging="432"/>
        <w:jc w:val="both"/>
      </w:pPr>
      <w:r>
        <w:t>Conclusion</w:t>
      </w:r>
    </w:p>
    <w:p>
      <w:pPr>
        <w:pStyle w:val="a0"/>
        <w:spacing w:beforeLines="50" w:before="120"/>
        <w:rPr>
          <w:rFonts w:eastAsia="宋体"/>
          <w:lang w:val="en-GB" w:eastAsia="zh-CN"/>
        </w:rPr>
      </w:pPr>
      <w:bookmarkStart w:id="14" w:name="OLE_LINK58"/>
      <w:bookmarkStart w:id="15" w:name="OLE_LINK59"/>
      <w:bookmarkStart w:id="16" w:name="OLE_LINK60"/>
      <w:r>
        <w:rPr>
          <w:rFonts w:eastAsia="宋体"/>
          <w:lang w:val="en-GB" w:eastAsia="zh-CN"/>
        </w:rPr>
        <w:t xml:space="preserve">According to the analysis in section 2, </w:t>
      </w:r>
      <w:r>
        <w:rPr>
          <w:rFonts w:eastAsia="宋体" w:hint="eastAsia"/>
          <w:lang w:val="en-GB" w:eastAsia="zh-CN"/>
        </w:rPr>
        <w:t>we</w:t>
      </w:r>
      <w:r>
        <w:rPr>
          <w:rFonts w:eastAsia="宋体"/>
          <w:lang w:val="en-GB" w:eastAsia="zh-CN"/>
        </w:rPr>
        <w:t xml:space="preserve"> </w:t>
      </w:r>
      <w:bookmarkStart w:id="17" w:name="OLE_LINK47"/>
      <w:bookmarkStart w:id="18" w:name="OLE_LINK48"/>
      <w:r>
        <w:rPr>
          <w:rFonts w:eastAsia="宋体"/>
          <w:lang w:val="en-GB" w:eastAsia="zh-CN"/>
        </w:rPr>
        <w:t>propose:</w:t>
      </w:r>
    </w:p>
    <w:p>
      <w:pPr>
        <w:pStyle w:val="a0"/>
        <w:rPr>
          <w:rFonts w:eastAsiaTheme="minorEastAsia"/>
          <w:u w:val="single"/>
          <w:shd w:val="pct15" w:color="auto" w:fill="FFFFFF"/>
          <w:lang w:eastAsia="zh-CN"/>
        </w:rPr>
      </w:pPr>
      <w:r>
        <w:rPr>
          <w:rFonts w:eastAsiaTheme="minorEastAsia" w:hint="eastAsia"/>
          <w:u w:val="single"/>
          <w:shd w:val="pct15" w:color="auto" w:fill="FFFFFF"/>
          <w:lang w:eastAsia="zh-CN"/>
        </w:rPr>
        <w:t>For w</w:t>
      </w:r>
      <w:r>
        <w:rPr>
          <w:rFonts w:eastAsiaTheme="minorEastAsia"/>
          <w:u w:val="single"/>
          <w:shd w:val="pct15" w:color="auto" w:fill="FFFFFF"/>
          <w:lang w:eastAsia="zh-CN"/>
        </w:rPr>
        <w:t>ork split between R</w:t>
      </w:r>
      <w:r>
        <w:rPr>
          <w:rFonts w:eastAsiaTheme="minorEastAsia" w:hint="eastAsia"/>
          <w:u w:val="single"/>
          <w:shd w:val="pct15" w:color="auto" w:fill="FFFFFF"/>
          <w:lang w:eastAsia="zh-CN"/>
        </w:rPr>
        <w:t>AN 1/2/3:</w:t>
      </w:r>
    </w:p>
    <w:bookmarkEnd w:id="14"/>
    <w:bookmarkEnd w:id="15"/>
    <w:bookmarkEnd w:id="16"/>
    <w:p>
      <w:pPr>
        <w:pStyle w:val="a0"/>
        <w:rPr>
          <w:rFonts w:eastAsiaTheme="minorEastAsia"/>
          <w:bCs/>
          <w:i/>
          <w:color w:val="000000"/>
          <w:szCs w:val="20"/>
          <w:u w:val="single"/>
          <w:lang w:eastAsia="zh-CN"/>
        </w:rPr>
      </w:pPr>
      <w:r>
        <w:rPr>
          <w:rFonts w:eastAsiaTheme="minorEastAsia" w:hint="eastAsia"/>
          <w:bCs/>
          <w:i/>
          <w:color w:val="000000"/>
          <w:szCs w:val="20"/>
          <w:u w:val="single"/>
          <w:lang w:eastAsia="zh-CN"/>
        </w:rPr>
        <w:t>Observation 1: There is n</w:t>
      </w:r>
      <w:r>
        <w:rPr>
          <w:rFonts w:eastAsiaTheme="minorEastAsia"/>
          <w:bCs/>
          <w:i/>
          <w:color w:val="000000"/>
          <w:szCs w:val="20"/>
          <w:u w:val="single"/>
          <w:lang w:eastAsia="zh-CN"/>
        </w:rPr>
        <w:t>o R</w:t>
      </w:r>
      <w:r>
        <w:rPr>
          <w:rFonts w:eastAsiaTheme="minorEastAsia" w:hint="eastAsia"/>
          <w:bCs/>
          <w:i/>
          <w:color w:val="000000"/>
          <w:szCs w:val="20"/>
          <w:u w:val="single"/>
          <w:lang w:eastAsia="zh-CN"/>
        </w:rPr>
        <w:t>AN</w:t>
      </w:r>
      <w:r>
        <w:rPr>
          <w:rFonts w:eastAsiaTheme="minorEastAsia"/>
          <w:bCs/>
          <w:i/>
          <w:color w:val="000000"/>
          <w:szCs w:val="20"/>
          <w:u w:val="single"/>
          <w:lang w:eastAsia="zh-CN"/>
        </w:rPr>
        <w:t>3 work expected during SI phase</w:t>
      </w:r>
      <w:r>
        <w:rPr>
          <w:rFonts w:eastAsiaTheme="minorEastAsia" w:hint="eastAsia"/>
          <w:bCs/>
          <w:i/>
          <w:color w:val="000000"/>
          <w:szCs w:val="20"/>
          <w:u w:val="single"/>
          <w:lang w:eastAsia="zh-CN"/>
        </w:rPr>
        <w:t>.</w:t>
      </w:r>
    </w:p>
    <w:p>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1: </w:t>
      </w:r>
      <w:r>
        <w:rPr>
          <w:rFonts w:eastAsiaTheme="minorEastAsia"/>
          <w:b/>
          <w:bCs/>
          <w:color w:val="000000"/>
          <w:szCs w:val="20"/>
          <w:lang w:eastAsia="zh-CN"/>
        </w:rPr>
        <w:t>R</w:t>
      </w:r>
      <w:r>
        <w:rPr>
          <w:rFonts w:eastAsiaTheme="minorEastAsia" w:hint="eastAsia"/>
          <w:b/>
          <w:bCs/>
          <w:color w:val="000000"/>
          <w:szCs w:val="20"/>
          <w:lang w:eastAsia="zh-CN"/>
        </w:rPr>
        <w:t>AN</w:t>
      </w:r>
      <w:r>
        <w:rPr>
          <w:rFonts w:eastAsiaTheme="minorEastAsia"/>
          <w:b/>
          <w:bCs/>
          <w:color w:val="000000"/>
          <w:szCs w:val="20"/>
          <w:lang w:eastAsia="zh-CN"/>
        </w:rPr>
        <w:t>2 may consider both general AI/ML aspects, and the protocol impact and complexity for the potential (sub) use cases.</w:t>
      </w:r>
    </w:p>
    <w:p>
      <w:pPr>
        <w:pStyle w:val="a0"/>
        <w:rPr>
          <w:rFonts w:eastAsiaTheme="minorEastAsia"/>
          <w:u w:val="single"/>
          <w:shd w:val="pct15" w:color="auto" w:fill="FFFFFF"/>
          <w:lang w:eastAsia="zh-CN"/>
        </w:rPr>
      </w:pPr>
      <w:r>
        <w:rPr>
          <w:rFonts w:eastAsiaTheme="minorEastAsia" w:hint="eastAsia"/>
          <w:u w:val="single"/>
          <w:shd w:val="pct15" w:color="auto" w:fill="FFFFFF"/>
          <w:lang w:eastAsia="zh-CN"/>
        </w:rPr>
        <w:t>For t</w:t>
      </w:r>
      <w:r>
        <w:rPr>
          <w:rFonts w:eastAsiaTheme="minorEastAsia"/>
          <w:u w:val="single"/>
          <w:shd w:val="pct15" w:color="auto" w:fill="FFFFFF"/>
          <w:lang w:eastAsia="zh-CN"/>
        </w:rPr>
        <w:t>erminolog</w:t>
      </w:r>
      <w:r>
        <w:rPr>
          <w:rFonts w:eastAsiaTheme="minorEastAsia" w:hint="eastAsia"/>
          <w:u w:val="single"/>
          <w:shd w:val="pct15" w:color="auto" w:fill="FFFFFF"/>
          <w:lang w:eastAsia="zh-CN"/>
        </w:rPr>
        <w:t>y:</w:t>
      </w:r>
    </w:p>
    <w:p>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2: The </w:t>
      </w:r>
      <w:r>
        <w:rPr>
          <w:rFonts w:eastAsiaTheme="minorEastAsia"/>
          <w:b/>
          <w:bCs/>
          <w:color w:val="000000"/>
          <w:szCs w:val="20"/>
          <w:lang w:eastAsia="zh-CN"/>
        </w:rPr>
        <w:t>terminologies</w:t>
      </w:r>
      <w:r>
        <w:rPr>
          <w:rFonts w:eastAsiaTheme="minorEastAsia" w:hint="eastAsia"/>
          <w:b/>
          <w:bCs/>
          <w:color w:val="000000"/>
          <w:szCs w:val="20"/>
          <w:lang w:eastAsia="zh-CN"/>
        </w:rPr>
        <w:t xml:space="preserve"> defined by RAN1 should also </w:t>
      </w:r>
      <w:r>
        <w:rPr>
          <w:rFonts w:eastAsiaTheme="minorEastAsia"/>
          <w:b/>
          <w:bCs/>
          <w:color w:val="000000"/>
          <w:szCs w:val="20"/>
          <w:lang w:eastAsia="zh-CN"/>
        </w:rPr>
        <w:t>be used for RAN</w:t>
      </w:r>
      <w:r>
        <w:rPr>
          <w:rFonts w:eastAsiaTheme="minorEastAsia" w:hint="eastAsia"/>
          <w:b/>
          <w:bCs/>
          <w:color w:val="000000"/>
          <w:szCs w:val="20"/>
          <w:lang w:eastAsia="zh-CN"/>
        </w:rPr>
        <w:t>2</w:t>
      </w:r>
      <w:r>
        <w:rPr>
          <w:rFonts w:eastAsiaTheme="minorEastAsia"/>
          <w:b/>
          <w:bCs/>
          <w:color w:val="000000"/>
          <w:szCs w:val="20"/>
          <w:lang w:eastAsia="zh-CN"/>
        </w:rPr>
        <w:t xml:space="preserve"> AI/ML air</w:t>
      </w:r>
      <w:r>
        <w:rPr>
          <w:rFonts w:eastAsiaTheme="minorEastAsia" w:hint="eastAsia"/>
          <w:b/>
          <w:bCs/>
          <w:color w:val="000000"/>
          <w:szCs w:val="20"/>
          <w:lang w:eastAsia="zh-CN"/>
        </w:rPr>
        <w:t>-</w:t>
      </w:r>
      <w:r>
        <w:rPr>
          <w:rFonts w:eastAsiaTheme="minorEastAsia"/>
          <w:b/>
          <w:bCs/>
          <w:color w:val="000000"/>
          <w:szCs w:val="20"/>
          <w:lang w:eastAsia="zh-CN"/>
        </w:rPr>
        <w:t>interface discussion</w:t>
      </w:r>
      <w:r>
        <w:rPr>
          <w:rFonts w:eastAsiaTheme="minorEastAsia" w:hint="eastAsia"/>
          <w:b/>
          <w:bCs/>
          <w:color w:val="000000"/>
          <w:szCs w:val="20"/>
          <w:lang w:eastAsia="zh-CN"/>
        </w:rPr>
        <w:t>.</w:t>
      </w:r>
    </w:p>
    <w:p>
      <w:pPr>
        <w:pStyle w:val="a0"/>
        <w:rPr>
          <w:rFonts w:eastAsiaTheme="minorEastAsia"/>
          <w:u w:val="single"/>
          <w:shd w:val="pct15" w:color="auto" w:fill="FFFFFF"/>
          <w:lang w:eastAsia="zh-CN"/>
        </w:rPr>
      </w:pPr>
      <w:r>
        <w:rPr>
          <w:rFonts w:eastAsiaTheme="minorEastAsia" w:hint="eastAsia"/>
          <w:u w:val="single"/>
          <w:shd w:val="pct15" w:color="auto" w:fill="FFFFFF"/>
          <w:lang w:eastAsia="zh-CN"/>
        </w:rPr>
        <w:t>For functional framework:</w:t>
      </w:r>
    </w:p>
    <w:p>
      <w:pPr>
        <w:pStyle w:val="a0"/>
        <w:rPr>
          <w:rFonts w:eastAsiaTheme="minorEastAsia"/>
          <w:bCs/>
          <w:i/>
          <w:color w:val="000000"/>
          <w:szCs w:val="20"/>
          <w:u w:val="single"/>
          <w:lang w:eastAsia="zh-CN"/>
        </w:rPr>
      </w:pPr>
      <w:r>
        <w:rPr>
          <w:rFonts w:eastAsiaTheme="minorEastAsia" w:hint="eastAsia"/>
          <w:bCs/>
          <w:i/>
          <w:color w:val="000000"/>
          <w:szCs w:val="20"/>
          <w:u w:val="single"/>
          <w:lang w:eastAsia="zh-CN"/>
        </w:rPr>
        <w:t xml:space="preserve">Observation 2: The AI/ML framework in this SID should include the same sets of moduals/functionanlities as the framework captured in TR37.817, taking into account the different roles of the UE and the network in these moduals/functionanlities, as well as </w:t>
      </w:r>
      <w:r>
        <w:rPr>
          <w:rFonts w:eastAsiaTheme="minorEastAsia"/>
          <w:bCs/>
          <w:i/>
          <w:color w:val="000000"/>
          <w:szCs w:val="20"/>
          <w:u w:val="single"/>
          <w:lang w:eastAsia="zh-CN"/>
        </w:rPr>
        <w:t>necessary</w:t>
      </w:r>
      <w:r>
        <w:rPr>
          <w:rFonts w:eastAsiaTheme="minorEastAsia" w:hint="eastAsia"/>
          <w:bCs/>
          <w:i/>
          <w:color w:val="000000"/>
          <w:szCs w:val="20"/>
          <w:u w:val="single"/>
          <w:lang w:eastAsia="zh-CN"/>
        </w:rPr>
        <w:t xml:space="preserve"> collaborations, </w:t>
      </w:r>
      <w:r>
        <w:rPr>
          <w:rFonts w:eastAsiaTheme="minorEastAsia"/>
          <w:bCs/>
          <w:i/>
          <w:color w:val="000000"/>
          <w:szCs w:val="20"/>
          <w:u w:val="single"/>
          <w:lang w:eastAsia="zh-CN"/>
        </w:rPr>
        <w:t>signaling</w:t>
      </w:r>
      <w:r>
        <w:rPr>
          <w:rFonts w:eastAsiaTheme="minorEastAsia" w:hint="eastAsia"/>
          <w:bCs/>
          <w:i/>
          <w:color w:val="000000"/>
          <w:szCs w:val="20"/>
          <w:u w:val="single"/>
          <w:lang w:eastAsia="zh-CN"/>
        </w:rPr>
        <w:t xml:space="preserve">. </w:t>
      </w:r>
    </w:p>
    <w:p>
      <w:pPr>
        <w:pStyle w:val="a0"/>
        <w:rPr>
          <w:rFonts w:eastAsiaTheme="minorEastAsia"/>
          <w:b/>
          <w:lang w:eastAsia="zh-CN"/>
        </w:rPr>
      </w:pPr>
      <w:r>
        <w:rPr>
          <w:rFonts w:eastAsiaTheme="minorEastAsia" w:hint="eastAsia"/>
          <w:b/>
          <w:lang w:eastAsia="zh-CN"/>
        </w:rPr>
        <w:t xml:space="preserve">Proposal 3: Compared to the </w:t>
      </w:r>
      <w:r>
        <w:rPr>
          <w:rFonts w:eastAsiaTheme="minorEastAsia"/>
          <w:b/>
          <w:lang w:eastAsia="zh-CN"/>
        </w:rPr>
        <w:t>framework</w:t>
      </w:r>
      <w:r>
        <w:rPr>
          <w:rFonts w:eastAsiaTheme="minorEastAsia" w:hint="eastAsia"/>
          <w:b/>
          <w:lang w:eastAsia="zh-CN"/>
        </w:rPr>
        <w:t xml:space="preserve"> in TR37.817, model management is an important module to be taken into account in the general AI/ML framework.</w:t>
      </w:r>
    </w:p>
    <w:p>
      <w:pPr>
        <w:pStyle w:val="a0"/>
        <w:rPr>
          <w:rFonts w:eastAsiaTheme="minorEastAsia"/>
          <w:u w:val="single"/>
          <w:shd w:val="pct15" w:color="auto" w:fill="FFFFFF"/>
          <w:lang w:eastAsia="zh-CN"/>
        </w:rPr>
      </w:pPr>
      <w:r>
        <w:rPr>
          <w:rFonts w:eastAsiaTheme="minorEastAsia" w:hint="eastAsia"/>
          <w:u w:val="single"/>
          <w:shd w:val="pct15" w:color="auto" w:fill="FFFFFF"/>
          <w:lang w:eastAsia="zh-CN"/>
        </w:rPr>
        <w:t>For c</w:t>
      </w:r>
      <w:r>
        <w:rPr>
          <w:rFonts w:eastAsiaTheme="minorEastAsia"/>
          <w:u w:val="single"/>
          <w:shd w:val="pct15" w:color="auto" w:fill="FFFFFF"/>
          <w:lang w:eastAsia="zh-CN"/>
        </w:rPr>
        <w:t xml:space="preserve">ollaboration between UE and </w:t>
      </w:r>
      <w:r>
        <w:rPr>
          <w:rFonts w:eastAsiaTheme="minorEastAsia" w:hint="eastAsia"/>
          <w:u w:val="single"/>
          <w:shd w:val="pct15" w:color="auto" w:fill="FFFFFF"/>
          <w:lang w:eastAsia="zh-CN"/>
        </w:rPr>
        <w:t>N</w:t>
      </w:r>
      <w:r>
        <w:rPr>
          <w:rFonts w:eastAsiaTheme="minorEastAsia"/>
          <w:u w:val="single"/>
          <w:shd w:val="pct15" w:color="auto" w:fill="FFFFFF"/>
          <w:lang w:eastAsia="zh-CN"/>
        </w:rPr>
        <w:t>etwork, with our without model transfer</w:t>
      </w:r>
      <w:r>
        <w:rPr>
          <w:rFonts w:eastAsiaTheme="minorEastAsia" w:hint="eastAsia"/>
          <w:u w:val="single"/>
          <w:shd w:val="pct15" w:color="auto" w:fill="FFFFFF"/>
          <w:lang w:eastAsia="zh-CN"/>
        </w:rPr>
        <w:t>:</w:t>
      </w:r>
    </w:p>
    <w:p>
      <w:pPr>
        <w:pStyle w:val="a0"/>
        <w:rPr>
          <w:rFonts w:eastAsiaTheme="minorEastAsia"/>
          <w:b/>
          <w:bCs/>
          <w:color w:val="000000"/>
          <w:szCs w:val="20"/>
          <w:lang w:eastAsia="zh-CN"/>
        </w:rPr>
      </w:pPr>
      <w:r>
        <w:rPr>
          <w:rFonts w:eastAsiaTheme="minorEastAsia" w:hint="eastAsia"/>
          <w:b/>
          <w:bCs/>
          <w:color w:val="000000"/>
          <w:szCs w:val="20"/>
          <w:lang w:eastAsia="zh-CN"/>
        </w:rPr>
        <w:t>Proposal 4: If the AI/ML model needs to be transferred within 3GPP, it is RAN2</w:t>
      </w:r>
      <w:r>
        <w:rPr>
          <w:rFonts w:eastAsiaTheme="minorEastAsia"/>
          <w:b/>
          <w:bCs/>
          <w:color w:val="000000"/>
          <w:szCs w:val="20"/>
          <w:lang w:eastAsia="zh-CN"/>
        </w:rPr>
        <w:t>’</w:t>
      </w:r>
      <w:r>
        <w:rPr>
          <w:rFonts w:eastAsiaTheme="minorEastAsia" w:hint="eastAsia"/>
          <w:b/>
          <w:bCs/>
          <w:color w:val="000000"/>
          <w:szCs w:val="20"/>
          <w:lang w:eastAsia="zh-CN"/>
        </w:rPr>
        <w:t xml:space="preserve">s job to discuss the detailed solutions, e.g. whether and how the </w:t>
      </w:r>
      <w:r>
        <w:rPr>
          <w:rFonts w:eastAsiaTheme="minorEastAsia"/>
          <w:b/>
          <w:bCs/>
          <w:color w:val="000000"/>
          <w:szCs w:val="20"/>
          <w:lang w:eastAsia="zh-CN"/>
        </w:rPr>
        <w:t>model transfers</w:t>
      </w:r>
      <w:r>
        <w:rPr>
          <w:rFonts w:eastAsiaTheme="minorEastAsia" w:hint="eastAsia"/>
          <w:b/>
          <w:bCs/>
          <w:color w:val="000000"/>
          <w:szCs w:val="20"/>
          <w:lang w:eastAsia="zh-CN"/>
        </w:rPr>
        <w:t xml:space="preserve"> in a CP/UP format.</w:t>
      </w:r>
    </w:p>
    <w:p>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5: RAN2 impact discussion involving collaboration levels should wait a clearer definition of the </w:t>
      </w:r>
      <w:r>
        <w:rPr>
          <w:rFonts w:eastAsiaTheme="minorEastAsia"/>
          <w:b/>
          <w:bCs/>
          <w:color w:val="000000"/>
          <w:szCs w:val="20"/>
          <w:lang w:eastAsia="zh-CN"/>
        </w:rPr>
        <w:t>collaboration levels</w:t>
      </w:r>
      <w:r>
        <w:rPr>
          <w:rFonts w:eastAsiaTheme="minorEastAsia" w:hint="eastAsia"/>
          <w:b/>
          <w:bCs/>
          <w:color w:val="000000"/>
          <w:szCs w:val="20"/>
          <w:lang w:eastAsia="zh-CN"/>
        </w:rPr>
        <w:t xml:space="preserve"> made by RAN1.</w:t>
      </w:r>
    </w:p>
    <w:p>
      <w:pPr>
        <w:pStyle w:val="a0"/>
        <w:rPr>
          <w:rFonts w:eastAsiaTheme="minorEastAsia"/>
          <w:u w:val="single"/>
          <w:shd w:val="pct15" w:color="auto" w:fill="FFFFFF"/>
          <w:lang w:eastAsia="zh-CN"/>
        </w:rPr>
      </w:pPr>
      <w:r>
        <w:rPr>
          <w:rFonts w:eastAsiaTheme="minorEastAsia" w:hint="eastAsia"/>
          <w:u w:val="single"/>
          <w:shd w:val="pct15" w:color="auto" w:fill="FFFFFF"/>
          <w:lang w:eastAsia="zh-CN"/>
        </w:rPr>
        <w:t xml:space="preserve">For </w:t>
      </w:r>
      <w:r>
        <w:rPr>
          <w:rFonts w:eastAsiaTheme="minorEastAsia"/>
          <w:u w:val="single"/>
          <w:shd w:val="pct15" w:color="auto" w:fill="FFFFFF"/>
          <w:lang w:eastAsia="zh-CN"/>
        </w:rPr>
        <w:t>Life Cycle Management (LCM)</w:t>
      </w:r>
      <w:r>
        <w:rPr>
          <w:rFonts w:eastAsiaTheme="minorEastAsia" w:hint="eastAsia"/>
          <w:u w:val="single"/>
          <w:shd w:val="pct15" w:color="auto" w:fill="FFFFFF"/>
          <w:lang w:eastAsia="zh-CN"/>
        </w:rPr>
        <w:t>:</w:t>
      </w:r>
    </w:p>
    <w:p>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6: RAN2 impact could be initially considered based on the </w:t>
      </w:r>
      <w:r>
        <w:rPr>
          <w:rFonts w:eastAsiaTheme="minorEastAsia"/>
          <w:b/>
          <w:bCs/>
          <w:color w:val="000000"/>
          <w:szCs w:val="20"/>
          <w:lang w:eastAsia="zh-CN"/>
        </w:rPr>
        <w:t xml:space="preserve">Life Cycle Management </w:t>
      </w:r>
      <w:r>
        <w:rPr>
          <w:rFonts w:eastAsiaTheme="minorEastAsia" w:hint="eastAsia"/>
          <w:b/>
          <w:bCs/>
          <w:color w:val="000000"/>
          <w:szCs w:val="20"/>
          <w:lang w:eastAsia="zh-CN"/>
        </w:rPr>
        <w:t>steps defined by RAN1.</w:t>
      </w:r>
    </w:p>
    <w:p>
      <w:pPr>
        <w:pStyle w:val="a0"/>
        <w:rPr>
          <w:rFonts w:eastAsiaTheme="minorEastAsia"/>
          <w:bCs/>
          <w:i/>
          <w:color w:val="000000"/>
          <w:szCs w:val="20"/>
          <w:u w:val="single"/>
          <w:lang w:eastAsia="zh-CN"/>
        </w:rPr>
      </w:pPr>
      <w:r>
        <w:rPr>
          <w:rFonts w:eastAsiaTheme="minorEastAsia" w:hint="eastAsia"/>
          <w:bCs/>
          <w:i/>
          <w:color w:val="000000"/>
          <w:szCs w:val="20"/>
          <w:u w:val="single"/>
          <w:lang w:eastAsia="zh-CN"/>
        </w:rPr>
        <w:lastRenderedPageBreak/>
        <w:t xml:space="preserve">Observation 3: The model training/inference side(s) may largely impact the RAN2 specification, together with the </w:t>
      </w:r>
      <w:r>
        <w:rPr>
          <w:rFonts w:eastAsiaTheme="minorEastAsia"/>
          <w:bCs/>
          <w:i/>
          <w:color w:val="000000"/>
          <w:szCs w:val="20"/>
          <w:u w:val="single"/>
          <w:lang w:eastAsia="zh-CN"/>
        </w:rPr>
        <w:t>collaboration level</w:t>
      </w:r>
      <w:r>
        <w:rPr>
          <w:rFonts w:hint="eastAsia"/>
          <w:bCs/>
          <w:i/>
          <w:color w:val="000000"/>
          <w:szCs w:val="20"/>
          <w:u w:val="single"/>
        </w:rPr>
        <w:t>s</w:t>
      </w:r>
      <w:r>
        <w:rPr>
          <w:rFonts w:eastAsiaTheme="minorEastAsia" w:hint="eastAsia"/>
          <w:bCs/>
          <w:i/>
          <w:color w:val="000000"/>
          <w:szCs w:val="20"/>
          <w:u w:val="single"/>
          <w:lang w:eastAsia="zh-CN"/>
        </w:rPr>
        <w:t xml:space="preserve"> for different sub-use cases</w:t>
      </w:r>
      <w:r>
        <w:rPr>
          <w:rFonts w:hint="eastAsia"/>
          <w:bCs/>
          <w:i/>
          <w:color w:val="000000"/>
          <w:szCs w:val="20"/>
          <w:u w:val="single"/>
        </w:rPr>
        <w:t>.</w:t>
      </w:r>
    </w:p>
    <w:p>
      <w:pPr>
        <w:pStyle w:val="a0"/>
        <w:rPr>
          <w:rFonts w:eastAsiaTheme="minorEastAsia"/>
          <w:b/>
          <w:bCs/>
          <w:color w:val="000000"/>
          <w:szCs w:val="20"/>
          <w:lang w:eastAsia="zh-CN"/>
        </w:rPr>
      </w:pPr>
      <w:r>
        <w:rPr>
          <w:rFonts w:eastAsiaTheme="minorEastAsia" w:hint="eastAsia"/>
          <w:b/>
          <w:bCs/>
          <w:color w:val="000000"/>
          <w:szCs w:val="20"/>
          <w:lang w:eastAsia="zh-CN"/>
        </w:rPr>
        <w:t>Proposal 7: Detailed RAN2 impact of assistance information transmitted between UE and gNB for different LCM steps could be considered after RAN1 deciding the model training/inference side(s) per</w:t>
      </w:r>
      <w:r>
        <w:rPr>
          <w:rFonts w:eastAsiaTheme="minorEastAsia"/>
          <w:b/>
          <w:bCs/>
          <w:color w:val="000000"/>
          <w:szCs w:val="20"/>
          <w:lang w:eastAsia="zh-CN"/>
        </w:rPr>
        <w:t xml:space="preserve"> sub-use case</w:t>
      </w:r>
      <w:r>
        <w:rPr>
          <w:rFonts w:eastAsiaTheme="minorEastAsia" w:hint="eastAsia"/>
          <w:b/>
          <w:bCs/>
          <w:color w:val="000000"/>
          <w:szCs w:val="20"/>
          <w:lang w:eastAsia="zh-CN"/>
        </w:rPr>
        <w:t>.</w:t>
      </w:r>
    </w:p>
    <w:p>
      <w:pPr>
        <w:pStyle w:val="a0"/>
        <w:rPr>
          <w:rFonts w:eastAsiaTheme="minorEastAsia"/>
          <w:u w:val="single"/>
          <w:shd w:val="pct15" w:color="auto" w:fill="FFFFFF"/>
          <w:lang w:eastAsia="zh-CN"/>
        </w:rPr>
      </w:pPr>
      <w:r>
        <w:rPr>
          <w:rFonts w:eastAsiaTheme="minorEastAsia" w:hint="eastAsia"/>
          <w:u w:val="single"/>
          <w:shd w:val="pct15" w:color="auto" w:fill="FFFFFF"/>
          <w:lang w:eastAsia="zh-CN"/>
        </w:rPr>
        <w:t xml:space="preserve">For </w:t>
      </w:r>
      <w:r>
        <w:rPr>
          <w:rFonts w:eastAsiaTheme="minorEastAsia"/>
          <w:u w:val="single"/>
          <w:shd w:val="pct15" w:color="auto" w:fill="FFFFFF"/>
          <w:lang w:eastAsia="zh-CN"/>
        </w:rPr>
        <w:t xml:space="preserve">UE </w:t>
      </w:r>
      <w:r>
        <w:rPr>
          <w:rFonts w:eastAsiaTheme="minorEastAsia" w:hint="eastAsia"/>
          <w:u w:val="single"/>
          <w:shd w:val="pct15" w:color="auto" w:fill="FFFFFF"/>
          <w:lang w:eastAsia="zh-CN"/>
        </w:rPr>
        <w:t>C</w:t>
      </w:r>
      <w:r>
        <w:rPr>
          <w:rFonts w:eastAsiaTheme="minorEastAsia"/>
          <w:u w:val="single"/>
          <w:shd w:val="pct15" w:color="auto" w:fill="FFFFFF"/>
          <w:lang w:eastAsia="zh-CN"/>
        </w:rPr>
        <w:t>apabilit</w:t>
      </w:r>
      <w:r>
        <w:rPr>
          <w:rFonts w:eastAsiaTheme="minorEastAsia" w:hint="eastAsia"/>
          <w:u w:val="single"/>
          <w:shd w:val="pct15" w:color="auto" w:fill="FFFFFF"/>
          <w:lang w:eastAsia="zh-CN"/>
        </w:rPr>
        <w:t>y Indication:</w:t>
      </w:r>
    </w:p>
    <w:p>
      <w:pPr>
        <w:pStyle w:val="a0"/>
        <w:rPr>
          <w:rFonts w:eastAsiaTheme="minorEastAsia"/>
          <w:b/>
          <w:bCs/>
          <w:color w:val="000000"/>
          <w:szCs w:val="20"/>
          <w:lang w:eastAsia="zh-CN"/>
        </w:rPr>
      </w:pPr>
      <w:r>
        <w:rPr>
          <w:rFonts w:eastAsiaTheme="minorEastAsia"/>
          <w:b/>
          <w:bCs/>
          <w:color w:val="000000"/>
          <w:szCs w:val="20"/>
          <w:lang w:eastAsia="zh-CN"/>
        </w:rPr>
        <w:t>Proposal</w:t>
      </w:r>
      <w:r>
        <w:rPr>
          <w:rFonts w:eastAsiaTheme="minorEastAsia" w:hint="eastAsia"/>
          <w:b/>
          <w:bCs/>
          <w:color w:val="000000"/>
          <w:szCs w:val="20"/>
          <w:lang w:eastAsia="zh-CN"/>
        </w:rPr>
        <w:t xml:space="preserve"> 8: </w:t>
      </w:r>
      <w:r>
        <w:rPr>
          <w:rFonts w:eastAsiaTheme="minorEastAsia"/>
          <w:b/>
          <w:bCs/>
          <w:color w:val="000000"/>
          <w:szCs w:val="20"/>
          <w:lang w:eastAsia="zh-CN"/>
        </w:rPr>
        <w:t>RAN2 further discuss whether UE capability framework for AI/ML is based on the following two-level assumption</w:t>
      </w:r>
      <w:r>
        <w:rPr>
          <w:rFonts w:eastAsiaTheme="minorEastAsia" w:hint="eastAsia"/>
          <w:b/>
          <w:bCs/>
          <w:color w:val="000000"/>
          <w:szCs w:val="20"/>
          <w:lang w:eastAsia="zh-CN"/>
        </w:rPr>
        <w:t>:</w:t>
      </w:r>
    </w:p>
    <w:p>
      <w:pPr>
        <w:pStyle w:val="a0"/>
        <w:rPr>
          <w:rFonts w:eastAsiaTheme="minorEastAsia"/>
          <w:b/>
          <w:bCs/>
          <w:color w:val="000000"/>
          <w:szCs w:val="20"/>
          <w:lang w:eastAsia="zh-CN"/>
        </w:rPr>
      </w:pPr>
      <w:r>
        <w:rPr>
          <w:rFonts w:eastAsiaTheme="minorEastAsia"/>
          <w:b/>
          <w:bCs/>
          <w:color w:val="000000"/>
          <w:szCs w:val="20"/>
          <w:lang w:eastAsia="zh-CN"/>
        </w:rPr>
        <w:tab/>
        <w:t xml:space="preserve">a) </w:t>
      </w:r>
      <w:r>
        <w:rPr>
          <w:rFonts w:eastAsiaTheme="minorEastAsia" w:hint="eastAsia"/>
          <w:b/>
          <w:bCs/>
          <w:color w:val="000000"/>
          <w:szCs w:val="20"/>
          <w:lang w:eastAsia="zh-CN"/>
        </w:rPr>
        <w:t>G</w:t>
      </w:r>
      <w:r>
        <w:rPr>
          <w:rFonts w:eastAsiaTheme="minorEastAsia"/>
          <w:b/>
          <w:bCs/>
          <w:color w:val="000000"/>
          <w:szCs w:val="20"/>
          <w:lang w:eastAsia="zh-CN"/>
        </w:rPr>
        <w:t>eneral AI/ML capability framework is not restricted any specific use cases</w:t>
      </w:r>
      <w:r>
        <w:rPr>
          <w:rFonts w:eastAsiaTheme="minorEastAsia" w:hint="eastAsia"/>
          <w:b/>
          <w:bCs/>
          <w:color w:val="000000"/>
          <w:szCs w:val="20"/>
          <w:lang w:eastAsia="zh-CN"/>
        </w:rPr>
        <w:t>;</w:t>
      </w:r>
    </w:p>
    <w:p>
      <w:pPr>
        <w:pStyle w:val="a0"/>
        <w:rPr>
          <w:rFonts w:eastAsiaTheme="minorEastAsia"/>
          <w:b/>
          <w:bCs/>
          <w:color w:val="000000"/>
          <w:szCs w:val="20"/>
          <w:lang w:eastAsia="zh-CN"/>
        </w:rPr>
      </w:pPr>
      <w:r>
        <w:rPr>
          <w:rFonts w:eastAsiaTheme="minorEastAsia"/>
          <w:b/>
          <w:bCs/>
          <w:color w:val="000000"/>
          <w:szCs w:val="20"/>
          <w:lang w:eastAsia="zh-CN"/>
        </w:rPr>
        <w:tab/>
        <w:t>b) UE capabilit</w:t>
      </w:r>
      <w:r>
        <w:rPr>
          <w:rFonts w:eastAsiaTheme="minorEastAsia" w:hint="eastAsia"/>
          <w:b/>
          <w:bCs/>
          <w:color w:val="000000"/>
          <w:szCs w:val="20"/>
          <w:lang w:eastAsia="zh-CN"/>
        </w:rPr>
        <w:t>ies</w:t>
      </w:r>
      <w:r>
        <w:rPr>
          <w:rFonts w:eastAsiaTheme="minorEastAsia"/>
          <w:b/>
          <w:bCs/>
          <w:color w:val="000000"/>
          <w:szCs w:val="20"/>
          <w:lang w:eastAsia="zh-CN"/>
        </w:rPr>
        <w:t xml:space="preserve"> that are needed for a specific use case can be </w:t>
      </w:r>
      <w:r>
        <w:rPr>
          <w:rFonts w:eastAsiaTheme="minorEastAsia" w:hint="eastAsia"/>
          <w:b/>
          <w:bCs/>
          <w:color w:val="000000"/>
          <w:szCs w:val="20"/>
          <w:lang w:eastAsia="zh-CN"/>
        </w:rPr>
        <w:t>discussed</w:t>
      </w:r>
      <w:r>
        <w:rPr>
          <w:rFonts w:eastAsiaTheme="minorEastAsia"/>
          <w:b/>
          <w:bCs/>
          <w:color w:val="000000"/>
          <w:szCs w:val="20"/>
          <w:lang w:eastAsia="zh-CN"/>
        </w:rPr>
        <w:t xml:space="preserve"> on a case by case basis</w:t>
      </w:r>
      <w:r>
        <w:rPr>
          <w:rFonts w:eastAsiaTheme="minorEastAsia" w:hint="eastAsia"/>
          <w:b/>
          <w:bCs/>
          <w:color w:val="000000"/>
          <w:szCs w:val="20"/>
          <w:lang w:eastAsia="zh-CN"/>
        </w:rPr>
        <w:t>.</w:t>
      </w:r>
    </w:p>
    <w:p>
      <w:pPr>
        <w:pStyle w:val="1"/>
        <w:tabs>
          <w:tab w:val="clear" w:pos="567"/>
          <w:tab w:val="num" w:pos="432"/>
        </w:tabs>
        <w:ind w:left="432" w:hanging="432"/>
        <w:jc w:val="both"/>
      </w:pPr>
      <w:r>
        <w:t>Reference</w:t>
      </w:r>
    </w:p>
    <w:p>
      <w:pPr>
        <w:pStyle w:val="af"/>
        <w:numPr>
          <w:ilvl w:val="0"/>
          <w:numId w:val="3"/>
        </w:numPr>
        <w:rPr>
          <w:rFonts w:eastAsiaTheme="minorEastAsia"/>
          <w:noProof/>
          <w:szCs w:val="24"/>
          <w:lang w:val="en-US" w:eastAsia="zh-CN"/>
        </w:rPr>
      </w:pPr>
      <w:bookmarkStart w:id="19" w:name="OLE_LINK14"/>
      <w:bookmarkStart w:id="20" w:name="OLE_LINK15"/>
      <w:bookmarkStart w:id="21" w:name="OLE_LINK16"/>
      <w:bookmarkStart w:id="22" w:name="OLE_LINK192"/>
      <w:r>
        <w:rPr>
          <w:rFonts w:eastAsiaTheme="minorEastAsia"/>
          <w:noProof/>
          <w:szCs w:val="24"/>
          <w:lang w:val="en-US" w:eastAsia="zh-CN"/>
        </w:rPr>
        <w:t>RP-2</w:t>
      </w:r>
      <w:r>
        <w:rPr>
          <w:rFonts w:eastAsiaTheme="minorEastAsia" w:hint="eastAsia"/>
          <w:noProof/>
          <w:szCs w:val="24"/>
          <w:lang w:val="en-US" w:eastAsia="zh-CN"/>
        </w:rPr>
        <w:t>21348</w:t>
      </w:r>
      <w:r>
        <w:rPr>
          <w:rFonts w:eastAsiaTheme="minorEastAsia"/>
          <w:noProof/>
          <w:szCs w:val="24"/>
          <w:lang w:val="en-US" w:eastAsia="zh-CN"/>
        </w:rPr>
        <w:t>, Revised SID: Study on Artificial Intelligence (AI)/Machine Learning (ML) for NR Air Interface, RAN #9</w:t>
      </w:r>
      <w:r>
        <w:rPr>
          <w:rFonts w:eastAsiaTheme="minorEastAsia" w:hint="eastAsia"/>
          <w:noProof/>
          <w:szCs w:val="24"/>
          <w:lang w:val="en-US" w:eastAsia="zh-CN"/>
        </w:rPr>
        <w:t>6</w:t>
      </w:r>
    </w:p>
    <w:p>
      <w:pPr>
        <w:pStyle w:val="af"/>
        <w:numPr>
          <w:ilvl w:val="0"/>
          <w:numId w:val="3"/>
        </w:numPr>
        <w:rPr>
          <w:rFonts w:eastAsiaTheme="minorEastAsia"/>
          <w:noProof/>
          <w:szCs w:val="24"/>
          <w:lang w:val="en-US" w:eastAsia="zh-CN"/>
        </w:rPr>
      </w:pPr>
      <w:r>
        <w:rPr>
          <w:rFonts w:eastAsiaTheme="minorEastAsia" w:hint="eastAsia"/>
          <w:noProof/>
          <w:szCs w:val="24"/>
          <w:lang w:val="en-US" w:eastAsia="zh-CN"/>
        </w:rPr>
        <w:t xml:space="preserve">TR 37.817 </w:t>
      </w:r>
      <w:r>
        <w:rPr>
          <w:rFonts w:eastAsiaTheme="minorEastAsia"/>
          <w:noProof/>
          <w:szCs w:val="24"/>
          <w:lang w:val="en-US" w:eastAsia="zh-CN"/>
        </w:rPr>
        <w:t>Study on enhancement for Data Collection for NR and EN-DC</w:t>
      </w:r>
      <w:r>
        <w:rPr>
          <w:rFonts w:eastAsiaTheme="minorEastAsia" w:hint="eastAsia"/>
          <w:noProof/>
          <w:szCs w:val="24"/>
          <w:lang w:val="en-US" w:eastAsia="zh-CN"/>
        </w:rPr>
        <w:t xml:space="preserve"> h00</w:t>
      </w:r>
    </w:p>
    <w:p>
      <w:pPr>
        <w:pStyle w:val="af"/>
        <w:numPr>
          <w:ilvl w:val="0"/>
          <w:numId w:val="3"/>
        </w:numPr>
        <w:spacing w:beforeLines="50" w:before="120"/>
        <w:rPr>
          <w:rFonts w:eastAsiaTheme="minorEastAsia"/>
          <w:noProof/>
          <w:lang w:eastAsia="zh-CN"/>
        </w:rPr>
      </w:pPr>
      <w:r>
        <w:rPr>
          <w:rFonts w:eastAsiaTheme="minorEastAsia"/>
          <w:noProof/>
          <w:szCs w:val="24"/>
          <w:lang w:val="en-US" w:eastAsia="zh-CN"/>
        </w:rPr>
        <w:t>Chairman’s Notes RAN1#109-e, RAN1#109-e</w:t>
      </w:r>
      <w:bookmarkEnd w:id="17"/>
      <w:bookmarkEnd w:id="18"/>
      <w:bookmarkEnd w:id="19"/>
      <w:bookmarkEnd w:id="20"/>
      <w:bookmarkEnd w:id="21"/>
      <w:bookmarkEnd w:id="22"/>
    </w:p>
    <w:sectPr>
      <w:headerReference w:type="even" r:id="rId10"/>
      <w:headerReference w:type="default" r:id="rId11"/>
      <w:footerReference w:type="even" r:id="rId12"/>
      <w:footerReference w:type="default" r:id="rId13"/>
      <w:headerReference w:type="first" r:id="rId14"/>
      <w:footerReference w:type="first" r:id="rId1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Arial Unicode MS"/>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c"/>
      <w:rPr>
        <w:rFonts w:eastAsiaTheme="minor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34F7D90"/>
    <w:multiLevelType w:val="hybridMultilevel"/>
    <w:tmpl w:val="84C054F2"/>
    <w:lvl w:ilvl="0" w:tplc="3844059E">
      <w:start w:val="1"/>
      <w:numFmt w:val="bullet"/>
      <w:lvlText w:val="–"/>
      <w:lvlJc w:val="left"/>
      <w:pPr>
        <w:tabs>
          <w:tab w:val="num" w:pos="720"/>
        </w:tabs>
        <w:ind w:left="720" w:hanging="360"/>
      </w:pPr>
      <w:rPr>
        <w:rFonts w:ascii="Arial" w:hAnsi="Arial" w:hint="default"/>
      </w:rPr>
    </w:lvl>
    <w:lvl w:ilvl="1" w:tplc="E458C922">
      <w:start w:val="1"/>
      <w:numFmt w:val="bullet"/>
      <w:lvlText w:val="–"/>
      <w:lvlJc w:val="left"/>
      <w:pPr>
        <w:tabs>
          <w:tab w:val="num" w:pos="1440"/>
        </w:tabs>
        <w:ind w:left="1440" w:hanging="360"/>
      </w:pPr>
      <w:rPr>
        <w:rFonts w:ascii="Arial" w:hAnsi="Arial" w:hint="default"/>
      </w:rPr>
    </w:lvl>
    <w:lvl w:ilvl="2" w:tplc="DB8E903C" w:tentative="1">
      <w:start w:val="1"/>
      <w:numFmt w:val="bullet"/>
      <w:lvlText w:val="–"/>
      <w:lvlJc w:val="left"/>
      <w:pPr>
        <w:tabs>
          <w:tab w:val="num" w:pos="2160"/>
        </w:tabs>
        <w:ind w:left="2160" w:hanging="360"/>
      </w:pPr>
      <w:rPr>
        <w:rFonts w:ascii="Arial" w:hAnsi="Arial" w:hint="default"/>
      </w:rPr>
    </w:lvl>
    <w:lvl w:ilvl="3" w:tplc="C44645EE" w:tentative="1">
      <w:start w:val="1"/>
      <w:numFmt w:val="bullet"/>
      <w:lvlText w:val="–"/>
      <w:lvlJc w:val="left"/>
      <w:pPr>
        <w:tabs>
          <w:tab w:val="num" w:pos="2880"/>
        </w:tabs>
        <w:ind w:left="2880" w:hanging="360"/>
      </w:pPr>
      <w:rPr>
        <w:rFonts w:ascii="Arial" w:hAnsi="Arial" w:hint="default"/>
      </w:rPr>
    </w:lvl>
    <w:lvl w:ilvl="4" w:tplc="2E004662" w:tentative="1">
      <w:start w:val="1"/>
      <w:numFmt w:val="bullet"/>
      <w:lvlText w:val="–"/>
      <w:lvlJc w:val="left"/>
      <w:pPr>
        <w:tabs>
          <w:tab w:val="num" w:pos="3600"/>
        </w:tabs>
        <w:ind w:left="3600" w:hanging="360"/>
      </w:pPr>
      <w:rPr>
        <w:rFonts w:ascii="Arial" w:hAnsi="Arial" w:hint="default"/>
      </w:rPr>
    </w:lvl>
    <w:lvl w:ilvl="5" w:tplc="7C86A102" w:tentative="1">
      <w:start w:val="1"/>
      <w:numFmt w:val="bullet"/>
      <w:lvlText w:val="–"/>
      <w:lvlJc w:val="left"/>
      <w:pPr>
        <w:tabs>
          <w:tab w:val="num" w:pos="4320"/>
        </w:tabs>
        <w:ind w:left="4320" w:hanging="360"/>
      </w:pPr>
      <w:rPr>
        <w:rFonts w:ascii="Arial" w:hAnsi="Arial" w:hint="default"/>
      </w:rPr>
    </w:lvl>
    <w:lvl w:ilvl="6" w:tplc="7BEA30CA" w:tentative="1">
      <w:start w:val="1"/>
      <w:numFmt w:val="bullet"/>
      <w:lvlText w:val="–"/>
      <w:lvlJc w:val="left"/>
      <w:pPr>
        <w:tabs>
          <w:tab w:val="num" w:pos="5040"/>
        </w:tabs>
        <w:ind w:left="5040" w:hanging="360"/>
      </w:pPr>
      <w:rPr>
        <w:rFonts w:ascii="Arial" w:hAnsi="Arial" w:hint="default"/>
      </w:rPr>
    </w:lvl>
    <w:lvl w:ilvl="7" w:tplc="3CBC8B2A" w:tentative="1">
      <w:start w:val="1"/>
      <w:numFmt w:val="bullet"/>
      <w:lvlText w:val="–"/>
      <w:lvlJc w:val="left"/>
      <w:pPr>
        <w:tabs>
          <w:tab w:val="num" w:pos="5760"/>
        </w:tabs>
        <w:ind w:left="5760" w:hanging="360"/>
      </w:pPr>
      <w:rPr>
        <w:rFonts w:ascii="Arial" w:hAnsi="Arial" w:hint="default"/>
      </w:rPr>
    </w:lvl>
    <w:lvl w:ilvl="8" w:tplc="341EEDC6" w:tentative="1">
      <w:start w:val="1"/>
      <w:numFmt w:val="bullet"/>
      <w:lvlText w:val="–"/>
      <w:lvlJc w:val="left"/>
      <w:pPr>
        <w:tabs>
          <w:tab w:val="num" w:pos="6480"/>
        </w:tabs>
        <w:ind w:left="6480" w:hanging="360"/>
      </w:pPr>
      <w:rPr>
        <w:rFonts w:ascii="Arial" w:hAnsi="Arial" w:hint="default"/>
      </w:rPr>
    </w:lvl>
  </w:abstractNum>
  <w:abstractNum w:abstractNumId="2">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31750244"/>
    <w:multiLevelType w:val="hybridMultilevel"/>
    <w:tmpl w:val="23EEBFE2"/>
    <w:lvl w:ilvl="0" w:tplc="E9D890CA">
      <w:start w:val="1"/>
      <w:numFmt w:val="bullet"/>
      <w:lvlText w:val="•"/>
      <w:lvlJc w:val="left"/>
      <w:pPr>
        <w:tabs>
          <w:tab w:val="num" w:pos="720"/>
        </w:tabs>
        <w:ind w:left="720" w:hanging="360"/>
      </w:pPr>
      <w:rPr>
        <w:rFonts w:ascii="Arial" w:hAnsi="Arial" w:hint="default"/>
      </w:rPr>
    </w:lvl>
    <w:lvl w:ilvl="1" w:tplc="19C62450">
      <w:start w:val="2975"/>
      <w:numFmt w:val="bullet"/>
      <w:lvlText w:val="–"/>
      <w:lvlJc w:val="left"/>
      <w:pPr>
        <w:tabs>
          <w:tab w:val="num" w:pos="1440"/>
        </w:tabs>
        <w:ind w:left="1440" w:hanging="360"/>
      </w:pPr>
      <w:rPr>
        <w:rFonts w:ascii="Arial" w:hAnsi="Arial" w:hint="default"/>
      </w:rPr>
    </w:lvl>
    <w:lvl w:ilvl="2" w:tplc="78A821EC" w:tentative="1">
      <w:start w:val="1"/>
      <w:numFmt w:val="bullet"/>
      <w:lvlText w:val="•"/>
      <w:lvlJc w:val="left"/>
      <w:pPr>
        <w:tabs>
          <w:tab w:val="num" w:pos="2160"/>
        </w:tabs>
        <w:ind w:left="2160" w:hanging="360"/>
      </w:pPr>
      <w:rPr>
        <w:rFonts w:ascii="Arial" w:hAnsi="Arial" w:hint="default"/>
      </w:rPr>
    </w:lvl>
    <w:lvl w:ilvl="3" w:tplc="BBC8A08C" w:tentative="1">
      <w:start w:val="1"/>
      <w:numFmt w:val="bullet"/>
      <w:lvlText w:val="•"/>
      <w:lvlJc w:val="left"/>
      <w:pPr>
        <w:tabs>
          <w:tab w:val="num" w:pos="2880"/>
        </w:tabs>
        <w:ind w:left="2880" w:hanging="360"/>
      </w:pPr>
      <w:rPr>
        <w:rFonts w:ascii="Arial" w:hAnsi="Arial" w:hint="default"/>
      </w:rPr>
    </w:lvl>
    <w:lvl w:ilvl="4" w:tplc="CD92F3A4" w:tentative="1">
      <w:start w:val="1"/>
      <w:numFmt w:val="bullet"/>
      <w:lvlText w:val="•"/>
      <w:lvlJc w:val="left"/>
      <w:pPr>
        <w:tabs>
          <w:tab w:val="num" w:pos="3600"/>
        </w:tabs>
        <w:ind w:left="3600" w:hanging="360"/>
      </w:pPr>
      <w:rPr>
        <w:rFonts w:ascii="Arial" w:hAnsi="Arial" w:hint="default"/>
      </w:rPr>
    </w:lvl>
    <w:lvl w:ilvl="5" w:tplc="7082C57E" w:tentative="1">
      <w:start w:val="1"/>
      <w:numFmt w:val="bullet"/>
      <w:lvlText w:val="•"/>
      <w:lvlJc w:val="left"/>
      <w:pPr>
        <w:tabs>
          <w:tab w:val="num" w:pos="4320"/>
        </w:tabs>
        <w:ind w:left="4320" w:hanging="360"/>
      </w:pPr>
      <w:rPr>
        <w:rFonts w:ascii="Arial" w:hAnsi="Arial" w:hint="default"/>
      </w:rPr>
    </w:lvl>
    <w:lvl w:ilvl="6" w:tplc="1FE28CE2" w:tentative="1">
      <w:start w:val="1"/>
      <w:numFmt w:val="bullet"/>
      <w:lvlText w:val="•"/>
      <w:lvlJc w:val="left"/>
      <w:pPr>
        <w:tabs>
          <w:tab w:val="num" w:pos="5040"/>
        </w:tabs>
        <w:ind w:left="5040" w:hanging="360"/>
      </w:pPr>
      <w:rPr>
        <w:rFonts w:ascii="Arial" w:hAnsi="Arial" w:hint="default"/>
      </w:rPr>
    </w:lvl>
    <w:lvl w:ilvl="7" w:tplc="256AB7CA" w:tentative="1">
      <w:start w:val="1"/>
      <w:numFmt w:val="bullet"/>
      <w:lvlText w:val="•"/>
      <w:lvlJc w:val="left"/>
      <w:pPr>
        <w:tabs>
          <w:tab w:val="num" w:pos="5760"/>
        </w:tabs>
        <w:ind w:left="5760" w:hanging="360"/>
      </w:pPr>
      <w:rPr>
        <w:rFonts w:ascii="Arial" w:hAnsi="Arial" w:hint="default"/>
      </w:rPr>
    </w:lvl>
    <w:lvl w:ilvl="8" w:tplc="3EF8293E" w:tentative="1">
      <w:start w:val="1"/>
      <w:numFmt w:val="bullet"/>
      <w:lvlText w:val="•"/>
      <w:lvlJc w:val="left"/>
      <w:pPr>
        <w:tabs>
          <w:tab w:val="num" w:pos="6480"/>
        </w:tabs>
        <w:ind w:left="6480" w:hanging="360"/>
      </w:pPr>
      <w:rPr>
        <w:rFonts w:ascii="Arial" w:hAnsi="Arial" w:hint="default"/>
      </w:rPr>
    </w:lvl>
  </w:abstractNum>
  <w:abstractNum w:abstractNumId="4">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36300892"/>
    <w:multiLevelType w:val="hybridMultilevel"/>
    <w:tmpl w:val="FEA2490A"/>
    <w:lvl w:ilvl="0" w:tplc="9D3EE10A">
      <w:start w:val="1"/>
      <w:numFmt w:val="bullet"/>
      <w:lvlText w:val="•"/>
      <w:lvlJc w:val="left"/>
      <w:pPr>
        <w:tabs>
          <w:tab w:val="num" w:pos="720"/>
        </w:tabs>
        <w:ind w:left="720" w:hanging="360"/>
      </w:pPr>
      <w:rPr>
        <w:rFonts w:ascii="Arial" w:hAnsi="Arial" w:hint="default"/>
      </w:rPr>
    </w:lvl>
    <w:lvl w:ilvl="1" w:tplc="C4EC4C5A" w:tentative="1">
      <w:start w:val="1"/>
      <w:numFmt w:val="bullet"/>
      <w:lvlText w:val="•"/>
      <w:lvlJc w:val="left"/>
      <w:pPr>
        <w:tabs>
          <w:tab w:val="num" w:pos="1440"/>
        </w:tabs>
        <w:ind w:left="1440" w:hanging="360"/>
      </w:pPr>
      <w:rPr>
        <w:rFonts w:ascii="Arial" w:hAnsi="Arial" w:hint="default"/>
      </w:rPr>
    </w:lvl>
    <w:lvl w:ilvl="2" w:tplc="6E5A0E18" w:tentative="1">
      <w:start w:val="1"/>
      <w:numFmt w:val="bullet"/>
      <w:lvlText w:val="•"/>
      <w:lvlJc w:val="left"/>
      <w:pPr>
        <w:tabs>
          <w:tab w:val="num" w:pos="2160"/>
        </w:tabs>
        <w:ind w:left="2160" w:hanging="360"/>
      </w:pPr>
      <w:rPr>
        <w:rFonts w:ascii="Arial" w:hAnsi="Arial" w:hint="default"/>
      </w:rPr>
    </w:lvl>
    <w:lvl w:ilvl="3" w:tplc="04962F90" w:tentative="1">
      <w:start w:val="1"/>
      <w:numFmt w:val="bullet"/>
      <w:lvlText w:val="•"/>
      <w:lvlJc w:val="left"/>
      <w:pPr>
        <w:tabs>
          <w:tab w:val="num" w:pos="2880"/>
        </w:tabs>
        <w:ind w:left="2880" w:hanging="360"/>
      </w:pPr>
      <w:rPr>
        <w:rFonts w:ascii="Arial" w:hAnsi="Arial" w:hint="default"/>
      </w:rPr>
    </w:lvl>
    <w:lvl w:ilvl="4" w:tplc="0AFE11D0" w:tentative="1">
      <w:start w:val="1"/>
      <w:numFmt w:val="bullet"/>
      <w:lvlText w:val="•"/>
      <w:lvlJc w:val="left"/>
      <w:pPr>
        <w:tabs>
          <w:tab w:val="num" w:pos="3600"/>
        </w:tabs>
        <w:ind w:left="3600" w:hanging="360"/>
      </w:pPr>
      <w:rPr>
        <w:rFonts w:ascii="Arial" w:hAnsi="Arial" w:hint="default"/>
      </w:rPr>
    </w:lvl>
    <w:lvl w:ilvl="5" w:tplc="9D264F7A" w:tentative="1">
      <w:start w:val="1"/>
      <w:numFmt w:val="bullet"/>
      <w:lvlText w:val="•"/>
      <w:lvlJc w:val="left"/>
      <w:pPr>
        <w:tabs>
          <w:tab w:val="num" w:pos="4320"/>
        </w:tabs>
        <w:ind w:left="4320" w:hanging="360"/>
      </w:pPr>
      <w:rPr>
        <w:rFonts w:ascii="Arial" w:hAnsi="Arial" w:hint="default"/>
      </w:rPr>
    </w:lvl>
    <w:lvl w:ilvl="6" w:tplc="908E016E" w:tentative="1">
      <w:start w:val="1"/>
      <w:numFmt w:val="bullet"/>
      <w:lvlText w:val="•"/>
      <w:lvlJc w:val="left"/>
      <w:pPr>
        <w:tabs>
          <w:tab w:val="num" w:pos="5040"/>
        </w:tabs>
        <w:ind w:left="5040" w:hanging="360"/>
      </w:pPr>
      <w:rPr>
        <w:rFonts w:ascii="Arial" w:hAnsi="Arial" w:hint="default"/>
      </w:rPr>
    </w:lvl>
    <w:lvl w:ilvl="7" w:tplc="35B83812" w:tentative="1">
      <w:start w:val="1"/>
      <w:numFmt w:val="bullet"/>
      <w:lvlText w:val="•"/>
      <w:lvlJc w:val="left"/>
      <w:pPr>
        <w:tabs>
          <w:tab w:val="num" w:pos="5760"/>
        </w:tabs>
        <w:ind w:left="5760" w:hanging="360"/>
      </w:pPr>
      <w:rPr>
        <w:rFonts w:ascii="Arial" w:hAnsi="Arial" w:hint="default"/>
      </w:rPr>
    </w:lvl>
    <w:lvl w:ilvl="8" w:tplc="6EB23662" w:tentative="1">
      <w:start w:val="1"/>
      <w:numFmt w:val="bullet"/>
      <w:lvlText w:val="•"/>
      <w:lvlJc w:val="left"/>
      <w:pPr>
        <w:tabs>
          <w:tab w:val="num" w:pos="6480"/>
        </w:tabs>
        <w:ind w:left="6480" w:hanging="360"/>
      </w:pPr>
      <w:rPr>
        <w:rFonts w:ascii="Arial" w:hAnsi="Arial" w:hint="default"/>
      </w:rPr>
    </w:lvl>
  </w:abstractNum>
  <w:abstractNum w:abstractNumId="6">
    <w:nsid w:val="36A77305"/>
    <w:multiLevelType w:val="hybridMultilevel"/>
    <w:tmpl w:val="C4B4B71E"/>
    <w:lvl w:ilvl="0" w:tplc="7CCE870E">
      <w:start w:val="1"/>
      <w:numFmt w:val="bullet"/>
      <w:lvlText w:val="•"/>
      <w:lvlJc w:val="left"/>
      <w:pPr>
        <w:tabs>
          <w:tab w:val="num" w:pos="720"/>
        </w:tabs>
        <w:ind w:left="720" w:hanging="360"/>
      </w:pPr>
      <w:rPr>
        <w:rFonts w:ascii="Arial" w:hAnsi="Arial" w:hint="default"/>
      </w:rPr>
    </w:lvl>
    <w:lvl w:ilvl="1" w:tplc="B4C2136C">
      <w:start w:val="1950"/>
      <w:numFmt w:val="bullet"/>
      <w:lvlText w:val="–"/>
      <w:lvlJc w:val="left"/>
      <w:pPr>
        <w:tabs>
          <w:tab w:val="num" w:pos="1440"/>
        </w:tabs>
        <w:ind w:left="1440" w:hanging="360"/>
      </w:pPr>
      <w:rPr>
        <w:rFonts w:ascii="Arial" w:hAnsi="Arial" w:hint="default"/>
      </w:rPr>
    </w:lvl>
    <w:lvl w:ilvl="2" w:tplc="82D838C4" w:tentative="1">
      <w:start w:val="1"/>
      <w:numFmt w:val="bullet"/>
      <w:lvlText w:val="•"/>
      <w:lvlJc w:val="left"/>
      <w:pPr>
        <w:tabs>
          <w:tab w:val="num" w:pos="2160"/>
        </w:tabs>
        <w:ind w:left="2160" w:hanging="360"/>
      </w:pPr>
      <w:rPr>
        <w:rFonts w:ascii="Arial" w:hAnsi="Arial" w:hint="default"/>
      </w:rPr>
    </w:lvl>
    <w:lvl w:ilvl="3" w:tplc="19C4EFFA" w:tentative="1">
      <w:start w:val="1"/>
      <w:numFmt w:val="bullet"/>
      <w:lvlText w:val="•"/>
      <w:lvlJc w:val="left"/>
      <w:pPr>
        <w:tabs>
          <w:tab w:val="num" w:pos="2880"/>
        </w:tabs>
        <w:ind w:left="2880" w:hanging="360"/>
      </w:pPr>
      <w:rPr>
        <w:rFonts w:ascii="Arial" w:hAnsi="Arial" w:hint="default"/>
      </w:rPr>
    </w:lvl>
    <w:lvl w:ilvl="4" w:tplc="0890E16C" w:tentative="1">
      <w:start w:val="1"/>
      <w:numFmt w:val="bullet"/>
      <w:lvlText w:val="•"/>
      <w:lvlJc w:val="left"/>
      <w:pPr>
        <w:tabs>
          <w:tab w:val="num" w:pos="3600"/>
        </w:tabs>
        <w:ind w:left="3600" w:hanging="360"/>
      </w:pPr>
      <w:rPr>
        <w:rFonts w:ascii="Arial" w:hAnsi="Arial" w:hint="default"/>
      </w:rPr>
    </w:lvl>
    <w:lvl w:ilvl="5" w:tplc="70C234CA" w:tentative="1">
      <w:start w:val="1"/>
      <w:numFmt w:val="bullet"/>
      <w:lvlText w:val="•"/>
      <w:lvlJc w:val="left"/>
      <w:pPr>
        <w:tabs>
          <w:tab w:val="num" w:pos="4320"/>
        </w:tabs>
        <w:ind w:left="4320" w:hanging="360"/>
      </w:pPr>
      <w:rPr>
        <w:rFonts w:ascii="Arial" w:hAnsi="Arial" w:hint="default"/>
      </w:rPr>
    </w:lvl>
    <w:lvl w:ilvl="6" w:tplc="8CECD6FE" w:tentative="1">
      <w:start w:val="1"/>
      <w:numFmt w:val="bullet"/>
      <w:lvlText w:val="•"/>
      <w:lvlJc w:val="left"/>
      <w:pPr>
        <w:tabs>
          <w:tab w:val="num" w:pos="5040"/>
        </w:tabs>
        <w:ind w:left="5040" w:hanging="360"/>
      </w:pPr>
      <w:rPr>
        <w:rFonts w:ascii="Arial" w:hAnsi="Arial" w:hint="default"/>
      </w:rPr>
    </w:lvl>
    <w:lvl w:ilvl="7" w:tplc="79A2A656" w:tentative="1">
      <w:start w:val="1"/>
      <w:numFmt w:val="bullet"/>
      <w:lvlText w:val="•"/>
      <w:lvlJc w:val="left"/>
      <w:pPr>
        <w:tabs>
          <w:tab w:val="num" w:pos="5760"/>
        </w:tabs>
        <w:ind w:left="5760" w:hanging="360"/>
      </w:pPr>
      <w:rPr>
        <w:rFonts w:ascii="Arial" w:hAnsi="Arial" w:hint="default"/>
      </w:rPr>
    </w:lvl>
    <w:lvl w:ilvl="8" w:tplc="CE9485F6" w:tentative="1">
      <w:start w:val="1"/>
      <w:numFmt w:val="bullet"/>
      <w:lvlText w:val="•"/>
      <w:lvlJc w:val="left"/>
      <w:pPr>
        <w:tabs>
          <w:tab w:val="num" w:pos="6480"/>
        </w:tabs>
        <w:ind w:left="6480" w:hanging="360"/>
      </w:pPr>
      <w:rPr>
        <w:rFonts w:ascii="Arial" w:hAnsi="Arial" w:hint="default"/>
      </w:rPr>
    </w:lvl>
  </w:abstractNum>
  <w:abstractNum w:abstractNumId="7">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6">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7">
    <w:nsid w:val="7CF641FA"/>
    <w:multiLevelType w:val="hybridMultilevel"/>
    <w:tmpl w:val="A796D798"/>
    <w:lvl w:ilvl="0" w:tplc="88C0D3EC">
      <w:start w:val="1"/>
      <w:numFmt w:val="bullet"/>
      <w:lvlText w:val="•"/>
      <w:lvlJc w:val="left"/>
      <w:pPr>
        <w:tabs>
          <w:tab w:val="num" w:pos="720"/>
        </w:tabs>
        <w:ind w:left="720" w:hanging="360"/>
      </w:pPr>
      <w:rPr>
        <w:rFonts w:ascii="Arial" w:hAnsi="Arial" w:hint="default"/>
      </w:rPr>
    </w:lvl>
    <w:lvl w:ilvl="1" w:tplc="C46AA226" w:tentative="1">
      <w:start w:val="1"/>
      <w:numFmt w:val="bullet"/>
      <w:lvlText w:val="•"/>
      <w:lvlJc w:val="left"/>
      <w:pPr>
        <w:tabs>
          <w:tab w:val="num" w:pos="1440"/>
        </w:tabs>
        <w:ind w:left="1440" w:hanging="360"/>
      </w:pPr>
      <w:rPr>
        <w:rFonts w:ascii="Arial" w:hAnsi="Arial" w:hint="default"/>
      </w:rPr>
    </w:lvl>
    <w:lvl w:ilvl="2" w:tplc="37BEE6AC" w:tentative="1">
      <w:start w:val="1"/>
      <w:numFmt w:val="bullet"/>
      <w:lvlText w:val="•"/>
      <w:lvlJc w:val="left"/>
      <w:pPr>
        <w:tabs>
          <w:tab w:val="num" w:pos="2160"/>
        </w:tabs>
        <w:ind w:left="2160" w:hanging="360"/>
      </w:pPr>
      <w:rPr>
        <w:rFonts w:ascii="Arial" w:hAnsi="Arial" w:hint="default"/>
      </w:rPr>
    </w:lvl>
    <w:lvl w:ilvl="3" w:tplc="F8EE5214" w:tentative="1">
      <w:start w:val="1"/>
      <w:numFmt w:val="bullet"/>
      <w:lvlText w:val="•"/>
      <w:lvlJc w:val="left"/>
      <w:pPr>
        <w:tabs>
          <w:tab w:val="num" w:pos="2880"/>
        </w:tabs>
        <w:ind w:left="2880" w:hanging="360"/>
      </w:pPr>
      <w:rPr>
        <w:rFonts w:ascii="Arial" w:hAnsi="Arial" w:hint="default"/>
      </w:rPr>
    </w:lvl>
    <w:lvl w:ilvl="4" w:tplc="3A264D40" w:tentative="1">
      <w:start w:val="1"/>
      <w:numFmt w:val="bullet"/>
      <w:lvlText w:val="•"/>
      <w:lvlJc w:val="left"/>
      <w:pPr>
        <w:tabs>
          <w:tab w:val="num" w:pos="3600"/>
        </w:tabs>
        <w:ind w:left="3600" w:hanging="360"/>
      </w:pPr>
      <w:rPr>
        <w:rFonts w:ascii="Arial" w:hAnsi="Arial" w:hint="default"/>
      </w:rPr>
    </w:lvl>
    <w:lvl w:ilvl="5" w:tplc="1AAEC890" w:tentative="1">
      <w:start w:val="1"/>
      <w:numFmt w:val="bullet"/>
      <w:lvlText w:val="•"/>
      <w:lvlJc w:val="left"/>
      <w:pPr>
        <w:tabs>
          <w:tab w:val="num" w:pos="4320"/>
        </w:tabs>
        <w:ind w:left="4320" w:hanging="360"/>
      </w:pPr>
      <w:rPr>
        <w:rFonts w:ascii="Arial" w:hAnsi="Arial" w:hint="default"/>
      </w:rPr>
    </w:lvl>
    <w:lvl w:ilvl="6" w:tplc="DF729B00" w:tentative="1">
      <w:start w:val="1"/>
      <w:numFmt w:val="bullet"/>
      <w:lvlText w:val="•"/>
      <w:lvlJc w:val="left"/>
      <w:pPr>
        <w:tabs>
          <w:tab w:val="num" w:pos="5040"/>
        </w:tabs>
        <w:ind w:left="5040" w:hanging="360"/>
      </w:pPr>
      <w:rPr>
        <w:rFonts w:ascii="Arial" w:hAnsi="Arial" w:hint="default"/>
      </w:rPr>
    </w:lvl>
    <w:lvl w:ilvl="7" w:tplc="DD72E1B6" w:tentative="1">
      <w:start w:val="1"/>
      <w:numFmt w:val="bullet"/>
      <w:lvlText w:val="•"/>
      <w:lvlJc w:val="left"/>
      <w:pPr>
        <w:tabs>
          <w:tab w:val="num" w:pos="5760"/>
        </w:tabs>
        <w:ind w:left="5760" w:hanging="360"/>
      </w:pPr>
      <w:rPr>
        <w:rFonts w:ascii="Arial" w:hAnsi="Arial" w:hint="default"/>
      </w:rPr>
    </w:lvl>
    <w:lvl w:ilvl="8" w:tplc="9E92E864"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14"/>
  </w:num>
  <w:num w:numId="3">
    <w:abstractNumId w:val="0"/>
  </w:num>
  <w:num w:numId="4">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9"/>
  </w:num>
  <w:num w:numId="7">
    <w:abstractNumId w:val="10"/>
  </w:num>
  <w:num w:numId="8">
    <w:abstractNumId w:val="11"/>
  </w:num>
  <w:num w:numId="9">
    <w:abstractNumId w:val="4"/>
  </w:num>
  <w:num w:numId="10">
    <w:abstractNumId w:val="13"/>
  </w:num>
  <w:num w:numId="11">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7"/>
  </w:num>
  <w:num w:numId="14">
    <w:abstractNumId w:val="16"/>
  </w:num>
  <w:num w:numId="15">
    <w:abstractNumId w:val="6"/>
  </w:num>
  <w:num w:numId="16">
    <w:abstractNumId w:val="16"/>
  </w:num>
  <w:num w:numId="17">
    <w:abstractNumId w:val="16"/>
  </w:num>
  <w:num w:numId="18">
    <w:abstractNumId w:val="5"/>
  </w:num>
  <w:num w:numId="19">
    <w:abstractNumId w:val="16"/>
  </w:num>
  <w:num w:numId="20">
    <w:abstractNumId w:val="3"/>
  </w:num>
  <w:num w:numId="21">
    <w:abstractNumId w:val="16"/>
  </w:num>
  <w:num w:numId="22">
    <w:abstractNumId w:val="1"/>
  </w:num>
  <w:num w:numId="23">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99"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
    <w:next w:val="a"/>
    <w:link w:val="Char1"/>
    <w:uiPriority w:val="99"/>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p Char2 Char Char Char Char,cap1 Char,cap2 Char,cap11 Char,cap Char Char Char Char Char Char1"/>
    <w:link w:val="a5"/>
    <w:uiPriority w:val="99"/>
    <w:qFormat/>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uiPriority w:val="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pPr>
      <w:numPr>
        <w:numId w:val="5"/>
      </w:numPr>
      <w:spacing w:before="60"/>
    </w:pPr>
    <w:rPr>
      <w:rFonts w:ascii="Arial" w:eastAsia="MS Mincho" w:hAnsi="Arial"/>
      <w:b/>
      <w:lang w:val="en-GB" w:eastAsia="en-GB"/>
    </w:rPr>
  </w:style>
  <w:style w:type="paragraph" w:customStyle="1" w:styleId="EmailDiscussion">
    <w:name w:val="EmailDiscussion"/>
    <w:basedOn w:val="a"/>
    <w:next w:val="a"/>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 w:type="character" w:customStyle="1" w:styleId="mc-span">
    <w:name w:val="mc-span"/>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99"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
    <w:next w:val="a"/>
    <w:link w:val="Char1"/>
    <w:uiPriority w:val="99"/>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p Char2 Char Char Char Char,cap1 Char,cap2 Char,cap11 Char,cap Char Char Char Char Char Char1"/>
    <w:link w:val="a5"/>
    <w:uiPriority w:val="99"/>
    <w:qFormat/>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uiPriority w:val="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pPr>
      <w:numPr>
        <w:numId w:val="5"/>
      </w:numPr>
      <w:spacing w:before="60"/>
    </w:pPr>
    <w:rPr>
      <w:rFonts w:ascii="Arial" w:eastAsia="MS Mincho" w:hAnsi="Arial"/>
      <w:b/>
      <w:lang w:val="en-GB" w:eastAsia="en-GB"/>
    </w:rPr>
  </w:style>
  <w:style w:type="paragraph" w:customStyle="1" w:styleId="EmailDiscussion">
    <w:name w:val="EmailDiscussion"/>
    <w:basedOn w:val="a"/>
    <w:next w:val="a"/>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 w:type="character" w:customStyle="1" w:styleId="mc-span">
    <w:name w:val="mc-spa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2122635">
      <w:bodyDiv w:val="1"/>
      <w:marLeft w:val="0"/>
      <w:marRight w:val="0"/>
      <w:marTop w:val="0"/>
      <w:marBottom w:val="0"/>
      <w:divBdr>
        <w:top w:val="none" w:sz="0" w:space="0" w:color="auto"/>
        <w:left w:val="none" w:sz="0" w:space="0" w:color="auto"/>
        <w:bottom w:val="none" w:sz="0" w:space="0" w:color="auto"/>
        <w:right w:val="none" w:sz="0" w:space="0" w:color="auto"/>
      </w:divBdr>
      <w:divsChild>
        <w:div w:id="2081905093">
          <w:marLeft w:val="547"/>
          <w:marRight w:val="0"/>
          <w:marTop w:val="77"/>
          <w:marBottom w:val="0"/>
          <w:divBdr>
            <w:top w:val="none" w:sz="0" w:space="0" w:color="auto"/>
            <w:left w:val="none" w:sz="0" w:space="0" w:color="auto"/>
            <w:bottom w:val="none" w:sz="0" w:space="0" w:color="auto"/>
            <w:right w:val="none" w:sz="0" w:space="0" w:color="auto"/>
          </w:divBdr>
        </w:div>
        <w:div w:id="259994551">
          <w:marLeft w:val="1166"/>
          <w:marRight w:val="0"/>
          <w:marTop w:val="67"/>
          <w:marBottom w:val="0"/>
          <w:divBdr>
            <w:top w:val="none" w:sz="0" w:space="0" w:color="auto"/>
            <w:left w:val="none" w:sz="0" w:space="0" w:color="auto"/>
            <w:bottom w:val="none" w:sz="0" w:space="0" w:color="auto"/>
            <w:right w:val="none" w:sz="0" w:space="0" w:color="auto"/>
          </w:divBdr>
        </w:div>
      </w:divsChild>
    </w:div>
    <w:div w:id="60449640">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4352043">
      <w:bodyDiv w:val="1"/>
      <w:marLeft w:val="0"/>
      <w:marRight w:val="0"/>
      <w:marTop w:val="0"/>
      <w:marBottom w:val="0"/>
      <w:divBdr>
        <w:top w:val="none" w:sz="0" w:space="0" w:color="auto"/>
        <w:left w:val="none" w:sz="0" w:space="0" w:color="auto"/>
        <w:bottom w:val="none" w:sz="0" w:space="0" w:color="auto"/>
        <w:right w:val="none" w:sz="0" w:space="0" w:color="auto"/>
      </w:divBdr>
      <w:divsChild>
        <w:div w:id="609437521">
          <w:marLeft w:val="547"/>
          <w:marRight w:val="0"/>
          <w:marTop w:val="77"/>
          <w:marBottom w:val="0"/>
          <w:divBdr>
            <w:top w:val="none" w:sz="0" w:space="0" w:color="auto"/>
            <w:left w:val="none" w:sz="0" w:space="0" w:color="auto"/>
            <w:bottom w:val="none" w:sz="0" w:space="0" w:color="auto"/>
            <w:right w:val="none" w:sz="0" w:space="0" w:color="auto"/>
          </w:divBdr>
        </w:div>
        <w:div w:id="204297842">
          <w:marLeft w:val="1166"/>
          <w:marRight w:val="0"/>
          <w:marTop w:val="67"/>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2832533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44662834">
      <w:bodyDiv w:val="1"/>
      <w:marLeft w:val="0"/>
      <w:marRight w:val="0"/>
      <w:marTop w:val="0"/>
      <w:marBottom w:val="0"/>
      <w:divBdr>
        <w:top w:val="none" w:sz="0" w:space="0" w:color="auto"/>
        <w:left w:val="none" w:sz="0" w:space="0" w:color="auto"/>
        <w:bottom w:val="none" w:sz="0" w:space="0" w:color="auto"/>
        <w:right w:val="none" w:sz="0" w:space="0" w:color="auto"/>
      </w:divBdr>
      <w:divsChild>
        <w:div w:id="38550285">
          <w:marLeft w:val="547"/>
          <w:marRight w:val="0"/>
          <w:marTop w:val="77"/>
          <w:marBottom w:val="0"/>
          <w:divBdr>
            <w:top w:val="none" w:sz="0" w:space="0" w:color="auto"/>
            <w:left w:val="none" w:sz="0" w:space="0" w:color="auto"/>
            <w:bottom w:val="none" w:sz="0" w:space="0" w:color="auto"/>
            <w:right w:val="none" w:sz="0" w:space="0" w:color="auto"/>
          </w:divBdr>
        </w:div>
      </w:divsChild>
    </w:div>
    <w:div w:id="14837405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2524316">
      <w:bodyDiv w:val="1"/>
      <w:marLeft w:val="0"/>
      <w:marRight w:val="0"/>
      <w:marTop w:val="0"/>
      <w:marBottom w:val="0"/>
      <w:divBdr>
        <w:top w:val="none" w:sz="0" w:space="0" w:color="auto"/>
        <w:left w:val="none" w:sz="0" w:space="0" w:color="auto"/>
        <w:bottom w:val="none" w:sz="0" w:space="0" w:color="auto"/>
        <w:right w:val="none" w:sz="0" w:space="0" w:color="auto"/>
      </w:divBdr>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9652669">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5525882">
      <w:bodyDiv w:val="1"/>
      <w:marLeft w:val="0"/>
      <w:marRight w:val="0"/>
      <w:marTop w:val="0"/>
      <w:marBottom w:val="0"/>
      <w:divBdr>
        <w:top w:val="none" w:sz="0" w:space="0" w:color="auto"/>
        <w:left w:val="none" w:sz="0" w:space="0" w:color="auto"/>
        <w:bottom w:val="none" w:sz="0" w:space="0" w:color="auto"/>
        <w:right w:val="none" w:sz="0" w:space="0" w:color="auto"/>
      </w:divBdr>
      <w:divsChild>
        <w:div w:id="855655090">
          <w:marLeft w:val="547"/>
          <w:marRight w:val="0"/>
          <w:marTop w:val="67"/>
          <w:marBottom w:val="0"/>
          <w:divBdr>
            <w:top w:val="none" w:sz="0" w:space="0" w:color="auto"/>
            <w:left w:val="none" w:sz="0" w:space="0" w:color="auto"/>
            <w:bottom w:val="none" w:sz="0" w:space="0" w:color="auto"/>
            <w:right w:val="none" w:sz="0" w:space="0" w:color="auto"/>
          </w:divBdr>
        </w:div>
        <w:div w:id="472647796">
          <w:marLeft w:val="547"/>
          <w:marRight w:val="0"/>
          <w:marTop w:val="67"/>
          <w:marBottom w:val="0"/>
          <w:divBdr>
            <w:top w:val="none" w:sz="0" w:space="0" w:color="auto"/>
            <w:left w:val="none" w:sz="0" w:space="0" w:color="auto"/>
            <w:bottom w:val="none" w:sz="0" w:space="0" w:color="auto"/>
            <w:right w:val="none" w:sz="0" w:space="0" w:color="auto"/>
          </w:divBdr>
        </w:div>
        <w:div w:id="1473405647">
          <w:marLeft w:val="1166"/>
          <w:marRight w:val="0"/>
          <w:marTop w:val="58"/>
          <w:marBottom w:val="0"/>
          <w:divBdr>
            <w:top w:val="none" w:sz="0" w:space="0" w:color="auto"/>
            <w:left w:val="none" w:sz="0" w:space="0" w:color="auto"/>
            <w:bottom w:val="none" w:sz="0" w:space="0" w:color="auto"/>
            <w:right w:val="none" w:sz="0" w:space="0" w:color="auto"/>
          </w:divBdr>
        </w:div>
        <w:div w:id="1792551986">
          <w:marLeft w:val="1166"/>
          <w:marRight w:val="0"/>
          <w:marTop w:val="58"/>
          <w:marBottom w:val="0"/>
          <w:divBdr>
            <w:top w:val="none" w:sz="0" w:space="0" w:color="auto"/>
            <w:left w:val="none" w:sz="0" w:space="0" w:color="auto"/>
            <w:bottom w:val="none" w:sz="0" w:space="0" w:color="auto"/>
            <w:right w:val="none" w:sz="0" w:space="0" w:color="auto"/>
          </w:divBdr>
        </w:div>
        <w:div w:id="156385288">
          <w:marLeft w:val="1166"/>
          <w:marRight w:val="0"/>
          <w:marTop w:val="58"/>
          <w:marBottom w:val="0"/>
          <w:divBdr>
            <w:top w:val="none" w:sz="0" w:space="0" w:color="auto"/>
            <w:left w:val="none" w:sz="0" w:space="0" w:color="auto"/>
            <w:bottom w:val="none" w:sz="0" w:space="0" w:color="auto"/>
            <w:right w:val="none" w:sz="0" w:space="0" w:color="auto"/>
          </w:divBdr>
        </w:div>
        <w:div w:id="417481730">
          <w:marLeft w:val="547"/>
          <w:marRight w:val="0"/>
          <w:marTop w:val="67"/>
          <w:marBottom w:val="0"/>
          <w:divBdr>
            <w:top w:val="none" w:sz="0" w:space="0" w:color="auto"/>
            <w:left w:val="none" w:sz="0" w:space="0" w:color="auto"/>
            <w:bottom w:val="none" w:sz="0" w:space="0" w:color="auto"/>
            <w:right w:val="none" w:sz="0" w:space="0" w:color="auto"/>
          </w:divBdr>
        </w:div>
      </w:divsChild>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24045072">
      <w:bodyDiv w:val="1"/>
      <w:marLeft w:val="0"/>
      <w:marRight w:val="0"/>
      <w:marTop w:val="0"/>
      <w:marBottom w:val="0"/>
      <w:divBdr>
        <w:top w:val="none" w:sz="0" w:space="0" w:color="auto"/>
        <w:left w:val="none" w:sz="0" w:space="0" w:color="auto"/>
        <w:bottom w:val="none" w:sz="0" w:space="0" w:color="auto"/>
        <w:right w:val="none" w:sz="0" w:space="0" w:color="auto"/>
      </w:divBdr>
      <w:divsChild>
        <w:div w:id="928925992">
          <w:marLeft w:val="547"/>
          <w:marRight w:val="0"/>
          <w:marTop w:val="67"/>
          <w:marBottom w:val="0"/>
          <w:divBdr>
            <w:top w:val="none" w:sz="0" w:space="0" w:color="auto"/>
            <w:left w:val="none" w:sz="0" w:space="0" w:color="auto"/>
            <w:bottom w:val="none" w:sz="0" w:space="0" w:color="auto"/>
            <w:right w:val="none" w:sz="0" w:space="0" w:color="auto"/>
          </w:divBdr>
        </w:div>
        <w:div w:id="553587422">
          <w:marLeft w:val="547"/>
          <w:marRight w:val="0"/>
          <w:marTop w:val="67"/>
          <w:marBottom w:val="0"/>
          <w:divBdr>
            <w:top w:val="none" w:sz="0" w:space="0" w:color="auto"/>
            <w:left w:val="none" w:sz="0" w:space="0" w:color="auto"/>
            <w:bottom w:val="none" w:sz="0" w:space="0" w:color="auto"/>
            <w:right w:val="none" w:sz="0" w:space="0" w:color="auto"/>
          </w:divBdr>
        </w:div>
        <w:div w:id="348876809">
          <w:marLeft w:val="1166"/>
          <w:marRight w:val="0"/>
          <w:marTop w:val="58"/>
          <w:marBottom w:val="0"/>
          <w:divBdr>
            <w:top w:val="none" w:sz="0" w:space="0" w:color="auto"/>
            <w:left w:val="none" w:sz="0" w:space="0" w:color="auto"/>
            <w:bottom w:val="none" w:sz="0" w:space="0" w:color="auto"/>
            <w:right w:val="none" w:sz="0" w:space="0" w:color="auto"/>
          </w:divBdr>
        </w:div>
        <w:div w:id="941380940">
          <w:marLeft w:val="1166"/>
          <w:marRight w:val="0"/>
          <w:marTop w:val="58"/>
          <w:marBottom w:val="0"/>
          <w:divBdr>
            <w:top w:val="none" w:sz="0" w:space="0" w:color="auto"/>
            <w:left w:val="none" w:sz="0" w:space="0" w:color="auto"/>
            <w:bottom w:val="none" w:sz="0" w:space="0" w:color="auto"/>
            <w:right w:val="none" w:sz="0" w:space="0" w:color="auto"/>
          </w:divBdr>
        </w:div>
        <w:div w:id="335965062">
          <w:marLeft w:val="1166"/>
          <w:marRight w:val="0"/>
          <w:marTop w:val="58"/>
          <w:marBottom w:val="0"/>
          <w:divBdr>
            <w:top w:val="none" w:sz="0" w:space="0" w:color="auto"/>
            <w:left w:val="none" w:sz="0" w:space="0" w:color="auto"/>
            <w:bottom w:val="none" w:sz="0" w:space="0" w:color="auto"/>
            <w:right w:val="none" w:sz="0" w:space="0" w:color="auto"/>
          </w:divBdr>
        </w:div>
        <w:div w:id="798694199">
          <w:marLeft w:val="547"/>
          <w:marRight w:val="0"/>
          <w:marTop w:val="67"/>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29772917">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93720088">
      <w:bodyDiv w:val="1"/>
      <w:marLeft w:val="0"/>
      <w:marRight w:val="0"/>
      <w:marTop w:val="0"/>
      <w:marBottom w:val="0"/>
      <w:divBdr>
        <w:top w:val="none" w:sz="0" w:space="0" w:color="auto"/>
        <w:left w:val="none" w:sz="0" w:space="0" w:color="auto"/>
        <w:bottom w:val="none" w:sz="0" w:space="0" w:color="auto"/>
        <w:right w:val="none" w:sz="0" w:space="0" w:color="auto"/>
      </w:divBdr>
    </w:div>
    <w:div w:id="799616767">
      <w:bodyDiv w:val="1"/>
      <w:marLeft w:val="0"/>
      <w:marRight w:val="0"/>
      <w:marTop w:val="0"/>
      <w:marBottom w:val="0"/>
      <w:divBdr>
        <w:top w:val="none" w:sz="0" w:space="0" w:color="auto"/>
        <w:left w:val="none" w:sz="0" w:space="0" w:color="auto"/>
        <w:bottom w:val="none" w:sz="0" w:space="0" w:color="auto"/>
        <w:right w:val="none" w:sz="0" w:space="0" w:color="auto"/>
      </w:divBdr>
      <w:divsChild>
        <w:div w:id="2027828669">
          <w:marLeft w:val="547"/>
          <w:marRight w:val="0"/>
          <w:marTop w:val="0"/>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40243692">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22687602">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13325986">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2065976">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81874444">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9678456">
      <w:bodyDiv w:val="1"/>
      <w:marLeft w:val="0"/>
      <w:marRight w:val="0"/>
      <w:marTop w:val="0"/>
      <w:marBottom w:val="0"/>
      <w:divBdr>
        <w:top w:val="none" w:sz="0" w:space="0" w:color="auto"/>
        <w:left w:val="none" w:sz="0" w:space="0" w:color="auto"/>
        <w:bottom w:val="none" w:sz="0" w:space="0" w:color="auto"/>
        <w:right w:val="none" w:sz="0" w:space="0" w:color="auto"/>
      </w:divBdr>
    </w:div>
    <w:div w:id="1872650614">
      <w:bodyDiv w:val="1"/>
      <w:marLeft w:val="0"/>
      <w:marRight w:val="0"/>
      <w:marTop w:val="0"/>
      <w:marBottom w:val="0"/>
      <w:divBdr>
        <w:top w:val="none" w:sz="0" w:space="0" w:color="auto"/>
        <w:left w:val="none" w:sz="0" w:space="0" w:color="auto"/>
        <w:bottom w:val="none" w:sz="0" w:space="0" w:color="auto"/>
        <w:right w:val="none" w:sz="0" w:space="0" w:color="auto"/>
      </w:divBdr>
    </w:div>
    <w:div w:id="1882980991">
      <w:bodyDiv w:val="1"/>
      <w:marLeft w:val="0"/>
      <w:marRight w:val="0"/>
      <w:marTop w:val="0"/>
      <w:marBottom w:val="0"/>
      <w:divBdr>
        <w:top w:val="none" w:sz="0" w:space="0" w:color="auto"/>
        <w:left w:val="none" w:sz="0" w:space="0" w:color="auto"/>
        <w:bottom w:val="none" w:sz="0" w:space="0" w:color="auto"/>
        <w:right w:val="none" w:sz="0" w:space="0" w:color="auto"/>
      </w:divBdr>
    </w:div>
    <w:div w:id="1899394053">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3678084">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1998805294">
      <w:bodyDiv w:val="1"/>
      <w:marLeft w:val="0"/>
      <w:marRight w:val="0"/>
      <w:marTop w:val="0"/>
      <w:marBottom w:val="0"/>
      <w:divBdr>
        <w:top w:val="none" w:sz="0" w:space="0" w:color="auto"/>
        <w:left w:val="none" w:sz="0" w:space="0" w:color="auto"/>
        <w:bottom w:val="none" w:sz="0" w:space="0" w:color="auto"/>
        <w:right w:val="none" w:sz="0" w:space="0" w:color="auto"/>
      </w:divBdr>
      <w:divsChild>
        <w:div w:id="751967989">
          <w:marLeft w:val="1166"/>
          <w:marRight w:val="0"/>
          <w:marTop w:val="67"/>
          <w:marBottom w:val="0"/>
          <w:divBdr>
            <w:top w:val="none" w:sz="0" w:space="0" w:color="auto"/>
            <w:left w:val="none" w:sz="0" w:space="0" w:color="auto"/>
            <w:bottom w:val="none" w:sz="0" w:space="0" w:color="auto"/>
            <w:right w:val="none" w:sz="0" w:space="0" w:color="auto"/>
          </w:divBdr>
        </w:div>
        <w:div w:id="1375888341">
          <w:marLeft w:val="1166"/>
          <w:marRight w:val="0"/>
          <w:marTop w:val="67"/>
          <w:marBottom w:val="0"/>
          <w:divBdr>
            <w:top w:val="none" w:sz="0" w:space="0" w:color="auto"/>
            <w:left w:val="none" w:sz="0" w:space="0" w:color="auto"/>
            <w:bottom w:val="none" w:sz="0" w:space="0" w:color="auto"/>
            <w:right w:val="none" w:sz="0" w:space="0" w:color="auto"/>
          </w:divBdr>
        </w:div>
        <w:div w:id="1412459093">
          <w:marLeft w:val="547"/>
          <w:marRight w:val="0"/>
          <w:marTop w:val="77"/>
          <w:marBottom w:val="0"/>
          <w:divBdr>
            <w:top w:val="none" w:sz="0" w:space="0" w:color="auto"/>
            <w:left w:val="none" w:sz="0" w:space="0" w:color="auto"/>
            <w:bottom w:val="none" w:sz="0" w:space="0" w:color="auto"/>
            <w:right w:val="none" w:sz="0" w:space="0" w:color="auto"/>
          </w:divBdr>
        </w:div>
      </w:divsChild>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3874345">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6000782">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05171">
      <w:bodyDiv w:val="1"/>
      <w:marLeft w:val="0"/>
      <w:marRight w:val="0"/>
      <w:marTop w:val="0"/>
      <w:marBottom w:val="0"/>
      <w:divBdr>
        <w:top w:val="none" w:sz="0" w:space="0" w:color="auto"/>
        <w:left w:val="none" w:sz="0" w:space="0" w:color="auto"/>
        <w:bottom w:val="none" w:sz="0" w:space="0" w:color="auto"/>
        <w:right w:val="none" w:sz="0" w:space="0" w:color="auto"/>
      </w:divBdr>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3073</Words>
  <Characters>17518</Characters>
  <Application>Microsoft Office Word</Application>
  <DocSecurity>0</DocSecurity>
  <Lines>145</Lines>
  <Paragraphs>41</Paragraphs>
  <ScaleCrop>false</ScaleCrop>
  <Company/>
  <LinksUpToDate>false</LinksUpToDate>
  <CharactersWithSpaces>20550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2022-09-30T08:43:00Z</dcterms:created>
  <dcterms:modified xsi:type="dcterms:W3CDTF">2022-09-30T08:43:00Z</dcterms:modified>
</cp:coreProperties>
</file>