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634F6F9B"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51416A">
        <w:rPr>
          <w:sz w:val="24"/>
          <w:lang w:eastAsia="zh-CN"/>
        </w:rPr>
        <w:t>1</w:t>
      </w:r>
      <w:r w:rsidR="003A4168">
        <w:rPr>
          <w:sz w:val="24"/>
          <w:lang w:eastAsia="zh-CN"/>
        </w:rPr>
        <w:t>9</w:t>
      </w:r>
      <w:r w:rsidR="006C3C14">
        <w:rPr>
          <w:sz w:val="24"/>
          <w:lang w:eastAsia="zh-CN"/>
        </w:rPr>
        <w:t>bis</w:t>
      </w:r>
      <w:r w:rsidR="0051416A">
        <w:rPr>
          <w:sz w:val="24"/>
          <w:lang w:eastAsia="zh-CN"/>
        </w:rPr>
        <w:t>-e</w:t>
      </w:r>
      <w:r w:rsidR="004235BF">
        <w:rPr>
          <w:sz w:val="24"/>
          <w:lang w:eastAsia="zh-CN"/>
        </w:rPr>
        <w:t xml:space="preserve"> </w:t>
      </w:r>
      <w:r w:rsidRPr="00EE0A06">
        <w:rPr>
          <w:bCs/>
          <w:noProof w:val="0"/>
          <w:sz w:val="24"/>
        </w:rPr>
        <w:t xml:space="preserve">                     </w:t>
      </w:r>
      <w:r w:rsidR="008B56A6">
        <w:rPr>
          <w:bCs/>
          <w:noProof w:val="0"/>
          <w:sz w:val="24"/>
        </w:rPr>
        <w:t xml:space="preserve">                            </w:t>
      </w:r>
      <w:r w:rsidRPr="00EE0A06">
        <w:rPr>
          <w:bCs/>
          <w:noProof w:val="0"/>
          <w:sz w:val="24"/>
        </w:rPr>
        <w:t xml:space="preserve"> </w:t>
      </w:r>
      <w:bookmarkStart w:id="1" w:name="_Hlk113968863"/>
      <w:r w:rsidR="00AB1D61" w:rsidRPr="00AB1D61">
        <w:rPr>
          <w:bCs/>
          <w:noProof w:val="0"/>
          <w:sz w:val="24"/>
        </w:rPr>
        <w:t>R2-2209636</w:t>
      </w:r>
      <w:bookmarkEnd w:id="1"/>
    </w:p>
    <w:p w14:paraId="2B60AF3C" w14:textId="0D36205C" w:rsidR="00EB410E" w:rsidRDefault="0051416A" w:rsidP="00ED7D99">
      <w:pPr>
        <w:pStyle w:val="CRCoverPage"/>
        <w:spacing w:after="240"/>
        <w:outlineLvl w:val="0"/>
        <w:rPr>
          <w:b/>
          <w:sz w:val="24"/>
        </w:rPr>
      </w:pPr>
      <w:r>
        <w:rPr>
          <w:b/>
          <w:sz w:val="24"/>
        </w:rPr>
        <w:t>Electronic meeting</w:t>
      </w:r>
      <w:r w:rsidR="00F73A55" w:rsidRPr="00F73A55">
        <w:rPr>
          <w:b/>
          <w:sz w:val="24"/>
        </w:rPr>
        <w:t xml:space="preserve">, </w:t>
      </w:r>
      <w:r w:rsidR="003A4168">
        <w:rPr>
          <w:b/>
          <w:sz w:val="24"/>
        </w:rPr>
        <w:t>1</w:t>
      </w:r>
      <w:r w:rsidR="00CD5AEF">
        <w:rPr>
          <w:b/>
          <w:sz w:val="24"/>
        </w:rPr>
        <w:t>0</w:t>
      </w:r>
      <w:r w:rsidR="00175810" w:rsidRPr="00175810">
        <w:rPr>
          <w:b/>
          <w:sz w:val="24"/>
        </w:rPr>
        <w:t>th-</w:t>
      </w:r>
      <w:r w:rsidR="00206976">
        <w:rPr>
          <w:b/>
          <w:sz w:val="24"/>
        </w:rPr>
        <w:t>19</w:t>
      </w:r>
      <w:r w:rsidR="009B420B">
        <w:rPr>
          <w:b/>
          <w:sz w:val="24"/>
        </w:rPr>
        <w:t>th</w:t>
      </w:r>
      <w:r w:rsidR="00175810" w:rsidRPr="00175810">
        <w:rPr>
          <w:b/>
          <w:sz w:val="24"/>
        </w:rPr>
        <w:t xml:space="preserve"> </w:t>
      </w:r>
      <w:r w:rsidR="006C3C14">
        <w:rPr>
          <w:b/>
          <w:sz w:val="24"/>
        </w:rPr>
        <w:t>October</w:t>
      </w:r>
      <w:r w:rsidR="00175810" w:rsidRPr="00175810">
        <w:rPr>
          <w:b/>
          <w:sz w:val="24"/>
        </w:rPr>
        <w:t xml:space="preserve"> 2022</w:t>
      </w:r>
    </w:p>
    <w:p w14:paraId="012E2D7F" w14:textId="422370C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sidRPr="00C643E9">
        <w:rPr>
          <w:rFonts w:ascii="Arial" w:hAnsi="Arial" w:cs="Arial"/>
          <w:b/>
          <w:bCs/>
          <w:sz w:val="24"/>
        </w:rPr>
        <w:t>Agenda item</w:t>
      </w:r>
      <w:r>
        <w:rPr>
          <w:rFonts w:ascii="Arial" w:hAnsi="Arial" w:cs="Arial"/>
          <w:b/>
          <w:bCs/>
          <w:sz w:val="24"/>
        </w:rPr>
        <w:t>:</w:t>
      </w:r>
      <w:r>
        <w:rPr>
          <w:rFonts w:ascii="Arial" w:hAnsi="Arial" w:cs="Arial"/>
          <w:bCs/>
          <w:sz w:val="24"/>
        </w:rPr>
        <w:tab/>
      </w:r>
      <w:r w:rsidR="007C4EDC" w:rsidRPr="00AB1D61">
        <w:rPr>
          <w:rFonts w:ascii="Arial" w:hAnsi="Arial" w:cs="Arial"/>
          <w:bCs/>
          <w:sz w:val="24"/>
        </w:rPr>
        <w:t>8</w:t>
      </w:r>
      <w:r w:rsidRPr="00AB1D61">
        <w:rPr>
          <w:rFonts w:ascii="Arial" w:hAnsi="Arial" w:cs="Arial"/>
          <w:bCs/>
          <w:sz w:val="24"/>
        </w:rPr>
        <w:t>.</w:t>
      </w:r>
      <w:r w:rsidR="007C4EDC" w:rsidRPr="00AB1D61">
        <w:rPr>
          <w:rFonts w:ascii="Arial" w:hAnsi="Arial" w:cs="Arial"/>
          <w:bCs/>
          <w:sz w:val="24"/>
        </w:rPr>
        <w:t>5</w:t>
      </w:r>
      <w:r w:rsidRPr="00AB1D61">
        <w:rPr>
          <w:rFonts w:ascii="Arial" w:hAnsi="Arial" w:cs="Arial"/>
          <w:bCs/>
          <w:sz w:val="24"/>
        </w:rPr>
        <w:t>.</w:t>
      </w:r>
      <w:r w:rsidR="006310C5" w:rsidRPr="00AB1D61">
        <w:rPr>
          <w:rFonts w:ascii="Arial" w:hAnsi="Arial" w:cs="Arial"/>
          <w:bCs/>
          <w:sz w:val="24"/>
        </w:rPr>
        <w:t>4.1</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Source</w:t>
      </w:r>
      <w:r w:rsidR="00F03C36">
        <w:rPr>
          <w:rFonts w:ascii="Arial" w:hAnsi="Arial" w:cs="Arial"/>
          <w:b/>
          <w:bCs/>
          <w:sz w:val="24"/>
        </w:rPr>
        <w:t>:</w:t>
      </w:r>
      <w:r w:rsidR="00F03C36">
        <w:rPr>
          <w:rFonts w:ascii="Arial" w:hAnsi="Arial" w:cs="Arial"/>
          <w:bCs/>
          <w:sz w:val="24"/>
        </w:rPr>
        <w:tab/>
      </w:r>
      <w:r>
        <w:rPr>
          <w:rFonts w:ascii="Arial" w:hAnsi="Arial" w:cs="Arial"/>
          <w:bCs/>
          <w:sz w:val="24"/>
        </w:rPr>
        <w:t>Intel Corporation</w:t>
      </w:r>
    </w:p>
    <w:p w14:paraId="07655EBA" w14:textId="012B37F7" w:rsidR="00F03C36" w:rsidRPr="007F16F8" w:rsidRDefault="00F03C36" w:rsidP="00F03C36">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Title:</w:t>
      </w:r>
      <w:r>
        <w:rPr>
          <w:rFonts w:ascii="Arial" w:hAnsi="Arial" w:cs="Arial"/>
          <w:bCs/>
          <w:sz w:val="24"/>
        </w:rPr>
        <w:tab/>
      </w:r>
      <w:r w:rsidR="000E7B61" w:rsidRPr="007070FD">
        <w:rPr>
          <w:rFonts w:ascii="Arial" w:hAnsi="Arial" w:cs="Arial"/>
          <w:sz w:val="24"/>
        </w:rPr>
        <w:t>Enhancements to Buffer Status Reporting for XR Traffic</w:t>
      </w:r>
    </w:p>
    <w:p w14:paraId="7E34ABB8" w14:textId="48191618" w:rsidR="00C643E9" w:rsidRPr="007F16F8" w:rsidRDefault="00C643E9" w:rsidP="00C643E9">
      <w:pPr>
        <w:tabs>
          <w:tab w:val="left" w:pos="2160"/>
          <w:tab w:val="left" w:pos="3880"/>
        </w:tabs>
        <w:spacing w:after="120"/>
        <w:ind w:left="2070" w:hanging="2070"/>
        <w:rPr>
          <w:rFonts w:ascii="Arial" w:eastAsia="Malgun Gothic" w:hAnsi="Arial" w:cs="Arial"/>
          <w:bCs/>
          <w:sz w:val="24"/>
          <w:lang w:eastAsia="ko-KR"/>
        </w:rPr>
      </w:pPr>
      <w:r>
        <w:rPr>
          <w:rFonts w:ascii="Arial" w:hAnsi="Arial" w:cs="Arial"/>
          <w:b/>
          <w:bCs/>
          <w:sz w:val="24"/>
        </w:rPr>
        <w:t>Document for:</w:t>
      </w:r>
      <w:r>
        <w:rPr>
          <w:rFonts w:ascii="Arial" w:hAnsi="Arial" w:cs="Arial"/>
          <w:bCs/>
          <w:sz w:val="24"/>
        </w:rPr>
        <w:tab/>
      </w:r>
      <w:r w:rsidRPr="00C643E9">
        <w:rPr>
          <w:rFonts w:ascii="Arial" w:hAnsi="Arial" w:cs="Arial"/>
          <w:bCs/>
          <w:sz w:val="24"/>
        </w:rPr>
        <w:t xml:space="preserve">Discussion </w:t>
      </w:r>
    </w:p>
    <w:p w14:paraId="00056CEE" w14:textId="77777777" w:rsidR="00DF28BE" w:rsidRDefault="00DF28BE" w:rsidP="00DF28BE">
      <w:pPr>
        <w:pStyle w:val="Heading1"/>
        <w:numPr>
          <w:ilvl w:val="0"/>
          <w:numId w:val="2"/>
        </w:numPr>
      </w:pPr>
      <w:r>
        <w:t>Introduction</w:t>
      </w:r>
    </w:p>
    <w:p w14:paraId="4E995C9E" w14:textId="29F2DCC8" w:rsidR="0088227C" w:rsidRDefault="0088227C" w:rsidP="0088227C">
      <w:pPr>
        <w:jc w:val="both"/>
        <w:rPr>
          <w:lang w:val="en-GB"/>
        </w:rPr>
      </w:pPr>
      <w:r>
        <w:rPr>
          <w:lang w:val="en-GB"/>
        </w:rPr>
        <w:t xml:space="preserve">In the last RAN2 meeting #119e, the topic of XR specific </w:t>
      </w:r>
      <w:r w:rsidR="00E41E62">
        <w:rPr>
          <w:lang w:val="en-GB"/>
        </w:rPr>
        <w:t>capacity improvements</w:t>
      </w:r>
      <w:r>
        <w:rPr>
          <w:lang w:val="en-GB"/>
        </w:rPr>
        <w:t xml:space="preserve"> was discussed and the following relevant agreements were made</w:t>
      </w:r>
      <w:r w:rsidR="00E15A35">
        <w:rPr>
          <w:lang w:val="en-GB"/>
        </w:rPr>
        <w:t xml:space="preserve"> </w:t>
      </w:r>
      <w:r w:rsidR="00E15A35">
        <w:rPr>
          <w:lang w:val="en-GB"/>
        </w:rPr>
        <w:fldChar w:fldCharType="begin"/>
      </w:r>
      <w:r w:rsidR="00E15A35">
        <w:rPr>
          <w:lang w:val="en-GB"/>
        </w:rPr>
        <w:instrText xml:space="preserve"> REF _Ref109652506 \r \h </w:instrText>
      </w:r>
      <w:r w:rsidR="00E15A35">
        <w:rPr>
          <w:lang w:val="en-GB"/>
        </w:rPr>
      </w:r>
      <w:r w:rsidR="00E15A35">
        <w:rPr>
          <w:lang w:val="en-GB"/>
        </w:rPr>
        <w:fldChar w:fldCharType="separate"/>
      </w:r>
      <w:r w:rsidR="00E17B86">
        <w:rPr>
          <w:lang w:val="en-GB"/>
        </w:rPr>
        <w:t>[1]</w:t>
      </w:r>
      <w:r w:rsidR="00E15A35">
        <w:rPr>
          <w:lang w:val="en-GB"/>
        </w:rPr>
        <w:fldChar w:fldCharType="end"/>
      </w:r>
      <w:r w:rsidR="00E13C7E">
        <w:rPr>
          <w:lang w:val="en-GB"/>
        </w:rPr>
        <w:t>.</w:t>
      </w:r>
    </w:p>
    <w:p w14:paraId="1511DE3E" w14:textId="4D7B64F1" w:rsidR="004447E0" w:rsidRPr="000E0027" w:rsidRDefault="004447E0" w:rsidP="000E0027">
      <w:pPr>
        <w:pStyle w:val="ListParagraph"/>
        <w:numPr>
          <w:ilvl w:val="0"/>
          <w:numId w:val="38"/>
        </w:numPr>
        <w:jc w:val="both"/>
        <w:rPr>
          <w:i/>
          <w:iCs/>
        </w:rPr>
      </w:pPr>
      <w:r w:rsidRPr="004447E0">
        <w:rPr>
          <w:i/>
          <w:iCs/>
        </w:rPr>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hasn’t discussed them before).</w:t>
      </w:r>
    </w:p>
    <w:p w14:paraId="6987A63F" w14:textId="4A5FB795" w:rsidR="004447E0" w:rsidRPr="004447E0" w:rsidRDefault="004447E0" w:rsidP="004447E0">
      <w:pPr>
        <w:pStyle w:val="ListParagraph"/>
        <w:numPr>
          <w:ilvl w:val="0"/>
          <w:numId w:val="38"/>
        </w:numPr>
        <w:jc w:val="both"/>
        <w:rPr>
          <w:i/>
          <w:iCs/>
        </w:rPr>
      </w:pPr>
      <w:r w:rsidRPr="004447E0">
        <w:rPr>
          <w:i/>
          <w:iCs/>
        </w:rPr>
        <w:t xml:space="preserve">Enhancement to SPS/CG should be justified for XR scheduling and should be evaluated against dynamic grant (DG) scheduling which should be considered as baseline. Should justify why enhancements are needed. </w:t>
      </w:r>
    </w:p>
    <w:p w14:paraId="35D01D64" w14:textId="2F59D502" w:rsidR="004447E0" w:rsidRPr="00A353E7" w:rsidRDefault="004447E0" w:rsidP="00A353E7">
      <w:pPr>
        <w:pStyle w:val="ListParagraph"/>
        <w:numPr>
          <w:ilvl w:val="0"/>
          <w:numId w:val="38"/>
        </w:numPr>
        <w:jc w:val="both"/>
        <w:rPr>
          <w:i/>
          <w:iCs/>
        </w:rPr>
      </w:pPr>
      <w:r w:rsidRPr="004447E0">
        <w:rPr>
          <w:i/>
          <w:iCs/>
        </w:rPr>
        <w:t>RAN2 considers SPS enhancements may not be needed in Rel-18 XR since PDCCH capacity is not assumed to be a problem for XR. FFS if SPS has some power consumption benefits.</w:t>
      </w:r>
    </w:p>
    <w:p w14:paraId="66A42141" w14:textId="0867A26D" w:rsidR="0088227C" w:rsidRDefault="0088227C" w:rsidP="0088227C">
      <w:pPr>
        <w:jc w:val="both"/>
      </w:pPr>
      <w:r>
        <w:t xml:space="preserve">This document discusses </w:t>
      </w:r>
      <w:r w:rsidR="00597D6E">
        <w:t xml:space="preserve">possible enhancements </w:t>
      </w:r>
      <w:r w:rsidR="00366330">
        <w:t>to buffer status reporting for XR traffic</w:t>
      </w:r>
      <w:r>
        <w:t>.</w:t>
      </w:r>
    </w:p>
    <w:p w14:paraId="3BCBF95D" w14:textId="58980F63" w:rsidR="00F4705F" w:rsidRPr="003A67D7" w:rsidRDefault="00625E58" w:rsidP="00F4705F">
      <w:pPr>
        <w:pStyle w:val="Heading1"/>
        <w:numPr>
          <w:ilvl w:val="0"/>
          <w:numId w:val="2"/>
        </w:numPr>
      </w:pPr>
      <w:r>
        <w:t>Background</w:t>
      </w:r>
    </w:p>
    <w:p w14:paraId="4A6CAB3A" w14:textId="397CA189" w:rsidR="00941B1B" w:rsidRDefault="00941B1B" w:rsidP="00F4705F">
      <w:pPr>
        <w:jc w:val="both"/>
      </w:pPr>
      <w:r w:rsidRPr="00941B1B">
        <w:t xml:space="preserve">RAN1 has had some discussion on BSR and SR enhancements in RAN1 meetings #109 and #110. The main point under discussion in RAN1 has been on how to reduce the scheduling latency in the case of dynamic UL grants, </w:t>
      </w:r>
      <w:proofErr w:type="gramStart"/>
      <w:r w:rsidRPr="00941B1B">
        <w:t>i.e.</w:t>
      </w:r>
      <w:proofErr w:type="gramEnd"/>
      <w:r w:rsidRPr="00941B1B">
        <w:t xml:space="preserve"> from the initial point when the UE sends an SR to when the UL grants are scheduled for data transmission.</w:t>
      </w:r>
      <w:r w:rsidR="007E731A">
        <w:t xml:space="preserve"> It was agreed in RAN1 that </w:t>
      </w:r>
      <w:r w:rsidR="001A3D68">
        <w:t>w</w:t>
      </w:r>
      <w:r w:rsidR="001A3D68" w:rsidRPr="001A3D68">
        <w:t>hen DG is used as the baseline, after SR is triggered, both BSR and UL data can be transmitted using the UL grant after SR.</w:t>
      </w:r>
    </w:p>
    <w:p w14:paraId="34F884AF" w14:textId="6626313D" w:rsidR="00997382" w:rsidRDefault="00997382" w:rsidP="00997382">
      <w:pPr>
        <w:pStyle w:val="observ"/>
        <w:numPr>
          <w:ilvl w:val="0"/>
          <w:numId w:val="5"/>
        </w:numPr>
      </w:pPr>
      <w:bookmarkStart w:id="2" w:name="_Toc115306478"/>
      <w:bookmarkStart w:id="3" w:name="_Toc115342515"/>
      <w:bookmarkStart w:id="4" w:name="_Toc115346010"/>
      <w:bookmarkStart w:id="5" w:name="_Toc115346360"/>
      <w:bookmarkStart w:id="6" w:name="_Toc115382132"/>
      <w:bookmarkStart w:id="7" w:name="_Toc115386246"/>
      <w:bookmarkStart w:id="8" w:name="_Toc115387309"/>
      <w:bookmarkStart w:id="9" w:name="_Toc115387357"/>
      <w:bookmarkStart w:id="10" w:name="_Toc115387390"/>
      <w:r>
        <w:t xml:space="preserve">For BSR related enhancements, RAN2 area of interest does not overlap with RAN1’s related discussion which mainly focuses on how </w:t>
      </w:r>
      <w:r w:rsidRPr="006B236E">
        <w:t xml:space="preserve">to reduce the scheduling latency in the case of dynamic UL grants, </w:t>
      </w:r>
      <w:proofErr w:type="gramStart"/>
      <w:r w:rsidRPr="006B236E">
        <w:t>i.e.</w:t>
      </w:r>
      <w:proofErr w:type="gramEnd"/>
      <w:r w:rsidRPr="006B236E">
        <w:t xml:space="preserve"> from the initial point when the UE sends a </w:t>
      </w:r>
      <w:r>
        <w:t xml:space="preserve">BSR or </w:t>
      </w:r>
      <w:r w:rsidRPr="006B236E">
        <w:t>SR to when the UL grants are scheduled for data transmission</w:t>
      </w:r>
      <w:r>
        <w:t>.</w:t>
      </w:r>
      <w:bookmarkEnd w:id="2"/>
      <w:bookmarkEnd w:id="3"/>
      <w:bookmarkEnd w:id="4"/>
      <w:bookmarkEnd w:id="5"/>
      <w:bookmarkEnd w:id="6"/>
      <w:bookmarkEnd w:id="7"/>
      <w:bookmarkEnd w:id="8"/>
      <w:bookmarkEnd w:id="9"/>
      <w:bookmarkEnd w:id="10"/>
    </w:p>
    <w:p w14:paraId="40F493F9" w14:textId="2A4433EA" w:rsidR="009D0254" w:rsidRDefault="009D0254" w:rsidP="007070FD">
      <w:pPr>
        <w:spacing w:after="120"/>
        <w:jc w:val="both"/>
      </w:pPr>
      <w:r>
        <w:t xml:space="preserve">Many companies submitted contributions to the last RAN2 meeting #119 on this topic, </w:t>
      </w:r>
      <w:r w:rsidR="00FC71E3">
        <w:t>from which, the f</w:t>
      </w:r>
      <w:r>
        <w:t>ollowing major points can be highlighted:</w:t>
      </w:r>
    </w:p>
    <w:p w14:paraId="01DD907A" w14:textId="09EF3496" w:rsidR="009D0254" w:rsidRDefault="009D0254" w:rsidP="008160E6">
      <w:pPr>
        <w:pStyle w:val="ListParagraph"/>
        <w:numPr>
          <w:ilvl w:val="0"/>
          <w:numId w:val="40"/>
        </w:numPr>
        <w:jc w:val="both"/>
      </w:pPr>
      <w:r>
        <w:t>Large quantization error for large XR packets can be avoided by enhanced BSR granularity, by reporting buffer size more precisely.</w:t>
      </w:r>
    </w:p>
    <w:p w14:paraId="2BFC43B5" w14:textId="7D5B9CD0" w:rsidR="009D0254" w:rsidRDefault="009D0254" w:rsidP="008160E6">
      <w:pPr>
        <w:pStyle w:val="ListParagraph"/>
        <w:numPr>
          <w:ilvl w:val="0"/>
          <w:numId w:val="40"/>
        </w:numPr>
        <w:jc w:val="both"/>
      </w:pPr>
      <w:r>
        <w:t>Latency information of buffered data can be included in the BSR for prioritized scheduling of low latency data or data for which delay budget is about to expire</w:t>
      </w:r>
    </w:p>
    <w:p w14:paraId="07BE30C1" w14:textId="4941E7E5" w:rsidR="009D0254" w:rsidRDefault="009D0254" w:rsidP="008160E6">
      <w:pPr>
        <w:pStyle w:val="ListParagraph"/>
        <w:numPr>
          <w:ilvl w:val="0"/>
          <w:numId w:val="40"/>
        </w:numPr>
        <w:jc w:val="both"/>
      </w:pPr>
      <w:r>
        <w:t>Traffic pattern can be included in the BSR to report changes to XR traffic pattern or packet arrival rate.</w:t>
      </w:r>
    </w:p>
    <w:p w14:paraId="7B24BA82" w14:textId="19C66D87" w:rsidR="00193877" w:rsidRDefault="009D0254" w:rsidP="00F4705F">
      <w:pPr>
        <w:pStyle w:val="ListParagraph"/>
        <w:numPr>
          <w:ilvl w:val="0"/>
          <w:numId w:val="40"/>
        </w:numPr>
        <w:jc w:val="both"/>
      </w:pPr>
      <w:r>
        <w:t>New BSR triggers can be defined for example if there is low latency requirement for remaining data in buffer or if a new PDU set arrives in buffer etc</w:t>
      </w:r>
      <w:r w:rsidR="00193877">
        <w:t>.</w:t>
      </w:r>
    </w:p>
    <w:p w14:paraId="6C6491AA" w14:textId="245293FA" w:rsidR="00193877" w:rsidRDefault="00193877" w:rsidP="00193877">
      <w:pPr>
        <w:jc w:val="both"/>
      </w:pPr>
      <w:r>
        <w:t xml:space="preserve">In this contribution, we </w:t>
      </w:r>
      <w:r w:rsidR="00693B0E">
        <w:t>discuss how</w:t>
      </w:r>
      <w:r>
        <w:t xml:space="preserve"> BSR </w:t>
      </w:r>
      <w:r w:rsidR="00693B0E">
        <w:t xml:space="preserve">could be </w:t>
      </w:r>
      <w:r>
        <w:t>enhance</w:t>
      </w:r>
      <w:r w:rsidR="00693B0E">
        <w:t xml:space="preserve">d for </w:t>
      </w:r>
      <w:r w:rsidR="00E506CD">
        <w:t>XR traffic for</w:t>
      </w:r>
      <w:r w:rsidR="00B43D4C">
        <w:t xml:space="preserve"> </w:t>
      </w:r>
      <w:r w:rsidR="002960C5">
        <w:t>the following</w:t>
      </w:r>
      <w:r w:rsidR="00B43D4C">
        <w:t xml:space="preserve"> cases:</w:t>
      </w:r>
      <w:r w:rsidR="00E506CD">
        <w:t xml:space="preserve"> </w:t>
      </w:r>
      <w:r w:rsidR="005D0CE7">
        <w:t xml:space="preserve">(1) </w:t>
      </w:r>
      <w:r w:rsidR="00E506CD">
        <w:t xml:space="preserve">QoS aware scheduling and </w:t>
      </w:r>
      <w:r w:rsidR="005D0CE7">
        <w:t>(2)</w:t>
      </w:r>
      <w:r w:rsidR="00E506CD">
        <w:t xml:space="preserve"> efficient resource allocation in the event of PDU discard</w:t>
      </w:r>
      <w:r w:rsidR="00B5787F">
        <w:t>.</w:t>
      </w:r>
    </w:p>
    <w:p w14:paraId="1AC2DA99" w14:textId="367EA05E" w:rsidR="00B5787F" w:rsidRDefault="00B5787F" w:rsidP="00B5787F">
      <w:pPr>
        <w:pStyle w:val="Heading1"/>
      </w:pPr>
      <w:r>
        <w:lastRenderedPageBreak/>
        <w:t>Discussion</w:t>
      </w:r>
    </w:p>
    <w:p w14:paraId="6EA9F988" w14:textId="10AF625D" w:rsidR="00666524" w:rsidRDefault="0074460E" w:rsidP="00A145DF">
      <w:pPr>
        <w:pStyle w:val="Heading2"/>
      </w:pPr>
      <w:r>
        <w:t>BSR Enhancements for QoS Aware Scheduling</w:t>
      </w:r>
    </w:p>
    <w:p w14:paraId="5FDBEB5B" w14:textId="32394648" w:rsidR="00685258" w:rsidRDefault="000879D3" w:rsidP="00C64D67">
      <w:pPr>
        <w:jc w:val="both"/>
        <w:rPr>
          <w:rFonts w:eastAsia="Calibri"/>
        </w:rPr>
      </w:pPr>
      <w:r>
        <w:t xml:space="preserve">It </w:t>
      </w:r>
      <w:r w:rsidR="5E7E195C">
        <w:t xml:space="preserve">can </w:t>
      </w:r>
      <w:r>
        <w:t>be assumed based on SA2 discussion and TR 23.700-60</w:t>
      </w:r>
      <w:r w:rsidR="00347B68">
        <w:t xml:space="preserve"> </w:t>
      </w:r>
      <w:r>
        <w:fldChar w:fldCharType="begin"/>
      </w:r>
      <w:r>
        <w:instrText xml:space="preserve"> REF _Ref109653595 \r \h </w:instrText>
      </w:r>
      <w:r>
        <w:fldChar w:fldCharType="separate"/>
      </w:r>
      <w:r w:rsidR="00E17B86">
        <w:t>[3]</w:t>
      </w:r>
      <w:r>
        <w:fldChar w:fldCharType="end"/>
      </w:r>
      <w:r w:rsidR="3158AED8">
        <w:t xml:space="preserve"> and </w:t>
      </w:r>
      <w:r w:rsidR="001B1711">
        <w:t xml:space="preserve">the </w:t>
      </w:r>
      <w:r w:rsidR="3158AED8">
        <w:t>discussion in last RAN2</w:t>
      </w:r>
      <w:r>
        <w:t xml:space="preserve">, that in uplink, the UE </w:t>
      </w:r>
      <w:r w:rsidR="00CE216B">
        <w:t xml:space="preserve">might be </w:t>
      </w:r>
      <w:r>
        <w:t>aware of the XR traffic characteristics which includes PDU and PDU set related information, such as delay budget (per PDU or per PDU set), importance or criticality of a given PDU within a PDU set (</w:t>
      </w:r>
      <w:proofErr w:type="spellStart"/>
      <w:r>
        <w:t>i.e</w:t>
      </w:r>
      <w:proofErr w:type="spellEnd"/>
      <w:r>
        <w:t xml:space="preserve"> if other PDUs are dependent on a given critical PDU),  size of a PDU set, boundary indicators </w:t>
      </w:r>
      <w:proofErr w:type="spellStart"/>
      <w:r>
        <w:t>e.g</w:t>
      </w:r>
      <w:proofErr w:type="spellEnd"/>
      <w:r>
        <w:t xml:space="preserve"> first and last PDU of a PDU set etc. </w:t>
      </w:r>
      <w:r w:rsidR="00CE216B">
        <w:t>Th</w:t>
      </w:r>
      <w:r w:rsidR="00842EAB">
        <w:t xml:space="preserve">e XR information that may be available in UE and RAN are also </w:t>
      </w:r>
      <w:r w:rsidR="00CE216B">
        <w:t xml:space="preserve">discussed </w:t>
      </w:r>
      <w:r w:rsidR="00842EAB">
        <w:t xml:space="preserve">as part of </w:t>
      </w:r>
      <w:r w:rsidR="00C810CB">
        <w:t>the companion documents</w:t>
      </w:r>
      <w:r w:rsidR="003A553F">
        <w:t xml:space="preserve"> </w:t>
      </w:r>
      <w:r w:rsidR="003A553F">
        <w:fldChar w:fldCharType="begin"/>
      </w:r>
      <w:r w:rsidR="003A553F">
        <w:instrText xml:space="preserve"> REF _Ref115345470 \r \h </w:instrText>
      </w:r>
      <w:r w:rsidR="003A553F">
        <w:fldChar w:fldCharType="separate"/>
      </w:r>
      <w:r w:rsidR="00E17B86">
        <w:t>[4]</w:t>
      </w:r>
      <w:r w:rsidR="003A553F">
        <w:fldChar w:fldCharType="end"/>
      </w:r>
      <w:r w:rsidR="003A553F">
        <w:t xml:space="preserve"> and </w:t>
      </w:r>
      <w:r w:rsidR="003A553F">
        <w:fldChar w:fldCharType="begin"/>
      </w:r>
      <w:r w:rsidR="003A553F">
        <w:instrText xml:space="preserve"> REF _Ref115345482 \r \h </w:instrText>
      </w:r>
      <w:r w:rsidR="003A553F">
        <w:fldChar w:fldCharType="separate"/>
      </w:r>
      <w:r w:rsidR="00E17B86">
        <w:t>[5]</w:t>
      </w:r>
      <w:r w:rsidR="003A553F">
        <w:fldChar w:fldCharType="end"/>
      </w:r>
      <w:r w:rsidR="00842EAB">
        <w:t>.</w:t>
      </w:r>
      <w:r w:rsidR="0026669B">
        <w:t xml:space="preserve"> </w:t>
      </w:r>
      <w:r w:rsidR="007524CE">
        <w:t xml:space="preserve">Based on the delay budget requirement for PDUs or PDU set, the UE can be aware of the </w:t>
      </w:r>
      <w:r w:rsidR="00D21C59">
        <w:t>tolerable delay</w:t>
      </w:r>
      <w:r w:rsidR="007524CE">
        <w:t xml:space="preserve"> for data </w:t>
      </w:r>
      <w:r w:rsidR="00912363">
        <w:t xml:space="preserve">stored </w:t>
      </w:r>
      <w:r w:rsidR="007524CE">
        <w:t>in the UL buffer.</w:t>
      </w:r>
      <w:r w:rsidR="003D18C5">
        <w:t xml:space="preserve"> </w:t>
      </w:r>
      <w:r w:rsidR="00AC63A1">
        <w:t>T</w:t>
      </w:r>
      <w:r>
        <w:t>he UE</w:t>
      </w:r>
      <w:r w:rsidR="00AC6896">
        <w:t xml:space="preserve"> </w:t>
      </w:r>
      <w:r w:rsidR="003D18C5">
        <w:t xml:space="preserve">could </w:t>
      </w:r>
      <w:r>
        <w:t xml:space="preserve">indicate </w:t>
      </w:r>
      <w:r w:rsidR="00AC6896">
        <w:t xml:space="preserve">certain </w:t>
      </w:r>
      <w:r w:rsidR="00F76045">
        <w:t xml:space="preserve">delay information to the </w:t>
      </w:r>
      <w:proofErr w:type="spellStart"/>
      <w:r w:rsidR="00F76045">
        <w:t>gNB</w:t>
      </w:r>
      <w:proofErr w:type="spellEnd"/>
      <w:r w:rsidR="00F76045">
        <w:t xml:space="preserve"> on </w:t>
      </w:r>
      <w:r w:rsidR="00F61EF6">
        <w:t xml:space="preserve">the </w:t>
      </w:r>
      <w:r w:rsidR="00912363">
        <w:t xml:space="preserve">remaining </w:t>
      </w:r>
      <w:r w:rsidR="00F76045">
        <w:t xml:space="preserve">time before </w:t>
      </w:r>
      <w:r w:rsidR="00251263">
        <w:t xml:space="preserve">expiration of </w:t>
      </w:r>
      <w:proofErr w:type="spellStart"/>
      <w:r w:rsidR="00AC6896">
        <w:t>e.g</w:t>
      </w:r>
      <w:proofErr w:type="spellEnd"/>
      <w:r w:rsidR="00AC6896">
        <w:t xml:space="preserve"> </w:t>
      </w:r>
      <w:r w:rsidR="00251263">
        <w:t>some preconfigured timer</w:t>
      </w:r>
      <w:r w:rsidR="00E537A7">
        <w:t xml:space="preserve"> which could be</w:t>
      </w:r>
      <w:r w:rsidR="00251263">
        <w:t xml:space="preserve"> based on </w:t>
      </w:r>
      <w:r>
        <w:t xml:space="preserve">delay budget </w:t>
      </w:r>
      <w:r w:rsidR="009515C1">
        <w:t xml:space="preserve">requirement </w:t>
      </w:r>
      <w:r>
        <w:t xml:space="preserve">of the </w:t>
      </w:r>
      <w:r w:rsidR="008C4E2B">
        <w:t xml:space="preserve">PDU(s) or </w:t>
      </w:r>
      <w:r>
        <w:t>PDU set</w:t>
      </w:r>
      <w:r w:rsidR="008603A2">
        <w:t xml:space="preserve"> in the BSR</w:t>
      </w:r>
      <w:r w:rsidR="00962A44">
        <w:t>. This</w:t>
      </w:r>
      <w:r>
        <w:t xml:space="preserve"> </w:t>
      </w:r>
      <w:r w:rsidR="00912363">
        <w:t xml:space="preserve">remaining </w:t>
      </w:r>
      <w:r w:rsidR="00290B4F">
        <w:t xml:space="preserve">time </w:t>
      </w:r>
      <w:r w:rsidR="00962A44">
        <w:t xml:space="preserve">reflects </w:t>
      </w:r>
      <w:r w:rsidR="00290B4F">
        <w:t>after wh</w:t>
      </w:r>
      <w:r w:rsidR="00962A44">
        <w:t>en</w:t>
      </w:r>
      <w:r w:rsidR="00290B4F">
        <w:t xml:space="preserve"> the data </w:t>
      </w:r>
      <w:r w:rsidR="00962A44">
        <w:t xml:space="preserve">stored </w:t>
      </w:r>
      <w:r w:rsidR="00290B4F">
        <w:t>in the UL buffer may be unnecessary</w:t>
      </w:r>
      <w:r w:rsidR="00D2330B">
        <w:t xml:space="preserve"> to transmit</w:t>
      </w:r>
      <w:r w:rsidR="00962A44">
        <w:t xml:space="preserve"> </w:t>
      </w:r>
      <w:proofErr w:type="gramStart"/>
      <w:r w:rsidR="00962A44">
        <w:t>i.e.</w:t>
      </w:r>
      <w:proofErr w:type="gramEnd"/>
      <w:r w:rsidR="00962A44">
        <w:t xml:space="preserve"> as it would not meet the delay budget requirements</w:t>
      </w:r>
      <w:r w:rsidR="0085294F">
        <w:t xml:space="preserve">. If the </w:t>
      </w:r>
      <w:r w:rsidR="00735762">
        <w:t xml:space="preserve">UE and </w:t>
      </w:r>
      <w:proofErr w:type="spellStart"/>
      <w:r w:rsidR="0085294F">
        <w:t>gNB</w:t>
      </w:r>
      <w:proofErr w:type="spellEnd"/>
      <w:r w:rsidR="0085294F">
        <w:t xml:space="preserve"> </w:t>
      </w:r>
      <w:r w:rsidR="00735762">
        <w:t>are</w:t>
      </w:r>
      <w:r w:rsidR="0085294F">
        <w:t xml:space="preserve"> cognizant of </w:t>
      </w:r>
      <w:r w:rsidR="00DF6CAA">
        <w:t>delay information for XR traffic</w:t>
      </w:r>
      <w:r w:rsidR="005906AC">
        <w:t xml:space="preserve"> such as the delay budget of the PDU or PDU set</w:t>
      </w:r>
      <w:r w:rsidR="0085294F">
        <w:t xml:space="preserve">, especially for </w:t>
      </w:r>
      <w:r w:rsidR="00E17DFC">
        <w:t>delay</w:t>
      </w:r>
      <w:r w:rsidR="0085294F">
        <w:t xml:space="preserve">-sensitive data in the UL buffer, </w:t>
      </w:r>
      <w:r w:rsidR="00685258" w:rsidRPr="18FF8AB3">
        <w:rPr>
          <w:rFonts w:eastAsia="Calibri"/>
        </w:rPr>
        <w:t xml:space="preserve">the UE could </w:t>
      </w:r>
      <w:r w:rsidR="00652F0B" w:rsidRPr="18FF8AB3">
        <w:rPr>
          <w:rFonts w:eastAsia="Calibri"/>
        </w:rPr>
        <w:t>enhance L2 procedures</w:t>
      </w:r>
      <w:r w:rsidR="005E7D98">
        <w:rPr>
          <w:rFonts w:eastAsia="Calibri"/>
        </w:rPr>
        <w:t xml:space="preserve">. </w:t>
      </w:r>
      <w:r w:rsidR="00275EDF" w:rsidRPr="7D14A112">
        <w:rPr>
          <w:rFonts w:eastAsia="Calibri"/>
        </w:rPr>
        <w:t xml:space="preserve">Such delay information could be conveyed dynamically </w:t>
      </w:r>
      <w:proofErr w:type="spellStart"/>
      <w:r w:rsidR="002712D4" w:rsidRPr="7D14A112">
        <w:rPr>
          <w:rFonts w:eastAsia="Calibri"/>
        </w:rPr>
        <w:t>e.g</w:t>
      </w:r>
      <w:proofErr w:type="spellEnd"/>
      <w:r w:rsidR="00275EDF" w:rsidRPr="7D14A112">
        <w:rPr>
          <w:rFonts w:eastAsia="Calibri"/>
        </w:rPr>
        <w:t xml:space="preserve"> BSR </w:t>
      </w:r>
      <w:r w:rsidR="002712D4" w:rsidRPr="7D14A112">
        <w:rPr>
          <w:rFonts w:eastAsia="Calibri"/>
        </w:rPr>
        <w:t>sent</w:t>
      </w:r>
      <w:r w:rsidR="00275EDF" w:rsidRPr="7D14A112">
        <w:rPr>
          <w:rFonts w:eastAsia="Calibri"/>
        </w:rPr>
        <w:t xml:space="preserve"> for each PDU set, or it could be semi-static with delay information </w:t>
      </w:r>
      <w:r w:rsidR="002712D4" w:rsidRPr="7D14A112">
        <w:rPr>
          <w:rFonts w:eastAsia="Calibri"/>
        </w:rPr>
        <w:t xml:space="preserve">shared </w:t>
      </w:r>
      <w:r w:rsidR="00275EDF" w:rsidRPr="7D14A112">
        <w:rPr>
          <w:rFonts w:eastAsia="Calibri"/>
        </w:rPr>
        <w:t xml:space="preserve">periodically with the </w:t>
      </w:r>
      <w:r w:rsidR="001E196C" w:rsidRPr="7D14A112">
        <w:rPr>
          <w:rFonts w:eastAsia="Calibri"/>
        </w:rPr>
        <w:t>periodicity value related</w:t>
      </w:r>
      <w:r w:rsidR="00275EDF" w:rsidRPr="7D14A112">
        <w:rPr>
          <w:rFonts w:eastAsia="Calibri"/>
        </w:rPr>
        <w:t xml:space="preserve"> to </w:t>
      </w:r>
      <w:r w:rsidR="001E196C" w:rsidRPr="7D14A112">
        <w:rPr>
          <w:rFonts w:eastAsia="Calibri"/>
        </w:rPr>
        <w:t xml:space="preserve">XR </w:t>
      </w:r>
      <w:r w:rsidR="00275EDF" w:rsidRPr="7D14A112">
        <w:rPr>
          <w:rFonts w:eastAsia="Calibri"/>
        </w:rPr>
        <w:t xml:space="preserve">traffic arrival rate etc. </w:t>
      </w:r>
      <w:r w:rsidR="005E7D98">
        <w:rPr>
          <w:rFonts w:eastAsia="Calibri"/>
        </w:rPr>
        <w:t>Potential L2 enhancements</w:t>
      </w:r>
      <w:r w:rsidR="00652F0B" w:rsidRPr="18FF8AB3">
        <w:rPr>
          <w:rFonts w:eastAsia="Calibri"/>
        </w:rPr>
        <w:t xml:space="preserve"> </w:t>
      </w:r>
      <w:r w:rsidR="005E7D98">
        <w:rPr>
          <w:rFonts w:eastAsia="Calibri"/>
        </w:rPr>
        <w:t xml:space="preserve">are </w:t>
      </w:r>
      <w:r w:rsidR="00874C50">
        <w:rPr>
          <w:rFonts w:eastAsia="Calibri"/>
        </w:rPr>
        <w:t>for</w:t>
      </w:r>
      <w:r w:rsidR="00652F0B" w:rsidRPr="18FF8AB3">
        <w:rPr>
          <w:rFonts w:eastAsia="Calibri"/>
        </w:rPr>
        <w:t xml:space="preserve"> </w:t>
      </w:r>
      <w:r w:rsidR="00685258" w:rsidRPr="18FF8AB3">
        <w:rPr>
          <w:rFonts w:eastAsia="Calibri"/>
        </w:rPr>
        <w:t xml:space="preserve">the </w:t>
      </w:r>
      <w:proofErr w:type="spellStart"/>
      <w:r w:rsidR="00685258" w:rsidRPr="18FF8AB3">
        <w:rPr>
          <w:rFonts w:eastAsia="Calibri"/>
        </w:rPr>
        <w:t>gNB</w:t>
      </w:r>
      <w:proofErr w:type="spellEnd"/>
      <w:r w:rsidR="00685258" w:rsidRPr="18FF8AB3">
        <w:rPr>
          <w:rFonts w:eastAsia="Calibri"/>
        </w:rPr>
        <w:t xml:space="preserve"> </w:t>
      </w:r>
      <w:r w:rsidR="00874C50">
        <w:rPr>
          <w:rFonts w:eastAsia="Calibri"/>
        </w:rPr>
        <w:t>to</w:t>
      </w:r>
      <w:r w:rsidR="00874C50" w:rsidRPr="18FF8AB3">
        <w:rPr>
          <w:rFonts w:eastAsia="Calibri"/>
        </w:rPr>
        <w:t xml:space="preserve"> </w:t>
      </w:r>
      <w:r w:rsidR="004267AE">
        <w:rPr>
          <w:rFonts w:eastAsia="Calibri"/>
        </w:rPr>
        <w:t>perform</w:t>
      </w:r>
      <w:r w:rsidR="004267AE" w:rsidRPr="18FF8AB3">
        <w:rPr>
          <w:rFonts w:eastAsia="Calibri"/>
        </w:rPr>
        <w:t xml:space="preserve"> </w:t>
      </w:r>
      <w:r w:rsidR="00014721" w:rsidRPr="18FF8AB3">
        <w:rPr>
          <w:rFonts w:eastAsia="Calibri"/>
        </w:rPr>
        <w:t xml:space="preserve">resource scheduling </w:t>
      </w:r>
      <w:r w:rsidR="004267AE" w:rsidRPr="6E68BCB9">
        <w:rPr>
          <w:rFonts w:eastAsia="Calibri"/>
        </w:rPr>
        <w:t>tak</w:t>
      </w:r>
      <w:r w:rsidR="339237E7" w:rsidRPr="6E68BCB9">
        <w:rPr>
          <w:rFonts w:eastAsia="Calibri"/>
        </w:rPr>
        <w:t>ing</w:t>
      </w:r>
      <w:r w:rsidR="004267AE">
        <w:rPr>
          <w:rFonts w:eastAsia="Calibri"/>
        </w:rPr>
        <w:t xml:space="preserve"> into account</w:t>
      </w:r>
      <w:r w:rsidR="00991616">
        <w:rPr>
          <w:rFonts w:eastAsia="Calibri"/>
        </w:rPr>
        <w:t xml:space="preserve"> the </w:t>
      </w:r>
      <w:r w:rsidR="00023511">
        <w:rPr>
          <w:rFonts w:eastAsia="Calibri"/>
        </w:rPr>
        <w:t>remaining time before expiry</w:t>
      </w:r>
      <w:r w:rsidR="004267AE">
        <w:rPr>
          <w:rFonts w:eastAsia="Calibri"/>
        </w:rPr>
        <w:t xml:space="preserve"> and prioritizing </w:t>
      </w:r>
      <w:r w:rsidR="00A35B85">
        <w:rPr>
          <w:rFonts w:eastAsia="Calibri"/>
        </w:rPr>
        <w:t>accordingly when required</w:t>
      </w:r>
      <w:r w:rsidR="00874C50">
        <w:rPr>
          <w:rFonts w:eastAsia="Calibri"/>
        </w:rPr>
        <w:t xml:space="preserve"> (</w:t>
      </w:r>
      <w:proofErr w:type="gramStart"/>
      <w:r w:rsidR="00874C50">
        <w:rPr>
          <w:rFonts w:eastAsia="Calibri"/>
        </w:rPr>
        <w:t>e.g.</w:t>
      </w:r>
      <w:proofErr w:type="gramEnd"/>
      <w:r w:rsidR="00023511">
        <w:rPr>
          <w:rFonts w:eastAsia="Calibri"/>
        </w:rPr>
        <w:t xml:space="preserve"> </w:t>
      </w:r>
      <w:r w:rsidR="00014721" w:rsidRPr="18FF8AB3">
        <w:rPr>
          <w:rFonts w:eastAsia="Calibri"/>
        </w:rPr>
        <w:t xml:space="preserve">for </w:t>
      </w:r>
      <w:r w:rsidR="005E7D98">
        <w:rPr>
          <w:rFonts w:eastAsia="Calibri"/>
        </w:rPr>
        <w:t xml:space="preserve">important/priority data or </w:t>
      </w:r>
      <w:r w:rsidR="00014721" w:rsidRPr="18FF8AB3">
        <w:rPr>
          <w:rFonts w:eastAsia="Calibri"/>
        </w:rPr>
        <w:t xml:space="preserve">delay </w:t>
      </w:r>
      <w:r w:rsidR="009D2539" w:rsidRPr="18FF8AB3">
        <w:rPr>
          <w:rFonts w:eastAsia="Calibri"/>
        </w:rPr>
        <w:t>sensitive data</w:t>
      </w:r>
      <w:r w:rsidR="00874C50">
        <w:rPr>
          <w:rFonts w:eastAsia="Calibri"/>
        </w:rPr>
        <w:t xml:space="preserve">, or for HARQ, </w:t>
      </w:r>
      <w:r w:rsidR="000F5C24">
        <w:rPr>
          <w:rFonts w:eastAsia="Calibri"/>
        </w:rPr>
        <w:t>where</w:t>
      </w:r>
      <w:r w:rsidR="00991616">
        <w:rPr>
          <w:rFonts w:eastAsia="Calibri"/>
        </w:rPr>
        <w:t xml:space="preserve"> </w:t>
      </w:r>
      <w:r w:rsidR="000F5C24" w:rsidRPr="000F5C24">
        <w:rPr>
          <w:rFonts w:eastAsia="Calibri"/>
        </w:rPr>
        <w:t xml:space="preserve">the UE upon exhausting HARQ retransmissions </w:t>
      </w:r>
      <w:r w:rsidR="000F5C24">
        <w:rPr>
          <w:rFonts w:eastAsia="Calibri"/>
        </w:rPr>
        <w:t>c</w:t>
      </w:r>
      <w:r w:rsidR="000F5C24" w:rsidRPr="000F5C24">
        <w:rPr>
          <w:rFonts w:eastAsia="Calibri"/>
        </w:rPr>
        <w:t xml:space="preserve">ould consider the packet as unsuccessfully delivered and </w:t>
      </w:r>
      <w:r w:rsidR="000F5C24">
        <w:rPr>
          <w:rFonts w:eastAsia="Calibri"/>
        </w:rPr>
        <w:t>could</w:t>
      </w:r>
      <w:r w:rsidR="000F5C24" w:rsidRPr="000F5C24">
        <w:rPr>
          <w:rFonts w:eastAsia="Calibri"/>
        </w:rPr>
        <w:t xml:space="preserve"> decide to discard the remaining packets of PDU set in the UL buffer</w:t>
      </w:r>
      <w:r w:rsidR="00685258" w:rsidRPr="18FF8AB3">
        <w:rPr>
          <w:rFonts w:eastAsia="Calibri"/>
        </w:rPr>
        <w:t>.</w:t>
      </w:r>
    </w:p>
    <w:p w14:paraId="671E4061" w14:textId="77777777" w:rsidR="00EB3526" w:rsidRPr="00F112DA" w:rsidRDefault="00EB3526" w:rsidP="00E17B86">
      <w:pPr>
        <w:pStyle w:val="observ"/>
        <w:numPr>
          <w:ilvl w:val="0"/>
          <w:numId w:val="5"/>
        </w:numPr>
      </w:pPr>
      <w:bookmarkStart w:id="11" w:name="_Toc115342516"/>
      <w:bookmarkStart w:id="12" w:name="_Toc115346011"/>
      <w:bookmarkStart w:id="13" w:name="_Toc115346361"/>
      <w:bookmarkStart w:id="14" w:name="_Toc115382133"/>
      <w:bookmarkStart w:id="15" w:name="_Toc115387391"/>
      <w:r w:rsidRPr="00F112DA">
        <w:t xml:space="preserve">By enhancing BSR reporting to include XR information of the delay or remaining time after which the data in the UL buffer may be unnecessary to transmit, other L2 procedures could be optimized. For example, </w:t>
      </w:r>
      <w:proofErr w:type="gramStart"/>
      <w:r w:rsidRPr="00F112DA">
        <w:t>taking into account</w:t>
      </w:r>
      <w:proofErr w:type="gramEnd"/>
      <w:r w:rsidRPr="00F112DA">
        <w:t xml:space="preserve"> this delay/remaining time during the </w:t>
      </w:r>
      <w:r w:rsidRPr="00E17B86">
        <w:t xml:space="preserve">resource scheduling by </w:t>
      </w:r>
      <w:proofErr w:type="spellStart"/>
      <w:r w:rsidRPr="00E17B86">
        <w:t>gNB</w:t>
      </w:r>
      <w:proofErr w:type="spellEnd"/>
      <w:r w:rsidRPr="00E17B86">
        <w:t xml:space="preserve"> or for UE to trigger the discard of dependent packets upon exhausting HARQ retransmissions.</w:t>
      </w:r>
      <w:bookmarkEnd w:id="15"/>
    </w:p>
    <w:bookmarkEnd w:id="11"/>
    <w:bookmarkEnd w:id="12"/>
    <w:bookmarkEnd w:id="13"/>
    <w:bookmarkEnd w:id="14"/>
    <w:p w14:paraId="21149F5C" w14:textId="77777777" w:rsidR="00E8328F" w:rsidRDefault="00E61291" w:rsidP="00F112DA">
      <w:pPr>
        <w:jc w:val="both"/>
      </w:pPr>
      <w:r>
        <w:t xml:space="preserve">To reflect delay in BSR, a new BSR mapping table for delay values </w:t>
      </w:r>
      <w:proofErr w:type="gramStart"/>
      <w:r>
        <w:t>similar to</w:t>
      </w:r>
      <w:proofErr w:type="gramEnd"/>
      <w:r>
        <w:t xml:space="preserve"> </w:t>
      </w:r>
      <w:r w:rsidRPr="00DE5BA1">
        <w:t>Table 6.1.3.1-1</w:t>
      </w:r>
      <w:r>
        <w:t xml:space="preserve"> and </w:t>
      </w:r>
      <w:r w:rsidRPr="000B2AEF">
        <w:rPr>
          <w:noProof/>
        </w:rPr>
        <w:t>Table 6.1.3.1-</w:t>
      </w:r>
      <w:r>
        <w:rPr>
          <w:noProof/>
        </w:rPr>
        <w:t>2 in TS 38.321</w:t>
      </w:r>
      <w:r>
        <w:t xml:space="preserve"> could be created. A new MAC CE for enhanced BSR c</w:t>
      </w:r>
      <w:r w:rsidR="0061673A">
        <w:t>ould</w:t>
      </w:r>
      <w:r>
        <w:t xml:space="preserve"> be defined to carry delay information for XR traffic.</w:t>
      </w:r>
      <w:r w:rsidR="002E7FE4">
        <w:t xml:space="preserve"> </w:t>
      </w:r>
      <w:r w:rsidR="002E7FE4" w:rsidRPr="002E7FE4">
        <w:t xml:space="preserve">This delay information could be provided per logical channel group in which case it could be the </w:t>
      </w:r>
      <w:proofErr w:type="gramStart"/>
      <w:r w:rsidR="002E7FE4" w:rsidRPr="002E7FE4">
        <w:t>worst case</w:t>
      </w:r>
      <w:proofErr w:type="gramEnd"/>
      <w:r w:rsidR="002E7FE4" w:rsidRPr="002E7FE4">
        <w:t xml:space="preserve"> value, that is the smallest value of remaining delay budget of data carried by any given logical channel in a particular logical channel group. Alternatively, this value </w:t>
      </w:r>
      <w:r w:rsidR="002E7FE4">
        <w:t>could</w:t>
      </w:r>
      <w:r w:rsidR="002E7FE4" w:rsidRPr="002E7FE4">
        <w:t xml:space="preserve"> be defined as the mean or average value</w:t>
      </w:r>
      <w:r w:rsidR="00644FDD">
        <w:t xml:space="preserve"> for the remaining time before expiration of some delay threshold parameter/timer</w:t>
      </w:r>
      <w:r w:rsidR="002E7FE4" w:rsidRPr="002E7FE4">
        <w:t>.</w:t>
      </w:r>
      <w:bookmarkStart w:id="16" w:name="_Toc115306479"/>
      <w:bookmarkStart w:id="17" w:name="_Toc115095776"/>
      <w:bookmarkStart w:id="18" w:name="_Toc115108809"/>
      <w:r w:rsidR="00AD23CF">
        <w:t xml:space="preserve"> </w:t>
      </w:r>
      <w:bookmarkStart w:id="19" w:name="_Ref115304126"/>
      <w:bookmarkStart w:id="20" w:name="_Toc115306481"/>
      <w:bookmarkStart w:id="21" w:name="_Toc115342518"/>
      <w:bookmarkStart w:id="22" w:name="_Toc115346013"/>
      <w:bookmarkStart w:id="23" w:name="_Toc115346363"/>
      <w:bookmarkEnd w:id="16"/>
      <w:bookmarkEnd w:id="17"/>
      <w:bookmarkEnd w:id="18"/>
    </w:p>
    <w:p w14:paraId="63559D95" w14:textId="7E9B262E" w:rsidR="001E196C" w:rsidRPr="00803826" w:rsidRDefault="6C6EC8C6" w:rsidP="00803826">
      <w:pPr>
        <w:pStyle w:val="Proposal"/>
        <w:numPr>
          <w:ilvl w:val="0"/>
          <w:numId w:val="4"/>
        </w:numPr>
      </w:pPr>
      <w:bookmarkStart w:id="24" w:name="_Toc115386250"/>
      <w:bookmarkStart w:id="25" w:name="_Toc115387393"/>
      <w:r w:rsidRPr="00803826">
        <w:t xml:space="preserve">UE can report delay information on remaining time after which the data in the UL buffer may be unnecessary to transmit. FFS whether existing BSR </w:t>
      </w:r>
      <w:r w:rsidR="00345D2C" w:rsidRPr="00803826">
        <w:t>is</w:t>
      </w:r>
      <w:r w:rsidRPr="00803826">
        <w:t xml:space="preserve"> </w:t>
      </w:r>
      <w:proofErr w:type="gramStart"/>
      <w:r w:rsidRPr="00803826">
        <w:t>updated</w:t>
      </w:r>
      <w:proofErr w:type="gramEnd"/>
      <w:r w:rsidRPr="00803826">
        <w:t xml:space="preserve"> or a new MAC CE is </w:t>
      </w:r>
      <w:r w:rsidR="00E2419E" w:rsidRPr="00803826">
        <w:t>used to include t</w:t>
      </w:r>
      <w:r w:rsidR="00345D2C" w:rsidRPr="00803826">
        <w:t>his delay information</w:t>
      </w:r>
      <w:r w:rsidRPr="00803826">
        <w:t>.</w:t>
      </w:r>
      <w:r w:rsidR="50305529" w:rsidRPr="00803826">
        <w:t xml:space="preserve"> </w:t>
      </w:r>
      <w:r w:rsidRPr="00803826">
        <w:t>FFS how this delay information is used to enhance other L2 procedures.</w:t>
      </w:r>
      <w:bookmarkEnd w:id="19"/>
      <w:bookmarkEnd w:id="20"/>
      <w:bookmarkEnd w:id="21"/>
      <w:bookmarkEnd w:id="22"/>
      <w:bookmarkEnd w:id="23"/>
      <w:bookmarkEnd w:id="24"/>
      <w:bookmarkEnd w:id="25"/>
    </w:p>
    <w:p w14:paraId="527E0A5E" w14:textId="0E6696AF" w:rsidR="0074460E" w:rsidRDefault="0074460E" w:rsidP="00A145DF">
      <w:pPr>
        <w:pStyle w:val="Heading2"/>
      </w:pPr>
      <w:r>
        <w:t xml:space="preserve">BSR Enhancements for </w:t>
      </w:r>
      <w:r w:rsidR="000879D3">
        <w:t>Resource Efficient Packet Discard</w:t>
      </w:r>
    </w:p>
    <w:p w14:paraId="3E4755EF" w14:textId="3609FEB6" w:rsidR="00616D24" w:rsidRDefault="00F62354" w:rsidP="00C64D67">
      <w:pPr>
        <w:jc w:val="both"/>
      </w:pPr>
      <w:r>
        <w:t xml:space="preserve">The topic of PDU discard is discussed in our companion paper </w:t>
      </w:r>
      <w:r>
        <w:fldChar w:fldCharType="begin"/>
      </w:r>
      <w:r>
        <w:instrText xml:space="preserve"> REF _Ref110258563 \r \h </w:instrText>
      </w:r>
      <w:r>
        <w:fldChar w:fldCharType="separate"/>
      </w:r>
      <w:r w:rsidR="00E17B86">
        <w:t>[2]</w:t>
      </w:r>
      <w:r>
        <w:fldChar w:fldCharType="end"/>
      </w:r>
      <w:r>
        <w:t xml:space="preserve">. </w:t>
      </w:r>
      <w:r w:rsidR="00B636C1">
        <w:t>I</w:t>
      </w:r>
      <w:r w:rsidR="001671F5">
        <w:t>f some critical PDUs within a PDU set are lost/corrupted/delayed</w:t>
      </w:r>
      <w:r w:rsidR="00A3626D">
        <w:t xml:space="preserve"> during UL transmission</w:t>
      </w:r>
      <w:r w:rsidR="001671F5">
        <w:t xml:space="preserve">, the </w:t>
      </w:r>
      <w:r w:rsidR="00A3626D">
        <w:t xml:space="preserve">transmitting entity </w:t>
      </w:r>
      <w:r w:rsidR="00390151">
        <w:t>(</w:t>
      </w:r>
      <w:proofErr w:type="gramStart"/>
      <w:r w:rsidR="00A3626D">
        <w:t>i.e.</w:t>
      </w:r>
      <w:proofErr w:type="gramEnd"/>
      <w:r w:rsidR="00A3626D">
        <w:t xml:space="preserve"> the </w:t>
      </w:r>
      <w:r w:rsidR="001671F5">
        <w:t>UE</w:t>
      </w:r>
      <w:r w:rsidR="00390151">
        <w:t>)</w:t>
      </w:r>
      <w:r w:rsidR="001671F5">
        <w:t xml:space="preserve"> </w:t>
      </w:r>
      <w:r w:rsidR="00A3626D">
        <w:t>may</w:t>
      </w:r>
      <w:r w:rsidR="001671F5">
        <w:t xml:space="preserve"> decide to discard remaining PDUs within the PDU set to avoid unnecessary transmission. </w:t>
      </w:r>
      <w:r w:rsidR="00A3626D">
        <w:t xml:space="preserve">This decision could be </w:t>
      </w:r>
      <w:r w:rsidR="00A63335">
        <w:t xml:space="preserve">made by the transmitter </w:t>
      </w:r>
      <w:r w:rsidR="00C602DA">
        <w:t>(</w:t>
      </w:r>
      <w:proofErr w:type="gramStart"/>
      <w:r w:rsidR="00C602DA">
        <w:t>i.e.</w:t>
      </w:r>
      <w:proofErr w:type="gramEnd"/>
      <w:r w:rsidR="00C602DA">
        <w:t xml:space="preserve"> UE) </w:t>
      </w:r>
      <w:r w:rsidR="00892329">
        <w:t>for example,</w:t>
      </w:r>
      <w:r w:rsidR="00DF1731">
        <w:t xml:space="preserve"> based on some delay budget related timer, or if it </w:t>
      </w:r>
      <w:r w:rsidR="00251E88">
        <w:t xml:space="preserve">deems a critical packet as failed transmission after it </w:t>
      </w:r>
      <w:r w:rsidR="00DF1731">
        <w:t xml:space="preserve">has exhausted HARQ retransmissions </w:t>
      </w:r>
      <w:r w:rsidR="00251E88">
        <w:t>etc</w:t>
      </w:r>
      <w:r w:rsidR="00A3626D">
        <w:t xml:space="preserve">. A problem in relation to feedback and BSR from the UE side, which could arise in the case of PDU discard, is that </w:t>
      </w:r>
      <w:r w:rsidR="003607AA">
        <w:t>network might have outdated BSR information when UE discards packets without knowledge of the network.</w:t>
      </w:r>
      <w:r w:rsidR="000E0780">
        <w:t xml:space="preserve"> In some cases, the network may have </w:t>
      </w:r>
      <w:r w:rsidR="00663246">
        <w:t>allocated</w:t>
      </w:r>
      <w:r w:rsidR="000E0780">
        <w:t xml:space="preserve"> UL grant</w:t>
      </w:r>
      <w:r w:rsidR="00663246">
        <w:t>s</w:t>
      </w:r>
      <w:r w:rsidR="000E0780">
        <w:t xml:space="preserve"> for packets that are discarded by UE before </w:t>
      </w:r>
      <w:proofErr w:type="spellStart"/>
      <w:r w:rsidR="000E0780">
        <w:t>gNB</w:t>
      </w:r>
      <w:proofErr w:type="spellEnd"/>
      <w:r w:rsidR="000E0780">
        <w:t xml:space="preserve"> </w:t>
      </w:r>
      <w:r w:rsidR="00963DA8">
        <w:t xml:space="preserve">has </w:t>
      </w:r>
      <w:r w:rsidR="000E0780">
        <w:t>receive</w:t>
      </w:r>
      <w:r w:rsidR="00963DA8">
        <w:t>d</w:t>
      </w:r>
      <w:r w:rsidR="000E0780">
        <w:t xml:space="preserve"> an updated BSR. In other cases, the network might have not allocated a grant </w:t>
      </w:r>
      <w:proofErr w:type="gramStart"/>
      <w:r w:rsidR="000E0780">
        <w:t>yet</w:t>
      </w:r>
      <w:proofErr w:type="gramEnd"/>
      <w:r w:rsidR="000E0780">
        <w:t xml:space="preserve"> but it can still be useful to know about a reduction in UE’s buffered data volume e.g. for future scheduling, resource usage/planning.</w:t>
      </w:r>
      <w:r w:rsidR="00F20E40">
        <w:t xml:space="preserve"> An example of such scenario is shown i</w:t>
      </w:r>
      <w:r w:rsidR="00F20E40" w:rsidRPr="00A223C8">
        <w:t xml:space="preserve">n </w:t>
      </w:r>
      <w:r w:rsidR="007F2316" w:rsidRPr="00A223C8">
        <w:fldChar w:fldCharType="begin"/>
      </w:r>
      <w:r w:rsidR="007F2316" w:rsidRPr="007F2316">
        <w:instrText xml:space="preserve"> REF _Ref115342480 \h </w:instrText>
      </w:r>
      <w:r w:rsidR="007F2316" w:rsidRPr="007070FD">
        <w:instrText xml:space="preserve"> \* MERGEFORMAT </w:instrText>
      </w:r>
      <w:r w:rsidR="007F2316" w:rsidRPr="00A223C8">
        <w:fldChar w:fldCharType="separate"/>
      </w:r>
      <w:r w:rsidR="00E17B86" w:rsidRPr="00E17B86">
        <w:t>Figure 1</w:t>
      </w:r>
      <w:r w:rsidR="007F2316" w:rsidRPr="00A223C8">
        <w:fldChar w:fldCharType="end"/>
      </w:r>
      <w:r w:rsidR="007F2316" w:rsidRPr="00A223C8">
        <w:t xml:space="preserve"> </w:t>
      </w:r>
      <w:r w:rsidR="00F20E40">
        <w:t>below.</w:t>
      </w:r>
      <w:r w:rsidR="007173D3">
        <w:t xml:space="preserve"> </w:t>
      </w:r>
      <w:r w:rsidR="008F2A6D">
        <w:t xml:space="preserve"> </w:t>
      </w:r>
    </w:p>
    <w:p w14:paraId="49596728" w14:textId="268508A4" w:rsidR="00616D24" w:rsidRDefault="00E93080" w:rsidP="00616D24">
      <w:pPr>
        <w:keepNext/>
        <w:jc w:val="center"/>
      </w:pPr>
      <w:r>
        <w:object w:dxaOrig="11004" w:dyaOrig="12696" w14:anchorId="18FB54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1pt;height:470.5pt" o:ole="">
            <v:imagedata r:id="rId11" o:title=""/>
          </v:shape>
          <o:OLEObject Type="Embed" ProgID="Visio.Drawing.15" ShapeID="_x0000_i1025" DrawAspect="Content" ObjectID="_1726000232" r:id="rId12"/>
        </w:object>
      </w:r>
    </w:p>
    <w:p w14:paraId="30C71F70" w14:textId="1260EE13" w:rsidR="00616D24" w:rsidRPr="00F42444" w:rsidRDefault="00616D24" w:rsidP="00F42444">
      <w:pPr>
        <w:pStyle w:val="Caption"/>
        <w:jc w:val="center"/>
        <w:rPr>
          <w:b/>
          <w:bCs/>
          <w:i w:val="0"/>
          <w:iCs w:val="0"/>
          <w:color w:val="auto"/>
        </w:rPr>
      </w:pPr>
      <w:bookmarkStart w:id="26" w:name="_Ref115342480"/>
      <w:r w:rsidRPr="1852FA64">
        <w:rPr>
          <w:b/>
          <w:bCs/>
          <w:i w:val="0"/>
          <w:iCs w:val="0"/>
          <w:color w:val="auto"/>
        </w:rPr>
        <w:t xml:space="preserve">Figure </w:t>
      </w:r>
      <w:r w:rsidRPr="1852FA64">
        <w:rPr>
          <w:b/>
          <w:bCs/>
          <w:i w:val="0"/>
          <w:iCs w:val="0"/>
          <w:color w:val="auto"/>
        </w:rPr>
        <w:fldChar w:fldCharType="begin"/>
      </w:r>
      <w:r w:rsidRPr="1852FA64">
        <w:rPr>
          <w:b/>
          <w:bCs/>
          <w:i w:val="0"/>
          <w:iCs w:val="0"/>
          <w:color w:val="auto"/>
        </w:rPr>
        <w:instrText xml:space="preserve"> SEQ Figure \* ARABIC </w:instrText>
      </w:r>
      <w:r w:rsidRPr="1852FA64">
        <w:rPr>
          <w:b/>
          <w:bCs/>
          <w:i w:val="0"/>
          <w:iCs w:val="0"/>
          <w:color w:val="auto"/>
        </w:rPr>
        <w:fldChar w:fldCharType="separate"/>
      </w:r>
      <w:r w:rsidR="00E17B86">
        <w:rPr>
          <w:b/>
          <w:bCs/>
          <w:i w:val="0"/>
          <w:iCs w:val="0"/>
          <w:noProof/>
          <w:color w:val="auto"/>
        </w:rPr>
        <w:t>1</w:t>
      </w:r>
      <w:r w:rsidRPr="1852FA64">
        <w:rPr>
          <w:b/>
          <w:bCs/>
          <w:i w:val="0"/>
          <w:iCs w:val="0"/>
          <w:color w:val="auto"/>
        </w:rPr>
        <w:fldChar w:fldCharType="end"/>
      </w:r>
      <w:bookmarkEnd w:id="26"/>
      <w:r w:rsidRPr="1852FA64">
        <w:rPr>
          <w:b/>
          <w:bCs/>
          <w:i w:val="0"/>
          <w:iCs w:val="0"/>
          <w:color w:val="auto"/>
        </w:rPr>
        <w:t>: Updated BSR after PDU discard</w:t>
      </w:r>
    </w:p>
    <w:p w14:paraId="243517E6" w14:textId="2AC1E8EC" w:rsidR="00F20E40" w:rsidRDefault="00F42444" w:rsidP="00C64D67">
      <w:pPr>
        <w:jc w:val="both"/>
      </w:pPr>
      <w:r>
        <w:t>I</w:t>
      </w:r>
      <w:r w:rsidR="007173D3">
        <w:t xml:space="preserve">t </w:t>
      </w:r>
      <w:r>
        <w:t>can therefore be</w:t>
      </w:r>
      <w:r w:rsidR="007173D3">
        <w:t xml:space="preserve"> useful for RAN2 to discuss ways of efficient buffer status reporting </w:t>
      </w:r>
      <w:r w:rsidR="004C5056">
        <w:t>of XR traffic in uplink</w:t>
      </w:r>
      <w:r w:rsidR="009233ED">
        <w:t xml:space="preserve"> to avoid/minimize resource wastage in the event of packet discard</w:t>
      </w:r>
      <w:r w:rsidR="001560CE">
        <w:t xml:space="preserve"> e.g new BSR triggers in the event of packet discard etc</w:t>
      </w:r>
      <w:r w:rsidR="009233ED">
        <w:t>.</w:t>
      </w:r>
    </w:p>
    <w:p w14:paraId="26A8F944" w14:textId="34EF9AC5" w:rsidR="008476D5" w:rsidRPr="004F56D0" w:rsidRDefault="00421506" w:rsidP="004F56D0">
      <w:pPr>
        <w:pStyle w:val="Proposal"/>
        <w:numPr>
          <w:ilvl w:val="0"/>
          <w:numId w:val="4"/>
        </w:numPr>
      </w:pPr>
      <w:bookmarkStart w:id="27" w:name="_Toc115095778"/>
      <w:bookmarkStart w:id="28" w:name="_Toc115108811"/>
      <w:bookmarkStart w:id="29" w:name="_Ref115182003"/>
      <w:bookmarkStart w:id="30" w:name="_Ref115305242"/>
      <w:bookmarkStart w:id="31" w:name="_Toc115306483"/>
      <w:bookmarkStart w:id="32" w:name="_Toc115342519"/>
      <w:bookmarkStart w:id="33" w:name="_Toc115346014"/>
      <w:bookmarkStart w:id="34" w:name="_Toc115346364"/>
      <w:bookmarkStart w:id="35" w:name="_Toc115386251"/>
      <w:bookmarkStart w:id="36" w:name="_Toc115387394"/>
      <w:r w:rsidRPr="004F56D0">
        <w:t xml:space="preserve">It </w:t>
      </w:r>
      <w:r w:rsidR="00C20814">
        <w:t>can be</w:t>
      </w:r>
      <w:r w:rsidR="00C20814" w:rsidRPr="004F56D0">
        <w:t xml:space="preserve"> </w:t>
      </w:r>
      <w:r w:rsidRPr="004F56D0">
        <w:t xml:space="preserve">beneficial </w:t>
      </w:r>
      <w:r w:rsidR="00C20814">
        <w:t>if</w:t>
      </w:r>
      <w:r w:rsidR="0077475A">
        <w:t xml:space="preserve"> the</w:t>
      </w:r>
      <w:r w:rsidR="00C20814">
        <w:t xml:space="preserve"> UE </w:t>
      </w:r>
      <w:r w:rsidR="001C06D7">
        <w:t>can</w:t>
      </w:r>
      <w:r w:rsidR="00C20814">
        <w:t xml:space="preserve"> report to the </w:t>
      </w:r>
      <w:r w:rsidRPr="004F56D0">
        <w:t>network</w:t>
      </w:r>
      <w:r w:rsidR="008476D5" w:rsidRPr="004F56D0">
        <w:t xml:space="preserve"> about </w:t>
      </w:r>
      <w:r w:rsidR="001C06D7">
        <w:t xml:space="preserve">a </w:t>
      </w:r>
      <w:r w:rsidR="008476D5" w:rsidRPr="004F56D0">
        <w:t>reduction</w:t>
      </w:r>
      <w:r w:rsidR="00160483">
        <w:t xml:space="preserve"> </w:t>
      </w:r>
      <w:r w:rsidR="001C06D7">
        <w:t xml:space="preserve">in </w:t>
      </w:r>
      <w:r w:rsidR="00160483">
        <w:t xml:space="preserve">the </w:t>
      </w:r>
      <w:r w:rsidR="001C06D7">
        <w:t xml:space="preserve">data </w:t>
      </w:r>
      <w:r w:rsidR="00160483">
        <w:t xml:space="preserve">volume </w:t>
      </w:r>
      <w:r w:rsidR="0077475A">
        <w:t>of the</w:t>
      </w:r>
      <w:r w:rsidR="008476D5" w:rsidRPr="004F56D0">
        <w:t xml:space="preserve"> UE’s buffer </w:t>
      </w:r>
      <w:r w:rsidR="00C20814">
        <w:t xml:space="preserve">e.g. </w:t>
      </w:r>
      <w:r w:rsidR="008476D5" w:rsidRPr="004F56D0">
        <w:t>in the event of PDU discard for UL data</w:t>
      </w:r>
      <w:r w:rsidR="00D01EA2">
        <w:t xml:space="preserve"> (i.e. when </w:t>
      </w:r>
      <w:r w:rsidR="003B4373">
        <w:t>UE discard</w:t>
      </w:r>
      <w:r w:rsidR="003B3A5F">
        <w:t>s</w:t>
      </w:r>
      <w:r w:rsidR="003B4373">
        <w:t xml:space="preserve"> data </w:t>
      </w:r>
      <w:r w:rsidR="0038466C">
        <w:t xml:space="preserve">packets which were </w:t>
      </w:r>
      <w:r w:rsidR="00D77F6B">
        <w:t xml:space="preserve">considered part of the UL buffer volume </w:t>
      </w:r>
      <w:r w:rsidR="005B3C63">
        <w:t xml:space="preserve">reported </w:t>
      </w:r>
      <w:r w:rsidR="00D77F6B">
        <w:t>in a previous BSR</w:t>
      </w:r>
      <w:r w:rsidR="00CD0A1A">
        <w:t xml:space="preserve"> to the network</w:t>
      </w:r>
      <w:r w:rsidR="00C20814">
        <w:t>)</w:t>
      </w:r>
      <w:r w:rsidR="008476D5" w:rsidRPr="004F56D0">
        <w:t>.</w:t>
      </w:r>
      <w:bookmarkEnd w:id="27"/>
      <w:bookmarkEnd w:id="28"/>
      <w:bookmarkEnd w:id="29"/>
      <w:bookmarkEnd w:id="30"/>
      <w:bookmarkEnd w:id="31"/>
      <w:bookmarkEnd w:id="32"/>
      <w:bookmarkEnd w:id="33"/>
      <w:bookmarkEnd w:id="34"/>
      <w:bookmarkEnd w:id="35"/>
      <w:bookmarkEnd w:id="36"/>
    </w:p>
    <w:p w14:paraId="0C596FD5" w14:textId="4F4DC62A" w:rsidR="008476D5" w:rsidRDefault="001018A5" w:rsidP="004F56D0">
      <w:pPr>
        <w:pStyle w:val="observ"/>
        <w:numPr>
          <w:ilvl w:val="0"/>
          <w:numId w:val="5"/>
        </w:numPr>
      </w:pPr>
      <w:bookmarkStart w:id="37" w:name="_Toc115095773"/>
      <w:bookmarkStart w:id="38" w:name="_Toc115108813"/>
      <w:bookmarkStart w:id="39" w:name="_Toc115306480"/>
      <w:bookmarkStart w:id="40" w:name="_Toc115342517"/>
      <w:bookmarkStart w:id="41" w:name="_Toc115346012"/>
      <w:bookmarkStart w:id="42" w:name="_Toc115346362"/>
      <w:bookmarkStart w:id="43" w:name="_Toc115382134"/>
      <w:bookmarkStart w:id="44" w:name="_Toc115386247"/>
      <w:bookmarkStart w:id="45" w:name="_Toc115387310"/>
      <w:bookmarkStart w:id="46" w:name="_Toc115387358"/>
      <w:bookmarkStart w:id="47" w:name="_Toc115387392"/>
      <w:r>
        <w:t>N</w:t>
      </w:r>
      <w:r w:rsidRPr="003607AA">
        <w:t xml:space="preserve">etwork </w:t>
      </w:r>
      <w:r>
        <w:t>may</w:t>
      </w:r>
      <w:r w:rsidRPr="003607AA">
        <w:t xml:space="preserve"> have outdated BSR information</w:t>
      </w:r>
      <w:r w:rsidR="005F3E45">
        <w:t xml:space="preserve"> of a given UE</w:t>
      </w:r>
      <w:r w:rsidRPr="003607AA">
        <w:t xml:space="preserve"> when </w:t>
      </w:r>
      <w:r w:rsidR="005F3E45">
        <w:t xml:space="preserve">this </w:t>
      </w:r>
      <w:r w:rsidRPr="003607AA">
        <w:t xml:space="preserve">UE discards packets </w:t>
      </w:r>
      <w:r w:rsidR="0040276A">
        <w:t>autono</w:t>
      </w:r>
      <w:r w:rsidR="009927D2">
        <w:t>mou</w:t>
      </w:r>
      <w:r w:rsidR="0040276A">
        <w:t>s</w:t>
      </w:r>
      <w:r w:rsidR="009927D2">
        <w:t xml:space="preserve">ly </w:t>
      </w:r>
      <w:proofErr w:type="gramStart"/>
      <w:r w:rsidR="009927D2">
        <w:t>i.e.</w:t>
      </w:r>
      <w:proofErr w:type="gramEnd"/>
      <w:r w:rsidR="009927D2">
        <w:t xml:space="preserve"> </w:t>
      </w:r>
      <w:r w:rsidRPr="003607AA">
        <w:t>without knowledge of the network</w:t>
      </w:r>
      <w:r w:rsidR="00393D6E">
        <w:t>.</w:t>
      </w:r>
      <w:bookmarkEnd w:id="37"/>
      <w:bookmarkEnd w:id="38"/>
      <w:bookmarkEnd w:id="39"/>
      <w:bookmarkEnd w:id="40"/>
      <w:bookmarkEnd w:id="41"/>
      <w:bookmarkEnd w:id="42"/>
      <w:bookmarkEnd w:id="43"/>
      <w:bookmarkEnd w:id="44"/>
      <w:bookmarkEnd w:id="45"/>
      <w:bookmarkEnd w:id="46"/>
      <w:bookmarkEnd w:id="47"/>
    </w:p>
    <w:p w14:paraId="1BD35394" w14:textId="4A66C16D" w:rsidR="009233ED" w:rsidRDefault="00BC0CFD" w:rsidP="004F56D0">
      <w:pPr>
        <w:pStyle w:val="Proposal"/>
        <w:numPr>
          <w:ilvl w:val="0"/>
          <w:numId w:val="4"/>
        </w:numPr>
      </w:pPr>
      <w:bookmarkStart w:id="48" w:name="_Toc115095779"/>
      <w:bookmarkStart w:id="49" w:name="_Toc115108812"/>
      <w:bookmarkStart w:id="50" w:name="_Toc115342520"/>
      <w:bookmarkStart w:id="51" w:name="_Toc115346015"/>
      <w:bookmarkStart w:id="52" w:name="_Toc115346365"/>
      <w:bookmarkStart w:id="53" w:name="_Toc115386252"/>
      <w:bookmarkStart w:id="54" w:name="_Toc115306484"/>
      <w:bookmarkStart w:id="55" w:name="_Toc115387395"/>
      <w:r>
        <w:t xml:space="preserve">If </w:t>
      </w:r>
      <w:r w:rsidR="00ED376F">
        <w:fldChar w:fldCharType="begin"/>
      </w:r>
      <w:r w:rsidR="00ED376F">
        <w:instrText xml:space="preserve"> REF _Ref115305242 \r \h </w:instrText>
      </w:r>
      <w:r w:rsidR="00ED376F">
        <w:fldChar w:fldCharType="separate"/>
      </w:r>
      <w:r w:rsidR="00E17B86">
        <w:t>Proposal 2</w:t>
      </w:r>
      <w:r w:rsidR="00ED376F">
        <w:fldChar w:fldCharType="end"/>
      </w:r>
      <w:r>
        <w:t xml:space="preserve"> is agreed, </w:t>
      </w:r>
      <w:r w:rsidR="009233ED">
        <w:t>RAN2 to discuss</w:t>
      </w:r>
      <w:r w:rsidR="00BB43D3">
        <w:t xml:space="preserve"> enhancements to buffer status reporting </w:t>
      </w:r>
      <w:r w:rsidR="000E1AA6">
        <w:t>in the event of packet discard</w:t>
      </w:r>
      <w:r w:rsidR="00BB43D3">
        <w:t xml:space="preserve"> </w:t>
      </w:r>
      <w:r w:rsidR="00A92C14">
        <w:t>for the scenario described in</w:t>
      </w:r>
      <w:bookmarkEnd w:id="48"/>
      <w:bookmarkEnd w:id="49"/>
      <w:r w:rsidR="00A92C14">
        <w:t xml:space="preserve"> </w:t>
      </w:r>
      <w:r w:rsidR="00A92C14">
        <w:fldChar w:fldCharType="begin"/>
      </w:r>
      <w:r w:rsidR="00A92C14">
        <w:instrText xml:space="preserve"> REF _Ref115305242 \r \h </w:instrText>
      </w:r>
      <w:r w:rsidR="00A92C14">
        <w:fldChar w:fldCharType="separate"/>
      </w:r>
      <w:r w:rsidR="00E17B86">
        <w:t>Proposal 2</w:t>
      </w:r>
      <w:r w:rsidR="00A92C14">
        <w:fldChar w:fldCharType="end"/>
      </w:r>
      <w:r w:rsidR="00843F83">
        <w:t>.</w:t>
      </w:r>
      <w:bookmarkEnd w:id="50"/>
      <w:bookmarkEnd w:id="51"/>
      <w:bookmarkEnd w:id="52"/>
      <w:bookmarkEnd w:id="53"/>
      <w:bookmarkEnd w:id="55"/>
      <w:r w:rsidR="00843F83">
        <w:t xml:space="preserve"> </w:t>
      </w:r>
      <w:bookmarkEnd w:id="54"/>
    </w:p>
    <w:bookmarkStart w:id="56" w:name="Proposal_Pattern_Length"/>
    <w:p w14:paraId="5AB4BABA" w14:textId="0B3C440A" w:rsidR="00EB410E" w:rsidRDefault="00CB5278" w:rsidP="00EB410E">
      <w:pPr>
        <w:pStyle w:val="Heading1"/>
        <w:numPr>
          <w:ilvl w:val="0"/>
          <w:numId w:val="2"/>
        </w:numPr>
      </w:pPr>
      <w:r w:rsidDel="004531A1">
        <w:rPr>
          <w:iCs/>
        </w:rPr>
        <w:lastRenderedPageBreak/>
        <w:fldChar w:fldCharType="begin"/>
      </w:r>
      <w:r w:rsidR="00E17B86">
        <w:rPr>
          <w:iCs/>
        </w:rPr>
        <w:fldChar w:fldCharType="separate"/>
      </w:r>
      <w:r w:rsidDel="004531A1">
        <w:rPr>
          <w:iCs/>
        </w:rPr>
        <w:fldChar w:fldCharType="end"/>
      </w:r>
      <w:bookmarkStart w:id="57" w:name="_Toc463058201"/>
      <w:bookmarkStart w:id="58" w:name="_Toc463058245"/>
      <w:bookmarkStart w:id="59" w:name="_Toc463058202"/>
      <w:bookmarkStart w:id="60" w:name="_Toc463058246"/>
      <w:bookmarkStart w:id="61" w:name="_Toc463058203"/>
      <w:bookmarkStart w:id="62" w:name="_Toc463058247"/>
      <w:bookmarkStart w:id="63" w:name="_Toc465992504"/>
      <w:bookmarkStart w:id="64" w:name="_Toc465993063"/>
      <w:bookmarkStart w:id="65" w:name="_Toc465993086"/>
      <w:bookmarkStart w:id="66" w:name="_Toc465993148"/>
      <w:bookmarkStart w:id="67" w:name="_Toc465993084"/>
      <w:bookmarkEnd w:id="57"/>
      <w:bookmarkEnd w:id="58"/>
      <w:bookmarkEnd w:id="59"/>
      <w:bookmarkEnd w:id="60"/>
      <w:bookmarkEnd w:id="61"/>
      <w:bookmarkEnd w:id="62"/>
      <w:bookmarkEnd w:id="63"/>
      <w:bookmarkEnd w:id="64"/>
      <w:bookmarkEnd w:id="65"/>
      <w:bookmarkEnd w:id="66"/>
      <w:bookmarkEnd w:id="67"/>
      <w:r w:rsidR="00EB410E">
        <w:t>Conclusion</w:t>
      </w:r>
    </w:p>
    <w:p w14:paraId="626C5779" w14:textId="5A032E87" w:rsidR="00EB410E" w:rsidRDefault="00EB410E" w:rsidP="00EB410E">
      <w:pPr>
        <w:spacing w:after="60"/>
        <w:jc w:val="both"/>
        <w:rPr>
          <w:lang w:val="en-GB" w:eastAsia="zh-CN"/>
        </w:rPr>
      </w:pPr>
      <w:r w:rsidRPr="00BF38D8">
        <w:rPr>
          <w:iCs/>
          <w:lang w:eastAsia="ja-JP"/>
        </w:rPr>
        <w:t xml:space="preserve">The </w:t>
      </w:r>
      <w:r>
        <w:rPr>
          <w:iCs/>
          <w:lang w:eastAsia="ja-JP"/>
        </w:rPr>
        <w:t>observation</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7AE48567" w14:textId="77777777" w:rsidR="00E17B86" w:rsidRDefault="00EB410E">
      <w:pPr>
        <w:pStyle w:val="TOC1"/>
        <w:rPr>
          <w:rFonts w:asciiTheme="minorHAnsi" w:eastAsiaTheme="minorEastAsia" w:hAnsiTheme="minorHAnsi" w:cstheme="minorBidi"/>
          <w:noProof/>
          <w:sz w:val="22"/>
        </w:rPr>
      </w:pPr>
      <w:r>
        <w:rPr>
          <w:lang w:eastAsia="ja-JP"/>
        </w:rPr>
        <w:fldChar w:fldCharType="begin"/>
      </w:r>
      <w:r>
        <w:rPr>
          <w:lang w:eastAsia="ja-JP"/>
        </w:rPr>
        <w:instrText xml:space="preserve"> TOC \n \p " " \t "observ.,1" </w:instrText>
      </w:r>
      <w:r>
        <w:rPr>
          <w:lang w:eastAsia="ja-JP"/>
        </w:rPr>
        <w:fldChar w:fldCharType="separate"/>
      </w:r>
      <w:r w:rsidR="00E17B86" w:rsidRPr="00D5367D">
        <w:rPr>
          <w:b/>
          <w:noProof/>
        </w:rPr>
        <w:t>Observation 1.</w:t>
      </w:r>
      <w:r w:rsidR="00E17B86">
        <w:rPr>
          <w:rFonts w:asciiTheme="minorHAnsi" w:eastAsiaTheme="minorEastAsia" w:hAnsiTheme="minorHAnsi" w:cstheme="minorBidi"/>
          <w:noProof/>
          <w:sz w:val="22"/>
        </w:rPr>
        <w:tab/>
      </w:r>
      <w:r w:rsidR="00E17B86">
        <w:rPr>
          <w:noProof/>
        </w:rPr>
        <w:t>For BSR related enhancements, RAN2 area of interest does not overlap with RAN1’s related discussion which mainly focuses on how to reduce the scheduling latency in the case of dynamic UL grants, i.e. from the initial point when the UE sends a BSR or SR to when the UL grants are scheduled for data transmission.</w:t>
      </w:r>
    </w:p>
    <w:p w14:paraId="2BDEC26C" w14:textId="77777777" w:rsidR="00E17B86" w:rsidRDefault="00E17B86">
      <w:pPr>
        <w:pStyle w:val="TOC1"/>
        <w:rPr>
          <w:rFonts w:asciiTheme="minorHAnsi" w:eastAsiaTheme="minorEastAsia" w:hAnsiTheme="minorHAnsi" w:cstheme="minorBidi"/>
          <w:noProof/>
          <w:sz w:val="22"/>
        </w:rPr>
      </w:pPr>
      <w:r w:rsidRPr="00D5367D">
        <w:rPr>
          <w:b/>
          <w:noProof/>
        </w:rPr>
        <w:t>Observation 2.</w:t>
      </w:r>
      <w:r>
        <w:rPr>
          <w:rFonts w:asciiTheme="minorHAnsi" w:eastAsiaTheme="minorEastAsia" w:hAnsiTheme="minorHAnsi" w:cstheme="minorBidi"/>
          <w:noProof/>
          <w:sz w:val="22"/>
        </w:rPr>
        <w:tab/>
      </w:r>
      <w:r>
        <w:rPr>
          <w:noProof/>
        </w:rPr>
        <w:t>By enhancing BSR reporting to include XR information of the delay or remaining time after which the data in the UL buffer may be unnecessary to transmit, other L2 procedures could be optimized. For example, taking into account this delay/remaining time during the resource scheduling by gNB or for UE to trigger the discard of dependent packets upon exhausting HARQ retransmissions.</w:t>
      </w:r>
    </w:p>
    <w:p w14:paraId="1BD56268" w14:textId="77777777" w:rsidR="00E17B86" w:rsidRDefault="00E17B86">
      <w:pPr>
        <w:pStyle w:val="TOC1"/>
        <w:rPr>
          <w:rFonts w:asciiTheme="minorHAnsi" w:eastAsiaTheme="minorEastAsia" w:hAnsiTheme="minorHAnsi" w:cstheme="minorBidi"/>
          <w:noProof/>
          <w:sz w:val="22"/>
        </w:rPr>
      </w:pPr>
      <w:r w:rsidRPr="00D5367D">
        <w:rPr>
          <w:b/>
          <w:noProof/>
        </w:rPr>
        <w:t>Observation 3.</w:t>
      </w:r>
      <w:r>
        <w:rPr>
          <w:rFonts w:asciiTheme="minorHAnsi" w:eastAsiaTheme="minorEastAsia" w:hAnsiTheme="minorHAnsi" w:cstheme="minorBidi"/>
          <w:noProof/>
          <w:sz w:val="22"/>
        </w:rPr>
        <w:tab/>
      </w:r>
      <w:r>
        <w:rPr>
          <w:noProof/>
        </w:rPr>
        <w:t>Network may have outdated BSR information of a given UE when this UE discards packets autonomously i.e. without knowledge of the network.</w:t>
      </w:r>
    </w:p>
    <w:p w14:paraId="5239C8EE" w14:textId="642CF9F5" w:rsidR="00EB410E" w:rsidRDefault="00EB410E" w:rsidP="00EB410E">
      <w:pPr>
        <w:spacing w:before="240" w:after="120"/>
        <w:jc w:val="both"/>
        <w:rPr>
          <w:lang w:val="en-GB" w:eastAsia="zh-CN"/>
        </w:rPr>
      </w:pPr>
      <w:r>
        <w:rPr>
          <w:iCs/>
          <w:lang w:eastAsia="ja-JP"/>
        </w:rPr>
        <w:fldChar w:fldCharType="end"/>
      </w:r>
      <w:r w:rsidRPr="00BF38D8">
        <w:rPr>
          <w:iCs/>
          <w:lang w:eastAsia="ja-JP"/>
        </w:rPr>
        <w:t>The proposal</w:t>
      </w:r>
      <w:r>
        <w:rPr>
          <w:iCs/>
          <w:lang w:eastAsia="ja-JP"/>
        </w:rPr>
        <w:t>s</w:t>
      </w:r>
      <w:r w:rsidRPr="00BF38D8">
        <w:rPr>
          <w:iCs/>
          <w:lang w:eastAsia="ja-JP"/>
        </w:rPr>
        <w:t xml:space="preserve"> </w:t>
      </w:r>
      <w:r>
        <w:rPr>
          <w:iCs/>
          <w:lang w:eastAsia="ja-JP"/>
        </w:rPr>
        <w:t xml:space="preserve">captured </w:t>
      </w:r>
      <w:r w:rsidRPr="00BF38D8">
        <w:rPr>
          <w:iCs/>
          <w:lang w:eastAsia="ja-JP"/>
        </w:rPr>
        <w:t>are the following</w:t>
      </w:r>
      <w:r w:rsidRPr="00BF38D8">
        <w:rPr>
          <w:lang w:val="en-GB" w:eastAsia="zh-CN"/>
        </w:rPr>
        <w:t>:</w:t>
      </w:r>
    </w:p>
    <w:p w14:paraId="5EB72FCA" w14:textId="77777777" w:rsidR="00E17B86"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E17B86" w:rsidRPr="00195C35">
        <w:rPr>
          <w:b/>
          <w:noProof/>
        </w:rPr>
        <w:t>Proposal 1.</w:t>
      </w:r>
      <w:r w:rsidR="00E17B86">
        <w:rPr>
          <w:rFonts w:asciiTheme="minorHAnsi" w:eastAsiaTheme="minorEastAsia" w:hAnsiTheme="minorHAnsi" w:cstheme="minorBidi"/>
          <w:noProof/>
          <w:sz w:val="22"/>
        </w:rPr>
        <w:tab/>
      </w:r>
      <w:r w:rsidR="00E17B86">
        <w:rPr>
          <w:noProof/>
        </w:rPr>
        <w:t>UE can report delay information on remaining time after which the data in the UL buffer may be unnecessary to transmit. FFS whether existing BSR is updated or a new MAC CE is used to include this delay information. FFS how this delay information is used to enhance other L2 procedures.</w:t>
      </w:r>
    </w:p>
    <w:p w14:paraId="34B1463B" w14:textId="77777777" w:rsidR="00E17B86" w:rsidRDefault="00E17B86">
      <w:pPr>
        <w:pStyle w:val="TOC1"/>
        <w:rPr>
          <w:rFonts w:asciiTheme="minorHAnsi" w:eastAsiaTheme="minorEastAsia" w:hAnsiTheme="minorHAnsi" w:cstheme="minorBidi"/>
          <w:noProof/>
          <w:sz w:val="22"/>
        </w:rPr>
      </w:pPr>
      <w:r w:rsidRPr="00195C35">
        <w:rPr>
          <w:b/>
          <w:noProof/>
        </w:rPr>
        <w:t>Proposal 2.</w:t>
      </w:r>
      <w:r>
        <w:rPr>
          <w:rFonts w:asciiTheme="minorHAnsi" w:eastAsiaTheme="minorEastAsia" w:hAnsiTheme="minorHAnsi" w:cstheme="minorBidi"/>
          <w:noProof/>
          <w:sz w:val="22"/>
        </w:rPr>
        <w:tab/>
      </w:r>
      <w:r>
        <w:rPr>
          <w:noProof/>
        </w:rPr>
        <w:t>It can be beneficial if the UE can report to the network about a reduction in the data volume of the UE’s buffer e.g. in the event of PDU discard for UL data (i.e. when UE discards data packets which were considered part of the UL buffer volume reported in a previous BSR to the network).</w:t>
      </w:r>
    </w:p>
    <w:p w14:paraId="0FE003DA" w14:textId="77777777" w:rsidR="00E17B86" w:rsidRDefault="00E17B86">
      <w:pPr>
        <w:pStyle w:val="TOC1"/>
        <w:rPr>
          <w:rFonts w:asciiTheme="minorHAnsi" w:eastAsiaTheme="minorEastAsia" w:hAnsiTheme="minorHAnsi" w:cstheme="minorBidi"/>
          <w:noProof/>
          <w:sz w:val="22"/>
        </w:rPr>
      </w:pPr>
      <w:r w:rsidRPr="00195C35">
        <w:rPr>
          <w:b/>
          <w:noProof/>
        </w:rPr>
        <w:t>Proposal 3.</w:t>
      </w:r>
      <w:r>
        <w:rPr>
          <w:rFonts w:asciiTheme="minorHAnsi" w:eastAsiaTheme="minorEastAsia" w:hAnsiTheme="minorHAnsi" w:cstheme="minorBidi"/>
          <w:noProof/>
          <w:sz w:val="22"/>
        </w:rPr>
        <w:tab/>
      </w:r>
      <w:r>
        <w:rPr>
          <w:noProof/>
        </w:rPr>
        <w:t>If Proposal 2 is agreed, RAN2 to discuss enhancements to buffer status reporting in the event of packet discard for the scenario described in Proposal 2.</w:t>
      </w:r>
    </w:p>
    <w:p w14:paraId="5B182433" w14:textId="20008170" w:rsidR="001D136B" w:rsidRDefault="00EB410E" w:rsidP="00EB410E">
      <w:pPr>
        <w:jc w:val="both"/>
        <w:rPr>
          <w:lang w:eastAsia="zh-CN"/>
        </w:rPr>
      </w:pPr>
      <w:r>
        <w:rPr>
          <w:lang w:eastAsia="zh-CN"/>
        </w:rPr>
        <w:fldChar w:fldCharType="end"/>
      </w:r>
    </w:p>
    <w:p w14:paraId="4831B0DD" w14:textId="33B58DF4" w:rsidR="00EB410E" w:rsidRPr="007070FD" w:rsidRDefault="00EB410E" w:rsidP="00EB410E">
      <w:pPr>
        <w:pStyle w:val="Heading1"/>
        <w:numPr>
          <w:ilvl w:val="0"/>
          <w:numId w:val="2"/>
        </w:numPr>
      </w:pPr>
      <w:bookmarkStart w:id="68" w:name="_Ref434066290"/>
      <w:r w:rsidRPr="007070FD">
        <w:t>Reference</w:t>
      </w:r>
      <w:bookmarkEnd w:id="68"/>
      <w:r w:rsidR="00BE4CFD" w:rsidRPr="007070FD">
        <w:t>s</w:t>
      </w:r>
    </w:p>
    <w:p w14:paraId="4377E44E" w14:textId="7B388A8A" w:rsidR="007C3C87" w:rsidRPr="0029743E" w:rsidRDefault="00E15A35" w:rsidP="00A02576">
      <w:pPr>
        <w:pStyle w:val="Doc-title"/>
        <w:numPr>
          <w:ilvl w:val="0"/>
          <w:numId w:val="3"/>
        </w:numPr>
        <w:spacing w:before="0" w:after="60"/>
        <w:rPr>
          <w:rFonts w:ascii="Times New Roman" w:hAnsi="Times New Roman" w:cs="Times New Roman"/>
          <w:sz w:val="20"/>
        </w:rPr>
      </w:pPr>
      <w:bookmarkStart w:id="69" w:name="_Ref109652506"/>
      <w:bookmarkEnd w:id="56"/>
      <w:r w:rsidRPr="00E15A35">
        <w:rPr>
          <w:rFonts w:ascii="Times New Roman" w:hAnsi="Times New Roman" w:cs="Times New Roman"/>
          <w:sz w:val="20"/>
        </w:rPr>
        <w:t>R2-2209</w:t>
      </w:r>
      <w:r w:rsidR="004816FA">
        <w:rPr>
          <w:rFonts w:ascii="Times New Roman" w:hAnsi="Times New Roman" w:cs="Times New Roman"/>
          <w:sz w:val="20"/>
        </w:rPr>
        <w:t>301</w:t>
      </w:r>
      <w:r w:rsidR="007C3C87" w:rsidRPr="0029743E">
        <w:rPr>
          <w:rFonts w:ascii="Times New Roman" w:hAnsi="Times New Roman" w:cs="Times New Roman"/>
          <w:sz w:val="20"/>
        </w:rPr>
        <w:t xml:space="preserve">, </w:t>
      </w:r>
      <w:r w:rsidR="00CB59F4" w:rsidRPr="00CB59F4">
        <w:rPr>
          <w:rFonts w:ascii="Times New Roman" w:hAnsi="Times New Roman" w:cs="Times New Roman"/>
          <w:sz w:val="20"/>
        </w:rPr>
        <w:t>Report of 3GPP TSG RAN WG2 meeting #119-e, Online</w:t>
      </w:r>
      <w:r w:rsidR="007C3C87" w:rsidRPr="0029743E">
        <w:rPr>
          <w:rFonts w:ascii="Times New Roman" w:hAnsi="Times New Roman" w:cs="Times New Roman"/>
          <w:sz w:val="20"/>
        </w:rPr>
        <w:t xml:space="preserve">, </w:t>
      </w:r>
      <w:r w:rsidR="00CB59F4">
        <w:rPr>
          <w:rFonts w:ascii="Times New Roman" w:hAnsi="Times New Roman" w:cs="Times New Roman"/>
          <w:sz w:val="20"/>
        </w:rPr>
        <w:t>August</w:t>
      </w:r>
      <w:r w:rsidR="007C3C87" w:rsidRPr="0029743E">
        <w:rPr>
          <w:rFonts w:ascii="Times New Roman" w:hAnsi="Times New Roman" w:cs="Times New Roman"/>
          <w:sz w:val="20"/>
        </w:rPr>
        <w:t xml:space="preserve"> 2022.</w:t>
      </w:r>
      <w:bookmarkEnd w:id="69"/>
    </w:p>
    <w:p w14:paraId="1D99D401" w14:textId="6187C5E1" w:rsidR="00945D6E" w:rsidRPr="0029743E" w:rsidRDefault="00D931DB" w:rsidP="00945D6E">
      <w:pPr>
        <w:pStyle w:val="Doc-title"/>
        <w:numPr>
          <w:ilvl w:val="0"/>
          <w:numId w:val="3"/>
        </w:numPr>
        <w:spacing w:before="0" w:after="60"/>
        <w:rPr>
          <w:rFonts w:ascii="Times New Roman" w:hAnsi="Times New Roman" w:cs="Times New Roman"/>
          <w:sz w:val="20"/>
        </w:rPr>
      </w:pPr>
      <w:bookmarkStart w:id="70" w:name="_Ref110258563"/>
      <w:r w:rsidRPr="00D931DB">
        <w:rPr>
          <w:rFonts w:ascii="Times New Roman" w:hAnsi="Times New Roman" w:cs="Times New Roman"/>
          <w:sz w:val="20"/>
        </w:rPr>
        <w:t xml:space="preserve">R2-2209633 </w:t>
      </w:r>
      <w:r w:rsidR="00AB1D61" w:rsidRPr="00AB1D61">
        <w:rPr>
          <w:rFonts w:ascii="Times New Roman" w:hAnsi="Times New Roman" w:cs="Times New Roman"/>
          <w:sz w:val="20"/>
        </w:rPr>
        <w:t>Packet discard optimizations for XR traffic</w:t>
      </w:r>
      <w:r w:rsidR="00FF0599">
        <w:rPr>
          <w:rFonts w:ascii="Times New Roman" w:hAnsi="Times New Roman" w:cs="Times New Roman"/>
          <w:sz w:val="20"/>
        </w:rPr>
        <w:t>, RAN2 119bis-e</w:t>
      </w:r>
      <w:r w:rsidR="00945D6E" w:rsidRPr="0029743E">
        <w:rPr>
          <w:rFonts w:ascii="Times New Roman" w:hAnsi="Times New Roman" w:cs="Times New Roman"/>
          <w:sz w:val="20"/>
        </w:rPr>
        <w:t>.</w:t>
      </w:r>
      <w:bookmarkEnd w:id="70"/>
    </w:p>
    <w:p w14:paraId="11669460" w14:textId="14C45959" w:rsidR="0092544D" w:rsidRDefault="00934713" w:rsidP="0092544D">
      <w:pPr>
        <w:pStyle w:val="Doc-title"/>
        <w:numPr>
          <w:ilvl w:val="0"/>
          <w:numId w:val="3"/>
        </w:numPr>
        <w:spacing w:before="0" w:after="60"/>
        <w:rPr>
          <w:rFonts w:ascii="Times New Roman" w:hAnsi="Times New Roman" w:cs="Times New Roman"/>
          <w:sz w:val="20"/>
        </w:rPr>
      </w:pPr>
      <w:bookmarkStart w:id="71" w:name="_Ref109653595"/>
      <w:r w:rsidRPr="0029743E">
        <w:rPr>
          <w:rFonts w:ascii="Times New Roman" w:hAnsi="Times New Roman" w:cs="Times New Roman"/>
          <w:sz w:val="20"/>
        </w:rPr>
        <w:t>TR 23.700-60 (v</w:t>
      </w:r>
      <w:r w:rsidR="00367272">
        <w:rPr>
          <w:rFonts w:ascii="Times New Roman" w:hAnsi="Times New Roman" w:cs="Times New Roman"/>
          <w:sz w:val="20"/>
        </w:rPr>
        <w:t>1.1.0</w:t>
      </w:r>
      <w:r w:rsidRPr="0029743E">
        <w:rPr>
          <w:rFonts w:ascii="Times New Roman" w:hAnsi="Times New Roman" w:cs="Times New Roman"/>
          <w:sz w:val="20"/>
        </w:rPr>
        <w:t xml:space="preserve">), Study on XR (Extended Reality) and media services, SA2, Rel-18, </w:t>
      </w:r>
      <w:r w:rsidR="00347B68">
        <w:rPr>
          <w:rFonts w:ascii="Times New Roman" w:hAnsi="Times New Roman" w:cs="Times New Roman"/>
          <w:sz w:val="20"/>
        </w:rPr>
        <w:t>September</w:t>
      </w:r>
      <w:r w:rsidRPr="0029743E">
        <w:rPr>
          <w:rFonts w:ascii="Times New Roman" w:hAnsi="Times New Roman" w:cs="Times New Roman"/>
          <w:sz w:val="20"/>
        </w:rPr>
        <w:t xml:space="preserve"> 2022</w:t>
      </w:r>
      <w:bookmarkEnd w:id="71"/>
      <w:r w:rsidR="0092544D">
        <w:rPr>
          <w:rFonts w:ascii="Times New Roman" w:hAnsi="Times New Roman" w:cs="Times New Roman"/>
          <w:sz w:val="20"/>
        </w:rPr>
        <w:t>2.</w:t>
      </w:r>
    </w:p>
    <w:p w14:paraId="3FD28814" w14:textId="5DD56FDD" w:rsidR="0092544D" w:rsidRPr="0029743E" w:rsidRDefault="00D559CD" w:rsidP="0092544D">
      <w:pPr>
        <w:pStyle w:val="Doc-title"/>
        <w:numPr>
          <w:ilvl w:val="0"/>
          <w:numId w:val="3"/>
        </w:numPr>
        <w:spacing w:before="0" w:after="60"/>
        <w:rPr>
          <w:rFonts w:ascii="Times New Roman" w:hAnsi="Times New Roman" w:cs="Times New Roman"/>
          <w:sz w:val="20"/>
        </w:rPr>
      </w:pPr>
      <w:bookmarkStart w:id="72" w:name="_Ref115345470"/>
      <w:r w:rsidRPr="00D559CD">
        <w:rPr>
          <w:rFonts w:ascii="Times New Roman" w:hAnsi="Times New Roman" w:cs="Times New Roman"/>
          <w:sz w:val="20"/>
        </w:rPr>
        <w:t>R2-2209631</w:t>
      </w:r>
      <w:r w:rsidR="0092544D" w:rsidRPr="0029743E">
        <w:rPr>
          <w:rFonts w:ascii="Times New Roman" w:hAnsi="Times New Roman" w:cs="Times New Roman"/>
          <w:sz w:val="20"/>
        </w:rPr>
        <w:t xml:space="preserve"> </w:t>
      </w:r>
      <w:r w:rsidR="00672E5E" w:rsidRPr="00672E5E">
        <w:rPr>
          <w:rFonts w:ascii="Times New Roman" w:hAnsi="Times New Roman" w:cs="Times New Roman"/>
          <w:sz w:val="20"/>
        </w:rPr>
        <w:t>DRB mapping for XR traffic</w:t>
      </w:r>
      <w:r w:rsidR="0092544D">
        <w:rPr>
          <w:rFonts w:ascii="Times New Roman" w:hAnsi="Times New Roman" w:cs="Times New Roman"/>
          <w:sz w:val="20"/>
        </w:rPr>
        <w:t>, RAN2 119bis-e</w:t>
      </w:r>
      <w:r w:rsidR="0092544D" w:rsidRPr="0029743E">
        <w:rPr>
          <w:rFonts w:ascii="Times New Roman" w:hAnsi="Times New Roman" w:cs="Times New Roman"/>
          <w:sz w:val="20"/>
        </w:rPr>
        <w:t>.</w:t>
      </w:r>
      <w:bookmarkEnd w:id="72"/>
    </w:p>
    <w:p w14:paraId="55495EBE" w14:textId="21DB9189" w:rsidR="0092544D" w:rsidRPr="0029743E" w:rsidRDefault="00D931DB" w:rsidP="0092544D">
      <w:pPr>
        <w:pStyle w:val="Doc-title"/>
        <w:numPr>
          <w:ilvl w:val="0"/>
          <w:numId w:val="3"/>
        </w:numPr>
        <w:spacing w:before="0" w:after="60"/>
        <w:rPr>
          <w:rFonts w:ascii="Times New Roman" w:hAnsi="Times New Roman" w:cs="Times New Roman"/>
          <w:sz w:val="20"/>
        </w:rPr>
      </w:pPr>
      <w:bookmarkStart w:id="73" w:name="_Ref115345482"/>
      <w:r w:rsidRPr="00D931DB">
        <w:rPr>
          <w:rFonts w:ascii="Times New Roman" w:hAnsi="Times New Roman" w:cs="Times New Roman"/>
          <w:sz w:val="20"/>
        </w:rPr>
        <w:t xml:space="preserve">R2-2209635 </w:t>
      </w:r>
      <w:r w:rsidR="002E5B85" w:rsidRPr="002E5B85">
        <w:rPr>
          <w:rFonts w:ascii="Times New Roman" w:hAnsi="Times New Roman" w:cs="Times New Roman"/>
          <w:sz w:val="20"/>
        </w:rPr>
        <w:t>XR related information for awareness in RAN</w:t>
      </w:r>
      <w:r w:rsidR="0092544D">
        <w:rPr>
          <w:rFonts w:ascii="Times New Roman" w:hAnsi="Times New Roman" w:cs="Times New Roman"/>
          <w:sz w:val="20"/>
        </w:rPr>
        <w:t>, RAN2 119bis-e</w:t>
      </w:r>
      <w:r w:rsidR="0092544D" w:rsidRPr="0029743E">
        <w:rPr>
          <w:rFonts w:ascii="Times New Roman" w:hAnsi="Times New Roman" w:cs="Times New Roman"/>
          <w:sz w:val="20"/>
        </w:rPr>
        <w:t>.</w:t>
      </w:r>
      <w:bookmarkEnd w:id="73"/>
    </w:p>
    <w:p w14:paraId="5B149630" w14:textId="77777777" w:rsidR="0092544D" w:rsidRPr="0092544D" w:rsidRDefault="0092544D" w:rsidP="0092544D">
      <w:pPr>
        <w:rPr>
          <w:lang w:val="en-GB" w:eastAsia="en-GB"/>
        </w:rPr>
      </w:pPr>
    </w:p>
    <w:p w14:paraId="43D235D1" w14:textId="77777777" w:rsidR="00316EC4" w:rsidRDefault="00316EC4" w:rsidP="00316EC4">
      <w:pPr>
        <w:jc w:val="both"/>
        <w:rPr>
          <w:lang w:eastAsia="zh-CN"/>
        </w:rPr>
      </w:pPr>
    </w:p>
    <w:sectPr w:rsidR="00316EC4" w:rsidSect="00EB410E">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2EAC1" w14:textId="77777777" w:rsidR="00D93104" w:rsidRDefault="00D93104" w:rsidP="00172BFA">
      <w:pPr>
        <w:spacing w:after="0"/>
      </w:pPr>
      <w:r>
        <w:separator/>
      </w:r>
    </w:p>
  </w:endnote>
  <w:endnote w:type="continuationSeparator" w:id="0">
    <w:p w14:paraId="5D812493" w14:textId="77777777" w:rsidR="00D93104" w:rsidRDefault="00D93104" w:rsidP="00172BFA">
      <w:pPr>
        <w:spacing w:after="0"/>
      </w:pPr>
      <w:r>
        <w:continuationSeparator/>
      </w:r>
    </w:p>
  </w:endnote>
  <w:endnote w:type="continuationNotice" w:id="1">
    <w:p w14:paraId="42FE733D" w14:textId="77777777" w:rsidR="00D93104" w:rsidRDefault="00D931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0D2C7D" w14:textId="77777777" w:rsidR="00D93104" w:rsidRDefault="00D93104" w:rsidP="00172BFA">
      <w:pPr>
        <w:spacing w:after="0"/>
      </w:pPr>
      <w:r>
        <w:separator/>
      </w:r>
    </w:p>
  </w:footnote>
  <w:footnote w:type="continuationSeparator" w:id="0">
    <w:p w14:paraId="47C389F8" w14:textId="77777777" w:rsidR="00D93104" w:rsidRDefault="00D93104" w:rsidP="00172BFA">
      <w:pPr>
        <w:spacing w:after="0"/>
      </w:pPr>
      <w:r>
        <w:continuationSeparator/>
      </w:r>
    </w:p>
  </w:footnote>
  <w:footnote w:type="continuationNotice" w:id="1">
    <w:p w14:paraId="5265826C" w14:textId="77777777" w:rsidR="00D93104" w:rsidRDefault="00D931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F33"/>
    <w:multiLevelType w:val="hybridMultilevel"/>
    <w:tmpl w:val="75E0746E"/>
    <w:lvl w:ilvl="0" w:tplc="04090001">
      <w:start w:val="1"/>
      <w:numFmt w:val="bullet"/>
      <w:lvlText w:val=""/>
      <w:lvlJc w:val="left"/>
      <w:pPr>
        <w:ind w:left="2844" w:hanging="360"/>
      </w:pPr>
      <w:rPr>
        <w:rFonts w:ascii="Symbol" w:hAnsi="Symbol" w:hint="default"/>
      </w:rPr>
    </w:lvl>
    <w:lvl w:ilvl="1" w:tplc="04090003" w:tentative="1">
      <w:start w:val="1"/>
      <w:numFmt w:val="bullet"/>
      <w:lvlText w:val="o"/>
      <w:lvlJc w:val="left"/>
      <w:pPr>
        <w:ind w:left="3564" w:hanging="360"/>
      </w:pPr>
      <w:rPr>
        <w:rFonts w:ascii="Courier New" w:hAnsi="Courier New" w:cs="Courier New" w:hint="default"/>
      </w:rPr>
    </w:lvl>
    <w:lvl w:ilvl="2" w:tplc="04090005" w:tentative="1">
      <w:start w:val="1"/>
      <w:numFmt w:val="bullet"/>
      <w:lvlText w:val=""/>
      <w:lvlJc w:val="left"/>
      <w:pPr>
        <w:ind w:left="4284" w:hanging="360"/>
      </w:pPr>
      <w:rPr>
        <w:rFonts w:ascii="Wingdings" w:hAnsi="Wingdings" w:hint="default"/>
      </w:rPr>
    </w:lvl>
    <w:lvl w:ilvl="3" w:tplc="04090001" w:tentative="1">
      <w:start w:val="1"/>
      <w:numFmt w:val="bullet"/>
      <w:lvlText w:val=""/>
      <w:lvlJc w:val="left"/>
      <w:pPr>
        <w:ind w:left="5004" w:hanging="360"/>
      </w:pPr>
      <w:rPr>
        <w:rFonts w:ascii="Symbol" w:hAnsi="Symbol" w:hint="default"/>
      </w:rPr>
    </w:lvl>
    <w:lvl w:ilvl="4" w:tplc="04090003" w:tentative="1">
      <w:start w:val="1"/>
      <w:numFmt w:val="bullet"/>
      <w:lvlText w:val="o"/>
      <w:lvlJc w:val="left"/>
      <w:pPr>
        <w:ind w:left="5724" w:hanging="360"/>
      </w:pPr>
      <w:rPr>
        <w:rFonts w:ascii="Courier New" w:hAnsi="Courier New" w:cs="Courier New" w:hint="default"/>
      </w:rPr>
    </w:lvl>
    <w:lvl w:ilvl="5" w:tplc="04090005" w:tentative="1">
      <w:start w:val="1"/>
      <w:numFmt w:val="bullet"/>
      <w:lvlText w:val=""/>
      <w:lvlJc w:val="left"/>
      <w:pPr>
        <w:ind w:left="6444" w:hanging="360"/>
      </w:pPr>
      <w:rPr>
        <w:rFonts w:ascii="Wingdings" w:hAnsi="Wingdings" w:hint="default"/>
      </w:rPr>
    </w:lvl>
    <w:lvl w:ilvl="6" w:tplc="04090001" w:tentative="1">
      <w:start w:val="1"/>
      <w:numFmt w:val="bullet"/>
      <w:lvlText w:val=""/>
      <w:lvlJc w:val="left"/>
      <w:pPr>
        <w:ind w:left="7164" w:hanging="360"/>
      </w:pPr>
      <w:rPr>
        <w:rFonts w:ascii="Symbol" w:hAnsi="Symbol" w:hint="default"/>
      </w:rPr>
    </w:lvl>
    <w:lvl w:ilvl="7" w:tplc="04090003" w:tentative="1">
      <w:start w:val="1"/>
      <w:numFmt w:val="bullet"/>
      <w:lvlText w:val="o"/>
      <w:lvlJc w:val="left"/>
      <w:pPr>
        <w:ind w:left="7884" w:hanging="360"/>
      </w:pPr>
      <w:rPr>
        <w:rFonts w:ascii="Courier New" w:hAnsi="Courier New" w:cs="Courier New" w:hint="default"/>
      </w:rPr>
    </w:lvl>
    <w:lvl w:ilvl="8" w:tplc="04090005" w:tentative="1">
      <w:start w:val="1"/>
      <w:numFmt w:val="bullet"/>
      <w:lvlText w:val=""/>
      <w:lvlJc w:val="left"/>
      <w:pPr>
        <w:ind w:left="8604" w:hanging="360"/>
      </w:pPr>
      <w:rPr>
        <w:rFonts w:ascii="Wingdings" w:hAnsi="Wingdings" w:hint="default"/>
      </w:rPr>
    </w:lvl>
  </w:abstractNum>
  <w:abstractNum w:abstractNumId="1"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01626C"/>
    <w:multiLevelType w:val="hybridMultilevel"/>
    <w:tmpl w:val="DC380956"/>
    <w:lvl w:ilvl="0" w:tplc="F4BED632">
      <w:start w:val="1"/>
      <w:numFmt w:val="decimal"/>
      <w:lvlText w:val="%1)"/>
      <w:lvlJc w:val="left"/>
      <w:pPr>
        <w:ind w:left="1080" w:hanging="360"/>
      </w:pPr>
      <w:rPr>
        <w:rFonts w:hint="default"/>
        <w:b/>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F126A26"/>
    <w:multiLevelType w:val="hybridMultilevel"/>
    <w:tmpl w:val="FA5C1C94"/>
    <w:lvl w:ilvl="0" w:tplc="66EA9866">
      <w:start w:val="1"/>
      <w:numFmt w:val="upperLetter"/>
      <w:lvlText w:val="Approach 1.%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7B4488"/>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5" w15:restartNumberingAfterBreak="0">
    <w:nsid w:val="12D94CEE"/>
    <w:multiLevelType w:val="hybridMultilevel"/>
    <w:tmpl w:val="3C5C0EE8"/>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4497A55"/>
    <w:multiLevelType w:val="hybridMultilevel"/>
    <w:tmpl w:val="A0A42580"/>
    <w:lvl w:ilvl="0" w:tplc="709A2DB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77808"/>
    <w:multiLevelType w:val="hybridMultilevel"/>
    <w:tmpl w:val="4080F70A"/>
    <w:lvl w:ilvl="0" w:tplc="93C67DFC">
      <w:start w:val="1"/>
      <w:numFmt w:val="upperLetter"/>
      <w:lvlText w:val="%1)"/>
      <w:lvlJc w:val="left"/>
      <w:pPr>
        <w:ind w:left="720" w:hanging="360"/>
      </w:pPr>
      <w:rPr>
        <w:rFonts w:hint="default"/>
        <w:b/>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6D36E0"/>
    <w:multiLevelType w:val="hybridMultilevel"/>
    <w:tmpl w:val="9D0C751A"/>
    <w:lvl w:ilvl="0" w:tplc="A7A4D062">
      <w:start w:val="1"/>
      <w:numFmt w:val="decimal"/>
      <w:lvlText w:val="Approach %1)"/>
      <w:lvlJc w:val="left"/>
      <w:pPr>
        <w:ind w:left="720" w:hanging="360"/>
      </w:pPr>
      <w:rPr>
        <w:rFonts w:hint="default"/>
        <w:b/>
        <w:i w:val="0"/>
      </w:rPr>
    </w:lvl>
    <w:lvl w:ilvl="1" w:tplc="066EF572">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1F02114"/>
    <w:multiLevelType w:val="hybridMultilevel"/>
    <w:tmpl w:val="CFB02D60"/>
    <w:lvl w:ilvl="0" w:tplc="2F7608F4">
      <w:start w:val="1"/>
      <w:numFmt w:val="decimal"/>
      <w:lvlText w:val="%1)"/>
      <w:lvlJc w:val="left"/>
      <w:pPr>
        <w:ind w:left="108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061044"/>
    <w:multiLevelType w:val="hybridMultilevel"/>
    <w:tmpl w:val="33F827C4"/>
    <w:lvl w:ilvl="0" w:tplc="C91014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1FB14E4"/>
    <w:multiLevelType w:val="hybridMultilevel"/>
    <w:tmpl w:val="1BC005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647301"/>
    <w:multiLevelType w:val="multilevel"/>
    <w:tmpl w:val="553AED7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15:restartNumberingAfterBreak="0">
    <w:nsid w:val="38B40D23"/>
    <w:multiLevelType w:val="hybridMultilevel"/>
    <w:tmpl w:val="160059F2"/>
    <w:lvl w:ilvl="0" w:tplc="C8202540">
      <w:start w:val="1"/>
      <w:numFmt w:val="decimal"/>
      <w:lvlText w:val="Option %1)"/>
      <w:lvlJc w:val="left"/>
      <w:pPr>
        <w:ind w:left="720" w:hanging="360"/>
      </w:pPr>
      <w:rPr>
        <w:rFonts w:ascii="Times New Roman Bold" w:hAnsi="Times New Roman Bold" w:hint="default"/>
        <w:b/>
        <w:i w:val="0"/>
        <w:sz w:val="20"/>
      </w:rPr>
    </w:lvl>
    <w:lvl w:ilvl="1" w:tplc="0192A61C">
      <w:start w:val="1"/>
      <w:numFmt w:val="lowerLetter"/>
      <w:lvlText w:val="Option 2.%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8C060DD"/>
    <w:multiLevelType w:val="hybridMultilevel"/>
    <w:tmpl w:val="77F8F9DA"/>
    <w:lvl w:ilvl="0" w:tplc="AFC8F96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B3519B9"/>
    <w:multiLevelType w:val="hybridMultilevel"/>
    <w:tmpl w:val="4E964C54"/>
    <w:lvl w:ilvl="0" w:tplc="0409000B">
      <w:start w:val="1"/>
      <w:numFmt w:val="bullet"/>
      <w:lvlText w:val=""/>
      <w:lvlJc w:val="left"/>
      <w:pPr>
        <w:ind w:left="720" w:hanging="360"/>
      </w:pPr>
      <w:rPr>
        <w:rFonts w:ascii="Wingdings" w:hAnsi="Wingdings" w:hint="default"/>
      </w:rPr>
    </w:lvl>
    <w:lvl w:ilvl="1" w:tplc="9E0832E4">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D0B0263"/>
    <w:multiLevelType w:val="hybridMultilevel"/>
    <w:tmpl w:val="8938D52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5E3D9F"/>
    <w:multiLevelType w:val="hybridMultilevel"/>
    <w:tmpl w:val="7A3E1710"/>
    <w:lvl w:ilvl="0" w:tplc="467E9F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2D403D9"/>
    <w:multiLevelType w:val="hybridMultilevel"/>
    <w:tmpl w:val="E746F834"/>
    <w:lvl w:ilvl="0" w:tplc="A4D29834">
      <w:start w:val="1"/>
      <w:numFmt w:val="decimal"/>
      <w:lvlText w:val="%1)"/>
      <w:lvlJc w:val="left"/>
      <w:pPr>
        <w:ind w:left="360" w:hanging="360"/>
      </w:pPr>
      <w:rPr>
        <w:rFonts w:ascii="Times New Roman" w:eastAsia="SimSu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6696183"/>
    <w:multiLevelType w:val="hybridMultilevel"/>
    <w:tmpl w:val="77AEECD6"/>
    <w:lvl w:ilvl="0" w:tplc="394222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A3391E"/>
    <w:multiLevelType w:val="multilevel"/>
    <w:tmpl w:val="44D4CA30"/>
    <w:lvl w:ilvl="0">
      <w:start w:val="1"/>
      <w:numFmt w:val="decimal"/>
      <w:lvlText w:val="Observation %1."/>
      <w:lvlJc w:val="left"/>
      <w:pPr>
        <w:ind w:left="360" w:hanging="360"/>
      </w:pPr>
      <w:rPr>
        <w:rFonts w:hint="default"/>
        <w:b/>
        <w:i w:val="0"/>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9FA3065"/>
    <w:multiLevelType w:val="hybridMultilevel"/>
    <w:tmpl w:val="117C08E0"/>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C1A4989"/>
    <w:multiLevelType w:val="hybridMultilevel"/>
    <w:tmpl w:val="3BF487A6"/>
    <w:lvl w:ilvl="0" w:tplc="3F782E00">
      <w:start w:val="1"/>
      <w:numFmt w:val="upperLetter"/>
      <w:lvlText w:val="Approach 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AC15F3"/>
    <w:multiLevelType w:val="hybridMultilevel"/>
    <w:tmpl w:val="A6D0157C"/>
    <w:lvl w:ilvl="0" w:tplc="4C82A522">
      <w:start w:val="1"/>
      <w:numFmt w:val="decimal"/>
      <w:lvlText w:val="Approach %1)"/>
      <w:lvlJc w:val="left"/>
      <w:pPr>
        <w:ind w:left="720" w:hanging="360"/>
      </w:pPr>
      <w:rPr>
        <w:rFonts w:hint="default"/>
        <w:b/>
        <w:i w:val="0"/>
      </w:rPr>
    </w:lvl>
    <w:lvl w:ilvl="1" w:tplc="15BE6C5C">
      <w:start w:val="1"/>
      <w:numFmt w:val="lowerLetter"/>
      <w:lvlText w:val="Approach 1.%2)"/>
      <w:lvlJc w:val="left"/>
      <w:pPr>
        <w:ind w:left="1440" w:hanging="360"/>
      </w:pPr>
      <w:rPr>
        <w:rFonts w:hint="default"/>
        <w:b/>
        <w:i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556E89"/>
    <w:multiLevelType w:val="hybridMultilevel"/>
    <w:tmpl w:val="A14688CA"/>
    <w:lvl w:ilvl="0" w:tplc="37B8EEDC">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A07A3B"/>
    <w:multiLevelType w:val="hybridMultilevel"/>
    <w:tmpl w:val="F4749866"/>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AA14FD"/>
    <w:multiLevelType w:val="hybridMultilevel"/>
    <w:tmpl w:val="117C08E0"/>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6513A12"/>
    <w:multiLevelType w:val="hybridMultilevel"/>
    <w:tmpl w:val="2BB892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361F76"/>
    <w:multiLevelType w:val="hybridMultilevel"/>
    <w:tmpl w:val="FAAE99F4"/>
    <w:lvl w:ilvl="0" w:tplc="A6721050">
      <w:start w:val="1"/>
      <w:numFmt w:val="decimal"/>
      <w:lvlText w:val="%1)"/>
      <w:lvlJc w:val="left"/>
      <w:pPr>
        <w:ind w:left="720" w:hanging="360"/>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F36961"/>
    <w:multiLevelType w:val="hybridMultilevel"/>
    <w:tmpl w:val="B7769718"/>
    <w:lvl w:ilvl="0" w:tplc="F4E21F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B90C0C"/>
    <w:multiLevelType w:val="hybridMultilevel"/>
    <w:tmpl w:val="3E4E943E"/>
    <w:lvl w:ilvl="0" w:tplc="335A4A3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B66D8D"/>
    <w:multiLevelType w:val="hybridMultilevel"/>
    <w:tmpl w:val="1826DB0E"/>
    <w:lvl w:ilvl="0" w:tplc="B840FBC6">
      <w:start w:val="1"/>
      <w:numFmt w:val="bullet"/>
      <w:lvlText w:val=""/>
      <w:lvlJc w:val="left"/>
      <w:pPr>
        <w:ind w:left="720" w:hanging="360"/>
      </w:pPr>
      <w:rPr>
        <w:rFonts w:ascii="Wingdings" w:eastAsia="Times New Roman"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04335E5"/>
    <w:multiLevelType w:val="hybridMultilevel"/>
    <w:tmpl w:val="3B0EE0A6"/>
    <w:lvl w:ilvl="0" w:tplc="D862E90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7E45900"/>
    <w:multiLevelType w:val="multilevel"/>
    <w:tmpl w:val="0409001D"/>
    <w:lvl w:ilvl="0">
      <w:start w:val="1"/>
      <w:numFmt w:val="decimal"/>
      <w:lvlText w:val="%1)"/>
      <w:lvlJc w:val="left"/>
      <w:pPr>
        <w:ind w:left="720" w:hanging="360"/>
      </w:pPr>
    </w:lvl>
    <w:lvl w:ilvl="1">
      <w:start w:val="1"/>
      <w:numFmt w:val="lowerLetter"/>
      <w:lvlText w:val="%2)"/>
      <w:lvlJc w:val="left"/>
      <w:pPr>
        <w:ind w:left="1080" w:hanging="360"/>
      </w:pPr>
    </w:lvl>
    <w:lvl w:ilvl="2">
      <w:start w:val="1"/>
      <w:numFmt w:val="lowerRoman"/>
      <w:lvlText w:val="%3)"/>
      <w:lvlJc w:val="left"/>
      <w:pPr>
        <w:ind w:left="1440" w:hanging="360"/>
      </w:pPr>
    </w:lvl>
    <w:lvl w:ilvl="3">
      <w:start w:val="1"/>
      <w:numFmt w:val="decimal"/>
      <w:lvlText w:val="(%4)"/>
      <w:lvlJc w:val="left"/>
      <w:pPr>
        <w:ind w:left="1800" w:hanging="360"/>
      </w:pPr>
    </w:lvl>
    <w:lvl w:ilvl="4">
      <w:start w:val="1"/>
      <w:numFmt w:val="lowerLetter"/>
      <w:lvlText w:val="(%5)"/>
      <w:lvlJc w:val="left"/>
      <w:pPr>
        <w:ind w:left="2160" w:hanging="360"/>
      </w:pPr>
    </w:lvl>
    <w:lvl w:ilvl="5">
      <w:start w:val="1"/>
      <w:numFmt w:val="lowerRoman"/>
      <w:lvlText w:val="(%6)"/>
      <w:lvlJc w:val="left"/>
      <w:pPr>
        <w:ind w:left="2520" w:hanging="360"/>
      </w:pPr>
    </w:lvl>
    <w:lvl w:ilvl="6">
      <w:start w:val="1"/>
      <w:numFmt w:val="decimal"/>
      <w:lvlText w:val="%7."/>
      <w:lvlJc w:val="left"/>
      <w:pPr>
        <w:ind w:left="2880" w:hanging="360"/>
      </w:pPr>
    </w:lvl>
    <w:lvl w:ilvl="7">
      <w:start w:val="1"/>
      <w:numFmt w:val="lowerLetter"/>
      <w:lvlText w:val="%8."/>
      <w:lvlJc w:val="left"/>
      <w:pPr>
        <w:ind w:left="3240" w:hanging="360"/>
      </w:pPr>
    </w:lvl>
    <w:lvl w:ilvl="8">
      <w:start w:val="1"/>
      <w:numFmt w:val="lowerRoman"/>
      <w:lvlText w:val="%9."/>
      <w:lvlJc w:val="left"/>
      <w:pPr>
        <w:ind w:left="3600" w:hanging="360"/>
      </w:pPr>
    </w:lvl>
  </w:abstractNum>
  <w:abstractNum w:abstractNumId="36"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3D16890"/>
    <w:multiLevelType w:val="hybridMultilevel"/>
    <w:tmpl w:val="1E481F54"/>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E5F5C"/>
    <w:multiLevelType w:val="hybridMultilevel"/>
    <w:tmpl w:val="3CEECD8A"/>
    <w:lvl w:ilvl="0" w:tplc="FFFFFFFF">
      <w:numFmt w:val="bullet"/>
      <w:lvlText w:val="-"/>
      <w:lvlJc w:val="left"/>
      <w:pPr>
        <w:ind w:left="720" w:hanging="360"/>
      </w:pPr>
      <w:rPr>
        <w:rFonts w:ascii="Calibri" w:eastAsiaTheme="minorHAnsi"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9482ABDE">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abstractNumId w:val="13"/>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6"/>
  </w:num>
  <w:num w:numId="4">
    <w:abstractNumId w:val="9"/>
  </w:num>
  <w:num w:numId="5">
    <w:abstractNumId w:val="21"/>
  </w:num>
  <w:num w:numId="6">
    <w:abstractNumId w:val="32"/>
  </w:num>
  <w:num w:numId="7">
    <w:abstractNumId w:val="1"/>
  </w:num>
  <w:num w:numId="8">
    <w:abstractNumId w:val="26"/>
  </w:num>
  <w:num w:numId="9">
    <w:abstractNumId w:val="12"/>
  </w:num>
  <w:num w:numId="10">
    <w:abstractNumId w:val="29"/>
  </w:num>
  <w:num w:numId="11">
    <w:abstractNumId w:val="8"/>
  </w:num>
  <w:num w:numId="12">
    <w:abstractNumId w:val="37"/>
  </w:num>
  <w:num w:numId="13">
    <w:abstractNumId w:val="3"/>
  </w:num>
  <w:num w:numId="14">
    <w:abstractNumId w:val="23"/>
  </w:num>
  <w:num w:numId="15">
    <w:abstractNumId w:val="6"/>
  </w:num>
  <w:num w:numId="16">
    <w:abstractNumId w:val="11"/>
  </w:num>
  <w:num w:numId="17">
    <w:abstractNumId w:val="19"/>
  </w:num>
  <w:num w:numId="18">
    <w:abstractNumId w:val="22"/>
  </w:num>
  <w:num w:numId="19">
    <w:abstractNumId w:val="27"/>
  </w:num>
  <w:num w:numId="20">
    <w:abstractNumId w:val="31"/>
  </w:num>
  <w:num w:numId="21">
    <w:abstractNumId w:val="2"/>
  </w:num>
  <w:num w:numId="22">
    <w:abstractNumId w:val="5"/>
  </w:num>
  <w:num w:numId="23">
    <w:abstractNumId w:val="7"/>
  </w:num>
  <w:num w:numId="24">
    <w:abstractNumId w:val="10"/>
  </w:num>
  <w:num w:numId="25">
    <w:abstractNumId w:val="24"/>
  </w:num>
  <w:num w:numId="26">
    <w:abstractNumId w:val="34"/>
  </w:num>
  <w:num w:numId="27">
    <w:abstractNumId w:val="30"/>
  </w:num>
  <w:num w:numId="28">
    <w:abstractNumId w:val="28"/>
  </w:num>
  <w:num w:numId="29">
    <w:abstractNumId w:val="33"/>
  </w:num>
  <w:num w:numId="30">
    <w:abstractNumId w:val="14"/>
  </w:num>
  <w:num w:numId="31">
    <w:abstractNumId w:val="4"/>
  </w:num>
  <w:num w:numId="32">
    <w:abstractNumId w:val="20"/>
  </w:num>
  <w:num w:numId="33">
    <w:abstractNumId w:val="0"/>
  </w:num>
  <w:num w:numId="34">
    <w:abstractNumId w:val="35"/>
  </w:num>
  <w:num w:numId="35">
    <w:abstractNumId w:val="38"/>
  </w:num>
  <w:num w:numId="36">
    <w:abstractNumId w:val="18"/>
  </w:num>
  <w:num w:numId="37">
    <w:abstractNumId w:val="17"/>
  </w:num>
  <w:num w:numId="38">
    <w:abstractNumId w:val="16"/>
  </w:num>
  <w:num w:numId="39">
    <w:abstractNumId w:val="16"/>
  </w:num>
  <w:num w:numId="40">
    <w:abstractNumId w:val="25"/>
  </w:num>
  <w:num w:numId="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proofState w:spelling="clean" w:grammar="clean"/>
  <w:defaultTabStop w:val="720"/>
  <w:characterSpacingControl w:val="doNotCompress"/>
  <w:hdrShapeDefaults>
    <o:shapedefaults v:ext="edit" spidmax="205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55A"/>
    <w:rsid w:val="0000180F"/>
    <w:rsid w:val="0000267B"/>
    <w:rsid w:val="00003BAE"/>
    <w:rsid w:val="00004183"/>
    <w:rsid w:val="00005173"/>
    <w:rsid w:val="00005C35"/>
    <w:rsid w:val="00006468"/>
    <w:rsid w:val="00006990"/>
    <w:rsid w:val="00007C0E"/>
    <w:rsid w:val="00007C94"/>
    <w:rsid w:val="00007F88"/>
    <w:rsid w:val="00010468"/>
    <w:rsid w:val="000107AA"/>
    <w:rsid w:val="00010EC8"/>
    <w:rsid w:val="00010FF1"/>
    <w:rsid w:val="000118D2"/>
    <w:rsid w:val="0001280B"/>
    <w:rsid w:val="00012959"/>
    <w:rsid w:val="000129B6"/>
    <w:rsid w:val="00012D15"/>
    <w:rsid w:val="00012EED"/>
    <w:rsid w:val="000130D6"/>
    <w:rsid w:val="0001315F"/>
    <w:rsid w:val="00014237"/>
    <w:rsid w:val="000143D1"/>
    <w:rsid w:val="00014721"/>
    <w:rsid w:val="00017F6C"/>
    <w:rsid w:val="00020F47"/>
    <w:rsid w:val="00021104"/>
    <w:rsid w:val="000211A7"/>
    <w:rsid w:val="00021A46"/>
    <w:rsid w:val="00022E6B"/>
    <w:rsid w:val="00023511"/>
    <w:rsid w:val="0002355F"/>
    <w:rsid w:val="0002477D"/>
    <w:rsid w:val="000254BE"/>
    <w:rsid w:val="0002556E"/>
    <w:rsid w:val="000260CB"/>
    <w:rsid w:val="00026ADE"/>
    <w:rsid w:val="00030FED"/>
    <w:rsid w:val="0003115F"/>
    <w:rsid w:val="000329A3"/>
    <w:rsid w:val="00033475"/>
    <w:rsid w:val="000354F0"/>
    <w:rsid w:val="000361CD"/>
    <w:rsid w:val="00037305"/>
    <w:rsid w:val="0004126A"/>
    <w:rsid w:val="00041FD7"/>
    <w:rsid w:val="000431AD"/>
    <w:rsid w:val="000437C1"/>
    <w:rsid w:val="000441D0"/>
    <w:rsid w:val="00044391"/>
    <w:rsid w:val="000452B3"/>
    <w:rsid w:val="00045AE6"/>
    <w:rsid w:val="00046AE6"/>
    <w:rsid w:val="00046BAE"/>
    <w:rsid w:val="00046FA8"/>
    <w:rsid w:val="00050178"/>
    <w:rsid w:val="000503FB"/>
    <w:rsid w:val="000512C6"/>
    <w:rsid w:val="00051314"/>
    <w:rsid w:val="00052F6F"/>
    <w:rsid w:val="0005303D"/>
    <w:rsid w:val="00054827"/>
    <w:rsid w:val="00055581"/>
    <w:rsid w:val="000559DA"/>
    <w:rsid w:val="00055DA7"/>
    <w:rsid w:val="00056178"/>
    <w:rsid w:val="000561BE"/>
    <w:rsid w:val="000561DC"/>
    <w:rsid w:val="00056C77"/>
    <w:rsid w:val="00056EF9"/>
    <w:rsid w:val="00060682"/>
    <w:rsid w:val="000606E2"/>
    <w:rsid w:val="000613FB"/>
    <w:rsid w:val="0006157B"/>
    <w:rsid w:val="00061AA5"/>
    <w:rsid w:val="00062F0F"/>
    <w:rsid w:val="00062FEE"/>
    <w:rsid w:val="00063D39"/>
    <w:rsid w:val="0006609E"/>
    <w:rsid w:val="0006636D"/>
    <w:rsid w:val="000664B2"/>
    <w:rsid w:val="00066935"/>
    <w:rsid w:val="00066F4F"/>
    <w:rsid w:val="00067684"/>
    <w:rsid w:val="00071D7B"/>
    <w:rsid w:val="000722A6"/>
    <w:rsid w:val="0007399C"/>
    <w:rsid w:val="00073B33"/>
    <w:rsid w:val="000748B2"/>
    <w:rsid w:val="000748C5"/>
    <w:rsid w:val="00074A62"/>
    <w:rsid w:val="000751C2"/>
    <w:rsid w:val="00076F5F"/>
    <w:rsid w:val="00076FB6"/>
    <w:rsid w:val="00081A14"/>
    <w:rsid w:val="00084CA2"/>
    <w:rsid w:val="00084D2D"/>
    <w:rsid w:val="000862AA"/>
    <w:rsid w:val="00086F22"/>
    <w:rsid w:val="000879D3"/>
    <w:rsid w:val="00090D6B"/>
    <w:rsid w:val="00090EBC"/>
    <w:rsid w:val="000922C1"/>
    <w:rsid w:val="000922E7"/>
    <w:rsid w:val="00092D7A"/>
    <w:rsid w:val="0009323B"/>
    <w:rsid w:val="0009357E"/>
    <w:rsid w:val="00093BE2"/>
    <w:rsid w:val="000959A1"/>
    <w:rsid w:val="00097BE1"/>
    <w:rsid w:val="000A10CF"/>
    <w:rsid w:val="000A19AE"/>
    <w:rsid w:val="000A4A19"/>
    <w:rsid w:val="000A4B47"/>
    <w:rsid w:val="000A4D6E"/>
    <w:rsid w:val="000A528D"/>
    <w:rsid w:val="000A5AB1"/>
    <w:rsid w:val="000A5C7A"/>
    <w:rsid w:val="000A648F"/>
    <w:rsid w:val="000A6DE9"/>
    <w:rsid w:val="000A6E2A"/>
    <w:rsid w:val="000A6F46"/>
    <w:rsid w:val="000A79E8"/>
    <w:rsid w:val="000B0182"/>
    <w:rsid w:val="000B14D5"/>
    <w:rsid w:val="000B4838"/>
    <w:rsid w:val="000B5940"/>
    <w:rsid w:val="000B7E94"/>
    <w:rsid w:val="000C10E8"/>
    <w:rsid w:val="000C1712"/>
    <w:rsid w:val="000C1B01"/>
    <w:rsid w:val="000C1BCE"/>
    <w:rsid w:val="000C1DC5"/>
    <w:rsid w:val="000C1E1D"/>
    <w:rsid w:val="000C35F2"/>
    <w:rsid w:val="000C38A7"/>
    <w:rsid w:val="000C3E7A"/>
    <w:rsid w:val="000C4F04"/>
    <w:rsid w:val="000C51B7"/>
    <w:rsid w:val="000C5C41"/>
    <w:rsid w:val="000C691E"/>
    <w:rsid w:val="000C6B35"/>
    <w:rsid w:val="000C7461"/>
    <w:rsid w:val="000D08E6"/>
    <w:rsid w:val="000D094D"/>
    <w:rsid w:val="000D1751"/>
    <w:rsid w:val="000D1E6F"/>
    <w:rsid w:val="000D2167"/>
    <w:rsid w:val="000D2FA0"/>
    <w:rsid w:val="000D3869"/>
    <w:rsid w:val="000D3ED5"/>
    <w:rsid w:val="000D527D"/>
    <w:rsid w:val="000D55D2"/>
    <w:rsid w:val="000D6C45"/>
    <w:rsid w:val="000D6CB1"/>
    <w:rsid w:val="000D7187"/>
    <w:rsid w:val="000D7303"/>
    <w:rsid w:val="000D7DAB"/>
    <w:rsid w:val="000D7F95"/>
    <w:rsid w:val="000E0027"/>
    <w:rsid w:val="000E0780"/>
    <w:rsid w:val="000E19F1"/>
    <w:rsid w:val="000E1AA6"/>
    <w:rsid w:val="000E1C95"/>
    <w:rsid w:val="000E1EE0"/>
    <w:rsid w:val="000E3088"/>
    <w:rsid w:val="000E48A6"/>
    <w:rsid w:val="000E497D"/>
    <w:rsid w:val="000E634C"/>
    <w:rsid w:val="000E67DC"/>
    <w:rsid w:val="000E6A57"/>
    <w:rsid w:val="000E6CD7"/>
    <w:rsid w:val="000E7B61"/>
    <w:rsid w:val="000F1CF9"/>
    <w:rsid w:val="000F28A4"/>
    <w:rsid w:val="000F2DD9"/>
    <w:rsid w:val="000F3990"/>
    <w:rsid w:val="000F49E7"/>
    <w:rsid w:val="000F5C24"/>
    <w:rsid w:val="000F5F96"/>
    <w:rsid w:val="000F6102"/>
    <w:rsid w:val="000F79BC"/>
    <w:rsid w:val="000F7F85"/>
    <w:rsid w:val="00100285"/>
    <w:rsid w:val="001012F5"/>
    <w:rsid w:val="001018A5"/>
    <w:rsid w:val="00103596"/>
    <w:rsid w:val="001036A2"/>
    <w:rsid w:val="00104666"/>
    <w:rsid w:val="00105715"/>
    <w:rsid w:val="001069E2"/>
    <w:rsid w:val="001069E3"/>
    <w:rsid w:val="00106A07"/>
    <w:rsid w:val="0010730D"/>
    <w:rsid w:val="00110321"/>
    <w:rsid w:val="0011067C"/>
    <w:rsid w:val="00111539"/>
    <w:rsid w:val="00112A83"/>
    <w:rsid w:val="00112F79"/>
    <w:rsid w:val="00113A44"/>
    <w:rsid w:val="00113C8C"/>
    <w:rsid w:val="00113D37"/>
    <w:rsid w:val="001152A1"/>
    <w:rsid w:val="0011616F"/>
    <w:rsid w:val="00116945"/>
    <w:rsid w:val="00116DF5"/>
    <w:rsid w:val="00117A1B"/>
    <w:rsid w:val="00117A7A"/>
    <w:rsid w:val="00117D36"/>
    <w:rsid w:val="00121629"/>
    <w:rsid w:val="001221E6"/>
    <w:rsid w:val="00122B23"/>
    <w:rsid w:val="00124578"/>
    <w:rsid w:val="00124B3C"/>
    <w:rsid w:val="00125C16"/>
    <w:rsid w:val="00125CE0"/>
    <w:rsid w:val="001265C7"/>
    <w:rsid w:val="00131131"/>
    <w:rsid w:val="00131A8A"/>
    <w:rsid w:val="00132C2E"/>
    <w:rsid w:val="00132DAF"/>
    <w:rsid w:val="00136D9A"/>
    <w:rsid w:val="00136FFC"/>
    <w:rsid w:val="001408D0"/>
    <w:rsid w:val="00140D5B"/>
    <w:rsid w:val="00141C27"/>
    <w:rsid w:val="00141D5F"/>
    <w:rsid w:val="001432C5"/>
    <w:rsid w:val="00143797"/>
    <w:rsid w:val="001443AC"/>
    <w:rsid w:val="00144824"/>
    <w:rsid w:val="00144BF9"/>
    <w:rsid w:val="0014617D"/>
    <w:rsid w:val="0014627C"/>
    <w:rsid w:val="00146A19"/>
    <w:rsid w:val="001502DD"/>
    <w:rsid w:val="00150C73"/>
    <w:rsid w:val="00151129"/>
    <w:rsid w:val="00151542"/>
    <w:rsid w:val="00151ECA"/>
    <w:rsid w:val="00152679"/>
    <w:rsid w:val="00153BD6"/>
    <w:rsid w:val="001549AD"/>
    <w:rsid w:val="00154C3B"/>
    <w:rsid w:val="00155E71"/>
    <w:rsid w:val="001560CE"/>
    <w:rsid w:val="00157C33"/>
    <w:rsid w:val="00157F1F"/>
    <w:rsid w:val="00160483"/>
    <w:rsid w:val="00160E33"/>
    <w:rsid w:val="001618A1"/>
    <w:rsid w:val="001619B4"/>
    <w:rsid w:val="00162807"/>
    <w:rsid w:val="00162BB1"/>
    <w:rsid w:val="00162D30"/>
    <w:rsid w:val="0016398C"/>
    <w:rsid w:val="00163ED7"/>
    <w:rsid w:val="00164827"/>
    <w:rsid w:val="00164DD7"/>
    <w:rsid w:val="00165D8D"/>
    <w:rsid w:val="00166B4E"/>
    <w:rsid w:val="001671F5"/>
    <w:rsid w:val="00171149"/>
    <w:rsid w:val="00171BFD"/>
    <w:rsid w:val="00171FCA"/>
    <w:rsid w:val="00172BFA"/>
    <w:rsid w:val="001730BC"/>
    <w:rsid w:val="001746BF"/>
    <w:rsid w:val="00174BB0"/>
    <w:rsid w:val="00175810"/>
    <w:rsid w:val="00175BA3"/>
    <w:rsid w:val="0017615E"/>
    <w:rsid w:val="00176498"/>
    <w:rsid w:val="0017676F"/>
    <w:rsid w:val="001771F1"/>
    <w:rsid w:val="00177BE1"/>
    <w:rsid w:val="00177F8B"/>
    <w:rsid w:val="0018012B"/>
    <w:rsid w:val="00180368"/>
    <w:rsid w:val="00181B7C"/>
    <w:rsid w:val="00182889"/>
    <w:rsid w:val="00182DE0"/>
    <w:rsid w:val="00182F77"/>
    <w:rsid w:val="00183418"/>
    <w:rsid w:val="00183A47"/>
    <w:rsid w:val="00187EFE"/>
    <w:rsid w:val="0019012A"/>
    <w:rsid w:val="00191317"/>
    <w:rsid w:val="00192414"/>
    <w:rsid w:val="00192B42"/>
    <w:rsid w:val="00193877"/>
    <w:rsid w:val="00193FDB"/>
    <w:rsid w:val="0019530F"/>
    <w:rsid w:val="00195A69"/>
    <w:rsid w:val="001962E6"/>
    <w:rsid w:val="001965F4"/>
    <w:rsid w:val="00196648"/>
    <w:rsid w:val="0019684C"/>
    <w:rsid w:val="00196C8E"/>
    <w:rsid w:val="00197168"/>
    <w:rsid w:val="00197439"/>
    <w:rsid w:val="001977CC"/>
    <w:rsid w:val="00197C49"/>
    <w:rsid w:val="00197CF8"/>
    <w:rsid w:val="001A021F"/>
    <w:rsid w:val="001A05C8"/>
    <w:rsid w:val="001A18AD"/>
    <w:rsid w:val="001A1D17"/>
    <w:rsid w:val="001A2FAD"/>
    <w:rsid w:val="001A3AEE"/>
    <w:rsid w:val="001A3D1D"/>
    <w:rsid w:val="001A3D68"/>
    <w:rsid w:val="001A4085"/>
    <w:rsid w:val="001A4105"/>
    <w:rsid w:val="001A411A"/>
    <w:rsid w:val="001A5853"/>
    <w:rsid w:val="001A6E05"/>
    <w:rsid w:val="001A7911"/>
    <w:rsid w:val="001B0F66"/>
    <w:rsid w:val="001B1711"/>
    <w:rsid w:val="001B1BFB"/>
    <w:rsid w:val="001B2256"/>
    <w:rsid w:val="001B2EAF"/>
    <w:rsid w:val="001B38DE"/>
    <w:rsid w:val="001B41C1"/>
    <w:rsid w:val="001B48CF"/>
    <w:rsid w:val="001B60D5"/>
    <w:rsid w:val="001B626A"/>
    <w:rsid w:val="001B6F39"/>
    <w:rsid w:val="001B7C70"/>
    <w:rsid w:val="001C06D7"/>
    <w:rsid w:val="001C137F"/>
    <w:rsid w:val="001C1885"/>
    <w:rsid w:val="001C2322"/>
    <w:rsid w:val="001C2760"/>
    <w:rsid w:val="001C2F5E"/>
    <w:rsid w:val="001C3579"/>
    <w:rsid w:val="001C407D"/>
    <w:rsid w:val="001C43B3"/>
    <w:rsid w:val="001C4DBE"/>
    <w:rsid w:val="001C55D2"/>
    <w:rsid w:val="001C56CE"/>
    <w:rsid w:val="001C628F"/>
    <w:rsid w:val="001C66C1"/>
    <w:rsid w:val="001C69E0"/>
    <w:rsid w:val="001C7046"/>
    <w:rsid w:val="001C78C9"/>
    <w:rsid w:val="001D0473"/>
    <w:rsid w:val="001D0675"/>
    <w:rsid w:val="001D08E8"/>
    <w:rsid w:val="001D0B0E"/>
    <w:rsid w:val="001D0E82"/>
    <w:rsid w:val="001D10D5"/>
    <w:rsid w:val="001D136B"/>
    <w:rsid w:val="001D2004"/>
    <w:rsid w:val="001D2900"/>
    <w:rsid w:val="001D29B1"/>
    <w:rsid w:val="001D39B0"/>
    <w:rsid w:val="001D3B87"/>
    <w:rsid w:val="001D4A7A"/>
    <w:rsid w:val="001D545B"/>
    <w:rsid w:val="001D6974"/>
    <w:rsid w:val="001D6BAE"/>
    <w:rsid w:val="001E0D2D"/>
    <w:rsid w:val="001E196C"/>
    <w:rsid w:val="001E3609"/>
    <w:rsid w:val="001E37E0"/>
    <w:rsid w:val="001E484A"/>
    <w:rsid w:val="001E58DB"/>
    <w:rsid w:val="001E68B5"/>
    <w:rsid w:val="001E6C0C"/>
    <w:rsid w:val="001E6CDA"/>
    <w:rsid w:val="001F02D7"/>
    <w:rsid w:val="001F0872"/>
    <w:rsid w:val="001F0EDF"/>
    <w:rsid w:val="001F1095"/>
    <w:rsid w:val="001F1A4E"/>
    <w:rsid w:val="001F201F"/>
    <w:rsid w:val="001F22A4"/>
    <w:rsid w:val="001F28FF"/>
    <w:rsid w:val="001F3727"/>
    <w:rsid w:val="001F3730"/>
    <w:rsid w:val="001F3883"/>
    <w:rsid w:val="001F3FD5"/>
    <w:rsid w:val="001F4CDF"/>
    <w:rsid w:val="001F5673"/>
    <w:rsid w:val="001F5A54"/>
    <w:rsid w:val="001F66BA"/>
    <w:rsid w:val="001F6C67"/>
    <w:rsid w:val="001F73DA"/>
    <w:rsid w:val="001F7DD4"/>
    <w:rsid w:val="00200A94"/>
    <w:rsid w:val="00200C70"/>
    <w:rsid w:val="00200E30"/>
    <w:rsid w:val="00201443"/>
    <w:rsid w:val="00201F9C"/>
    <w:rsid w:val="00201FCD"/>
    <w:rsid w:val="002022E4"/>
    <w:rsid w:val="0020248B"/>
    <w:rsid w:val="00202876"/>
    <w:rsid w:val="00203198"/>
    <w:rsid w:val="002035CE"/>
    <w:rsid w:val="0020459B"/>
    <w:rsid w:val="002050D8"/>
    <w:rsid w:val="00206976"/>
    <w:rsid w:val="002072CE"/>
    <w:rsid w:val="00207931"/>
    <w:rsid w:val="00207EE6"/>
    <w:rsid w:val="00210BA2"/>
    <w:rsid w:val="00211736"/>
    <w:rsid w:val="0021175C"/>
    <w:rsid w:val="0021440A"/>
    <w:rsid w:val="0021445A"/>
    <w:rsid w:val="002146C5"/>
    <w:rsid w:val="0021548B"/>
    <w:rsid w:val="00216010"/>
    <w:rsid w:val="0021709A"/>
    <w:rsid w:val="002173FA"/>
    <w:rsid w:val="00217710"/>
    <w:rsid w:val="00220074"/>
    <w:rsid w:val="00220E8B"/>
    <w:rsid w:val="002211F9"/>
    <w:rsid w:val="00221A8D"/>
    <w:rsid w:val="00221E58"/>
    <w:rsid w:val="00222015"/>
    <w:rsid w:val="0022237D"/>
    <w:rsid w:val="00222C20"/>
    <w:rsid w:val="002235A7"/>
    <w:rsid w:val="0022652B"/>
    <w:rsid w:val="0022747F"/>
    <w:rsid w:val="002274EB"/>
    <w:rsid w:val="0023011C"/>
    <w:rsid w:val="002301FF"/>
    <w:rsid w:val="00231B09"/>
    <w:rsid w:val="00231CD7"/>
    <w:rsid w:val="00233475"/>
    <w:rsid w:val="0023420D"/>
    <w:rsid w:val="002344DA"/>
    <w:rsid w:val="0023486C"/>
    <w:rsid w:val="002348F1"/>
    <w:rsid w:val="0023492C"/>
    <w:rsid w:val="00235CE9"/>
    <w:rsid w:val="00236095"/>
    <w:rsid w:val="002408AD"/>
    <w:rsid w:val="002409F7"/>
    <w:rsid w:val="002416A6"/>
    <w:rsid w:val="00241FE8"/>
    <w:rsid w:val="00242BCE"/>
    <w:rsid w:val="00242E59"/>
    <w:rsid w:val="00242F2E"/>
    <w:rsid w:val="00244E2A"/>
    <w:rsid w:val="00245446"/>
    <w:rsid w:val="0024544B"/>
    <w:rsid w:val="00245866"/>
    <w:rsid w:val="00246091"/>
    <w:rsid w:val="00246C50"/>
    <w:rsid w:val="00247611"/>
    <w:rsid w:val="00250323"/>
    <w:rsid w:val="00251263"/>
    <w:rsid w:val="002512EF"/>
    <w:rsid w:val="00251E88"/>
    <w:rsid w:val="0025222D"/>
    <w:rsid w:val="0025244E"/>
    <w:rsid w:val="0025345F"/>
    <w:rsid w:val="002540FD"/>
    <w:rsid w:val="00254861"/>
    <w:rsid w:val="00255048"/>
    <w:rsid w:val="00255899"/>
    <w:rsid w:val="00255997"/>
    <w:rsid w:val="0025651F"/>
    <w:rsid w:val="00256D94"/>
    <w:rsid w:val="00256F11"/>
    <w:rsid w:val="00257027"/>
    <w:rsid w:val="00262DC5"/>
    <w:rsid w:val="00263366"/>
    <w:rsid w:val="00264188"/>
    <w:rsid w:val="002642D5"/>
    <w:rsid w:val="00264380"/>
    <w:rsid w:val="002645FB"/>
    <w:rsid w:val="00264BEF"/>
    <w:rsid w:val="00264EA8"/>
    <w:rsid w:val="002658E1"/>
    <w:rsid w:val="00265A05"/>
    <w:rsid w:val="00265A66"/>
    <w:rsid w:val="002664D1"/>
    <w:rsid w:val="0026669B"/>
    <w:rsid w:val="00266804"/>
    <w:rsid w:val="00267802"/>
    <w:rsid w:val="0027054F"/>
    <w:rsid w:val="002712D4"/>
    <w:rsid w:val="002719D6"/>
    <w:rsid w:val="00272222"/>
    <w:rsid w:val="00272258"/>
    <w:rsid w:val="00272F1C"/>
    <w:rsid w:val="002731D5"/>
    <w:rsid w:val="002737D4"/>
    <w:rsid w:val="00275018"/>
    <w:rsid w:val="00275713"/>
    <w:rsid w:val="00275EDF"/>
    <w:rsid w:val="002761A9"/>
    <w:rsid w:val="00277580"/>
    <w:rsid w:val="002776C7"/>
    <w:rsid w:val="0027787D"/>
    <w:rsid w:val="0027794F"/>
    <w:rsid w:val="002779AD"/>
    <w:rsid w:val="0028057D"/>
    <w:rsid w:val="0028065A"/>
    <w:rsid w:val="00280687"/>
    <w:rsid w:val="00280B5F"/>
    <w:rsid w:val="002816AE"/>
    <w:rsid w:val="002817E4"/>
    <w:rsid w:val="00282FBA"/>
    <w:rsid w:val="00283A0B"/>
    <w:rsid w:val="00284360"/>
    <w:rsid w:val="00285E4D"/>
    <w:rsid w:val="00290B4F"/>
    <w:rsid w:val="00290CC5"/>
    <w:rsid w:val="00292AD1"/>
    <w:rsid w:val="002939C2"/>
    <w:rsid w:val="00293A2E"/>
    <w:rsid w:val="00293B6C"/>
    <w:rsid w:val="00294303"/>
    <w:rsid w:val="00294C22"/>
    <w:rsid w:val="00294FE8"/>
    <w:rsid w:val="00295D7A"/>
    <w:rsid w:val="002960C5"/>
    <w:rsid w:val="00296A50"/>
    <w:rsid w:val="00296D14"/>
    <w:rsid w:val="0029743E"/>
    <w:rsid w:val="00297879"/>
    <w:rsid w:val="002A012F"/>
    <w:rsid w:val="002A3B54"/>
    <w:rsid w:val="002A4589"/>
    <w:rsid w:val="002A518F"/>
    <w:rsid w:val="002A57EC"/>
    <w:rsid w:val="002A7465"/>
    <w:rsid w:val="002B1EE6"/>
    <w:rsid w:val="002B28E2"/>
    <w:rsid w:val="002B2BC7"/>
    <w:rsid w:val="002B373C"/>
    <w:rsid w:val="002B37F0"/>
    <w:rsid w:val="002B4536"/>
    <w:rsid w:val="002B5697"/>
    <w:rsid w:val="002B5801"/>
    <w:rsid w:val="002B611F"/>
    <w:rsid w:val="002B64AA"/>
    <w:rsid w:val="002B6741"/>
    <w:rsid w:val="002B7863"/>
    <w:rsid w:val="002B7F44"/>
    <w:rsid w:val="002C09F6"/>
    <w:rsid w:val="002C1195"/>
    <w:rsid w:val="002C11AD"/>
    <w:rsid w:val="002C11E9"/>
    <w:rsid w:val="002C3114"/>
    <w:rsid w:val="002C5749"/>
    <w:rsid w:val="002C5C5D"/>
    <w:rsid w:val="002C6071"/>
    <w:rsid w:val="002C64DD"/>
    <w:rsid w:val="002C7FB0"/>
    <w:rsid w:val="002D0076"/>
    <w:rsid w:val="002D00BB"/>
    <w:rsid w:val="002D05D9"/>
    <w:rsid w:val="002D0E7B"/>
    <w:rsid w:val="002D1725"/>
    <w:rsid w:val="002D26E5"/>
    <w:rsid w:val="002D3319"/>
    <w:rsid w:val="002D4124"/>
    <w:rsid w:val="002D473F"/>
    <w:rsid w:val="002D481F"/>
    <w:rsid w:val="002D4C82"/>
    <w:rsid w:val="002D6270"/>
    <w:rsid w:val="002D643D"/>
    <w:rsid w:val="002D6B79"/>
    <w:rsid w:val="002D6D0B"/>
    <w:rsid w:val="002D6F7F"/>
    <w:rsid w:val="002D6F91"/>
    <w:rsid w:val="002D7007"/>
    <w:rsid w:val="002D7D28"/>
    <w:rsid w:val="002D7EBA"/>
    <w:rsid w:val="002E065A"/>
    <w:rsid w:val="002E2054"/>
    <w:rsid w:val="002E242B"/>
    <w:rsid w:val="002E37CB"/>
    <w:rsid w:val="002E3D83"/>
    <w:rsid w:val="002E4342"/>
    <w:rsid w:val="002E44BD"/>
    <w:rsid w:val="002E45BE"/>
    <w:rsid w:val="002E4DB2"/>
    <w:rsid w:val="002E5743"/>
    <w:rsid w:val="002E5B85"/>
    <w:rsid w:val="002E60DA"/>
    <w:rsid w:val="002E66D0"/>
    <w:rsid w:val="002E70AA"/>
    <w:rsid w:val="002E7FE4"/>
    <w:rsid w:val="002F012A"/>
    <w:rsid w:val="002F09B9"/>
    <w:rsid w:val="002F0EBE"/>
    <w:rsid w:val="002F1C7B"/>
    <w:rsid w:val="002F1E37"/>
    <w:rsid w:val="002F2CA8"/>
    <w:rsid w:val="002F4664"/>
    <w:rsid w:val="002F552B"/>
    <w:rsid w:val="002F66D1"/>
    <w:rsid w:val="002F6D83"/>
    <w:rsid w:val="002F7114"/>
    <w:rsid w:val="002F784E"/>
    <w:rsid w:val="00300D13"/>
    <w:rsid w:val="00300E47"/>
    <w:rsid w:val="00303C91"/>
    <w:rsid w:val="003042FC"/>
    <w:rsid w:val="003058F2"/>
    <w:rsid w:val="00305EF4"/>
    <w:rsid w:val="0030604D"/>
    <w:rsid w:val="00306691"/>
    <w:rsid w:val="00306C4D"/>
    <w:rsid w:val="0030781D"/>
    <w:rsid w:val="00310142"/>
    <w:rsid w:val="00312772"/>
    <w:rsid w:val="00313306"/>
    <w:rsid w:val="0031417B"/>
    <w:rsid w:val="00314E2A"/>
    <w:rsid w:val="00316A65"/>
    <w:rsid w:val="00316EC4"/>
    <w:rsid w:val="00320A75"/>
    <w:rsid w:val="00320B1D"/>
    <w:rsid w:val="00322049"/>
    <w:rsid w:val="0032349D"/>
    <w:rsid w:val="00323DE3"/>
    <w:rsid w:val="00325ECD"/>
    <w:rsid w:val="00326704"/>
    <w:rsid w:val="00330407"/>
    <w:rsid w:val="00330AE7"/>
    <w:rsid w:val="00330C50"/>
    <w:rsid w:val="003311E5"/>
    <w:rsid w:val="00332BBE"/>
    <w:rsid w:val="0033329C"/>
    <w:rsid w:val="00333D86"/>
    <w:rsid w:val="0033447B"/>
    <w:rsid w:val="00334EDE"/>
    <w:rsid w:val="003372CB"/>
    <w:rsid w:val="00341007"/>
    <w:rsid w:val="00341010"/>
    <w:rsid w:val="00341E02"/>
    <w:rsid w:val="0034343D"/>
    <w:rsid w:val="00344EA3"/>
    <w:rsid w:val="0034542B"/>
    <w:rsid w:val="00345D2C"/>
    <w:rsid w:val="00346071"/>
    <w:rsid w:val="00346263"/>
    <w:rsid w:val="0034638F"/>
    <w:rsid w:val="00347397"/>
    <w:rsid w:val="00347B68"/>
    <w:rsid w:val="003511EF"/>
    <w:rsid w:val="00352783"/>
    <w:rsid w:val="00353144"/>
    <w:rsid w:val="00353EC4"/>
    <w:rsid w:val="00354783"/>
    <w:rsid w:val="003551C3"/>
    <w:rsid w:val="003576E6"/>
    <w:rsid w:val="003607AA"/>
    <w:rsid w:val="00360DBD"/>
    <w:rsid w:val="00360E9E"/>
    <w:rsid w:val="00364B54"/>
    <w:rsid w:val="00364FF0"/>
    <w:rsid w:val="00365A51"/>
    <w:rsid w:val="00366330"/>
    <w:rsid w:val="00367069"/>
    <w:rsid w:val="00367272"/>
    <w:rsid w:val="003713F8"/>
    <w:rsid w:val="003720DB"/>
    <w:rsid w:val="003723D5"/>
    <w:rsid w:val="003724C4"/>
    <w:rsid w:val="00374791"/>
    <w:rsid w:val="003750B3"/>
    <w:rsid w:val="00375833"/>
    <w:rsid w:val="00375DE8"/>
    <w:rsid w:val="003764EC"/>
    <w:rsid w:val="0037688F"/>
    <w:rsid w:val="00377161"/>
    <w:rsid w:val="00377486"/>
    <w:rsid w:val="00377B0B"/>
    <w:rsid w:val="00380316"/>
    <w:rsid w:val="00380F7F"/>
    <w:rsid w:val="00383C08"/>
    <w:rsid w:val="0038466C"/>
    <w:rsid w:val="00384E8D"/>
    <w:rsid w:val="00385B00"/>
    <w:rsid w:val="00385F07"/>
    <w:rsid w:val="00390151"/>
    <w:rsid w:val="00390393"/>
    <w:rsid w:val="00392DDC"/>
    <w:rsid w:val="0039329E"/>
    <w:rsid w:val="0039334D"/>
    <w:rsid w:val="00393D6E"/>
    <w:rsid w:val="00393F1E"/>
    <w:rsid w:val="003958B9"/>
    <w:rsid w:val="00395E4E"/>
    <w:rsid w:val="003960A0"/>
    <w:rsid w:val="0039611A"/>
    <w:rsid w:val="00397972"/>
    <w:rsid w:val="003A2190"/>
    <w:rsid w:val="003A3040"/>
    <w:rsid w:val="003A35CE"/>
    <w:rsid w:val="003A380E"/>
    <w:rsid w:val="003A4168"/>
    <w:rsid w:val="003A553F"/>
    <w:rsid w:val="003A5D4B"/>
    <w:rsid w:val="003A67D7"/>
    <w:rsid w:val="003A6A36"/>
    <w:rsid w:val="003A6AE5"/>
    <w:rsid w:val="003A6B2C"/>
    <w:rsid w:val="003A72FA"/>
    <w:rsid w:val="003B0329"/>
    <w:rsid w:val="003B0884"/>
    <w:rsid w:val="003B19A6"/>
    <w:rsid w:val="003B1B71"/>
    <w:rsid w:val="003B1C22"/>
    <w:rsid w:val="003B2A1C"/>
    <w:rsid w:val="003B3040"/>
    <w:rsid w:val="003B3A5F"/>
    <w:rsid w:val="003B4373"/>
    <w:rsid w:val="003B506E"/>
    <w:rsid w:val="003B52FA"/>
    <w:rsid w:val="003B5A43"/>
    <w:rsid w:val="003B605B"/>
    <w:rsid w:val="003B648F"/>
    <w:rsid w:val="003B793F"/>
    <w:rsid w:val="003C0857"/>
    <w:rsid w:val="003C176B"/>
    <w:rsid w:val="003C1E2C"/>
    <w:rsid w:val="003C1F2F"/>
    <w:rsid w:val="003C3085"/>
    <w:rsid w:val="003C308B"/>
    <w:rsid w:val="003C3FAC"/>
    <w:rsid w:val="003C4AE9"/>
    <w:rsid w:val="003C4BFD"/>
    <w:rsid w:val="003C5467"/>
    <w:rsid w:val="003C5CF7"/>
    <w:rsid w:val="003C72AC"/>
    <w:rsid w:val="003C72EC"/>
    <w:rsid w:val="003C7669"/>
    <w:rsid w:val="003D00FD"/>
    <w:rsid w:val="003D02FE"/>
    <w:rsid w:val="003D0675"/>
    <w:rsid w:val="003D084F"/>
    <w:rsid w:val="003D095E"/>
    <w:rsid w:val="003D0DE2"/>
    <w:rsid w:val="003D12CA"/>
    <w:rsid w:val="003D14C6"/>
    <w:rsid w:val="003D18C5"/>
    <w:rsid w:val="003D198E"/>
    <w:rsid w:val="003D48DE"/>
    <w:rsid w:val="003D4903"/>
    <w:rsid w:val="003D52C2"/>
    <w:rsid w:val="003D5FCB"/>
    <w:rsid w:val="003D657F"/>
    <w:rsid w:val="003D65F1"/>
    <w:rsid w:val="003D71AC"/>
    <w:rsid w:val="003D790D"/>
    <w:rsid w:val="003D7943"/>
    <w:rsid w:val="003D7AE4"/>
    <w:rsid w:val="003D7C0D"/>
    <w:rsid w:val="003D7DB4"/>
    <w:rsid w:val="003E00D7"/>
    <w:rsid w:val="003E253D"/>
    <w:rsid w:val="003E2B72"/>
    <w:rsid w:val="003E3EF2"/>
    <w:rsid w:val="003E43FB"/>
    <w:rsid w:val="003E533C"/>
    <w:rsid w:val="003E588B"/>
    <w:rsid w:val="003E5E15"/>
    <w:rsid w:val="003E6253"/>
    <w:rsid w:val="003E6690"/>
    <w:rsid w:val="003E66CC"/>
    <w:rsid w:val="003E6A77"/>
    <w:rsid w:val="003E7505"/>
    <w:rsid w:val="003F0985"/>
    <w:rsid w:val="003F1244"/>
    <w:rsid w:val="003F1DF6"/>
    <w:rsid w:val="003F2BA6"/>
    <w:rsid w:val="003F63DF"/>
    <w:rsid w:val="003F65AF"/>
    <w:rsid w:val="003F69E6"/>
    <w:rsid w:val="00401376"/>
    <w:rsid w:val="004014D1"/>
    <w:rsid w:val="00401CBD"/>
    <w:rsid w:val="004024D4"/>
    <w:rsid w:val="0040276A"/>
    <w:rsid w:val="00403AA4"/>
    <w:rsid w:val="00403AB2"/>
    <w:rsid w:val="004046B4"/>
    <w:rsid w:val="00404DCD"/>
    <w:rsid w:val="00404E9F"/>
    <w:rsid w:val="004059CE"/>
    <w:rsid w:val="00405DBD"/>
    <w:rsid w:val="00406552"/>
    <w:rsid w:val="0040693F"/>
    <w:rsid w:val="00411472"/>
    <w:rsid w:val="004121A6"/>
    <w:rsid w:val="004129ED"/>
    <w:rsid w:val="00413ADF"/>
    <w:rsid w:val="00414325"/>
    <w:rsid w:val="00416577"/>
    <w:rsid w:val="004167A3"/>
    <w:rsid w:val="004168ED"/>
    <w:rsid w:val="00416C44"/>
    <w:rsid w:val="00416D61"/>
    <w:rsid w:val="00416E3E"/>
    <w:rsid w:val="00417111"/>
    <w:rsid w:val="0042085B"/>
    <w:rsid w:val="0042094A"/>
    <w:rsid w:val="00421506"/>
    <w:rsid w:val="0042215A"/>
    <w:rsid w:val="00422C12"/>
    <w:rsid w:val="004235BF"/>
    <w:rsid w:val="00424548"/>
    <w:rsid w:val="004267AE"/>
    <w:rsid w:val="00426B08"/>
    <w:rsid w:val="00426BD5"/>
    <w:rsid w:val="00426EC0"/>
    <w:rsid w:val="00426F91"/>
    <w:rsid w:val="00430689"/>
    <w:rsid w:val="00430A51"/>
    <w:rsid w:val="004314A8"/>
    <w:rsid w:val="0043158D"/>
    <w:rsid w:val="004316DA"/>
    <w:rsid w:val="00431E40"/>
    <w:rsid w:val="0043212E"/>
    <w:rsid w:val="00433021"/>
    <w:rsid w:val="004337E5"/>
    <w:rsid w:val="00433883"/>
    <w:rsid w:val="004338E3"/>
    <w:rsid w:val="00435728"/>
    <w:rsid w:val="00435891"/>
    <w:rsid w:val="00436CA8"/>
    <w:rsid w:val="00437155"/>
    <w:rsid w:val="00441AE4"/>
    <w:rsid w:val="004420FD"/>
    <w:rsid w:val="004421BA"/>
    <w:rsid w:val="00442337"/>
    <w:rsid w:val="00443520"/>
    <w:rsid w:val="00443904"/>
    <w:rsid w:val="00443A3E"/>
    <w:rsid w:val="00443ACD"/>
    <w:rsid w:val="00443AD6"/>
    <w:rsid w:val="004447E0"/>
    <w:rsid w:val="0044529D"/>
    <w:rsid w:val="004458C3"/>
    <w:rsid w:val="00445920"/>
    <w:rsid w:val="0044603C"/>
    <w:rsid w:val="0044638E"/>
    <w:rsid w:val="0044742E"/>
    <w:rsid w:val="00447A89"/>
    <w:rsid w:val="00447BA5"/>
    <w:rsid w:val="00447FA7"/>
    <w:rsid w:val="00450FDC"/>
    <w:rsid w:val="00451024"/>
    <w:rsid w:val="004510F8"/>
    <w:rsid w:val="004517AB"/>
    <w:rsid w:val="00452DA8"/>
    <w:rsid w:val="00452DD4"/>
    <w:rsid w:val="004531A1"/>
    <w:rsid w:val="00453751"/>
    <w:rsid w:val="00453C96"/>
    <w:rsid w:val="00453FE5"/>
    <w:rsid w:val="00455AE2"/>
    <w:rsid w:val="00456B2E"/>
    <w:rsid w:val="00456B42"/>
    <w:rsid w:val="00460344"/>
    <w:rsid w:val="004605EC"/>
    <w:rsid w:val="00460E3A"/>
    <w:rsid w:val="004615C1"/>
    <w:rsid w:val="00461FD8"/>
    <w:rsid w:val="00464BDC"/>
    <w:rsid w:val="00465F2C"/>
    <w:rsid w:val="00466014"/>
    <w:rsid w:val="0046605C"/>
    <w:rsid w:val="004664FC"/>
    <w:rsid w:val="00466831"/>
    <w:rsid w:val="00466CD3"/>
    <w:rsid w:val="00467173"/>
    <w:rsid w:val="00470AAD"/>
    <w:rsid w:val="00470C4A"/>
    <w:rsid w:val="00470EE8"/>
    <w:rsid w:val="0047131E"/>
    <w:rsid w:val="00472225"/>
    <w:rsid w:val="0047279E"/>
    <w:rsid w:val="0047287E"/>
    <w:rsid w:val="0047675C"/>
    <w:rsid w:val="00476C20"/>
    <w:rsid w:val="004778AB"/>
    <w:rsid w:val="004801B0"/>
    <w:rsid w:val="00480617"/>
    <w:rsid w:val="00481204"/>
    <w:rsid w:val="004816FA"/>
    <w:rsid w:val="00481E9A"/>
    <w:rsid w:val="00482388"/>
    <w:rsid w:val="004826E7"/>
    <w:rsid w:val="00483FC7"/>
    <w:rsid w:val="00484041"/>
    <w:rsid w:val="00484649"/>
    <w:rsid w:val="00487478"/>
    <w:rsid w:val="00490C27"/>
    <w:rsid w:val="004913B2"/>
    <w:rsid w:val="0049145D"/>
    <w:rsid w:val="004915C8"/>
    <w:rsid w:val="00491DE7"/>
    <w:rsid w:val="00492C47"/>
    <w:rsid w:val="0049520B"/>
    <w:rsid w:val="00495C07"/>
    <w:rsid w:val="00496AAE"/>
    <w:rsid w:val="00496B0F"/>
    <w:rsid w:val="00496D9D"/>
    <w:rsid w:val="004A0813"/>
    <w:rsid w:val="004A1266"/>
    <w:rsid w:val="004A188B"/>
    <w:rsid w:val="004A1CD2"/>
    <w:rsid w:val="004A22CC"/>
    <w:rsid w:val="004A2510"/>
    <w:rsid w:val="004A2E2F"/>
    <w:rsid w:val="004A3A07"/>
    <w:rsid w:val="004A3B48"/>
    <w:rsid w:val="004A43CC"/>
    <w:rsid w:val="004A4DF8"/>
    <w:rsid w:val="004A50BB"/>
    <w:rsid w:val="004A5503"/>
    <w:rsid w:val="004A6BE9"/>
    <w:rsid w:val="004A7F91"/>
    <w:rsid w:val="004B072C"/>
    <w:rsid w:val="004B0954"/>
    <w:rsid w:val="004B0DB5"/>
    <w:rsid w:val="004B148B"/>
    <w:rsid w:val="004B16A6"/>
    <w:rsid w:val="004B2AA0"/>
    <w:rsid w:val="004B46F3"/>
    <w:rsid w:val="004B50E8"/>
    <w:rsid w:val="004B62E4"/>
    <w:rsid w:val="004B6626"/>
    <w:rsid w:val="004B6CD2"/>
    <w:rsid w:val="004B7412"/>
    <w:rsid w:val="004C0C24"/>
    <w:rsid w:val="004C1047"/>
    <w:rsid w:val="004C257B"/>
    <w:rsid w:val="004C33ED"/>
    <w:rsid w:val="004C3F21"/>
    <w:rsid w:val="004C47EF"/>
    <w:rsid w:val="004C4ED8"/>
    <w:rsid w:val="004C5056"/>
    <w:rsid w:val="004C52EB"/>
    <w:rsid w:val="004C6014"/>
    <w:rsid w:val="004C6D88"/>
    <w:rsid w:val="004C6EC0"/>
    <w:rsid w:val="004C775C"/>
    <w:rsid w:val="004C7974"/>
    <w:rsid w:val="004C79B9"/>
    <w:rsid w:val="004C7D0A"/>
    <w:rsid w:val="004D03E9"/>
    <w:rsid w:val="004D25B2"/>
    <w:rsid w:val="004D29EC"/>
    <w:rsid w:val="004D2CC7"/>
    <w:rsid w:val="004D38A4"/>
    <w:rsid w:val="004D4AC5"/>
    <w:rsid w:val="004D59B6"/>
    <w:rsid w:val="004D6976"/>
    <w:rsid w:val="004D7991"/>
    <w:rsid w:val="004D79FE"/>
    <w:rsid w:val="004D7B8A"/>
    <w:rsid w:val="004E0F41"/>
    <w:rsid w:val="004E1000"/>
    <w:rsid w:val="004E1653"/>
    <w:rsid w:val="004E1F6C"/>
    <w:rsid w:val="004E231B"/>
    <w:rsid w:val="004E24D6"/>
    <w:rsid w:val="004E3378"/>
    <w:rsid w:val="004E38EE"/>
    <w:rsid w:val="004E4013"/>
    <w:rsid w:val="004E55BB"/>
    <w:rsid w:val="004E6971"/>
    <w:rsid w:val="004E712B"/>
    <w:rsid w:val="004E7962"/>
    <w:rsid w:val="004E7B15"/>
    <w:rsid w:val="004F00C2"/>
    <w:rsid w:val="004F0163"/>
    <w:rsid w:val="004F0412"/>
    <w:rsid w:val="004F08CC"/>
    <w:rsid w:val="004F0EB5"/>
    <w:rsid w:val="004F136D"/>
    <w:rsid w:val="004F2281"/>
    <w:rsid w:val="004F35B9"/>
    <w:rsid w:val="004F3B0D"/>
    <w:rsid w:val="004F4C0B"/>
    <w:rsid w:val="004F4D65"/>
    <w:rsid w:val="004F56D0"/>
    <w:rsid w:val="004F56DB"/>
    <w:rsid w:val="004F71B5"/>
    <w:rsid w:val="004F7C54"/>
    <w:rsid w:val="004F7FE5"/>
    <w:rsid w:val="00500EDB"/>
    <w:rsid w:val="00502E07"/>
    <w:rsid w:val="00503564"/>
    <w:rsid w:val="00503DE6"/>
    <w:rsid w:val="00505366"/>
    <w:rsid w:val="00505B92"/>
    <w:rsid w:val="00505EF1"/>
    <w:rsid w:val="00505F0A"/>
    <w:rsid w:val="00506013"/>
    <w:rsid w:val="00506869"/>
    <w:rsid w:val="005075CE"/>
    <w:rsid w:val="005076B8"/>
    <w:rsid w:val="00510345"/>
    <w:rsid w:val="005114A5"/>
    <w:rsid w:val="005117C3"/>
    <w:rsid w:val="00511AE1"/>
    <w:rsid w:val="00512603"/>
    <w:rsid w:val="0051416A"/>
    <w:rsid w:val="0051496B"/>
    <w:rsid w:val="005157FF"/>
    <w:rsid w:val="00516C80"/>
    <w:rsid w:val="00517845"/>
    <w:rsid w:val="00520C59"/>
    <w:rsid w:val="00520FB2"/>
    <w:rsid w:val="00524DD3"/>
    <w:rsid w:val="00525721"/>
    <w:rsid w:val="0052577C"/>
    <w:rsid w:val="00525B87"/>
    <w:rsid w:val="00525EE0"/>
    <w:rsid w:val="0052606D"/>
    <w:rsid w:val="005263AE"/>
    <w:rsid w:val="00526902"/>
    <w:rsid w:val="0053114C"/>
    <w:rsid w:val="00531B10"/>
    <w:rsid w:val="00531B7D"/>
    <w:rsid w:val="005326E0"/>
    <w:rsid w:val="005327E8"/>
    <w:rsid w:val="00532E82"/>
    <w:rsid w:val="00533558"/>
    <w:rsid w:val="00536698"/>
    <w:rsid w:val="00536DF9"/>
    <w:rsid w:val="0053762A"/>
    <w:rsid w:val="005377E0"/>
    <w:rsid w:val="005378C2"/>
    <w:rsid w:val="005409EC"/>
    <w:rsid w:val="00541F02"/>
    <w:rsid w:val="00543656"/>
    <w:rsid w:val="00544968"/>
    <w:rsid w:val="005461CD"/>
    <w:rsid w:val="005462E5"/>
    <w:rsid w:val="005468A6"/>
    <w:rsid w:val="00546981"/>
    <w:rsid w:val="00546F00"/>
    <w:rsid w:val="005477E7"/>
    <w:rsid w:val="005477EC"/>
    <w:rsid w:val="00547872"/>
    <w:rsid w:val="00547A7C"/>
    <w:rsid w:val="00547D46"/>
    <w:rsid w:val="00550D3C"/>
    <w:rsid w:val="00551A1C"/>
    <w:rsid w:val="005520D0"/>
    <w:rsid w:val="00553BAB"/>
    <w:rsid w:val="00553DD3"/>
    <w:rsid w:val="005543E2"/>
    <w:rsid w:val="005545BD"/>
    <w:rsid w:val="0056144B"/>
    <w:rsid w:val="0056244A"/>
    <w:rsid w:val="00563E8B"/>
    <w:rsid w:val="0056553C"/>
    <w:rsid w:val="005655B4"/>
    <w:rsid w:val="00566DDA"/>
    <w:rsid w:val="00567001"/>
    <w:rsid w:val="00567232"/>
    <w:rsid w:val="00570766"/>
    <w:rsid w:val="00570D83"/>
    <w:rsid w:val="0057166B"/>
    <w:rsid w:val="00571682"/>
    <w:rsid w:val="005716EA"/>
    <w:rsid w:val="00571EBA"/>
    <w:rsid w:val="00572B68"/>
    <w:rsid w:val="00572BEE"/>
    <w:rsid w:val="00574D25"/>
    <w:rsid w:val="00574D4F"/>
    <w:rsid w:val="00574E3F"/>
    <w:rsid w:val="00575CB2"/>
    <w:rsid w:val="00576836"/>
    <w:rsid w:val="00577E30"/>
    <w:rsid w:val="005800C8"/>
    <w:rsid w:val="0058050C"/>
    <w:rsid w:val="00580FE0"/>
    <w:rsid w:val="00580FE8"/>
    <w:rsid w:val="005816F2"/>
    <w:rsid w:val="005837C2"/>
    <w:rsid w:val="00583F10"/>
    <w:rsid w:val="005842A1"/>
    <w:rsid w:val="005843CA"/>
    <w:rsid w:val="005852BA"/>
    <w:rsid w:val="00585896"/>
    <w:rsid w:val="00585EBA"/>
    <w:rsid w:val="005868A3"/>
    <w:rsid w:val="005906AC"/>
    <w:rsid w:val="00590779"/>
    <w:rsid w:val="00591C4C"/>
    <w:rsid w:val="00591EB7"/>
    <w:rsid w:val="005924DC"/>
    <w:rsid w:val="00593104"/>
    <w:rsid w:val="00593F4B"/>
    <w:rsid w:val="00594186"/>
    <w:rsid w:val="005978C2"/>
    <w:rsid w:val="005978CC"/>
    <w:rsid w:val="00597BB7"/>
    <w:rsid w:val="00597D6E"/>
    <w:rsid w:val="005A0232"/>
    <w:rsid w:val="005A0772"/>
    <w:rsid w:val="005A17BF"/>
    <w:rsid w:val="005A19C0"/>
    <w:rsid w:val="005A2AA4"/>
    <w:rsid w:val="005A3598"/>
    <w:rsid w:val="005A3757"/>
    <w:rsid w:val="005A3BFA"/>
    <w:rsid w:val="005A4DA3"/>
    <w:rsid w:val="005A5E87"/>
    <w:rsid w:val="005A6738"/>
    <w:rsid w:val="005A694D"/>
    <w:rsid w:val="005A6B30"/>
    <w:rsid w:val="005A7303"/>
    <w:rsid w:val="005A76F0"/>
    <w:rsid w:val="005A7EE7"/>
    <w:rsid w:val="005B04BA"/>
    <w:rsid w:val="005B06DF"/>
    <w:rsid w:val="005B0B7B"/>
    <w:rsid w:val="005B137D"/>
    <w:rsid w:val="005B16BC"/>
    <w:rsid w:val="005B192F"/>
    <w:rsid w:val="005B206F"/>
    <w:rsid w:val="005B2174"/>
    <w:rsid w:val="005B3381"/>
    <w:rsid w:val="005B3C63"/>
    <w:rsid w:val="005B4025"/>
    <w:rsid w:val="005B41FD"/>
    <w:rsid w:val="005B5EDF"/>
    <w:rsid w:val="005B67F0"/>
    <w:rsid w:val="005C0CF3"/>
    <w:rsid w:val="005C0EC9"/>
    <w:rsid w:val="005C109C"/>
    <w:rsid w:val="005C1400"/>
    <w:rsid w:val="005C1913"/>
    <w:rsid w:val="005C195E"/>
    <w:rsid w:val="005C27C0"/>
    <w:rsid w:val="005C2A20"/>
    <w:rsid w:val="005C2C62"/>
    <w:rsid w:val="005C39D6"/>
    <w:rsid w:val="005C3D19"/>
    <w:rsid w:val="005C40D4"/>
    <w:rsid w:val="005C4B99"/>
    <w:rsid w:val="005C4F24"/>
    <w:rsid w:val="005C7836"/>
    <w:rsid w:val="005C794C"/>
    <w:rsid w:val="005C7BBF"/>
    <w:rsid w:val="005D0080"/>
    <w:rsid w:val="005D07B8"/>
    <w:rsid w:val="005D0CE7"/>
    <w:rsid w:val="005D11BF"/>
    <w:rsid w:val="005D2090"/>
    <w:rsid w:val="005D229D"/>
    <w:rsid w:val="005D3BE5"/>
    <w:rsid w:val="005D44B0"/>
    <w:rsid w:val="005D4DF3"/>
    <w:rsid w:val="005D54D8"/>
    <w:rsid w:val="005D5C24"/>
    <w:rsid w:val="005D60F8"/>
    <w:rsid w:val="005D64B0"/>
    <w:rsid w:val="005D6658"/>
    <w:rsid w:val="005D77B8"/>
    <w:rsid w:val="005E06B8"/>
    <w:rsid w:val="005E1171"/>
    <w:rsid w:val="005E1593"/>
    <w:rsid w:val="005E23CC"/>
    <w:rsid w:val="005E27DA"/>
    <w:rsid w:val="005E44B4"/>
    <w:rsid w:val="005E4C64"/>
    <w:rsid w:val="005E4FD8"/>
    <w:rsid w:val="005E5780"/>
    <w:rsid w:val="005E5E8D"/>
    <w:rsid w:val="005E6E42"/>
    <w:rsid w:val="005E7929"/>
    <w:rsid w:val="005E7D98"/>
    <w:rsid w:val="005E7EF9"/>
    <w:rsid w:val="005E7FFA"/>
    <w:rsid w:val="005F0243"/>
    <w:rsid w:val="005F0304"/>
    <w:rsid w:val="005F03F6"/>
    <w:rsid w:val="005F04F1"/>
    <w:rsid w:val="005F05D0"/>
    <w:rsid w:val="005F29D0"/>
    <w:rsid w:val="005F3E45"/>
    <w:rsid w:val="005F3E9B"/>
    <w:rsid w:val="005F4590"/>
    <w:rsid w:val="005F53FF"/>
    <w:rsid w:val="005F60FB"/>
    <w:rsid w:val="005F74BB"/>
    <w:rsid w:val="005F7BE9"/>
    <w:rsid w:val="00600BE0"/>
    <w:rsid w:val="00601181"/>
    <w:rsid w:val="00601A4F"/>
    <w:rsid w:val="00601C81"/>
    <w:rsid w:val="006024A4"/>
    <w:rsid w:val="006025A5"/>
    <w:rsid w:val="00603382"/>
    <w:rsid w:val="00603533"/>
    <w:rsid w:val="00603A23"/>
    <w:rsid w:val="00603AEF"/>
    <w:rsid w:val="00605C79"/>
    <w:rsid w:val="00606C17"/>
    <w:rsid w:val="00607396"/>
    <w:rsid w:val="00610616"/>
    <w:rsid w:val="0061099C"/>
    <w:rsid w:val="00611300"/>
    <w:rsid w:val="00612049"/>
    <w:rsid w:val="006123AF"/>
    <w:rsid w:val="0061273B"/>
    <w:rsid w:val="00612DFF"/>
    <w:rsid w:val="00613268"/>
    <w:rsid w:val="00613B0D"/>
    <w:rsid w:val="00614C46"/>
    <w:rsid w:val="0061512F"/>
    <w:rsid w:val="006152A7"/>
    <w:rsid w:val="00615503"/>
    <w:rsid w:val="006159A3"/>
    <w:rsid w:val="0061673A"/>
    <w:rsid w:val="00616D24"/>
    <w:rsid w:val="006177AD"/>
    <w:rsid w:val="00617D7E"/>
    <w:rsid w:val="00620937"/>
    <w:rsid w:val="00622867"/>
    <w:rsid w:val="00624740"/>
    <w:rsid w:val="00624BF1"/>
    <w:rsid w:val="00624CE4"/>
    <w:rsid w:val="00625E58"/>
    <w:rsid w:val="006306DD"/>
    <w:rsid w:val="0063101D"/>
    <w:rsid w:val="006310C5"/>
    <w:rsid w:val="00631840"/>
    <w:rsid w:val="006319A5"/>
    <w:rsid w:val="00632F70"/>
    <w:rsid w:val="006331FE"/>
    <w:rsid w:val="006334DA"/>
    <w:rsid w:val="00633B2C"/>
    <w:rsid w:val="0063654E"/>
    <w:rsid w:val="006370EC"/>
    <w:rsid w:val="00640927"/>
    <w:rsid w:val="00642B84"/>
    <w:rsid w:val="00644096"/>
    <w:rsid w:val="00644997"/>
    <w:rsid w:val="00644A68"/>
    <w:rsid w:val="00644FDD"/>
    <w:rsid w:val="00647501"/>
    <w:rsid w:val="006476D3"/>
    <w:rsid w:val="00647A3E"/>
    <w:rsid w:val="0065062B"/>
    <w:rsid w:val="00652275"/>
    <w:rsid w:val="006523D9"/>
    <w:rsid w:val="00652BB3"/>
    <w:rsid w:val="00652E8E"/>
    <w:rsid w:val="00652F0B"/>
    <w:rsid w:val="006546A5"/>
    <w:rsid w:val="006559A3"/>
    <w:rsid w:val="00655FAC"/>
    <w:rsid w:val="00656765"/>
    <w:rsid w:val="00661B55"/>
    <w:rsid w:val="006620D0"/>
    <w:rsid w:val="006620E4"/>
    <w:rsid w:val="0066246E"/>
    <w:rsid w:val="0066294E"/>
    <w:rsid w:val="0066300C"/>
    <w:rsid w:val="00663246"/>
    <w:rsid w:val="00663F7C"/>
    <w:rsid w:val="00664C72"/>
    <w:rsid w:val="00665963"/>
    <w:rsid w:val="00666524"/>
    <w:rsid w:val="00666F35"/>
    <w:rsid w:val="00670C62"/>
    <w:rsid w:val="006725D4"/>
    <w:rsid w:val="00672E2C"/>
    <w:rsid w:val="00672E5E"/>
    <w:rsid w:val="00673131"/>
    <w:rsid w:val="00673621"/>
    <w:rsid w:val="00673DEA"/>
    <w:rsid w:val="00674034"/>
    <w:rsid w:val="006741D4"/>
    <w:rsid w:val="0067551E"/>
    <w:rsid w:val="00675663"/>
    <w:rsid w:val="006758BC"/>
    <w:rsid w:val="00676905"/>
    <w:rsid w:val="00677D89"/>
    <w:rsid w:val="006808B3"/>
    <w:rsid w:val="00680F52"/>
    <w:rsid w:val="0068142F"/>
    <w:rsid w:val="00681D75"/>
    <w:rsid w:val="006828AF"/>
    <w:rsid w:val="00682987"/>
    <w:rsid w:val="006842FE"/>
    <w:rsid w:val="00684C2D"/>
    <w:rsid w:val="00684CFC"/>
    <w:rsid w:val="00685258"/>
    <w:rsid w:val="006855EF"/>
    <w:rsid w:val="006863E7"/>
    <w:rsid w:val="006876D4"/>
    <w:rsid w:val="00690341"/>
    <w:rsid w:val="006904AB"/>
    <w:rsid w:val="00691797"/>
    <w:rsid w:val="0069227D"/>
    <w:rsid w:val="00692635"/>
    <w:rsid w:val="006933E1"/>
    <w:rsid w:val="00693B0E"/>
    <w:rsid w:val="006946A3"/>
    <w:rsid w:val="00694C89"/>
    <w:rsid w:val="00695812"/>
    <w:rsid w:val="00695A27"/>
    <w:rsid w:val="00696022"/>
    <w:rsid w:val="0069615F"/>
    <w:rsid w:val="006971D4"/>
    <w:rsid w:val="00697894"/>
    <w:rsid w:val="006A00EC"/>
    <w:rsid w:val="006A030A"/>
    <w:rsid w:val="006A0886"/>
    <w:rsid w:val="006A10FD"/>
    <w:rsid w:val="006A1854"/>
    <w:rsid w:val="006A1985"/>
    <w:rsid w:val="006A2F98"/>
    <w:rsid w:val="006A34F4"/>
    <w:rsid w:val="006A45AA"/>
    <w:rsid w:val="006A47EE"/>
    <w:rsid w:val="006A4815"/>
    <w:rsid w:val="006A4F2E"/>
    <w:rsid w:val="006A56DB"/>
    <w:rsid w:val="006A673C"/>
    <w:rsid w:val="006A7D4F"/>
    <w:rsid w:val="006B119A"/>
    <w:rsid w:val="006B236E"/>
    <w:rsid w:val="006B2C69"/>
    <w:rsid w:val="006B323F"/>
    <w:rsid w:val="006B3312"/>
    <w:rsid w:val="006B3566"/>
    <w:rsid w:val="006B370C"/>
    <w:rsid w:val="006B3E65"/>
    <w:rsid w:val="006B560B"/>
    <w:rsid w:val="006B5CB4"/>
    <w:rsid w:val="006B5DBB"/>
    <w:rsid w:val="006B7F00"/>
    <w:rsid w:val="006C0134"/>
    <w:rsid w:val="006C06CE"/>
    <w:rsid w:val="006C0E7A"/>
    <w:rsid w:val="006C19CE"/>
    <w:rsid w:val="006C1F48"/>
    <w:rsid w:val="006C2276"/>
    <w:rsid w:val="006C2406"/>
    <w:rsid w:val="006C3C14"/>
    <w:rsid w:val="006C45CA"/>
    <w:rsid w:val="006C4D52"/>
    <w:rsid w:val="006C5989"/>
    <w:rsid w:val="006C6D8B"/>
    <w:rsid w:val="006C7B46"/>
    <w:rsid w:val="006D0030"/>
    <w:rsid w:val="006D060A"/>
    <w:rsid w:val="006D0A78"/>
    <w:rsid w:val="006D161D"/>
    <w:rsid w:val="006D1B16"/>
    <w:rsid w:val="006D2417"/>
    <w:rsid w:val="006D28A8"/>
    <w:rsid w:val="006D3A4D"/>
    <w:rsid w:val="006D4335"/>
    <w:rsid w:val="006D4893"/>
    <w:rsid w:val="006D4A31"/>
    <w:rsid w:val="006D4AEF"/>
    <w:rsid w:val="006D4D22"/>
    <w:rsid w:val="006D56F5"/>
    <w:rsid w:val="006D68A9"/>
    <w:rsid w:val="006D6E34"/>
    <w:rsid w:val="006D7074"/>
    <w:rsid w:val="006D7E44"/>
    <w:rsid w:val="006E0F09"/>
    <w:rsid w:val="006E1187"/>
    <w:rsid w:val="006E259B"/>
    <w:rsid w:val="006E2CCC"/>
    <w:rsid w:val="006E39DA"/>
    <w:rsid w:val="006E4DC2"/>
    <w:rsid w:val="006E5ABB"/>
    <w:rsid w:val="006E614A"/>
    <w:rsid w:val="006E66AF"/>
    <w:rsid w:val="006E769A"/>
    <w:rsid w:val="006E7A02"/>
    <w:rsid w:val="006E7C20"/>
    <w:rsid w:val="006F0A9B"/>
    <w:rsid w:val="006F1699"/>
    <w:rsid w:val="006F3B11"/>
    <w:rsid w:val="006F3EF7"/>
    <w:rsid w:val="006F4ABC"/>
    <w:rsid w:val="006F61B2"/>
    <w:rsid w:val="006F6C22"/>
    <w:rsid w:val="006F758F"/>
    <w:rsid w:val="0070002F"/>
    <w:rsid w:val="007005C4"/>
    <w:rsid w:val="00700A6A"/>
    <w:rsid w:val="00700BB7"/>
    <w:rsid w:val="00700CD4"/>
    <w:rsid w:val="007028C4"/>
    <w:rsid w:val="00702959"/>
    <w:rsid w:val="00703E0C"/>
    <w:rsid w:val="0070533A"/>
    <w:rsid w:val="007060CE"/>
    <w:rsid w:val="007070FD"/>
    <w:rsid w:val="00710788"/>
    <w:rsid w:val="00712AFC"/>
    <w:rsid w:val="007138F5"/>
    <w:rsid w:val="00714125"/>
    <w:rsid w:val="0071503D"/>
    <w:rsid w:val="007151DD"/>
    <w:rsid w:val="00715513"/>
    <w:rsid w:val="007173D3"/>
    <w:rsid w:val="00721AB5"/>
    <w:rsid w:val="00721FF3"/>
    <w:rsid w:val="00722520"/>
    <w:rsid w:val="00722804"/>
    <w:rsid w:val="00722938"/>
    <w:rsid w:val="00722E27"/>
    <w:rsid w:val="00723F24"/>
    <w:rsid w:val="00726E54"/>
    <w:rsid w:val="00727C07"/>
    <w:rsid w:val="00727E11"/>
    <w:rsid w:val="007315CD"/>
    <w:rsid w:val="00731BB4"/>
    <w:rsid w:val="007325CF"/>
    <w:rsid w:val="007329AF"/>
    <w:rsid w:val="00733929"/>
    <w:rsid w:val="007342AA"/>
    <w:rsid w:val="00734D52"/>
    <w:rsid w:val="00734D99"/>
    <w:rsid w:val="00734DA7"/>
    <w:rsid w:val="007350B7"/>
    <w:rsid w:val="0073518C"/>
    <w:rsid w:val="00735762"/>
    <w:rsid w:val="00735E7E"/>
    <w:rsid w:val="00736FD9"/>
    <w:rsid w:val="00737CE9"/>
    <w:rsid w:val="00741747"/>
    <w:rsid w:val="0074460E"/>
    <w:rsid w:val="0074570C"/>
    <w:rsid w:val="007457A4"/>
    <w:rsid w:val="00745B60"/>
    <w:rsid w:val="00745F62"/>
    <w:rsid w:val="00746911"/>
    <w:rsid w:val="0074779B"/>
    <w:rsid w:val="00747B05"/>
    <w:rsid w:val="007505FE"/>
    <w:rsid w:val="00750FCE"/>
    <w:rsid w:val="00751B75"/>
    <w:rsid w:val="007524CE"/>
    <w:rsid w:val="00754EF0"/>
    <w:rsid w:val="00756DE5"/>
    <w:rsid w:val="00757287"/>
    <w:rsid w:val="00757B54"/>
    <w:rsid w:val="0076017C"/>
    <w:rsid w:val="00761659"/>
    <w:rsid w:val="0076292E"/>
    <w:rsid w:val="0076316D"/>
    <w:rsid w:val="00763DB3"/>
    <w:rsid w:val="00763E55"/>
    <w:rsid w:val="0076412B"/>
    <w:rsid w:val="007659F1"/>
    <w:rsid w:val="00765A85"/>
    <w:rsid w:val="00765FC3"/>
    <w:rsid w:val="00766A3A"/>
    <w:rsid w:val="007701AB"/>
    <w:rsid w:val="00770F28"/>
    <w:rsid w:val="00772164"/>
    <w:rsid w:val="00772B59"/>
    <w:rsid w:val="0077475A"/>
    <w:rsid w:val="00775180"/>
    <w:rsid w:val="00776D76"/>
    <w:rsid w:val="00776F3C"/>
    <w:rsid w:val="007803EB"/>
    <w:rsid w:val="0078101E"/>
    <w:rsid w:val="007835A4"/>
    <w:rsid w:val="0078565B"/>
    <w:rsid w:val="00785AF9"/>
    <w:rsid w:val="007863B1"/>
    <w:rsid w:val="007863BA"/>
    <w:rsid w:val="00787B04"/>
    <w:rsid w:val="00787C52"/>
    <w:rsid w:val="007907A7"/>
    <w:rsid w:val="0079198A"/>
    <w:rsid w:val="00791A01"/>
    <w:rsid w:val="00792E1C"/>
    <w:rsid w:val="00793CBA"/>
    <w:rsid w:val="0079603F"/>
    <w:rsid w:val="0079618C"/>
    <w:rsid w:val="0079704A"/>
    <w:rsid w:val="007A1A53"/>
    <w:rsid w:val="007A26EB"/>
    <w:rsid w:val="007A2BA3"/>
    <w:rsid w:val="007A3CFD"/>
    <w:rsid w:val="007A6B60"/>
    <w:rsid w:val="007A704B"/>
    <w:rsid w:val="007A7725"/>
    <w:rsid w:val="007B0112"/>
    <w:rsid w:val="007B0BC5"/>
    <w:rsid w:val="007B1AEA"/>
    <w:rsid w:val="007B2051"/>
    <w:rsid w:val="007B3528"/>
    <w:rsid w:val="007B359C"/>
    <w:rsid w:val="007B476A"/>
    <w:rsid w:val="007B523B"/>
    <w:rsid w:val="007B5555"/>
    <w:rsid w:val="007B5E7F"/>
    <w:rsid w:val="007B5F53"/>
    <w:rsid w:val="007B6896"/>
    <w:rsid w:val="007C036B"/>
    <w:rsid w:val="007C06CB"/>
    <w:rsid w:val="007C0E04"/>
    <w:rsid w:val="007C0F46"/>
    <w:rsid w:val="007C1DB9"/>
    <w:rsid w:val="007C296C"/>
    <w:rsid w:val="007C2A57"/>
    <w:rsid w:val="007C3C87"/>
    <w:rsid w:val="007C4EDC"/>
    <w:rsid w:val="007C6038"/>
    <w:rsid w:val="007C6176"/>
    <w:rsid w:val="007C718B"/>
    <w:rsid w:val="007C76F9"/>
    <w:rsid w:val="007D0FCF"/>
    <w:rsid w:val="007D10B3"/>
    <w:rsid w:val="007D127F"/>
    <w:rsid w:val="007D1885"/>
    <w:rsid w:val="007D2BF3"/>
    <w:rsid w:val="007D32DB"/>
    <w:rsid w:val="007D3DC6"/>
    <w:rsid w:val="007D3EA9"/>
    <w:rsid w:val="007D48BE"/>
    <w:rsid w:val="007D534E"/>
    <w:rsid w:val="007D6542"/>
    <w:rsid w:val="007D79F0"/>
    <w:rsid w:val="007D7E94"/>
    <w:rsid w:val="007E0E4B"/>
    <w:rsid w:val="007E1FEE"/>
    <w:rsid w:val="007E24FB"/>
    <w:rsid w:val="007E298F"/>
    <w:rsid w:val="007E3109"/>
    <w:rsid w:val="007E4462"/>
    <w:rsid w:val="007E6024"/>
    <w:rsid w:val="007E6EC9"/>
    <w:rsid w:val="007E731A"/>
    <w:rsid w:val="007E7337"/>
    <w:rsid w:val="007E76E5"/>
    <w:rsid w:val="007E7CDF"/>
    <w:rsid w:val="007F0C3F"/>
    <w:rsid w:val="007F1503"/>
    <w:rsid w:val="007F1810"/>
    <w:rsid w:val="007F20CF"/>
    <w:rsid w:val="007F2316"/>
    <w:rsid w:val="007F4E67"/>
    <w:rsid w:val="007F66AB"/>
    <w:rsid w:val="007F67C4"/>
    <w:rsid w:val="007F718E"/>
    <w:rsid w:val="007F7D78"/>
    <w:rsid w:val="008010C5"/>
    <w:rsid w:val="008012F9"/>
    <w:rsid w:val="0080265B"/>
    <w:rsid w:val="0080324F"/>
    <w:rsid w:val="008032F2"/>
    <w:rsid w:val="008032F5"/>
    <w:rsid w:val="00803826"/>
    <w:rsid w:val="008040B8"/>
    <w:rsid w:val="0080479E"/>
    <w:rsid w:val="00805C6B"/>
    <w:rsid w:val="0080614C"/>
    <w:rsid w:val="008068DF"/>
    <w:rsid w:val="00806FDB"/>
    <w:rsid w:val="008070E7"/>
    <w:rsid w:val="00810027"/>
    <w:rsid w:val="008109FC"/>
    <w:rsid w:val="00811664"/>
    <w:rsid w:val="0081197A"/>
    <w:rsid w:val="008132CF"/>
    <w:rsid w:val="0081408F"/>
    <w:rsid w:val="00815E1E"/>
    <w:rsid w:val="008160E6"/>
    <w:rsid w:val="008165C7"/>
    <w:rsid w:val="0081786E"/>
    <w:rsid w:val="00817ADB"/>
    <w:rsid w:val="008207C3"/>
    <w:rsid w:val="00820C76"/>
    <w:rsid w:val="00820F0B"/>
    <w:rsid w:val="00821E5D"/>
    <w:rsid w:val="008221B4"/>
    <w:rsid w:val="008224A2"/>
    <w:rsid w:val="00822DBB"/>
    <w:rsid w:val="00822DE2"/>
    <w:rsid w:val="00824942"/>
    <w:rsid w:val="00825447"/>
    <w:rsid w:val="00826434"/>
    <w:rsid w:val="00826F79"/>
    <w:rsid w:val="008274ED"/>
    <w:rsid w:val="00830061"/>
    <w:rsid w:val="00830368"/>
    <w:rsid w:val="00832891"/>
    <w:rsid w:val="00832996"/>
    <w:rsid w:val="00832B73"/>
    <w:rsid w:val="00832FFA"/>
    <w:rsid w:val="00833838"/>
    <w:rsid w:val="00835162"/>
    <w:rsid w:val="008357CA"/>
    <w:rsid w:val="008359E9"/>
    <w:rsid w:val="008361AD"/>
    <w:rsid w:val="00837BEA"/>
    <w:rsid w:val="008400ED"/>
    <w:rsid w:val="00842C32"/>
    <w:rsid w:val="00842EAB"/>
    <w:rsid w:val="00842F19"/>
    <w:rsid w:val="008435D1"/>
    <w:rsid w:val="00843A57"/>
    <w:rsid w:val="00843C9E"/>
    <w:rsid w:val="00843F83"/>
    <w:rsid w:val="008461A3"/>
    <w:rsid w:val="0084626D"/>
    <w:rsid w:val="00846A7C"/>
    <w:rsid w:val="008476D5"/>
    <w:rsid w:val="008503D9"/>
    <w:rsid w:val="00850D04"/>
    <w:rsid w:val="00851408"/>
    <w:rsid w:val="008516FE"/>
    <w:rsid w:val="00851883"/>
    <w:rsid w:val="00851A5E"/>
    <w:rsid w:val="00852485"/>
    <w:rsid w:val="0085294F"/>
    <w:rsid w:val="00852A9F"/>
    <w:rsid w:val="00852C9D"/>
    <w:rsid w:val="00852DDF"/>
    <w:rsid w:val="00853086"/>
    <w:rsid w:val="0085458C"/>
    <w:rsid w:val="00854E00"/>
    <w:rsid w:val="00855398"/>
    <w:rsid w:val="0085559F"/>
    <w:rsid w:val="00855E40"/>
    <w:rsid w:val="008560BA"/>
    <w:rsid w:val="0085672C"/>
    <w:rsid w:val="00856D10"/>
    <w:rsid w:val="00857259"/>
    <w:rsid w:val="00857621"/>
    <w:rsid w:val="00857781"/>
    <w:rsid w:val="00857A48"/>
    <w:rsid w:val="00857A5B"/>
    <w:rsid w:val="008603A2"/>
    <w:rsid w:val="008614E5"/>
    <w:rsid w:val="008615AB"/>
    <w:rsid w:val="008618E7"/>
    <w:rsid w:val="008619B7"/>
    <w:rsid w:val="00861AAA"/>
    <w:rsid w:val="008628DC"/>
    <w:rsid w:val="00862A94"/>
    <w:rsid w:val="00863214"/>
    <w:rsid w:val="00864525"/>
    <w:rsid w:val="00864554"/>
    <w:rsid w:val="00864BE3"/>
    <w:rsid w:val="008659F5"/>
    <w:rsid w:val="00866AB6"/>
    <w:rsid w:val="008744B4"/>
    <w:rsid w:val="00874C50"/>
    <w:rsid w:val="00874E6E"/>
    <w:rsid w:val="00875ADD"/>
    <w:rsid w:val="0087758E"/>
    <w:rsid w:val="008802A8"/>
    <w:rsid w:val="00881500"/>
    <w:rsid w:val="00881877"/>
    <w:rsid w:val="00881DC5"/>
    <w:rsid w:val="0088227C"/>
    <w:rsid w:val="008831C3"/>
    <w:rsid w:val="00883719"/>
    <w:rsid w:val="008842C1"/>
    <w:rsid w:val="00885BFB"/>
    <w:rsid w:val="00890584"/>
    <w:rsid w:val="00890D51"/>
    <w:rsid w:val="00890F0B"/>
    <w:rsid w:val="008911F2"/>
    <w:rsid w:val="00891F07"/>
    <w:rsid w:val="00892329"/>
    <w:rsid w:val="008930E8"/>
    <w:rsid w:val="00893A38"/>
    <w:rsid w:val="00893C6D"/>
    <w:rsid w:val="00894731"/>
    <w:rsid w:val="00894C58"/>
    <w:rsid w:val="008952EF"/>
    <w:rsid w:val="0089541A"/>
    <w:rsid w:val="0089556C"/>
    <w:rsid w:val="00895618"/>
    <w:rsid w:val="00896301"/>
    <w:rsid w:val="00896922"/>
    <w:rsid w:val="008A033B"/>
    <w:rsid w:val="008A0A9A"/>
    <w:rsid w:val="008A0D56"/>
    <w:rsid w:val="008A17B9"/>
    <w:rsid w:val="008A2ABD"/>
    <w:rsid w:val="008A2EC9"/>
    <w:rsid w:val="008A2F74"/>
    <w:rsid w:val="008A6640"/>
    <w:rsid w:val="008B1499"/>
    <w:rsid w:val="008B2ADE"/>
    <w:rsid w:val="008B2BF6"/>
    <w:rsid w:val="008B2C54"/>
    <w:rsid w:val="008B3084"/>
    <w:rsid w:val="008B33D3"/>
    <w:rsid w:val="008B3981"/>
    <w:rsid w:val="008B4809"/>
    <w:rsid w:val="008B50F5"/>
    <w:rsid w:val="008B5473"/>
    <w:rsid w:val="008B56A6"/>
    <w:rsid w:val="008B5EBF"/>
    <w:rsid w:val="008B6C6F"/>
    <w:rsid w:val="008B7E50"/>
    <w:rsid w:val="008B7F73"/>
    <w:rsid w:val="008C04DC"/>
    <w:rsid w:val="008C0863"/>
    <w:rsid w:val="008C0FA0"/>
    <w:rsid w:val="008C1AE4"/>
    <w:rsid w:val="008C1EC4"/>
    <w:rsid w:val="008C2251"/>
    <w:rsid w:val="008C2505"/>
    <w:rsid w:val="008C27E1"/>
    <w:rsid w:val="008C470F"/>
    <w:rsid w:val="008C4BF3"/>
    <w:rsid w:val="008C4DE1"/>
    <w:rsid w:val="008C4E2B"/>
    <w:rsid w:val="008C5A3F"/>
    <w:rsid w:val="008C636B"/>
    <w:rsid w:val="008C658C"/>
    <w:rsid w:val="008C7B99"/>
    <w:rsid w:val="008C7C52"/>
    <w:rsid w:val="008D19CE"/>
    <w:rsid w:val="008D339A"/>
    <w:rsid w:val="008D3514"/>
    <w:rsid w:val="008D4173"/>
    <w:rsid w:val="008D432D"/>
    <w:rsid w:val="008D4EFC"/>
    <w:rsid w:val="008D557E"/>
    <w:rsid w:val="008D59FC"/>
    <w:rsid w:val="008D5AE5"/>
    <w:rsid w:val="008D6DC1"/>
    <w:rsid w:val="008E064B"/>
    <w:rsid w:val="008E1116"/>
    <w:rsid w:val="008E37F9"/>
    <w:rsid w:val="008E5C7A"/>
    <w:rsid w:val="008E673E"/>
    <w:rsid w:val="008E74BC"/>
    <w:rsid w:val="008E7AFC"/>
    <w:rsid w:val="008E7E31"/>
    <w:rsid w:val="008F1562"/>
    <w:rsid w:val="008F1C46"/>
    <w:rsid w:val="008F1FB8"/>
    <w:rsid w:val="008F2A6D"/>
    <w:rsid w:val="008F2E99"/>
    <w:rsid w:val="008F2F97"/>
    <w:rsid w:val="008F35DF"/>
    <w:rsid w:val="008F42AB"/>
    <w:rsid w:val="008F497F"/>
    <w:rsid w:val="008F54A9"/>
    <w:rsid w:val="008F599A"/>
    <w:rsid w:val="008F5FD9"/>
    <w:rsid w:val="008F6046"/>
    <w:rsid w:val="008F66D5"/>
    <w:rsid w:val="0090123A"/>
    <w:rsid w:val="009013A0"/>
    <w:rsid w:val="0090169E"/>
    <w:rsid w:val="00901A01"/>
    <w:rsid w:val="00901D80"/>
    <w:rsid w:val="0090257A"/>
    <w:rsid w:val="00902842"/>
    <w:rsid w:val="00902980"/>
    <w:rsid w:val="00902F36"/>
    <w:rsid w:val="009031D7"/>
    <w:rsid w:val="009045AB"/>
    <w:rsid w:val="009049A1"/>
    <w:rsid w:val="00904B12"/>
    <w:rsid w:val="00904BE1"/>
    <w:rsid w:val="009050CB"/>
    <w:rsid w:val="0090703F"/>
    <w:rsid w:val="00910A6A"/>
    <w:rsid w:val="00912363"/>
    <w:rsid w:val="009129E3"/>
    <w:rsid w:val="009129EE"/>
    <w:rsid w:val="00912B5D"/>
    <w:rsid w:val="0091374E"/>
    <w:rsid w:val="009142C0"/>
    <w:rsid w:val="00914670"/>
    <w:rsid w:val="00914D26"/>
    <w:rsid w:val="009158E5"/>
    <w:rsid w:val="00917788"/>
    <w:rsid w:val="00921CE5"/>
    <w:rsid w:val="00922310"/>
    <w:rsid w:val="00922E2E"/>
    <w:rsid w:val="00922E6F"/>
    <w:rsid w:val="009233ED"/>
    <w:rsid w:val="00923C57"/>
    <w:rsid w:val="00923FE2"/>
    <w:rsid w:val="009245B3"/>
    <w:rsid w:val="0092544D"/>
    <w:rsid w:val="00925469"/>
    <w:rsid w:val="0092642A"/>
    <w:rsid w:val="009264B6"/>
    <w:rsid w:val="00927360"/>
    <w:rsid w:val="00930894"/>
    <w:rsid w:val="0093111C"/>
    <w:rsid w:val="0093144D"/>
    <w:rsid w:val="00931EBA"/>
    <w:rsid w:val="009324F7"/>
    <w:rsid w:val="009327CC"/>
    <w:rsid w:val="00932EEC"/>
    <w:rsid w:val="00932FA7"/>
    <w:rsid w:val="009334A7"/>
    <w:rsid w:val="00934713"/>
    <w:rsid w:val="00934B04"/>
    <w:rsid w:val="00934B11"/>
    <w:rsid w:val="00935182"/>
    <w:rsid w:val="00935265"/>
    <w:rsid w:val="0093561F"/>
    <w:rsid w:val="0093568C"/>
    <w:rsid w:val="00935E9F"/>
    <w:rsid w:val="00936250"/>
    <w:rsid w:val="00936592"/>
    <w:rsid w:val="00940F7E"/>
    <w:rsid w:val="00941040"/>
    <w:rsid w:val="009411DB"/>
    <w:rsid w:val="00941B1B"/>
    <w:rsid w:val="00941C61"/>
    <w:rsid w:val="00941DDD"/>
    <w:rsid w:val="009427BF"/>
    <w:rsid w:val="00942CA8"/>
    <w:rsid w:val="00942E43"/>
    <w:rsid w:val="00943474"/>
    <w:rsid w:val="00943548"/>
    <w:rsid w:val="00944D2A"/>
    <w:rsid w:val="00945D6E"/>
    <w:rsid w:val="00946138"/>
    <w:rsid w:val="00947B1B"/>
    <w:rsid w:val="0095028E"/>
    <w:rsid w:val="009515C1"/>
    <w:rsid w:val="00951647"/>
    <w:rsid w:val="00951ACB"/>
    <w:rsid w:val="00951B35"/>
    <w:rsid w:val="00956CBA"/>
    <w:rsid w:val="009578CB"/>
    <w:rsid w:val="009613E5"/>
    <w:rsid w:val="00962A44"/>
    <w:rsid w:val="00962C2E"/>
    <w:rsid w:val="009638F8"/>
    <w:rsid w:val="00963DA8"/>
    <w:rsid w:val="009640BE"/>
    <w:rsid w:val="00964ADD"/>
    <w:rsid w:val="009654DA"/>
    <w:rsid w:val="00965663"/>
    <w:rsid w:val="00965769"/>
    <w:rsid w:val="009659AB"/>
    <w:rsid w:val="00965A95"/>
    <w:rsid w:val="00966F3D"/>
    <w:rsid w:val="0096716A"/>
    <w:rsid w:val="00967808"/>
    <w:rsid w:val="0096782A"/>
    <w:rsid w:val="009679C4"/>
    <w:rsid w:val="00970BC0"/>
    <w:rsid w:val="00970BDD"/>
    <w:rsid w:val="00971304"/>
    <w:rsid w:val="00971D65"/>
    <w:rsid w:val="00972071"/>
    <w:rsid w:val="0097238D"/>
    <w:rsid w:val="00972456"/>
    <w:rsid w:val="0097337B"/>
    <w:rsid w:val="009754C6"/>
    <w:rsid w:val="00975A6D"/>
    <w:rsid w:val="00975E9D"/>
    <w:rsid w:val="00976765"/>
    <w:rsid w:val="00976E4E"/>
    <w:rsid w:val="00976F1D"/>
    <w:rsid w:val="00976FCF"/>
    <w:rsid w:val="0097797D"/>
    <w:rsid w:val="009812FD"/>
    <w:rsid w:val="0098184C"/>
    <w:rsid w:val="009819B7"/>
    <w:rsid w:val="00981F39"/>
    <w:rsid w:val="00982364"/>
    <w:rsid w:val="00982932"/>
    <w:rsid w:val="00982E5A"/>
    <w:rsid w:val="00982F46"/>
    <w:rsid w:val="00985A61"/>
    <w:rsid w:val="0098691B"/>
    <w:rsid w:val="00986FA7"/>
    <w:rsid w:val="009903F8"/>
    <w:rsid w:val="0099069A"/>
    <w:rsid w:val="00990C90"/>
    <w:rsid w:val="00991616"/>
    <w:rsid w:val="009918D6"/>
    <w:rsid w:val="00991C43"/>
    <w:rsid w:val="009927D2"/>
    <w:rsid w:val="009933BF"/>
    <w:rsid w:val="00993432"/>
    <w:rsid w:val="009937E5"/>
    <w:rsid w:val="00994AC8"/>
    <w:rsid w:val="00997382"/>
    <w:rsid w:val="009A0162"/>
    <w:rsid w:val="009A1709"/>
    <w:rsid w:val="009A1E84"/>
    <w:rsid w:val="009A37D0"/>
    <w:rsid w:val="009A393D"/>
    <w:rsid w:val="009A46FC"/>
    <w:rsid w:val="009A549D"/>
    <w:rsid w:val="009A649F"/>
    <w:rsid w:val="009A6937"/>
    <w:rsid w:val="009A7A24"/>
    <w:rsid w:val="009B193D"/>
    <w:rsid w:val="009B297B"/>
    <w:rsid w:val="009B2BB7"/>
    <w:rsid w:val="009B358F"/>
    <w:rsid w:val="009B3B97"/>
    <w:rsid w:val="009B3BF9"/>
    <w:rsid w:val="009B3E4E"/>
    <w:rsid w:val="009B420B"/>
    <w:rsid w:val="009B42A7"/>
    <w:rsid w:val="009B5480"/>
    <w:rsid w:val="009B5BFC"/>
    <w:rsid w:val="009B5D38"/>
    <w:rsid w:val="009B658B"/>
    <w:rsid w:val="009C0C1F"/>
    <w:rsid w:val="009C1A42"/>
    <w:rsid w:val="009C1B42"/>
    <w:rsid w:val="009C2FE7"/>
    <w:rsid w:val="009C3692"/>
    <w:rsid w:val="009C48B9"/>
    <w:rsid w:val="009C492C"/>
    <w:rsid w:val="009C5708"/>
    <w:rsid w:val="009C5B7E"/>
    <w:rsid w:val="009C5F0B"/>
    <w:rsid w:val="009C69C0"/>
    <w:rsid w:val="009C7312"/>
    <w:rsid w:val="009C7BB4"/>
    <w:rsid w:val="009D00DF"/>
    <w:rsid w:val="009D0254"/>
    <w:rsid w:val="009D1B39"/>
    <w:rsid w:val="009D1F6B"/>
    <w:rsid w:val="009D2539"/>
    <w:rsid w:val="009D3630"/>
    <w:rsid w:val="009D4269"/>
    <w:rsid w:val="009D593E"/>
    <w:rsid w:val="009D7591"/>
    <w:rsid w:val="009E0A46"/>
    <w:rsid w:val="009E0B69"/>
    <w:rsid w:val="009E0F43"/>
    <w:rsid w:val="009E116A"/>
    <w:rsid w:val="009E22DA"/>
    <w:rsid w:val="009E257B"/>
    <w:rsid w:val="009E43AC"/>
    <w:rsid w:val="009E4F2F"/>
    <w:rsid w:val="009E5821"/>
    <w:rsid w:val="009E5FE4"/>
    <w:rsid w:val="009F097D"/>
    <w:rsid w:val="009F13B0"/>
    <w:rsid w:val="009F163B"/>
    <w:rsid w:val="009F2178"/>
    <w:rsid w:val="009F305E"/>
    <w:rsid w:val="009F4B0B"/>
    <w:rsid w:val="009F538B"/>
    <w:rsid w:val="009F562A"/>
    <w:rsid w:val="009F5AF2"/>
    <w:rsid w:val="009F6793"/>
    <w:rsid w:val="00A00519"/>
    <w:rsid w:val="00A00E0E"/>
    <w:rsid w:val="00A00E81"/>
    <w:rsid w:val="00A00F14"/>
    <w:rsid w:val="00A011FB"/>
    <w:rsid w:val="00A0148F"/>
    <w:rsid w:val="00A015D1"/>
    <w:rsid w:val="00A0167F"/>
    <w:rsid w:val="00A01C8D"/>
    <w:rsid w:val="00A01EE5"/>
    <w:rsid w:val="00A02576"/>
    <w:rsid w:val="00A03C05"/>
    <w:rsid w:val="00A049AD"/>
    <w:rsid w:val="00A04D09"/>
    <w:rsid w:val="00A058DD"/>
    <w:rsid w:val="00A05CFB"/>
    <w:rsid w:val="00A06E0F"/>
    <w:rsid w:val="00A07000"/>
    <w:rsid w:val="00A078B5"/>
    <w:rsid w:val="00A10519"/>
    <w:rsid w:val="00A1054E"/>
    <w:rsid w:val="00A105A1"/>
    <w:rsid w:val="00A117DB"/>
    <w:rsid w:val="00A1259B"/>
    <w:rsid w:val="00A145DF"/>
    <w:rsid w:val="00A14A8F"/>
    <w:rsid w:val="00A14EB0"/>
    <w:rsid w:val="00A14EC5"/>
    <w:rsid w:val="00A154E5"/>
    <w:rsid w:val="00A15B6E"/>
    <w:rsid w:val="00A15F70"/>
    <w:rsid w:val="00A16658"/>
    <w:rsid w:val="00A16D62"/>
    <w:rsid w:val="00A215BE"/>
    <w:rsid w:val="00A21B43"/>
    <w:rsid w:val="00A223C8"/>
    <w:rsid w:val="00A23732"/>
    <w:rsid w:val="00A23ED0"/>
    <w:rsid w:val="00A24DCA"/>
    <w:rsid w:val="00A258FA"/>
    <w:rsid w:val="00A25DAE"/>
    <w:rsid w:val="00A26D3D"/>
    <w:rsid w:val="00A31088"/>
    <w:rsid w:val="00A31F8E"/>
    <w:rsid w:val="00A33C65"/>
    <w:rsid w:val="00A353E7"/>
    <w:rsid w:val="00A358C2"/>
    <w:rsid w:val="00A35B85"/>
    <w:rsid w:val="00A3626D"/>
    <w:rsid w:val="00A37804"/>
    <w:rsid w:val="00A41754"/>
    <w:rsid w:val="00A41947"/>
    <w:rsid w:val="00A41FA4"/>
    <w:rsid w:val="00A428B2"/>
    <w:rsid w:val="00A43324"/>
    <w:rsid w:val="00A43474"/>
    <w:rsid w:val="00A4565C"/>
    <w:rsid w:val="00A45974"/>
    <w:rsid w:val="00A46930"/>
    <w:rsid w:val="00A47AF4"/>
    <w:rsid w:val="00A47F2F"/>
    <w:rsid w:val="00A504EE"/>
    <w:rsid w:val="00A5100B"/>
    <w:rsid w:val="00A5278C"/>
    <w:rsid w:val="00A54EC0"/>
    <w:rsid w:val="00A5576A"/>
    <w:rsid w:val="00A55EF9"/>
    <w:rsid w:val="00A561EF"/>
    <w:rsid w:val="00A56A2D"/>
    <w:rsid w:val="00A56FAC"/>
    <w:rsid w:val="00A57D17"/>
    <w:rsid w:val="00A61DD1"/>
    <w:rsid w:val="00A61E0B"/>
    <w:rsid w:val="00A62EA8"/>
    <w:rsid w:val="00A63335"/>
    <w:rsid w:val="00A63A19"/>
    <w:rsid w:val="00A64F0C"/>
    <w:rsid w:val="00A65305"/>
    <w:rsid w:val="00A65866"/>
    <w:rsid w:val="00A66DA0"/>
    <w:rsid w:val="00A67F60"/>
    <w:rsid w:val="00A70DBB"/>
    <w:rsid w:val="00A711F0"/>
    <w:rsid w:val="00A71D1C"/>
    <w:rsid w:val="00A72D59"/>
    <w:rsid w:val="00A7432A"/>
    <w:rsid w:val="00A74723"/>
    <w:rsid w:val="00A74BD1"/>
    <w:rsid w:val="00A768DA"/>
    <w:rsid w:val="00A7691E"/>
    <w:rsid w:val="00A77934"/>
    <w:rsid w:val="00A80F9C"/>
    <w:rsid w:val="00A812AC"/>
    <w:rsid w:val="00A81940"/>
    <w:rsid w:val="00A82A70"/>
    <w:rsid w:val="00A839CE"/>
    <w:rsid w:val="00A83DB0"/>
    <w:rsid w:val="00A8405B"/>
    <w:rsid w:val="00A842ED"/>
    <w:rsid w:val="00A84C81"/>
    <w:rsid w:val="00A84F06"/>
    <w:rsid w:val="00A86548"/>
    <w:rsid w:val="00A874CC"/>
    <w:rsid w:val="00A9021A"/>
    <w:rsid w:val="00A908CF"/>
    <w:rsid w:val="00A91470"/>
    <w:rsid w:val="00A920A7"/>
    <w:rsid w:val="00A9276E"/>
    <w:rsid w:val="00A92C14"/>
    <w:rsid w:val="00A93CC0"/>
    <w:rsid w:val="00A93DC3"/>
    <w:rsid w:val="00A94877"/>
    <w:rsid w:val="00A94FDF"/>
    <w:rsid w:val="00A94FFB"/>
    <w:rsid w:val="00A9540A"/>
    <w:rsid w:val="00A95BE7"/>
    <w:rsid w:val="00A96BD9"/>
    <w:rsid w:val="00A96EF0"/>
    <w:rsid w:val="00AA0BCE"/>
    <w:rsid w:val="00AA1331"/>
    <w:rsid w:val="00AA144A"/>
    <w:rsid w:val="00AA19ED"/>
    <w:rsid w:val="00AA2D99"/>
    <w:rsid w:val="00AA4656"/>
    <w:rsid w:val="00AA489D"/>
    <w:rsid w:val="00AA4AEE"/>
    <w:rsid w:val="00AA72A0"/>
    <w:rsid w:val="00AA755C"/>
    <w:rsid w:val="00AB0CBB"/>
    <w:rsid w:val="00AB1263"/>
    <w:rsid w:val="00AB1C78"/>
    <w:rsid w:val="00AB1D61"/>
    <w:rsid w:val="00AB2C76"/>
    <w:rsid w:val="00AB3001"/>
    <w:rsid w:val="00AB43D3"/>
    <w:rsid w:val="00AB5B09"/>
    <w:rsid w:val="00AB5B24"/>
    <w:rsid w:val="00AB61B6"/>
    <w:rsid w:val="00AB76FB"/>
    <w:rsid w:val="00AB7767"/>
    <w:rsid w:val="00AB7EAF"/>
    <w:rsid w:val="00AC03CA"/>
    <w:rsid w:val="00AC0C30"/>
    <w:rsid w:val="00AC1730"/>
    <w:rsid w:val="00AC1A8F"/>
    <w:rsid w:val="00AC1B4B"/>
    <w:rsid w:val="00AC44CA"/>
    <w:rsid w:val="00AC4B44"/>
    <w:rsid w:val="00AC5921"/>
    <w:rsid w:val="00AC5C46"/>
    <w:rsid w:val="00AC6252"/>
    <w:rsid w:val="00AC63A1"/>
    <w:rsid w:val="00AC677E"/>
    <w:rsid w:val="00AC6896"/>
    <w:rsid w:val="00AC6E8C"/>
    <w:rsid w:val="00AC70BA"/>
    <w:rsid w:val="00AC7B90"/>
    <w:rsid w:val="00AC7CA7"/>
    <w:rsid w:val="00AD0208"/>
    <w:rsid w:val="00AD0450"/>
    <w:rsid w:val="00AD0B42"/>
    <w:rsid w:val="00AD0C27"/>
    <w:rsid w:val="00AD1E00"/>
    <w:rsid w:val="00AD1EFA"/>
    <w:rsid w:val="00AD23CF"/>
    <w:rsid w:val="00AD2AD0"/>
    <w:rsid w:val="00AD2AEF"/>
    <w:rsid w:val="00AD31BF"/>
    <w:rsid w:val="00AD32B1"/>
    <w:rsid w:val="00AD3525"/>
    <w:rsid w:val="00AD3AC4"/>
    <w:rsid w:val="00AD4204"/>
    <w:rsid w:val="00AD46B3"/>
    <w:rsid w:val="00AD506F"/>
    <w:rsid w:val="00AE17B4"/>
    <w:rsid w:val="00AE2688"/>
    <w:rsid w:val="00AE2A9F"/>
    <w:rsid w:val="00AE2B48"/>
    <w:rsid w:val="00AE3744"/>
    <w:rsid w:val="00AE37D6"/>
    <w:rsid w:val="00AE3B8B"/>
    <w:rsid w:val="00AE3F75"/>
    <w:rsid w:val="00AE4E03"/>
    <w:rsid w:val="00AE52A3"/>
    <w:rsid w:val="00AE55EA"/>
    <w:rsid w:val="00AE7A2B"/>
    <w:rsid w:val="00AE7ED9"/>
    <w:rsid w:val="00AF08D7"/>
    <w:rsid w:val="00AF0E07"/>
    <w:rsid w:val="00AF13C9"/>
    <w:rsid w:val="00AF152A"/>
    <w:rsid w:val="00AF275A"/>
    <w:rsid w:val="00AF2794"/>
    <w:rsid w:val="00AF4204"/>
    <w:rsid w:val="00AF5372"/>
    <w:rsid w:val="00AF57A9"/>
    <w:rsid w:val="00AF57CA"/>
    <w:rsid w:val="00AF5DDE"/>
    <w:rsid w:val="00AF6960"/>
    <w:rsid w:val="00AF723F"/>
    <w:rsid w:val="00AF7B00"/>
    <w:rsid w:val="00AF7EFB"/>
    <w:rsid w:val="00B00053"/>
    <w:rsid w:val="00B007E1"/>
    <w:rsid w:val="00B00BD3"/>
    <w:rsid w:val="00B00F11"/>
    <w:rsid w:val="00B0117E"/>
    <w:rsid w:val="00B0127F"/>
    <w:rsid w:val="00B02622"/>
    <w:rsid w:val="00B02B1C"/>
    <w:rsid w:val="00B02E49"/>
    <w:rsid w:val="00B03084"/>
    <w:rsid w:val="00B03E1D"/>
    <w:rsid w:val="00B04A1E"/>
    <w:rsid w:val="00B04AB0"/>
    <w:rsid w:val="00B04D3A"/>
    <w:rsid w:val="00B0570A"/>
    <w:rsid w:val="00B058B7"/>
    <w:rsid w:val="00B06415"/>
    <w:rsid w:val="00B0654D"/>
    <w:rsid w:val="00B070EB"/>
    <w:rsid w:val="00B07350"/>
    <w:rsid w:val="00B07A6A"/>
    <w:rsid w:val="00B07A83"/>
    <w:rsid w:val="00B07C93"/>
    <w:rsid w:val="00B11EBD"/>
    <w:rsid w:val="00B1252F"/>
    <w:rsid w:val="00B12B01"/>
    <w:rsid w:val="00B13A8E"/>
    <w:rsid w:val="00B13B59"/>
    <w:rsid w:val="00B147D9"/>
    <w:rsid w:val="00B14979"/>
    <w:rsid w:val="00B14B97"/>
    <w:rsid w:val="00B1537A"/>
    <w:rsid w:val="00B15BC2"/>
    <w:rsid w:val="00B17B3C"/>
    <w:rsid w:val="00B17C24"/>
    <w:rsid w:val="00B2295F"/>
    <w:rsid w:val="00B229FA"/>
    <w:rsid w:val="00B22C4B"/>
    <w:rsid w:val="00B234A7"/>
    <w:rsid w:val="00B239BD"/>
    <w:rsid w:val="00B23A39"/>
    <w:rsid w:val="00B26B93"/>
    <w:rsid w:val="00B27AF9"/>
    <w:rsid w:val="00B304C9"/>
    <w:rsid w:val="00B3134A"/>
    <w:rsid w:val="00B3175D"/>
    <w:rsid w:val="00B32653"/>
    <w:rsid w:val="00B33BD2"/>
    <w:rsid w:val="00B36700"/>
    <w:rsid w:val="00B36CE4"/>
    <w:rsid w:val="00B36F3D"/>
    <w:rsid w:val="00B40A15"/>
    <w:rsid w:val="00B41747"/>
    <w:rsid w:val="00B4181D"/>
    <w:rsid w:val="00B4260B"/>
    <w:rsid w:val="00B42C5F"/>
    <w:rsid w:val="00B4346A"/>
    <w:rsid w:val="00B43D4C"/>
    <w:rsid w:val="00B45B7C"/>
    <w:rsid w:val="00B45BF6"/>
    <w:rsid w:val="00B47153"/>
    <w:rsid w:val="00B471A3"/>
    <w:rsid w:val="00B4735A"/>
    <w:rsid w:val="00B475CD"/>
    <w:rsid w:val="00B47629"/>
    <w:rsid w:val="00B47B88"/>
    <w:rsid w:val="00B519EF"/>
    <w:rsid w:val="00B5504F"/>
    <w:rsid w:val="00B56174"/>
    <w:rsid w:val="00B571BE"/>
    <w:rsid w:val="00B57865"/>
    <w:rsid w:val="00B5787F"/>
    <w:rsid w:val="00B6008A"/>
    <w:rsid w:val="00B60942"/>
    <w:rsid w:val="00B60F79"/>
    <w:rsid w:val="00B618B9"/>
    <w:rsid w:val="00B61EBF"/>
    <w:rsid w:val="00B62362"/>
    <w:rsid w:val="00B636C1"/>
    <w:rsid w:val="00B63958"/>
    <w:rsid w:val="00B64B4E"/>
    <w:rsid w:val="00B6647C"/>
    <w:rsid w:val="00B6667A"/>
    <w:rsid w:val="00B66AE4"/>
    <w:rsid w:val="00B66CBA"/>
    <w:rsid w:val="00B71065"/>
    <w:rsid w:val="00B738A1"/>
    <w:rsid w:val="00B73D0C"/>
    <w:rsid w:val="00B75DA6"/>
    <w:rsid w:val="00B7773B"/>
    <w:rsid w:val="00B80843"/>
    <w:rsid w:val="00B80D14"/>
    <w:rsid w:val="00B810D8"/>
    <w:rsid w:val="00B8286E"/>
    <w:rsid w:val="00B84026"/>
    <w:rsid w:val="00B85916"/>
    <w:rsid w:val="00B85E24"/>
    <w:rsid w:val="00B861C7"/>
    <w:rsid w:val="00B86C4A"/>
    <w:rsid w:val="00B8782F"/>
    <w:rsid w:val="00B87993"/>
    <w:rsid w:val="00B879B6"/>
    <w:rsid w:val="00B915AA"/>
    <w:rsid w:val="00B92199"/>
    <w:rsid w:val="00B92BE8"/>
    <w:rsid w:val="00B92BFB"/>
    <w:rsid w:val="00B92F35"/>
    <w:rsid w:val="00B95A96"/>
    <w:rsid w:val="00B96367"/>
    <w:rsid w:val="00B96CA4"/>
    <w:rsid w:val="00B9743D"/>
    <w:rsid w:val="00B97749"/>
    <w:rsid w:val="00B97DC8"/>
    <w:rsid w:val="00B97F18"/>
    <w:rsid w:val="00BA0D54"/>
    <w:rsid w:val="00BA0F09"/>
    <w:rsid w:val="00BA18F7"/>
    <w:rsid w:val="00BA1CC2"/>
    <w:rsid w:val="00BA37CD"/>
    <w:rsid w:val="00BA37D9"/>
    <w:rsid w:val="00BA3A65"/>
    <w:rsid w:val="00BA3EDB"/>
    <w:rsid w:val="00BA4D56"/>
    <w:rsid w:val="00BA4E6D"/>
    <w:rsid w:val="00BA5D35"/>
    <w:rsid w:val="00BA6096"/>
    <w:rsid w:val="00BA70A9"/>
    <w:rsid w:val="00BA7358"/>
    <w:rsid w:val="00BA73A3"/>
    <w:rsid w:val="00BA7E9E"/>
    <w:rsid w:val="00BB1348"/>
    <w:rsid w:val="00BB19B5"/>
    <w:rsid w:val="00BB1F36"/>
    <w:rsid w:val="00BB24C2"/>
    <w:rsid w:val="00BB29DF"/>
    <w:rsid w:val="00BB2F1C"/>
    <w:rsid w:val="00BB323D"/>
    <w:rsid w:val="00BB43D3"/>
    <w:rsid w:val="00BB4B77"/>
    <w:rsid w:val="00BB5690"/>
    <w:rsid w:val="00BB6D55"/>
    <w:rsid w:val="00BB7047"/>
    <w:rsid w:val="00BB7492"/>
    <w:rsid w:val="00BB77A0"/>
    <w:rsid w:val="00BC05E4"/>
    <w:rsid w:val="00BC0A7C"/>
    <w:rsid w:val="00BC0CFD"/>
    <w:rsid w:val="00BC160B"/>
    <w:rsid w:val="00BC1E2B"/>
    <w:rsid w:val="00BC244C"/>
    <w:rsid w:val="00BC2D04"/>
    <w:rsid w:val="00BC328F"/>
    <w:rsid w:val="00BC3D92"/>
    <w:rsid w:val="00BC5620"/>
    <w:rsid w:val="00BC5E8F"/>
    <w:rsid w:val="00BC5EE6"/>
    <w:rsid w:val="00BD179F"/>
    <w:rsid w:val="00BD20C2"/>
    <w:rsid w:val="00BD2C02"/>
    <w:rsid w:val="00BD2E59"/>
    <w:rsid w:val="00BD48CA"/>
    <w:rsid w:val="00BD4DD1"/>
    <w:rsid w:val="00BD558F"/>
    <w:rsid w:val="00BD5E76"/>
    <w:rsid w:val="00BD7005"/>
    <w:rsid w:val="00BD76BE"/>
    <w:rsid w:val="00BE01E8"/>
    <w:rsid w:val="00BE0A90"/>
    <w:rsid w:val="00BE0AC9"/>
    <w:rsid w:val="00BE0F38"/>
    <w:rsid w:val="00BE1A9F"/>
    <w:rsid w:val="00BE20BC"/>
    <w:rsid w:val="00BE21F4"/>
    <w:rsid w:val="00BE2604"/>
    <w:rsid w:val="00BE3A11"/>
    <w:rsid w:val="00BE3AFA"/>
    <w:rsid w:val="00BE4CFD"/>
    <w:rsid w:val="00BE5774"/>
    <w:rsid w:val="00BE57E0"/>
    <w:rsid w:val="00BE57E9"/>
    <w:rsid w:val="00BE5BAF"/>
    <w:rsid w:val="00BF0021"/>
    <w:rsid w:val="00BF0198"/>
    <w:rsid w:val="00BF06B7"/>
    <w:rsid w:val="00BF0A37"/>
    <w:rsid w:val="00BF2193"/>
    <w:rsid w:val="00BF2F93"/>
    <w:rsid w:val="00BF43AD"/>
    <w:rsid w:val="00BF4480"/>
    <w:rsid w:val="00BF469E"/>
    <w:rsid w:val="00BF5947"/>
    <w:rsid w:val="00BF5FBD"/>
    <w:rsid w:val="00C000DE"/>
    <w:rsid w:val="00C013F3"/>
    <w:rsid w:val="00C0234A"/>
    <w:rsid w:val="00C0283C"/>
    <w:rsid w:val="00C02C38"/>
    <w:rsid w:val="00C03350"/>
    <w:rsid w:val="00C035AB"/>
    <w:rsid w:val="00C03EE1"/>
    <w:rsid w:val="00C043B7"/>
    <w:rsid w:val="00C045A8"/>
    <w:rsid w:val="00C045B7"/>
    <w:rsid w:val="00C04FA1"/>
    <w:rsid w:val="00C04FBD"/>
    <w:rsid w:val="00C0577F"/>
    <w:rsid w:val="00C058D9"/>
    <w:rsid w:val="00C05B4C"/>
    <w:rsid w:val="00C05EAF"/>
    <w:rsid w:val="00C06A21"/>
    <w:rsid w:val="00C07DFA"/>
    <w:rsid w:val="00C1029B"/>
    <w:rsid w:val="00C103E1"/>
    <w:rsid w:val="00C1055D"/>
    <w:rsid w:val="00C10F9E"/>
    <w:rsid w:val="00C1115E"/>
    <w:rsid w:val="00C126B6"/>
    <w:rsid w:val="00C132ED"/>
    <w:rsid w:val="00C1356F"/>
    <w:rsid w:val="00C1441F"/>
    <w:rsid w:val="00C15328"/>
    <w:rsid w:val="00C15726"/>
    <w:rsid w:val="00C15CED"/>
    <w:rsid w:val="00C1790B"/>
    <w:rsid w:val="00C17F9E"/>
    <w:rsid w:val="00C20814"/>
    <w:rsid w:val="00C218F5"/>
    <w:rsid w:val="00C21EAB"/>
    <w:rsid w:val="00C222A7"/>
    <w:rsid w:val="00C22367"/>
    <w:rsid w:val="00C226F0"/>
    <w:rsid w:val="00C22C11"/>
    <w:rsid w:val="00C2482F"/>
    <w:rsid w:val="00C24970"/>
    <w:rsid w:val="00C24C11"/>
    <w:rsid w:val="00C24C40"/>
    <w:rsid w:val="00C2639B"/>
    <w:rsid w:val="00C26715"/>
    <w:rsid w:val="00C26890"/>
    <w:rsid w:val="00C26B17"/>
    <w:rsid w:val="00C2749F"/>
    <w:rsid w:val="00C275A5"/>
    <w:rsid w:val="00C276CC"/>
    <w:rsid w:val="00C314B7"/>
    <w:rsid w:val="00C32088"/>
    <w:rsid w:val="00C3223F"/>
    <w:rsid w:val="00C325DA"/>
    <w:rsid w:val="00C33771"/>
    <w:rsid w:val="00C33BF6"/>
    <w:rsid w:val="00C33CFD"/>
    <w:rsid w:val="00C34470"/>
    <w:rsid w:val="00C34F64"/>
    <w:rsid w:val="00C360C6"/>
    <w:rsid w:val="00C36D66"/>
    <w:rsid w:val="00C36F9D"/>
    <w:rsid w:val="00C373A7"/>
    <w:rsid w:val="00C375AA"/>
    <w:rsid w:val="00C377EA"/>
    <w:rsid w:val="00C37C65"/>
    <w:rsid w:val="00C37D6A"/>
    <w:rsid w:val="00C42710"/>
    <w:rsid w:val="00C428BB"/>
    <w:rsid w:val="00C43736"/>
    <w:rsid w:val="00C44CF4"/>
    <w:rsid w:val="00C45DCF"/>
    <w:rsid w:val="00C46B62"/>
    <w:rsid w:val="00C50676"/>
    <w:rsid w:val="00C50A62"/>
    <w:rsid w:val="00C510AE"/>
    <w:rsid w:val="00C510C2"/>
    <w:rsid w:val="00C51123"/>
    <w:rsid w:val="00C52A6B"/>
    <w:rsid w:val="00C53163"/>
    <w:rsid w:val="00C53552"/>
    <w:rsid w:val="00C53C3C"/>
    <w:rsid w:val="00C54143"/>
    <w:rsid w:val="00C543A5"/>
    <w:rsid w:val="00C547E0"/>
    <w:rsid w:val="00C54C1C"/>
    <w:rsid w:val="00C55923"/>
    <w:rsid w:val="00C56C6E"/>
    <w:rsid w:val="00C57745"/>
    <w:rsid w:val="00C602DA"/>
    <w:rsid w:val="00C609B0"/>
    <w:rsid w:val="00C62C5B"/>
    <w:rsid w:val="00C62D82"/>
    <w:rsid w:val="00C635B6"/>
    <w:rsid w:val="00C6436A"/>
    <w:rsid w:val="00C643E9"/>
    <w:rsid w:val="00C64D67"/>
    <w:rsid w:val="00C6576D"/>
    <w:rsid w:val="00C66C57"/>
    <w:rsid w:val="00C67049"/>
    <w:rsid w:val="00C67B6E"/>
    <w:rsid w:val="00C7036A"/>
    <w:rsid w:val="00C7041B"/>
    <w:rsid w:val="00C70D67"/>
    <w:rsid w:val="00C7132F"/>
    <w:rsid w:val="00C71385"/>
    <w:rsid w:val="00C71AF9"/>
    <w:rsid w:val="00C75173"/>
    <w:rsid w:val="00C76682"/>
    <w:rsid w:val="00C766B8"/>
    <w:rsid w:val="00C76A89"/>
    <w:rsid w:val="00C76EE5"/>
    <w:rsid w:val="00C77171"/>
    <w:rsid w:val="00C800CB"/>
    <w:rsid w:val="00C803E5"/>
    <w:rsid w:val="00C810CB"/>
    <w:rsid w:val="00C818CC"/>
    <w:rsid w:val="00C823A9"/>
    <w:rsid w:val="00C82A10"/>
    <w:rsid w:val="00C83BE4"/>
    <w:rsid w:val="00C854BD"/>
    <w:rsid w:val="00C86691"/>
    <w:rsid w:val="00C86845"/>
    <w:rsid w:val="00C86B42"/>
    <w:rsid w:val="00C86D3A"/>
    <w:rsid w:val="00C86E1A"/>
    <w:rsid w:val="00C86E5B"/>
    <w:rsid w:val="00C87117"/>
    <w:rsid w:val="00C87338"/>
    <w:rsid w:val="00C878EA"/>
    <w:rsid w:val="00C879B4"/>
    <w:rsid w:val="00C918FE"/>
    <w:rsid w:val="00C91A8C"/>
    <w:rsid w:val="00C93AD8"/>
    <w:rsid w:val="00C93B52"/>
    <w:rsid w:val="00C96D4B"/>
    <w:rsid w:val="00C976DE"/>
    <w:rsid w:val="00C9789F"/>
    <w:rsid w:val="00CA06D6"/>
    <w:rsid w:val="00CA222E"/>
    <w:rsid w:val="00CA33AA"/>
    <w:rsid w:val="00CA62F1"/>
    <w:rsid w:val="00CA63E7"/>
    <w:rsid w:val="00CB06AF"/>
    <w:rsid w:val="00CB11CA"/>
    <w:rsid w:val="00CB18CC"/>
    <w:rsid w:val="00CB1C3C"/>
    <w:rsid w:val="00CB2813"/>
    <w:rsid w:val="00CB40EC"/>
    <w:rsid w:val="00CB42F3"/>
    <w:rsid w:val="00CB437C"/>
    <w:rsid w:val="00CB4553"/>
    <w:rsid w:val="00CB5032"/>
    <w:rsid w:val="00CB5278"/>
    <w:rsid w:val="00CB59F4"/>
    <w:rsid w:val="00CB5E65"/>
    <w:rsid w:val="00CB6439"/>
    <w:rsid w:val="00CB6CEE"/>
    <w:rsid w:val="00CB7E57"/>
    <w:rsid w:val="00CC24DA"/>
    <w:rsid w:val="00CC354F"/>
    <w:rsid w:val="00CC3605"/>
    <w:rsid w:val="00CC36E1"/>
    <w:rsid w:val="00CC4680"/>
    <w:rsid w:val="00CC46A9"/>
    <w:rsid w:val="00CC5281"/>
    <w:rsid w:val="00CC53E0"/>
    <w:rsid w:val="00CC5660"/>
    <w:rsid w:val="00CC5AEB"/>
    <w:rsid w:val="00CC5FC1"/>
    <w:rsid w:val="00CC61A3"/>
    <w:rsid w:val="00CC729A"/>
    <w:rsid w:val="00CD0926"/>
    <w:rsid w:val="00CD0A1A"/>
    <w:rsid w:val="00CD0EF7"/>
    <w:rsid w:val="00CD2556"/>
    <w:rsid w:val="00CD2C7B"/>
    <w:rsid w:val="00CD3318"/>
    <w:rsid w:val="00CD3572"/>
    <w:rsid w:val="00CD3CB8"/>
    <w:rsid w:val="00CD41A2"/>
    <w:rsid w:val="00CD507C"/>
    <w:rsid w:val="00CD536F"/>
    <w:rsid w:val="00CD5AEF"/>
    <w:rsid w:val="00CD652F"/>
    <w:rsid w:val="00CD6AA3"/>
    <w:rsid w:val="00CD746C"/>
    <w:rsid w:val="00CE0112"/>
    <w:rsid w:val="00CE0C60"/>
    <w:rsid w:val="00CE1B89"/>
    <w:rsid w:val="00CE2084"/>
    <w:rsid w:val="00CE216B"/>
    <w:rsid w:val="00CE2D72"/>
    <w:rsid w:val="00CE328D"/>
    <w:rsid w:val="00CE341C"/>
    <w:rsid w:val="00CE43DA"/>
    <w:rsid w:val="00CE4529"/>
    <w:rsid w:val="00CE534A"/>
    <w:rsid w:val="00CE5DC3"/>
    <w:rsid w:val="00CE6251"/>
    <w:rsid w:val="00CE626E"/>
    <w:rsid w:val="00CE63A2"/>
    <w:rsid w:val="00CE6A4C"/>
    <w:rsid w:val="00CE701A"/>
    <w:rsid w:val="00CE73C4"/>
    <w:rsid w:val="00CF01EE"/>
    <w:rsid w:val="00CF0543"/>
    <w:rsid w:val="00CF0D7E"/>
    <w:rsid w:val="00CF14E6"/>
    <w:rsid w:val="00CF37C6"/>
    <w:rsid w:val="00CF4458"/>
    <w:rsid w:val="00CF4F70"/>
    <w:rsid w:val="00CF5D52"/>
    <w:rsid w:val="00CF64FA"/>
    <w:rsid w:val="00CF69CB"/>
    <w:rsid w:val="00D01658"/>
    <w:rsid w:val="00D01D99"/>
    <w:rsid w:val="00D01EA2"/>
    <w:rsid w:val="00D052DD"/>
    <w:rsid w:val="00D056B8"/>
    <w:rsid w:val="00D061FA"/>
    <w:rsid w:val="00D075B8"/>
    <w:rsid w:val="00D075D5"/>
    <w:rsid w:val="00D07923"/>
    <w:rsid w:val="00D106F2"/>
    <w:rsid w:val="00D11089"/>
    <w:rsid w:val="00D11E7C"/>
    <w:rsid w:val="00D135F6"/>
    <w:rsid w:val="00D13636"/>
    <w:rsid w:val="00D14EBC"/>
    <w:rsid w:val="00D159BE"/>
    <w:rsid w:val="00D15E8A"/>
    <w:rsid w:val="00D16173"/>
    <w:rsid w:val="00D16713"/>
    <w:rsid w:val="00D173D8"/>
    <w:rsid w:val="00D20D39"/>
    <w:rsid w:val="00D21466"/>
    <w:rsid w:val="00D21C59"/>
    <w:rsid w:val="00D21C61"/>
    <w:rsid w:val="00D21D94"/>
    <w:rsid w:val="00D21E40"/>
    <w:rsid w:val="00D2265C"/>
    <w:rsid w:val="00D2330B"/>
    <w:rsid w:val="00D26A77"/>
    <w:rsid w:val="00D30322"/>
    <w:rsid w:val="00D30452"/>
    <w:rsid w:val="00D309AB"/>
    <w:rsid w:val="00D30B68"/>
    <w:rsid w:val="00D3154A"/>
    <w:rsid w:val="00D32B01"/>
    <w:rsid w:val="00D332B1"/>
    <w:rsid w:val="00D34AE3"/>
    <w:rsid w:val="00D35F16"/>
    <w:rsid w:val="00D3601F"/>
    <w:rsid w:val="00D3630B"/>
    <w:rsid w:val="00D374E3"/>
    <w:rsid w:val="00D378DB"/>
    <w:rsid w:val="00D37D3D"/>
    <w:rsid w:val="00D41230"/>
    <w:rsid w:val="00D423A4"/>
    <w:rsid w:val="00D42B29"/>
    <w:rsid w:val="00D459AD"/>
    <w:rsid w:val="00D46B46"/>
    <w:rsid w:val="00D47729"/>
    <w:rsid w:val="00D479AF"/>
    <w:rsid w:val="00D47B70"/>
    <w:rsid w:val="00D47EBC"/>
    <w:rsid w:val="00D50A6A"/>
    <w:rsid w:val="00D53949"/>
    <w:rsid w:val="00D53CBD"/>
    <w:rsid w:val="00D551EE"/>
    <w:rsid w:val="00D55356"/>
    <w:rsid w:val="00D559CD"/>
    <w:rsid w:val="00D55BB4"/>
    <w:rsid w:val="00D6086B"/>
    <w:rsid w:val="00D60BE2"/>
    <w:rsid w:val="00D60E24"/>
    <w:rsid w:val="00D62ACC"/>
    <w:rsid w:val="00D63403"/>
    <w:rsid w:val="00D6366B"/>
    <w:rsid w:val="00D63FD0"/>
    <w:rsid w:val="00D660BC"/>
    <w:rsid w:val="00D67B05"/>
    <w:rsid w:val="00D70756"/>
    <w:rsid w:val="00D70E23"/>
    <w:rsid w:val="00D70FCF"/>
    <w:rsid w:val="00D71D80"/>
    <w:rsid w:val="00D72037"/>
    <w:rsid w:val="00D72A00"/>
    <w:rsid w:val="00D72A61"/>
    <w:rsid w:val="00D73641"/>
    <w:rsid w:val="00D73895"/>
    <w:rsid w:val="00D75A25"/>
    <w:rsid w:val="00D7697A"/>
    <w:rsid w:val="00D76CD5"/>
    <w:rsid w:val="00D77F6B"/>
    <w:rsid w:val="00D800EF"/>
    <w:rsid w:val="00D80963"/>
    <w:rsid w:val="00D80FC8"/>
    <w:rsid w:val="00D81296"/>
    <w:rsid w:val="00D817F0"/>
    <w:rsid w:val="00D81DEF"/>
    <w:rsid w:val="00D82488"/>
    <w:rsid w:val="00D826F1"/>
    <w:rsid w:val="00D8347C"/>
    <w:rsid w:val="00D83D7A"/>
    <w:rsid w:val="00D84680"/>
    <w:rsid w:val="00D84D44"/>
    <w:rsid w:val="00D85EF2"/>
    <w:rsid w:val="00D86556"/>
    <w:rsid w:val="00D9172A"/>
    <w:rsid w:val="00D918E8"/>
    <w:rsid w:val="00D91F85"/>
    <w:rsid w:val="00D92A55"/>
    <w:rsid w:val="00D93104"/>
    <w:rsid w:val="00D931DB"/>
    <w:rsid w:val="00D94C88"/>
    <w:rsid w:val="00D95457"/>
    <w:rsid w:val="00D95C80"/>
    <w:rsid w:val="00D96118"/>
    <w:rsid w:val="00D962CF"/>
    <w:rsid w:val="00DA0541"/>
    <w:rsid w:val="00DA128B"/>
    <w:rsid w:val="00DA1613"/>
    <w:rsid w:val="00DA2747"/>
    <w:rsid w:val="00DA33AB"/>
    <w:rsid w:val="00DA59A6"/>
    <w:rsid w:val="00DA5FC7"/>
    <w:rsid w:val="00DA6333"/>
    <w:rsid w:val="00DA64D9"/>
    <w:rsid w:val="00DA6725"/>
    <w:rsid w:val="00DA7302"/>
    <w:rsid w:val="00DA7DAC"/>
    <w:rsid w:val="00DB0341"/>
    <w:rsid w:val="00DB2547"/>
    <w:rsid w:val="00DB3D3B"/>
    <w:rsid w:val="00DB4D02"/>
    <w:rsid w:val="00DB5A29"/>
    <w:rsid w:val="00DB614A"/>
    <w:rsid w:val="00DB7137"/>
    <w:rsid w:val="00DB78AE"/>
    <w:rsid w:val="00DC0004"/>
    <w:rsid w:val="00DC02C9"/>
    <w:rsid w:val="00DC059D"/>
    <w:rsid w:val="00DC0BB9"/>
    <w:rsid w:val="00DC1168"/>
    <w:rsid w:val="00DC25C0"/>
    <w:rsid w:val="00DC25D7"/>
    <w:rsid w:val="00DC29C6"/>
    <w:rsid w:val="00DC2C12"/>
    <w:rsid w:val="00DC2DE6"/>
    <w:rsid w:val="00DC558C"/>
    <w:rsid w:val="00DC5F66"/>
    <w:rsid w:val="00DC6196"/>
    <w:rsid w:val="00DC6FF9"/>
    <w:rsid w:val="00DC7F50"/>
    <w:rsid w:val="00DD2B30"/>
    <w:rsid w:val="00DD2CAE"/>
    <w:rsid w:val="00DD31B9"/>
    <w:rsid w:val="00DD327C"/>
    <w:rsid w:val="00DD6055"/>
    <w:rsid w:val="00DD62CF"/>
    <w:rsid w:val="00DD6CDF"/>
    <w:rsid w:val="00DD76C5"/>
    <w:rsid w:val="00DD7F18"/>
    <w:rsid w:val="00DE01CA"/>
    <w:rsid w:val="00DE19B1"/>
    <w:rsid w:val="00DE4EE6"/>
    <w:rsid w:val="00DE51AF"/>
    <w:rsid w:val="00DE551F"/>
    <w:rsid w:val="00DE5BA1"/>
    <w:rsid w:val="00DE5CFF"/>
    <w:rsid w:val="00DE7001"/>
    <w:rsid w:val="00DE7C0C"/>
    <w:rsid w:val="00DE7C50"/>
    <w:rsid w:val="00DF0AFA"/>
    <w:rsid w:val="00DF1275"/>
    <w:rsid w:val="00DF1731"/>
    <w:rsid w:val="00DF1D1D"/>
    <w:rsid w:val="00DF28BE"/>
    <w:rsid w:val="00DF2FB8"/>
    <w:rsid w:val="00DF36D9"/>
    <w:rsid w:val="00DF4119"/>
    <w:rsid w:val="00DF47D5"/>
    <w:rsid w:val="00DF5602"/>
    <w:rsid w:val="00DF56EC"/>
    <w:rsid w:val="00DF6291"/>
    <w:rsid w:val="00DF68BB"/>
    <w:rsid w:val="00DF6CAA"/>
    <w:rsid w:val="00DF6FC4"/>
    <w:rsid w:val="00DF73FB"/>
    <w:rsid w:val="00DF7E0D"/>
    <w:rsid w:val="00E003F3"/>
    <w:rsid w:val="00E004CA"/>
    <w:rsid w:val="00E00B99"/>
    <w:rsid w:val="00E0195B"/>
    <w:rsid w:val="00E01A32"/>
    <w:rsid w:val="00E01B88"/>
    <w:rsid w:val="00E01D46"/>
    <w:rsid w:val="00E020AE"/>
    <w:rsid w:val="00E03D64"/>
    <w:rsid w:val="00E042E0"/>
    <w:rsid w:val="00E06CCE"/>
    <w:rsid w:val="00E07034"/>
    <w:rsid w:val="00E07072"/>
    <w:rsid w:val="00E07365"/>
    <w:rsid w:val="00E10D4C"/>
    <w:rsid w:val="00E12A65"/>
    <w:rsid w:val="00E130AF"/>
    <w:rsid w:val="00E13716"/>
    <w:rsid w:val="00E13C7E"/>
    <w:rsid w:val="00E14427"/>
    <w:rsid w:val="00E1474C"/>
    <w:rsid w:val="00E15A35"/>
    <w:rsid w:val="00E167E2"/>
    <w:rsid w:val="00E16B7A"/>
    <w:rsid w:val="00E1710E"/>
    <w:rsid w:val="00E1719D"/>
    <w:rsid w:val="00E177CE"/>
    <w:rsid w:val="00E17B86"/>
    <w:rsid w:val="00E17DFC"/>
    <w:rsid w:val="00E202FF"/>
    <w:rsid w:val="00E215DC"/>
    <w:rsid w:val="00E2164E"/>
    <w:rsid w:val="00E22904"/>
    <w:rsid w:val="00E22AFF"/>
    <w:rsid w:val="00E2396A"/>
    <w:rsid w:val="00E2419E"/>
    <w:rsid w:val="00E25011"/>
    <w:rsid w:val="00E256FE"/>
    <w:rsid w:val="00E264AE"/>
    <w:rsid w:val="00E27AA1"/>
    <w:rsid w:val="00E304BC"/>
    <w:rsid w:val="00E3075C"/>
    <w:rsid w:val="00E3088F"/>
    <w:rsid w:val="00E3115B"/>
    <w:rsid w:val="00E31C2D"/>
    <w:rsid w:val="00E31C9A"/>
    <w:rsid w:val="00E31DBC"/>
    <w:rsid w:val="00E3221E"/>
    <w:rsid w:val="00E32ADB"/>
    <w:rsid w:val="00E32D2B"/>
    <w:rsid w:val="00E32E45"/>
    <w:rsid w:val="00E33675"/>
    <w:rsid w:val="00E3392D"/>
    <w:rsid w:val="00E33DE5"/>
    <w:rsid w:val="00E33FE2"/>
    <w:rsid w:val="00E354A7"/>
    <w:rsid w:val="00E354F6"/>
    <w:rsid w:val="00E36C2F"/>
    <w:rsid w:val="00E36CCA"/>
    <w:rsid w:val="00E36D3C"/>
    <w:rsid w:val="00E36E2B"/>
    <w:rsid w:val="00E40062"/>
    <w:rsid w:val="00E41E62"/>
    <w:rsid w:val="00E420AB"/>
    <w:rsid w:val="00E428D2"/>
    <w:rsid w:val="00E42EC8"/>
    <w:rsid w:val="00E43471"/>
    <w:rsid w:val="00E440D0"/>
    <w:rsid w:val="00E44D66"/>
    <w:rsid w:val="00E45079"/>
    <w:rsid w:val="00E45371"/>
    <w:rsid w:val="00E460A3"/>
    <w:rsid w:val="00E4631B"/>
    <w:rsid w:val="00E46913"/>
    <w:rsid w:val="00E471AE"/>
    <w:rsid w:val="00E47826"/>
    <w:rsid w:val="00E506CD"/>
    <w:rsid w:val="00E510A1"/>
    <w:rsid w:val="00E514DF"/>
    <w:rsid w:val="00E51D66"/>
    <w:rsid w:val="00E5240D"/>
    <w:rsid w:val="00E537A7"/>
    <w:rsid w:val="00E53D08"/>
    <w:rsid w:val="00E54055"/>
    <w:rsid w:val="00E5434D"/>
    <w:rsid w:val="00E54551"/>
    <w:rsid w:val="00E546B2"/>
    <w:rsid w:val="00E56A92"/>
    <w:rsid w:val="00E56C55"/>
    <w:rsid w:val="00E60B0D"/>
    <w:rsid w:val="00E60B73"/>
    <w:rsid w:val="00E60DE4"/>
    <w:rsid w:val="00E610E1"/>
    <w:rsid w:val="00E61291"/>
    <w:rsid w:val="00E62A6F"/>
    <w:rsid w:val="00E63665"/>
    <w:rsid w:val="00E6441F"/>
    <w:rsid w:val="00E648B5"/>
    <w:rsid w:val="00E668EE"/>
    <w:rsid w:val="00E66EB8"/>
    <w:rsid w:val="00E67755"/>
    <w:rsid w:val="00E71103"/>
    <w:rsid w:val="00E71CC7"/>
    <w:rsid w:val="00E725E7"/>
    <w:rsid w:val="00E729B4"/>
    <w:rsid w:val="00E72CE6"/>
    <w:rsid w:val="00E733E8"/>
    <w:rsid w:val="00E74548"/>
    <w:rsid w:val="00E76002"/>
    <w:rsid w:val="00E7614C"/>
    <w:rsid w:val="00E77507"/>
    <w:rsid w:val="00E77DA6"/>
    <w:rsid w:val="00E80360"/>
    <w:rsid w:val="00E804C6"/>
    <w:rsid w:val="00E80B71"/>
    <w:rsid w:val="00E80F19"/>
    <w:rsid w:val="00E8101A"/>
    <w:rsid w:val="00E8150B"/>
    <w:rsid w:val="00E82155"/>
    <w:rsid w:val="00E824E1"/>
    <w:rsid w:val="00E82B28"/>
    <w:rsid w:val="00E82FD3"/>
    <w:rsid w:val="00E8328F"/>
    <w:rsid w:val="00E83E05"/>
    <w:rsid w:val="00E84370"/>
    <w:rsid w:val="00E84452"/>
    <w:rsid w:val="00E848C8"/>
    <w:rsid w:val="00E84E0C"/>
    <w:rsid w:val="00E8539B"/>
    <w:rsid w:val="00E85A30"/>
    <w:rsid w:val="00E85F67"/>
    <w:rsid w:val="00E86130"/>
    <w:rsid w:val="00E86BEA"/>
    <w:rsid w:val="00E90806"/>
    <w:rsid w:val="00E90CC8"/>
    <w:rsid w:val="00E90DCC"/>
    <w:rsid w:val="00E91CD2"/>
    <w:rsid w:val="00E91EAC"/>
    <w:rsid w:val="00E93080"/>
    <w:rsid w:val="00E933ED"/>
    <w:rsid w:val="00E93EAC"/>
    <w:rsid w:val="00E94C93"/>
    <w:rsid w:val="00E9501A"/>
    <w:rsid w:val="00E953A4"/>
    <w:rsid w:val="00E9553D"/>
    <w:rsid w:val="00E95CC1"/>
    <w:rsid w:val="00E9768E"/>
    <w:rsid w:val="00EA02D5"/>
    <w:rsid w:val="00EA0ACA"/>
    <w:rsid w:val="00EA0D9E"/>
    <w:rsid w:val="00EA11A7"/>
    <w:rsid w:val="00EA20B9"/>
    <w:rsid w:val="00EA235E"/>
    <w:rsid w:val="00EA25B0"/>
    <w:rsid w:val="00EA369A"/>
    <w:rsid w:val="00EA47D7"/>
    <w:rsid w:val="00EA6BEA"/>
    <w:rsid w:val="00EA735D"/>
    <w:rsid w:val="00EA755B"/>
    <w:rsid w:val="00EA7964"/>
    <w:rsid w:val="00EA7EBD"/>
    <w:rsid w:val="00EB11E3"/>
    <w:rsid w:val="00EB1CEC"/>
    <w:rsid w:val="00EB2742"/>
    <w:rsid w:val="00EB3526"/>
    <w:rsid w:val="00EB410E"/>
    <w:rsid w:val="00EB4520"/>
    <w:rsid w:val="00EB51F3"/>
    <w:rsid w:val="00EB5310"/>
    <w:rsid w:val="00EB559A"/>
    <w:rsid w:val="00EB58BC"/>
    <w:rsid w:val="00EB7E61"/>
    <w:rsid w:val="00EC02A5"/>
    <w:rsid w:val="00EC02AC"/>
    <w:rsid w:val="00EC197C"/>
    <w:rsid w:val="00EC1C8C"/>
    <w:rsid w:val="00EC1F4C"/>
    <w:rsid w:val="00EC251D"/>
    <w:rsid w:val="00EC3F6D"/>
    <w:rsid w:val="00EC4E79"/>
    <w:rsid w:val="00EC4F57"/>
    <w:rsid w:val="00EC6B2F"/>
    <w:rsid w:val="00EC7896"/>
    <w:rsid w:val="00EC7C1D"/>
    <w:rsid w:val="00ED038E"/>
    <w:rsid w:val="00ED0D0A"/>
    <w:rsid w:val="00ED1A8E"/>
    <w:rsid w:val="00ED2565"/>
    <w:rsid w:val="00ED376F"/>
    <w:rsid w:val="00ED54BD"/>
    <w:rsid w:val="00ED602D"/>
    <w:rsid w:val="00ED61B0"/>
    <w:rsid w:val="00ED6CC0"/>
    <w:rsid w:val="00ED6D79"/>
    <w:rsid w:val="00ED714E"/>
    <w:rsid w:val="00ED75EF"/>
    <w:rsid w:val="00ED7D99"/>
    <w:rsid w:val="00ED7F5D"/>
    <w:rsid w:val="00EE0223"/>
    <w:rsid w:val="00EE0C71"/>
    <w:rsid w:val="00EE188A"/>
    <w:rsid w:val="00EE18C9"/>
    <w:rsid w:val="00EE18DF"/>
    <w:rsid w:val="00EE308E"/>
    <w:rsid w:val="00EE4BA3"/>
    <w:rsid w:val="00EE56BE"/>
    <w:rsid w:val="00EE685A"/>
    <w:rsid w:val="00EE6D2B"/>
    <w:rsid w:val="00EE711F"/>
    <w:rsid w:val="00EE7C37"/>
    <w:rsid w:val="00EF0C12"/>
    <w:rsid w:val="00EF1141"/>
    <w:rsid w:val="00EF2841"/>
    <w:rsid w:val="00EF30DA"/>
    <w:rsid w:val="00EF3278"/>
    <w:rsid w:val="00EF338E"/>
    <w:rsid w:val="00EF4B01"/>
    <w:rsid w:val="00EF56CA"/>
    <w:rsid w:val="00EF593E"/>
    <w:rsid w:val="00EF5A4A"/>
    <w:rsid w:val="00EF5F6D"/>
    <w:rsid w:val="00EF6483"/>
    <w:rsid w:val="00EF66A5"/>
    <w:rsid w:val="00F01EF7"/>
    <w:rsid w:val="00F01F07"/>
    <w:rsid w:val="00F03C36"/>
    <w:rsid w:val="00F04710"/>
    <w:rsid w:val="00F04933"/>
    <w:rsid w:val="00F04B64"/>
    <w:rsid w:val="00F063E5"/>
    <w:rsid w:val="00F06433"/>
    <w:rsid w:val="00F10906"/>
    <w:rsid w:val="00F10B95"/>
    <w:rsid w:val="00F10E85"/>
    <w:rsid w:val="00F11227"/>
    <w:rsid w:val="00F112DA"/>
    <w:rsid w:val="00F12679"/>
    <w:rsid w:val="00F13AAE"/>
    <w:rsid w:val="00F13CC8"/>
    <w:rsid w:val="00F13E1A"/>
    <w:rsid w:val="00F15204"/>
    <w:rsid w:val="00F1523F"/>
    <w:rsid w:val="00F15D52"/>
    <w:rsid w:val="00F16B53"/>
    <w:rsid w:val="00F17752"/>
    <w:rsid w:val="00F179E8"/>
    <w:rsid w:val="00F17AE2"/>
    <w:rsid w:val="00F17DEC"/>
    <w:rsid w:val="00F20880"/>
    <w:rsid w:val="00F20E40"/>
    <w:rsid w:val="00F2347B"/>
    <w:rsid w:val="00F239C9"/>
    <w:rsid w:val="00F23CA4"/>
    <w:rsid w:val="00F254D2"/>
    <w:rsid w:val="00F25710"/>
    <w:rsid w:val="00F26E07"/>
    <w:rsid w:val="00F27A98"/>
    <w:rsid w:val="00F30DB6"/>
    <w:rsid w:val="00F31719"/>
    <w:rsid w:val="00F31A5B"/>
    <w:rsid w:val="00F32665"/>
    <w:rsid w:val="00F33366"/>
    <w:rsid w:val="00F33429"/>
    <w:rsid w:val="00F33DCB"/>
    <w:rsid w:val="00F345DE"/>
    <w:rsid w:val="00F34BAD"/>
    <w:rsid w:val="00F34E6A"/>
    <w:rsid w:val="00F35A6F"/>
    <w:rsid w:val="00F36737"/>
    <w:rsid w:val="00F3711C"/>
    <w:rsid w:val="00F410C4"/>
    <w:rsid w:val="00F41180"/>
    <w:rsid w:val="00F42444"/>
    <w:rsid w:val="00F42CBA"/>
    <w:rsid w:val="00F42CBF"/>
    <w:rsid w:val="00F42FCA"/>
    <w:rsid w:val="00F43B32"/>
    <w:rsid w:val="00F44757"/>
    <w:rsid w:val="00F466E4"/>
    <w:rsid w:val="00F4705F"/>
    <w:rsid w:val="00F500AB"/>
    <w:rsid w:val="00F50174"/>
    <w:rsid w:val="00F502D5"/>
    <w:rsid w:val="00F5380F"/>
    <w:rsid w:val="00F53A9B"/>
    <w:rsid w:val="00F54492"/>
    <w:rsid w:val="00F5652F"/>
    <w:rsid w:val="00F57DEB"/>
    <w:rsid w:val="00F57FE1"/>
    <w:rsid w:val="00F608FF"/>
    <w:rsid w:val="00F6146B"/>
    <w:rsid w:val="00F617BD"/>
    <w:rsid w:val="00F61C57"/>
    <w:rsid w:val="00F61EF6"/>
    <w:rsid w:val="00F62354"/>
    <w:rsid w:val="00F6379C"/>
    <w:rsid w:val="00F64804"/>
    <w:rsid w:val="00F658D0"/>
    <w:rsid w:val="00F667BB"/>
    <w:rsid w:val="00F67062"/>
    <w:rsid w:val="00F715F3"/>
    <w:rsid w:val="00F71D35"/>
    <w:rsid w:val="00F71E1E"/>
    <w:rsid w:val="00F71E2B"/>
    <w:rsid w:val="00F72685"/>
    <w:rsid w:val="00F73A55"/>
    <w:rsid w:val="00F7427F"/>
    <w:rsid w:val="00F7442B"/>
    <w:rsid w:val="00F75E67"/>
    <w:rsid w:val="00F76045"/>
    <w:rsid w:val="00F76947"/>
    <w:rsid w:val="00F76AE5"/>
    <w:rsid w:val="00F77352"/>
    <w:rsid w:val="00F77687"/>
    <w:rsid w:val="00F77D50"/>
    <w:rsid w:val="00F77E3A"/>
    <w:rsid w:val="00F800E5"/>
    <w:rsid w:val="00F8070D"/>
    <w:rsid w:val="00F80B88"/>
    <w:rsid w:val="00F80EC8"/>
    <w:rsid w:val="00F81A4C"/>
    <w:rsid w:val="00F8376A"/>
    <w:rsid w:val="00F83E45"/>
    <w:rsid w:val="00F84281"/>
    <w:rsid w:val="00F8428B"/>
    <w:rsid w:val="00F84357"/>
    <w:rsid w:val="00F85253"/>
    <w:rsid w:val="00F86CB1"/>
    <w:rsid w:val="00F8722C"/>
    <w:rsid w:val="00F87350"/>
    <w:rsid w:val="00F8799E"/>
    <w:rsid w:val="00F92884"/>
    <w:rsid w:val="00F9311E"/>
    <w:rsid w:val="00F9318F"/>
    <w:rsid w:val="00F94179"/>
    <w:rsid w:val="00F94BC3"/>
    <w:rsid w:val="00F9530B"/>
    <w:rsid w:val="00F95A18"/>
    <w:rsid w:val="00F967D3"/>
    <w:rsid w:val="00F97571"/>
    <w:rsid w:val="00F97796"/>
    <w:rsid w:val="00F97A02"/>
    <w:rsid w:val="00FA08A7"/>
    <w:rsid w:val="00FA18ED"/>
    <w:rsid w:val="00FA2367"/>
    <w:rsid w:val="00FA24A2"/>
    <w:rsid w:val="00FA2E33"/>
    <w:rsid w:val="00FA42BC"/>
    <w:rsid w:val="00FA4B59"/>
    <w:rsid w:val="00FA6441"/>
    <w:rsid w:val="00FA67D3"/>
    <w:rsid w:val="00FA6B00"/>
    <w:rsid w:val="00FA6B19"/>
    <w:rsid w:val="00FA7109"/>
    <w:rsid w:val="00FA7A58"/>
    <w:rsid w:val="00FB044B"/>
    <w:rsid w:val="00FB0CA2"/>
    <w:rsid w:val="00FB16F5"/>
    <w:rsid w:val="00FB1DBE"/>
    <w:rsid w:val="00FB3A43"/>
    <w:rsid w:val="00FB3F39"/>
    <w:rsid w:val="00FB4185"/>
    <w:rsid w:val="00FB4552"/>
    <w:rsid w:val="00FB5FFA"/>
    <w:rsid w:val="00FB6BD7"/>
    <w:rsid w:val="00FB6E5A"/>
    <w:rsid w:val="00FB7346"/>
    <w:rsid w:val="00FB784C"/>
    <w:rsid w:val="00FC1DDB"/>
    <w:rsid w:val="00FC1E98"/>
    <w:rsid w:val="00FC337C"/>
    <w:rsid w:val="00FC4C0C"/>
    <w:rsid w:val="00FC4F56"/>
    <w:rsid w:val="00FC6F50"/>
    <w:rsid w:val="00FC71E3"/>
    <w:rsid w:val="00FC7D5D"/>
    <w:rsid w:val="00FD0CAA"/>
    <w:rsid w:val="00FD1542"/>
    <w:rsid w:val="00FD450E"/>
    <w:rsid w:val="00FD48E5"/>
    <w:rsid w:val="00FD4E0F"/>
    <w:rsid w:val="00FD52C4"/>
    <w:rsid w:val="00FD5AA7"/>
    <w:rsid w:val="00FD6332"/>
    <w:rsid w:val="00FD6A23"/>
    <w:rsid w:val="00FD7AB3"/>
    <w:rsid w:val="00FE0D2F"/>
    <w:rsid w:val="00FE20AD"/>
    <w:rsid w:val="00FE4310"/>
    <w:rsid w:val="00FE4D83"/>
    <w:rsid w:val="00FE4F10"/>
    <w:rsid w:val="00FE50B1"/>
    <w:rsid w:val="00FE55B4"/>
    <w:rsid w:val="00FE6B04"/>
    <w:rsid w:val="00FE6D32"/>
    <w:rsid w:val="00FE7C16"/>
    <w:rsid w:val="00FE7D80"/>
    <w:rsid w:val="00FF053B"/>
    <w:rsid w:val="00FF0599"/>
    <w:rsid w:val="00FF0703"/>
    <w:rsid w:val="00FF1264"/>
    <w:rsid w:val="00FF2588"/>
    <w:rsid w:val="00FF2A6A"/>
    <w:rsid w:val="00FF2C59"/>
    <w:rsid w:val="00FF3347"/>
    <w:rsid w:val="00FF3619"/>
    <w:rsid w:val="00FF3AAE"/>
    <w:rsid w:val="00FF459C"/>
    <w:rsid w:val="00FF4DF7"/>
    <w:rsid w:val="00FF5407"/>
    <w:rsid w:val="00FF576B"/>
    <w:rsid w:val="00FF6EAC"/>
    <w:rsid w:val="05F55579"/>
    <w:rsid w:val="0BEFE005"/>
    <w:rsid w:val="0ED6B280"/>
    <w:rsid w:val="119F3D03"/>
    <w:rsid w:val="136B7486"/>
    <w:rsid w:val="1852FA64"/>
    <w:rsid w:val="18FF8AB3"/>
    <w:rsid w:val="1A841E9E"/>
    <w:rsid w:val="1AE145B6"/>
    <w:rsid w:val="1BD98271"/>
    <w:rsid w:val="1C02677E"/>
    <w:rsid w:val="1D28ECF5"/>
    <w:rsid w:val="1DFE929D"/>
    <w:rsid w:val="22CA5FA6"/>
    <w:rsid w:val="24227CE1"/>
    <w:rsid w:val="26A88F18"/>
    <w:rsid w:val="294386F2"/>
    <w:rsid w:val="2C6087F2"/>
    <w:rsid w:val="2EC15395"/>
    <w:rsid w:val="3158AED8"/>
    <w:rsid w:val="32724A2C"/>
    <w:rsid w:val="339237E7"/>
    <w:rsid w:val="33E0EA03"/>
    <w:rsid w:val="3480CD7D"/>
    <w:rsid w:val="34E8378F"/>
    <w:rsid w:val="38D166DC"/>
    <w:rsid w:val="3B61033A"/>
    <w:rsid w:val="3C433404"/>
    <w:rsid w:val="411F86F3"/>
    <w:rsid w:val="45751B0B"/>
    <w:rsid w:val="46C52C45"/>
    <w:rsid w:val="4F801A87"/>
    <w:rsid w:val="4FE1767B"/>
    <w:rsid w:val="50305529"/>
    <w:rsid w:val="50C4CB67"/>
    <w:rsid w:val="532D6F42"/>
    <w:rsid w:val="53EF9B61"/>
    <w:rsid w:val="589D4758"/>
    <w:rsid w:val="5905A2D3"/>
    <w:rsid w:val="5984525D"/>
    <w:rsid w:val="5A9F731E"/>
    <w:rsid w:val="5C5C6421"/>
    <w:rsid w:val="5E7E195C"/>
    <w:rsid w:val="609E161F"/>
    <w:rsid w:val="65C4D889"/>
    <w:rsid w:val="668FF5AA"/>
    <w:rsid w:val="6998249F"/>
    <w:rsid w:val="6B4F5304"/>
    <w:rsid w:val="6B655338"/>
    <w:rsid w:val="6C6EC8C6"/>
    <w:rsid w:val="6E3847ED"/>
    <w:rsid w:val="6E68BCB9"/>
    <w:rsid w:val="6F2D8276"/>
    <w:rsid w:val="6FE01E33"/>
    <w:rsid w:val="74364765"/>
    <w:rsid w:val="78E67AEF"/>
    <w:rsid w:val="7949A260"/>
    <w:rsid w:val="7D14A112"/>
    <w:rsid w:val="7D3CD1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0F38BCD3"/>
  <w15:chartTrackingRefBased/>
  <w15:docId w15:val="{8A666C5B-0E9D-4256-BAF0-975AEC2CE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3526"/>
    <w:pPr>
      <w:overflowPunct w:val="0"/>
      <w:autoSpaceDE w:val="0"/>
      <w:autoSpaceDN w:val="0"/>
      <w:adjustRightInd w:val="0"/>
      <w:spacing w:after="180"/>
    </w:pPr>
    <w:rPr>
      <w:rFonts w:ascii="Times New Roman" w:eastAsia="SimSun" w:hAnsi="Times New Roman"/>
    </w:rPr>
  </w:style>
  <w:style w:type="paragraph" w:styleId="Heading1">
    <w:name w:val="heading 1"/>
    <w:aliases w:val="H1,h1,Heading 1 3GPP"/>
    <w:basedOn w:val="Header"/>
    <w:next w:val="Normal"/>
    <w:link w:val="Heading1Char"/>
    <w:autoRedefine/>
    <w:qFormat/>
    <w:rsid w:val="00EB410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spacing w:before="240" w:after="60"/>
      <w:outlineLvl w:val="3"/>
    </w:pPr>
    <w:rPr>
      <w:rFonts w:ascii="Calibri" w:eastAsia="Times New Roman"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spacing w:before="200" w:after="0"/>
      <w:outlineLvl w:val="4"/>
    </w:pPr>
    <w:rPr>
      <w:rFonts w:ascii="Cambria"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spacing w:before="240" w:after="60"/>
      <w:outlineLvl w:val="5"/>
    </w:pPr>
    <w:rPr>
      <w:rFonts w:ascii="Calibri" w:eastAsia="Times New Roman"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eastAsia="Times New Roman" w:hAnsi="Calibri"/>
      <w:sz w:val="24"/>
      <w:szCs w:val="24"/>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eastAsia="Times New Roman" w:hAnsi="Calibri"/>
      <w:i/>
      <w:iCs/>
      <w:sz w:val="24"/>
      <w:szCs w:val="24"/>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eastAsia="Times New Roman"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EB410E"/>
    <w:rPr>
      <w:rFonts w:ascii="Arial" w:eastAsia="Arial" w:hAnsi="Arial" w:cs="Times New Roman"/>
      <w:noProof/>
      <w:sz w:val="36"/>
      <w:szCs w:val="20"/>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overflowPunct/>
      <w:autoSpaceDE/>
      <w:autoSpaceDN/>
      <w:adjustRightInd/>
      <w:spacing w:before="60" w:after="0"/>
      <w:ind w:left="1259" w:hanging="1259"/>
    </w:pPr>
    <w:rPr>
      <w:rFonts w:ascii="Arial" w:eastAsia="MS Mincho" w:hAnsi="Arial" w:cs="Arial"/>
      <w:noProof/>
      <w:sz w:val="22"/>
      <w:szCs w:val="24"/>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overflowPunct/>
      <w:autoSpaceDE/>
      <w:autoSpaceDN/>
      <w:adjustRightInd/>
      <w:spacing w:before="6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DA7302"/>
    <w:pPr>
      <w:tabs>
        <w:tab w:val="left" w:pos="1418"/>
        <w:tab w:val="right" w:leader="dot" w:pos="9350"/>
      </w:tabs>
      <w:overflowPunct/>
      <w:autoSpaceDE/>
      <w:autoSpaceDN/>
      <w:adjustRightInd/>
      <w:spacing w:after="100" w:line="259" w:lineRule="auto"/>
      <w:jc w:val="both"/>
    </w:pPr>
    <w:rPr>
      <w:rFonts w:eastAsia="Times New Roman"/>
      <w:szCs w:val="22"/>
    </w:rPr>
  </w:style>
  <w:style w:type="paragraph" w:customStyle="1" w:styleId="Proposal">
    <w:name w:val="Proposal"/>
    <w:basedOn w:val="Normal"/>
    <w:link w:val="ProposalChar"/>
    <w:qFormat/>
    <w:rsid w:val="00EB410E"/>
    <w:pPr>
      <w:jc w:val="both"/>
    </w:pPr>
    <w:rPr>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rPr>
      <w:lang w:eastAsia="zh-CN"/>
    </w:rPr>
  </w:style>
  <w:style w:type="character" w:customStyle="1" w:styleId="observChar">
    <w:name w:val="observ. Char"/>
    <w:link w:val="observ"/>
    <w:rsid w:val="00EB410E"/>
    <w:rPr>
      <w:rFonts w:ascii="Times New Roman" w:eastAsia="SimSun" w:hAnsi="Times New Roman"/>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semiHidden/>
    <w:unhideWhenUsed/>
    <w:rsid w:val="00ED7D99"/>
    <w:pPr>
      <w:spacing w:after="120"/>
    </w:pPr>
  </w:style>
  <w:style w:type="character" w:customStyle="1" w:styleId="BodyTextChar">
    <w:name w:val="Body Text Char"/>
    <w:link w:val="BodyText"/>
    <w:uiPriority w:val="99"/>
    <w:semiHidden/>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E67755"/>
    <w:pPr>
      <w:ind w:left="720"/>
      <w:contextualSpacing/>
    </w:pPr>
  </w:style>
  <w:style w:type="paragraph" w:styleId="Caption">
    <w:name w:val="caption"/>
    <w:basedOn w:val="Normal"/>
    <w:next w:val="Normal"/>
    <w:uiPriority w:val="35"/>
    <w:unhideWhenUsed/>
    <w:qFormat/>
    <w:rsid w:val="009B358F"/>
    <w:pPr>
      <w:spacing w:after="200"/>
    </w:pPr>
    <w:rPr>
      <w:i/>
      <w:iCs/>
      <w:color w:val="44546A" w:themeColor="text2"/>
      <w:sz w:val="18"/>
      <w:szCs w:val="18"/>
    </w:rPr>
  </w:style>
  <w:style w:type="paragraph" w:styleId="Footer">
    <w:name w:val="footer"/>
    <w:basedOn w:val="Normal"/>
    <w:link w:val="FooterChar"/>
    <w:uiPriority w:val="99"/>
    <w:unhideWhenUsed/>
    <w:rsid w:val="00172BFA"/>
    <w:pPr>
      <w:tabs>
        <w:tab w:val="center" w:pos="4680"/>
        <w:tab w:val="right" w:pos="9360"/>
      </w:tabs>
      <w:spacing w:after="0"/>
    </w:pPr>
  </w:style>
  <w:style w:type="character" w:customStyle="1" w:styleId="FooterChar">
    <w:name w:val="Footer Char"/>
    <w:basedOn w:val="DefaultParagraphFont"/>
    <w:link w:val="Footer"/>
    <w:uiPriority w:val="99"/>
    <w:rsid w:val="00172BFA"/>
    <w:rPr>
      <w:rFonts w:ascii="Times New Roman" w:eastAsia="SimSun" w:hAnsi="Times New Roman"/>
    </w:rPr>
  </w:style>
  <w:style w:type="character" w:styleId="CommentReference">
    <w:name w:val="annotation reference"/>
    <w:basedOn w:val="DefaultParagraphFont"/>
    <w:uiPriority w:val="99"/>
    <w:semiHidden/>
    <w:unhideWhenUsed/>
    <w:rsid w:val="00172BFA"/>
    <w:rPr>
      <w:sz w:val="16"/>
      <w:szCs w:val="16"/>
    </w:rPr>
  </w:style>
  <w:style w:type="paragraph" w:styleId="CommentText">
    <w:name w:val="annotation text"/>
    <w:basedOn w:val="Normal"/>
    <w:link w:val="CommentTextChar"/>
    <w:uiPriority w:val="99"/>
    <w:unhideWhenUsed/>
    <w:rsid w:val="00172BFA"/>
  </w:style>
  <w:style w:type="character" w:customStyle="1" w:styleId="CommentTextChar">
    <w:name w:val="Comment Text Char"/>
    <w:basedOn w:val="DefaultParagraphFont"/>
    <w:link w:val="CommentText"/>
    <w:uiPriority w:val="99"/>
    <w:rsid w:val="00172BFA"/>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172BFA"/>
    <w:rPr>
      <w:b/>
      <w:bCs/>
    </w:rPr>
  </w:style>
  <w:style w:type="character" w:customStyle="1" w:styleId="CommentSubjectChar">
    <w:name w:val="Comment Subject Char"/>
    <w:basedOn w:val="CommentTextChar"/>
    <w:link w:val="CommentSubject"/>
    <w:uiPriority w:val="99"/>
    <w:semiHidden/>
    <w:rsid w:val="00172BFA"/>
    <w:rPr>
      <w:rFonts w:ascii="Times New Roman" w:eastAsia="SimSun" w:hAnsi="Times New Roman"/>
      <w:b/>
      <w:bCs/>
    </w:rPr>
  </w:style>
  <w:style w:type="paragraph" w:styleId="Revision">
    <w:name w:val="Revision"/>
    <w:hidden/>
    <w:uiPriority w:val="99"/>
    <w:semiHidden/>
    <w:rsid w:val="00532E82"/>
    <w:rPr>
      <w:rFonts w:ascii="Times New Roman" w:eastAsia="SimSun" w:hAnsi="Times New Roman"/>
    </w:rPr>
  </w:style>
  <w:style w:type="character" w:styleId="UnresolvedMention">
    <w:name w:val="Unresolved Mention"/>
    <w:basedOn w:val="DefaultParagraphFont"/>
    <w:uiPriority w:val="99"/>
    <w:unhideWhenUsed/>
    <w:rsid w:val="007B0BC5"/>
    <w:rPr>
      <w:color w:val="605E5C"/>
      <w:shd w:val="clear" w:color="auto" w:fill="E1DFDD"/>
    </w:rPr>
  </w:style>
  <w:style w:type="character" w:styleId="Mention">
    <w:name w:val="Mention"/>
    <w:basedOn w:val="DefaultParagraphFont"/>
    <w:uiPriority w:val="99"/>
    <w:unhideWhenUsed/>
    <w:rsid w:val="007B0BC5"/>
    <w:rPr>
      <w:color w:val="2B579A"/>
      <w:shd w:val="clear" w:color="auto" w:fill="E1DFDD"/>
    </w:rPr>
  </w:style>
  <w:style w:type="character" w:styleId="PlaceholderText">
    <w:name w:val="Placeholder Text"/>
    <w:basedOn w:val="DefaultParagraphFont"/>
    <w:uiPriority w:val="99"/>
    <w:semiHidden/>
    <w:rsid w:val="008032F5"/>
    <w:rPr>
      <w:color w:val="808080"/>
    </w:rPr>
  </w:style>
  <w:style w:type="table" w:styleId="TableGrid">
    <w:name w:val="Table Grid"/>
    <w:basedOn w:val="TableNormal"/>
    <w:uiPriority w:val="39"/>
    <w:rsid w:val="00AC1B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sid w:val="001F3FD5"/>
    <w:rPr>
      <w:color w:val="0563C1" w:themeColor="hyperlink"/>
      <w:u w:val="single"/>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basedOn w:val="DefaultParagraphFont"/>
    <w:link w:val="ListParagraph"/>
    <w:uiPriority w:val="34"/>
    <w:qFormat/>
    <w:rsid w:val="00E60B0D"/>
    <w:rPr>
      <w:rFonts w:ascii="Times New Roman" w:eastAsia="SimSun" w:hAnsi="Times New Roman"/>
    </w:rPr>
  </w:style>
  <w:style w:type="paragraph" w:customStyle="1" w:styleId="paragraph">
    <w:name w:val="paragraph"/>
    <w:basedOn w:val="Normal"/>
    <w:rsid w:val="00E60B0D"/>
    <w:pPr>
      <w:overflowPunct/>
      <w:autoSpaceDE/>
      <w:autoSpaceDN/>
      <w:adjustRightInd/>
      <w:spacing w:before="100" w:beforeAutospacing="1" w:after="100" w:afterAutospacing="1"/>
    </w:pPr>
    <w:rPr>
      <w:rFonts w:eastAsia="Times New Roman"/>
      <w:sz w:val="24"/>
      <w:szCs w:val="24"/>
    </w:rPr>
  </w:style>
  <w:style w:type="character" w:customStyle="1" w:styleId="normaltextrun">
    <w:name w:val="normaltextrun"/>
    <w:basedOn w:val="DefaultParagraphFont"/>
    <w:rsid w:val="00E60B0D"/>
  </w:style>
  <w:style w:type="character" w:customStyle="1" w:styleId="eop">
    <w:name w:val="eop"/>
    <w:basedOn w:val="DefaultParagraphFont"/>
    <w:rsid w:val="00E60B0D"/>
  </w:style>
  <w:style w:type="paragraph" w:customStyle="1" w:styleId="NO">
    <w:name w:val="NO"/>
    <w:basedOn w:val="Normal"/>
    <w:link w:val="NOZchn"/>
    <w:qFormat/>
    <w:rsid w:val="00941040"/>
    <w:pPr>
      <w:keepLines/>
      <w:overflowPunct/>
      <w:autoSpaceDE/>
      <w:autoSpaceDN/>
      <w:adjustRightInd/>
      <w:ind w:left="1135" w:hanging="851"/>
    </w:pPr>
    <w:rPr>
      <w:lang w:val="en-GB"/>
    </w:rPr>
  </w:style>
  <w:style w:type="character" w:customStyle="1" w:styleId="NOZchn">
    <w:name w:val="NO Zchn"/>
    <w:link w:val="NO"/>
    <w:rsid w:val="00941040"/>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5607">
      <w:bodyDiv w:val="1"/>
      <w:marLeft w:val="0"/>
      <w:marRight w:val="0"/>
      <w:marTop w:val="0"/>
      <w:marBottom w:val="0"/>
      <w:divBdr>
        <w:top w:val="none" w:sz="0" w:space="0" w:color="auto"/>
        <w:left w:val="none" w:sz="0" w:space="0" w:color="auto"/>
        <w:bottom w:val="none" w:sz="0" w:space="0" w:color="auto"/>
        <w:right w:val="none" w:sz="0" w:space="0" w:color="auto"/>
      </w:divBdr>
    </w:div>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868177563">
      <w:bodyDiv w:val="1"/>
      <w:marLeft w:val="0"/>
      <w:marRight w:val="0"/>
      <w:marTop w:val="0"/>
      <w:marBottom w:val="0"/>
      <w:divBdr>
        <w:top w:val="none" w:sz="0" w:space="0" w:color="auto"/>
        <w:left w:val="none" w:sz="0" w:space="0" w:color="auto"/>
        <w:bottom w:val="none" w:sz="0" w:space="0" w:color="auto"/>
        <w:right w:val="none" w:sz="0" w:space="0" w:color="auto"/>
      </w:divBdr>
    </w:div>
    <w:div w:id="1051226843">
      <w:bodyDiv w:val="1"/>
      <w:marLeft w:val="0"/>
      <w:marRight w:val="0"/>
      <w:marTop w:val="0"/>
      <w:marBottom w:val="0"/>
      <w:divBdr>
        <w:top w:val="none" w:sz="0" w:space="0" w:color="auto"/>
        <w:left w:val="none" w:sz="0" w:space="0" w:color="auto"/>
        <w:bottom w:val="none" w:sz="0" w:space="0" w:color="auto"/>
        <w:right w:val="none" w:sz="0" w:space="0" w:color="auto"/>
      </w:divBdr>
    </w:div>
    <w:div w:id="1404721928">
      <w:bodyDiv w:val="1"/>
      <w:marLeft w:val="0"/>
      <w:marRight w:val="0"/>
      <w:marTop w:val="0"/>
      <w:marBottom w:val="0"/>
      <w:divBdr>
        <w:top w:val="none" w:sz="0" w:space="0" w:color="auto"/>
        <w:left w:val="none" w:sz="0" w:space="0" w:color="auto"/>
        <w:bottom w:val="none" w:sz="0" w:space="0" w:color="auto"/>
        <w:right w:val="none" w:sz="0" w:space="0" w:color="auto"/>
      </w:divBdr>
    </w:div>
    <w:div w:id="166088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A218B26-DCE6-4FA8-B472-80D098BEEDAF}">
  <ds:schemaRefs>
    <ds:schemaRef ds:uri="http://schemas.openxmlformats.org/officeDocument/2006/bibliography"/>
  </ds:schemaRefs>
</ds:datastoreItem>
</file>

<file path=customXml/itemProps2.xml><?xml version="1.0" encoding="utf-8"?>
<ds:datastoreItem xmlns:ds="http://schemas.openxmlformats.org/officeDocument/2006/customXml" ds:itemID="{1B8D3F5B-AEED-4766-A6A8-7DBEC79CC070}">
  <ds:schemaRefs>
    <ds:schemaRef ds:uri="http://schemas.microsoft.com/sharepoint/v3/contenttype/forms"/>
  </ds:schemaRefs>
</ds:datastoreItem>
</file>

<file path=customXml/itemProps3.xml><?xml version="1.0" encoding="utf-8"?>
<ds:datastoreItem xmlns:ds="http://schemas.openxmlformats.org/officeDocument/2006/customXml" ds:itemID="{F69837A7-933B-4E38-AA5A-9F94FE5580ED}">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62AE8325-B53B-4647-9E2C-7CAB842027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1601</Words>
  <Characters>9130</Characters>
  <Application>Microsoft Office Word</Application>
  <DocSecurity>0</DocSecurity>
  <Lines>76</Lines>
  <Paragraphs>21</Paragraphs>
  <ScaleCrop>false</ScaleCrop>
  <Company>Intel Corporation</Company>
  <LinksUpToDate>false</LinksUpToDate>
  <CharactersWithSpaces>10710</CharactersWithSpaces>
  <SharedDoc>false</SharedDoc>
  <HLinks>
    <vt:vector size="42" baseType="variant">
      <vt:variant>
        <vt:i4>1703995</vt:i4>
      </vt:variant>
      <vt:variant>
        <vt:i4>21</vt:i4>
      </vt:variant>
      <vt:variant>
        <vt:i4>0</vt:i4>
      </vt:variant>
      <vt:variant>
        <vt:i4>5</vt:i4>
      </vt:variant>
      <vt:variant>
        <vt:lpwstr>mailto:sudeep.k.palat@intel.com</vt:lpwstr>
      </vt:variant>
      <vt:variant>
        <vt:lpwstr/>
      </vt:variant>
      <vt:variant>
        <vt:i4>1703995</vt:i4>
      </vt:variant>
      <vt:variant>
        <vt:i4>15</vt:i4>
      </vt:variant>
      <vt:variant>
        <vt:i4>0</vt:i4>
      </vt:variant>
      <vt:variant>
        <vt:i4>5</vt:i4>
      </vt:variant>
      <vt:variant>
        <vt:lpwstr>mailto:sudeep.k.palat@intel.com</vt:lpwstr>
      </vt:variant>
      <vt:variant>
        <vt:lpwstr/>
      </vt:variant>
      <vt:variant>
        <vt:i4>131182</vt:i4>
      </vt:variant>
      <vt:variant>
        <vt:i4>12</vt:i4>
      </vt:variant>
      <vt:variant>
        <vt:i4>0</vt:i4>
      </vt:variant>
      <vt:variant>
        <vt:i4>5</vt:i4>
      </vt:variant>
      <vt:variant>
        <vt:lpwstr>mailto:rafia.malik@intel.com</vt:lpwstr>
      </vt:variant>
      <vt:variant>
        <vt:lpwstr/>
      </vt:variant>
      <vt:variant>
        <vt:i4>131182</vt:i4>
      </vt:variant>
      <vt:variant>
        <vt:i4>9</vt:i4>
      </vt:variant>
      <vt:variant>
        <vt:i4>0</vt:i4>
      </vt:variant>
      <vt:variant>
        <vt:i4>5</vt:i4>
      </vt:variant>
      <vt:variant>
        <vt:lpwstr>mailto:rafia.malik@intel.com</vt:lpwstr>
      </vt:variant>
      <vt:variant>
        <vt:lpwstr/>
      </vt:variant>
      <vt:variant>
        <vt:i4>131182</vt:i4>
      </vt:variant>
      <vt:variant>
        <vt:i4>6</vt:i4>
      </vt:variant>
      <vt:variant>
        <vt:i4>0</vt:i4>
      </vt:variant>
      <vt:variant>
        <vt:i4>5</vt:i4>
      </vt:variant>
      <vt:variant>
        <vt:lpwstr>mailto:rafia.malik@intel.com</vt:lpwstr>
      </vt:variant>
      <vt:variant>
        <vt:lpwstr/>
      </vt:variant>
      <vt:variant>
        <vt:i4>1703995</vt:i4>
      </vt:variant>
      <vt:variant>
        <vt:i4>3</vt:i4>
      </vt:variant>
      <vt:variant>
        <vt:i4>0</vt:i4>
      </vt:variant>
      <vt:variant>
        <vt:i4>5</vt:i4>
      </vt:variant>
      <vt:variant>
        <vt:lpwstr>mailto:sudeep.k.palat@intel.com</vt:lpwstr>
      </vt:variant>
      <vt:variant>
        <vt:lpwstr/>
      </vt:variant>
      <vt:variant>
        <vt:i4>2687008</vt:i4>
      </vt:variant>
      <vt:variant>
        <vt:i4>0</vt:i4>
      </vt:variant>
      <vt:variant>
        <vt:i4>0</vt:i4>
      </vt:variant>
      <vt:variant>
        <vt:i4>5</vt:i4>
      </vt:variant>
      <vt:variant>
        <vt:lpwstr>https://intel.sharepoint.com/:w:/r/sites/NGS-MAC/Shared Documents/RAN2_Meetings/R2-119bis-e_Oct/1_Meeting_preparation/R18_XR/IDF/Initial_draft_potential_IDF.docx?d=w1f7d5895a2b34c45a5ccf992570e547b&amp;csf=1&amp;web=1&amp;e=wnMhbT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Rafia-XR5</cp:lastModifiedBy>
  <cp:revision>9</cp:revision>
  <dcterms:created xsi:type="dcterms:W3CDTF">2022-09-30T06:06:00Z</dcterms:created>
  <dcterms:modified xsi:type="dcterms:W3CDTF">2022-09-30T06:43:00Z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ies>
</file>