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1873C9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3A4168">
        <w:rPr>
          <w:sz w:val="24"/>
          <w:lang w:eastAsia="zh-CN"/>
        </w:rPr>
        <w:t>9</w:t>
      </w:r>
      <w:r w:rsidR="00024A67">
        <w:rPr>
          <w:sz w:val="24"/>
          <w:lang w:eastAsia="zh-CN"/>
        </w:rPr>
        <w:t>bis</w:t>
      </w:r>
      <w:r w:rsidR="0051416A">
        <w:rPr>
          <w:sz w:val="24"/>
          <w:lang w:eastAsia="zh-CN"/>
        </w:rPr>
        <w:t>-e</w:t>
      </w:r>
      <w:r w:rsidR="00024A67">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374996" w:rsidRPr="00374996">
        <w:rPr>
          <w:bCs/>
          <w:noProof w:val="0"/>
          <w:sz w:val="24"/>
        </w:rPr>
        <w:t>R2-2209632</w:t>
      </w:r>
    </w:p>
    <w:p w14:paraId="2B60AF3C" w14:textId="7104C4CC"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5C688C" w:rsidRPr="005C688C">
        <w:rPr>
          <w:b/>
          <w:sz w:val="24"/>
        </w:rPr>
        <w:t>10th-</w:t>
      </w:r>
      <w:r w:rsidR="00AC73BC">
        <w:rPr>
          <w:b/>
          <w:sz w:val="24"/>
        </w:rPr>
        <w:t>19th</w:t>
      </w:r>
      <w:r w:rsidR="005C688C" w:rsidRPr="005C688C">
        <w:rPr>
          <w:b/>
          <w:sz w:val="24"/>
        </w:rPr>
        <w:t xml:space="preserve"> October 2022</w:t>
      </w:r>
    </w:p>
    <w:p w14:paraId="012E2D7F" w14:textId="7BC28C2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C4EDC" w:rsidRPr="00FC4F56">
        <w:rPr>
          <w:rFonts w:ascii="Arial" w:hAnsi="Arial" w:cs="Arial"/>
          <w:bCs/>
          <w:sz w:val="24"/>
        </w:rPr>
        <w:t>8</w:t>
      </w:r>
      <w:r w:rsidRPr="00FC4F56">
        <w:rPr>
          <w:rFonts w:ascii="Arial" w:hAnsi="Arial" w:cs="Arial"/>
          <w:bCs/>
          <w:sz w:val="24"/>
        </w:rPr>
        <w:t>.</w:t>
      </w:r>
      <w:r w:rsidR="007C4EDC" w:rsidRPr="00FC4F56">
        <w:rPr>
          <w:rFonts w:ascii="Arial" w:hAnsi="Arial" w:cs="Arial"/>
          <w:bCs/>
          <w:sz w:val="24"/>
        </w:rPr>
        <w:t>5</w:t>
      </w:r>
      <w:r w:rsidRPr="00FC4F56">
        <w:rPr>
          <w:rFonts w:ascii="Arial" w:hAnsi="Arial" w:cs="Arial"/>
          <w:bCs/>
          <w:sz w:val="24"/>
        </w:rPr>
        <w:t>.</w:t>
      </w:r>
      <w:r w:rsidR="00460E3A" w:rsidRPr="00FC4F56">
        <w:rPr>
          <w:rFonts w:ascii="Arial" w:hAnsi="Arial" w:cs="Arial"/>
          <w:bCs/>
          <w:sz w:val="24"/>
        </w:rPr>
        <w:t>2</w:t>
      </w:r>
      <w:r w:rsidR="00024A67">
        <w:rPr>
          <w:rFonts w:ascii="Arial" w:hAnsi="Arial" w:cs="Arial"/>
          <w:bCs/>
          <w:sz w:val="24"/>
        </w:rPr>
        <w:t>.2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9E03765"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5C688C" w:rsidRPr="005C688C">
        <w:rPr>
          <w:rFonts w:ascii="Arial" w:hAnsi="Arial" w:cs="Arial"/>
          <w:bCs/>
          <w:sz w:val="24"/>
        </w:rPr>
        <w:t xml:space="preserve">Handling </w:t>
      </w:r>
      <w:r w:rsidR="00D27A8D">
        <w:rPr>
          <w:rFonts w:ascii="Arial" w:hAnsi="Arial" w:cs="Arial"/>
          <w:bCs/>
          <w:sz w:val="24"/>
        </w:rPr>
        <w:t xml:space="preserve">and </w:t>
      </w:r>
      <w:r w:rsidR="00D27A8D" w:rsidRPr="00D27A8D">
        <w:rPr>
          <w:rFonts w:ascii="Arial" w:hAnsi="Arial" w:cs="Arial"/>
          <w:bCs/>
          <w:sz w:val="24"/>
        </w:rPr>
        <w:t>in-sequenc</w:t>
      </w:r>
      <w:r w:rsidR="00D27A8D">
        <w:rPr>
          <w:rFonts w:ascii="Arial" w:hAnsi="Arial" w:cs="Arial"/>
          <w:bCs/>
          <w:sz w:val="24"/>
        </w:rPr>
        <w:t>e</w:t>
      </w:r>
      <w:r w:rsidR="00D27A8D" w:rsidRPr="00D27A8D">
        <w:rPr>
          <w:rFonts w:ascii="Arial" w:hAnsi="Arial" w:cs="Arial"/>
          <w:bCs/>
          <w:sz w:val="24"/>
        </w:rPr>
        <w:t xml:space="preserve"> </w:t>
      </w:r>
      <w:r w:rsidR="00055981">
        <w:rPr>
          <w:rFonts w:ascii="Arial" w:hAnsi="Arial" w:cs="Arial"/>
          <w:bCs/>
          <w:sz w:val="24"/>
        </w:rPr>
        <w:t xml:space="preserve">delivery of </w:t>
      </w:r>
      <w:r w:rsidR="00055981" w:rsidRPr="005C688C">
        <w:rPr>
          <w:rFonts w:ascii="Arial" w:hAnsi="Arial" w:cs="Arial"/>
          <w:bCs/>
          <w:sz w:val="24"/>
        </w:rPr>
        <w:t>XR packets with different priorities</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2B8DF5C7" w14:textId="77777777" w:rsidR="00EB410E" w:rsidRDefault="00EB410E" w:rsidP="00EB410E">
      <w:pPr>
        <w:pStyle w:val="Heading1"/>
        <w:numPr>
          <w:ilvl w:val="0"/>
          <w:numId w:val="2"/>
        </w:numPr>
      </w:pPr>
      <w:r>
        <w:t>Introduction</w:t>
      </w:r>
    </w:p>
    <w:p w14:paraId="001A8E44" w14:textId="7C7F5E13" w:rsidR="00EB410E" w:rsidRPr="009F163B" w:rsidRDefault="001B6BA2" w:rsidP="00EB410E">
      <w:pPr>
        <w:jc w:val="both"/>
      </w:pPr>
      <w:bookmarkStart w:id="1" w:name="Proposal_Pattern_Length"/>
      <w:r>
        <w:rPr>
          <w:lang w:val="en-GB"/>
        </w:rPr>
        <w:t xml:space="preserve">This document </w:t>
      </w:r>
      <w:r w:rsidR="00002616">
        <w:rPr>
          <w:lang w:val="en-GB"/>
        </w:rPr>
        <w:t>explains details of the candidates approaches to handle the XR packets with different priorities</w:t>
      </w:r>
      <w:r w:rsidR="00901659">
        <w:rPr>
          <w:lang w:val="en-GB"/>
        </w:rPr>
        <w:t>,</w:t>
      </w:r>
      <w:r w:rsidR="00002616">
        <w:rPr>
          <w:lang w:val="en-GB"/>
        </w:rPr>
        <w:t xml:space="preserve"> </w:t>
      </w:r>
      <w:r w:rsidR="00901659">
        <w:rPr>
          <w:lang w:val="en-GB"/>
        </w:rPr>
        <w:t xml:space="preserve">also </w:t>
      </w:r>
      <w:r w:rsidR="00002616">
        <w:rPr>
          <w:lang w:val="en-GB"/>
        </w:rPr>
        <w:t>tak</w:t>
      </w:r>
      <w:r w:rsidR="00901659">
        <w:rPr>
          <w:lang w:val="en-GB"/>
        </w:rPr>
        <w:t>ing</w:t>
      </w:r>
      <w:r w:rsidR="00002616">
        <w:rPr>
          <w:lang w:val="en-GB"/>
        </w:rPr>
        <w:t xml:space="preserve"> into consideration the </w:t>
      </w:r>
      <w:r w:rsidR="004439FE">
        <w:rPr>
          <w:lang w:val="en-GB"/>
        </w:rPr>
        <w:t xml:space="preserve">companion </w:t>
      </w:r>
      <w:r w:rsidR="00A97B36">
        <w:rPr>
          <w:lang w:val="en-GB"/>
        </w:rPr>
        <w:t>document</w:t>
      </w:r>
      <w:r w:rsidR="004439FE">
        <w:rPr>
          <w:lang w:val="en-GB"/>
        </w:rPr>
        <w:t xml:space="preserve"> </w:t>
      </w:r>
      <w:r w:rsidR="004252A5">
        <w:rPr>
          <w:lang w:val="en-GB"/>
        </w:rPr>
        <w:fldChar w:fldCharType="begin"/>
      </w:r>
      <w:r w:rsidR="004252A5">
        <w:rPr>
          <w:lang w:val="en-GB"/>
        </w:rPr>
        <w:instrText xml:space="preserve"> REF _Ref115358418 \r \h </w:instrText>
      </w:r>
      <w:r w:rsidR="004252A5">
        <w:rPr>
          <w:lang w:val="en-GB"/>
        </w:rPr>
      </w:r>
      <w:r w:rsidR="004252A5">
        <w:rPr>
          <w:lang w:val="en-GB"/>
        </w:rPr>
        <w:fldChar w:fldCharType="separate"/>
      </w:r>
      <w:r w:rsidR="00C92ACB">
        <w:rPr>
          <w:lang w:val="en-GB"/>
        </w:rPr>
        <w:t>[1]</w:t>
      </w:r>
      <w:r w:rsidR="004252A5">
        <w:rPr>
          <w:lang w:val="en-GB"/>
        </w:rPr>
        <w:fldChar w:fldCharType="end"/>
      </w:r>
      <w:r w:rsidR="004439FE">
        <w:rPr>
          <w:lang w:val="en-GB"/>
        </w:rPr>
        <w:t xml:space="preserve"> that discuss</w:t>
      </w:r>
      <w:r w:rsidR="00901659">
        <w:rPr>
          <w:lang w:val="en-GB"/>
        </w:rPr>
        <w:t>es</w:t>
      </w:r>
      <w:r w:rsidR="004439FE">
        <w:rPr>
          <w:lang w:val="en-GB"/>
        </w:rPr>
        <w:t xml:space="preserve"> the </w:t>
      </w:r>
      <w:r w:rsidR="00F93D08" w:rsidRPr="00F93D08">
        <w:rPr>
          <w:lang w:val="en-GB"/>
        </w:rPr>
        <w:t>RAN2 foreseen impacts/implication depending how the XR traffic of a given stream is mapped with the DRB(s).</w:t>
      </w:r>
    </w:p>
    <w:p w14:paraId="79A42B9D" w14:textId="77777777" w:rsidR="00EB410E" w:rsidRDefault="00EB410E" w:rsidP="00EB410E">
      <w:pPr>
        <w:pStyle w:val="Heading1"/>
        <w:numPr>
          <w:ilvl w:val="0"/>
          <w:numId w:val="2"/>
        </w:numPr>
      </w:pPr>
      <w:r>
        <w:t>Discussion</w:t>
      </w:r>
    </w:p>
    <w:p w14:paraId="2A2A2818" w14:textId="7F0D9AD7" w:rsidR="00EB410E" w:rsidRDefault="00F93D08" w:rsidP="00EB410E">
      <w:pPr>
        <w:pStyle w:val="Heading2"/>
      </w:pPr>
      <w:r>
        <w:t>DRB mapping for XR traffic</w:t>
      </w:r>
    </w:p>
    <w:p w14:paraId="12B0B7F4" w14:textId="325BB88F" w:rsidR="00A97B36" w:rsidRDefault="00A97B36" w:rsidP="002731D5">
      <w:pPr>
        <w:spacing w:after="120"/>
        <w:jc w:val="both"/>
        <w:rPr>
          <w:lang w:val="en-GB"/>
        </w:rPr>
      </w:pPr>
      <w:r>
        <w:t xml:space="preserve">For current discussion, it is important to keep in mind the following </w:t>
      </w:r>
      <w:r w:rsidR="00F600C4">
        <w:t>points</w:t>
      </w:r>
      <w:r>
        <w:t xml:space="preserve"> explained in </w:t>
      </w:r>
      <w:r w:rsidR="004252A5">
        <w:rPr>
          <w:lang w:val="en-GB"/>
        </w:rPr>
        <w:fldChar w:fldCharType="begin"/>
      </w:r>
      <w:r w:rsidR="004252A5">
        <w:rPr>
          <w:lang w:val="en-GB"/>
        </w:rPr>
        <w:instrText xml:space="preserve"> REF _Ref115358418 \r \h </w:instrText>
      </w:r>
      <w:r w:rsidR="004252A5">
        <w:rPr>
          <w:lang w:val="en-GB"/>
        </w:rPr>
      </w:r>
      <w:r w:rsidR="004252A5">
        <w:rPr>
          <w:lang w:val="en-GB"/>
        </w:rPr>
        <w:fldChar w:fldCharType="separate"/>
      </w:r>
      <w:r w:rsidR="00C92ACB">
        <w:rPr>
          <w:lang w:val="en-GB"/>
        </w:rPr>
        <w:t>[1]</w:t>
      </w:r>
      <w:r w:rsidR="004252A5">
        <w:rPr>
          <w:lang w:val="en-GB"/>
        </w:rPr>
        <w:fldChar w:fldCharType="end"/>
      </w:r>
      <w:r>
        <w:rPr>
          <w:lang w:val="en-GB"/>
        </w:rPr>
        <w:t>:</w:t>
      </w:r>
    </w:p>
    <w:p w14:paraId="79B8AA41" w14:textId="25DD50E7" w:rsidR="00A97B36" w:rsidRDefault="00E927EE" w:rsidP="008C6095">
      <w:pPr>
        <w:pStyle w:val="observ"/>
        <w:numPr>
          <w:ilvl w:val="0"/>
          <w:numId w:val="5"/>
        </w:numPr>
        <w:ind w:left="720"/>
      </w:pPr>
      <w:bookmarkStart w:id="2" w:name="_Toc114962347"/>
      <w:bookmarkStart w:id="3" w:name="_Toc115035369"/>
      <w:bookmarkStart w:id="4" w:name="_Toc115082335"/>
      <w:bookmarkStart w:id="5" w:name="_Toc115172781"/>
      <w:bookmarkStart w:id="6" w:name="_Toc115358491"/>
      <w:bookmarkStart w:id="7" w:name="_Toc115381477"/>
      <w:bookmarkStart w:id="8" w:name="_Toc115387794"/>
      <w:bookmarkStart w:id="9" w:name="_Toc115387936"/>
      <w:r w:rsidRPr="00E927EE">
        <w:t xml:space="preserve">The priority/importance information of a PDU set discussed by SA2 could also help RAN and UE in different ways, </w:t>
      </w:r>
      <w:proofErr w:type="gramStart"/>
      <w:r w:rsidRPr="00E927EE">
        <w:t>e.g.</w:t>
      </w:r>
      <w:proofErr w:type="gramEnd"/>
      <w:r w:rsidRPr="00E927EE">
        <w:t xml:space="preserve"> during the scheduling, prioritization, discard as well as when providing the most appropriate configuration.</w:t>
      </w:r>
      <w:bookmarkEnd w:id="2"/>
      <w:bookmarkEnd w:id="3"/>
      <w:bookmarkEnd w:id="4"/>
      <w:bookmarkEnd w:id="5"/>
      <w:bookmarkEnd w:id="6"/>
      <w:bookmarkEnd w:id="7"/>
      <w:bookmarkEnd w:id="8"/>
      <w:bookmarkEnd w:id="9"/>
    </w:p>
    <w:p w14:paraId="133DBAAC" w14:textId="47FA1B19" w:rsidR="00BC7326" w:rsidRPr="00BC7326" w:rsidRDefault="00BC7326" w:rsidP="008C6095">
      <w:pPr>
        <w:pStyle w:val="observ"/>
        <w:numPr>
          <w:ilvl w:val="0"/>
          <w:numId w:val="5"/>
        </w:numPr>
        <w:ind w:left="720"/>
      </w:pPr>
      <w:bookmarkStart w:id="10" w:name="_Toc114962348"/>
      <w:bookmarkStart w:id="11" w:name="_Toc115035370"/>
      <w:bookmarkStart w:id="12" w:name="_Toc115082336"/>
      <w:bookmarkStart w:id="13" w:name="_Toc115172782"/>
      <w:bookmarkStart w:id="14" w:name="_Toc115358492"/>
      <w:bookmarkStart w:id="15" w:name="_Toc115381478"/>
      <w:bookmarkStart w:id="16" w:name="_Toc115387795"/>
      <w:bookmarkStart w:id="17" w:name="_Toc115387937"/>
      <w:r w:rsidRPr="00BC7326">
        <w:t xml:space="preserve">It seems challenging to impose that any XR application should be able to handle packets out of order for one XR traffic stream. This would be a potential new requirement on the XR application </w:t>
      </w:r>
      <w:r w:rsidR="00E76325">
        <w:t>associated</w:t>
      </w:r>
      <w:r w:rsidRPr="00BC7326">
        <w:t xml:space="preserve"> by this new feature. Therefore, it seems preferable to maintain NR operation that guarantees that packets of one traffic stream are</w:t>
      </w:r>
      <w:r w:rsidR="00E76325">
        <w:t xml:space="preserve"> normally</w:t>
      </w:r>
      <w:r w:rsidRPr="00BC7326">
        <w:t xml:space="preserve"> delivered in-sequence to upper layers.</w:t>
      </w:r>
      <w:bookmarkEnd w:id="10"/>
      <w:bookmarkEnd w:id="11"/>
      <w:bookmarkEnd w:id="12"/>
      <w:bookmarkEnd w:id="13"/>
      <w:bookmarkEnd w:id="14"/>
      <w:bookmarkEnd w:id="15"/>
      <w:bookmarkEnd w:id="16"/>
      <w:bookmarkEnd w:id="17"/>
    </w:p>
    <w:p w14:paraId="2DEF317A" w14:textId="60EE649F" w:rsidR="00B1104E" w:rsidRDefault="00F600C4" w:rsidP="008C6095">
      <w:pPr>
        <w:pStyle w:val="observ"/>
        <w:numPr>
          <w:ilvl w:val="0"/>
          <w:numId w:val="5"/>
        </w:numPr>
        <w:ind w:left="720"/>
      </w:pPr>
      <w:bookmarkStart w:id="18" w:name="_Toc114962349"/>
      <w:bookmarkStart w:id="19" w:name="_Toc115035371"/>
      <w:bookmarkStart w:id="20" w:name="_Toc115082337"/>
      <w:bookmarkStart w:id="21" w:name="_Toc115172783"/>
      <w:bookmarkStart w:id="22" w:name="_Toc115358493"/>
      <w:bookmarkStart w:id="23" w:name="_Toc115381479"/>
      <w:bookmarkStart w:id="24" w:name="_Toc115387796"/>
      <w:bookmarkStart w:id="25" w:name="_Toc115387938"/>
      <w:r w:rsidRPr="00F600C4">
        <w:t xml:space="preserve">RAN2 </w:t>
      </w:r>
      <w:r w:rsidR="004441FE">
        <w:t>can</w:t>
      </w:r>
      <w:r w:rsidRPr="00F600C4">
        <w:t xml:space="preserve"> discuss how the packets of different priority/importance are mapped into the DRBs independently from SA2 decision on the QoS flow usage/marking</w:t>
      </w:r>
      <w:r w:rsidR="00B0475E">
        <w:t xml:space="preserve"> for XR</w:t>
      </w:r>
      <w:r w:rsidRPr="00F600C4">
        <w:t>.</w:t>
      </w:r>
      <w:bookmarkEnd w:id="18"/>
      <w:bookmarkEnd w:id="19"/>
      <w:bookmarkEnd w:id="20"/>
      <w:bookmarkEnd w:id="21"/>
      <w:bookmarkEnd w:id="22"/>
      <w:bookmarkEnd w:id="23"/>
      <w:bookmarkEnd w:id="24"/>
      <w:bookmarkEnd w:id="25"/>
    </w:p>
    <w:p w14:paraId="186BE76F" w14:textId="074DFCD0" w:rsidR="00B1104E" w:rsidRDefault="00685C62" w:rsidP="00B1104E">
      <w:pPr>
        <w:spacing w:after="120"/>
        <w:jc w:val="both"/>
        <w:rPr>
          <w:lang w:val="en-GB"/>
        </w:rPr>
      </w:pPr>
      <w:r>
        <w:rPr>
          <w:lang w:val="en-GB"/>
        </w:rPr>
        <w:t>Therefore</w:t>
      </w:r>
      <w:r w:rsidR="00E32F49">
        <w:rPr>
          <w:lang w:val="en-GB"/>
        </w:rPr>
        <w:t>,</w:t>
      </w:r>
      <w:r>
        <w:rPr>
          <w:lang w:val="en-GB"/>
        </w:rPr>
        <w:t xml:space="preserve"> </w:t>
      </w:r>
      <w:r w:rsidR="00727E31">
        <w:rPr>
          <w:lang w:val="en-GB"/>
        </w:rPr>
        <w:t xml:space="preserve">when handling XR traffic, </w:t>
      </w:r>
      <w:r>
        <w:rPr>
          <w:lang w:val="en-GB"/>
        </w:rPr>
        <w:t xml:space="preserve">RAN2 should </w:t>
      </w:r>
      <w:r w:rsidR="00727E31">
        <w:rPr>
          <w:lang w:val="en-GB"/>
        </w:rPr>
        <w:t xml:space="preserve">aim to </w:t>
      </w:r>
      <w:r w:rsidR="00B363CE">
        <w:rPr>
          <w:lang w:val="en-GB"/>
        </w:rPr>
        <w:t xml:space="preserve">provide differentiated handling for </w:t>
      </w:r>
      <w:r w:rsidR="00B363CE">
        <w:t xml:space="preserve">packets of different priority/importance and </w:t>
      </w:r>
      <w:r w:rsidR="008C148C">
        <w:t>in-sequence</w:t>
      </w:r>
      <w:r w:rsidR="00B363CE">
        <w:t xml:space="preserve"> </w:t>
      </w:r>
      <w:r w:rsidR="005B5B44">
        <w:t xml:space="preserve">delivery </w:t>
      </w:r>
      <w:r w:rsidR="00B363CE">
        <w:t>requirement.</w:t>
      </w:r>
    </w:p>
    <w:p w14:paraId="16A3BEAF" w14:textId="226BDA4A" w:rsidR="00583D1C" w:rsidRDefault="00583D1C" w:rsidP="00583D1C">
      <w:pPr>
        <w:pStyle w:val="Proposal"/>
        <w:numPr>
          <w:ilvl w:val="0"/>
          <w:numId w:val="4"/>
        </w:numPr>
      </w:pPr>
      <w:bookmarkStart w:id="26" w:name="_Toc114785573"/>
      <w:bookmarkStart w:id="27" w:name="_Toc114954074"/>
      <w:bookmarkStart w:id="28" w:name="_Toc114962350"/>
      <w:bookmarkStart w:id="29" w:name="_Toc115035360"/>
      <w:bookmarkStart w:id="30" w:name="_Toc115082326"/>
      <w:bookmarkStart w:id="31" w:name="_Ref115172620"/>
      <w:bookmarkStart w:id="32" w:name="_Toc115172784"/>
      <w:bookmarkStart w:id="33" w:name="_Toc115172883"/>
      <w:bookmarkStart w:id="34" w:name="_Toc115358494"/>
      <w:bookmarkStart w:id="35" w:name="_Toc115381480"/>
      <w:bookmarkStart w:id="36" w:name="_Toc115387786"/>
      <w:bookmarkStart w:id="37" w:name="_Toc115387939"/>
      <w:r w:rsidRPr="004122E4">
        <w:t xml:space="preserve">RAN2 should discuss whether </w:t>
      </w:r>
      <w:r>
        <w:t>s</w:t>
      </w:r>
      <w:r w:rsidRPr="004122E4">
        <w:t>ame</w:t>
      </w:r>
      <w:r w:rsidRPr="004122E4">
        <w:rPr>
          <w:sz w:val="16"/>
          <w:szCs w:val="16"/>
        </w:rPr>
        <w:t xml:space="preserve"> </w:t>
      </w:r>
      <w:r>
        <w:t xml:space="preserve">or different DRBs are preferable to handle packets of different priority/importance and </w:t>
      </w:r>
      <w:r w:rsidR="008C148C">
        <w:t>in-sequence</w:t>
      </w:r>
      <w:r>
        <w:t xml:space="preserve"> </w:t>
      </w:r>
      <w:r w:rsidR="005B5B44">
        <w:t xml:space="preserve">delivery </w:t>
      </w:r>
      <w:r>
        <w:t>requirement.</w:t>
      </w:r>
      <w:bookmarkEnd w:id="26"/>
      <w:bookmarkEnd w:id="27"/>
      <w:r>
        <w:t xml:space="preserve"> This discussion </w:t>
      </w:r>
      <w:r w:rsidR="006A7926">
        <w:t>can</w:t>
      </w:r>
      <w:r>
        <w:t xml:space="preserve"> be independent </w:t>
      </w:r>
      <w:r w:rsidR="009912B4">
        <w:t>of</w:t>
      </w:r>
      <w:r>
        <w:t xml:space="preserve"> SA2 decision on QoS flow usage/marking</w:t>
      </w:r>
      <w:r w:rsidR="005B5B44">
        <w:t xml:space="preserve"> for XR</w:t>
      </w:r>
      <w:r>
        <w:t>.</w:t>
      </w:r>
      <w:bookmarkEnd w:id="28"/>
      <w:bookmarkEnd w:id="29"/>
      <w:bookmarkEnd w:id="30"/>
      <w:bookmarkEnd w:id="31"/>
      <w:bookmarkEnd w:id="32"/>
      <w:bookmarkEnd w:id="33"/>
      <w:bookmarkEnd w:id="34"/>
      <w:bookmarkEnd w:id="35"/>
      <w:bookmarkEnd w:id="36"/>
      <w:bookmarkEnd w:id="37"/>
      <w:r>
        <w:t xml:space="preserve"> </w:t>
      </w:r>
    </w:p>
    <w:p w14:paraId="00DB1560" w14:textId="77777777" w:rsidR="00B76850" w:rsidRDefault="00B76850" w:rsidP="00B1104E">
      <w:pPr>
        <w:spacing w:after="120"/>
        <w:jc w:val="both"/>
        <w:rPr>
          <w:lang w:val="en-GB"/>
        </w:rPr>
      </w:pPr>
    </w:p>
    <w:p w14:paraId="4C7BDF10" w14:textId="2FFD4A0C" w:rsidR="00583D1C" w:rsidRDefault="00E32F49" w:rsidP="00B1104E">
      <w:pPr>
        <w:spacing w:after="120"/>
        <w:jc w:val="both"/>
        <w:rPr>
          <w:lang w:val="en-GB"/>
        </w:rPr>
      </w:pPr>
      <w:r>
        <w:rPr>
          <w:lang w:val="en-GB"/>
        </w:rPr>
        <w:t xml:space="preserve">As it is </w:t>
      </w:r>
      <w:r>
        <w:t xml:space="preserve">explained in </w:t>
      </w:r>
      <w:r w:rsidR="004252A5">
        <w:rPr>
          <w:lang w:val="en-GB"/>
        </w:rPr>
        <w:fldChar w:fldCharType="begin"/>
      </w:r>
      <w:r w:rsidR="004252A5">
        <w:rPr>
          <w:lang w:val="en-GB"/>
        </w:rPr>
        <w:instrText xml:space="preserve"> REF _Ref115358418 \r \h </w:instrText>
      </w:r>
      <w:r w:rsidR="004252A5">
        <w:rPr>
          <w:lang w:val="en-GB"/>
        </w:rPr>
      </w:r>
      <w:r w:rsidR="004252A5">
        <w:rPr>
          <w:lang w:val="en-GB"/>
        </w:rPr>
        <w:fldChar w:fldCharType="separate"/>
      </w:r>
      <w:r w:rsidR="00C92ACB">
        <w:rPr>
          <w:lang w:val="en-GB"/>
        </w:rPr>
        <w:t>[1]</w:t>
      </w:r>
      <w:r w:rsidR="004252A5">
        <w:rPr>
          <w:lang w:val="en-GB"/>
        </w:rPr>
        <w:fldChar w:fldCharType="end"/>
      </w:r>
      <w:r>
        <w:rPr>
          <w:lang w:val="en-GB"/>
        </w:rPr>
        <w:t xml:space="preserve">, </w:t>
      </w:r>
      <w:r w:rsidR="005B5B44">
        <w:rPr>
          <w:lang w:val="en-GB"/>
        </w:rPr>
        <w:t>n</w:t>
      </w:r>
      <w:r w:rsidR="005B5B44">
        <w:t>either</w:t>
      </w:r>
      <w:r w:rsidR="00EB3B37">
        <w:t xml:space="preserve"> </w:t>
      </w:r>
      <w:r w:rsidR="005B5B44">
        <w:t xml:space="preserve">of the </w:t>
      </w:r>
      <w:r w:rsidR="00EB3B37">
        <w:t>approaches</w:t>
      </w:r>
      <w:r w:rsidR="00EB3B37" w:rsidRPr="0077271D">
        <w:t xml:space="preserve"> </w:t>
      </w:r>
      <w:r w:rsidR="00E64E54">
        <w:t>(</w:t>
      </w:r>
      <w:r w:rsidR="00EB3B37" w:rsidRPr="0077271D">
        <w:t xml:space="preserve">single DRB and </w:t>
      </w:r>
      <w:r w:rsidR="00EB3B37">
        <w:t>multiple</w:t>
      </w:r>
      <w:r w:rsidR="00EB3B37" w:rsidRPr="0077271D">
        <w:t xml:space="preserve"> DRB</w:t>
      </w:r>
      <w:r w:rsidR="00EB3B37">
        <w:t>s</w:t>
      </w:r>
      <w:r w:rsidR="00E64E54">
        <w:t>)</w:t>
      </w:r>
      <w:r w:rsidR="00EB3B37" w:rsidRPr="0077271D">
        <w:t xml:space="preserve"> can directly support both the requirements of in-sequence delivery and different priority for the packets of the same XR traffic stream</w:t>
      </w:r>
      <w:r w:rsidR="00EB3B37">
        <w:t xml:space="preserve">. </w:t>
      </w:r>
      <w:proofErr w:type="gramStart"/>
      <w:r w:rsidR="00EB3B37">
        <w:t>I.e.</w:t>
      </w:r>
      <w:proofErr w:type="gramEnd"/>
      <w:r w:rsidR="00EB3B37">
        <w:t xml:space="preserve"> both approaches require some changes</w:t>
      </w:r>
      <w:r w:rsidR="00E64E54">
        <w:t xml:space="preserve">. </w:t>
      </w:r>
      <w:r w:rsidR="00525E9A">
        <w:t>The relevant table</w:t>
      </w:r>
      <w:r w:rsidR="00EB3B37">
        <w:t xml:space="preserve"> from</w:t>
      </w:r>
      <w:r w:rsidR="004252A5">
        <w:t xml:space="preserve"> </w:t>
      </w:r>
      <w:r w:rsidR="004252A5">
        <w:rPr>
          <w:lang w:val="en-GB"/>
        </w:rPr>
        <w:fldChar w:fldCharType="begin"/>
      </w:r>
      <w:r w:rsidR="004252A5">
        <w:rPr>
          <w:lang w:val="en-GB"/>
        </w:rPr>
        <w:instrText xml:space="preserve"> REF _Ref115358418 \r \h </w:instrText>
      </w:r>
      <w:r w:rsidR="004252A5">
        <w:rPr>
          <w:lang w:val="en-GB"/>
        </w:rPr>
      </w:r>
      <w:r w:rsidR="004252A5">
        <w:rPr>
          <w:lang w:val="en-GB"/>
        </w:rPr>
        <w:fldChar w:fldCharType="separate"/>
      </w:r>
      <w:r w:rsidR="00C92ACB">
        <w:rPr>
          <w:lang w:val="en-GB"/>
        </w:rPr>
        <w:t>[1]</w:t>
      </w:r>
      <w:r w:rsidR="004252A5">
        <w:rPr>
          <w:lang w:val="en-GB"/>
        </w:rPr>
        <w:fldChar w:fldCharType="end"/>
      </w:r>
      <w:r w:rsidR="00EB3B37">
        <w:rPr>
          <w:lang w:val="en-GB"/>
        </w:rPr>
        <w:t xml:space="preserve"> </w:t>
      </w:r>
      <w:r w:rsidR="00525E9A">
        <w:rPr>
          <w:lang w:val="en-GB"/>
        </w:rPr>
        <w:t xml:space="preserve">is copied </w:t>
      </w:r>
      <w:r w:rsidR="00EB3B37">
        <w:rPr>
          <w:lang w:val="en-GB"/>
        </w:rPr>
        <w:t>here for reference</w:t>
      </w:r>
      <w:r w:rsidR="00E64E54">
        <w:rPr>
          <w:lang w:val="en-GB"/>
        </w:rPr>
        <w:t xml:space="preserve"> on foreseen</w:t>
      </w:r>
      <w:r w:rsidR="00525E9A">
        <w:rPr>
          <w:lang w:val="en-GB"/>
        </w:rPr>
        <w:t xml:space="preserve"> RAN2</w:t>
      </w:r>
      <w:r w:rsidR="00E64E54">
        <w:rPr>
          <w:lang w:val="en-GB"/>
        </w:rPr>
        <w:t xml:space="preserve"> impacts</w:t>
      </w:r>
      <w:r w:rsidR="00EB3B37">
        <w:rPr>
          <w:lang w:val="en-GB"/>
        </w:rPr>
        <w:t>.</w:t>
      </w:r>
    </w:p>
    <w:p w14:paraId="74A6900E" w14:textId="77777777" w:rsidR="00A14602" w:rsidRPr="00C46E1C" w:rsidRDefault="00A14602" w:rsidP="00A14602">
      <w:pPr>
        <w:pStyle w:val="ListParagraph"/>
        <w:numPr>
          <w:ilvl w:val="0"/>
          <w:numId w:val="11"/>
        </w:numPr>
        <w:spacing w:after="60"/>
        <w:contextualSpacing w:val="0"/>
        <w:jc w:val="both"/>
      </w:pPr>
      <w:r w:rsidRPr="00C46E1C">
        <w:rPr>
          <w:b/>
          <w:bCs/>
        </w:rPr>
        <w:t>Single DRB:</w:t>
      </w:r>
      <w:r w:rsidRPr="00C46E1C">
        <w:t xml:space="preserve"> Packets requiring different QoS/handling based on XR characteristics may be mapped to a single DRB associated with a single PDCP entity and different logical channels (i.e., different RLC bearers).</w:t>
      </w:r>
    </w:p>
    <w:p w14:paraId="34F16E02" w14:textId="77777777" w:rsidR="00A14602" w:rsidRPr="00C46E1C" w:rsidRDefault="00A14602" w:rsidP="00A14602">
      <w:pPr>
        <w:pStyle w:val="ListParagraph"/>
        <w:numPr>
          <w:ilvl w:val="0"/>
          <w:numId w:val="11"/>
        </w:numPr>
        <w:contextualSpacing w:val="0"/>
        <w:jc w:val="both"/>
      </w:pPr>
      <w:r w:rsidRPr="00C46E1C">
        <w:rPr>
          <w:b/>
          <w:bCs/>
        </w:rPr>
        <w:t xml:space="preserve"> Multiple DRBs:</w:t>
      </w:r>
      <w:r w:rsidRPr="00C46E1C">
        <w:t xml:space="preserve"> Packets of different QoS/handling requirements may be mapped to different DRBs with different PDCP entities. Key open aspect to consider here is reordering of the data received from multiple DRBs.</w:t>
      </w:r>
    </w:p>
    <w:tbl>
      <w:tblPr>
        <w:tblStyle w:val="TableGrid"/>
        <w:tblW w:w="9360" w:type="dxa"/>
        <w:tblLook w:val="04A0" w:firstRow="1" w:lastRow="0" w:firstColumn="1" w:lastColumn="0" w:noHBand="0" w:noVBand="1"/>
      </w:tblPr>
      <w:tblGrid>
        <w:gridCol w:w="2155"/>
        <w:gridCol w:w="4230"/>
        <w:gridCol w:w="2975"/>
      </w:tblGrid>
      <w:tr w:rsidR="00732E0E" w:rsidRPr="00DA030B" w14:paraId="0AA88E7D" w14:textId="77777777" w:rsidTr="00456BFC">
        <w:tc>
          <w:tcPr>
            <w:tcW w:w="2155" w:type="dxa"/>
            <w:shd w:val="clear" w:color="auto" w:fill="D9D9D9" w:themeFill="background1" w:themeFillShade="D9"/>
          </w:tcPr>
          <w:p w14:paraId="6E90B2B4" w14:textId="77777777" w:rsidR="00732E0E" w:rsidRPr="00DA030B" w:rsidRDefault="00732E0E" w:rsidP="00BD7176">
            <w:pPr>
              <w:spacing w:after="0"/>
              <w:jc w:val="both"/>
              <w:rPr>
                <w:b/>
                <w:bCs/>
              </w:rPr>
            </w:pPr>
            <w:r w:rsidRPr="00DA030B">
              <w:rPr>
                <w:b/>
                <w:bCs/>
              </w:rPr>
              <w:lastRenderedPageBreak/>
              <w:t>Topic</w:t>
            </w:r>
          </w:p>
        </w:tc>
        <w:tc>
          <w:tcPr>
            <w:tcW w:w="4230" w:type="dxa"/>
            <w:shd w:val="clear" w:color="auto" w:fill="BDD6EE" w:themeFill="accent5" w:themeFillTint="66"/>
          </w:tcPr>
          <w:p w14:paraId="4024A577" w14:textId="77777777" w:rsidR="00732E0E" w:rsidRPr="00DA030B" w:rsidRDefault="00732E0E" w:rsidP="00BD7176">
            <w:pPr>
              <w:spacing w:after="0"/>
              <w:jc w:val="both"/>
              <w:rPr>
                <w:b/>
                <w:bCs/>
              </w:rPr>
            </w:pPr>
            <w:r w:rsidRPr="00DA030B">
              <w:rPr>
                <w:b/>
                <w:bCs/>
              </w:rPr>
              <w:t xml:space="preserve">Option (A) </w:t>
            </w:r>
            <w:r>
              <w:rPr>
                <w:b/>
                <w:bCs/>
              </w:rPr>
              <w:t>Single</w:t>
            </w:r>
            <w:r w:rsidRPr="00DA030B">
              <w:rPr>
                <w:b/>
                <w:bCs/>
              </w:rPr>
              <w:t xml:space="preserve"> DRB</w:t>
            </w:r>
          </w:p>
        </w:tc>
        <w:tc>
          <w:tcPr>
            <w:tcW w:w="2975" w:type="dxa"/>
            <w:shd w:val="clear" w:color="auto" w:fill="FFE599" w:themeFill="accent4" w:themeFillTint="66"/>
          </w:tcPr>
          <w:p w14:paraId="58ECACA8" w14:textId="77777777" w:rsidR="00732E0E" w:rsidRPr="00DA030B" w:rsidRDefault="00732E0E" w:rsidP="00BD7176">
            <w:pPr>
              <w:spacing w:after="0"/>
              <w:jc w:val="both"/>
              <w:rPr>
                <w:b/>
                <w:bCs/>
              </w:rPr>
            </w:pPr>
            <w:r w:rsidRPr="00DA030B">
              <w:rPr>
                <w:b/>
                <w:bCs/>
              </w:rPr>
              <w:t>Option (B) Different DRBs</w:t>
            </w:r>
          </w:p>
        </w:tc>
      </w:tr>
      <w:tr w:rsidR="00732E0E" w14:paraId="4FA859C4" w14:textId="77777777" w:rsidTr="00456BFC">
        <w:tc>
          <w:tcPr>
            <w:tcW w:w="2155" w:type="dxa"/>
          </w:tcPr>
          <w:p w14:paraId="7F6F02A2" w14:textId="77777777" w:rsidR="00732E0E" w:rsidRDefault="00732E0E" w:rsidP="00BD7176">
            <w:pPr>
              <w:spacing w:after="0"/>
            </w:pPr>
            <w:r w:rsidRPr="00CC03B3">
              <w:rPr>
                <w:b/>
                <w:bCs/>
              </w:rPr>
              <w:t xml:space="preserve">1) </w:t>
            </w:r>
            <w:r>
              <w:t xml:space="preserve">How to maintain in-sequence delivery of packets </w:t>
            </w:r>
          </w:p>
        </w:tc>
        <w:tc>
          <w:tcPr>
            <w:tcW w:w="4230" w:type="dxa"/>
          </w:tcPr>
          <w:p w14:paraId="02B79163" w14:textId="035AB225" w:rsidR="00732E0E" w:rsidRDefault="00732E0E" w:rsidP="00B76850">
            <w:pPr>
              <w:spacing w:after="0"/>
            </w:pPr>
            <w:r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00B050"/>
                <w:sz w:val="18"/>
                <w:szCs w:val="18"/>
              </w:rPr>
              <mc:AlternateContent>
                <mc:Choice Requires="w16se">
                  <w16se:symEx w16se:font="Segoe UI Emoji" w16se:char="1F60A"/>
                </mc:Choice>
                <mc:Fallback>
                  <w:t>😊</w:t>
                </mc:Fallback>
              </mc:AlternateContent>
            </w:r>
            <w:r w:rsidRPr="005478E5">
              <w:rPr>
                <w:rFonts w:ascii="Segoe UI Symbol" w:hAnsi="Segoe UI Symbol" w:cs="Segoe UI Symbol"/>
                <w:color w:val="00B050"/>
                <w:sz w:val="18"/>
                <w:szCs w:val="18"/>
              </w:rPr>
              <w:t xml:space="preserve"> </w:t>
            </w:r>
            <w:r w:rsidRPr="00113FD0">
              <w:rPr>
                <w:rFonts w:ascii="Segoe UI Symbol" w:hAnsi="Segoe UI Symbol" w:cs="Segoe UI Symbol"/>
                <w:color w:val="000000" w:themeColor="text1"/>
                <w:sz w:val="18"/>
                <w:szCs w:val="18"/>
              </w:rPr>
              <w:t xml:space="preserve"> </w:t>
            </w:r>
            <w:r>
              <w:t>Legacy operation seems sufficient (as packets of different priority are sent in same DRBs)</w:t>
            </w:r>
          </w:p>
        </w:tc>
        <w:tc>
          <w:tcPr>
            <w:tcW w:w="2975" w:type="dxa"/>
          </w:tcPr>
          <w:p w14:paraId="5695E613" w14:textId="41EF1ADD" w:rsidR="00732E0E" w:rsidRDefault="00732E0E" w:rsidP="00BD7176">
            <w:pPr>
              <w:spacing w:after="0"/>
            </w:pPr>
            <w:r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FF0000"/>
                <w:sz w:val="18"/>
                <w:szCs w:val="18"/>
              </w:rPr>
              <mc:AlternateContent>
                <mc:Choice Requires="w16se">
                  <w16se:symEx w16se:font="Segoe UI Emoji" w16se:char="2639"/>
                </mc:Choice>
                <mc:Fallback>
                  <w:t>☹</w:t>
                </mc:Fallback>
              </mc:AlternateContent>
            </w:r>
            <w:r>
              <w:rPr>
                <w:rFonts w:ascii="Segoe UI Symbol" w:hAnsi="Segoe UI Symbol" w:cs="Segoe UI Symbol"/>
                <w:color w:val="FF0000"/>
                <w:sz w:val="18"/>
                <w:szCs w:val="18"/>
              </w:rPr>
              <w:t xml:space="preserve"> </w:t>
            </w:r>
            <w:r>
              <w:t xml:space="preserve"> New reordering mechanism might be required across different DRBs</w:t>
            </w:r>
            <w:r w:rsidR="00B76850">
              <w:t xml:space="preserve"> </w:t>
            </w:r>
            <w:r>
              <w:t>e.g., common sequence number (SN) required across packets of those different DRBs</w:t>
            </w:r>
          </w:p>
        </w:tc>
      </w:tr>
      <w:tr w:rsidR="00732E0E" w14:paraId="2431422C" w14:textId="77777777" w:rsidTr="00456BFC">
        <w:tc>
          <w:tcPr>
            <w:tcW w:w="2155" w:type="dxa"/>
          </w:tcPr>
          <w:p w14:paraId="08889F81" w14:textId="00878806" w:rsidR="00732E0E" w:rsidRDefault="00732E0E" w:rsidP="00BD7176">
            <w:pPr>
              <w:spacing w:after="0"/>
            </w:pPr>
            <w:r w:rsidRPr="00CC03B3">
              <w:rPr>
                <w:b/>
                <w:bCs/>
              </w:rPr>
              <w:t>2)</w:t>
            </w:r>
            <w:r>
              <w:t xml:space="preserve"> How the priority/importance info</w:t>
            </w:r>
            <w:r w:rsidR="00B76850">
              <w:t>.</w:t>
            </w:r>
            <w:r>
              <w:t xml:space="preserve"> of the packets is used to provide differentiated handling</w:t>
            </w:r>
          </w:p>
        </w:tc>
        <w:tc>
          <w:tcPr>
            <w:tcW w:w="4230" w:type="dxa"/>
          </w:tcPr>
          <w:p w14:paraId="69359308" w14:textId="2FFA8C01" w:rsidR="00732E0E" w:rsidRDefault="00732E0E" w:rsidP="00B76850">
            <w:pPr>
              <w:spacing w:after="0"/>
            </w:pPr>
            <w:r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FF0000"/>
                <w:sz w:val="18"/>
                <w:szCs w:val="18"/>
              </w:rPr>
              <mc:AlternateContent>
                <mc:Choice Requires="w16se">
                  <w16se:symEx w16se:font="Segoe UI Emoji" w16se:char="2639"/>
                </mc:Choice>
                <mc:Fallback>
                  <w:t>☹</w:t>
                </mc:Fallback>
              </mc:AlternateContent>
            </w:r>
            <w:r>
              <w:t xml:space="preserve"> </w:t>
            </w:r>
            <w:r w:rsidRPr="00113FD0">
              <w:rPr>
                <w:rFonts w:ascii="Segoe UI Symbol" w:hAnsi="Segoe UI Symbol" w:cs="Segoe UI Symbol"/>
                <w:color w:val="000000" w:themeColor="text1"/>
                <w:sz w:val="18"/>
                <w:szCs w:val="18"/>
              </w:rPr>
              <w:t xml:space="preserve"> </w:t>
            </w:r>
            <w:r>
              <w:t xml:space="preserve">AS layer needs to differentiate packets of the same DRB that require different priority to provide them with the optimum and differentiated operation </w:t>
            </w:r>
            <w:proofErr w:type="gramStart"/>
            <w:r>
              <w:t>e.g.</w:t>
            </w:r>
            <w:proofErr w:type="gramEnd"/>
            <w:r>
              <w:t xml:space="preserve"> using different logical channels for the same DRB with different priority with additional mechanism to split packets after PDCP to the different logical channels based on the priority requirements</w:t>
            </w:r>
          </w:p>
        </w:tc>
        <w:tc>
          <w:tcPr>
            <w:tcW w:w="2975" w:type="dxa"/>
          </w:tcPr>
          <w:p w14:paraId="60407765" w14:textId="0CACE890" w:rsidR="00732E0E" w:rsidRDefault="00732E0E" w:rsidP="00B76850">
            <w:pPr>
              <w:spacing w:after="0"/>
            </w:pPr>
            <w:r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00B050"/>
                <w:sz w:val="18"/>
                <w:szCs w:val="18"/>
              </w:rPr>
              <mc:AlternateContent>
                <mc:Choice Requires="w16se">
                  <w16se:symEx w16se:font="Segoe UI Emoji" w16se:char="1F60A"/>
                </mc:Choice>
                <mc:Fallback>
                  <w:t>😊</w:t>
                </mc:Fallback>
              </mc:AlternateContent>
            </w:r>
            <w:r w:rsidRPr="005478E5">
              <w:rPr>
                <w:rFonts w:ascii="Segoe UI Symbol" w:hAnsi="Segoe UI Symbol" w:cs="Segoe UI Symbol"/>
                <w:color w:val="00B050"/>
                <w:sz w:val="18"/>
                <w:szCs w:val="18"/>
              </w:rPr>
              <w:t xml:space="preserve"> </w:t>
            </w:r>
            <w:r w:rsidRPr="00113FD0">
              <w:rPr>
                <w:rFonts w:ascii="Segoe UI Symbol" w:hAnsi="Segoe UI Symbol" w:cs="Segoe UI Symbol"/>
                <w:color w:val="000000" w:themeColor="text1"/>
                <w:sz w:val="18"/>
                <w:szCs w:val="18"/>
              </w:rPr>
              <w:t xml:space="preserve"> </w:t>
            </w:r>
            <w:r>
              <w:t>Legacy operation seems sufficient (as packets of different priority are sent in different DRBs)</w:t>
            </w:r>
          </w:p>
        </w:tc>
      </w:tr>
    </w:tbl>
    <w:p w14:paraId="3C784F8D" w14:textId="77777777" w:rsidR="00732E0E" w:rsidRDefault="00732E0E" w:rsidP="00B1104E">
      <w:pPr>
        <w:spacing w:after="120"/>
        <w:jc w:val="both"/>
        <w:rPr>
          <w:lang w:val="en-GB"/>
        </w:rPr>
      </w:pPr>
    </w:p>
    <w:p w14:paraId="0C74F02C" w14:textId="773EBAD5" w:rsidR="00B6070A" w:rsidRDefault="00E64E54" w:rsidP="00B1104E">
      <w:pPr>
        <w:spacing w:after="120"/>
        <w:jc w:val="both"/>
        <w:rPr>
          <w:lang w:val="en-GB"/>
        </w:rPr>
      </w:pPr>
      <w:r>
        <w:rPr>
          <w:lang w:val="en-GB"/>
        </w:rPr>
        <w:t xml:space="preserve">Next </w:t>
      </w:r>
      <w:r w:rsidR="00A14602">
        <w:rPr>
          <w:lang w:val="en-GB"/>
        </w:rPr>
        <w:t>sub-</w:t>
      </w:r>
      <w:r>
        <w:rPr>
          <w:lang w:val="en-GB"/>
        </w:rPr>
        <w:t xml:space="preserve">sections provide further details on how each approach may work </w:t>
      </w:r>
      <w:r w:rsidR="00DF30C3">
        <w:rPr>
          <w:lang w:val="en-GB"/>
        </w:rPr>
        <w:t>considering</w:t>
      </w:r>
      <w:r>
        <w:rPr>
          <w:lang w:val="en-GB"/>
        </w:rPr>
        <w:t xml:space="preserve"> that both are feasible</w:t>
      </w:r>
      <w:r w:rsidR="00DF30C3">
        <w:rPr>
          <w:lang w:val="en-GB"/>
        </w:rPr>
        <w:t>.</w:t>
      </w:r>
      <w:r>
        <w:rPr>
          <w:lang w:val="en-GB"/>
        </w:rPr>
        <w:t xml:space="preserve"> </w:t>
      </w:r>
      <w:r w:rsidR="00DF30C3">
        <w:rPr>
          <w:lang w:val="en-GB"/>
        </w:rPr>
        <w:t>I</w:t>
      </w:r>
      <w:r>
        <w:rPr>
          <w:lang w:val="en-GB"/>
        </w:rPr>
        <w:t xml:space="preserve">n our </w:t>
      </w:r>
      <w:r w:rsidR="006A70B5">
        <w:rPr>
          <w:lang w:val="en-GB"/>
        </w:rPr>
        <w:t>understanding</w:t>
      </w:r>
      <w:r>
        <w:rPr>
          <w:lang w:val="en-GB"/>
        </w:rPr>
        <w:t xml:space="preserve"> </w:t>
      </w:r>
      <w:r w:rsidR="00CD50F9">
        <w:rPr>
          <w:lang w:val="en-GB"/>
        </w:rPr>
        <w:t>both</w:t>
      </w:r>
      <w:r w:rsidR="001560AD">
        <w:rPr>
          <w:lang w:val="en-GB"/>
        </w:rPr>
        <w:t xml:space="preserve"> approaches</w:t>
      </w:r>
      <w:r w:rsidR="00CD50F9">
        <w:rPr>
          <w:lang w:val="en-GB"/>
        </w:rPr>
        <w:t xml:space="preserve"> </w:t>
      </w:r>
      <w:r w:rsidR="001560AD">
        <w:rPr>
          <w:lang w:val="en-GB"/>
        </w:rPr>
        <w:t>c</w:t>
      </w:r>
      <w:r>
        <w:rPr>
          <w:lang w:val="en-GB"/>
        </w:rPr>
        <w:t xml:space="preserve">ould be </w:t>
      </w:r>
      <w:r w:rsidR="00CD50F9">
        <w:rPr>
          <w:lang w:val="en-GB"/>
        </w:rPr>
        <w:t>considered as candidate solutions during the study phase.</w:t>
      </w:r>
    </w:p>
    <w:p w14:paraId="755079BD" w14:textId="5569F9FB" w:rsidR="002416A6" w:rsidRDefault="2A30F4D5" w:rsidP="378B8202">
      <w:pPr>
        <w:pStyle w:val="Proposal"/>
        <w:numPr>
          <w:ilvl w:val="0"/>
          <w:numId w:val="4"/>
        </w:numPr>
      </w:pPr>
      <w:bookmarkStart w:id="38" w:name="_Toc115035361"/>
      <w:bookmarkStart w:id="39" w:name="_Toc115082327"/>
      <w:bookmarkStart w:id="40" w:name="_Toc115035362"/>
      <w:bookmarkStart w:id="41" w:name="_Toc115082328"/>
      <w:bookmarkStart w:id="42" w:name="_Ref115172644"/>
      <w:bookmarkStart w:id="43" w:name="_Toc115172785"/>
      <w:bookmarkStart w:id="44" w:name="_Toc115172884"/>
      <w:bookmarkStart w:id="45" w:name="_Toc115358495"/>
      <w:bookmarkStart w:id="46" w:name="_Toc115381481"/>
      <w:bookmarkStart w:id="47" w:name="_Toc115387787"/>
      <w:bookmarkStart w:id="48" w:name="_Toc115387940"/>
      <w:bookmarkEnd w:id="38"/>
      <w:bookmarkEnd w:id="39"/>
      <w:r>
        <w:t>To support in-sequence delivery of the packets with different priority/important, RAN2 should consider further the following</w:t>
      </w:r>
      <w:r w:rsidR="3F888262">
        <w:t>:</w:t>
      </w:r>
      <w:r>
        <w:t xml:space="preserve"> approach (1) a single DRB and different logical channels to support different priorities for the packets of the same DRB, and approach (2) multiple DRBs with reordering maintained among the multiple DRBs.</w:t>
      </w:r>
      <w:bookmarkEnd w:id="40"/>
      <w:bookmarkEnd w:id="41"/>
      <w:bookmarkEnd w:id="42"/>
      <w:bookmarkEnd w:id="43"/>
      <w:bookmarkEnd w:id="44"/>
      <w:bookmarkEnd w:id="45"/>
      <w:bookmarkEnd w:id="46"/>
      <w:bookmarkEnd w:id="47"/>
      <w:bookmarkEnd w:id="48"/>
    </w:p>
    <w:p w14:paraId="70C711A9" w14:textId="04771333" w:rsidR="002416A6" w:rsidRDefault="002416A6" w:rsidP="378B8202"/>
    <w:p w14:paraId="28231CDA" w14:textId="2B75F2DE" w:rsidR="0090257A" w:rsidRDefault="00A31088" w:rsidP="00A31088">
      <w:pPr>
        <w:pStyle w:val="Heading3"/>
      </w:pPr>
      <w:bookmarkStart w:id="49" w:name="_Toc110199899"/>
      <w:bookmarkStart w:id="50" w:name="_Toc110199924"/>
      <w:bookmarkStart w:id="51" w:name="_Toc110342140"/>
      <w:bookmarkStart w:id="52" w:name="_Toc110199932"/>
      <w:bookmarkStart w:id="53" w:name="_Toc110199957"/>
      <w:bookmarkStart w:id="54" w:name="_Toc110258392"/>
      <w:bookmarkStart w:id="55" w:name="_Toc110262533"/>
      <w:bookmarkStart w:id="56" w:name="_Toc110337066"/>
      <w:bookmarkStart w:id="57" w:name="_Toc110342148"/>
      <w:bookmarkStart w:id="58" w:name="_Toc110363177"/>
      <w:bookmarkStart w:id="59" w:name="_Toc110401401"/>
      <w:bookmarkStart w:id="60" w:name="_Toc110029591"/>
      <w:bookmarkStart w:id="61" w:name="_Toc110199935"/>
      <w:bookmarkStart w:id="62" w:name="_Toc110199960"/>
      <w:bookmarkEnd w:id="49"/>
      <w:bookmarkEnd w:id="50"/>
      <w:bookmarkEnd w:id="51"/>
      <w:bookmarkEnd w:id="52"/>
      <w:bookmarkEnd w:id="53"/>
      <w:bookmarkEnd w:id="54"/>
      <w:bookmarkEnd w:id="55"/>
      <w:bookmarkEnd w:id="56"/>
      <w:bookmarkEnd w:id="57"/>
      <w:bookmarkEnd w:id="58"/>
      <w:bookmarkEnd w:id="59"/>
      <w:bookmarkEnd w:id="60"/>
      <w:bookmarkEnd w:id="61"/>
      <w:bookmarkEnd w:id="62"/>
      <w:r>
        <w:t>Approach 1 – Single DRB</w:t>
      </w:r>
      <w:r w:rsidR="00DF6562">
        <w:t xml:space="preserve"> (</w:t>
      </w:r>
      <w:r w:rsidR="00DF6562" w:rsidRPr="00D93233">
        <w:t>and different logical channels</w:t>
      </w:r>
      <w:r w:rsidR="00DF6562">
        <w:t xml:space="preserve"> to support different priorities for the packets of the same DRB)</w:t>
      </w:r>
    </w:p>
    <w:p w14:paraId="21E1A053" w14:textId="3B5F0D1A" w:rsidR="00A31088" w:rsidRDefault="007C036B" w:rsidP="00EB410E">
      <w:pPr>
        <w:jc w:val="both"/>
      </w:pPr>
      <w:r>
        <w:t xml:space="preserve">In this approach, a single </w:t>
      </w:r>
      <w:r w:rsidR="001C71AA">
        <w:t xml:space="preserve">DRB </w:t>
      </w:r>
      <w:r w:rsidR="00B41747">
        <w:t xml:space="preserve">can be mapped to multiple RLC </w:t>
      </w:r>
      <w:r w:rsidR="001C71AA">
        <w:t xml:space="preserve">bearers </w:t>
      </w:r>
      <w:r w:rsidR="00B41747">
        <w:t xml:space="preserve">to enable differentiated </w:t>
      </w:r>
      <w:proofErr w:type="gramStart"/>
      <w:r w:rsidR="00B41747">
        <w:t>handling</w:t>
      </w:r>
      <w:r w:rsidR="001C71AA">
        <w:t>;</w:t>
      </w:r>
      <w:proofErr w:type="gramEnd"/>
      <w:r w:rsidR="001C71AA">
        <w:t xml:space="preserve"> i.e.,</w:t>
      </w:r>
      <w:r w:rsidR="00B41747">
        <w:t xml:space="preserve"> </w:t>
      </w:r>
      <w:r w:rsidR="009C492C">
        <w:t>using</w:t>
      </w:r>
      <w:r w:rsidR="00B41747">
        <w:t xml:space="preserve"> multiple logical channels for a single DRB</w:t>
      </w:r>
      <w:r w:rsidR="00A91470">
        <w:t xml:space="preserve"> to provide differentiated handling for the different packets of the DRB/QoS flow</w:t>
      </w:r>
      <w:r w:rsidR="00B41747">
        <w:t xml:space="preserve">. </w:t>
      </w:r>
      <w:r w:rsidR="00BF5FBD">
        <w:t xml:space="preserve">It can be assumed that there is at least one RLC UM </w:t>
      </w:r>
      <w:r w:rsidR="0034358F">
        <w:t xml:space="preserve">bearer </w:t>
      </w:r>
      <w:r w:rsidR="00BF5FBD">
        <w:t xml:space="preserve">for </w:t>
      </w:r>
      <w:r w:rsidR="00BF469E">
        <w:t>low latency</w:t>
      </w:r>
      <w:r w:rsidR="00BF5FBD">
        <w:t xml:space="preserve"> XR </w:t>
      </w:r>
      <w:r w:rsidR="00A91470">
        <w:t xml:space="preserve">or low reliability </w:t>
      </w:r>
      <w:r w:rsidR="00BF5FBD">
        <w:t xml:space="preserve">traffic, and other RLC </w:t>
      </w:r>
      <w:r w:rsidR="0034358F">
        <w:t>bearer(s)</w:t>
      </w:r>
      <w:r w:rsidR="00BF5FBD">
        <w:t xml:space="preserve"> which could have acknowledged or unacknowledged mode</w:t>
      </w:r>
      <w:r w:rsidR="0089541A">
        <w:t xml:space="preserve">. </w:t>
      </w:r>
      <w:r w:rsidR="00B07A83" w:rsidRPr="002645FB">
        <w:fldChar w:fldCharType="begin"/>
      </w:r>
      <w:r w:rsidR="00B07A83" w:rsidRPr="002645FB">
        <w:instrText xml:space="preserve"> REF _Ref110436334 \h </w:instrText>
      </w:r>
      <w:r w:rsidR="002645FB">
        <w:instrText xml:space="preserve"> \* MERGEFORMAT </w:instrText>
      </w:r>
      <w:r w:rsidR="00B07A83" w:rsidRPr="002645FB">
        <w:fldChar w:fldCharType="separate"/>
      </w:r>
      <w:r w:rsidR="00C92ACB" w:rsidRPr="005D2732">
        <w:t xml:space="preserve">Figure </w:t>
      </w:r>
      <w:r w:rsidR="00C92ACB">
        <w:rPr>
          <w:noProof/>
        </w:rPr>
        <w:t>1</w:t>
      </w:r>
      <w:r w:rsidR="00B07A83" w:rsidRPr="002645FB">
        <w:fldChar w:fldCharType="end"/>
      </w:r>
      <w:r w:rsidR="00A00519">
        <w:t xml:space="preserve"> </w:t>
      </w:r>
      <w:r w:rsidR="00D30B68">
        <w:t xml:space="preserve">below shows </w:t>
      </w:r>
      <w:r w:rsidR="00374791">
        <w:t>that</w:t>
      </w:r>
      <w:r w:rsidR="00D30B68">
        <w:t xml:space="preserve"> there could be </w:t>
      </w:r>
      <w:r w:rsidR="0034358F">
        <w:t>N</w:t>
      </w:r>
      <w:r w:rsidR="00D30B68">
        <w:t xml:space="preserve"> RLC </w:t>
      </w:r>
      <w:r w:rsidR="0034358F">
        <w:t>U</w:t>
      </w:r>
      <w:r w:rsidR="00D30B68">
        <w:t xml:space="preserve">M </w:t>
      </w:r>
      <w:r w:rsidR="0034358F">
        <w:t xml:space="preserve">bearer(s) </w:t>
      </w:r>
      <w:r w:rsidR="00D30B68">
        <w:t xml:space="preserve">and </w:t>
      </w:r>
      <w:r w:rsidR="0034358F">
        <w:t>M</w:t>
      </w:r>
      <w:r w:rsidR="00D30B68">
        <w:t xml:space="preserve"> RLC </w:t>
      </w:r>
      <w:r w:rsidR="0034358F">
        <w:t>A</w:t>
      </w:r>
      <w:r w:rsidR="00D30B68">
        <w:t xml:space="preserve">M </w:t>
      </w:r>
      <w:r w:rsidR="0034358F">
        <w:t>bearer(s)</w:t>
      </w:r>
      <w:r w:rsidR="00D30B68">
        <w:t xml:space="preserve"> as required</w:t>
      </w:r>
      <w:r w:rsidR="006F3B11">
        <w:t xml:space="preserve"> </w:t>
      </w:r>
      <w:r w:rsidR="00A56A2D">
        <w:t>w</w:t>
      </w:r>
      <w:r w:rsidR="00B96429">
        <w:t>ith N</w:t>
      </w:r>
      <w:r w:rsidR="00D44ADE">
        <w:t xml:space="preserve"> ≥1</w:t>
      </w:r>
      <w:r w:rsidR="00B96429">
        <w:t>, M ≥</w:t>
      </w:r>
      <w:r w:rsidR="00D44ADE">
        <w:t>0</w:t>
      </w:r>
      <w:r w:rsidR="00B96429">
        <w:t>.</w:t>
      </w:r>
    </w:p>
    <w:p w14:paraId="0058DBA4" w14:textId="5B7A3DF2" w:rsidR="009B358F" w:rsidRDefault="00FF28FE" w:rsidP="00976E4E">
      <w:pPr>
        <w:keepNext/>
        <w:jc w:val="center"/>
      </w:pPr>
      <w:r>
        <w:object w:dxaOrig="5172" w:dyaOrig="5221" w14:anchorId="6A0C1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150.65pt" o:ole="">
            <v:imagedata r:id="rId11" o:title=""/>
          </v:shape>
          <o:OLEObject Type="Embed" ProgID="Visio.Drawing.15" ShapeID="_x0000_i1025" DrawAspect="Content" ObjectID="_1726000775" r:id="rId12"/>
        </w:object>
      </w:r>
    </w:p>
    <w:p w14:paraId="334C706D" w14:textId="0686F482" w:rsidR="001C78C9" w:rsidRPr="005D2732" w:rsidRDefault="009B358F" w:rsidP="001C78C9">
      <w:pPr>
        <w:pStyle w:val="Caption"/>
        <w:jc w:val="center"/>
      </w:pPr>
      <w:bookmarkStart w:id="63" w:name="_Ref110436334"/>
      <w:r w:rsidRPr="005D2732">
        <w:t xml:space="preserve">Figure </w:t>
      </w:r>
      <w:r w:rsidRPr="005D2732">
        <w:fldChar w:fldCharType="begin"/>
      </w:r>
      <w:r w:rsidRPr="005D2732">
        <w:instrText>SEQ Figure \* ARABIC</w:instrText>
      </w:r>
      <w:r w:rsidRPr="005D2732">
        <w:fldChar w:fldCharType="separate"/>
      </w:r>
      <w:r w:rsidR="00C92ACB">
        <w:rPr>
          <w:noProof/>
        </w:rPr>
        <w:t>1</w:t>
      </w:r>
      <w:r w:rsidRPr="005D2732">
        <w:fldChar w:fldCharType="end"/>
      </w:r>
      <w:bookmarkEnd w:id="63"/>
      <w:r w:rsidRPr="005D2732">
        <w:t xml:space="preserve">: Multiple RLC </w:t>
      </w:r>
      <w:r w:rsidR="0091395A" w:rsidRPr="005D2732">
        <w:t>bear</w:t>
      </w:r>
      <w:r w:rsidRPr="005D2732">
        <w:t>e</w:t>
      </w:r>
      <w:r w:rsidR="002F1D4D" w:rsidRPr="005D2732">
        <w:t>r</w:t>
      </w:r>
      <w:r w:rsidRPr="005D2732">
        <w:t>s</w:t>
      </w:r>
      <w:r w:rsidR="00531B7D" w:rsidRPr="005D2732">
        <w:t xml:space="preserve"> for differentiated handling using a single DRB approach</w:t>
      </w:r>
      <w:r w:rsidRPr="005D2732">
        <w:t xml:space="preserve"> </w:t>
      </w:r>
    </w:p>
    <w:p w14:paraId="6F20C6F6" w14:textId="2D9FE840" w:rsidR="00F63306" w:rsidRDefault="0066289A" w:rsidP="00B064EB">
      <w:pPr>
        <w:jc w:val="both"/>
      </w:pPr>
      <w:r>
        <w:t>I</w:t>
      </w:r>
      <w:r w:rsidR="00474CB0">
        <w:t xml:space="preserve">n summary, </w:t>
      </w:r>
      <w:r w:rsidR="00474CB0" w:rsidRPr="00474CB0">
        <w:rPr>
          <w:rFonts w:hint="eastAsia"/>
        </w:rPr>
        <w:t xml:space="preserve">a single PDCP entity could be mapped to </w:t>
      </w:r>
      <w:r w:rsidR="00474CB0">
        <w:t>multiple</w:t>
      </w:r>
      <w:r w:rsidR="00474CB0" w:rsidRPr="00474CB0">
        <w:rPr>
          <w:rFonts w:hint="eastAsia"/>
        </w:rPr>
        <w:t xml:space="preserve"> RLC AM </w:t>
      </w:r>
      <w:r w:rsidR="00474CB0">
        <w:t xml:space="preserve">and </w:t>
      </w:r>
      <w:r w:rsidR="00474CB0" w:rsidRPr="00474CB0">
        <w:rPr>
          <w:rFonts w:hint="eastAsia"/>
        </w:rPr>
        <w:t xml:space="preserve">UM </w:t>
      </w:r>
      <w:r w:rsidR="0034358F">
        <w:t>bearers</w:t>
      </w:r>
      <w:r w:rsidR="00474CB0" w:rsidRPr="00474CB0">
        <w:rPr>
          <w:rFonts w:hint="eastAsia"/>
        </w:rPr>
        <w:t xml:space="preserve"> to support different priorities for the packets of the same DRB</w:t>
      </w:r>
      <w:r w:rsidR="0096213A">
        <w:t>.</w:t>
      </w:r>
    </w:p>
    <w:p w14:paraId="6D3578D2" w14:textId="03283E82" w:rsidR="000310DE" w:rsidRDefault="000310DE" w:rsidP="000310DE">
      <w:pPr>
        <w:pStyle w:val="Proposal"/>
        <w:numPr>
          <w:ilvl w:val="0"/>
          <w:numId w:val="4"/>
        </w:numPr>
      </w:pPr>
      <w:bookmarkStart w:id="64" w:name="_Toc114962352"/>
      <w:bookmarkStart w:id="65" w:name="_Toc115035363"/>
      <w:bookmarkStart w:id="66" w:name="_Toc115082329"/>
      <w:bookmarkStart w:id="67" w:name="_Toc115172786"/>
      <w:bookmarkStart w:id="68" w:name="_Toc115172885"/>
      <w:bookmarkStart w:id="69" w:name="_Toc115358496"/>
      <w:bookmarkStart w:id="70" w:name="_Toc115381482"/>
      <w:bookmarkStart w:id="71" w:name="_Toc109982708"/>
      <w:bookmarkStart w:id="72" w:name="_Toc110029204"/>
      <w:bookmarkStart w:id="73" w:name="_Toc110029593"/>
      <w:bookmarkStart w:id="74" w:name="_Toc110199938"/>
      <w:bookmarkStart w:id="75" w:name="_Toc110199963"/>
      <w:bookmarkStart w:id="76" w:name="_Toc110257658"/>
      <w:bookmarkStart w:id="77" w:name="_Toc110257906"/>
      <w:bookmarkStart w:id="78" w:name="_Toc110262545"/>
      <w:bookmarkStart w:id="79" w:name="_Toc110336961"/>
      <w:bookmarkStart w:id="80" w:name="_Toc110337051"/>
      <w:bookmarkStart w:id="81" w:name="_Toc110342152"/>
      <w:bookmarkStart w:id="82" w:name="_Toc110363196"/>
      <w:bookmarkStart w:id="83" w:name="_Toc110401413"/>
      <w:bookmarkStart w:id="84" w:name="_Toc110424395"/>
      <w:bookmarkStart w:id="85" w:name="_Toc110438154"/>
      <w:bookmarkStart w:id="86" w:name="_Toc110438313"/>
      <w:bookmarkStart w:id="87" w:name="_Toc115387788"/>
      <w:bookmarkStart w:id="88" w:name="_Toc115387941"/>
      <w:r>
        <w:t>For approach (1) of</w:t>
      </w:r>
      <w:r w:rsidR="00CD3AE8">
        <w:t xml:space="preserve"> </w:t>
      </w:r>
      <w:r w:rsidR="00CD3AE8">
        <w:fldChar w:fldCharType="begin"/>
      </w:r>
      <w:r w:rsidR="00CD3AE8">
        <w:instrText xml:space="preserve"> REF _Ref115172644 \r \h </w:instrText>
      </w:r>
      <w:r w:rsidR="00CD3AE8">
        <w:fldChar w:fldCharType="separate"/>
      </w:r>
      <w:r w:rsidR="00C92ACB">
        <w:t>Proposal 2</w:t>
      </w:r>
      <w:r w:rsidR="00CD3AE8">
        <w:fldChar w:fldCharType="end"/>
      </w:r>
      <w:r w:rsidR="00456BFC">
        <w:t xml:space="preserve"> (</w:t>
      </w:r>
      <w:proofErr w:type="gramStart"/>
      <w:r w:rsidR="00456BFC">
        <w:t>i.e.</w:t>
      </w:r>
      <w:proofErr w:type="gramEnd"/>
      <w:r w:rsidR="00456BFC">
        <w:t xml:space="preserve"> using single DRB)</w:t>
      </w:r>
      <w:r>
        <w:t xml:space="preserve">, a single PDCP entity could be mapped to </w:t>
      </w:r>
      <w:r w:rsidR="00474CB0">
        <w:t>multiple</w:t>
      </w:r>
      <w:r>
        <w:t xml:space="preserve"> RLC</w:t>
      </w:r>
      <w:r w:rsidR="001C5F1E">
        <w:t xml:space="preserve"> </w:t>
      </w:r>
      <w:r>
        <w:t xml:space="preserve">AM </w:t>
      </w:r>
      <w:r w:rsidR="001C5F1E">
        <w:t xml:space="preserve">bearers </w:t>
      </w:r>
      <w:r>
        <w:t>and</w:t>
      </w:r>
      <w:r w:rsidR="001441C3">
        <w:t>/or</w:t>
      </w:r>
      <w:r w:rsidR="00474CB0">
        <w:t xml:space="preserve"> multiple</w:t>
      </w:r>
      <w:r>
        <w:t xml:space="preserve"> </w:t>
      </w:r>
      <w:r w:rsidR="00474CB0">
        <w:t>R</w:t>
      </w:r>
      <w:r>
        <w:t xml:space="preserve">LC </w:t>
      </w:r>
      <w:r w:rsidR="001C5F1E">
        <w:t>UM bearers</w:t>
      </w:r>
      <w:r>
        <w:t xml:space="preserve"> as required to </w:t>
      </w:r>
      <w:r w:rsidR="00415ABD">
        <w:t>support different priorities for the packets of the same DRB</w:t>
      </w:r>
      <w:r>
        <w:t>.</w:t>
      </w:r>
      <w:bookmarkEnd w:id="64"/>
      <w:bookmarkEnd w:id="65"/>
      <w:bookmarkEnd w:id="66"/>
      <w:bookmarkEnd w:id="67"/>
      <w:bookmarkEnd w:id="68"/>
      <w:bookmarkEnd w:id="69"/>
      <w:bookmarkEnd w:id="70"/>
      <w:bookmarkEnd w:id="87"/>
      <w:bookmarkEnd w:id="88"/>
      <w:r>
        <w:t xml:space="preserve"> </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E57D993" w14:textId="4511301C" w:rsidR="00B064EB" w:rsidRDefault="00B064EB" w:rsidP="00B064EB">
      <w:pPr>
        <w:jc w:val="both"/>
      </w:pPr>
      <w:r>
        <w:lastRenderedPageBreak/>
        <w:t xml:space="preserve">Based on the XR data characteristics, a PDCP PDU can be sent to the associated RLC </w:t>
      </w:r>
      <w:r w:rsidR="0034358F">
        <w:t>bearer(s)</w:t>
      </w:r>
      <w:r>
        <w:t xml:space="preserve"> either switching among the RLC </w:t>
      </w:r>
      <w:r w:rsidR="004D1DB1">
        <w:t>bearers</w:t>
      </w:r>
      <w:r>
        <w:t xml:space="preserve"> (based on the criticality requirement), and/or duplicated over multiple RLC </w:t>
      </w:r>
      <w:r w:rsidR="004D1DB1">
        <w:t>bearers</w:t>
      </w:r>
      <w:r>
        <w:t xml:space="preserve"> (based on reliability requirement). These two mechanisms </w:t>
      </w:r>
      <w:r w:rsidR="00125AF5">
        <w:t xml:space="preserve">for </w:t>
      </w:r>
      <w:r w:rsidR="001441C3">
        <w:t xml:space="preserve">the </w:t>
      </w:r>
      <w:r>
        <w:t xml:space="preserve">XR differentiated packet handling </w:t>
      </w:r>
      <w:r w:rsidR="00125AF5">
        <w:t xml:space="preserve">of the PDCP PDUs </w:t>
      </w:r>
      <w:r>
        <w:t>for the single DRB case are discussed in some detail as follows.</w:t>
      </w:r>
    </w:p>
    <w:p w14:paraId="763F038C" w14:textId="67C98155" w:rsidR="00660584" w:rsidRDefault="00660584" w:rsidP="008C6095">
      <w:pPr>
        <w:pStyle w:val="Heading4"/>
      </w:pPr>
      <w:bookmarkStart w:id="89" w:name="_Toc110199937"/>
      <w:bookmarkStart w:id="90" w:name="_Toc110199962"/>
      <w:bookmarkStart w:id="91" w:name="_Toc110342151"/>
      <w:bookmarkEnd w:id="89"/>
      <w:bookmarkEnd w:id="90"/>
      <w:bookmarkEnd w:id="91"/>
      <w:r>
        <w:t>Option (A)</w:t>
      </w:r>
      <w:r w:rsidR="001A375F">
        <w:t xml:space="preserve"> </w:t>
      </w:r>
      <w:r w:rsidR="00CA1B50">
        <w:rPr>
          <w:lang w:val="en-US"/>
        </w:rPr>
        <w:t xml:space="preserve">Switching of the </w:t>
      </w:r>
      <w:r w:rsidR="001A375F">
        <w:t xml:space="preserve">RLC </w:t>
      </w:r>
      <w:r w:rsidR="00BC0B4B">
        <w:rPr>
          <w:lang w:val="en-US"/>
        </w:rPr>
        <w:t>bearer</w:t>
      </w:r>
    </w:p>
    <w:p w14:paraId="4AEEEF74" w14:textId="53D1FEEF" w:rsidR="006A10FD" w:rsidRDefault="00846A7C" w:rsidP="00401CBD">
      <w:pPr>
        <w:jc w:val="both"/>
      </w:pPr>
      <w:r>
        <w:t xml:space="preserve">One </w:t>
      </w:r>
      <w:r w:rsidR="004A2371">
        <w:t xml:space="preserve">option </w:t>
      </w:r>
      <w:r>
        <w:t>for XR differentiated packet handling for the single DRB</w:t>
      </w:r>
      <w:r w:rsidR="008615AB">
        <w:t xml:space="preserve"> could be through RLC </w:t>
      </w:r>
      <w:r w:rsidR="00B54DA5">
        <w:t xml:space="preserve">bearer </w:t>
      </w:r>
      <w:r w:rsidR="008615AB">
        <w:t>switching.</w:t>
      </w:r>
      <w:r>
        <w:t xml:space="preserve"> </w:t>
      </w:r>
      <w:r w:rsidR="00021A46">
        <w:t xml:space="preserve">Different PDCP PDUs </w:t>
      </w:r>
      <w:r w:rsidR="008615AB">
        <w:t xml:space="preserve">could be </w:t>
      </w:r>
      <w:r w:rsidR="00021A46">
        <w:t xml:space="preserve">sent to different RLC </w:t>
      </w:r>
      <w:r w:rsidR="00B54DA5">
        <w:t xml:space="preserve">bearers </w:t>
      </w:r>
      <w:r w:rsidR="00021A46">
        <w:t xml:space="preserve">which may </w:t>
      </w:r>
      <w:r w:rsidR="001152A1">
        <w:t>have</w:t>
      </w:r>
      <w:r w:rsidR="00021A46">
        <w:t xml:space="preserve"> UM or AM </w:t>
      </w:r>
      <w:r w:rsidR="001152A1">
        <w:t xml:space="preserve">mode </w:t>
      </w:r>
      <w:r w:rsidR="00B02622">
        <w:t>i</w:t>
      </w:r>
      <w:r w:rsidR="00021A46">
        <w:t xml:space="preserve">.e. a PDCP PDU </w:t>
      </w:r>
      <w:r w:rsidR="001F1095">
        <w:t>could be</w:t>
      </w:r>
      <w:r w:rsidR="00021A46">
        <w:t xml:space="preserve"> selectively </w:t>
      </w:r>
      <w:r w:rsidR="008615AB">
        <w:t xml:space="preserve">sent </w:t>
      </w:r>
      <w:r w:rsidR="00021A46">
        <w:t xml:space="preserve">to one or other RLC </w:t>
      </w:r>
      <w:r w:rsidR="00B54DA5">
        <w:t xml:space="preserve">bearer </w:t>
      </w:r>
      <w:r w:rsidR="00021A46">
        <w:t xml:space="preserve">based on a characteristic associated with the data PDU. For example, critical XR data PDUs (those that require higher reliability) </w:t>
      </w:r>
      <w:r w:rsidR="004C4ED8">
        <w:t>could be</w:t>
      </w:r>
      <w:r w:rsidR="00021A46">
        <w:t xml:space="preserve"> sent to RLC AM </w:t>
      </w:r>
      <w:r w:rsidR="001A4525">
        <w:t>bearer</w:t>
      </w:r>
      <w:r w:rsidR="00021A46">
        <w:t xml:space="preserve">, </w:t>
      </w:r>
      <w:r w:rsidR="008F1C46">
        <w:t>while</w:t>
      </w:r>
      <w:r w:rsidR="00021A46">
        <w:t xml:space="preserve"> non-critical </w:t>
      </w:r>
      <w:r w:rsidR="00A9540A">
        <w:t xml:space="preserve">or latency sensitive </w:t>
      </w:r>
      <w:r w:rsidR="00021A46">
        <w:t xml:space="preserve">XR data PDUs </w:t>
      </w:r>
      <w:r w:rsidR="008F1C46">
        <w:t>may be</w:t>
      </w:r>
      <w:r w:rsidR="00021A46">
        <w:t xml:space="preserve"> sent to RLC UM </w:t>
      </w:r>
      <w:r w:rsidR="001A4525">
        <w:t xml:space="preserve">bearer </w:t>
      </w:r>
      <w:r w:rsidR="00037305">
        <w:t xml:space="preserve">as shown in </w:t>
      </w:r>
      <w:r w:rsidR="00037305" w:rsidRPr="00A01C8D">
        <w:fldChar w:fldCharType="begin"/>
      </w:r>
      <w:r w:rsidR="00037305" w:rsidRPr="00A01C8D">
        <w:instrText xml:space="preserve"> REF _Ref110436424 \h </w:instrText>
      </w:r>
      <w:r w:rsidR="00A01C8D" w:rsidRPr="00ED602D">
        <w:instrText xml:space="preserve"> \* MERGEFORMAT </w:instrText>
      </w:r>
      <w:r w:rsidR="00037305" w:rsidRPr="00A01C8D">
        <w:fldChar w:fldCharType="separate"/>
      </w:r>
      <w:r w:rsidR="00C92ACB" w:rsidRPr="008C6095">
        <w:t xml:space="preserve">Figure </w:t>
      </w:r>
      <w:r w:rsidR="00C92ACB">
        <w:t>2</w:t>
      </w:r>
      <w:r w:rsidR="00037305" w:rsidRPr="00A01C8D">
        <w:fldChar w:fldCharType="end"/>
      </w:r>
      <w:r w:rsidR="00037305">
        <w:t xml:space="preserve"> below</w:t>
      </w:r>
      <w:r w:rsidR="00021A46">
        <w:t>.</w:t>
      </w:r>
      <w:r w:rsidR="00484649" w:rsidRPr="00484649">
        <w:t xml:space="preserve"> </w:t>
      </w:r>
      <w:r w:rsidR="007B28AE">
        <w:t>Note that the terms importance, priority or critical are used to referred to the same concept for XR kind of data.</w:t>
      </w:r>
    </w:p>
    <w:p w14:paraId="0C511FE7" w14:textId="3AFE7D30" w:rsidR="001F1095" w:rsidRDefault="00D101DC" w:rsidP="009B1E71">
      <w:pPr>
        <w:spacing w:after="120"/>
        <w:ind w:left="720"/>
        <w:jc w:val="center"/>
      </w:pPr>
      <w:r>
        <w:object w:dxaOrig="5052" w:dyaOrig="4512" w14:anchorId="5C42ABB8">
          <v:shape id="_x0000_i1026" type="#_x0000_t75" style="width:156.65pt;height:140.65pt" o:ole="">
            <v:imagedata r:id="rId13" o:title=""/>
          </v:shape>
          <o:OLEObject Type="Embed" ProgID="Visio.Drawing.15" ShapeID="_x0000_i1026" DrawAspect="Content" ObjectID="_1726000776" r:id="rId14"/>
        </w:object>
      </w:r>
    </w:p>
    <w:p w14:paraId="667232C5" w14:textId="4DC71074" w:rsidR="00684CFC" w:rsidRDefault="001F1095" w:rsidP="001F1095">
      <w:pPr>
        <w:pStyle w:val="Caption"/>
        <w:jc w:val="center"/>
      </w:pPr>
      <w:bookmarkStart w:id="92" w:name="_Ref110436424"/>
      <w:r w:rsidRPr="008C6095">
        <w:t xml:space="preserve">Figure </w:t>
      </w:r>
      <w:r w:rsidRPr="008C6095">
        <w:fldChar w:fldCharType="begin"/>
      </w:r>
      <w:r w:rsidRPr="008C6095">
        <w:instrText>SEQ Figure \* ARABIC</w:instrText>
      </w:r>
      <w:r w:rsidRPr="008C6095">
        <w:fldChar w:fldCharType="separate"/>
      </w:r>
      <w:r w:rsidR="00C92ACB">
        <w:rPr>
          <w:noProof/>
        </w:rPr>
        <w:t>2</w:t>
      </w:r>
      <w:r w:rsidRPr="008C6095">
        <w:fldChar w:fldCharType="end"/>
      </w:r>
      <w:bookmarkEnd w:id="92"/>
      <w:r w:rsidRPr="008C6095">
        <w:t xml:space="preserve">: Switching between different RLC </w:t>
      </w:r>
      <w:r w:rsidR="00B54DA5">
        <w:t>bearer</w:t>
      </w:r>
      <w:r w:rsidR="00B54DA5" w:rsidRPr="008C6095">
        <w:t xml:space="preserve"> </w:t>
      </w:r>
      <w:r w:rsidRPr="008C6095">
        <w:t>based on XR data characteristics (critical/non-critical)</w:t>
      </w:r>
    </w:p>
    <w:p w14:paraId="11ECB672" w14:textId="49E780DD" w:rsidR="00D35422" w:rsidRPr="008C6095" w:rsidRDefault="00D35422" w:rsidP="008C6095">
      <w:pPr>
        <w:jc w:val="both"/>
        <w:rPr>
          <w:i/>
          <w:iCs/>
        </w:rPr>
      </w:pPr>
      <w:r>
        <w:t xml:space="preserve">How PDCP data PDUs are mapped to different RLC </w:t>
      </w:r>
      <w:r w:rsidR="00D101DC">
        <w:t>bearer</w:t>
      </w:r>
      <w:r w:rsidR="00F34A47">
        <w:t>s</w:t>
      </w:r>
      <w:r>
        <w:t xml:space="preserve"> could be configured by RRC signalling. In the UE transmitter, since the PDU set priority for a given PDCP PDU should be known by UE implementation, UE can submit the PDCP PDU to corresponding RLC </w:t>
      </w:r>
      <w:r w:rsidR="00D101DC">
        <w:t>bearer</w:t>
      </w:r>
      <w:r>
        <w:t xml:space="preserve">(s) based on RRC configuration. </w:t>
      </w:r>
    </w:p>
    <w:p w14:paraId="6D323535" w14:textId="2429BB42" w:rsidR="00F11B20" w:rsidRPr="006A10FD" w:rsidRDefault="00F11B20" w:rsidP="008C6095">
      <w:pPr>
        <w:pStyle w:val="Proposal"/>
        <w:numPr>
          <w:ilvl w:val="0"/>
          <w:numId w:val="4"/>
        </w:numPr>
      </w:pPr>
      <w:bookmarkStart w:id="93" w:name="_Toc110199939"/>
      <w:bookmarkStart w:id="94" w:name="_Toc110199964"/>
      <w:bookmarkStart w:id="95" w:name="_Toc114962353"/>
      <w:bookmarkStart w:id="96" w:name="_Toc115035364"/>
      <w:bookmarkStart w:id="97" w:name="_Toc115082330"/>
      <w:bookmarkStart w:id="98" w:name="_Toc115172787"/>
      <w:bookmarkStart w:id="99" w:name="_Toc115172886"/>
      <w:bookmarkStart w:id="100" w:name="_Toc115358497"/>
      <w:bookmarkStart w:id="101" w:name="_Toc115381483"/>
      <w:bookmarkStart w:id="102" w:name="_Toc110262547"/>
      <w:bookmarkStart w:id="103" w:name="_Toc110336963"/>
      <w:bookmarkStart w:id="104" w:name="_Toc110337053"/>
      <w:bookmarkStart w:id="105" w:name="_Toc110342153"/>
      <w:bookmarkStart w:id="106" w:name="_Toc110363198"/>
      <w:bookmarkStart w:id="107" w:name="_Toc110401415"/>
      <w:bookmarkStart w:id="108" w:name="_Toc110424396"/>
      <w:bookmarkStart w:id="109" w:name="_Toc110438155"/>
      <w:bookmarkStart w:id="110" w:name="_Toc110438314"/>
      <w:bookmarkStart w:id="111" w:name="_Toc115387789"/>
      <w:bookmarkStart w:id="112" w:name="_Toc115387942"/>
      <w:bookmarkEnd w:id="93"/>
      <w:bookmarkEnd w:id="94"/>
      <w:r>
        <w:t xml:space="preserve">For approach (1) of </w:t>
      </w:r>
      <w:r w:rsidR="00CD3AE8">
        <w:fldChar w:fldCharType="begin"/>
      </w:r>
      <w:r w:rsidR="00CD3AE8">
        <w:instrText xml:space="preserve"> REF _Ref115172644 \r \h </w:instrText>
      </w:r>
      <w:r w:rsidR="00CD3AE8">
        <w:fldChar w:fldCharType="separate"/>
      </w:r>
      <w:r w:rsidR="00C92ACB">
        <w:t>Proposal 2</w:t>
      </w:r>
      <w:r w:rsidR="00CD3AE8">
        <w:fldChar w:fldCharType="end"/>
      </w:r>
      <w:r w:rsidR="00456BFC">
        <w:t xml:space="preserve"> (</w:t>
      </w:r>
      <w:proofErr w:type="gramStart"/>
      <w:r w:rsidR="00456BFC">
        <w:t>i.e.</w:t>
      </w:r>
      <w:proofErr w:type="gramEnd"/>
      <w:r w:rsidR="00456BFC">
        <w:t xml:space="preserve"> using single DRB)</w:t>
      </w:r>
      <w:r>
        <w:t>, one option (</w:t>
      </w:r>
      <w:r w:rsidR="00DD358A">
        <w:t>A</w:t>
      </w:r>
      <w:r>
        <w:t xml:space="preserve">) is </w:t>
      </w:r>
      <w:r w:rsidR="00B7098E">
        <w:t xml:space="preserve">to perform </w:t>
      </w:r>
      <w:r w:rsidR="00CA1B50">
        <w:t xml:space="preserve">switching of the </w:t>
      </w:r>
      <w:r w:rsidR="00D6000A">
        <w:t xml:space="preserve">RLC </w:t>
      </w:r>
      <w:r w:rsidR="00CA1B50">
        <w:t>bearer</w:t>
      </w:r>
      <w:r w:rsidR="00D6000A">
        <w:t xml:space="preserve">. </w:t>
      </w:r>
      <w:r w:rsidR="009119B9">
        <w:t>I.e.</w:t>
      </w:r>
      <w:r w:rsidR="00D6000A">
        <w:t xml:space="preserve"> </w:t>
      </w:r>
      <w:r w:rsidR="009119B9">
        <w:t>A</w:t>
      </w:r>
      <w:r>
        <w:t xml:space="preserve"> PDCP PDU </w:t>
      </w:r>
      <w:r w:rsidR="009119B9">
        <w:t>can</w:t>
      </w:r>
      <w:r>
        <w:t xml:space="preserve"> be sent selectively to an associated RLC </w:t>
      </w:r>
      <w:r w:rsidR="00BC0B4B">
        <w:t>bearer</w:t>
      </w:r>
      <w:r>
        <w:t xml:space="preserve"> based on XR traffic characteristic</w:t>
      </w:r>
      <w:r w:rsidR="009119B9">
        <w:t xml:space="preserve">, </w:t>
      </w:r>
      <w:r w:rsidR="00802CE6">
        <w:t xml:space="preserve">e.g. priority/important XR data PDUs (i.e. those that require higher reliability) could be sent to RLC AM </w:t>
      </w:r>
      <w:r w:rsidR="00BC0B4B">
        <w:t>bearer</w:t>
      </w:r>
      <w:r w:rsidR="00802CE6">
        <w:t xml:space="preserve">, while others (e.g. non-critical or latency sensitive) XR data PDUs may be sent to RLC UM </w:t>
      </w:r>
      <w:r w:rsidR="00BC0B4B">
        <w:t>bearer</w:t>
      </w:r>
      <w:r>
        <w:t>.</w:t>
      </w:r>
      <w:bookmarkEnd w:id="95"/>
      <w:bookmarkEnd w:id="96"/>
      <w:bookmarkEnd w:id="97"/>
      <w:bookmarkEnd w:id="98"/>
      <w:bookmarkEnd w:id="99"/>
      <w:bookmarkEnd w:id="100"/>
      <w:bookmarkEnd w:id="101"/>
      <w:bookmarkEnd w:id="111"/>
      <w:bookmarkEnd w:id="112"/>
      <w:r>
        <w:t xml:space="preserve"> </w:t>
      </w:r>
      <w:bookmarkEnd w:id="102"/>
      <w:bookmarkEnd w:id="103"/>
      <w:bookmarkEnd w:id="104"/>
      <w:bookmarkEnd w:id="105"/>
      <w:bookmarkEnd w:id="106"/>
      <w:bookmarkEnd w:id="107"/>
      <w:bookmarkEnd w:id="108"/>
      <w:bookmarkEnd w:id="109"/>
      <w:bookmarkEnd w:id="110"/>
    </w:p>
    <w:p w14:paraId="73C9A347" w14:textId="1E78FFEC" w:rsidR="004A2371" w:rsidRDefault="004A2371" w:rsidP="004A2371">
      <w:pPr>
        <w:pStyle w:val="Heading4"/>
      </w:pPr>
      <w:r>
        <w:t>Option (</w:t>
      </w:r>
      <w:r>
        <w:rPr>
          <w:lang w:val="en-US"/>
        </w:rPr>
        <w:t>B</w:t>
      </w:r>
      <w:r>
        <w:t xml:space="preserve">) </w:t>
      </w:r>
      <w:r>
        <w:rPr>
          <w:lang w:val="en-US"/>
        </w:rPr>
        <w:t>Selective duplication</w:t>
      </w:r>
    </w:p>
    <w:p w14:paraId="02CDB57C" w14:textId="45D945F1" w:rsidR="00021A46" w:rsidRPr="00021A46" w:rsidRDefault="002939C2" w:rsidP="00CD0926">
      <w:pPr>
        <w:jc w:val="both"/>
      </w:pPr>
      <w:r>
        <w:t xml:space="preserve">Another </w:t>
      </w:r>
      <w:r w:rsidR="004A2371">
        <w:t xml:space="preserve">option </w:t>
      </w:r>
      <w:r>
        <w:t>to provide higher reliability to critical XR packets could be through selective duplication.</w:t>
      </w:r>
      <w:r w:rsidR="007C2A57">
        <w:t xml:space="preserve"> </w:t>
      </w:r>
      <w:r w:rsidR="00021A46">
        <w:t xml:space="preserve">A given PDCP PDU </w:t>
      </w:r>
      <w:r w:rsidR="007C2A57">
        <w:t xml:space="preserve">or a group of PDCP PDUs (PDU set) </w:t>
      </w:r>
      <w:r w:rsidR="00874E6E">
        <w:t>could be</w:t>
      </w:r>
      <w:r w:rsidR="00021A46">
        <w:t xml:space="preserve"> sent </w:t>
      </w:r>
      <w:r w:rsidR="009A712A">
        <w:t xml:space="preserve">over </w:t>
      </w:r>
      <w:r w:rsidR="00021A46">
        <w:t xml:space="preserve">more than one RLC </w:t>
      </w:r>
      <w:r w:rsidR="004D1DB1">
        <w:t xml:space="preserve">bearer </w:t>
      </w:r>
      <w:r w:rsidR="00021A46">
        <w:t>(i.e. duplicated)</w:t>
      </w:r>
      <w:r w:rsidR="00F35A6F">
        <w:t xml:space="preserve"> when required</w:t>
      </w:r>
      <w:r w:rsidR="00021A46">
        <w:t>.</w:t>
      </w:r>
      <w:r w:rsidR="005F04F1">
        <w:t xml:space="preserve"> </w:t>
      </w:r>
      <w:r w:rsidR="008F1FB8">
        <w:t xml:space="preserve">For XR traffic, </w:t>
      </w:r>
      <w:r w:rsidR="00BD179F">
        <w:t xml:space="preserve">given that reliability requirements may differ per PDU or per PDU set level, </w:t>
      </w:r>
      <w:r w:rsidR="005F04F1">
        <w:t xml:space="preserve">duplication </w:t>
      </w:r>
      <w:r w:rsidR="00CB6CEE">
        <w:t>could be</w:t>
      </w:r>
      <w:r w:rsidR="005F04F1">
        <w:t xml:space="preserve"> activated per packet, or per group of packets, </w:t>
      </w:r>
      <w:r w:rsidR="00CB6CEE">
        <w:t>unlike legacy option, where duplication is activated</w:t>
      </w:r>
      <w:r w:rsidR="005F04F1">
        <w:t xml:space="preserve"> per DRB.</w:t>
      </w:r>
      <w:r w:rsidR="009E116A">
        <w:t xml:space="preserve"> </w:t>
      </w:r>
      <w:r w:rsidR="00217518">
        <w:t xml:space="preserve">This is shown in </w:t>
      </w:r>
      <w:r w:rsidR="00217518">
        <w:fldChar w:fldCharType="begin"/>
      </w:r>
      <w:r w:rsidR="00217518">
        <w:instrText xml:space="preserve"> REF _Ref115386829 \h </w:instrText>
      </w:r>
      <w:r w:rsidR="00217518">
        <w:fldChar w:fldCharType="separate"/>
      </w:r>
      <w:r w:rsidR="00C92ACB">
        <w:t xml:space="preserve">Figure </w:t>
      </w:r>
      <w:r w:rsidR="00C92ACB">
        <w:rPr>
          <w:noProof/>
        </w:rPr>
        <w:t>3</w:t>
      </w:r>
      <w:r w:rsidR="00217518">
        <w:fldChar w:fldCharType="end"/>
      </w:r>
      <w:r w:rsidR="00217518">
        <w:t xml:space="preserve"> below.</w:t>
      </w:r>
    </w:p>
    <w:p w14:paraId="3CC93A01" w14:textId="6588DDAA" w:rsidR="004B7412" w:rsidRDefault="002714D3" w:rsidP="002714D3">
      <w:pPr>
        <w:pStyle w:val="ListParagraph"/>
        <w:keepNext/>
        <w:spacing w:after="60"/>
        <w:ind w:left="0"/>
        <w:jc w:val="center"/>
      </w:pPr>
      <w:r>
        <w:object w:dxaOrig="10201" w:dyaOrig="4140" w14:anchorId="23E143CB">
          <v:shape id="_x0000_i1027" type="#_x0000_t75" style="width:329.35pt;height:133.35pt" o:ole="">
            <v:imagedata r:id="rId15" o:title=""/>
          </v:shape>
          <o:OLEObject Type="Embed" ProgID="Visio.Drawing.15" ShapeID="_x0000_i1027" DrawAspect="Content" ObjectID="_1726000777" r:id="rId16"/>
        </w:object>
      </w:r>
    </w:p>
    <w:p w14:paraId="5FDB02C8" w14:textId="1B1EE33A" w:rsidR="004B7412" w:rsidRDefault="004B7412" w:rsidP="004B7412">
      <w:pPr>
        <w:pStyle w:val="Caption"/>
        <w:jc w:val="center"/>
      </w:pPr>
      <w:bookmarkStart w:id="113" w:name="_Ref115386829"/>
      <w:r>
        <w:t xml:space="preserve">Figure </w:t>
      </w:r>
      <w:r>
        <w:fldChar w:fldCharType="begin"/>
      </w:r>
      <w:r>
        <w:instrText>SEQ Figure \* ARABIC</w:instrText>
      </w:r>
      <w:r>
        <w:fldChar w:fldCharType="separate"/>
      </w:r>
      <w:r w:rsidR="00C92ACB">
        <w:rPr>
          <w:noProof/>
        </w:rPr>
        <w:t>3</w:t>
      </w:r>
      <w:r>
        <w:fldChar w:fldCharType="end"/>
      </w:r>
      <w:bookmarkEnd w:id="113"/>
      <w:r>
        <w:t>: Selective PDCP duplication per group of PDUs (i.e PDU set)</w:t>
      </w:r>
    </w:p>
    <w:p w14:paraId="5AF0A2D8" w14:textId="65006BC6" w:rsidR="00DD358A" w:rsidRDefault="00DD358A" w:rsidP="008C6095">
      <w:pPr>
        <w:pStyle w:val="Proposal"/>
        <w:numPr>
          <w:ilvl w:val="0"/>
          <w:numId w:val="4"/>
        </w:numPr>
      </w:pPr>
      <w:bookmarkStart w:id="114" w:name="_Toc110029596"/>
      <w:bookmarkStart w:id="115" w:name="_Toc110199941"/>
      <w:bookmarkStart w:id="116" w:name="_Toc110199966"/>
      <w:bookmarkStart w:id="117" w:name="_Toc110257660"/>
      <w:bookmarkStart w:id="118" w:name="_Toc110257908"/>
      <w:bookmarkStart w:id="119" w:name="_Toc110262548"/>
      <w:bookmarkStart w:id="120" w:name="_Toc110336964"/>
      <w:bookmarkStart w:id="121" w:name="_Toc110337054"/>
      <w:bookmarkStart w:id="122" w:name="_Toc110342154"/>
      <w:bookmarkStart w:id="123" w:name="_Toc110363199"/>
      <w:bookmarkStart w:id="124" w:name="_Toc110401416"/>
      <w:bookmarkStart w:id="125" w:name="_Toc110424397"/>
      <w:bookmarkStart w:id="126" w:name="_Toc110438157"/>
      <w:bookmarkStart w:id="127" w:name="_Toc110438315"/>
      <w:bookmarkStart w:id="128" w:name="_Toc114962354"/>
      <w:bookmarkStart w:id="129" w:name="_Toc115035365"/>
      <w:bookmarkStart w:id="130" w:name="_Toc115082331"/>
      <w:bookmarkStart w:id="131" w:name="_Toc115172788"/>
      <w:bookmarkStart w:id="132" w:name="_Toc115172887"/>
      <w:bookmarkStart w:id="133" w:name="_Toc115358498"/>
      <w:bookmarkStart w:id="134" w:name="_Toc115381484"/>
      <w:bookmarkStart w:id="135" w:name="_Toc109903032"/>
      <w:bookmarkStart w:id="136" w:name="_Toc109906809"/>
      <w:bookmarkStart w:id="137" w:name="_Toc109906965"/>
      <w:bookmarkStart w:id="138" w:name="_Toc109919344"/>
      <w:bookmarkStart w:id="139" w:name="_Toc109919469"/>
      <w:bookmarkStart w:id="140" w:name="_Toc109919554"/>
      <w:bookmarkStart w:id="141" w:name="_Toc109919640"/>
      <w:bookmarkStart w:id="142" w:name="_Toc109982626"/>
      <w:bookmarkStart w:id="143" w:name="_Toc109982709"/>
      <w:bookmarkStart w:id="144" w:name="_Toc110029207"/>
      <w:bookmarkStart w:id="145" w:name="_Toc115387790"/>
      <w:bookmarkStart w:id="146" w:name="_Toc115387943"/>
      <w:r>
        <w:t>For approach (1) of</w:t>
      </w:r>
      <w:r w:rsidR="00CD3AE8">
        <w:t xml:space="preserve"> </w:t>
      </w:r>
      <w:r w:rsidR="00CD3AE8">
        <w:fldChar w:fldCharType="begin"/>
      </w:r>
      <w:r w:rsidR="00CD3AE8">
        <w:instrText xml:space="preserve"> REF _Ref115172644 \r \h </w:instrText>
      </w:r>
      <w:r w:rsidR="00CD3AE8">
        <w:fldChar w:fldCharType="separate"/>
      </w:r>
      <w:r w:rsidR="00C92ACB">
        <w:t>Proposal 2</w:t>
      </w:r>
      <w:r w:rsidR="00CD3AE8">
        <w:fldChar w:fldCharType="end"/>
      </w:r>
      <w:r w:rsidR="005D2732">
        <w:t xml:space="preserve"> (</w:t>
      </w:r>
      <w:proofErr w:type="gramStart"/>
      <w:r w:rsidR="005D2732">
        <w:t>i.e.</w:t>
      </w:r>
      <w:proofErr w:type="gramEnd"/>
      <w:r w:rsidR="005D2732">
        <w:t xml:space="preserve"> using single DRB)</w:t>
      </w:r>
      <w:r>
        <w:t xml:space="preserve">, one option (B) </w:t>
      </w:r>
      <w:r w:rsidR="00B7098E">
        <w:t>is to perform</w:t>
      </w:r>
      <w:r>
        <w:t xml:space="preserve"> selective duplication</w:t>
      </w:r>
      <w:r w:rsidR="000D1715">
        <w:t>. I.e</w:t>
      </w:r>
      <w:r>
        <w:t xml:space="preserve">, a PDCP PDU or a group of PDCP PDUs (i.e PDU set) for XR traffic could be sent to more than one RLC </w:t>
      </w:r>
      <w:r w:rsidR="00CA1B50">
        <w:t>bea</w:t>
      </w:r>
      <w:r w:rsidR="00D52C25">
        <w:t>rers</w:t>
      </w:r>
      <w:r>
        <w:t xml:space="preserve"> (i.e. duplicated), where duplication for XR traffic could be selectively activated per packet, or per group of packets (rather than per DRB</w:t>
      </w:r>
      <w:bookmarkEnd w:id="114"/>
      <w: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45"/>
      <w:bookmarkEnd w:id="146"/>
      <w:r>
        <w:t xml:space="preserve"> </w:t>
      </w:r>
      <w:bookmarkEnd w:id="135"/>
      <w:bookmarkEnd w:id="136"/>
      <w:bookmarkEnd w:id="137"/>
      <w:bookmarkEnd w:id="138"/>
      <w:bookmarkEnd w:id="139"/>
      <w:bookmarkEnd w:id="140"/>
      <w:bookmarkEnd w:id="141"/>
      <w:bookmarkEnd w:id="142"/>
      <w:bookmarkEnd w:id="143"/>
      <w:bookmarkEnd w:id="144"/>
    </w:p>
    <w:p w14:paraId="0C455593" w14:textId="77777777" w:rsidR="00DD358A" w:rsidRDefault="00DD358A" w:rsidP="008F3907">
      <w:pPr>
        <w:spacing w:after="0"/>
      </w:pPr>
    </w:p>
    <w:p w14:paraId="0A3F9845" w14:textId="34B28EAB" w:rsidR="000D2167" w:rsidRDefault="000D2167" w:rsidP="000D2167">
      <w:pPr>
        <w:pStyle w:val="Heading3"/>
      </w:pPr>
      <w:r>
        <w:t>Approach 2 – Multiple DRBs</w:t>
      </w:r>
      <w:r w:rsidR="00DF6562">
        <w:t xml:space="preserve"> (</w:t>
      </w:r>
      <w:r w:rsidR="00DF6562" w:rsidRPr="00D93233">
        <w:t>with reordering maintained among the multiple DRBs</w:t>
      </w:r>
      <w:r w:rsidR="00DF6562">
        <w:t>)</w:t>
      </w:r>
    </w:p>
    <w:p w14:paraId="4AEC58AB" w14:textId="47D9FD6D" w:rsidR="00056C77" w:rsidRDefault="0027054F" w:rsidP="00F726BA">
      <w:pPr>
        <w:spacing w:after="120"/>
        <w:jc w:val="both"/>
      </w:pPr>
      <w:r>
        <w:t xml:space="preserve">In this approach, differentiated handling of </w:t>
      </w:r>
      <w:r w:rsidR="00766A3A">
        <w:t xml:space="preserve">the </w:t>
      </w:r>
      <w:r>
        <w:t xml:space="preserve">critical XR packets </w:t>
      </w:r>
      <w:r w:rsidR="00766A3A">
        <w:t xml:space="preserve">of a QoS flow </w:t>
      </w:r>
      <w:r>
        <w:t>can be achieved using multiple DRBs.</w:t>
      </w:r>
      <w:r w:rsidR="00056C77">
        <w:t xml:space="preserve"> For example, assuming XR traffic with critical and non-critical kind of packets, two DRBs may be used in order to provide suitable configurations to guarantee the </w:t>
      </w:r>
      <w:r w:rsidR="00E54055">
        <w:t xml:space="preserve">desired </w:t>
      </w:r>
      <w:r w:rsidR="00056C77">
        <w:t>reliabilit</w:t>
      </w:r>
      <w:r w:rsidR="00E80360">
        <w:t>y levels</w:t>
      </w:r>
      <w:r w:rsidR="00056C77">
        <w:t>.</w:t>
      </w:r>
    </w:p>
    <w:p w14:paraId="613FF600" w14:textId="56511C7C" w:rsidR="00763DB3" w:rsidRDefault="00D479AF" w:rsidP="00F726BA">
      <w:pPr>
        <w:spacing w:after="120"/>
        <w:jc w:val="both"/>
      </w:pPr>
      <w:r>
        <w:t xml:space="preserve">A key issue to consider when using this multiple DRBs approach, is </w:t>
      </w:r>
      <w:r w:rsidR="00A93DC3">
        <w:t xml:space="preserve">how </w:t>
      </w:r>
      <w:r>
        <w:t>to ensure reordering amon</w:t>
      </w:r>
      <w:r w:rsidR="00ED0D0A">
        <w:t xml:space="preserve">g the multiple DRBs. </w:t>
      </w:r>
      <w:r w:rsidR="00056C77">
        <w:t xml:space="preserve">Different </w:t>
      </w:r>
      <w:r w:rsidR="00A21B43">
        <w:t>solutions</w:t>
      </w:r>
      <w:r w:rsidR="00056C77">
        <w:t xml:space="preserve"> are explained </w:t>
      </w:r>
      <w:r w:rsidR="00A21B43">
        <w:t xml:space="preserve">below </w:t>
      </w:r>
      <w:r w:rsidR="00056C77">
        <w:t>on how it may be feasible to enable this kind of operation.</w:t>
      </w:r>
      <w:r w:rsidR="00994476">
        <w:t xml:space="preserve">  </w:t>
      </w:r>
    </w:p>
    <w:p w14:paraId="4A897D17" w14:textId="39080A48" w:rsidR="000512C6" w:rsidRPr="00F27A98" w:rsidRDefault="006F61B2" w:rsidP="008F3907">
      <w:pPr>
        <w:spacing w:after="0"/>
        <w:jc w:val="both"/>
      </w:pPr>
      <w:r>
        <w:t>One solution approach is to define a mechanism</w:t>
      </w:r>
      <w:r w:rsidR="00B13A8E" w:rsidRPr="00ED602D">
        <w:t xml:space="preserve"> in RAN, where the </w:t>
      </w:r>
      <w:r w:rsidR="006D1B16" w:rsidRPr="00ED602D">
        <w:t>sequence numbering across the multiple DRBs i</w:t>
      </w:r>
      <w:r w:rsidR="006D1B16" w:rsidRPr="00F27A98">
        <w:t xml:space="preserve">s carried out at the transmitter end, and </w:t>
      </w:r>
      <w:r w:rsidR="001F66BA" w:rsidRPr="00F27A98">
        <w:t xml:space="preserve">a reordering process specific to multiple DRBs is </w:t>
      </w:r>
      <w:r w:rsidR="00364FF0" w:rsidRPr="00F27A98">
        <w:t>carried out at the receiver end</w:t>
      </w:r>
      <w:r w:rsidR="009C1B42" w:rsidRPr="00F27A98">
        <w:t xml:space="preserve"> as shown in</w:t>
      </w:r>
      <w:r w:rsidR="00456BFC">
        <w:t xml:space="preserve"> Figure 4 below</w:t>
      </w:r>
      <w:r w:rsidR="00364FF0" w:rsidRPr="00F27A98">
        <w:t xml:space="preserve">. </w:t>
      </w:r>
      <w:r w:rsidR="00AF7EFB" w:rsidRPr="00F27A98">
        <w:t>The concept</w:t>
      </w:r>
      <w:r w:rsidR="00E95CC1" w:rsidRPr="00F27A98">
        <w:t xml:space="preserve"> </w:t>
      </w:r>
      <w:r w:rsidR="00257027">
        <w:t>would allow</w:t>
      </w:r>
      <w:r w:rsidR="004517AB" w:rsidRPr="00F27A98">
        <w:t xml:space="preserve"> that</w:t>
      </w:r>
      <w:r w:rsidR="00AF7EFB" w:rsidRPr="00F27A98">
        <w:t xml:space="preserve"> the critical and non-critical data is separated onto </w:t>
      </w:r>
      <w:r w:rsidR="009A649F" w:rsidRPr="00F27A98">
        <w:t>individual DRBs respectively.</w:t>
      </w:r>
      <w:r w:rsidR="009A649F">
        <w:t xml:space="preserve"> </w:t>
      </w:r>
    </w:p>
    <w:bookmarkStart w:id="147" w:name="_Ref110436848"/>
    <w:p w14:paraId="63D7B527" w14:textId="672CC064" w:rsidR="00FF4DF7" w:rsidRDefault="004252A5" w:rsidP="008F3907">
      <w:pPr>
        <w:pStyle w:val="Caption"/>
        <w:spacing w:after="0"/>
        <w:jc w:val="center"/>
      </w:pPr>
      <w:r>
        <w:object w:dxaOrig="5490" w:dyaOrig="7500" w14:anchorId="159675F3">
          <v:shape id="_x0000_i1103" type="#_x0000_t75" style="width:180pt;height:247.35pt" o:ole="">
            <v:imagedata r:id="rId17" o:title=""/>
          </v:shape>
          <o:OLEObject Type="Embed" ProgID="Visio.Drawing.15" ShapeID="_x0000_i1103" DrawAspect="Content" ObjectID="_1726000778" r:id="rId18"/>
        </w:object>
      </w:r>
    </w:p>
    <w:p w14:paraId="5692443D" w14:textId="7033417D" w:rsidR="00296A50" w:rsidRDefault="00296A50" w:rsidP="00296A50">
      <w:pPr>
        <w:pStyle w:val="Caption"/>
        <w:jc w:val="center"/>
      </w:pPr>
      <w:r>
        <w:t xml:space="preserve">Figure </w:t>
      </w:r>
      <w:r>
        <w:fldChar w:fldCharType="begin"/>
      </w:r>
      <w:r>
        <w:instrText>SEQ Figure \* ARABIC</w:instrText>
      </w:r>
      <w:r>
        <w:fldChar w:fldCharType="separate"/>
      </w:r>
      <w:r w:rsidR="00C92ACB">
        <w:rPr>
          <w:noProof/>
        </w:rPr>
        <w:t>4</w:t>
      </w:r>
      <w:r>
        <w:fldChar w:fldCharType="end"/>
      </w:r>
      <w:bookmarkEnd w:id="147"/>
      <w:r>
        <w:t>: Possible method for reordering packets from multiple DRBs</w:t>
      </w:r>
    </w:p>
    <w:p w14:paraId="116DBF04" w14:textId="0653E7E3" w:rsidR="001965F4" w:rsidRDefault="00A015D1" w:rsidP="663C626B">
      <w:pPr>
        <w:pStyle w:val="ListParagraph"/>
        <w:ind w:left="0"/>
        <w:jc w:val="both"/>
      </w:pPr>
      <w:r>
        <w:lastRenderedPageBreak/>
        <w:t>To achieve this</w:t>
      </w:r>
      <w:r w:rsidR="00E95CC1">
        <w:t xml:space="preserve"> re-ordering</w:t>
      </w:r>
      <w:r>
        <w:t xml:space="preserve">, one possible </w:t>
      </w:r>
      <w:r w:rsidR="00C754D5">
        <w:t xml:space="preserve">option (a) </w:t>
      </w:r>
      <w:r>
        <w:t>could be to</w:t>
      </w:r>
      <w:r w:rsidR="00364FF0">
        <w:t xml:space="preserve"> us</w:t>
      </w:r>
      <w:r>
        <w:t>e</w:t>
      </w:r>
      <w:r w:rsidR="00364FF0">
        <w:t xml:space="preserve"> a shared or common</w:t>
      </w:r>
      <w:r w:rsidR="00B4260B">
        <w:t xml:space="preserve"> </w:t>
      </w:r>
      <w:r w:rsidR="00AE55EA">
        <w:t xml:space="preserve">PDCP </w:t>
      </w:r>
      <w:r w:rsidR="00037618">
        <w:t xml:space="preserve">COUNT </w:t>
      </w:r>
      <w:r w:rsidR="00AE55EA">
        <w:t>between the DRBs</w:t>
      </w:r>
      <w:r w:rsidR="00617D7E">
        <w:t>, where t</w:t>
      </w:r>
      <w:r w:rsidR="00AE55EA">
        <w:t xml:space="preserve">he </w:t>
      </w:r>
      <w:r w:rsidR="00037618">
        <w:t>COUNT</w:t>
      </w:r>
      <w:r w:rsidR="003C7669">
        <w:t xml:space="preserve"> </w:t>
      </w:r>
      <w:r w:rsidR="00AE55EA">
        <w:t xml:space="preserve">for the packets </w:t>
      </w:r>
      <w:r w:rsidR="00037618">
        <w:t xml:space="preserve">is </w:t>
      </w:r>
      <w:r w:rsidR="00AE55EA">
        <w:t>allocated in the same sequence as the incoming packets.  Th</w:t>
      </w:r>
      <w:r w:rsidR="00B4260B">
        <w:t>is</w:t>
      </w:r>
      <w:r w:rsidR="00AE55EA">
        <w:t xml:space="preserve"> shared </w:t>
      </w:r>
      <w:r w:rsidR="00037618">
        <w:t xml:space="preserve">COUNT </w:t>
      </w:r>
      <w:r w:rsidR="00617D7E">
        <w:t xml:space="preserve">could </w:t>
      </w:r>
      <w:r w:rsidR="00AE55EA">
        <w:t>allow re-ordering at the receiving end of the packets across the different DRBs.</w:t>
      </w:r>
      <w:r w:rsidR="00B4260B">
        <w:t xml:space="preserve"> </w:t>
      </w:r>
      <w:r w:rsidR="0081786E">
        <w:t xml:space="preserve">In this </w:t>
      </w:r>
      <w:r w:rsidR="009A393D">
        <w:t>option</w:t>
      </w:r>
      <w:r w:rsidR="00C754D5">
        <w:t xml:space="preserve"> (a)</w:t>
      </w:r>
      <w:r w:rsidR="0081786E">
        <w:t xml:space="preserve">, </w:t>
      </w:r>
      <w:r w:rsidR="00AE55EA">
        <w:t xml:space="preserve">Transmitter (Tx) side </w:t>
      </w:r>
      <w:r w:rsidR="0081786E">
        <w:t>could</w:t>
      </w:r>
      <w:r w:rsidR="00AE55EA">
        <w:t xml:space="preserve"> split or coordinate on which DRB to use specific PDCP </w:t>
      </w:r>
      <w:r w:rsidR="00037618">
        <w:t xml:space="preserve">COUNT </w:t>
      </w:r>
      <w:r w:rsidR="00642B84">
        <w:t>and the</w:t>
      </w:r>
      <w:r w:rsidR="00C05EAF">
        <w:t xml:space="preserve"> </w:t>
      </w:r>
      <w:r w:rsidR="00AE55EA">
        <w:t xml:space="preserve">Receiver (Rx) side </w:t>
      </w:r>
      <w:r w:rsidR="000561BE">
        <w:t>can then</w:t>
      </w:r>
      <w:r w:rsidR="00AE55EA">
        <w:t xml:space="preserve"> </w:t>
      </w:r>
      <w:r w:rsidR="000561BE">
        <w:t>perform</w:t>
      </w:r>
      <w:r w:rsidR="00AE55EA">
        <w:t xml:space="preserve"> the re-ordering at the PDCP level </w:t>
      </w:r>
      <w:r w:rsidR="00D14EBC">
        <w:t>across the</w:t>
      </w:r>
      <w:r w:rsidR="00AE55EA">
        <w:t xml:space="preserve"> associated DRBs.</w:t>
      </w:r>
      <w:r w:rsidR="00C05EAF">
        <w:t xml:space="preserve"> </w:t>
      </w:r>
      <w:r w:rsidR="00AE55EA">
        <w:t xml:space="preserve">This </w:t>
      </w:r>
      <w:r w:rsidR="00C52A6B">
        <w:t>option</w:t>
      </w:r>
      <w:r w:rsidR="00C754D5">
        <w:t xml:space="preserve"> (a)</w:t>
      </w:r>
      <w:r w:rsidR="00AE55EA">
        <w:t xml:space="preserve"> </w:t>
      </w:r>
      <w:r w:rsidR="00A47AF4">
        <w:t xml:space="preserve">will have </w:t>
      </w:r>
      <w:r w:rsidR="00AE55EA">
        <w:t>the advantage of no additional overhead or new peer to peer protocol layer as such</w:t>
      </w:r>
      <w:r w:rsidR="004618CA">
        <w:t>;</w:t>
      </w:r>
      <w:r w:rsidR="00AE55EA">
        <w:t xml:space="preserve"> however it </w:t>
      </w:r>
      <w:r w:rsidR="000862AA">
        <w:t xml:space="preserve">would </w:t>
      </w:r>
      <w:r w:rsidR="00AE55EA">
        <w:t xml:space="preserve">require some </w:t>
      </w:r>
      <w:r w:rsidR="002B4536">
        <w:t xml:space="preserve">specification </w:t>
      </w:r>
      <w:r w:rsidR="00AE55EA">
        <w:t xml:space="preserve">updates on how Tx </w:t>
      </w:r>
      <w:r w:rsidR="004618CA">
        <w:t xml:space="preserve">(for UL traffic) </w:t>
      </w:r>
      <w:r w:rsidR="00AE55EA">
        <w:t xml:space="preserve">and Rx side </w:t>
      </w:r>
      <w:r w:rsidR="004618CA">
        <w:t xml:space="preserve">at the UE </w:t>
      </w:r>
      <w:r w:rsidR="00E95CC1">
        <w:t>handles</w:t>
      </w:r>
      <w:r w:rsidR="00AE55EA">
        <w:t xml:space="preserve"> the PDCP</w:t>
      </w:r>
      <w:r w:rsidR="00E95CC1">
        <w:t xml:space="preserve"> COUNT and</w:t>
      </w:r>
      <w:r w:rsidR="00F254D2">
        <w:t xml:space="preserve"> re-o</w:t>
      </w:r>
      <w:r w:rsidR="00FF3347">
        <w:t>r</w:t>
      </w:r>
      <w:r w:rsidR="00F254D2">
        <w:t>dering</w:t>
      </w:r>
      <w:r w:rsidR="00AE55EA">
        <w:t>.</w:t>
      </w:r>
      <w:r w:rsidR="00C05EAF">
        <w:t xml:space="preserve"> </w:t>
      </w:r>
    </w:p>
    <w:p w14:paraId="4EFDE4A3" w14:textId="2C6DCE69" w:rsidR="00B07350" w:rsidRDefault="003B0884" w:rsidP="008C6095">
      <w:pPr>
        <w:pStyle w:val="ListParagraph"/>
        <w:keepNext/>
        <w:ind w:left="0"/>
        <w:contextualSpacing w:val="0"/>
        <w:jc w:val="both"/>
      </w:pPr>
      <w:r>
        <w:t xml:space="preserve">Another </w:t>
      </w:r>
      <w:r w:rsidR="004618CA">
        <w:t xml:space="preserve">option </w:t>
      </w:r>
      <w:r w:rsidR="00C754D5">
        <w:t xml:space="preserve">(b) </w:t>
      </w:r>
      <w:r w:rsidR="0093561F">
        <w:t>to achieve reo</w:t>
      </w:r>
      <w:r w:rsidR="005F53FF">
        <w:t>r</w:t>
      </w:r>
      <w:r w:rsidR="0093561F">
        <w:t xml:space="preserve">dering </w:t>
      </w:r>
      <w:r w:rsidR="00F063E5">
        <w:t xml:space="preserve">in RAN </w:t>
      </w:r>
      <w:r w:rsidR="004618CA">
        <w:t xml:space="preserve">across the DRBs </w:t>
      </w:r>
      <w:r>
        <w:t>could be to introduce a new layer</w:t>
      </w:r>
      <w:r w:rsidR="0097797D">
        <w:t xml:space="preserve"> (or sub-layer) to</w:t>
      </w:r>
      <w:r>
        <w:t xml:space="preserve"> add a new </w:t>
      </w:r>
      <w:r w:rsidR="00C44134">
        <w:t>sequence number (</w:t>
      </w:r>
      <w:r>
        <w:t>SN</w:t>
      </w:r>
      <w:r w:rsidR="00C44134">
        <w:t>) or COUNT</w:t>
      </w:r>
      <w:r>
        <w:t xml:space="preserve"> before splitting the packets or group of packets into the different associated DRBs. At the Rx side, required re-ordering across the different associated DRBs</w:t>
      </w:r>
      <w:r w:rsidR="0097797D">
        <w:t xml:space="preserve"> is through the</w:t>
      </w:r>
      <w:r w:rsidR="008F5FD9">
        <w:t>se new SNs accordingly</w:t>
      </w:r>
      <w:r>
        <w:t xml:space="preserve">. If such a new layer (or sub-layer) were defined, it </w:t>
      </w:r>
      <w:r w:rsidR="008F5FD9">
        <w:t>could</w:t>
      </w:r>
      <w:r>
        <w:t xml:space="preserve"> </w:t>
      </w:r>
      <w:r w:rsidR="004618CA">
        <w:t xml:space="preserve">also </w:t>
      </w:r>
      <w:r>
        <w:t>include XR related characteristics as part of its header</w:t>
      </w:r>
      <w:r w:rsidR="00AB3001" w:rsidRPr="00D96118">
        <w:t>.</w:t>
      </w:r>
    </w:p>
    <w:p w14:paraId="6B758AC1" w14:textId="137C25EB" w:rsidR="00AD2AD0" w:rsidRDefault="002E44BD" w:rsidP="00CD0926">
      <w:pPr>
        <w:pStyle w:val="ListParagraph"/>
        <w:ind w:left="0"/>
        <w:contextualSpacing w:val="0"/>
        <w:jc w:val="both"/>
      </w:pPr>
      <w:r>
        <w:t>I</w:t>
      </w:r>
      <w:r w:rsidR="00AD2AD0">
        <w:t>n summary</w:t>
      </w:r>
      <w:r w:rsidR="00AD2AD0" w:rsidRPr="0065062B">
        <w:t xml:space="preserve">, </w:t>
      </w:r>
      <w:r w:rsidR="00AD2AD0">
        <w:t>it would be helpful if RAN2 stud</w:t>
      </w:r>
      <w:r w:rsidR="00197168">
        <w:t>ies</w:t>
      </w:r>
      <w:r w:rsidR="00AD2AD0">
        <w:t xml:space="preserve"> potential solution directions to enable differentiated handling and reordering for critical and non-critical XR data considering the approaches just discussed.</w:t>
      </w:r>
    </w:p>
    <w:p w14:paraId="55AC7EA6" w14:textId="1DF2E239" w:rsidR="00D56EF3" w:rsidRDefault="00D63E93" w:rsidP="00D51804">
      <w:pPr>
        <w:pStyle w:val="Proposal"/>
        <w:numPr>
          <w:ilvl w:val="0"/>
          <w:numId w:val="4"/>
        </w:numPr>
      </w:pPr>
      <w:bookmarkStart w:id="148" w:name="_Toc114962355"/>
      <w:bookmarkStart w:id="149" w:name="_Toc115035366"/>
      <w:bookmarkStart w:id="150" w:name="_Toc115082332"/>
      <w:bookmarkStart w:id="151" w:name="_Toc115172789"/>
      <w:bookmarkStart w:id="152" w:name="_Toc115172888"/>
      <w:bookmarkStart w:id="153" w:name="_Toc115358499"/>
      <w:bookmarkStart w:id="154" w:name="_Toc115381485"/>
      <w:bookmarkStart w:id="155" w:name="_Toc110600399"/>
      <w:bookmarkStart w:id="156" w:name="_Toc110601597"/>
      <w:bookmarkStart w:id="157" w:name="_Toc110867051"/>
      <w:bookmarkStart w:id="158" w:name="_Toc115387791"/>
      <w:bookmarkStart w:id="159" w:name="_Toc115387944"/>
      <w:r>
        <w:t xml:space="preserve">For approach (2) of </w:t>
      </w:r>
      <w:r w:rsidR="00456BFC">
        <w:fldChar w:fldCharType="begin"/>
      </w:r>
      <w:r w:rsidR="00456BFC">
        <w:instrText xml:space="preserve"> REF _Ref115172644 \r \h </w:instrText>
      </w:r>
      <w:r w:rsidR="00456BFC">
        <w:fldChar w:fldCharType="separate"/>
      </w:r>
      <w:r w:rsidR="00C92ACB">
        <w:t>Proposal 2</w:t>
      </w:r>
      <w:r w:rsidR="00456BFC">
        <w:fldChar w:fldCharType="end"/>
      </w:r>
      <w:r w:rsidR="002749D2">
        <w:t xml:space="preserve"> (</w:t>
      </w:r>
      <w:r w:rsidR="00456BFC">
        <w:t xml:space="preserve">i.e. </w:t>
      </w:r>
      <w:r w:rsidR="002749D2">
        <w:t xml:space="preserve">using </w:t>
      </w:r>
      <w:r w:rsidR="00F80EFD">
        <w:t xml:space="preserve">multiple </w:t>
      </w:r>
      <w:r w:rsidR="002749D2">
        <w:t>DRBs)</w:t>
      </w:r>
      <w:r>
        <w:t>,</w:t>
      </w:r>
      <w:r w:rsidR="00DF6562">
        <w:t xml:space="preserve"> </w:t>
      </w:r>
      <w:r w:rsidR="00D51804">
        <w:t>the following steps could be considered to</w:t>
      </w:r>
      <w:r w:rsidR="00DF6562">
        <w:t xml:space="preserve"> guarantee in-sequence delivery</w:t>
      </w:r>
      <w:r w:rsidR="00D51804">
        <w:t>:</w:t>
      </w:r>
      <w:r w:rsidR="00DF6562">
        <w:t xml:space="preserve"> </w:t>
      </w:r>
      <w:r w:rsidR="006219A6">
        <w:t xml:space="preserve">step </w:t>
      </w:r>
      <w:r w:rsidR="00DF6562">
        <w:t>(</w:t>
      </w:r>
      <w:r w:rsidR="006219A6">
        <w:t>1</w:t>
      </w:r>
      <w:r w:rsidR="00DF6562">
        <w:t xml:space="preserve">) the </w:t>
      </w:r>
      <w:r w:rsidR="002749D2">
        <w:t xml:space="preserve">PDCP COUNT </w:t>
      </w:r>
      <w:r w:rsidR="00DF6562">
        <w:t xml:space="preserve">for the packets could be allocated per arriving order before the data </w:t>
      </w:r>
      <w:r w:rsidR="00A51F37">
        <w:t xml:space="preserve">is </w:t>
      </w:r>
      <w:r w:rsidR="00DF6562">
        <w:t>split into multiple DRBs</w:t>
      </w:r>
      <w:r w:rsidR="006219A6">
        <w:t xml:space="preserve"> and step (2)</w:t>
      </w:r>
      <w:r w:rsidR="00DF6562">
        <w:t xml:space="preserve"> reordering </w:t>
      </w:r>
      <w:r w:rsidR="006219A6">
        <w:t xml:space="preserve">is performed </w:t>
      </w:r>
      <w:r w:rsidR="00DF6562">
        <w:t>at the receiver</w:t>
      </w:r>
      <w:r w:rsidR="006219A6">
        <w:t>.</w:t>
      </w:r>
      <w:r w:rsidR="00773CBE">
        <w:t xml:space="preserve"> </w:t>
      </w:r>
      <w:r w:rsidR="00211C6D">
        <w:t xml:space="preserve">There can be </w:t>
      </w:r>
      <w:r w:rsidR="007A3EA4">
        <w:t>multiple</w:t>
      </w:r>
      <w:r w:rsidR="00211C6D">
        <w:t xml:space="preserve"> p</w:t>
      </w:r>
      <w:r w:rsidR="00773CBE">
        <w:t>ossible options to enable these steps (1) and (2)</w:t>
      </w:r>
      <w:r w:rsidR="007A3EA4">
        <w:t>, if agreed</w:t>
      </w:r>
      <w:bookmarkEnd w:id="148"/>
      <w:bookmarkEnd w:id="149"/>
      <w:bookmarkEnd w:id="150"/>
      <w:r w:rsidR="007A3EA4">
        <w:t>.</w:t>
      </w:r>
      <w:bookmarkEnd w:id="151"/>
      <w:bookmarkEnd w:id="152"/>
      <w:bookmarkEnd w:id="153"/>
      <w:bookmarkEnd w:id="154"/>
      <w:bookmarkEnd w:id="158"/>
      <w:bookmarkEnd w:id="159"/>
    </w:p>
    <w:p w14:paraId="6A9CB874" w14:textId="5E862CE1" w:rsidR="00773CBE" w:rsidRDefault="00773CBE" w:rsidP="00D56EF3">
      <w:pPr>
        <w:pStyle w:val="Proposal"/>
        <w:numPr>
          <w:ilvl w:val="1"/>
          <w:numId w:val="4"/>
        </w:numPr>
      </w:pPr>
      <w:bookmarkStart w:id="160" w:name="_Toc114962356"/>
      <w:bookmarkStart w:id="161" w:name="_Toc115035367"/>
      <w:bookmarkStart w:id="162" w:name="_Toc115082333"/>
      <w:bookmarkStart w:id="163" w:name="_Toc115172790"/>
      <w:bookmarkStart w:id="164" w:name="_Toc115172889"/>
      <w:bookmarkStart w:id="165" w:name="_Toc115358500"/>
      <w:bookmarkStart w:id="166" w:name="_Toc115381486"/>
      <w:bookmarkStart w:id="167" w:name="_Toc115387792"/>
      <w:bookmarkStart w:id="168" w:name="_Toc115387945"/>
      <w:r>
        <w:t>O</w:t>
      </w:r>
      <w:r w:rsidR="00D56EF3">
        <w:t xml:space="preserve">ption </w:t>
      </w:r>
      <w:r w:rsidR="00DF6562" w:rsidRPr="00DF6562">
        <w:t>(</w:t>
      </w:r>
      <w:r w:rsidR="00D56EF3">
        <w:t>a</w:t>
      </w:r>
      <w:r w:rsidR="00DF6562" w:rsidRPr="00DF6562">
        <w:t xml:space="preserve">) </w:t>
      </w:r>
      <w:r w:rsidR="00BA22B9">
        <w:t xml:space="preserve">reordering is performed </w:t>
      </w:r>
      <w:r w:rsidR="00DF6562" w:rsidRPr="00DF6562">
        <w:t>at the PDCP level across the DRBs</w:t>
      </w:r>
      <w:r w:rsidR="00187FBE">
        <w:t xml:space="preserve">. </w:t>
      </w:r>
      <w:r w:rsidR="00057AA1">
        <w:t>L</w:t>
      </w:r>
      <w:r w:rsidR="00FC24E7">
        <w:t>egacy</w:t>
      </w:r>
      <w:r w:rsidR="00187FBE">
        <w:t xml:space="preserve"> </w:t>
      </w:r>
      <w:r w:rsidR="003F79FB">
        <w:t xml:space="preserve">PDCP </w:t>
      </w:r>
      <w:r w:rsidR="00C44134">
        <w:t>COUNT</w:t>
      </w:r>
      <w:r w:rsidR="00187FBE">
        <w:t xml:space="preserve"> </w:t>
      </w:r>
      <w:r w:rsidR="003F79FB">
        <w:t xml:space="preserve">value </w:t>
      </w:r>
      <w:r w:rsidR="00187FBE">
        <w:t xml:space="preserve">is sufficient to </w:t>
      </w:r>
      <w:r w:rsidR="00463A6E">
        <w:t>perform the reordering</w:t>
      </w:r>
      <w:r w:rsidR="00FC24E7">
        <w:t xml:space="preserve"> i.e. </w:t>
      </w:r>
      <w:r w:rsidR="003F79FB">
        <w:t xml:space="preserve">the PDCP </w:t>
      </w:r>
      <w:r w:rsidR="00C44134">
        <w:t>COUNT</w:t>
      </w:r>
      <w:r w:rsidR="00FC24E7">
        <w:t xml:space="preserve"> </w:t>
      </w:r>
      <w:r w:rsidR="003F79FB">
        <w:t xml:space="preserve">value </w:t>
      </w:r>
      <w:r w:rsidR="00FC24E7">
        <w:t>is</w:t>
      </w:r>
      <w:r w:rsidR="00057AA1">
        <w:t xml:space="preserve"> common to</w:t>
      </w:r>
      <w:r w:rsidR="005D551C">
        <w:t xml:space="preserve"> multiple DRBs by splitting</w:t>
      </w:r>
      <w:r w:rsidR="00800F9A">
        <w:t xml:space="preserve"> or shar</w:t>
      </w:r>
      <w:r w:rsidR="005D551C">
        <w:t>ing it</w:t>
      </w:r>
      <w:r w:rsidR="00800F9A">
        <w:t xml:space="preserve"> between</w:t>
      </w:r>
      <w:r w:rsidR="005D551C">
        <w:t xml:space="preserve"> the</w:t>
      </w:r>
      <w:r w:rsidR="00800F9A">
        <w:t xml:space="preserve"> different PDCP entities</w:t>
      </w:r>
      <w:r w:rsidR="00463A6E">
        <w:t>.</w:t>
      </w:r>
      <w:bookmarkEnd w:id="160"/>
      <w:bookmarkEnd w:id="161"/>
      <w:bookmarkEnd w:id="162"/>
      <w:bookmarkEnd w:id="163"/>
      <w:bookmarkEnd w:id="164"/>
      <w:bookmarkEnd w:id="165"/>
      <w:bookmarkEnd w:id="166"/>
      <w:bookmarkEnd w:id="167"/>
      <w:bookmarkEnd w:id="168"/>
    </w:p>
    <w:p w14:paraId="426E724C" w14:textId="7EFDB1B6" w:rsidR="00171149" w:rsidRDefault="00773CBE" w:rsidP="008C6095">
      <w:pPr>
        <w:pStyle w:val="Proposal"/>
        <w:numPr>
          <w:ilvl w:val="1"/>
          <w:numId w:val="4"/>
        </w:numPr>
      </w:pPr>
      <w:bookmarkStart w:id="169" w:name="_Toc114962357"/>
      <w:bookmarkStart w:id="170" w:name="_Toc115035368"/>
      <w:bookmarkStart w:id="171" w:name="_Toc115082334"/>
      <w:bookmarkStart w:id="172" w:name="_Toc115172791"/>
      <w:bookmarkStart w:id="173" w:name="_Toc115172890"/>
      <w:bookmarkStart w:id="174" w:name="_Toc115358501"/>
      <w:bookmarkStart w:id="175" w:name="_Toc115381487"/>
      <w:bookmarkStart w:id="176" w:name="_Toc115387793"/>
      <w:bookmarkStart w:id="177" w:name="_Toc115387946"/>
      <w:r>
        <w:t>O</w:t>
      </w:r>
      <w:r w:rsidR="00D56EF3">
        <w:t xml:space="preserve">ption </w:t>
      </w:r>
      <w:r w:rsidR="00DF6562">
        <w:t>(</w:t>
      </w:r>
      <w:r w:rsidR="00D56EF3">
        <w:t>b</w:t>
      </w:r>
      <w:r w:rsidR="00DF6562">
        <w:t xml:space="preserve">) a new layer (or sub-layer) </w:t>
      </w:r>
      <w:r w:rsidR="008436F5">
        <w:t>that is</w:t>
      </w:r>
      <w:r w:rsidR="00DF6562">
        <w:t xml:space="preserve"> introduced to add a new </w:t>
      </w:r>
      <w:r w:rsidR="00545DCA">
        <w:t xml:space="preserve">COUNT (or </w:t>
      </w:r>
      <w:r w:rsidR="00C44134">
        <w:t>sequence number (</w:t>
      </w:r>
      <w:r w:rsidR="00DF6562">
        <w:t>SN</w:t>
      </w:r>
      <w:r w:rsidR="00C44134">
        <w:t>)</w:t>
      </w:r>
      <w:r w:rsidR="00545DCA">
        <w:t>)</w:t>
      </w:r>
      <w:r w:rsidR="00C44134">
        <w:t xml:space="preserve"> </w:t>
      </w:r>
      <w:r w:rsidR="00DF6562">
        <w:t>before splitting/segregating the incoming packets over multiple DRBs</w:t>
      </w:r>
      <w:r w:rsidR="00463A6E">
        <w:t>. F</w:t>
      </w:r>
      <w:r w:rsidR="00BA22B9">
        <w:t>or this option (b), the r</w:t>
      </w:r>
      <w:r w:rsidR="00DF6562">
        <w:t xml:space="preserve">eordering at the receiver could be performed based on the </w:t>
      </w:r>
      <w:r w:rsidR="00545DCA">
        <w:t xml:space="preserve">COUNT (or </w:t>
      </w:r>
      <w:r w:rsidR="00DF6562">
        <w:t>SN</w:t>
      </w:r>
      <w:r w:rsidR="00545DCA">
        <w:t>)</w:t>
      </w:r>
      <w:r w:rsidR="00DF6562">
        <w:t xml:space="preserve"> assigned by the new layer/sublayer</w:t>
      </w:r>
      <w:r w:rsidR="00171149">
        <w:t>.</w:t>
      </w:r>
      <w:bookmarkEnd w:id="155"/>
      <w:bookmarkEnd w:id="156"/>
      <w:bookmarkEnd w:id="157"/>
      <w:bookmarkEnd w:id="169"/>
      <w:bookmarkEnd w:id="170"/>
      <w:bookmarkEnd w:id="171"/>
      <w:bookmarkEnd w:id="172"/>
      <w:bookmarkEnd w:id="173"/>
      <w:bookmarkEnd w:id="174"/>
      <w:bookmarkEnd w:id="175"/>
      <w:bookmarkEnd w:id="176"/>
      <w:bookmarkEnd w:id="177"/>
    </w:p>
    <w:p w14:paraId="1E7F72B8" w14:textId="4E6AA8DA" w:rsidR="00734D52" w:rsidRDefault="00734D52" w:rsidP="00CD0926">
      <w:pPr>
        <w:pStyle w:val="ListParagraph"/>
        <w:ind w:left="0"/>
        <w:jc w:val="both"/>
      </w:pPr>
    </w:p>
    <w:p w14:paraId="6CDC9593" w14:textId="6711BBE4" w:rsidR="009B1E71" w:rsidRDefault="009B1E71" w:rsidP="00CD0926">
      <w:pPr>
        <w:pStyle w:val="ListParagraph"/>
        <w:ind w:left="0"/>
        <w:jc w:val="both"/>
      </w:pPr>
    </w:p>
    <w:p w14:paraId="2E61FA1D" w14:textId="7FC4EDAB" w:rsidR="009B1E71" w:rsidRDefault="009B1E71" w:rsidP="00CD0926">
      <w:pPr>
        <w:pStyle w:val="ListParagraph"/>
        <w:ind w:left="0"/>
        <w:jc w:val="both"/>
      </w:pPr>
    </w:p>
    <w:p w14:paraId="40DEAFBC" w14:textId="3A088774" w:rsidR="009B1E71" w:rsidRDefault="009B1E71" w:rsidP="00CD0926">
      <w:pPr>
        <w:pStyle w:val="ListParagraph"/>
        <w:ind w:left="0"/>
        <w:jc w:val="both"/>
      </w:pPr>
    </w:p>
    <w:p w14:paraId="744143E8" w14:textId="06D70229" w:rsidR="009B1E71" w:rsidRDefault="009B1E71" w:rsidP="00CD0926">
      <w:pPr>
        <w:pStyle w:val="ListParagraph"/>
        <w:ind w:left="0"/>
        <w:jc w:val="both"/>
      </w:pPr>
    </w:p>
    <w:p w14:paraId="017AA183" w14:textId="5892BE0F" w:rsidR="009B1E71" w:rsidRDefault="009B1E71" w:rsidP="00CD0926">
      <w:pPr>
        <w:pStyle w:val="ListParagraph"/>
        <w:ind w:left="0"/>
        <w:jc w:val="both"/>
      </w:pPr>
    </w:p>
    <w:p w14:paraId="10922A62" w14:textId="5270A3E1" w:rsidR="009B1E71" w:rsidRDefault="009B1E71" w:rsidP="00CD0926">
      <w:pPr>
        <w:pStyle w:val="ListParagraph"/>
        <w:ind w:left="0"/>
        <w:jc w:val="both"/>
      </w:pPr>
    </w:p>
    <w:p w14:paraId="464BC402" w14:textId="63AB4F53" w:rsidR="009B1E71" w:rsidRDefault="009B1E71" w:rsidP="00CD0926">
      <w:pPr>
        <w:pStyle w:val="ListParagraph"/>
        <w:ind w:left="0"/>
        <w:jc w:val="both"/>
      </w:pPr>
    </w:p>
    <w:p w14:paraId="3E0F11BF" w14:textId="6328AA1F" w:rsidR="009B1E71" w:rsidRDefault="009B1E71" w:rsidP="00CD0926">
      <w:pPr>
        <w:pStyle w:val="ListParagraph"/>
        <w:ind w:left="0"/>
        <w:jc w:val="both"/>
      </w:pPr>
    </w:p>
    <w:p w14:paraId="2A134A05" w14:textId="77777777" w:rsidR="009B1E71" w:rsidRDefault="009B1E71" w:rsidP="00CD0926">
      <w:pPr>
        <w:pStyle w:val="ListParagraph"/>
        <w:ind w:left="0"/>
        <w:jc w:val="both"/>
      </w:pPr>
    </w:p>
    <w:p w14:paraId="5AB4BABA" w14:textId="0B3C440A" w:rsidR="00EB410E" w:rsidRDefault="00CB5278" w:rsidP="00EB410E">
      <w:pPr>
        <w:pStyle w:val="Heading1"/>
        <w:numPr>
          <w:ilvl w:val="0"/>
          <w:numId w:val="2"/>
        </w:numPr>
      </w:pPr>
      <w:r w:rsidDel="004531A1">
        <w:rPr>
          <w:iCs/>
        </w:rPr>
        <w:fldChar w:fldCharType="begin"/>
      </w:r>
      <w:r w:rsidR="00351C07">
        <w:rPr>
          <w:iCs/>
        </w:rPr>
        <w:fldChar w:fldCharType="separate"/>
      </w:r>
      <w:r w:rsidDel="004531A1">
        <w:rPr>
          <w:iCs/>
        </w:rPr>
        <w:fldChar w:fldCharType="end"/>
      </w:r>
      <w:bookmarkStart w:id="178" w:name="_Toc463058201"/>
      <w:bookmarkStart w:id="179" w:name="_Toc463058245"/>
      <w:bookmarkStart w:id="180" w:name="_Toc463058202"/>
      <w:bookmarkStart w:id="181" w:name="_Toc463058246"/>
      <w:bookmarkStart w:id="182" w:name="_Toc463058203"/>
      <w:bookmarkStart w:id="183" w:name="_Toc463058247"/>
      <w:bookmarkStart w:id="184" w:name="_Toc465992504"/>
      <w:bookmarkStart w:id="185" w:name="_Toc465993063"/>
      <w:bookmarkStart w:id="186" w:name="_Toc465993086"/>
      <w:bookmarkStart w:id="187" w:name="_Toc465993148"/>
      <w:bookmarkStart w:id="188" w:name="_Toc465993084"/>
      <w:bookmarkEnd w:id="178"/>
      <w:bookmarkEnd w:id="179"/>
      <w:bookmarkEnd w:id="180"/>
      <w:bookmarkEnd w:id="181"/>
      <w:bookmarkEnd w:id="182"/>
      <w:bookmarkEnd w:id="183"/>
      <w:bookmarkEnd w:id="184"/>
      <w:bookmarkEnd w:id="185"/>
      <w:bookmarkEnd w:id="186"/>
      <w:bookmarkEnd w:id="187"/>
      <w:bookmarkEnd w:id="188"/>
      <w:r w:rsidR="00EB410E">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EFD68C2" w14:textId="77777777" w:rsidR="00F726BA" w:rsidRDefault="00EB410E">
      <w:pPr>
        <w:pStyle w:val="TOC1"/>
        <w:rPr>
          <w:rFonts w:asciiTheme="minorHAnsi" w:eastAsiaTheme="minorEastAsia" w:hAnsiTheme="minorHAnsi" w:cstheme="minorBidi"/>
          <w:noProof/>
          <w:sz w:val="22"/>
        </w:rPr>
      </w:pPr>
      <w:r>
        <w:rPr>
          <w:lang w:eastAsia="ja-JP"/>
        </w:rPr>
        <w:fldChar w:fldCharType="begin"/>
      </w:r>
      <w:r>
        <w:rPr>
          <w:lang w:eastAsia="ja-JP"/>
        </w:rPr>
        <w:instrText xml:space="preserve"> TOC \n \p " " \t "observ.,1" </w:instrText>
      </w:r>
      <w:r>
        <w:rPr>
          <w:lang w:eastAsia="ja-JP"/>
        </w:rPr>
        <w:fldChar w:fldCharType="separate"/>
      </w:r>
      <w:r w:rsidR="00F726BA" w:rsidRPr="00872D38">
        <w:rPr>
          <w:b/>
          <w:noProof/>
        </w:rPr>
        <w:t>Observation 1.</w:t>
      </w:r>
      <w:r w:rsidR="00F726BA">
        <w:rPr>
          <w:rFonts w:asciiTheme="minorHAnsi" w:eastAsiaTheme="minorEastAsia" w:hAnsiTheme="minorHAnsi" w:cstheme="minorBidi"/>
          <w:noProof/>
          <w:sz w:val="22"/>
        </w:rPr>
        <w:tab/>
      </w:r>
      <w:r w:rsidR="00F726BA">
        <w:rPr>
          <w:noProof/>
        </w:rPr>
        <w:t>The priority/importance information of a PDU set discussed by SA2 could also help RAN and UE in different ways, e.g. during the scheduling, prioritization, discard as well as when providing the most appropriate configuration.</w:t>
      </w:r>
    </w:p>
    <w:p w14:paraId="2AA88663" w14:textId="77777777" w:rsidR="00F726BA" w:rsidRDefault="00F726BA">
      <w:pPr>
        <w:pStyle w:val="TOC1"/>
        <w:rPr>
          <w:rFonts w:asciiTheme="minorHAnsi" w:eastAsiaTheme="minorEastAsia" w:hAnsiTheme="minorHAnsi" w:cstheme="minorBidi"/>
          <w:noProof/>
          <w:sz w:val="22"/>
        </w:rPr>
      </w:pPr>
      <w:r w:rsidRPr="00872D38">
        <w:rPr>
          <w:b/>
          <w:noProof/>
        </w:rPr>
        <w:t>Observation 2.</w:t>
      </w:r>
      <w:r>
        <w:rPr>
          <w:rFonts w:asciiTheme="minorHAnsi" w:eastAsiaTheme="minorEastAsia" w:hAnsiTheme="minorHAnsi" w:cstheme="minorBidi"/>
          <w:noProof/>
          <w:sz w:val="22"/>
        </w:rPr>
        <w:tab/>
      </w:r>
      <w:r>
        <w:rPr>
          <w:noProof/>
        </w:rPr>
        <w:t>It seems challenging to impose that any XR application should be able to handle packets out of order for one XR traffic stream. This would be a potential new requirement on the XR application associated by this new feature. Therefore, it seems preferable to maintain NR operation that guarantees that packets of one traffic stream are normally delivered in-sequence to upper layers.</w:t>
      </w:r>
    </w:p>
    <w:p w14:paraId="1E384860" w14:textId="77777777" w:rsidR="00F726BA" w:rsidRDefault="00F726BA">
      <w:pPr>
        <w:pStyle w:val="TOC1"/>
        <w:rPr>
          <w:rFonts w:asciiTheme="minorHAnsi" w:eastAsiaTheme="minorEastAsia" w:hAnsiTheme="minorHAnsi" w:cstheme="minorBidi"/>
          <w:noProof/>
          <w:sz w:val="22"/>
        </w:rPr>
      </w:pPr>
      <w:r w:rsidRPr="00872D38">
        <w:rPr>
          <w:b/>
          <w:noProof/>
        </w:rPr>
        <w:t>Observation 3.</w:t>
      </w:r>
      <w:r>
        <w:rPr>
          <w:rFonts w:asciiTheme="minorHAnsi" w:eastAsiaTheme="minorEastAsia" w:hAnsiTheme="minorHAnsi" w:cstheme="minorBidi"/>
          <w:noProof/>
          <w:sz w:val="22"/>
        </w:rPr>
        <w:tab/>
      </w:r>
      <w:r>
        <w:rPr>
          <w:noProof/>
        </w:rPr>
        <w:t>RAN2 can discuss how the packets of different priority/importance are mapped into the DRBs independently from SA2 decision on the QoS flow usage/marking for XR.</w:t>
      </w:r>
    </w:p>
    <w:p w14:paraId="5239C8EE" w14:textId="703D5E7E" w:rsidR="00EB410E" w:rsidRDefault="00EB410E" w:rsidP="00EB410E">
      <w:pPr>
        <w:spacing w:before="240" w:after="120"/>
        <w:jc w:val="both"/>
        <w:rPr>
          <w:lang w:val="en-GB" w:eastAsia="zh-CN"/>
        </w:rPr>
      </w:pPr>
      <w:r>
        <w:rPr>
          <w:iCs/>
          <w:lang w:eastAsia="ja-JP"/>
        </w:rPr>
        <w:lastRenderedPageBreak/>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35FE06E" w14:textId="77777777" w:rsidR="00F726BA"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F726BA" w:rsidRPr="0029587B">
        <w:rPr>
          <w:b/>
          <w:noProof/>
        </w:rPr>
        <w:t>Proposal 1.</w:t>
      </w:r>
      <w:r w:rsidR="00F726BA">
        <w:rPr>
          <w:rFonts w:asciiTheme="minorHAnsi" w:eastAsiaTheme="minorEastAsia" w:hAnsiTheme="minorHAnsi" w:cstheme="minorBidi"/>
          <w:noProof/>
          <w:sz w:val="22"/>
        </w:rPr>
        <w:tab/>
      </w:r>
      <w:r w:rsidR="00F726BA">
        <w:rPr>
          <w:noProof/>
        </w:rPr>
        <w:t>RAN2 should discuss whether same or different DRBs are preferable to handle packets of different priority/importance and in-sequence delivery requirement. This discussion can be independent of SA2 decision on QoS flow usage/marking for XR.</w:t>
      </w:r>
    </w:p>
    <w:p w14:paraId="4031CCCE" w14:textId="77777777" w:rsidR="00F726BA" w:rsidRDefault="00F726BA">
      <w:pPr>
        <w:pStyle w:val="TOC1"/>
        <w:rPr>
          <w:rFonts w:asciiTheme="minorHAnsi" w:eastAsiaTheme="minorEastAsia" w:hAnsiTheme="minorHAnsi" w:cstheme="minorBidi"/>
          <w:noProof/>
          <w:sz w:val="22"/>
        </w:rPr>
      </w:pPr>
      <w:r w:rsidRPr="0029587B">
        <w:rPr>
          <w:b/>
          <w:noProof/>
        </w:rPr>
        <w:t>Proposal 2.</w:t>
      </w:r>
      <w:r>
        <w:rPr>
          <w:rFonts w:asciiTheme="minorHAnsi" w:eastAsiaTheme="minorEastAsia" w:hAnsiTheme="minorHAnsi" w:cstheme="minorBidi"/>
          <w:noProof/>
          <w:sz w:val="22"/>
        </w:rPr>
        <w:tab/>
      </w:r>
      <w:r>
        <w:rPr>
          <w:noProof/>
        </w:rPr>
        <w:t>To support in-sequence delivery of the packets with different priority/important, RAN2 should consider further the following: approach (1) a single DRB and different logical channels to support different priorities for the packets of the same DRB, and approach (2) multiple DRBs with reordering maintained among the multiple DRBs.</w:t>
      </w:r>
    </w:p>
    <w:p w14:paraId="518AC397" w14:textId="77777777" w:rsidR="00F726BA" w:rsidRDefault="00F726BA">
      <w:pPr>
        <w:pStyle w:val="TOC1"/>
        <w:rPr>
          <w:rFonts w:asciiTheme="minorHAnsi" w:eastAsiaTheme="minorEastAsia" w:hAnsiTheme="minorHAnsi" w:cstheme="minorBidi"/>
          <w:noProof/>
          <w:sz w:val="22"/>
        </w:rPr>
      </w:pPr>
      <w:r w:rsidRPr="0029587B">
        <w:rPr>
          <w:b/>
          <w:noProof/>
        </w:rPr>
        <w:t>Proposal 3.</w:t>
      </w:r>
      <w:r>
        <w:rPr>
          <w:rFonts w:asciiTheme="minorHAnsi" w:eastAsiaTheme="minorEastAsia" w:hAnsiTheme="minorHAnsi" w:cstheme="minorBidi"/>
          <w:noProof/>
          <w:sz w:val="22"/>
        </w:rPr>
        <w:tab/>
      </w:r>
      <w:r>
        <w:rPr>
          <w:noProof/>
        </w:rPr>
        <w:t>For approach (1) of Proposal 2 (i.e. using single DRB), a single PDCP entity could be mapped to multiple RLC AM bearers and/or multiple RLC UM bearers as required to support different priorities for the packets of the same DRB.</w:t>
      </w:r>
    </w:p>
    <w:p w14:paraId="537E6001" w14:textId="77777777" w:rsidR="00F726BA" w:rsidRDefault="00F726BA">
      <w:pPr>
        <w:pStyle w:val="TOC1"/>
        <w:rPr>
          <w:rFonts w:asciiTheme="minorHAnsi" w:eastAsiaTheme="minorEastAsia" w:hAnsiTheme="minorHAnsi" w:cstheme="minorBidi"/>
          <w:noProof/>
          <w:sz w:val="22"/>
        </w:rPr>
      </w:pPr>
      <w:r w:rsidRPr="0029587B">
        <w:rPr>
          <w:b/>
          <w:noProof/>
        </w:rPr>
        <w:t>Proposal 4.</w:t>
      </w:r>
      <w:r>
        <w:rPr>
          <w:rFonts w:asciiTheme="minorHAnsi" w:eastAsiaTheme="minorEastAsia" w:hAnsiTheme="minorHAnsi" w:cstheme="minorBidi"/>
          <w:noProof/>
          <w:sz w:val="22"/>
        </w:rPr>
        <w:tab/>
      </w:r>
      <w:r>
        <w:rPr>
          <w:noProof/>
        </w:rPr>
        <w:t>For approach (1) of Proposal 2 (i.e. using single DRB), one option (A) is to perform switching of the RLC bearer. I.e. A PDCP PDU can be sent selectively to an associated RLC bearer based on XR traffic characteristic, e.g. priority/important XR data PDUs (i.e. those that require higher reliability) could be sent to RLC AM bearer, while others (e.g. non-critical or latency sensitive) XR data PDUs may be sent to RLC UM bearer.</w:t>
      </w:r>
    </w:p>
    <w:p w14:paraId="3235F2A3" w14:textId="77777777" w:rsidR="00F726BA" w:rsidRDefault="00F726BA">
      <w:pPr>
        <w:pStyle w:val="TOC1"/>
        <w:rPr>
          <w:rFonts w:asciiTheme="minorHAnsi" w:eastAsiaTheme="minorEastAsia" w:hAnsiTheme="minorHAnsi" w:cstheme="minorBidi"/>
          <w:noProof/>
          <w:sz w:val="22"/>
        </w:rPr>
      </w:pPr>
      <w:r w:rsidRPr="0029587B">
        <w:rPr>
          <w:b/>
          <w:noProof/>
        </w:rPr>
        <w:t>Proposal 5.</w:t>
      </w:r>
      <w:r>
        <w:rPr>
          <w:rFonts w:asciiTheme="minorHAnsi" w:eastAsiaTheme="minorEastAsia" w:hAnsiTheme="minorHAnsi" w:cstheme="minorBidi"/>
          <w:noProof/>
          <w:sz w:val="22"/>
        </w:rPr>
        <w:tab/>
      </w:r>
      <w:r>
        <w:rPr>
          <w:noProof/>
        </w:rPr>
        <w:t>For approach (1) of Proposal 2 (i.e. using single DRB), one option (B) is to perform selective duplication. I.e, a PDCP PDU or a group of PDCP PDUs (i.e PDU set) for XR traffic could be sent to more than one RLC bearers (i.e. duplicated), where duplication for XR traffic could be selectively activated per packet, or per group of packets (rather than per DRB).</w:t>
      </w:r>
    </w:p>
    <w:p w14:paraId="5AAA1CBF" w14:textId="77777777" w:rsidR="00F726BA" w:rsidRDefault="00F726BA">
      <w:pPr>
        <w:pStyle w:val="TOC1"/>
        <w:rPr>
          <w:rFonts w:asciiTheme="minorHAnsi" w:eastAsiaTheme="minorEastAsia" w:hAnsiTheme="minorHAnsi" w:cstheme="minorBidi"/>
          <w:noProof/>
          <w:sz w:val="22"/>
        </w:rPr>
      </w:pPr>
      <w:r w:rsidRPr="0029587B">
        <w:rPr>
          <w:b/>
          <w:noProof/>
        </w:rPr>
        <w:t>Proposal 6.</w:t>
      </w:r>
      <w:r>
        <w:rPr>
          <w:rFonts w:asciiTheme="minorHAnsi" w:eastAsiaTheme="minorEastAsia" w:hAnsiTheme="minorHAnsi" w:cstheme="minorBidi"/>
          <w:noProof/>
          <w:sz w:val="22"/>
        </w:rPr>
        <w:tab/>
      </w:r>
      <w:r>
        <w:rPr>
          <w:noProof/>
        </w:rPr>
        <w:t>For approach (2) of Proposal 2 (i.e. using multiple DRBs), the following steps could be considered to guarantee in-sequence delivery: step (1) the PDCP COUNT for the packets could be allocated per arriving order before the data is split into multiple DRBs and step (2) reordering is performed at the receiver. There can be multiple possible options to enable these steps (1) and (2), if agreed.</w:t>
      </w:r>
    </w:p>
    <w:p w14:paraId="4B1DBACE" w14:textId="77777777" w:rsidR="00F726BA" w:rsidRDefault="00F726BA">
      <w:pPr>
        <w:pStyle w:val="TOC1"/>
        <w:rPr>
          <w:rFonts w:asciiTheme="minorHAnsi" w:eastAsiaTheme="minorEastAsia" w:hAnsiTheme="minorHAnsi" w:cstheme="minorBidi"/>
          <w:noProof/>
          <w:sz w:val="22"/>
        </w:rPr>
      </w:pPr>
      <w:r w:rsidRPr="0029587B">
        <w:rPr>
          <w:b/>
          <w:noProof/>
        </w:rPr>
        <w:t>Proposal 6.1.</w:t>
      </w:r>
      <w:r>
        <w:rPr>
          <w:rFonts w:asciiTheme="minorHAnsi" w:eastAsiaTheme="minorEastAsia" w:hAnsiTheme="minorHAnsi" w:cstheme="minorBidi"/>
          <w:noProof/>
          <w:sz w:val="22"/>
        </w:rPr>
        <w:tab/>
      </w:r>
      <w:r>
        <w:rPr>
          <w:noProof/>
        </w:rPr>
        <w:t>Option (a) reordering is performed at the PDCP level across the DRBs. Legacy PDCP COUNT value is sufficient to perform the reordering i.e. the PDCP COUNT value is common to multiple DRBs by splitting or sharing it between the different PDCP entities.</w:t>
      </w:r>
    </w:p>
    <w:p w14:paraId="4E944E7F" w14:textId="77777777" w:rsidR="00F726BA" w:rsidRDefault="00F726BA">
      <w:pPr>
        <w:pStyle w:val="TOC1"/>
        <w:rPr>
          <w:rFonts w:asciiTheme="minorHAnsi" w:eastAsiaTheme="minorEastAsia" w:hAnsiTheme="minorHAnsi" w:cstheme="minorBidi"/>
          <w:noProof/>
          <w:sz w:val="22"/>
        </w:rPr>
      </w:pPr>
      <w:r w:rsidRPr="0029587B">
        <w:rPr>
          <w:b/>
          <w:noProof/>
        </w:rPr>
        <w:t>Proposal 6.2.</w:t>
      </w:r>
      <w:r>
        <w:rPr>
          <w:rFonts w:asciiTheme="minorHAnsi" w:eastAsiaTheme="minorEastAsia" w:hAnsiTheme="minorHAnsi" w:cstheme="minorBidi"/>
          <w:noProof/>
          <w:sz w:val="22"/>
        </w:rPr>
        <w:tab/>
      </w:r>
      <w:r>
        <w:rPr>
          <w:noProof/>
        </w:rPr>
        <w:t>Option (b) a new layer (or sub-layer) that is introduced to add a new COUNT (or sequence number (SN)) before splitting/segregating the incoming packets over multiple DRBs. For this option (b), the reordering at the receiver could be performed based on the COUNT (or SN) assigned by the new layer/sublayer.</w:t>
      </w:r>
    </w:p>
    <w:p w14:paraId="5B182433" w14:textId="2A9439ED"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89" w:name="_Ref434066290"/>
      <w:r>
        <w:t>Reference</w:t>
      </w:r>
      <w:bookmarkEnd w:id="189"/>
    </w:p>
    <w:p w14:paraId="4C98F0DB" w14:textId="5BBC5975" w:rsidR="00934713" w:rsidRPr="0029743E" w:rsidRDefault="004252A5" w:rsidP="00934713">
      <w:pPr>
        <w:pStyle w:val="Doc-title"/>
        <w:numPr>
          <w:ilvl w:val="0"/>
          <w:numId w:val="3"/>
        </w:numPr>
        <w:spacing w:before="0" w:after="60"/>
        <w:rPr>
          <w:rFonts w:ascii="Times New Roman" w:hAnsi="Times New Roman" w:cs="Times New Roman"/>
          <w:sz w:val="20"/>
        </w:rPr>
      </w:pPr>
      <w:bookmarkStart w:id="190" w:name="_Ref115358418"/>
      <w:bookmarkEnd w:id="1"/>
      <w:r w:rsidRPr="004252A5">
        <w:rPr>
          <w:rFonts w:ascii="Times New Roman" w:hAnsi="Times New Roman" w:cs="Times New Roman"/>
          <w:sz w:val="20"/>
        </w:rPr>
        <w:t>R2-2209631</w:t>
      </w:r>
      <w:r>
        <w:rPr>
          <w:rFonts w:ascii="Times New Roman" w:hAnsi="Times New Roman" w:cs="Times New Roman"/>
          <w:sz w:val="20"/>
        </w:rPr>
        <w:t xml:space="preserve">, </w:t>
      </w:r>
      <w:r w:rsidRPr="004252A5">
        <w:rPr>
          <w:rFonts w:ascii="Times New Roman" w:hAnsi="Times New Roman" w:cs="Times New Roman"/>
          <w:sz w:val="20"/>
        </w:rPr>
        <w:t>DRB mapping for XR traffic</w:t>
      </w:r>
      <w:r>
        <w:rPr>
          <w:rFonts w:ascii="Times New Roman" w:hAnsi="Times New Roman" w:cs="Times New Roman"/>
          <w:sz w:val="20"/>
        </w:rPr>
        <w:t>, Intel Corporation, October 2022.</w:t>
      </w:r>
      <w:bookmarkEnd w:id="190"/>
    </w:p>
    <w:p w14:paraId="2E57E86A" w14:textId="77777777" w:rsidR="00934713" w:rsidRPr="008400ED" w:rsidRDefault="00934713" w:rsidP="00B97749">
      <w:pPr>
        <w:rPr>
          <w:highlight w:val="yellow"/>
        </w:rPr>
      </w:pPr>
    </w:p>
    <w:p w14:paraId="2FE5CA97" w14:textId="77777777" w:rsidR="00945D6E" w:rsidRPr="00945D6E" w:rsidRDefault="00945D6E" w:rsidP="00945D6E">
      <w:pPr>
        <w:rPr>
          <w:lang w:val="en-GB" w:eastAsia="en-GB"/>
        </w:rPr>
      </w:pPr>
    </w:p>
    <w:p w14:paraId="5871C17A" w14:textId="77777777" w:rsidR="00945D6E" w:rsidRPr="00945D6E" w:rsidRDefault="00945D6E" w:rsidP="00945D6E">
      <w:pPr>
        <w:rPr>
          <w:lang w:val="en-GB" w:eastAsia="en-GB"/>
        </w:rPr>
      </w:pPr>
    </w:p>
    <w:p w14:paraId="79E4382D" w14:textId="77777777" w:rsidR="00EB410E" w:rsidRPr="00084073" w:rsidRDefault="00EB410E" w:rsidP="00EB410E">
      <w:pPr>
        <w:rPr>
          <w:lang w:val="en-GB" w:eastAsia="en-GB"/>
        </w:rPr>
      </w:pPr>
    </w:p>
    <w:p w14:paraId="434C09F6"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B7F78" w14:textId="77777777" w:rsidR="00351C07" w:rsidRDefault="00351C07" w:rsidP="00172BFA">
      <w:pPr>
        <w:spacing w:after="0"/>
      </w:pPr>
      <w:r>
        <w:separator/>
      </w:r>
    </w:p>
  </w:endnote>
  <w:endnote w:type="continuationSeparator" w:id="0">
    <w:p w14:paraId="77C9E1EC" w14:textId="77777777" w:rsidR="00351C07" w:rsidRDefault="00351C07" w:rsidP="00172BFA">
      <w:pPr>
        <w:spacing w:after="0"/>
      </w:pPr>
      <w:r>
        <w:continuationSeparator/>
      </w:r>
    </w:p>
  </w:endnote>
  <w:endnote w:type="continuationNotice" w:id="1">
    <w:p w14:paraId="1FF02937" w14:textId="77777777" w:rsidR="00351C07" w:rsidRDefault="00351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6FC68" w14:textId="77777777" w:rsidR="00351C07" w:rsidRDefault="00351C07" w:rsidP="00172BFA">
      <w:pPr>
        <w:spacing w:after="0"/>
      </w:pPr>
      <w:r>
        <w:separator/>
      </w:r>
    </w:p>
  </w:footnote>
  <w:footnote w:type="continuationSeparator" w:id="0">
    <w:p w14:paraId="7A3BE825" w14:textId="77777777" w:rsidR="00351C07" w:rsidRDefault="00351C07" w:rsidP="00172BFA">
      <w:pPr>
        <w:spacing w:after="0"/>
      </w:pPr>
      <w:r>
        <w:continuationSeparator/>
      </w:r>
    </w:p>
  </w:footnote>
  <w:footnote w:type="continuationNotice" w:id="1">
    <w:p w14:paraId="7B9620F7" w14:textId="77777777" w:rsidR="00351C07" w:rsidRDefault="00351C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1626C"/>
    <w:multiLevelType w:val="hybridMultilevel"/>
    <w:tmpl w:val="DC380956"/>
    <w:lvl w:ilvl="0" w:tplc="F4BED63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126A26"/>
    <w:multiLevelType w:val="hybridMultilevel"/>
    <w:tmpl w:val="FA5C1C94"/>
    <w:lvl w:ilvl="0" w:tplc="66EA9866">
      <w:start w:val="1"/>
      <w:numFmt w:val="upperLetter"/>
      <w:lvlText w:val="Approach 1.%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94CEE"/>
    <w:multiLevelType w:val="hybridMultilevel"/>
    <w:tmpl w:val="3C5C0EE8"/>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497A55"/>
    <w:multiLevelType w:val="hybridMultilevel"/>
    <w:tmpl w:val="A0A42580"/>
    <w:lvl w:ilvl="0" w:tplc="709A2D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77808"/>
    <w:multiLevelType w:val="hybridMultilevel"/>
    <w:tmpl w:val="4080F70A"/>
    <w:lvl w:ilvl="0" w:tplc="93C67DFC">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F2186A"/>
    <w:multiLevelType w:val="hybridMultilevel"/>
    <w:tmpl w:val="831A1D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61044"/>
    <w:multiLevelType w:val="hybridMultilevel"/>
    <w:tmpl w:val="33F827C4"/>
    <w:lvl w:ilvl="0" w:tplc="C9101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FB14E4"/>
    <w:multiLevelType w:val="hybridMultilevel"/>
    <w:tmpl w:val="1BC00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04950"/>
    <w:multiLevelType w:val="hybridMultilevel"/>
    <w:tmpl w:val="6A8015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2D403D9"/>
    <w:multiLevelType w:val="hybridMultilevel"/>
    <w:tmpl w:val="E746F834"/>
    <w:lvl w:ilvl="0" w:tplc="A4D2983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FA3065"/>
    <w:multiLevelType w:val="hybridMultilevel"/>
    <w:tmpl w:val="117C08E0"/>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A4989"/>
    <w:multiLevelType w:val="hybridMultilevel"/>
    <w:tmpl w:val="3BF487A6"/>
    <w:lvl w:ilvl="0" w:tplc="3F782E00">
      <w:start w:val="1"/>
      <w:numFmt w:val="upperLetter"/>
      <w:lvlText w:val="Approach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AC15F3"/>
    <w:multiLevelType w:val="hybridMultilevel"/>
    <w:tmpl w:val="A6D0157C"/>
    <w:lvl w:ilvl="0" w:tplc="4C82A522">
      <w:start w:val="1"/>
      <w:numFmt w:val="decimal"/>
      <w:lvlText w:val="Approach %1)"/>
      <w:lvlJc w:val="left"/>
      <w:pPr>
        <w:ind w:left="720" w:hanging="360"/>
      </w:pPr>
      <w:rPr>
        <w:rFonts w:hint="default"/>
        <w:b/>
        <w:i w:val="0"/>
      </w:rPr>
    </w:lvl>
    <w:lvl w:ilvl="1" w:tplc="15BE6C5C">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A14FD"/>
    <w:multiLevelType w:val="hybridMultilevel"/>
    <w:tmpl w:val="117C08E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A361F76"/>
    <w:multiLevelType w:val="hybridMultilevel"/>
    <w:tmpl w:val="FAAE99F4"/>
    <w:lvl w:ilvl="0" w:tplc="A6721050">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F36961"/>
    <w:multiLevelType w:val="hybridMultilevel"/>
    <w:tmpl w:val="B7769718"/>
    <w:lvl w:ilvl="0" w:tplc="F4E21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90C0C"/>
    <w:multiLevelType w:val="hybridMultilevel"/>
    <w:tmpl w:val="3E4E943E"/>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335E5"/>
    <w:multiLevelType w:val="hybridMultilevel"/>
    <w:tmpl w:val="3B0EE0A6"/>
    <w:lvl w:ilvl="0" w:tplc="D862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12712F"/>
    <w:multiLevelType w:val="hybridMultilevel"/>
    <w:tmpl w:val="EE48D2E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16890"/>
    <w:multiLevelType w:val="hybridMultilevel"/>
    <w:tmpl w:val="1E481F5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D33349"/>
    <w:multiLevelType w:val="hybridMultilevel"/>
    <w:tmpl w:val="22160696"/>
    <w:lvl w:ilvl="0" w:tplc="54B407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8"/>
  </w:num>
  <w:num w:numId="5">
    <w:abstractNumId w:val="15"/>
  </w:num>
  <w:num w:numId="6">
    <w:abstractNumId w:val="24"/>
  </w:num>
  <w:num w:numId="7">
    <w:abstractNumId w:val="0"/>
  </w:num>
  <w:num w:numId="8">
    <w:abstractNumId w:val="19"/>
  </w:num>
  <w:num w:numId="9">
    <w:abstractNumId w:val="11"/>
  </w:num>
  <w:num w:numId="10">
    <w:abstractNumId w:val="21"/>
  </w:num>
  <w:num w:numId="11">
    <w:abstractNumId w:val="7"/>
  </w:num>
  <w:num w:numId="12">
    <w:abstractNumId w:val="28"/>
  </w:num>
  <w:num w:numId="13">
    <w:abstractNumId w:val="2"/>
  </w:num>
  <w:num w:numId="14">
    <w:abstractNumId w:val="17"/>
  </w:num>
  <w:num w:numId="15">
    <w:abstractNumId w:val="4"/>
  </w:num>
  <w:num w:numId="16">
    <w:abstractNumId w:val="10"/>
  </w:num>
  <w:num w:numId="17">
    <w:abstractNumId w:val="14"/>
  </w:num>
  <w:num w:numId="18">
    <w:abstractNumId w:val="16"/>
  </w:num>
  <w:num w:numId="19">
    <w:abstractNumId w:val="20"/>
  </w:num>
  <w:num w:numId="20">
    <w:abstractNumId w:val="23"/>
  </w:num>
  <w:num w:numId="21">
    <w:abstractNumId w:val="1"/>
  </w:num>
  <w:num w:numId="22">
    <w:abstractNumId w:val="3"/>
  </w:num>
  <w:num w:numId="23">
    <w:abstractNumId w:val="5"/>
  </w:num>
  <w:num w:numId="24">
    <w:abstractNumId w:val="9"/>
  </w:num>
  <w:num w:numId="25">
    <w:abstractNumId w:val="18"/>
  </w:num>
  <w:num w:numId="26">
    <w:abstractNumId w:val="25"/>
  </w:num>
  <w:num w:numId="27">
    <w:abstractNumId w:val="22"/>
  </w:num>
  <w:num w:numId="28">
    <w:abstractNumId w:val="26"/>
  </w:num>
  <w:num w:numId="29">
    <w:abstractNumId w:val="13"/>
  </w:num>
  <w:num w:numId="30">
    <w:abstractNumId w:val="29"/>
  </w:num>
  <w:num w:numId="31">
    <w:abstractNumId w:val="6"/>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2616"/>
    <w:rsid w:val="0000267B"/>
    <w:rsid w:val="00003BAE"/>
    <w:rsid w:val="000044C8"/>
    <w:rsid w:val="00005173"/>
    <w:rsid w:val="00005C35"/>
    <w:rsid w:val="00006468"/>
    <w:rsid w:val="00006990"/>
    <w:rsid w:val="00007C0E"/>
    <w:rsid w:val="00007C94"/>
    <w:rsid w:val="00007F88"/>
    <w:rsid w:val="00010468"/>
    <w:rsid w:val="000107AA"/>
    <w:rsid w:val="00010EC8"/>
    <w:rsid w:val="00010FF1"/>
    <w:rsid w:val="000118D2"/>
    <w:rsid w:val="00012959"/>
    <w:rsid w:val="000129B6"/>
    <w:rsid w:val="00012D15"/>
    <w:rsid w:val="000130D6"/>
    <w:rsid w:val="00014237"/>
    <w:rsid w:val="000143D1"/>
    <w:rsid w:val="00020F47"/>
    <w:rsid w:val="00021104"/>
    <w:rsid w:val="000211A7"/>
    <w:rsid w:val="00021A46"/>
    <w:rsid w:val="00022E6B"/>
    <w:rsid w:val="0002355F"/>
    <w:rsid w:val="0002477D"/>
    <w:rsid w:val="00024A67"/>
    <w:rsid w:val="0002556E"/>
    <w:rsid w:val="000260CB"/>
    <w:rsid w:val="00030FED"/>
    <w:rsid w:val="000310DE"/>
    <w:rsid w:val="000329A3"/>
    <w:rsid w:val="00033475"/>
    <w:rsid w:val="000354F0"/>
    <w:rsid w:val="00037305"/>
    <w:rsid w:val="00037618"/>
    <w:rsid w:val="0004126A"/>
    <w:rsid w:val="00041FD7"/>
    <w:rsid w:val="000431AD"/>
    <w:rsid w:val="000441D0"/>
    <w:rsid w:val="00044391"/>
    <w:rsid w:val="000452B3"/>
    <w:rsid w:val="00045AE6"/>
    <w:rsid w:val="00046AE6"/>
    <w:rsid w:val="00046BAE"/>
    <w:rsid w:val="00046FA8"/>
    <w:rsid w:val="000503FB"/>
    <w:rsid w:val="000512C6"/>
    <w:rsid w:val="00051314"/>
    <w:rsid w:val="00052F6F"/>
    <w:rsid w:val="00054827"/>
    <w:rsid w:val="00055581"/>
    <w:rsid w:val="00055981"/>
    <w:rsid w:val="00055DA7"/>
    <w:rsid w:val="00056178"/>
    <w:rsid w:val="000561BE"/>
    <w:rsid w:val="000561DC"/>
    <w:rsid w:val="00056C77"/>
    <w:rsid w:val="00056EF9"/>
    <w:rsid w:val="00057AA1"/>
    <w:rsid w:val="00060682"/>
    <w:rsid w:val="000606E2"/>
    <w:rsid w:val="0006157B"/>
    <w:rsid w:val="00061AA5"/>
    <w:rsid w:val="00062FEE"/>
    <w:rsid w:val="00063D39"/>
    <w:rsid w:val="000648CB"/>
    <w:rsid w:val="0006609E"/>
    <w:rsid w:val="00066935"/>
    <w:rsid w:val="00066F4F"/>
    <w:rsid w:val="00067684"/>
    <w:rsid w:val="00071D7B"/>
    <w:rsid w:val="000722A6"/>
    <w:rsid w:val="0007399C"/>
    <w:rsid w:val="00073B33"/>
    <w:rsid w:val="000748B2"/>
    <w:rsid w:val="000748C5"/>
    <w:rsid w:val="000751C2"/>
    <w:rsid w:val="00076F5F"/>
    <w:rsid w:val="00081A14"/>
    <w:rsid w:val="00084CA2"/>
    <w:rsid w:val="00084D2D"/>
    <w:rsid w:val="000862AA"/>
    <w:rsid w:val="00086F22"/>
    <w:rsid w:val="00090D6B"/>
    <w:rsid w:val="000922C1"/>
    <w:rsid w:val="00092D7A"/>
    <w:rsid w:val="000959A1"/>
    <w:rsid w:val="00097BE1"/>
    <w:rsid w:val="000A19AE"/>
    <w:rsid w:val="000A4A19"/>
    <w:rsid w:val="000A4B47"/>
    <w:rsid w:val="000A528D"/>
    <w:rsid w:val="000A5AB1"/>
    <w:rsid w:val="000A6DE9"/>
    <w:rsid w:val="000A6E2A"/>
    <w:rsid w:val="000A6F46"/>
    <w:rsid w:val="000A79E8"/>
    <w:rsid w:val="000B0182"/>
    <w:rsid w:val="000B14D5"/>
    <w:rsid w:val="000B43B8"/>
    <w:rsid w:val="000B5940"/>
    <w:rsid w:val="000C10E8"/>
    <w:rsid w:val="000C1B01"/>
    <w:rsid w:val="000C1BCE"/>
    <w:rsid w:val="000C1E1D"/>
    <w:rsid w:val="000C38A7"/>
    <w:rsid w:val="000C3E7A"/>
    <w:rsid w:val="000C4F04"/>
    <w:rsid w:val="000C51B7"/>
    <w:rsid w:val="000C5C41"/>
    <w:rsid w:val="000C691E"/>
    <w:rsid w:val="000C6B35"/>
    <w:rsid w:val="000C7461"/>
    <w:rsid w:val="000D08E6"/>
    <w:rsid w:val="000D094D"/>
    <w:rsid w:val="000D1715"/>
    <w:rsid w:val="000D1751"/>
    <w:rsid w:val="000D1E6F"/>
    <w:rsid w:val="000D2167"/>
    <w:rsid w:val="000D3869"/>
    <w:rsid w:val="000D3ED5"/>
    <w:rsid w:val="000D527D"/>
    <w:rsid w:val="000D55D2"/>
    <w:rsid w:val="000D6C45"/>
    <w:rsid w:val="000D7187"/>
    <w:rsid w:val="000D7DAB"/>
    <w:rsid w:val="000D7F95"/>
    <w:rsid w:val="000E0DEF"/>
    <w:rsid w:val="000E19F1"/>
    <w:rsid w:val="000E1C95"/>
    <w:rsid w:val="000E3088"/>
    <w:rsid w:val="000E48A6"/>
    <w:rsid w:val="000E497D"/>
    <w:rsid w:val="000E61FB"/>
    <w:rsid w:val="000E634C"/>
    <w:rsid w:val="000E67DC"/>
    <w:rsid w:val="000F28A4"/>
    <w:rsid w:val="000F2DD9"/>
    <w:rsid w:val="000F3990"/>
    <w:rsid w:val="000F5F96"/>
    <w:rsid w:val="000F7F85"/>
    <w:rsid w:val="00100285"/>
    <w:rsid w:val="001012F5"/>
    <w:rsid w:val="00103596"/>
    <w:rsid w:val="00105715"/>
    <w:rsid w:val="001069E2"/>
    <w:rsid w:val="001069E3"/>
    <w:rsid w:val="0010730D"/>
    <w:rsid w:val="00110321"/>
    <w:rsid w:val="00111539"/>
    <w:rsid w:val="00112A83"/>
    <w:rsid w:val="00112F79"/>
    <w:rsid w:val="00113C8C"/>
    <w:rsid w:val="00113D37"/>
    <w:rsid w:val="001152A1"/>
    <w:rsid w:val="0011616F"/>
    <w:rsid w:val="00116945"/>
    <w:rsid w:val="00116DF5"/>
    <w:rsid w:val="00117A1B"/>
    <w:rsid w:val="00117A7A"/>
    <w:rsid w:val="00117D36"/>
    <w:rsid w:val="00121629"/>
    <w:rsid w:val="001221E6"/>
    <w:rsid w:val="00124578"/>
    <w:rsid w:val="00124B3C"/>
    <w:rsid w:val="00125AF5"/>
    <w:rsid w:val="00125C16"/>
    <w:rsid w:val="00125CE0"/>
    <w:rsid w:val="001265C7"/>
    <w:rsid w:val="00131131"/>
    <w:rsid w:val="00131A8A"/>
    <w:rsid w:val="00132C2E"/>
    <w:rsid w:val="00132DAF"/>
    <w:rsid w:val="00136D9A"/>
    <w:rsid w:val="00136FFC"/>
    <w:rsid w:val="001408D0"/>
    <w:rsid w:val="00141C27"/>
    <w:rsid w:val="00141D5F"/>
    <w:rsid w:val="001432C5"/>
    <w:rsid w:val="00143797"/>
    <w:rsid w:val="001441C3"/>
    <w:rsid w:val="001443AC"/>
    <w:rsid w:val="00144BF9"/>
    <w:rsid w:val="00146A19"/>
    <w:rsid w:val="001502DD"/>
    <w:rsid w:val="00150C73"/>
    <w:rsid w:val="00151129"/>
    <w:rsid w:val="00151542"/>
    <w:rsid w:val="00151ECA"/>
    <w:rsid w:val="00152679"/>
    <w:rsid w:val="00153BD6"/>
    <w:rsid w:val="001549AD"/>
    <w:rsid w:val="00154C3B"/>
    <w:rsid w:val="001560AD"/>
    <w:rsid w:val="00157C33"/>
    <w:rsid w:val="00157F1F"/>
    <w:rsid w:val="001618A1"/>
    <w:rsid w:val="001619B4"/>
    <w:rsid w:val="00162807"/>
    <w:rsid w:val="0016398C"/>
    <w:rsid w:val="00163ED7"/>
    <w:rsid w:val="001642B4"/>
    <w:rsid w:val="00164827"/>
    <w:rsid w:val="00165D8D"/>
    <w:rsid w:val="00166B4E"/>
    <w:rsid w:val="00171149"/>
    <w:rsid w:val="00171BFD"/>
    <w:rsid w:val="00171FCA"/>
    <w:rsid w:val="00172BFA"/>
    <w:rsid w:val="001730BC"/>
    <w:rsid w:val="00175810"/>
    <w:rsid w:val="00175BA3"/>
    <w:rsid w:val="0017615E"/>
    <w:rsid w:val="00176498"/>
    <w:rsid w:val="0017676F"/>
    <w:rsid w:val="001771F1"/>
    <w:rsid w:val="00177BE1"/>
    <w:rsid w:val="00177F8B"/>
    <w:rsid w:val="0018012B"/>
    <w:rsid w:val="00180368"/>
    <w:rsid w:val="00181B7C"/>
    <w:rsid w:val="00182889"/>
    <w:rsid w:val="00182DE0"/>
    <w:rsid w:val="00183418"/>
    <w:rsid w:val="00183A47"/>
    <w:rsid w:val="00187EFE"/>
    <w:rsid w:val="00187FBE"/>
    <w:rsid w:val="0019012A"/>
    <w:rsid w:val="00191317"/>
    <w:rsid w:val="00195A69"/>
    <w:rsid w:val="001962E6"/>
    <w:rsid w:val="001965F4"/>
    <w:rsid w:val="00196648"/>
    <w:rsid w:val="0019684C"/>
    <w:rsid w:val="00196C8E"/>
    <w:rsid w:val="00197168"/>
    <w:rsid w:val="00197439"/>
    <w:rsid w:val="001977CC"/>
    <w:rsid w:val="00197C49"/>
    <w:rsid w:val="00197CF8"/>
    <w:rsid w:val="001A021F"/>
    <w:rsid w:val="001A05C8"/>
    <w:rsid w:val="001A2FAD"/>
    <w:rsid w:val="001A375F"/>
    <w:rsid w:val="001A3AEE"/>
    <w:rsid w:val="001A3D1D"/>
    <w:rsid w:val="001A411A"/>
    <w:rsid w:val="001A4525"/>
    <w:rsid w:val="001A5853"/>
    <w:rsid w:val="001A6E05"/>
    <w:rsid w:val="001A7911"/>
    <w:rsid w:val="001B1BFB"/>
    <w:rsid w:val="001B2256"/>
    <w:rsid w:val="001B2EAF"/>
    <w:rsid w:val="001B38DE"/>
    <w:rsid w:val="001B41C1"/>
    <w:rsid w:val="001B48CF"/>
    <w:rsid w:val="001B60D5"/>
    <w:rsid w:val="001B626A"/>
    <w:rsid w:val="001B6BA2"/>
    <w:rsid w:val="001B6F39"/>
    <w:rsid w:val="001B7C70"/>
    <w:rsid w:val="001C137F"/>
    <w:rsid w:val="001C1885"/>
    <w:rsid w:val="001C2322"/>
    <w:rsid w:val="001C2F5E"/>
    <w:rsid w:val="001C3579"/>
    <w:rsid w:val="001C407D"/>
    <w:rsid w:val="001C43B3"/>
    <w:rsid w:val="001C4DBE"/>
    <w:rsid w:val="001C55D2"/>
    <w:rsid w:val="001C5F1E"/>
    <w:rsid w:val="001C66C1"/>
    <w:rsid w:val="001C69E0"/>
    <w:rsid w:val="001C71AA"/>
    <w:rsid w:val="001C78C9"/>
    <w:rsid w:val="001D0675"/>
    <w:rsid w:val="001D08E8"/>
    <w:rsid w:val="001D0E82"/>
    <w:rsid w:val="001D136B"/>
    <w:rsid w:val="001D2004"/>
    <w:rsid w:val="001D2900"/>
    <w:rsid w:val="001D39B0"/>
    <w:rsid w:val="001D3B87"/>
    <w:rsid w:val="001D4A7A"/>
    <w:rsid w:val="001D52E3"/>
    <w:rsid w:val="001D545B"/>
    <w:rsid w:val="001D6974"/>
    <w:rsid w:val="001D6BAE"/>
    <w:rsid w:val="001E3609"/>
    <w:rsid w:val="001E37E0"/>
    <w:rsid w:val="001E484A"/>
    <w:rsid w:val="001E58DB"/>
    <w:rsid w:val="001E68B5"/>
    <w:rsid w:val="001E6C0C"/>
    <w:rsid w:val="001E6CDA"/>
    <w:rsid w:val="001F02D7"/>
    <w:rsid w:val="001F0872"/>
    <w:rsid w:val="001F0EDF"/>
    <w:rsid w:val="001F1095"/>
    <w:rsid w:val="001F1A4E"/>
    <w:rsid w:val="001F28FF"/>
    <w:rsid w:val="001F2B36"/>
    <w:rsid w:val="001F3727"/>
    <w:rsid w:val="001F3883"/>
    <w:rsid w:val="001F4CDF"/>
    <w:rsid w:val="001F5673"/>
    <w:rsid w:val="001F66BA"/>
    <w:rsid w:val="001F6C67"/>
    <w:rsid w:val="001F73DA"/>
    <w:rsid w:val="001F7DD4"/>
    <w:rsid w:val="00200C70"/>
    <w:rsid w:val="00200E30"/>
    <w:rsid w:val="00201F9C"/>
    <w:rsid w:val="002022E4"/>
    <w:rsid w:val="0020248B"/>
    <w:rsid w:val="00202876"/>
    <w:rsid w:val="00203198"/>
    <w:rsid w:val="002035CE"/>
    <w:rsid w:val="0020459B"/>
    <w:rsid w:val="002050D8"/>
    <w:rsid w:val="002072CE"/>
    <w:rsid w:val="00207931"/>
    <w:rsid w:val="00207EE6"/>
    <w:rsid w:val="00210BA2"/>
    <w:rsid w:val="00211736"/>
    <w:rsid w:val="0021175C"/>
    <w:rsid w:val="00211C6D"/>
    <w:rsid w:val="0021440A"/>
    <w:rsid w:val="0021445A"/>
    <w:rsid w:val="002146C5"/>
    <w:rsid w:val="0021548B"/>
    <w:rsid w:val="00216010"/>
    <w:rsid w:val="0021709A"/>
    <w:rsid w:val="00217518"/>
    <w:rsid w:val="00220074"/>
    <w:rsid w:val="00221E58"/>
    <w:rsid w:val="00222015"/>
    <w:rsid w:val="0022237D"/>
    <w:rsid w:val="00222C20"/>
    <w:rsid w:val="002235A7"/>
    <w:rsid w:val="00224B95"/>
    <w:rsid w:val="0022652B"/>
    <w:rsid w:val="0022747F"/>
    <w:rsid w:val="0023011C"/>
    <w:rsid w:val="002301FF"/>
    <w:rsid w:val="00231B09"/>
    <w:rsid w:val="002348F1"/>
    <w:rsid w:val="0023492C"/>
    <w:rsid w:val="00235CE9"/>
    <w:rsid w:val="00236095"/>
    <w:rsid w:val="002408AD"/>
    <w:rsid w:val="002409F7"/>
    <w:rsid w:val="002416A6"/>
    <w:rsid w:val="00241FE8"/>
    <w:rsid w:val="00242BCE"/>
    <w:rsid w:val="00242F2E"/>
    <w:rsid w:val="00246091"/>
    <w:rsid w:val="00246C50"/>
    <w:rsid w:val="0025222D"/>
    <w:rsid w:val="0025345F"/>
    <w:rsid w:val="002540FD"/>
    <w:rsid w:val="00255048"/>
    <w:rsid w:val="00256F11"/>
    <w:rsid w:val="00257027"/>
    <w:rsid w:val="00262DC5"/>
    <w:rsid w:val="00263366"/>
    <w:rsid w:val="002642D5"/>
    <w:rsid w:val="00264380"/>
    <w:rsid w:val="002645FB"/>
    <w:rsid w:val="00264BEF"/>
    <w:rsid w:val="00264EA8"/>
    <w:rsid w:val="00265A05"/>
    <w:rsid w:val="002664D1"/>
    <w:rsid w:val="00266804"/>
    <w:rsid w:val="00267802"/>
    <w:rsid w:val="0027054F"/>
    <w:rsid w:val="002714D3"/>
    <w:rsid w:val="002719D6"/>
    <w:rsid w:val="00272222"/>
    <w:rsid w:val="00272258"/>
    <w:rsid w:val="00272F1C"/>
    <w:rsid w:val="002731D5"/>
    <w:rsid w:val="002749D2"/>
    <w:rsid w:val="00275018"/>
    <w:rsid w:val="00275713"/>
    <w:rsid w:val="002761A9"/>
    <w:rsid w:val="00277580"/>
    <w:rsid w:val="002776C7"/>
    <w:rsid w:val="0027794F"/>
    <w:rsid w:val="002779AD"/>
    <w:rsid w:val="0028065A"/>
    <w:rsid w:val="00280B5F"/>
    <w:rsid w:val="002816AE"/>
    <w:rsid w:val="002817E4"/>
    <w:rsid w:val="00282FBA"/>
    <w:rsid w:val="00283A0B"/>
    <w:rsid w:val="00284360"/>
    <w:rsid w:val="00285E4D"/>
    <w:rsid w:val="00292AD1"/>
    <w:rsid w:val="002939C2"/>
    <w:rsid w:val="00293A2E"/>
    <w:rsid w:val="00293B6C"/>
    <w:rsid w:val="00294C22"/>
    <w:rsid w:val="00294FE8"/>
    <w:rsid w:val="00295D7A"/>
    <w:rsid w:val="00296A50"/>
    <w:rsid w:val="00296D14"/>
    <w:rsid w:val="0029743E"/>
    <w:rsid w:val="00297879"/>
    <w:rsid w:val="002A012F"/>
    <w:rsid w:val="002A3B54"/>
    <w:rsid w:val="002A4589"/>
    <w:rsid w:val="002A518F"/>
    <w:rsid w:val="002A57EC"/>
    <w:rsid w:val="002A7465"/>
    <w:rsid w:val="002B1EE6"/>
    <w:rsid w:val="002B28E2"/>
    <w:rsid w:val="002B373C"/>
    <w:rsid w:val="002B37F0"/>
    <w:rsid w:val="002B4536"/>
    <w:rsid w:val="002B5697"/>
    <w:rsid w:val="002B5801"/>
    <w:rsid w:val="002B611F"/>
    <w:rsid w:val="002B64AA"/>
    <w:rsid w:val="002B7863"/>
    <w:rsid w:val="002B7F44"/>
    <w:rsid w:val="002C09F6"/>
    <w:rsid w:val="002C1195"/>
    <w:rsid w:val="002C11E9"/>
    <w:rsid w:val="002C3114"/>
    <w:rsid w:val="002C5749"/>
    <w:rsid w:val="002C6071"/>
    <w:rsid w:val="002C64DD"/>
    <w:rsid w:val="002C7FB0"/>
    <w:rsid w:val="002D00BB"/>
    <w:rsid w:val="002D05D9"/>
    <w:rsid w:val="002D0E7B"/>
    <w:rsid w:val="002D1725"/>
    <w:rsid w:val="002D26E5"/>
    <w:rsid w:val="002D4124"/>
    <w:rsid w:val="002D473F"/>
    <w:rsid w:val="002D4C82"/>
    <w:rsid w:val="002D6270"/>
    <w:rsid w:val="002D643D"/>
    <w:rsid w:val="002D6B79"/>
    <w:rsid w:val="002D6F7F"/>
    <w:rsid w:val="002D6F91"/>
    <w:rsid w:val="002D7007"/>
    <w:rsid w:val="002D7D28"/>
    <w:rsid w:val="002D7EBA"/>
    <w:rsid w:val="002E065A"/>
    <w:rsid w:val="002E2054"/>
    <w:rsid w:val="002E37CB"/>
    <w:rsid w:val="002E3D83"/>
    <w:rsid w:val="002E4342"/>
    <w:rsid w:val="002E44BD"/>
    <w:rsid w:val="002E4DB2"/>
    <w:rsid w:val="002E5743"/>
    <w:rsid w:val="002E60DA"/>
    <w:rsid w:val="002E6655"/>
    <w:rsid w:val="002E66D0"/>
    <w:rsid w:val="002E70AA"/>
    <w:rsid w:val="002F0EBE"/>
    <w:rsid w:val="002F1C7B"/>
    <w:rsid w:val="002F1D4D"/>
    <w:rsid w:val="002F4664"/>
    <w:rsid w:val="002F66D1"/>
    <w:rsid w:val="002F7114"/>
    <w:rsid w:val="00300D13"/>
    <w:rsid w:val="00300E47"/>
    <w:rsid w:val="003019DD"/>
    <w:rsid w:val="00303C91"/>
    <w:rsid w:val="003042FC"/>
    <w:rsid w:val="003058F2"/>
    <w:rsid w:val="0030604D"/>
    <w:rsid w:val="00306C4D"/>
    <w:rsid w:val="0030781D"/>
    <w:rsid w:val="00310142"/>
    <w:rsid w:val="00312772"/>
    <w:rsid w:val="00313306"/>
    <w:rsid w:val="00314E2A"/>
    <w:rsid w:val="00316A65"/>
    <w:rsid w:val="00320B1D"/>
    <w:rsid w:val="00322049"/>
    <w:rsid w:val="0032349D"/>
    <w:rsid w:val="00323DE3"/>
    <w:rsid w:val="00325ECD"/>
    <w:rsid w:val="00326704"/>
    <w:rsid w:val="00330407"/>
    <w:rsid w:val="00330AE7"/>
    <w:rsid w:val="003311E5"/>
    <w:rsid w:val="0033243B"/>
    <w:rsid w:val="00332BBE"/>
    <w:rsid w:val="0033329C"/>
    <w:rsid w:val="00333D86"/>
    <w:rsid w:val="00334EDE"/>
    <w:rsid w:val="003364A2"/>
    <w:rsid w:val="003372CB"/>
    <w:rsid w:val="00341007"/>
    <w:rsid w:val="00341010"/>
    <w:rsid w:val="00341E02"/>
    <w:rsid w:val="0034343D"/>
    <w:rsid w:val="0034358F"/>
    <w:rsid w:val="00344EA3"/>
    <w:rsid w:val="0034542B"/>
    <w:rsid w:val="00346071"/>
    <w:rsid w:val="00346263"/>
    <w:rsid w:val="0034638F"/>
    <w:rsid w:val="003466F3"/>
    <w:rsid w:val="00351C07"/>
    <w:rsid w:val="00353EC4"/>
    <w:rsid w:val="00354783"/>
    <w:rsid w:val="003551C3"/>
    <w:rsid w:val="003576E6"/>
    <w:rsid w:val="00364FF0"/>
    <w:rsid w:val="00365A51"/>
    <w:rsid w:val="00365F41"/>
    <w:rsid w:val="00367069"/>
    <w:rsid w:val="003713F8"/>
    <w:rsid w:val="003720DB"/>
    <w:rsid w:val="003723D5"/>
    <w:rsid w:val="00374791"/>
    <w:rsid w:val="00374996"/>
    <w:rsid w:val="003750B3"/>
    <w:rsid w:val="00375833"/>
    <w:rsid w:val="00375DE8"/>
    <w:rsid w:val="003764EC"/>
    <w:rsid w:val="00377161"/>
    <w:rsid w:val="00380316"/>
    <w:rsid w:val="00383C08"/>
    <w:rsid w:val="00384E8D"/>
    <w:rsid w:val="0038502B"/>
    <w:rsid w:val="00385B00"/>
    <w:rsid w:val="00392DDC"/>
    <w:rsid w:val="0039329E"/>
    <w:rsid w:val="003937DE"/>
    <w:rsid w:val="00393F1E"/>
    <w:rsid w:val="00395E4E"/>
    <w:rsid w:val="0039611A"/>
    <w:rsid w:val="00397972"/>
    <w:rsid w:val="003A2190"/>
    <w:rsid w:val="003A3040"/>
    <w:rsid w:val="003A35CE"/>
    <w:rsid w:val="003A380E"/>
    <w:rsid w:val="003A4168"/>
    <w:rsid w:val="003A5D4B"/>
    <w:rsid w:val="003A6A36"/>
    <w:rsid w:val="003A6AE5"/>
    <w:rsid w:val="003A6B2C"/>
    <w:rsid w:val="003A72FA"/>
    <w:rsid w:val="003B0329"/>
    <w:rsid w:val="003B0884"/>
    <w:rsid w:val="003B1B71"/>
    <w:rsid w:val="003B2A1C"/>
    <w:rsid w:val="003B2BA1"/>
    <w:rsid w:val="003B52FA"/>
    <w:rsid w:val="003B5A43"/>
    <w:rsid w:val="003B605B"/>
    <w:rsid w:val="003B648F"/>
    <w:rsid w:val="003B67C6"/>
    <w:rsid w:val="003B793F"/>
    <w:rsid w:val="003C0857"/>
    <w:rsid w:val="003C176B"/>
    <w:rsid w:val="003C1E2C"/>
    <w:rsid w:val="003C1F2F"/>
    <w:rsid w:val="003C278F"/>
    <w:rsid w:val="003C3085"/>
    <w:rsid w:val="003C308B"/>
    <w:rsid w:val="003C4AE9"/>
    <w:rsid w:val="003C4BFD"/>
    <w:rsid w:val="003C5467"/>
    <w:rsid w:val="003C5CF7"/>
    <w:rsid w:val="003C72AC"/>
    <w:rsid w:val="003C72EC"/>
    <w:rsid w:val="003C7669"/>
    <w:rsid w:val="003D00FD"/>
    <w:rsid w:val="003D02FE"/>
    <w:rsid w:val="003D084F"/>
    <w:rsid w:val="003D095E"/>
    <w:rsid w:val="003D0DE2"/>
    <w:rsid w:val="003D12CA"/>
    <w:rsid w:val="003D198E"/>
    <w:rsid w:val="003D48DE"/>
    <w:rsid w:val="003D4903"/>
    <w:rsid w:val="003D52C2"/>
    <w:rsid w:val="003D5FCB"/>
    <w:rsid w:val="003D65F1"/>
    <w:rsid w:val="003D71AC"/>
    <w:rsid w:val="003D72F6"/>
    <w:rsid w:val="003D790D"/>
    <w:rsid w:val="003D7943"/>
    <w:rsid w:val="003D7AE4"/>
    <w:rsid w:val="003D7C0D"/>
    <w:rsid w:val="003D7DB4"/>
    <w:rsid w:val="003E00D7"/>
    <w:rsid w:val="003E253D"/>
    <w:rsid w:val="003E2B72"/>
    <w:rsid w:val="003E43FB"/>
    <w:rsid w:val="003E533C"/>
    <w:rsid w:val="003E5610"/>
    <w:rsid w:val="003E588B"/>
    <w:rsid w:val="003E66CC"/>
    <w:rsid w:val="003E6A77"/>
    <w:rsid w:val="003F1244"/>
    <w:rsid w:val="003F1DF6"/>
    <w:rsid w:val="003F2BA6"/>
    <w:rsid w:val="003F79FB"/>
    <w:rsid w:val="00401376"/>
    <w:rsid w:val="004014D1"/>
    <w:rsid w:val="00401CBD"/>
    <w:rsid w:val="004024D4"/>
    <w:rsid w:val="00403AA4"/>
    <w:rsid w:val="00403AB2"/>
    <w:rsid w:val="004046B4"/>
    <w:rsid w:val="00404D8B"/>
    <w:rsid w:val="00404DCD"/>
    <w:rsid w:val="00404E9F"/>
    <w:rsid w:val="004059CE"/>
    <w:rsid w:val="00405DBD"/>
    <w:rsid w:val="00406552"/>
    <w:rsid w:val="0040693F"/>
    <w:rsid w:val="00411472"/>
    <w:rsid w:val="004121A6"/>
    <w:rsid w:val="00413ADF"/>
    <w:rsid w:val="00415ABD"/>
    <w:rsid w:val="00416577"/>
    <w:rsid w:val="004167A3"/>
    <w:rsid w:val="004168ED"/>
    <w:rsid w:val="00416C44"/>
    <w:rsid w:val="00416D61"/>
    <w:rsid w:val="00416E3E"/>
    <w:rsid w:val="00417111"/>
    <w:rsid w:val="0042094A"/>
    <w:rsid w:val="0042215A"/>
    <w:rsid w:val="00422C12"/>
    <w:rsid w:val="004235BF"/>
    <w:rsid w:val="00424548"/>
    <w:rsid w:val="004252A5"/>
    <w:rsid w:val="00426B08"/>
    <w:rsid w:val="00426BD5"/>
    <w:rsid w:val="00426EC0"/>
    <w:rsid w:val="00430689"/>
    <w:rsid w:val="00430A51"/>
    <w:rsid w:val="004314A8"/>
    <w:rsid w:val="00431E40"/>
    <w:rsid w:val="0043212E"/>
    <w:rsid w:val="00433021"/>
    <w:rsid w:val="004337E5"/>
    <w:rsid w:val="00433883"/>
    <w:rsid w:val="004338E3"/>
    <w:rsid w:val="00435728"/>
    <w:rsid w:val="00435891"/>
    <w:rsid w:val="00436CA8"/>
    <w:rsid w:val="00437155"/>
    <w:rsid w:val="004420FD"/>
    <w:rsid w:val="004421BA"/>
    <w:rsid w:val="00442337"/>
    <w:rsid w:val="00443904"/>
    <w:rsid w:val="004439FE"/>
    <w:rsid w:val="00443A3E"/>
    <w:rsid w:val="00443ACD"/>
    <w:rsid w:val="00443AD6"/>
    <w:rsid w:val="004441FE"/>
    <w:rsid w:val="0044529D"/>
    <w:rsid w:val="004458C3"/>
    <w:rsid w:val="00445920"/>
    <w:rsid w:val="0044603C"/>
    <w:rsid w:val="0044638E"/>
    <w:rsid w:val="00447A89"/>
    <w:rsid w:val="00447BA5"/>
    <w:rsid w:val="00447FA7"/>
    <w:rsid w:val="00450FDC"/>
    <w:rsid w:val="00451024"/>
    <w:rsid w:val="004517AB"/>
    <w:rsid w:val="00452DD4"/>
    <w:rsid w:val="004531A1"/>
    <w:rsid w:val="00453751"/>
    <w:rsid w:val="00453C96"/>
    <w:rsid w:val="00453FE5"/>
    <w:rsid w:val="00455AE2"/>
    <w:rsid w:val="00456B2E"/>
    <w:rsid w:val="00456B42"/>
    <w:rsid w:val="00456BFC"/>
    <w:rsid w:val="004605EC"/>
    <w:rsid w:val="00460E3A"/>
    <w:rsid w:val="004618CA"/>
    <w:rsid w:val="00461FD8"/>
    <w:rsid w:val="00463A6E"/>
    <w:rsid w:val="00464BDC"/>
    <w:rsid w:val="00465F2C"/>
    <w:rsid w:val="00466014"/>
    <w:rsid w:val="0046605C"/>
    <w:rsid w:val="004664FC"/>
    <w:rsid w:val="00466831"/>
    <w:rsid w:val="00466CD3"/>
    <w:rsid w:val="00467173"/>
    <w:rsid w:val="00470AAD"/>
    <w:rsid w:val="00470C4A"/>
    <w:rsid w:val="00470EE8"/>
    <w:rsid w:val="0047131E"/>
    <w:rsid w:val="0047287E"/>
    <w:rsid w:val="00474CB0"/>
    <w:rsid w:val="0047675C"/>
    <w:rsid w:val="00476C20"/>
    <w:rsid w:val="004778AB"/>
    <w:rsid w:val="00480617"/>
    <w:rsid w:val="00481204"/>
    <w:rsid w:val="00481E9A"/>
    <w:rsid w:val="004826E7"/>
    <w:rsid w:val="00484041"/>
    <w:rsid w:val="00484649"/>
    <w:rsid w:val="00487478"/>
    <w:rsid w:val="00490C27"/>
    <w:rsid w:val="0049145D"/>
    <w:rsid w:val="004915C8"/>
    <w:rsid w:val="00491DE7"/>
    <w:rsid w:val="0049520B"/>
    <w:rsid w:val="00495C07"/>
    <w:rsid w:val="00496B0F"/>
    <w:rsid w:val="00496D9D"/>
    <w:rsid w:val="004A0813"/>
    <w:rsid w:val="004A188B"/>
    <w:rsid w:val="004A22CC"/>
    <w:rsid w:val="004A2371"/>
    <w:rsid w:val="004A2510"/>
    <w:rsid w:val="004A2700"/>
    <w:rsid w:val="004A2E2F"/>
    <w:rsid w:val="004A3A07"/>
    <w:rsid w:val="004A3B48"/>
    <w:rsid w:val="004A43CC"/>
    <w:rsid w:val="004A5503"/>
    <w:rsid w:val="004A6BE9"/>
    <w:rsid w:val="004A7373"/>
    <w:rsid w:val="004A7F91"/>
    <w:rsid w:val="004B0954"/>
    <w:rsid w:val="004B0DB5"/>
    <w:rsid w:val="004B148B"/>
    <w:rsid w:val="004B2AA0"/>
    <w:rsid w:val="004B46F3"/>
    <w:rsid w:val="004B50E8"/>
    <w:rsid w:val="004B62E4"/>
    <w:rsid w:val="004B6626"/>
    <w:rsid w:val="004B6CD2"/>
    <w:rsid w:val="004B7412"/>
    <w:rsid w:val="004C0C24"/>
    <w:rsid w:val="004C1047"/>
    <w:rsid w:val="004C257B"/>
    <w:rsid w:val="004C33ED"/>
    <w:rsid w:val="004C3F21"/>
    <w:rsid w:val="004C4ED8"/>
    <w:rsid w:val="004C52EB"/>
    <w:rsid w:val="004C6014"/>
    <w:rsid w:val="004C6EC0"/>
    <w:rsid w:val="004C775C"/>
    <w:rsid w:val="004C79B9"/>
    <w:rsid w:val="004C7D0A"/>
    <w:rsid w:val="004D1DB1"/>
    <w:rsid w:val="004D25B2"/>
    <w:rsid w:val="004D29EC"/>
    <w:rsid w:val="004D2CC7"/>
    <w:rsid w:val="004D4AC5"/>
    <w:rsid w:val="004D59B6"/>
    <w:rsid w:val="004D6976"/>
    <w:rsid w:val="004D7991"/>
    <w:rsid w:val="004D7B8A"/>
    <w:rsid w:val="004E1000"/>
    <w:rsid w:val="004E1653"/>
    <w:rsid w:val="004E1F6C"/>
    <w:rsid w:val="004E231B"/>
    <w:rsid w:val="004E24D6"/>
    <w:rsid w:val="004E3378"/>
    <w:rsid w:val="004E38EE"/>
    <w:rsid w:val="004E4013"/>
    <w:rsid w:val="004E55BB"/>
    <w:rsid w:val="004E7962"/>
    <w:rsid w:val="004E7B15"/>
    <w:rsid w:val="004F00C2"/>
    <w:rsid w:val="004F0163"/>
    <w:rsid w:val="004F0412"/>
    <w:rsid w:val="004F0EB5"/>
    <w:rsid w:val="004F136D"/>
    <w:rsid w:val="004F2281"/>
    <w:rsid w:val="004F3B0D"/>
    <w:rsid w:val="004F4C0B"/>
    <w:rsid w:val="004F56DB"/>
    <w:rsid w:val="004F71B5"/>
    <w:rsid w:val="004F7C54"/>
    <w:rsid w:val="004F7FE5"/>
    <w:rsid w:val="00500EDB"/>
    <w:rsid w:val="00502E07"/>
    <w:rsid w:val="00503564"/>
    <w:rsid w:val="00503DE6"/>
    <w:rsid w:val="00505B92"/>
    <w:rsid w:val="00505EF1"/>
    <w:rsid w:val="00505F0A"/>
    <w:rsid w:val="00506013"/>
    <w:rsid w:val="00506869"/>
    <w:rsid w:val="005075CE"/>
    <w:rsid w:val="005076B8"/>
    <w:rsid w:val="00510345"/>
    <w:rsid w:val="005114A5"/>
    <w:rsid w:val="00512603"/>
    <w:rsid w:val="0051416A"/>
    <w:rsid w:val="005157FF"/>
    <w:rsid w:val="00516C80"/>
    <w:rsid w:val="00517845"/>
    <w:rsid w:val="00524DD3"/>
    <w:rsid w:val="00525721"/>
    <w:rsid w:val="00525938"/>
    <w:rsid w:val="00525B87"/>
    <w:rsid w:val="00525E9A"/>
    <w:rsid w:val="00525EE0"/>
    <w:rsid w:val="005263AE"/>
    <w:rsid w:val="00526902"/>
    <w:rsid w:val="00530C8D"/>
    <w:rsid w:val="0053114C"/>
    <w:rsid w:val="00531B10"/>
    <w:rsid w:val="00531B7D"/>
    <w:rsid w:val="005326E0"/>
    <w:rsid w:val="005327E8"/>
    <w:rsid w:val="00532E82"/>
    <w:rsid w:val="00533558"/>
    <w:rsid w:val="00536698"/>
    <w:rsid w:val="00536DF9"/>
    <w:rsid w:val="0053762A"/>
    <w:rsid w:val="005378C2"/>
    <w:rsid w:val="005405F2"/>
    <w:rsid w:val="00541F02"/>
    <w:rsid w:val="00543656"/>
    <w:rsid w:val="00544968"/>
    <w:rsid w:val="00545DCA"/>
    <w:rsid w:val="005461CD"/>
    <w:rsid w:val="005462E5"/>
    <w:rsid w:val="005468A6"/>
    <w:rsid w:val="005477E7"/>
    <w:rsid w:val="005477EC"/>
    <w:rsid w:val="00547872"/>
    <w:rsid w:val="00547A7C"/>
    <w:rsid w:val="00547D46"/>
    <w:rsid w:val="00551A1C"/>
    <w:rsid w:val="005520D0"/>
    <w:rsid w:val="00553BAB"/>
    <w:rsid w:val="00553DD3"/>
    <w:rsid w:val="005543E2"/>
    <w:rsid w:val="005545BD"/>
    <w:rsid w:val="0056244A"/>
    <w:rsid w:val="00563E8B"/>
    <w:rsid w:val="0056553C"/>
    <w:rsid w:val="005655B4"/>
    <w:rsid w:val="00566DDA"/>
    <w:rsid w:val="00567001"/>
    <w:rsid w:val="00567232"/>
    <w:rsid w:val="00570766"/>
    <w:rsid w:val="00570D83"/>
    <w:rsid w:val="0057166B"/>
    <w:rsid w:val="00571682"/>
    <w:rsid w:val="005716EA"/>
    <w:rsid w:val="00572BEE"/>
    <w:rsid w:val="00574D25"/>
    <w:rsid w:val="00574D4F"/>
    <w:rsid w:val="00574E3F"/>
    <w:rsid w:val="00575CB2"/>
    <w:rsid w:val="00576836"/>
    <w:rsid w:val="00577E30"/>
    <w:rsid w:val="0058050C"/>
    <w:rsid w:val="00580FE0"/>
    <w:rsid w:val="00580FE8"/>
    <w:rsid w:val="005816F2"/>
    <w:rsid w:val="00583D1C"/>
    <w:rsid w:val="00583F10"/>
    <w:rsid w:val="005842A1"/>
    <w:rsid w:val="005843CA"/>
    <w:rsid w:val="005852BA"/>
    <w:rsid w:val="00585EBA"/>
    <w:rsid w:val="00591C4C"/>
    <w:rsid w:val="00591EB7"/>
    <w:rsid w:val="005924DC"/>
    <w:rsid w:val="00593104"/>
    <w:rsid w:val="00593C12"/>
    <w:rsid w:val="00593F4B"/>
    <w:rsid w:val="00594186"/>
    <w:rsid w:val="005978C2"/>
    <w:rsid w:val="005978CC"/>
    <w:rsid w:val="00597BB7"/>
    <w:rsid w:val="005A0232"/>
    <w:rsid w:val="005A0772"/>
    <w:rsid w:val="005A19C0"/>
    <w:rsid w:val="005A2AA4"/>
    <w:rsid w:val="005A3598"/>
    <w:rsid w:val="005A3757"/>
    <w:rsid w:val="005A4DA3"/>
    <w:rsid w:val="005A5E87"/>
    <w:rsid w:val="005A6738"/>
    <w:rsid w:val="005A694D"/>
    <w:rsid w:val="005A6B30"/>
    <w:rsid w:val="005A76F0"/>
    <w:rsid w:val="005A7EE7"/>
    <w:rsid w:val="005B04BA"/>
    <w:rsid w:val="005B06DF"/>
    <w:rsid w:val="005B137D"/>
    <w:rsid w:val="005B16BC"/>
    <w:rsid w:val="005B203D"/>
    <w:rsid w:val="005B3381"/>
    <w:rsid w:val="005B4025"/>
    <w:rsid w:val="005B41FD"/>
    <w:rsid w:val="005B5B44"/>
    <w:rsid w:val="005B5EDF"/>
    <w:rsid w:val="005B67F0"/>
    <w:rsid w:val="005C0CF3"/>
    <w:rsid w:val="005C1400"/>
    <w:rsid w:val="005C1913"/>
    <w:rsid w:val="005C195E"/>
    <w:rsid w:val="005C27C0"/>
    <w:rsid w:val="005C3D19"/>
    <w:rsid w:val="005C40D4"/>
    <w:rsid w:val="005C4F24"/>
    <w:rsid w:val="005C688C"/>
    <w:rsid w:val="005C7836"/>
    <w:rsid w:val="005C794C"/>
    <w:rsid w:val="005C7BBF"/>
    <w:rsid w:val="005D07B8"/>
    <w:rsid w:val="005D11BF"/>
    <w:rsid w:val="005D2090"/>
    <w:rsid w:val="005D229D"/>
    <w:rsid w:val="005D2732"/>
    <w:rsid w:val="005D3BE5"/>
    <w:rsid w:val="005D44B0"/>
    <w:rsid w:val="005D4DF3"/>
    <w:rsid w:val="005D54D8"/>
    <w:rsid w:val="005D551C"/>
    <w:rsid w:val="005D5C24"/>
    <w:rsid w:val="005D6658"/>
    <w:rsid w:val="005E06B8"/>
    <w:rsid w:val="005E1171"/>
    <w:rsid w:val="005E1593"/>
    <w:rsid w:val="005E23CC"/>
    <w:rsid w:val="005E27DA"/>
    <w:rsid w:val="005E4FD8"/>
    <w:rsid w:val="005E5E8D"/>
    <w:rsid w:val="005E6E42"/>
    <w:rsid w:val="005E7929"/>
    <w:rsid w:val="005E7FFA"/>
    <w:rsid w:val="005F03F6"/>
    <w:rsid w:val="005F04F1"/>
    <w:rsid w:val="005F05D0"/>
    <w:rsid w:val="005F3E9B"/>
    <w:rsid w:val="005F4590"/>
    <w:rsid w:val="005F53FF"/>
    <w:rsid w:val="005F60FB"/>
    <w:rsid w:val="005F74BB"/>
    <w:rsid w:val="005F7BE9"/>
    <w:rsid w:val="00601181"/>
    <w:rsid w:val="00601A4F"/>
    <w:rsid w:val="00601C81"/>
    <w:rsid w:val="006024A4"/>
    <w:rsid w:val="00603382"/>
    <w:rsid w:val="00603533"/>
    <w:rsid w:val="00603AEF"/>
    <w:rsid w:val="00606C17"/>
    <w:rsid w:val="00607396"/>
    <w:rsid w:val="00610616"/>
    <w:rsid w:val="00611300"/>
    <w:rsid w:val="00612049"/>
    <w:rsid w:val="006123AF"/>
    <w:rsid w:val="0061273B"/>
    <w:rsid w:val="00612DFF"/>
    <w:rsid w:val="00613B0D"/>
    <w:rsid w:val="00614C46"/>
    <w:rsid w:val="006152A7"/>
    <w:rsid w:val="00615503"/>
    <w:rsid w:val="006159A3"/>
    <w:rsid w:val="00617D7E"/>
    <w:rsid w:val="00620937"/>
    <w:rsid w:val="006219A6"/>
    <w:rsid w:val="00622054"/>
    <w:rsid w:val="00622867"/>
    <w:rsid w:val="00624740"/>
    <w:rsid w:val="00624CE4"/>
    <w:rsid w:val="006262F0"/>
    <w:rsid w:val="00631840"/>
    <w:rsid w:val="006319A5"/>
    <w:rsid w:val="00632F70"/>
    <w:rsid w:val="006331FE"/>
    <w:rsid w:val="006334DA"/>
    <w:rsid w:val="00633B2C"/>
    <w:rsid w:val="006370EC"/>
    <w:rsid w:val="00640927"/>
    <w:rsid w:val="00642B84"/>
    <w:rsid w:val="00644096"/>
    <w:rsid w:val="00644610"/>
    <w:rsid w:val="00644997"/>
    <w:rsid w:val="00644A68"/>
    <w:rsid w:val="006476D3"/>
    <w:rsid w:val="0065062B"/>
    <w:rsid w:val="006523D9"/>
    <w:rsid w:val="00652BB3"/>
    <w:rsid w:val="00652E8E"/>
    <w:rsid w:val="006546A5"/>
    <w:rsid w:val="00655BBA"/>
    <w:rsid w:val="00655FAC"/>
    <w:rsid w:val="00656765"/>
    <w:rsid w:val="00660584"/>
    <w:rsid w:val="00661B55"/>
    <w:rsid w:val="006620D0"/>
    <w:rsid w:val="006620E4"/>
    <w:rsid w:val="0066246E"/>
    <w:rsid w:val="0066289A"/>
    <w:rsid w:val="0066300C"/>
    <w:rsid w:val="00663F7C"/>
    <w:rsid w:val="00664C72"/>
    <w:rsid w:val="00666F35"/>
    <w:rsid w:val="00670C62"/>
    <w:rsid w:val="006725D4"/>
    <w:rsid w:val="00672E2C"/>
    <w:rsid w:val="00673131"/>
    <w:rsid w:val="00673621"/>
    <w:rsid w:val="00674034"/>
    <w:rsid w:val="006741D4"/>
    <w:rsid w:val="0067551E"/>
    <w:rsid w:val="00675663"/>
    <w:rsid w:val="006758BC"/>
    <w:rsid w:val="00676905"/>
    <w:rsid w:val="00677D89"/>
    <w:rsid w:val="006808B3"/>
    <w:rsid w:val="00680F52"/>
    <w:rsid w:val="0068142F"/>
    <w:rsid w:val="00681D75"/>
    <w:rsid w:val="006842FE"/>
    <w:rsid w:val="00684C2D"/>
    <w:rsid w:val="00684CFC"/>
    <w:rsid w:val="006855EF"/>
    <w:rsid w:val="00685C62"/>
    <w:rsid w:val="00690341"/>
    <w:rsid w:val="006904AB"/>
    <w:rsid w:val="00691797"/>
    <w:rsid w:val="0069227D"/>
    <w:rsid w:val="00692635"/>
    <w:rsid w:val="006933E1"/>
    <w:rsid w:val="006946A3"/>
    <w:rsid w:val="00694C89"/>
    <w:rsid w:val="00695A27"/>
    <w:rsid w:val="0069615F"/>
    <w:rsid w:val="006971D4"/>
    <w:rsid w:val="006A00EC"/>
    <w:rsid w:val="006A030A"/>
    <w:rsid w:val="006A0886"/>
    <w:rsid w:val="006A10FD"/>
    <w:rsid w:val="006A1985"/>
    <w:rsid w:val="006A34F4"/>
    <w:rsid w:val="006A45AA"/>
    <w:rsid w:val="006A47EE"/>
    <w:rsid w:val="006A5B28"/>
    <w:rsid w:val="006A70B5"/>
    <w:rsid w:val="006A7926"/>
    <w:rsid w:val="006B119A"/>
    <w:rsid w:val="006B31F4"/>
    <w:rsid w:val="006B323F"/>
    <w:rsid w:val="006B3312"/>
    <w:rsid w:val="006B3566"/>
    <w:rsid w:val="006B370C"/>
    <w:rsid w:val="006B3E65"/>
    <w:rsid w:val="006B5DBB"/>
    <w:rsid w:val="006C0134"/>
    <w:rsid w:val="006C06CE"/>
    <w:rsid w:val="006C0E7A"/>
    <w:rsid w:val="006C19CE"/>
    <w:rsid w:val="006C1F48"/>
    <w:rsid w:val="006C2276"/>
    <w:rsid w:val="006C45CA"/>
    <w:rsid w:val="006C4D52"/>
    <w:rsid w:val="006C5989"/>
    <w:rsid w:val="006C6D8B"/>
    <w:rsid w:val="006C7B46"/>
    <w:rsid w:val="006D060A"/>
    <w:rsid w:val="006D0A78"/>
    <w:rsid w:val="006D1B16"/>
    <w:rsid w:val="006D2417"/>
    <w:rsid w:val="006D28A8"/>
    <w:rsid w:val="006D3A4D"/>
    <w:rsid w:val="006D4335"/>
    <w:rsid w:val="006D4893"/>
    <w:rsid w:val="006D4A31"/>
    <w:rsid w:val="006D4AEF"/>
    <w:rsid w:val="006D4D22"/>
    <w:rsid w:val="006D56F5"/>
    <w:rsid w:val="006D68A9"/>
    <w:rsid w:val="006D6E34"/>
    <w:rsid w:val="006D7074"/>
    <w:rsid w:val="006D7E44"/>
    <w:rsid w:val="006E0F09"/>
    <w:rsid w:val="006E1187"/>
    <w:rsid w:val="006E259B"/>
    <w:rsid w:val="006E4DC2"/>
    <w:rsid w:val="006E5ABB"/>
    <w:rsid w:val="006E614A"/>
    <w:rsid w:val="006E66AF"/>
    <w:rsid w:val="006E769A"/>
    <w:rsid w:val="006E7A02"/>
    <w:rsid w:val="006E7C20"/>
    <w:rsid w:val="006F0A9B"/>
    <w:rsid w:val="006F0CAC"/>
    <w:rsid w:val="006F1699"/>
    <w:rsid w:val="006F3B11"/>
    <w:rsid w:val="006F3EF7"/>
    <w:rsid w:val="006F4ABC"/>
    <w:rsid w:val="006F61B2"/>
    <w:rsid w:val="006F758F"/>
    <w:rsid w:val="007005C4"/>
    <w:rsid w:val="00700A6A"/>
    <w:rsid w:val="00700BB7"/>
    <w:rsid w:val="00700CD4"/>
    <w:rsid w:val="007028C4"/>
    <w:rsid w:val="00702959"/>
    <w:rsid w:val="00703E0C"/>
    <w:rsid w:val="0070533A"/>
    <w:rsid w:val="007060CE"/>
    <w:rsid w:val="00710788"/>
    <w:rsid w:val="007138F5"/>
    <w:rsid w:val="00714125"/>
    <w:rsid w:val="0071503D"/>
    <w:rsid w:val="00715513"/>
    <w:rsid w:val="00721FF3"/>
    <w:rsid w:val="00722520"/>
    <w:rsid w:val="00722E27"/>
    <w:rsid w:val="00723F24"/>
    <w:rsid w:val="00726E54"/>
    <w:rsid w:val="00727C07"/>
    <w:rsid w:val="00727E31"/>
    <w:rsid w:val="007307DF"/>
    <w:rsid w:val="007315CD"/>
    <w:rsid w:val="00731BB4"/>
    <w:rsid w:val="007325CF"/>
    <w:rsid w:val="007329AF"/>
    <w:rsid w:val="00732E0E"/>
    <w:rsid w:val="00733929"/>
    <w:rsid w:val="007342AA"/>
    <w:rsid w:val="00734D52"/>
    <w:rsid w:val="00734D99"/>
    <w:rsid w:val="007350B7"/>
    <w:rsid w:val="0073518C"/>
    <w:rsid w:val="00735E7E"/>
    <w:rsid w:val="00736FD9"/>
    <w:rsid w:val="00737CE9"/>
    <w:rsid w:val="00741747"/>
    <w:rsid w:val="0074570C"/>
    <w:rsid w:val="00745B60"/>
    <w:rsid w:val="00745F62"/>
    <w:rsid w:val="00746911"/>
    <w:rsid w:val="00747346"/>
    <w:rsid w:val="0074779B"/>
    <w:rsid w:val="00747B05"/>
    <w:rsid w:val="007505FE"/>
    <w:rsid w:val="00750FCE"/>
    <w:rsid w:val="00751B75"/>
    <w:rsid w:val="00754EF0"/>
    <w:rsid w:val="00756DE5"/>
    <w:rsid w:val="00761659"/>
    <w:rsid w:val="0076292E"/>
    <w:rsid w:val="0076316D"/>
    <w:rsid w:val="00763DB3"/>
    <w:rsid w:val="00763E55"/>
    <w:rsid w:val="0076412B"/>
    <w:rsid w:val="007659F1"/>
    <w:rsid w:val="00765A85"/>
    <w:rsid w:val="00765FC3"/>
    <w:rsid w:val="00766A3A"/>
    <w:rsid w:val="007701AB"/>
    <w:rsid w:val="00772164"/>
    <w:rsid w:val="00772B59"/>
    <w:rsid w:val="00773CBE"/>
    <w:rsid w:val="00775180"/>
    <w:rsid w:val="00776D76"/>
    <w:rsid w:val="00776F3C"/>
    <w:rsid w:val="007803EB"/>
    <w:rsid w:val="0078101E"/>
    <w:rsid w:val="007835A4"/>
    <w:rsid w:val="0078565B"/>
    <w:rsid w:val="007863BA"/>
    <w:rsid w:val="00787B04"/>
    <w:rsid w:val="00787C52"/>
    <w:rsid w:val="007907A7"/>
    <w:rsid w:val="0079198A"/>
    <w:rsid w:val="00791A01"/>
    <w:rsid w:val="00793CBA"/>
    <w:rsid w:val="0079603F"/>
    <w:rsid w:val="0079618C"/>
    <w:rsid w:val="007A3CFD"/>
    <w:rsid w:val="007A3EA4"/>
    <w:rsid w:val="007A6B60"/>
    <w:rsid w:val="007A704B"/>
    <w:rsid w:val="007A7725"/>
    <w:rsid w:val="007B0BC5"/>
    <w:rsid w:val="007B1AEA"/>
    <w:rsid w:val="007B2051"/>
    <w:rsid w:val="007B28AE"/>
    <w:rsid w:val="007B3528"/>
    <w:rsid w:val="007B359C"/>
    <w:rsid w:val="007B523B"/>
    <w:rsid w:val="007B5555"/>
    <w:rsid w:val="007B5E7F"/>
    <w:rsid w:val="007B5F53"/>
    <w:rsid w:val="007B6896"/>
    <w:rsid w:val="007C036B"/>
    <w:rsid w:val="007C06CB"/>
    <w:rsid w:val="007C0E04"/>
    <w:rsid w:val="007C0F46"/>
    <w:rsid w:val="007C1DB9"/>
    <w:rsid w:val="007C296C"/>
    <w:rsid w:val="007C2A57"/>
    <w:rsid w:val="007C3C87"/>
    <w:rsid w:val="007C4EDC"/>
    <w:rsid w:val="007C6038"/>
    <w:rsid w:val="007C6176"/>
    <w:rsid w:val="007C718B"/>
    <w:rsid w:val="007C76F9"/>
    <w:rsid w:val="007D0FCF"/>
    <w:rsid w:val="007D10B3"/>
    <w:rsid w:val="007D127F"/>
    <w:rsid w:val="007D2BF3"/>
    <w:rsid w:val="007D32DB"/>
    <w:rsid w:val="007D3DC6"/>
    <w:rsid w:val="007D534E"/>
    <w:rsid w:val="007D79F0"/>
    <w:rsid w:val="007D7E94"/>
    <w:rsid w:val="007E1FEE"/>
    <w:rsid w:val="007E24FB"/>
    <w:rsid w:val="007E298F"/>
    <w:rsid w:val="007E3109"/>
    <w:rsid w:val="007E4462"/>
    <w:rsid w:val="007E6024"/>
    <w:rsid w:val="007E6EC9"/>
    <w:rsid w:val="007E7337"/>
    <w:rsid w:val="007E76E5"/>
    <w:rsid w:val="007E7CDF"/>
    <w:rsid w:val="007F1810"/>
    <w:rsid w:val="007F20CF"/>
    <w:rsid w:val="007F4E67"/>
    <w:rsid w:val="007F5654"/>
    <w:rsid w:val="007F66AB"/>
    <w:rsid w:val="007F67C4"/>
    <w:rsid w:val="007F718E"/>
    <w:rsid w:val="00800F9A"/>
    <w:rsid w:val="008010C5"/>
    <w:rsid w:val="008012F9"/>
    <w:rsid w:val="0080265B"/>
    <w:rsid w:val="00802CE6"/>
    <w:rsid w:val="0080324F"/>
    <w:rsid w:val="008032F5"/>
    <w:rsid w:val="008059FD"/>
    <w:rsid w:val="00805C6B"/>
    <w:rsid w:val="00806232"/>
    <w:rsid w:val="008068DF"/>
    <w:rsid w:val="00806A43"/>
    <w:rsid w:val="00806FDB"/>
    <w:rsid w:val="008070E7"/>
    <w:rsid w:val="00810027"/>
    <w:rsid w:val="008109FC"/>
    <w:rsid w:val="00811664"/>
    <w:rsid w:val="0081197A"/>
    <w:rsid w:val="0081408F"/>
    <w:rsid w:val="00815E1E"/>
    <w:rsid w:val="008165C7"/>
    <w:rsid w:val="0081786E"/>
    <w:rsid w:val="00817ADB"/>
    <w:rsid w:val="008207C3"/>
    <w:rsid w:val="00820C76"/>
    <w:rsid w:val="00820F0B"/>
    <w:rsid w:val="00821E5D"/>
    <w:rsid w:val="008221B4"/>
    <w:rsid w:val="008224A2"/>
    <w:rsid w:val="00822DBB"/>
    <w:rsid w:val="00822DE2"/>
    <w:rsid w:val="00826434"/>
    <w:rsid w:val="008274ED"/>
    <w:rsid w:val="00830061"/>
    <w:rsid w:val="00830368"/>
    <w:rsid w:val="00832891"/>
    <w:rsid w:val="00832996"/>
    <w:rsid w:val="00832B73"/>
    <w:rsid w:val="00832FFA"/>
    <w:rsid w:val="00833838"/>
    <w:rsid w:val="008359E9"/>
    <w:rsid w:val="008361AD"/>
    <w:rsid w:val="00837BEA"/>
    <w:rsid w:val="008400ED"/>
    <w:rsid w:val="00842C32"/>
    <w:rsid w:val="00842F19"/>
    <w:rsid w:val="008435D1"/>
    <w:rsid w:val="008436F5"/>
    <w:rsid w:val="00843A57"/>
    <w:rsid w:val="0084626D"/>
    <w:rsid w:val="00846A7C"/>
    <w:rsid w:val="008503D9"/>
    <w:rsid w:val="00850D04"/>
    <w:rsid w:val="00851408"/>
    <w:rsid w:val="008516FE"/>
    <w:rsid w:val="00851883"/>
    <w:rsid w:val="00852485"/>
    <w:rsid w:val="00852A9F"/>
    <w:rsid w:val="00852C9D"/>
    <w:rsid w:val="00852DDF"/>
    <w:rsid w:val="00853086"/>
    <w:rsid w:val="0085458C"/>
    <w:rsid w:val="00854B41"/>
    <w:rsid w:val="00854E00"/>
    <w:rsid w:val="0085559F"/>
    <w:rsid w:val="00855E40"/>
    <w:rsid w:val="008560BA"/>
    <w:rsid w:val="0085672C"/>
    <w:rsid w:val="00856D10"/>
    <w:rsid w:val="00857621"/>
    <w:rsid w:val="00857781"/>
    <w:rsid w:val="00857A48"/>
    <w:rsid w:val="00857A5B"/>
    <w:rsid w:val="008615AB"/>
    <w:rsid w:val="008618E7"/>
    <w:rsid w:val="00861AAA"/>
    <w:rsid w:val="008628DC"/>
    <w:rsid w:val="00863214"/>
    <w:rsid w:val="00864525"/>
    <w:rsid w:val="00864554"/>
    <w:rsid w:val="00864BE3"/>
    <w:rsid w:val="008721FB"/>
    <w:rsid w:val="008744B4"/>
    <w:rsid w:val="00874E6E"/>
    <w:rsid w:val="00875ADD"/>
    <w:rsid w:val="0087758E"/>
    <w:rsid w:val="008802A8"/>
    <w:rsid w:val="00881877"/>
    <w:rsid w:val="00881DC5"/>
    <w:rsid w:val="008831C3"/>
    <w:rsid w:val="00883719"/>
    <w:rsid w:val="008842C1"/>
    <w:rsid w:val="00885BFB"/>
    <w:rsid w:val="00890584"/>
    <w:rsid w:val="00890D51"/>
    <w:rsid w:val="00890F0B"/>
    <w:rsid w:val="008911F2"/>
    <w:rsid w:val="00891F07"/>
    <w:rsid w:val="008930E8"/>
    <w:rsid w:val="00893A38"/>
    <w:rsid w:val="00893C6D"/>
    <w:rsid w:val="00894731"/>
    <w:rsid w:val="008952EF"/>
    <w:rsid w:val="0089541A"/>
    <w:rsid w:val="0089556C"/>
    <w:rsid w:val="00896301"/>
    <w:rsid w:val="008A033B"/>
    <w:rsid w:val="008A0D56"/>
    <w:rsid w:val="008A17B9"/>
    <w:rsid w:val="008A2EC9"/>
    <w:rsid w:val="008A2F74"/>
    <w:rsid w:val="008A6640"/>
    <w:rsid w:val="008B2ADE"/>
    <w:rsid w:val="008B2BF6"/>
    <w:rsid w:val="008B3084"/>
    <w:rsid w:val="008B33D3"/>
    <w:rsid w:val="008B3981"/>
    <w:rsid w:val="008B4809"/>
    <w:rsid w:val="008B50F5"/>
    <w:rsid w:val="008B5473"/>
    <w:rsid w:val="008B56A6"/>
    <w:rsid w:val="008B6C6F"/>
    <w:rsid w:val="008B7F73"/>
    <w:rsid w:val="008C0863"/>
    <w:rsid w:val="008C0FA0"/>
    <w:rsid w:val="008C148C"/>
    <w:rsid w:val="008C1AE4"/>
    <w:rsid w:val="008C1EC4"/>
    <w:rsid w:val="008C2251"/>
    <w:rsid w:val="008C2505"/>
    <w:rsid w:val="008C27E1"/>
    <w:rsid w:val="008C470F"/>
    <w:rsid w:val="008C4BF3"/>
    <w:rsid w:val="008C5A3F"/>
    <w:rsid w:val="008C6095"/>
    <w:rsid w:val="008C636B"/>
    <w:rsid w:val="008C658C"/>
    <w:rsid w:val="008C7B99"/>
    <w:rsid w:val="008C7C52"/>
    <w:rsid w:val="008D19CE"/>
    <w:rsid w:val="008D339A"/>
    <w:rsid w:val="008D3514"/>
    <w:rsid w:val="008D41DC"/>
    <w:rsid w:val="008D42D9"/>
    <w:rsid w:val="008D432D"/>
    <w:rsid w:val="008D4EFC"/>
    <w:rsid w:val="008D557E"/>
    <w:rsid w:val="008D6DC1"/>
    <w:rsid w:val="008E1116"/>
    <w:rsid w:val="008E37F9"/>
    <w:rsid w:val="008E673E"/>
    <w:rsid w:val="008E74BC"/>
    <w:rsid w:val="008E7AFC"/>
    <w:rsid w:val="008E7E31"/>
    <w:rsid w:val="008F1C46"/>
    <w:rsid w:val="008F1FB8"/>
    <w:rsid w:val="008F2F97"/>
    <w:rsid w:val="008F35DF"/>
    <w:rsid w:val="008F3907"/>
    <w:rsid w:val="008F497F"/>
    <w:rsid w:val="008F54A9"/>
    <w:rsid w:val="008F599A"/>
    <w:rsid w:val="008F5FD9"/>
    <w:rsid w:val="008F6046"/>
    <w:rsid w:val="008F66D5"/>
    <w:rsid w:val="0090123A"/>
    <w:rsid w:val="00901659"/>
    <w:rsid w:val="0090169E"/>
    <w:rsid w:val="00901A01"/>
    <w:rsid w:val="00901D80"/>
    <w:rsid w:val="0090257A"/>
    <w:rsid w:val="00902842"/>
    <w:rsid w:val="00902980"/>
    <w:rsid w:val="009045AB"/>
    <w:rsid w:val="009049A1"/>
    <w:rsid w:val="00904B12"/>
    <w:rsid w:val="00904BE1"/>
    <w:rsid w:val="009050CB"/>
    <w:rsid w:val="0090703F"/>
    <w:rsid w:val="00910A6A"/>
    <w:rsid w:val="009119B9"/>
    <w:rsid w:val="00912B5D"/>
    <w:rsid w:val="0091374E"/>
    <w:rsid w:val="0091395A"/>
    <w:rsid w:val="00914670"/>
    <w:rsid w:val="00914D26"/>
    <w:rsid w:val="00917788"/>
    <w:rsid w:val="00921CE5"/>
    <w:rsid w:val="00922310"/>
    <w:rsid w:val="00922E2E"/>
    <w:rsid w:val="00923C57"/>
    <w:rsid w:val="00923FE2"/>
    <w:rsid w:val="009245B3"/>
    <w:rsid w:val="00925469"/>
    <w:rsid w:val="00930894"/>
    <w:rsid w:val="0093111C"/>
    <w:rsid w:val="0093144D"/>
    <w:rsid w:val="00931EBA"/>
    <w:rsid w:val="009324F7"/>
    <w:rsid w:val="00932650"/>
    <w:rsid w:val="009327CC"/>
    <w:rsid w:val="00932EEC"/>
    <w:rsid w:val="00932FA7"/>
    <w:rsid w:val="009334A7"/>
    <w:rsid w:val="00934713"/>
    <w:rsid w:val="00934B04"/>
    <w:rsid w:val="00935182"/>
    <w:rsid w:val="0093561F"/>
    <w:rsid w:val="0093568C"/>
    <w:rsid w:val="00935E9F"/>
    <w:rsid w:val="00936250"/>
    <w:rsid w:val="009411DB"/>
    <w:rsid w:val="00941C61"/>
    <w:rsid w:val="009427BF"/>
    <w:rsid w:val="00942E43"/>
    <w:rsid w:val="00943474"/>
    <w:rsid w:val="00943548"/>
    <w:rsid w:val="009439A5"/>
    <w:rsid w:val="0094453D"/>
    <w:rsid w:val="00944D2A"/>
    <w:rsid w:val="00945D6E"/>
    <w:rsid w:val="00946138"/>
    <w:rsid w:val="00947B1B"/>
    <w:rsid w:val="0095028E"/>
    <w:rsid w:val="00951647"/>
    <w:rsid w:val="00956CBA"/>
    <w:rsid w:val="009578CB"/>
    <w:rsid w:val="00960FCB"/>
    <w:rsid w:val="009613E5"/>
    <w:rsid w:val="0096213A"/>
    <w:rsid w:val="00962C2E"/>
    <w:rsid w:val="009638F8"/>
    <w:rsid w:val="009640BE"/>
    <w:rsid w:val="00964ADD"/>
    <w:rsid w:val="009654DA"/>
    <w:rsid w:val="00965663"/>
    <w:rsid w:val="009659AB"/>
    <w:rsid w:val="00966F3D"/>
    <w:rsid w:val="0096716A"/>
    <w:rsid w:val="00967808"/>
    <w:rsid w:val="009679C4"/>
    <w:rsid w:val="00970BC0"/>
    <w:rsid w:val="00971304"/>
    <w:rsid w:val="00971D65"/>
    <w:rsid w:val="00972071"/>
    <w:rsid w:val="0097238D"/>
    <w:rsid w:val="0097337B"/>
    <w:rsid w:val="009754C6"/>
    <w:rsid w:val="00975A6D"/>
    <w:rsid w:val="00975E9D"/>
    <w:rsid w:val="00976765"/>
    <w:rsid w:val="00976E4E"/>
    <w:rsid w:val="00976FCF"/>
    <w:rsid w:val="00977844"/>
    <w:rsid w:val="0097797D"/>
    <w:rsid w:val="009819B7"/>
    <w:rsid w:val="00981F39"/>
    <w:rsid w:val="00982364"/>
    <w:rsid w:val="00982932"/>
    <w:rsid w:val="00982E5A"/>
    <w:rsid w:val="00982F46"/>
    <w:rsid w:val="0098691B"/>
    <w:rsid w:val="00990460"/>
    <w:rsid w:val="00990C90"/>
    <w:rsid w:val="009912B4"/>
    <w:rsid w:val="009918D6"/>
    <w:rsid w:val="00991C43"/>
    <w:rsid w:val="009933BF"/>
    <w:rsid w:val="00994476"/>
    <w:rsid w:val="00994AC8"/>
    <w:rsid w:val="009A0162"/>
    <w:rsid w:val="009A1709"/>
    <w:rsid w:val="009A1E84"/>
    <w:rsid w:val="009A2844"/>
    <w:rsid w:val="009A37D0"/>
    <w:rsid w:val="009A393D"/>
    <w:rsid w:val="009A549D"/>
    <w:rsid w:val="009A649F"/>
    <w:rsid w:val="009A6937"/>
    <w:rsid w:val="009A712A"/>
    <w:rsid w:val="009A7A24"/>
    <w:rsid w:val="009B1E71"/>
    <w:rsid w:val="009B297B"/>
    <w:rsid w:val="009B2BB7"/>
    <w:rsid w:val="009B358F"/>
    <w:rsid w:val="009B3B97"/>
    <w:rsid w:val="009B3BF9"/>
    <w:rsid w:val="009B3E4E"/>
    <w:rsid w:val="009B42A7"/>
    <w:rsid w:val="009B5480"/>
    <w:rsid w:val="009B5BFC"/>
    <w:rsid w:val="009B5D38"/>
    <w:rsid w:val="009B658B"/>
    <w:rsid w:val="009C0C1F"/>
    <w:rsid w:val="009C1A42"/>
    <w:rsid w:val="009C1B42"/>
    <w:rsid w:val="009C2FE7"/>
    <w:rsid w:val="009C48B9"/>
    <w:rsid w:val="009C492C"/>
    <w:rsid w:val="009C5708"/>
    <w:rsid w:val="009C5B7E"/>
    <w:rsid w:val="009C5F0B"/>
    <w:rsid w:val="009C69C0"/>
    <w:rsid w:val="009C7312"/>
    <w:rsid w:val="009C7BB4"/>
    <w:rsid w:val="009D00DF"/>
    <w:rsid w:val="009D1B39"/>
    <w:rsid w:val="009D1F6B"/>
    <w:rsid w:val="009D3630"/>
    <w:rsid w:val="009D4269"/>
    <w:rsid w:val="009D593E"/>
    <w:rsid w:val="009E0B69"/>
    <w:rsid w:val="009E0F43"/>
    <w:rsid w:val="009E116A"/>
    <w:rsid w:val="009E22DA"/>
    <w:rsid w:val="009E257B"/>
    <w:rsid w:val="009E43AC"/>
    <w:rsid w:val="009E4F2F"/>
    <w:rsid w:val="009E5821"/>
    <w:rsid w:val="009E5FE4"/>
    <w:rsid w:val="009F13B0"/>
    <w:rsid w:val="009F163B"/>
    <w:rsid w:val="009F2178"/>
    <w:rsid w:val="009F305E"/>
    <w:rsid w:val="009F4B0B"/>
    <w:rsid w:val="009F562A"/>
    <w:rsid w:val="009F5AF2"/>
    <w:rsid w:val="00A00519"/>
    <w:rsid w:val="00A00E0E"/>
    <w:rsid w:val="00A00F14"/>
    <w:rsid w:val="00A011FB"/>
    <w:rsid w:val="00A015D1"/>
    <w:rsid w:val="00A0167F"/>
    <w:rsid w:val="00A01C8D"/>
    <w:rsid w:val="00A01EE5"/>
    <w:rsid w:val="00A02576"/>
    <w:rsid w:val="00A04D09"/>
    <w:rsid w:val="00A05CFB"/>
    <w:rsid w:val="00A06E0F"/>
    <w:rsid w:val="00A07000"/>
    <w:rsid w:val="00A078B5"/>
    <w:rsid w:val="00A078D5"/>
    <w:rsid w:val="00A10519"/>
    <w:rsid w:val="00A1054E"/>
    <w:rsid w:val="00A105A1"/>
    <w:rsid w:val="00A1259B"/>
    <w:rsid w:val="00A14602"/>
    <w:rsid w:val="00A14A8F"/>
    <w:rsid w:val="00A14B49"/>
    <w:rsid w:val="00A14EB0"/>
    <w:rsid w:val="00A14EC5"/>
    <w:rsid w:val="00A15F70"/>
    <w:rsid w:val="00A16658"/>
    <w:rsid w:val="00A16D62"/>
    <w:rsid w:val="00A21B43"/>
    <w:rsid w:val="00A24DCA"/>
    <w:rsid w:val="00A31088"/>
    <w:rsid w:val="00A31F8E"/>
    <w:rsid w:val="00A33C65"/>
    <w:rsid w:val="00A358C2"/>
    <w:rsid w:val="00A428B2"/>
    <w:rsid w:val="00A43474"/>
    <w:rsid w:val="00A4565C"/>
    <w:rsid w:val="00A45974"/>
    <w:rsid w:val="00A47AF4"/>
    <w:rsid w:val="00A47F2F"/>
    <w:rsid w:val="00A504EE"/>
    <w:rsid w:val="00A5100B"/>
    <w:rsid w:val="00A51F37"/>
    <w:rsid w:val="00A5278C"/>
    <w:rsid w:val="00A54EC0"/>
    <w:rsid w:val="00A561EF"/>
    <w:rsid w:val="00A56A2D"/>
    <w:rsid w:val="00A56FAC"/>
    <w:rsid w:val="00A57D17"/>
    <w:rsid w:val="00A61DD1"/>
    <w:rsid w:val="00A61E0B"/>
    <w:rsid w:val="00A62EA8"/>
    <w:rsid w:val="00A63A19"/>
    <w:rsid w:val="00A64F0C"/>
    <w:rsid w:val="00A65305"/>
    <w:rsid w:val="00A65866"/>
    <w:rsid w:val="00A66DA0"/>
    <w:rsid w:val="00A67F60"/>
    <w:rsid w:val="00A711F0"/>
    <w:rsid w:val="00A71D1C"/>
    <w:rsid w:val="00A72D59"/>
    <w:rsid w:val="00A7432A"/>
    <w:rsid w:val="00A74723"/>
    <w:rsid w:val="00A768DA"/>
    <w:rsid w:val="00A7691E"/>
    <w:rsid w:val="00A80F9C"/>
    <w:rsid w:val="00A81940"/>
    <w:rsid w:val="00A82A70"/>
    <w:rsid w:val="00A839CE"/>
    <w:rsid w:val="00A83DB0"/>
    <w:rsid w:val="00A8405B"/>
    <w:rsid w:val="00A842ED"/>
    <w:rsid w:val="00A84C81"/>
    <w:rsid w:val="00A84F06"/>
    <w:rsid w:val="00A86548"/>
    <w:rsid w:val="00A874CC"/>
    <w:rsid w:val="00A9021A"/>
    <w:rsid w:val="00A908CF"/>
    <w:rsid w:val="00A91470"/>
    <w:rsid w:val="00A920A7"/>
    <w:rsid w:val="00A9276E"/>
    <w:rsid w:val="00A93CC0"/>
    <w:rsid w:val="00A93DC3"/>
    <w:rsid w:val="00A94877"/>
    <w:rsid w:val="00A94FFB"/>
    <w:rsid w:val="00A9540A"/>
    <w:rsid w:val="00A95BE7"/>
    <w:rsid w:val="00A96EF0"/>
    <w:rsid w:val="00A97B36"/>
    <w:rsid w:val="00AA0BCE"/>
    <w:rsid w:val="00AA1331"/>
    <w:rsid w:val="00AA2D99"/>
    <w:rsid w:val="00AA4656"/>
    <w:rsid w:val="00AA489D"/>
    <w:rsid w:val="00AA72A0"/>
    <w:rsid w:val="00AA755C"/>
    <w:rsid w:val="00AB0CBB"/>
    <w:rsid w:val="00AB2C76"/>
    <w:rsid w:val="00AB3001"/>
    <w:rsid w:val="00AB43D3"/>
    <w:rsid w:val="00AB4EEC"/>
    <w:rsid w:val="00AB5B09"/>
    <w:rsid w:val="00AB5B24"/>
    <w:rsid w:val="00AB76FB"/>
    <w:rsid w:val="00AB7EAF"/>
    <w:rsid w:val="00AC03CA"/>
    <w:rsid w:val="00AC0C30"/>
    <w:rsid w:val="00AC1730"/>
    <w:rsid w:val="00AC1A8F"/>
    <w:rsid w:val="00AC32FF"/>
    <w:rsid w:val="00AC44CA"/>
    <w:rsid w:val="00AC4B44"/>
    <w:rsid w:val="00AC5921"/>
    <w:rsid w:val="00AC5C46"/>
    <w:rsid w:val="00AC6252"/>
    <w:rsid w:val="00AC677E"/>
    <w:rsid w:val="00AC73BC"/>
    <w:rsid w:val="00AC7B90"/>
    <w:rsid w:val="00AC7CA7"/>
    <w:rsid w:val="00AD0208"/>
    <w:rsid w:val="00AD0450"/>
    <w:rsid w:val="00AD0B42"/>
    <w:rsid w:val="00AD1E00"/>
    <w:rsid w:val="00AD1EFA"/>
    <w:rsid w:val="00AD2AD0"/>
    <w:rsid w:val="00AD2AEF"/>
    <w:rsid w:val="00AD31BF"/>
    <w:rsid w:val="00AD32B1"/>
    <w:rsid w:val="00AD3525"/>
    <w:rsid w:val="00AD46B3"/>
    <w:rsid w:val="00AE17B4"/>
    <w:rsid w:val="00AE2688"/>
    <w:rsid w:val="00AE2A9F"/>
    <w:rsid w:val="00AE2B48"/>
    <w:rsid w:val="00AE3744"/>
    <w:rsid w:val="00AE37D6"/>
    <w:rsid w:val="00AE3B8B"/>
    <w:rsid w:val="00AE4E03"/>
    <w:rsid w:val="00AE52A3"/>
    <w:rsid w:val="00AE55EA"/>
    <w:rsid w:val="00AE7A2B"/>
    <w:rsid w:val="00AF08D7"/>
    <w:rsid w:val="00AF0E07"/>
    <w:rsid w:val="00AF152A"/>
    <w:rsid w:val="00AF275A"/>
    <w:rsid w:val="00AF2794"/>
    <w:rsid w:val="00AF4204"/>
    <w:rsid w:val="00AF5372"/>
    <w:rsid w:val="00AF57A9"/>
    <w:rsid w:val="00AF57CA"/>
    <w:rsid w:val="00AF5DDE"/>
    <w:rsid w:val="00AF6960"/>
    <w:rsid w:val="00AF723F"/>
    <w:rsid w:val="00AF7B00"/>
    <w:rsid w:val="00AF7EFB"/>
    <w:rsid w:val="00B00053"/>
    <w:rsid w:val="00B007E1"/>
    <w:rsid w:val="00B00BD3"/>
    <w:rsid w:val="00B00F11"/>
    <w:rsid w:val="00B0117E"/>
    <w:rsid w:val="00B0127F"/>
    <w:rsid w:val="00B02622"/>
    <w:rsid w:val="00B02B1C"/>
    <w:rsid w:val="00B02E49"/>
    <w:rsid w:val="00B0475E"/>
    <w:rsid w:val="00B04AB0"/>
    <w:rsid w:val="00B04D3A"/>
    <w:rsid w:val="00B0570A"/>
    <w:rsid w:val="00B058B7"/>
    <w:rsid w:val="00B06415"/>
    <w:rsid w:val="00B064EB"/>
    <w:rsid w:val="00B0654D"/>
    <w:rsid w:val="00B070EB"/>
    <w:rsid w:val="00B07350"/>
    <w:rsid w:val="00B07A6A"/>
    <w:rsid w:val="00B07A83"/>
    <w:rsid w:val="00B07C93"/>
    <w:rsid w:val="00B1104E"/>
    <w:rsid w:val="00B1252F"/>
    <w:rsid w:val="00B12B01"/>
    <w:rsid w:val="00B13A8E"/>
    <w:rsid w:val="00B14979"/>
    <w:rsid w:val="00B14B97"/>
    <w:rsid w:val="00B15BC2"/>
    <w:rsid w:val="00B17C24"/>
    <w:rsid w:val="00B2295F"/>
    <w:rsid w:val="00B234A7"/>
    <w:rsid w:val="00B239BD"/>
    <w:rsid w:val="00B23A39"/>
    <w:rsid w:val="00B26B93"/>
    <w:rsid w:val="00B27AF9"/>
    <w:rsid w:val="00B304C9"/>
    <w:rsid w:val="00B3134A"/>
    <w:rsid w:val="00B3175D"/>
    <w:rsid w:val="00B32653"/>
    <w:rsid w:val="00B363CE"/>
    <w:rsid w:val="00B36700"/>
    <w:rsid w:val="00B36CE4"/>
    <w:rsid w:val="00B36F3D"/>
    <w:rsid w:val="00B40A15"/>
    <w:rsid w:val="00B41747"/>
    <w:rsid w:val="00B4181D"/>
    <w:rsid w:val="00B4260B"/>
    <w:rsid w:val="00B428D7"/>
    <w:rsid w:val="00B45BF6"/>
    <w:rsid w:val="00B47153"/>
    <w:rsid w:val="00B471A3"/>
    <w:rsid w:val="00B4735A"/>
    <w:rsid w:val="00B47629"/>
    <w:rsid w:val="00B519EF"/>
    <w:rsid w:val="00B54DA5"/>
    <w:rsid w:val="00B5504F"/>
    <w:rsid w:val="00B57865"/>
    <w:rsid w:val="00B6008A"/>
    <w:rsid w:val="00B6070A"/>
    <w:rsid w:val="00B60942"/>
    <w:rsid w:val="00B618B9"/>
    <w:rsid w:val="00B61ED6"/>
    <w:rsid w:val="00B62362"/>
    <w:rsid w:val="00B63958"/>
    <w:rsid w:val="00B64B4E"/>
    <w:rsid w:val="00B6647C"/>
    <w:rsid w:val="00B6667A"/>
    <w:rsid w:val="00B66AE4"/>
    <w:rsid w:val="00B66CBA"/>
    <w:rsid w:val="00B7098E"/>
    <w:rsid w:val="00B71065"/>
    <w:rsid w:val="00B734CA"/>
    <w:rsid w:val="00B738A1"/>
    <w:rsid w:val="00B73D0C"/>
    <w:rsid w:val="00B75DA6"/>
    <w:rsid w:val="00B76850"/>
    <w:rsid w:val="00B7773B"/>
    <w:rsid w:val="00B77DB7"/>
    <w:rsid w:val="00B80843"/>
    <w:rsid w:val="00B80D14"/>
    <w:rsid w:val="00B810D8"/>
    <w:rsid w:val="00B8286E"/>
    <w:rsid w:val="00B84026"/>
    <w:rsid w:val="00B85916"/>
    <w:rsid w:val="00B85E24"/>
    <w:rsid w:val="00B861C7"/>
    <w:rsid w:val="00B86C4A"/>
    <w:rsid w:val="00B87993"/>
    <w:rsid w:val="00B879B6"/>
    <w:rsid w:val="00B92199"/>
    <w:rsid w:val="00B92BE8"/>
    <w:rsid w:val="00B92BFB"/>
    <w:rsid w:val="00B92F35"/>
    <w:rsid w:val="00B95A96"/>
    <w:rsid w:val="00B96429"/>
    <w:rsid w:val="00B96CA4"/>
    <w:rsid w:val="00B9743D"/>
    <w:rsid w:val="00B97749"/>
    <w:rsid w:val="00B97DC8"/>
    <w:rsid w:val="00B97F18"/>
    <w:rsid w:val="00BA0F09"/>
    <w:rsid w:val="00BA18F7"/>
    <w:rsid w:val="00BA1CC2"/>
    <w:rsid w:val="00BA22B9"/>
    <w:rsid w:val="00BA37D9"/>
    <w:rsid w:val="00BA3A65"/>
    <w:rsid w:val="00BA3EDB"/>
    <w:rsid w:val="00BA4D56"/>
    <w:rsid w:val="00BA4E6D"/>
    <w:rsid w:val="00BA5D35"/>
    <w:rsid w:val="00BA6096"/>
    <w:rsid w:val="00BA70A9"/>
    <w:rsid w:val="00BA7358"/>
    <w:rsid w:val="00BA73A3"/>
    <w:rsid w:val="00BA7E9E"/>
    <w:rsid w:val="00BB19B5"/>
    <w:rsid w:val="00BB1F36"/>
    <w:rsid w:val="00BB24C2"/>
    <w:rsid w:val="00BB29DF"/>
    <w:rsid w:val="00BB2F1C"/>
    <w:rsid w:val="00BB323D"/>
    <w:rsid w:val="00BB4B77"/>
    <w:rsid w:val="00BB5690"/>
    <w:rsid w:val="00BB6D55"/>
    <w:rsid w:val="00BB7047"/>
    <w:rsid w:val="00BB7492"/>
    <w:rsid w:val="00BB77A0"/>
    <w:rsid w:val="00BC05E4"/>
    <w:rsid w:val="00BC0A7C"/>
    <w:rsid w:val="00BC0B4B"/>
    <w:rsid w:val="00BC160B"/>
    <w:rsid w:val="00BC1E2B"/>
    <w:rsid w:val="00BC244C"/>
    <w:rsid w:val="00BC2B03"/>
    <w:rsid w:val="00BC2D04"/>
    <w:rsid w:val="00BC328F"/>
    <w:rsid w:val="00BC3D92"/>
    <w:rsid w:val="00BC5620"/>
    <w:rsid w:val="00BC5E8F"/>
    <w:rsid w:val="00BC5EE6"/>
    <w:rsid w:val="00BC7326"/>
    <w:rsid w:val="00BD179F"/>
    <w:rsid w:val="00BD20C2"/>
    <w:rsid w:val="00BD2C02"/>
    <w:rsid w:val="00BD2E59"/>
    <w:rsid w:val="00BD48CA"/>
    <w:rsid w:val="00BD4DD1"/>
    <w:rsid w:val="00BD558F"/>
    <w:rsid w:val="00BD5E76"/>
    <w:rsid w:val="00BD7005"/>
    <w:rsid w:val="00BD7176"/>
    <w:rsid w:val="00BD76BE"/>
    <w:rsid w:val="00BE01E8"/>
    <w:rsid w:val="00BE0A90"/>
    <w:rsid w:val="00BE0AC9"/>
    <w:rsid w:val="00BE0CAA"/>
    <w:rsid w:val="00BE0F38"/>
    <w:rsid w:val="00BE1A9F"/>
    <w:rsid w:val="00BE20BC"/>
    <w:rsid w:val="00BE2604"/>
    <w:rsid w:val="00BE3A11"/>
    <w:rsid w:val="00BE3AFA"/>
    <w:rsid w:val="00BE5774"/>
    <w:rsid w:val="00BE57E0"/>
    <w:rsid w:val="00BE57E9"/>
    <w:rsid w:val="00BF0021"/>
    <w:rsid w:val="00BF0198"/>
    <w:rsid w:val="00BF06B7"/>
    <w:rsid w:val="00BF0A37"/>
    <w:rsid w:val="00BF2F93"/>
    <w:rsid w:val="00BF43AD"/>
    <w:rsid w:val="00BF4480"/>
    <w:rsid w:val="00BF469E"/>
    <w:rsid w:val="00BF5947"/>
    <w:rsid w:val="00BF5FBD"/>
    <w:rsid w:val="00C000DE"/>
    <w:rsid w:val="00C013F3"/>
    <w:rsid w:val="00C01853"/>
    <w:rsid w:val="00C0234A"/>
    <w:rsid w:val="00C0283C"/>
    <w:rsid w:val="00C02C38"/>
    <w:rsid w:val="00C03350"/>
    <w:rsid w:val="00C035AB"/>
    <w:rsid w:val="00C03EE1"/>
    <w:rsid w:val="00C045A8"/>
    <w:rsid w:val="00C045B7"/>
    <w:rsid w:val="00C04FA1"/>
    <w:rsid w:val="00C0577F"/>
    <w:rsid w:val="00C058D9"/>
    <w:rsid w:val="00C05EAF"/>
    <w:rsid w:val="00C06A21"/>
    <w:rsid w:val="00C1029B"/>
    <w:rsid w:val="00C103E1"/>
    <w:rsid w:val="00C1055D"/>
    <w:rsid w:val="00C10F9E"/>
    <w:rsid w:val="00C132ED"/>
    <w:rsid w:val="00C1356F"/>
    <w:rsid w:val="00C1441F"/>
    <w:rsid w:val="00C15328"/>
    <w:rsid w:val="00C15726"/>
    <w:rsid w:val="00C15CED"/>
    <w:rsid w:val="00C1790B"/>
    <w:rsid w:val="00C218F5"/>
    <w:rsid w:val="00C222A7"/>
    <w:rsid w:val="00C22367"/>
    <w:rsid w:val="00C22C11"/>
    <w:rsid w:val="00C2482F"/>
    <w:rsid w:val="00C24970"/>
    <w:rsid w:val="00C24C40"/>
    <w:rsid w:val="00C26715"/>
    <w:rsid w:val="00C26B17"/>
    <w:rsid w:val="00C2749F"/>
    <w:rsid w:val="00C276CC"/>
    <w:rsid w:val="00C3223F"/>
    <w:rsid w:val="00C325DA"/>
    <w:rsid w:val="00C33771"/>
    <w:rsid w:val="00C33BF6"/>
    <w:rsid w:val="00C33CFD"/>
    <w:rsid w:val="00C34470"/>
    <w:rsid w:val="00C34F64"/>
    <w:rsid w:val="00C360C6"/>
    <w:rsid w:val="00C36F9D"/>
    <w:rsid w:val="00C375AA"/>
    <w:rsid w:val="00C37C65"/>
    <w:rsid w:val="00C37D6A"/>
    <w:rsid w:val="00C42710"/>
    <w:rsid w:val="00C428BB"/>
    <w:rsid w:val="00C43736"/>
    <w:rsid w:val="00C44134"/>
    <w:rsid w:val="00C44CF4"/>
    <w:rsid w:val="00C45DCF"/>
    <w:rsid w:val="00C46B62"/>
    <w:rsid w:val="00C510AE"/>
    <w:rsid w:val="00C510C2"/>
    <w:rsid w:val="00C52A6B"/>
    <w:rsid w:val="00C53163"/>
    <w:rsid w:val="00C53552"/>
    <w:rsid w:val="00C5365A"/>
    <w:rsid w:val="00C53C3C"/>
    <w:rsid w:val="00C543A5"/>
    <w:rsid w:val="00C54C1C"/>
    <w:rsid w:val="00C55923"/>
    <w:rsid w:val="00C56C6E"/>
    <w:rsid w:val="00C609B0"/>
    <w:rsid w:val="00C62C5B"/>
    <w:rsid w:val="00C62D82"/>
    <w:rsid w:val="00C635B6"/>
    <w:rsid w:val="00C6436A"/>
    <w:rsid w:val="00C643E9"/>
    <w:rsid w:val="00C6576D"/>
    <w:rsid w:val="00C66C57"/>
    <w:rsid w:val="00C67049"/>
    <w:rsid w:val="00C67B6E"/>
    <w:rsid w:val="00C7036A"/>
    <w:rsid w:val="00C7041B"/>
    <w:rsid w:val="00C7132F"/>
    <w:rsid w:val="00C71AF9"/>
    <w:rsid w:val="00C75173"/>
    <w:rsid w:val="00C754D5"/>
    <w:rsid w:val="00C766B8"/>
    <w:rsid w:val="00C76EE5"/>
    <w:rsid w:val="00C77171"/>
    <w:rsid w:val="00C803E5"/>
    <w:rsid w:val="00C80D17"/>
    <w:rsid w:val="00C823A9"/>
    <w:rsid w:val="00C82A10"/>
    <w:rsid w:val="00C83BE4"/>
    <w:rsid w:val="00C854BD"/>
    <w:rsid w:val="00C86691"/>
    <w:rsid w:val="00C86845"/>
    <w:rsid w:val="00C86D3A"/>
    <w:rsid w:val="00C86E1A"/>
    <w:rsid w:val="00C86E5B"/>
    <w:rsid w:val="00C87338"/>
    <w:rsid w:val="00C878EA"/>
    <w:rsid w:val="00C879B4"/>
    <w:rsid w:val="00C918FE"/>
    <w:rsid w:val="00C91A8C"/>
    <w:rsid w:val="00C92ACB"/>
    <w:rsid w:val="00C93AD8"/>
    <w:rsid w:val="00C96D4B"/>
    <w:rsid w:val="00C9789F"/>
    <w:rsid w:val="00CA06D6"/>
    <w:rsid w:val="00CA1B50"/>
    <w:rsid w:val="00CA33AA"/>
    <w:rsid w:val="00CA62F1"/>
    <w:rsid w:val="00CA63E7"/>
    <w:rsid w:val="00CB11CA"/>
    <w:rsid w:val="00CB18CC"/>
    <w:rsid w:val="00CB1C3C"/>
    <w:rsid w:val="00CB2813"/>
    <w:rsid w:val="00CB40EC"/>
    <w:rsid w:val="00CB437C"/>
    <w:rsid w:val="00CB4553"/>
    <w:rsid w:val="00CB5032"/>
    <w:rsid w:val="00CB5278"/>
    <w:rsid w:val="00CB5E65"/>
    <w:rsid w:val="00CB6439"/>
    <w:rsid w:val="00CB6CEE"/>
    <w:rsid w:val="00CC24DA"/>
    <w:rsid w:val="00CC354F"/>
    <w:rsid w:val="00CC3605"/>
    <w:rsid w:val="00CC36E1"/>
    <w:rsid w:val="00CC4680"/>
    <w:rsid w:val="00CC5281"/>
    <w:rsid w:val="00CC5AEB"/>
    <w:rsid w:val="00CC5FC1"/>
    <w:rsid w:val="00CC61A3"/>
    <w:rsid w:val="00CC729A"/>
    <w:rsid w:val="00CD0926"/>
    <w:rsid w:val="00CD2556"/>
    <w:rsid w:val="00CD2C7B"/>
    <w:rsid w:val="00CD3572"/>
    <w:rsid w:val="00CD3AE8"/>
    <w:rsid w:val="00CD3CB8"/>
    <w:rsid w:val="00CD41A2"/>
    <w:rsid w:val="00CD507C"/>
    <w:rsid w:val="00CD50F9"/>
    <w:rsid w:val="00CD536F"/>
    <w:rsid w:val="00CD746C"/>
    <w:rsid w:val="00CE0112"/>
    <w:rsid w:val="00CE0C60"/>
    <w:rsid w:val="00CE2084"/>
    <w:rsid w:val="00CE328D"/>
    <w:rsid w:val="00CE43DA"/>
    <w:rsid w:val="00CE4529"/>
    <w:rsid w:val="00CE4AD5"/>
    <w:rsid w:val="00CE534A"/>
    <w:rsid w:val="00CE5DC3"/>
    <w:rsid w:val="00CE626E"/>
    <w:rsid w:val="00CE63A2"/>
    <w:rsid w:val="00CE6A4C"/>
    <w:rsid w:val="00CE701A"/>
    <w:rsid w:val="00CE73C4"/>
    <w:rsid w:val="00CF01EE"/>
    <w:rsid w:val="00CF0543"/>
    <w:rsid w:val="00CF0D7E"/>
    <w:rsid w:val="00CF14E6"/>
    <w:rsid w:val="00CF37C6"/>
    <w:rsid w:val="00CF4458"/>
    <w:rsid w:val="00CF4F70"/>
    <w:rsid w:val="00CF5D52"/>
    <w:rsid w:val="00CF64FA"/>
    <w:rsid w:val="00CF69CB"/>
    <w:rsid w:val="00D01658"/>
    <w:rsid w:val="00D052DD"/>
    <w:rsid w:val="00D061FA"/>
    <w:rsid w:val="00D075B8"/>
    <w:rsid w:val="00D075D5"/>
    <w:rsid w:val="00D07923"/>
    <w:rsid w:val="00D101DC"/>
    <w:rsid w:val="00D11089"/>
    <w:rsid w:val="00D118E7"/>
    <w:rsid w:val="00D11E7C"/>
    <w:rsid w:val="00D135F6"/>
    <w:rsid w:val="00D13636"/>
    <w:rsid w:val="00D14EBC"/>
    <w:rsid w:val="00D159BE"/>
    <w:rsid w:val="00D15E8A"/>
    <w:rsid w:val="00D16173"/>
    <w:rsid w:val="00D16713"/>
    <w:rsid w:val="00D173D8"/>
    <w:rsid w:val="00D20D39"/>
    <w:rsid w:val="00D21466"/>
    <w:rsid w:val="00D21C61"/>
    <w:rsid w:val="00D21D94"/>
    <w:rsid w:val="00D21E40"/>
    <w:rsid w:val="00D2265C"/>
    <w:rsid w:val="00D26566"/>
    <w:rsid w:val="00D26A77"/>
    <w:rsid w:val="00D27A8D"/>
    <w:rsid w:val="00D30322"/>
    <w:rsid w:val="00D30452"/>
    <w:rsid w:val="00D30B68"/>
    <w:rsid w:val="00D3154A"/>
    <w:rsid w:val="00D332B1"/>
    <w:rsid w:val="00D34AE3"/>
    <w:rsid w:val="00D35422"/>
    <w:rsid w:val="00D35F16"/>
    <w:rsid w:val="00D374E3"/>
    <w:rsid w:val="00D378DB"/>
    <w:rsid w:val="00D37D3D"/>
    <w:rsid w:val="00D41230"/>
    <w:rsid w:val="00D423A4"/>
    <w:rsid w:val="00D42B29"/>
    <w:rsid w:val="00D44ADE"/>
    <w:rsid w:val="00D459AD"/>
    <w:rsid w:val="00D46B46"/>
    <w:rsid w:val="00D475D9"/>
    <w:rsid w:val="00D47729"/>
    <w:rsid w:val="00D479AF"/>
    <w:rsid w:val="00D51804"/>
    <w:rsid w:val="00D52C25"/>
    <w:rsid w:val="00D53949"/>
    <w:rsid w:val="00D53CBD"/>
    <w:rsid w:val="00D551EE"/>
    <w:rsid w:val="00D55356"/>
    <w:rsid w:val="00D55BB4"/>
    <w:rsid w:val="00D56EF3"/>
    <w:rsid w:val="00D6000A"/>
    <w:rsid w:val="00D6086B"/>
    <w:rsid w:val="00D60BE2"/>
    <w:rsid w:val="00D62ACC"/>
    <w:rsid w:val="00D63403"/>
    <w:rsid w:val="00D6366B"/>
    <w:rsid w:val="00D63E93"/>
    <w:rsid w:val="00D63FD0"/>
    <w:rsid w:val="00D660BC"/>
    <w:rsid w:val="00D67B05"/>
    <w:rsid w:val="00D71D80"/>
    <w:rsid w:val="00D72037"/>
    <w:rsid w:val="00D72A00"/>
    <w:rsid w:val="00D73641"/>
    <w:rsid w:val="00D76CD5"/>
    <w:rsid w:val="00D800EF"/>
    <w:rsid w:val="00D80FC8"/>
    <w:rsid w:val="00D810CC"/>
    <w:rsid w:val="00D81296"/>
    <w:rsid w:val="00D817F0"/>
    <w:rsid w:val="00D81DEF"/>
    <w:rsid w:val="00D826F1"/>
    <w:rsid w:val="00D8347C"/>
    <w:rsid w:val="00D84680"/>
    <w:rsid w:val="00D84D44"/>
    <w:rsid w:val="00D85EF2"/>
    <w:rsid w:val="00D86556"/>
    <w:rsid w:val="00D91F85"/>
    <w:rsid w:val="00D92A55"/>
    <w:rsid w:val="00D95457"/>
    <w:rsid w:val="00D95C80"/>
    <w:rsid w:val="00D96118"/>
    <w:rsid w:val="00D962CF"/>
    <w:rsid w:val="00DA0541"/>
    <w:rsid w:val="00DA128B"/>
    <w:rsid w:val="00DA1613"/>
    <w:rsid w:val="00DA59A6"/>
    <w:rsid w:val="00DA5FC7"/>
    <w:rsid w:val="00DA6333"/>
    <w:rsid w:val="00DA64D9"/>
    <w:rsid w:val="00DA7302"/>
    <w:rsid w:val="00DA7DAC"/>
    <w:rsid w:val="00DB0341"/>
    <w:rsid w:val="00DB2547"/>
    <w:rsid w:val="00DB3D3B"/>
    <w:rsid w:val="00DB5A29"/>
    <w:rsid w:val="00DB614A"/>
    <w:rsid w:val="00DB7137"/>
    <w:rsid w:val="00DB78AE"/>
    <w:rsid w:val="00DC0004"/>
    <w:rsid w:val="00DC059D"/>
    <w:rsid w:val="00DC0BB9"/>
    <w:rsid w:val="00DC1168"/>
    <w:rsid w:val="00DC29C6"/>
    <w:rsid w:val="00DC2DE6"/>
    <w:rsid w:val="00DC558C"/>
    <w:rsid w:val="00DC6196"/>
    <w:rsid w:val="00DC6FF9"/>
    <w:rsid w:val="00DC7F50"/>
    <w:rsid w:val="00DD2B30"/>
    <w:rsid w:val="00DD2CAE"/>
    <w:rsid w:val="00DD31B9"/>
    <w:rsid w:val="00DD327C"/>
    <w:rsid w:val="00DD358A"/>
    <w:rsid w:val="00DD6055"/>
    <w:rsid w:val="00DD6CDF"/>
    <w:rsid w:val="00DD76C5"/>
    <w:rsid w:val="00DD7F18"/>
    <w:rsid w:val="00DE01CA"/>
    <w:rsid w:val="00DE19B1"/>
    <w:rsid w:val="00DE4341"/>
    <w:rsid w:val="00DE4EE6"/>
    <w:rsid w:val="00DE551F"/>
    <w:rsid w:val="00DE6977"/>
    <w:rsid w:val="00DE7C0C"/>
    <w:rsid w:val="00DF0AFA"/>
    <w:rsid w:val="00DF1275"/>
    <w:rsid w:val="00DF1D1D"/>
    <w:rsid w:val="00DF30C3"/>
    <w:rsid w:val="00DF36D9"/>
    <w:rsid w:val="00DF4119"/>
    <w:rsid w:val="00DF47D5"/>
    <w:rsid w:val="00DF5602"/>
    <w:rsid w:val="00DF56EC"/>
    <w:rsid w:val="00DF6291"/>
    <w:rsid w:val="00DF6562"/>
    <w:rsid w:val="00DF68BB"/>
    <w:rsid w:val="00DF6FC4"/>
    <w:rsid w:val="00DF73FB"/>
    <w:rsid w:val="00DF7E0D"/>
    <w:rsid w:val="00E003F3"/>
    <w:rsid w:val="00E01A32"/>
    <w:rsid w:val="00E01B88"/>
    <w:rsid w:val="00E020AE"/>
    <w:rsid w:val="00E03D64"/>
    <w:rsid w:val="00E042E0"/>
    <w:rsid w:val="00E06CCE"/>
    <w:rsid w:val="00E07034"/>
    <w:rsid w:val="00E07072"/>
    <w:rsid w:val="00E07365"/>
    <w:rsid w:val="00E12A65"/>
    <w:rsid w:val="00E130AF"/>
    <w:rsid w:val="00E13716"/>
    <w:rsid w:val="00E167E2"/>
    <w:rsid w:val="00E16B7A"/>
    <w:rsid w:val="00E202FF"/>
    <w:rsid w:val="00E215DC"/>
    <w:rsid w:val="00E22AFF"/>
    <w:rsid w:val="00E2396A"/>
    <w:rsid w:val="00E25011"/>
    <w:rsid w:val="00E264AE"/>
    <w:rsid w:val="00E27AA1"/>
    <w:rsid w:val="00E304BC"/>
    <w:rsid w:val="00E3075C"/>
    <w:rsid w:val="00E3088F"/>
    <w:rsid w:val="00E3115B"/>
    <w:rsid w:val="00E31C9A"/>
    <w:rsid w:val="00E3221E"/>
    <w:rsid w:val="00E32D2B"/>
    <w:rsid w:val="00E32E45"/>
    <w:rsid w:val="00E32F49"/>
    <w:rsid w:val="00E33675"/>
    <w:rsid w:val="00E3392D"/>
    <w:rsid w:val="00E33DE5"/>
    <w:rsid w:val="00E33FE2"/>
    <w:rsid w:val="00E354A7"/>
    <w:rsid w:val="00E354F6"/>
    <w:rsid w:val="00E36CCA"/>
    <w:rsid w:val="00E36D3C"/>
    <w:rsid w:val="00E36E2B"/>
    <w:rsid w:val="00E40062"/>
    <w:rsid w:val="00E420AB"/>
    <w:rsid w:val="00E42EC8"/>
    <w:rsid w:val="00E43471"/>
    <w:rsid w:val="00E440D0"/>
    <w:rsid w:val="00E44D66"/>
    <w:rsid w:val="00E45079"/>
    <w:rsid w:val="00E45371"/>
    <w:rsid w:val="00E460A3"/>
    <w:rsid w:val="00E46913"/>
    <w:rsid w:val="00E51D66"/>
    <w:rsid w:val="00E5240D"/>
    <w:rsid w:val="00E5355A"/>
    <w:rsid w:val="00E54055"/>
    <w:rsid w:val="00E54551"/>
    <w:rsid w:val="00E56A92"/>
    <w:rsid w:val="00E60B73"/>
    <w:rsid w:val="00E60DE4"/>
    <w:rsid w:val="00E610E1"/>
    <w:rsid w:val="00E62A6F"/>
    <w:rsid w:val="00E63665"/>
    <w:rsid w:val="00E6441F"/>
    <w:rsid w:val="00E64E54"/>
    <w:rsid w:val="00E668EE"/>
    <w:rsid w:val="00E66EB8"/>
    <w:rsid w:val="00E67755"/>
    <w:rsid w:val="00E71103"/>
    <w:rsid w:val="00E71CC7"/>
    <w:rsid w:val="00E729B4"/>
    <w:rsid w:val="00E72CE6"/>
    <w:rsid w:val="00E733E8"/>
    <w:rsid w:val="00E74548"/>
    <w:rsid w:val="00E76002"/>
    <w:rsid w:val="00E7614C"/>
    <w:rsid w:val="00E76325"/>
    <w:rsid w:val="00E80360"/>
    <w:rsid w:val="00E80B71"/>
    <w:rsid w:val="00E8101A"/>
    <w:rsid w:val="00E82155"/>
    <w:rsid w:val="00E824E1"/>
    <w:rsid w:val="00E82B28"/>
    <w:rsid w:val="00E82FD3"/>
    <w:rsid w:val="00E84370"/>
    <w:rsid w:val="00E84452"/>
    <w:rsid w:val="00E848C8"/>
    <w:rsid w:val="00E84E0C"/>
    <w:rsid w:val="00E8539B"/>
    <w:rsid w:val="00E85A30"/>
    <w:rsid w:val="00E85F67"/>
    <w:rsid w:val="00E86BEA"/>
    <w:rsid w:val="00E90806"/>
    <w:rsid w:val="00E90CC8"/>
    <w:rsid w:val="00E90DCC"/>
    <w:rsid w:val="00E91CD2"/>
    <w:rsid w:val="00E91EAC"/>
    <w:rsid w:val="00E927EE"/>
    <w:rsid w:val="00E933ED"/>
    <w:rsid w:val="00E93EAC"/>
    <w:rsid w:val="00E94C93"/>
    <w:rsid w:val="00E9553D"/>
    <w:rsid w:val="00E95CC1"/>
    <w:rsid w:val="00EA02D5"/>
    <w:rsid w:val="00EA0D9E"/>
    <w:rsid w:val="00EA11A7"/>
    <w:rsid w:val="00EA235E"/>
    <w:rsid w:val="00EA32E8"/>
    <w:rsid w:val="00EA47D7"/>
    <w:rsid w:val="00EA47E8"/>
    <w:rsid w:val="00EA6BEA"/>
    <w:rsid w:val="00EA735D"/>
    <w:rsid w:val="00EA755B"/>
    <w:rsid w:val="00EA7964"/>
    <w:rsid w:val="00EB11E3"/>
    <w:rsid w:val="00EB1CEC"/>
    <w:rsid w:val="00EB2742"/>
    <w:rsid w:val="00EB3222"/>
    <w:rsid w:val="00EB3B37"/>
    <w:rsid w:val="00EB410E"/>
    <w:rsid w:val="00EB4520"/>
    <w:rsid w:val="00EB51F3"/>
    <w:rsid w:val="00EB5310"/>
    <w:rsid w:val="00EB58BC"/>
    <w:rsid w:val="00EB7E61"/>
    <w:rsid w:val="00EC02A5"/>
    <w:rsid w:val="00EC197C"/>
    <w:rsid w:val="00EC1C8C"/>
    <w:rsid w:val="00EC1F4C"/>
    <w:rsid w:val="00EC3F6D"/>
    <w:rsid w:val="00EC4E79"/>
    <w:rsid w:val="00EC4F57"/>
    <w:rsid w:val="00EC6B2F"/>
    <w:rsid w:val="00EC7896"/>
    <w:rsid w:val="00EC7C1D"/>
    <w:rsid w:val="00ED038E"/>
    <w:rsid w:val="00ED068A"/>
    <w:rsid w:val="00ED0D0A"/>
    <w:rsid w:val="00ED1A8E"/>
    <w:rsid w:val="00ED2565"/>
    <w:rsid w:val="00ED469D"/>
    <w:rsid w:val="00ED54BD"/>
    <w:rsid w:val="00ED602D"/>
    <w:rsid w:val="00ED6CC0"/>
    <w:rsid w:val="00ED6D79"/>
    <w:rsid w:val="00ED75EF"/>
    <w:rsid w:val="00ED7D99"/>
    <w:rsid w:val="00ED7F5D"/>
    <w:rsid w:val="00EE0223"/>
    <w:rsid w:val="00EE308E"/>
    <w:rsid w:val="00EE4BA3"/>
    <w:rsid w:val="00EE56BE"/>
    <w:rsid w:val="00EE6D2B"/>
    <w:rsid w:val="00EE711F"/>
    <w:rsid w:val="00EE7C37"/>
    <w:rsid w:val="00EF0C12"/>
    <w:rsid w:val="00EF3278"/>
    <w:rsid w:val="00EF4B01"/>
    <w:rsid w:val="00EF56CA"/>
    <w:rsid w:val="00EF593E"/>
    <w:rsid w:val="00EF5A4A"/>
    <w:rsid w:val="00EF5ACA"/>
    <w:rsid w:val="00EF5F6D"/>
    <w:rsid w:val="00EF6483"/>
    <w:rsid w:val="00EF66A5"/>
    <w:rsid w:val="00F01EF7"/>
    <w:rsid w:val="00F01F07"/>
    <w:rsid w:val="00F026D0"/>
    <w:rsid w:val="00F03C36"/>
    <w:rsid w:val="00F04710"/>
    <w:rsid w:val="00F04933"/>
    <w:rsid w:val="00F04B64"/>
    <w:rsid w:val="00F063E5"/>
    <w:rsid w:val="00F06433"/>
    <w:rsid w:val="00F10906"/>
    <w:rsid w:val="00F10B95"/>
    <w:rsid w:val="00F11B20"/>
    <w:rsid w:val="00F12679"/>
    <w:rsid w:val="00F13AAE"/>
    <w:rsid w:val="00F13CC8"/>
    <w:rsid w:val="00F13E1A"/>
    <w:rsid w:val="00F15204"/>
    <w:rsid w:val="00F1523F"/>
    <w:rsid w:val="00F15D52"/>
    <w:rsid w:val="00F16B53"/>
    <w:rsid w:val="00F17752"/>
    <w:rsid w:val="00F179E8"/>
    <w:rsid w:val="00F17AE2"/>
    <w:rsid w:val="00F17DEC"/>
    <w:rsid w:val="00F20880"/>
    <w:rsid w:val="00F2347B"/>
    <w:rsid w:val="00F234DA"/>
    <w:rsid w:val="00F239C9"/>
    <w:rsid w:val="00F23CA4"/>
    <w:rsid w:val="00F254D2"/>
    <w:rsid w:val="00F25710"/>
    <w:rsid w:val="00F26E07"/>
    <w:rsid w:val="00F27A98"/>
    <w:rsid w:val="00F31719"/>
    <w:rsid w:val="00F31A5B"/>
    <w:rsid w:val="00F32665"/>
    <w:rsid w:val="00F33366"/>
    <w:rsid w:val="00F337DB"/>
    <w:rsid w:val="00F34A47"/>
    <w:rsid w:val="00F34BAD"/>
    <w:rsid w:val="00F34E6A"/>
    <w:rsid w:val="00F35A6F"/>
    <w:rsid w:val="00F36737"/>
    <w:rsid w:val="00F3711C"/>
    <w:rsid w:val="00F410C4"/>
    <w:rsid w:val="00F41180"/>
    <w:rsid w:val="00F42CBA"/>
    <w:rsid w:val="00F42FCA"/>
    <w:rsid w:val="00F43B32"/>
    <w:rsid w:val="00F44757"/>
    <w:rsid w:val="00F466E4"/>
    <w:rsid w:val="00F50174"/>
    <w:rsid w:val="00F53A9B"/>
    <w:rsid w:val="00F5652F"/>
    <w:rsid w:val="00F57FE1"/>
    <w:rsid w:val="00F600C4"/>
    <w:rsid w:val="00F608FF"/>
    <w:rsid w:val="00F6146B"/>
    <w:rsid w:val="00F617BD"/>
    <w:rsid w:val="00F61C57"/>
    <w:rsid w:val="00F63306"/>
    <w:rsid w:val="00F6379C"/>
    <w:rsid w:val="00F64804"/>
    <w:rsid w:val="00F658D0"/>
    <w:rsid w:val="00F667BB"/>
    <w:rsid w:val="00F67062"/>
    <w:rsid w:val="00F715F3"/>
    <w:rsid w:val="00F71D35"/>
    <w:rsid w:val="00F71E1E"/>
    <w:rsid w:val="00F71E2B"/>
    <w:rsid w:val="00F72685"/>
    <w:rsid w:val="00F726BA"/>
    <w:rsid w:val="00F73A55"/>
    <w:rsid w:val="00F7427F"/>
    <w:rsid w:val="00F7442B"/>
    <w:rsid w:val="00F76947"/>
    <w:rsid w:val="00F76AE5"/>
    <w:rsid w:val="00F77352"/>
    <w:rsid w:val="00F77687"/>
    <w:rsid w:val="00F77D50"/>
    <w:rsid w:val="00F77E3A"/>
    <w:rsid w:val="00F800E5"/>
    <w:rsid w:val="00F80B88"/>
    <w:rsid w:val="00F80EC8"/>
    <w:rsid w:val="00F80EFD"/>
    <w:rsid w:val="00F81A4C"/>
    <w:rsid w:val="00F8376A"/>
    <w:rsid w:val="00F83E45"/>
    <w:rsid w:val="00F84281"/>
    <w:rsid w:val="00F8428B"/>
    <w:rsid w:val="00F84357"/>
    <w:rsid w:val="00F85253"/>
    <w:rsid w:val="00F8722C"/>
    <w:rsid w:val="00F87350"/>
    <w:rsid w:val="00F8799E"/>
    <w:rsid w:val="00F92884"/>
    <w:rsid w:val="00F9311E"/>
    <w:rsid w:val="00F9318F"/>
    <w:rsid w:val="00F93D08"/>
    <w:rsid w:val="00F94BC3"/>
    <w:rsid w:val="00F9530B"/>
    <w:rsid w:val="00F95A18"/>
    <w:rsid w:val="00F967D3"/>
    <w:rsid w:val="00F97571"/>
    <w:rsid w:val="00F97A02"/>
    <w:rsid w:val="00FA08A7"/>
    <w:rsid w:val="00FA18ED"/>
    <w:rsid w:val="00FA24A2"/>
    <w:rsid w:val="00FA42BC"/>
    <w:rsid w:val="00FA4B59"/>
    <w:rsid w:val="00FA67D3"/>
    <w:rsid w:val="00FA6B00"/>
    <w:rsid w:val="00FA6B19"/>
    <w:rsid w:val="00FA7A58"/>
    <w:rsid w:val="00FB044B"/>
    <w:rsid w:val="00FB0CA2"/>
    <w:rsid w:val="00FB16F5"/>
    <w:rsid w:val="00FB1DBE"/>
    <w:rsid w:val="00FB3F39"/>
    <w:rsid w:val="00FB4185"/>
    <w:rsid w:val="00FB4552"/>
    <w:rsid w:val="00FB6BD7"/>
    <w:rsid w:val="00FB6E5A"/>
    <w:rsid w:val="00FB7346"/>
    <w:rsid w:val="00FC1DDB"/>
    <w:rsid w:val="00FC1E98"/>
    <w:rsid w:val="00FC24E7"/>
    <w:rsid w:val="00FC4F56"/>
    <w:rsid w:val="00FC6F50"/>
    <w:rsid w:val="00FC7D5D"/>
    <w:rsid w:val="00FD0CAA"/>
    <w:rsid w:val="00FD1542"/>
    <w:rsid w:val="00FD450E"/>
    <w:rsid w:val="00FD48E5"/>
    <w:rsid w:val="00FD52C4"/>
    <w:rsid w:val="00FD5AA7"/>
    <w:rsid w:val="00FD6332"/>
    <w:rsid w:val="00FD6A23"/>
    <w:rsid w:val="00FD6DBB"/>
    <w:rsid w:val="00FD7AB3"/>
    <w:rsid w:val="00FE0D2F"/>
    <w:rsid w:val="00FE0FAE"/>
    <w:rsid w:val="00FE20AD"/>
    <w:rsid w:val="00FE4310"/>
    <w:rsid w:val="00FE4D83"/>
    <w:rsid w:val="00FE4F10"/>
    <w:rsid w:val="00FE50B1"/>
    <w:rsid w:val="00FE55B4"/>
    <w:rsid w:val="00FE6B04"/>
    <w:rsid w:val="00FF0703"/>
    <w:rsid w:val="00FF1264"/>
    <w:rsid w:val="00FF2588"/>
    <w:rsid w:val="00FF28FE"/>
    <w:rsid w:val="00FF2C59"/>
    <w:rsid w:val="00FF3347"/>
    <w:rsid w:val="00FF3AAE"/>
    <w:rsid w:val="00FF459C"/>
    <w:rsid w:val="00FF4DF7"/>
    <w:rsid w:val="00FF5407"/>
    <w:rsid w:val="00FF576B"/>
    <w:rsid w:val="00FF6EAC"/>
    <w:rsid w:val="0D85CB00"/>
    <w:rsid w:val="0DD073D4"/>
    <w:rsid w:val="0E68D9A6"/>
    <w:rsid w:val="12FF3C56"/>
    <w:rsid w:val="13296560"/>
    <w:rsid w:val="132BE933"/>
    <w:rsid w:val="1812372F"/>
    <w:rsid w:val="19779352"/>
    <w:rsid w:val="1A1BFE7D"/>
    <w:rsid w:val="1A841E9E"/>
    <w:rsid w:val="1C7D863B"/>
    <w:rsid w:val="1D1AD0D6"/>
    <w:rsid w:val="1D28ECF5"/>
    <w:rsid w:val="22FAF435"/>
    <w:rsid w:val="24227CE1"/>
    <w:rsid w:val="26A88F18"/>
    <w:rsid w:val="2A30F4D5"/>
    <w:rsid w:val="2A76F0C2"/>
    <w:rsid w:val="2D4F832A"/>
    <w:rsid w:val="2DBAF8AF"/>
    <w:rsid w:val="2DC5CC8C"/>
    <w:rsid w:val="33E0EA03"/>
    <w:rsid w:val="3480CD7D"/>
    <w:rsid w:val="372147BA"/>
    <w:rsid w:val="378B8202"/>
    <w:rsid w:val="38EBD79D"/>
    <w:rsid w:val="3F888262"/>
    <w:rsid w:val="432163AB"/>
    <w:rsid w:val="460B57C1"/>
    <w:rsid w:val="48A609DB"/>
    <w:rsid w:val="4EEF1CD8"/>
    <w:rsid w:val="520DAFCA"/>
    <w:rsid w:val="53822D54"/>
    <w:rsid w:val="59961EB3"/>
    <w:rsid w:val="62A86CF5"/>
    <w:rsid w:val="65C4D889"/>
    <w:rsid w:val="663C626B"/>
    <w:rsid w:val="6F2D8276"/>
    <w:rsid w:val="73B94131"/>
    <w:rsid w:val="74364765"/>
    <w:rsid w:val="7D3CD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A0D2355B-368F-4E53-93B8-3807F0731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8C9"/>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A730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rsid w:val="00732E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A14602"/>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E8325-B53B-4647-9E2C-7CAB8420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4.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2368</Words>
  <Characters>13500</Characters>
  <Application>Microsoft Office Word</Application>
  <DocSecurity>0</DocSecurity>
  <Lines>112</Lines>
  <Paragraphs>31</Paragraphs>
  <ScaleCrop>false</ScaleCrop>
  <Company>Intel Corporation</Company>
  <LinksUpToDate>false</LinksUpToDate>
  <CharactersWithSpaces>15837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299</cp:revision>
  <dcterms:created xsi:type="dcterms:W3CDTF">2022-08-05T05:58:00Z</dcterms:created>
  <dcterms:modified xsi:type="dcterms:W3CDTF">2022-09-30T06:53:00Z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