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47FDCE6A"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87685">
        <w:rPr>
          <w:rFonts w:ascii="Times New Roman" w:hAnsi="Times New Roman"/>
          <w:sz w:val="24"/>
          <w:lang w:eastAsia="zh-CN"/>
        </w:rPr>
        <w:t>9</w:t>
      </w:r>
      <w:r w:rsidR="00616E79">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87685">
        <w:rPr>
          <w:rFonts w:ascii="Times New Roman" w:hAnsi="Times New Roman"/>
          <w:bCs/>
          <w:sz w:val="24"/>
        </w:rPr>
        <w:tab/>
      </w:r>
      <w:r w:rsidR="00F646EA" w:rsidRPr="00F646EA">
        <w:rPr>
          <w:rFonts w:ascii="Times New Roman" w:hAnsi="Times New Roman"/>
          <w:bCs/>
          <w:sz w:val="24"/>
        </w:rPr>
        <w:t>R2-2209606</w:t>
      </w:r>
    </w:p>
    <w:p w14:paraId="0FFAECF7" w14:textId="664AA65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616E79">
        <w:rPr>
          <w:rFonts w:ascii="Times New Roman" w:hAnsi="Times New Roman"/>
          <w:b/>
          <w:sz w:val="24"/>
        </w:rPr>
        <w:t>October</w:t>
      </w:r>
      <w:r w:rsidR="00F87685">
        <w:rPr>
          <w:rFonts w:ascii="Times New Roman" w:hAnsi="Times New Roman"/>
          <w:b/>
          <w:sz w:val="24"/>
        </w:rPr>
        <w:t xml:space="preserve"> 2022</w:t>
      </w:r>
    </w:p>
    <w:p w14:paraId="28618B2F" w14:textId="651E2A8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129FF">
        <w:rPr>
          <w:rFonts w:ascii="Times New Roman" w:hAnsi="Times New Roman"/>
          <w:bCs/>
          <w:sz w:val="24"/>
          <w:lang w:val="en-US"/>
        </w:rPr>
        <w:t>8.2.2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68A934A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E4E4C" w:rsidRPr="00AE4E4C">
        <w:rPr>
          <w:rFonts w:ascii="Times New Roman" w:hAnsi="Times New Roman" w:cs="Times New Roman"/>
          <w:bCs/>
          <w:sz w:val="24"/>
        </w:rPr>
        <w:t>Support of sidelink positioning</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599979F2" w:rsidR="008170C7" w:rsidRDefault="00967A83" w:rsidP="00967A83">
      <w:pPr>
        <w:pStyle w:val="CommentText"/>
      </w:pPr>
      <w:r>
        <w:t>RAN has approved a new study item on expanded and improved NR positioning [</w:t>
      </w:r>
      <w:r w:rsidRPr="00F432B7">
        <w:t>RP-221814</w:t>
      </w:r>
      <w:r>
        <w:t>]</w:t>
      </w:r>
      <w:r w:rsidR="00616E79">
        <w:t xml:space="preserve"> and RAN2 made the following agreements in RAN2#119 e-meeting</w:t>
      </w:r>
      <w:r w:rsidR="00F646EA">
        <w:t xml:space="preserve"> </w:t>
      </w:r>
      <w:sdt>
        <w:sdtPr>
          <w:id w:val="1812053326"/>
          <w:citation/>
        </w:sdtPr>
        <w:sdtContent>
          <w:r w:rsidR="00F646EA">
            <w:fldChar w:fldCharType="begin"/>
          </w:r>
          <w:r w:rsidR="00F646EA">
            <w:instrText xml:space="preserve"> CITATION RAN2119 \l 1033 </w:instrText>
          </w:r>
          <w:r w:rsidR="00F646EA">
            <w:fldChar w:fldCharType="separate"/>
          </w:r>
          <w:r w:rsidR="00F646EA" w:rsidRPr="00F646EA">
            <w:rPr>
              <w:noProof/>
            </w:rPr>
            <w:t>[1]</w:t>
          </w:r>
          <w:r w:rsidR="00F646EA">
            <w:fldChar w:fldCharType="end"/>
          </w:r>
        </w:sdtContent>
      </w:sdt>
      <w:r w:rsidR="00616E79">
        <w:t>:</w:t>
      </w:r>
      <w:r>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1706AAC2" w14:textId="77777777" w:rsidR="00616E79" w:rsidRPr="00347BC6" w:rsidRDefault="00616E79" w:rsidP="00616E79">
            <w:pPr>
              <w:pStyle w:val="Doc-text2"/>
              <w:ind w:left="363"/>
            </w:pPr>
            <w:r w:rsidRPr="00347BC6">
              <w:t>Agreements:</w:t>
            </w:r>
          </w:p>
          <w:p w14:paraId="75D18DF2" w14:textId="77777777" w:rsidR="00616E79" w:rsidRPr="00347BC6" w:rsidRDefault="00616E79" w:rsidP="00616E79">
            <w:pPr>
              <w:pStyle w:val="Doc-text2"/>
              <w:ind w:left="363"/>
            </w:pPr>
            <w:r w:rsidRPr="00347BC6">
              <w:t>Proposal 1 (modified): Confirm that for sidelink positioning in-coverage, partial coverage and out-of-coverage scenarios shall be supported.  FFS if partial coverage case assumes anything about which UEs are in coverage.</w:t>
            </w:r>
          </w:p>
          <w:p w14:paraId="033F62F8" w14:textId="77777777" w:rsidR="00616E79" w:rsidRPr="00347BC6" w:rsidRDefault="00616E79" w:rsidP="00616E79">
            <w:pPr>
              <w:pStyle w:val="Doc-text2"/>
              <w:ind w:left="363"/>
            </w:pPr>
            <w:r w:rsidRPr="00347BC6">
              <w:t>Proposal 2: Study the architecture and signaling procedures to enable at least the following two operation scenarios:</w:t>
            </w:r>
          </w:p>
          <w:p w14:paraId="31C486DB" w14:textId="77777777" w:rsidR="00616E79" w:rsidRPr="00347BC6" w:rsidRDefault="00616E79" w:rsidP="00616E79">
            <w:pPr>
              <w:pStyle w:val="Doc-text2"/>
              <w:ind w:left="363"/>
            </w:pPr>
            <w:r w:rsidRPr="00347BC6">
              <w:t>-</w:t>
            </w:r>
            <w:r w:rsidRPr="00347BC6">
              <w:tab/>
              <w:t>Operation Scenario 1: PC5-only-based positioning.</w:t>
            </w:r>
          </w:p>
          <w:p w14:paraId="5B765354" w14:textId="29665A7E" w:rsidR="00616E79" w:rsidRDefault="00616E79" w:rsidP="00616E79">
            <w:pPr>
              <w:pStyle w:val="Doc-text2"/>
              <w:ind w:left="363"/>
            </w:pPr>
            <w:r w:rsidRPr="00347BC6">
              <w:t>-</w:t>
            </w:r>
            <w:r w:rsidRPr="00347BC6">
              <w:tab/>
              <w:t>Operation Scenario 2: Combination of Uu- and PC5-based positioning.</w:t>
            </w:r>
          </w:p>
          <w:p w14:paraId="56AA6E36" w14:textId="77777777" w:rsidR="00616E79" w:rsidRPr="00347BC6" w:rsidRDefault="00616E79" w:rsidP="00616E79">
            <w:pPr>
              <w:pStyle w:val="Doc-text2"/>
              <w:ind w:left="363"/>
            </w:pPr>
          </w:p>
          <w:p w14:paraId="6567B134" w14:textId="77777777" w:rsidR="00616E79" w:rsidRPr="00347BC6" w:rsidRDefault="00616E79" w:rsidP="00616E79">
            <w:pPr>
              <w:pStyle w:val="Doc-text2"/>
              <w:ind w:left="363"/>
            </w:pPr>
            <w:r w:rsidRPr="00347BC6">
              <w:t>Agreement:</w:t>
            </w:r>
          </w:p>
          <w:p w14:paraId="5606031D" w14:textId="77777777" w:rsidR="00616E79" w:rsidRPr="00347BC6" w:rsidRDefault="00616E79" w:rsidP="00616E79">
            <w:pPr>
              <w:pStyle w:val="Doc-text2"/>
              <w:ind w:left="363"/>
            </w:pPr>
            <w:r w:rsidRPr="00347BC6">
              <w:t>RAN2 follow SA2 on the architecture, including the possibility of a UE as a location server.  FFS from RAN2 perspective if there are cases without a UE in the location server role.</w:t>
            </w:r>
          </w:p>
          <w:p w14:paraId="7FE7D544" w14:textId="77777777" w:rsidR="00616E79" w:rsidRDefault="00616E79" w:rsidP="00616E79">
            <w:pPr>
              <w:pStyle w:val="Doc-text2"/>
              <w:ind w:left="363"/>
            </w:pPr>
          </w:p>
          <w:p w14:paraId="3FB2469A" w14:textId="6352F0AC" w:rsidR="00616E79" w:rsidRPr="00347BC6" w:rsidRDefault="00616E79" w:rsidP="00616E79">
            <w:pPr>
              <w:pStyle w:val="Doc-text2"/>
              <w:ind w:left="363"/>
            </w:pPr>
            <w:r w:rsidRPr="00347BC6">
              <w:t>Agreement:</w:t>
            </w:r>
          </w:p>
          <w:p w14:paraId="354B5E55" w14:textId="77777777" w:rsidR="00616E79" w:rsidRPr="00347BC6" w:rsidRDefault="00616E79" w:rsidP="00616E79">
            <w:pPr>
              <w:pStyle w:val="Doc-text2"/>
              <w:ind w:left="363"/>
            </w:pPr>
            <w:r w:rsidRPr="00347BC6">
              <w:t>Proposal 4 (modified): Align with SA2/RAN1 on the terms for sidelink positioning, and introduce the following terms of UE role as the baseline for further discussion:</w:t>
            </w:r>
          </w:p>
          <w:p w14:paraId="276EBB4C" w14:textId="77777777" w:rsidR="00616E79" w:rsidRPr="00347BC6" w:rsidRDefault="00616E79" w:rsidP="00616E79">
            <w:pPr>
              <w:pStyle w:val="Doc-text2"/>
              <w:ind w:left="363"/>
            </w:pPr>
            <w:r w:rsidRPr="00347BC6">
              <w:t>-</w:t>
            </w:r>
            <w:r w:rsidRPr="00347BC6">
              <w:tab/>
              <w:t>Target UE: UE to be positioned</w:t>
            </w:r>
          </w:p>
          <w:p w14:paraId="5E1412F9" w14:textId="77777777" w:rsidR="00616E79" w:rsidRPr="00347BC6" w:rsidRDefault="00616E79" w:rsidP="00616E79">
            <w:pPr>
              <w:pStyle w:val="Doc-text2"/>
              <w:ind w:left="363"/>
            </w:pPr>
            <w:r w:rsidRPr="00347BC6">
              <w:t>-</w:t>
            </w:r>
            <w:r w:rsidRPr="00347BC6">
              <w:tab/>
              <w:t>Anchor UE: UE supporting positioning of target UE, e.g., by transmitting and/or receiving reference signals for positioning, providing positioning-related information, etc., over the SL interface.  FFS: clarification of the knowledge of the anchor UE.</w:t>
            </w:r>
          </w:p>
          <w:p w14:paraId="4328B56C" w14:textId="77777777" w:rsidR="00616E79" w:rsidRPr="00347BC6" w:rsidRDefault="00616E79" w:rsidP="00616E79">
            <w:pPr>
              <w:pStyle w:val="Doc-text2"/>
              <w:ind w:left="363"/>
            </w:pPr>
            <w:r w:rsidRPr="00347BC6">
              <w:t>Additional roles can be considered.</w:t>
            </w:r>
          </w:p>
          <w:p w14:paraId="62B8B1D3" w14:textId="77777777" w:rsidR="00616E79" w:rsidRDefault="00616E79" w:rsidP="00616E79">
            <w:pPr>
              <w:pStyle w:val="Doc-text2"/>
              <w:ind w:left="363"/>
            </w:pPr>
          </w:p>
          <w:p w14:paraId="0BC4B758" w14:textId="7BED8949" w:rsidR="00616E79" w:rsidRPr="00347BC6" w:rsidRDefault="00616E79" w:rsidP="00616E79">
            <w:pPr>
              <w:pStyle w:val="Doc-text2"/>
              <w:ind w:left="363"/>
            </w:pPr>
            <w:r w:rsidRPr="00347BC6">
              <w:t>Agreements:</w:t>
            </w:r>
          </w:p>
          <w:p w14:paraId="14BA6CE9" w14:textId="77777777" w:rsidR="00616E79" w:rsidRPr="00347BC6" w:rsidRDefault="00616E79" w:rsidP="00616E79">
            <w:pPr>
              <w:pStyle w:val="Doc-text2"/>
              <w:ind w:left="363"/>
            </w:pPr>
            <w:r w:rsidRPr="00347BC6">
              <w:t>Introduce a new protocol for sidelink positioning procedures between UEs (name FFS, e.g., RSPP, SLPP).  FFS where it is specified.</w:t>
            </w:r>
          </w:p>
          <w:p w14:paraId="4EF0D420" w14:textId="77777777" w:rsidR="00616E79" w:rsidRPr="00347BC6" w:rsidRDefault="00616E79" w:rsidP="00616E79">
            <w:pPr>
              <w:pStyle w:val="Doc-text2"/>
              <w:ind w:left="363"/>
            </w:pPr>
            <w:r w:rsidRPr="00347BC6">
              <w:t>The new protocol is a separate ASN.1 module from LPP (this does not necessarily imply whether it is included in 37.355).</w:t>
            </w:r>
          </w:p>
          <w:p w14:paraId="02C12DB0" w14:textId="77777777" w:rsidR="00616E79" w:rsidRDefault="00616E79" w:rsidP="00616E79">
            <w:pPr>
              <w:pStyle w:val="Doc-text2"/>
              <w:ind w:left="363"/>
            </w:pPr>
          </w:p>
          <w:p w14:paraId="0806B349" w14:textId="628AD2AD" w:rsidR="00616E79" w:rsidRPr="00347BC6" w:rsidRDefault="00616E79" w:rsidP="00616E79">
            <w:pPr>
              <w:pStyle w:val="Doc-text2"/>
              <w:ind w:left="363"/>
            </w:pPr>
            <w:r w:rsidRPr="00347BC6">
              <w:t>Agreement:</w:t>
            </w:r>
          </w:p>
          <w:p w14:paraId="04189AF7" w14:textId="77777777" w:rsidR="00616E79" w:rsidRPr="00347BC6" w:rsidRDefault="00616E79" w:rsidP="00616E79">
            <w:pPr>
              <w:pStyle w:val="Doc-text2"/>
              <w:ind w:left="363"/>
            </w:pPr>
            <w:r w:rsidRPr="00347BC6">
              <w:t>Study the potential impact to LPP for support of sidelink positioning procedures between UE and LMF.  FFS how much impact (if any), e.g., only to carry the new protocol, and if the PC5-only and hybrid PC5+Uu cases are the same or different.</w:t>
            </w:r>
          </w:p>
          <w:p w14:paraId="207EAAC1" w14:textId="77777777" w:rsidR="00616E79" w:rsidRDefault="00616E79" w:rsidP="00616E79">
            <w:pPr>
              <w:pStyle w:val="Doc-text2"/>
              <w:ind w:left="363"/>
            </w:pPr>
          </w:p>
          <w:p w14:paraId="3EFDA5FC" w14:textId="48026F8F" w:rsidR="00616E79" w:rsidRPr="00347BC6" w:rsidRDefault="00616E79" w:rsidP="00616E79">
            <w:pPr>
              <w:pStyle w:val="Doc-text2"/>
              <w:ind w:left="363"/>
            </w:pPr>
            <w:r w:rsidRPr="00347BC6">
              <w:t>Agreement:</w:t>
            </w:r>
          </w:p>
          <w:p w14:paraId="23D58D7D" w14:textId="77777777" w:rsidR="00616E79" w:rsidRPr="00347BC6" w:rsidRDefault="00616E79" w:rsidP="00616E79">
            <w:pPr>
              <w:pStyle w:val="Doc-text2"/>
              <w:ind w:left="363"/>
            </w:pPr>
            <w:r w:rsidRPr="00347BC6">
              <w:t>RAN2 wait for SA2 on the triggering of the positioning procedures from upper layers.</w:t>
            </w:r>
          </w:p>
          <w:p w14:paraId="0441CA7D" w14:textId="77777777" w:rsidR="00616E79" w:rsidRDefault="00616E79" w:rsidP="00616E79">
            <w:pPr>
              <w:pStyle w:val="Doc-text2"/>
              <w:ind w:left="363"/>
            </w:pPr>
          </w:p>
          <w:p w14:paraId="52A1BF30" w14:textId="36696483" w:rsidR="00616E79" w:rsidRPr="00347BC6" w:rsidRDefault="00616E79" w:rsidP="00616E79">
            <w:pPr>
              <w:pStyle w:val="Doc-text2"/>
              <w:ind w:left="363"/>
            </w:pPr>
            <w:r w:rsidRPr="00347BC6">
              <w:t>Agreement:</w:t>
            </w:r>
          </w:p>
          <w:p w14:paraId="223078EB" w14:textId="77777777" w:rsidR="00616E79" w:rsidRPr="00347BC6" w:rsidRDefault="00616E79" w:rsidP="00616E79">
            <w:pPr>
              <w:pStyle w:val="Doc-text2"/>
              <w:ind w:left="363"/>
            </w:pPr>
            <w:r w:rsidRPr="00347BC6">
              <w:lastRenderedPageBreak/>
              <w:t>RAN2 will study the question of cast type for positioning signalling.  For SL-PRS, follow RAN1 decision and consider cast type if something arises in RAN2 scope.</w:t>
            </w:r>
          </w:p>
          <w:p w14:paraId="2E8DCCE5" w14:textId="7ABBF082" w:rsidR="00967A83" w:rsidRPr="00967A83" w:rsidRDefault="00967A83" w:rsidP="00967A83">
            <w:pPr>
              <w:spacing w:after="0" w:line="256" w:lineRule="auto"/>
              <w:ind w:left="1080"/>
              <w:rPr>
                <w:rFonts w:ascii="Calibri" w:eastAsia="Calibri" w:hAnsi="Calibri"/>
                <w:bCs/>
              </w:rPr>
            </w:pPr>
          </w:p>
        </w:tc>
      </w:tr>
    </w:tbl>
    <w:p w14:paraId="4AEEA5E4" w14:textId="77777777" w:rsidR="00967A83" w:rsidRDefault="00967A83" w:rsidP="00967A83">
      <w:pPr>
        <w:pStyle w:val="CommentText"/>
      </w:pPr>
    </w:p>
    <w:p w14:paraId="3B6B89D9" w14:textId="6764FD2B"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616E79">
        <w:rPr>
          <w:rFonts w:ascii="Times New Roman" w:hAnsi="Times New Roman"/>
        </w:rPr>
        <w:t xml:space="preserve">the open aspects related </w:t>
      </w:r>
      <w:r w:rsidR="00967A83">
        <w:rPr>
          <w:rFonts w:ascii="Times New Roman" w:hAnsi="Times New Roman"/>
        </w:rPr>
        <w:t xml:space="preserve"> to support </w:t>
      </w:r>
      <w:r w:rsidR="00616E79">
        <w:rPr>
          <w:rFonts w:ascii="Times New Roman" w:hAnsi="Times New Roman"/>
        </w:rPr>
        <w:t xml:space="preserve">of </w:t>
      </w:r>
      <w:r w:rsidR="00967A83">
        <w:rPr>
          <w:rFonts w:ascii="Times New Roman" w:hAnsi="Times New Roman"/>
        </w:rPr>
        <w:t>sidelink positioning and present our view</w:t>
      </w:r>
      <w:r w:rsidR="008170C7">
        <w:rPr>
          <w:rFonts w:ascii="Times New Roman" w:hAnsi="Times New Roman"/>
        </w:rPr>
        <w:t xml:space="preserve">. </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6AA0BACC" w14:textId="705DD874" w:rsidR="00A13834" w:rsidRDefault="00A13834" w:rsidP="00A13834">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2324EF">
        <w:rPr>
          <w:rFonts w:ascii="Times New Roman" w:hAnsi="Times New Roman"/>
          <w:b/>
          <w:bCs/>
          <w:sz w:val="24"/>
          <w:szCs w:val="24"/>
          <w:lang w:val="en-GB"/>
        </w:rPr>
        <w:t>1</w:t>
      </w:r>
      <w:r w:rsidR="00827386">
        <w:rPr>
          <w:rFonts w:ascii="Times New Roman" w:hAnsi="Times New Roman"/>
          <w:b/>
          <w:bCs/>
          <w:sz w:val="24"/>
          <w:szCs w:val="24"/>
          <w:lang w:val="en-GB"/>
        </w:rPr>
        <w:tab/>
      </w:r>
      <w:r w:rsidRPr="00A13834">
        <w:rPr>
          <w:rFonts w:ascii="Times New Roman" w:hAnsi="Times New Roman"/>
          <w:b/>
          <w:bCs/>
          <w:sz w:val="24"/>
          <w:szCs w:val="24"/>
          <w:lang w:val="en-GB"/>
        </w:rPr>
        <w:t xml:space="preserve">Support of coverage scenarios </w:t>
      </w:r>
    </w:p>
    <w:p w14:paraId="1DDF4F85" w14:textId="2581F28F" w:rsidR="002F1921" w:rsidRPr="00A13834" w:rsidRDefault="002324EF" w:rsidP="00A13834">
      <w:pPr>
        <w:rPr>
          <w:rFonts w:ascii="Times New Roman" w:hAnsi="Times New Roman" w:cs="Times New Roman"/>
          <w:lang w:val="en-GB"/>
        </w:rPr>
      </w:pPr>
      <w:r>
        <w:rPr>
          <w:rFonts w:ascii="Times New Roman" w:hAnsi="Times New Roman" w:cs="Times New Roman"/>
          <w:lang w:val="en-GB"/>
        </w:rPr>
        <w:t xml:space="preserve">There was discussion in the last RAN2 meeting on the support of different coverage scenarios and it was agreed </w:t>
      </w:r>
      <w:r w:rsidRPr="002324EF">
        <w:rPr>
          <w:rFonts w:ascii="Times New Roman" w:hAnsi="Times New Roman" w:cs="Times New Roman"/>
          <w:lang w:val="en-GB"/>
        </w:rPr>
        <w:t>that for sidelink positioning in-coverage, partial coverage and out-of-coverage scenarios shall be supported</w:t>
      </w:r>
      <w:r>
        <w:rPr>
          <w:rFonts w:ascii="Times New Roman" w:hAnsi="Times New Roman" w:cs="Times New Roman"/>
          <w:lang w:val="en-GB"/>
        </w:rPr>
        <w:t>. However, contrary to in-coverage and out of coverage, there is some clarification</w:t>
      </w:r>
      <w:r w:rsidR="002F1921">
        <w:rPr>
          <w:rFonts w:ascii="Times New Roman" w:hAnsi="Times New Roman" w:cs="Times New Roman"/>
          <w:lang w:val="en-GB"/>
        </w:rPr>
        <w:t xml:space="preserve"> may be</w:t>
      </w:r>
      <w:r>
        <w:rPr>
          <w:rFonts w:ascii="Times New Roman" w:hAnsi="Times New Roman" w:cs="Times New Roman"/>
          <w:lang w:val="en-GB"/>
        </w:rPr>
        <w:t xml:space="preserve"> needed for the partial coverage case. In particular, it is not clear which UE(s) (target UE and/or anchor UE) are actually in network coverage. </w:t>
      </w:r>
      <w:r w:rsidR="002F1921">
        <w:rPr>
          <w:rFonts w:ascii="Times New Roman" w:hAnsi="Times New Roman" w:cs="Times New Roman"/>
          <w:lang w:val="en-GB"/>
        </w:rPr>
        <w:t>In our understanding, since the positioning procedure is from the perspective of a specific (target UE), it is this UE’s coverage state that should determine the scenario. Therefore, for partial coverage case, we think it refers to the case when the target UE is not in direct network coverage (i.e. via Uu link), but instead may be connected indirectly, e.g. via a UE-to-Network Relay.</w:t>
      </w:r>
    </w:p>
    <w:p w14:paraId="4FE7482D" w14:textId="0F3D8906" w:rsidR="00A13834" w:rsidRPr="00A13834" w:rsidRDefault="002F1921" w:rsidP="00A13834">
      <w:pPr>
        <w:rPr>
          <w:rFonts w:ascii="Times New Roman" w:hAnsi="Times New Roman" w:cs="Times New Roman"/>
          <w:lang w:val="en-GB"/>
        </w:rPr>
      </w:pPr>
      <w:r>
        <w:rPr>
          <w:rFonts w:ascii="Times New Roman" w:hAnsi="Times New Roman" w:cs="Times New Roman"/>
          <w:lang w:val="en-GB"/>
        </w:rPr>
        <w:t>The above discussion notwithstanding</w:t>
      </w:r>
      <w:r w:rsidR="00A13834" w:rsidRPr="00A13834">
        <w:rPr>
          <w:rFonts w:ascii="Times New Roman" w:hAnsi="Times New Roman" w:cs="Times New Roman"/>
          <w:lang w:val="en-GB"/>
        </w:rPr>
        <w:t>, at least initial discussions and evaluations in RAN1 intend to focus on the in coverage and out of coverage scenarios. From RAN2 perspective, most</w:t>
      </w:r>
      <w:r>
        <w:rPr>
          <w:rFonts w:ascii="Times New Roman" w:hAnsi="Times New Roman" w:cs="Times New Roman"/>
          <w:lang w:val="en-GB"/>
        </w:rPr>
        <w:t xml:space="preserve">, if not all, </w:t>
      </w:r>
      <w:r w:rsidR="00A13834" w:rsidRPr="00A13834">
        <w:rPr>
          <w:rFonts w:ascii="Times New Roman" w:hAnsi="Times New Roman" w:cs="Times New Roman"/>
          <w:lang w:val="en-GB"/>
        </w:rPr>
        <w:t>of the effort indeed would need to be spent on support of the out of coverage and in coverage (PC5 based only and Uu/PC5 combination based) solutions. Specifically, since the network reachability is out of question for the out of coverage case and Uu based positioning cannot be relied upon, how the necessary information for positioning and the measurements for SL positioning can be provisioned</w:t>
      </w:r>
      <w:r w:rsidR="00755D0A">
        <w:rPr>
          <w:rFonts w:ascii="Times New Roman" w:hAnsi="Times New Roman" w:cs="Times New Roman"/>
          <w:lang w:val="en-GB"/>
        </w:rPr>
        <w:t xml:space="preserve"> </w:t>
      </w:r>
      <w:r>
        <w:rPr>
          <w:rFonts w:ascii="Times New Roman" w:hAnsi="Times New Roman" w:cs="Times New Roman"/>
          <w:lang w:val="en-GB"/>
        </w:rPr>
        <w:t xml:space="preserve">and the presence/reachability of the LMF </w:t>
      </w:r>
      <w:r w:rsidR="00755D0A">
        <w:rPr>
          <w:rFonts w:ascii="Times New Roman" w:hAnsi="Times New Roman" w:cs="Times New Roman"/>
          <w:lang w:val="en-GB"/>
        </w:rPr>
        <w:t>is the key aspect to discuss in this topic</w:t>
      </w:r>
      <w:r w:rsidR="00A13834" w:rsidRPr="00A13834">
        <w:rPr>
          <w:rFonts w:ascii="Times New Roman" w:hAnsi="Times New Roman" w:cs="Times New Roman"/>
          <w:lang w:val="en-GB"/>
        </w:rPr>
        <w:t xml:space="preserve">. The partial coverage scenario may be able to be </w:t>
      </w:r>
      <w:r>
        <w:rPr>
          <w:rFonts w:ascii="Times New Roman" w:hAnsi="Times New Roman" w:cs="Times New Roman"/>
          <w:lang w:val="en-GB"/>
        </w:rPr>
        <w:t>discussed</w:t>
      </w:r>
      <w:r w:rsidR="00A13834" w:rsidRPr="00A13834">
        <w:rPr>
          <w:rFonts w:ascii="Times New Roman" w:hAnsi="Times New Roman" w:cs="Times New Roman"/>
          <w:lang w:val="en-GB"/>
        </w:rPr>
        <w:t xml:space="preserve"> once the design for in coverage and out of coverage scenarios becomes stable</w:t>
      </w:r>
      <w:r w:rsidR="00027AB8">
        <w:rPr>
          <w:rFonts w:ascii="Times New Roman" w:hAnsi="Times New Roman" w:cs="Times New Roman"/>
          <w:lang w:val="en-GB"/>
        </w:rPr>
        <w:t>.</w:t>
      </w:r>
    </w:p>
    <w:p w14:paraId="625C4B4F" w14:textId="234008EA" w:rsidR="002F1921" w:rsidRDefault="002F1921" w:rsidP="002F1921">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C73C8">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partial coverage scenario, </w:t>
      </w:r>
      <w:r w:rsidR="00A576EE">
        <w:rPr>
          <w:rFonts w:ascii="Times New Roman" w:hAnsi="Times New Roman"/>
          <w:b/>
          <w:bCs/>
          <w:sz w:val="20"/>
          <w:szCs w:val="20"/>
          <w:lang w:val="en-GB"/>
        </w:rPr>
        <w:t>it is agreed that it refers to the coverage state of the target UE</w:t>
      </w:r>
      <w:r>
        <w:rPr>
          <w:rFonts w:ascii="Times New Roman" w:hAnsi="Times New Roman"/>
          <w:b/>
          <w:bCs/>
          <w:sz w:val="20"/>
          <w:szCs w:val="20"/>
          <w:lang w:val="en-GB"/>
        </w:rPr>
        <w:t>.</w:t>
      </w:r>
      <w:r w:rsidR="00A576EE">
        <w:rPr>
          <w:rFonts w:ascii="Times New Roman" w:hAnsi="Times New Roman"/>
          <w:b/>
          <w:bCs/>
          <w:sz w:val="20"/>
          <w:szCs w:val="20"/>
          <w:lang w:val="en-GB"/>
        </w:rPr>
        <w:t xml:space="preserve"> The target UE may not be under direct network coverage but may be reachable via a U2N relay.</w:t>
      </w:r>
    </w:p>
    <w:p w14:paraId="42D49AC2" w14:textId="0579899B" w:rsidR="00A13834" w:rsidRDefault="00A13834" w:rsidP="00A13834">
      <w:pPr>
        <w:rPr>
          <w:lang w:val="en-GB" w:eastAsia="zh-CN"/>
        </w:rPr>
      </w:pPr>
    </w:p>
    <w:p w14:paraId="5FA09E79" w14:textId="7274134C"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2</w:t>
      </w:r>
      <w:r>
        <w:rPr>
          <w:rFonts w:ascii="Times New Roman" w:hAnsi="Times New Roman"/>
          <w:b/>
          <w:bCs/>
          <w:sz w:val="24"/>
          <w:szCs w:val="24"/>
          <w:lang w:val="en-GB"/>
        </w:rPr>
        <w:tab/>
      </w:r>
      <w:r w:rsidR="00034B9D">
        <w:rPr>
          <w:rFonts w:ascii="Times New Roman" w:hAnsi="Times New Roman"/>
          <w:b/>
          <w:bCs/>
          <w:sz w:val="24"/>
          <w:szCs w:val="24"/>
          <w:lang w:val="en-GB"/>
        </w:rPr>
        <w:t xml:space="preserve">Architecture and </w:t>
      </w:r>
      <w:r w:rsidR="004E76C8">
        <w:rPr>
          <w:rFonts w:ascii="Times New Roman" w:hAnsi="Times New Roman"/>
          <w:b/>
          <w:bCs/>
          <w:sz w:val="24"/>
          <w:szCs w:val="24"/>
          <w:lang w:val="en-GB"/>
        </w:rPr>
        <w:t>general procedures</w:t>
      </w:r>
    </w:p>
    <w:p w14:paraId="7DB50227" w14:textId="3EFD06EF" w:rsidR="00CE699B" w:rsidRDefault="0005602D" w:rsidP="00A13834">
      <w:pPr>
        <w:rPr>
          <w:rFonts w:ascii="Times New Roman" w:hAnsi="Times New Roman" w:cs="Times New Roman"/>
          <w:lang w:val="en-GB"/>
        </w:rPr>
      </w:pPr>
      <w:r>
        <w:rPr>
          <w:rFonts w:ascii="Times New Roman" w:hAnsi="Times New Roman" w:cs="Times New Roman"/>
          <w:lang w:val="en-GB"/>
        </w:rPr>
        <w:t xml:space="preserve">With regard to the </w:t>
      </w:r>
      <w:r w:rsidR="00052ADD">
        <w:rPr>
          <w:rFonts w:ascii="Times New Roman" w:hAnsi="Times New Roman" w:cs="Times New Roman"/>
          <w:lang w:val="en-GB"/>
        </w:rPr>
        <w:t xml:space="preserve">architecture in 5GS applicable to positioning relevant to RAN2, </w:t>
      </w:r>
      <w:r w:rsidR="00CE699B">
        <w:rPr>
          <w:rFonts w:ascii="Times New Roman" w:hAnsi="Times New Roman" w:cs="Times New Roman"/>
          <w:lang w:val="en-GB"/>
        </w:rPr>
        <w:t xml:space="preserve">it was agreed that RAN2 shall follow SA2 on the architecture, including the possibility of the UE acting as a location server. Note that the anchor UE and target UE terminologies were already agreed upon in the last meeting. </w:t>
      </w:r>
      <w:r w:rsidR="00D65143">
        <w:rPr>
          <w:rFonts w:ascii="Times New Roman" w:hAnsi="Times New Roman" w:cs="Times New Roman"/>
          <w:lang w:val="en-GB"/>
        </w:rPr>
        <w:t>It is worth noting that</w:t>
      </w:r>
      <w:r w:rsidR="00CE699B">
        <w:rPr>
          <w:rFonts w:ascii="Times New Roman" w:hAnsi="Times New Roman" w:cs="Times New Roman"/>
          <w:lang w:val="en-GB"/>
        </w:rPr>
        <w:t xml:space="preserve"> SA2 agreed to the following definition</w:t>
      </w:r>
      <w:r w:rsidR="00167468">
        <w:rPr>
          <w:rFonts w:ascii="Times New Roman" w:hAnsi="Times New Roman" w:cs="Times New Roman"/>
          <w:lang w:val="en-GB"/>
        </w:rPr>
        <w:t>s</w:t>
      </w:r>
      <w:r w:rsidR="00CE699B">
        <w:rPr>
          <w:rFonts w:ascii="Times New Roman" w:hAnsi="Times New Roman" w:cs="Times New Roman"/>
          <w:lang w:val="en-GB"/>
        </w:rPr>
        <w:t xml:space="preserve"> </w:t>
      </w:r>
      <w:sdt>
        <w:sdtPr>
          <w:rPr>
            <w:rFonts w:ascii="Times New Roman" w:hAnsi="Times New Roman" w:cs="Times New Roman"/>
            <w:lang w:val="en-GB"/>
          </w:rPr>
          <w:id w:val="2139688413"/>
          <w:citation/>
        </w:sdtPr>
        <w:sdtContent>
          <w:r w:rsidR="00F646EA">
            <w:rPr>
              <w:rFonts w:ascii="Times New Roman" w:hAnsi="Times New Roman" w:cs="Times New Roman"/>
              <w:lang w:val="en-GB"/>
            </w:rPr>
            <w:fldChar w:fldCharType="begin"/>
          </w:r>
          <w:r w:rsidR="00F646EA">
            <w:rPr>
              <w:rFonts w:ascii="Times New Roman" w:hAnsi="Times New Roman" w:cs="Times New Roman"/>
            </w:rPr>
            <w:instrText xml:space="preserve"> CITATION TS23700 \l 1033 </w:instrText>
          </w:r>
          <w:r w:rsidR="00F646EA">
            <w:rPr>
              <w:rFonts w:ascii="Times New Roman" w:hAnsi="Times New Roman" w:cs="Times New Roman"/>
              <w:lang w:val="en-GB"/>
            </w:rPr>
            <w:fldChar w:fldCharType="separate"/>
          </w:r>
          <w:r w:rsidR="00F646EA" w:rsidRPr="00F646EA">
            <w:rPr>
              <w:rFonts w:ascii="Times New Roman" w:hAnsi="Times New Roman" w:cs="Times New Roman"/>
              <w:noProof/>
            </w:rPr>
            <w:t>[2]</w:t>
          </w:r>
          <w:r w:rsidR="00F646EA">
            <w:rPr>
              <w:rFonts w:ascii="Times New Roman" w:hAnsi="Times New Roman" w:cs="Times New Roman"/>
              <w:lang w:val="en-GB"/>
            </w:rPr>
            <w:fldChar w:fldCharType="end"/>
          </w:r>
        </w:sdtContent>
      </w:sdt>
      <w:r w:rsidR="00CE699B">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CE699B" w14:paraId="51F021D9" w14:textId="77777777" w:rsidTr="00CE699B">
        <w:tc>
          <w:tcPr>
            <w:tcW w:w="9350" w:type="dxa"/>
          </w:tcPr>
          <w:p w14:paraId="04C09143" w14:textId="6FE426D6" w:rsidR="00F7539C" w:rsidRPr="00DF048C" w:rsidRDefault="00F7539C" w:rsidP="00F7539C">
            <w:pPr>
              <w:rPr>
                <w:lang w:eastAsia="zh-CN" w:bidi="ar"/>
              </w:rPr>
            </w:pPr>
            <w:r>
              <w:rPr>
                <w:rFonts w:eastAsia="DengXian"/>
                <w:b/>
              </w:rPr>
              <w:t xml:space="preserve">SL </w:t>
            </w:r>
            <w:r w:rsidRPr="00DF048C">
              <w:rPr>
                <w:rFonts w:eastAsia="DengXian"/>
                <w:b/>
              </w:rPr>
              <w:t xml:space="preserve">Reference UE: </w:t>
            </w:r>
            <w:r w:rsidRPr="00DF048C">
              <w:rPr>
                <w:lang w:eastAsia="zh-CN" w:bidi="ar"/>
              </w:rPr>
              <w:t>A UE</w:t>
            </w:r>
            <w:r w:rsidRPr="0094761F">
              <w:rPr>
                <w:lang w:eastAsia="zh-CN" w:bidi="ar"/>
              </w:rPr>
              <w:t>, supporting positioning of target UE, e.g.</w:t>
            </w:r>
            <w:r>
              <w:rPr>
                <w:lang w:eastAsia="zh-CN" w:bidi="ar"/>
              </w:rPr>
              <w:t>,</w:t>
            </w:r>
            <w:r w:rsidRPr="0094761F">
              <w:rPr>
                <w:lang w:eastAsia="zh-CN" w:bidi="ar"/>
              </w:rPr>
              <w:t xml:space="preserve"> by transmitting and/or receiving reference signals for positioning, providing positioning-related information, etc.,</w:t>
            </w:r>
            <w:r>
              <w:rPr>
                <w:lang w:eastAsia="zh-CN" w:bidi="ar"/>
              </w:rPr>
              <w:t xml:space="preserve"> using s</w:t>
            </w:r>
            <w:r w:rsidRPr="0094761F">
              <w:rPr>
                <w:lang w:eastAsia="zh-CN" w:bidi="ar"/>
              </w:rPr>
              <w:t>idelink</w:t>
            </w:r>
            <w:r w:rsidRPr="00DF048C">
              <w:rPr>
                <w:lang w:eastAsia="zh-CN" w:bidi="ar"/>
              </w:rPr>
              <w:t>.</w:t>
            </w:r>
          </w:p>
          <w:p w14:paraId="6A915935" w14:textId="5C6E3AA6" w:rsidR="00F7539C" w:rsidRDefault="00F7539C" w:rsidP="00F7539C">
            <w:pPr>
              <w:pStyle w:val="NO0"/>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is understood as "Anchor UE" in RAN1 TR 38.859</w:t>
            </w:r>
            <w:r>
              <w:rPr>
                <w:rFonts w:eastAsia="SimSun"/>
                <w:lang w:eastAsia="zh-CN" w:bidi="ar"/>
              </w:rPr>
              <w:t xml:space="preserve"> [21</w:t>
            </w:r>
            <w:r w:rsidRPr="0094761F">
              <w:rPr>
                <w:rFonts w:eastAsia="SimSun"/>
                <w:lang w:eastAsia="zh-CN" w:bidi="ar"/>
              </w:rPr>
              <w:t>]</w:t>
            </w:r>
            <w:r>
              <w:rPr>
                <w:rFonts w:eastAsia="SimSun"/>
                <w:lang w:eastAsia="zh-CN" w:bidi="ar"/>
              </w:rPr>
              <w:t>.</w:t>
            </w:r>
          </w:p>
          <w:p w14:paraId="651823FD" w14:textId="77777777" w:rsidR="00F7539C" w:rsidRPr="00DF048C" w:rsidRDefault="00F7539C" w:rsidP="00F7539C">
            <w:pPr>
              <w:pStyle w:val="NO0"/>
              <w:rPr>
                <w:lang w:eastAsia="zh-CN" w:bidi="ar"/>
              </w:rPr>
            </w:pPr>
            <w:r>
              <w:rPr>
                <w:lang w:eastAsia="zh-CN" w:bidi="ar"/>
              </w:rPr>
              <w:t>NOTE 2</w:t>
            </w:r>
            <w:r w:rsidRPr="0094761F">
              <w:rPr>
                <w:lang w:eastAsia="zh-CN" w:bidi="ar"/>
              </w:rPr>
              <w:t xml:space="preserve">: </w:t>
            </w:r>
            <w:r>
              <w:rPr>
                <w:lang w:eastAsia="zh-CN" w:bidi="ar"/>
              </w:rPr>
              <w:t>“</w:t>
            </w:r>
            <w:r w:rsidRPr="0094761F">
              <w:rPr>
                <w:lang w:eastAsia="zh-CN" w:bidi="ar"/>
              </w:rPr>
              <w:t>Reference UE” mentioned in KIs and Solutions of this TR refers to “SL Reference UE”.</w:t>
            </w:r>
          </w:p>
          <w:p w14:paraId="6800E69C" w14:textId="3173C72D" w:rsidR="00F7539C" w:rsidRPr="00DF048C" w:rsidRDefault="00F7539C" w:rsidP="00167468">
            <w:r w:rsidRPr="00DF048C">
              <w:rPr>
                <w:b/>
                <w:lang w:eastAsia="zh-CN" w:bidi="ar"/>
              </w:rPr>
              <w:t xml:space="preserve">Target UE: </w:t>
            </w:r>
            <w:r w:rsidRPr="00DF048C">
              <w:rPr>
                <w:lang w:eastAsia="zh-CN" w:bidi="ar"/>
              </w:rPr>
              <w:t xml:space="preserve">A UE whose distance, direction and/or position is measured </w:t>
            </w:r>
            <w:r w:rsidRPr="0094761F">
              <w:rPr>
                <w:rFonts w:hint="eastAsia"/>
                <w:lang w:eastAsia="zh-CN" w:bidi="ar"/>
              </w:rPr>
              <w:t>with</w:t>
            </w:r>
            <w:r w:rsidRPr="0094761F">
              <w:rPr>
                <w:lang w:eastAsia="zh-CN" w:bidi="ar"/>
              </w:rPr>
              <w:t xml:space="preserve"> the support from</w:t>
            </w:r>
            <w:r w:rsidRPr="00DF048C">
              <w:rPr>
                <w:lang w:eastAsia="zh-CN" w:bidi="ar"/>
              </w:rPr>
              <w:t xml:space="preserve"> </w:t>
            </w:r>
            <w:r>
              <w:rPr>
                <w:lang w:eastAsia="zh-CN" w:bidi="ar"/>
              </w:rPr>
              <w:t>one or multiple SL</w:t>
            </w:r>
            <w:r w:rsidRPr="00DF048C">
              <w:rPr>
                <w:lang w:eastAsia="zh-CN" w:bidi="ar"/>
              </w:rPr>
              <w:t xml:space="preserve"> Reference UE</w:t>
            </w:r>
            <w:r>
              <w:rPr>
                <w:lang w:eastAsia="zh-CN" w:bidi="ar"/>
              </w:rPr>
              <w:t>s</w:t>
            </w:r>
            <w:r w:rsidRPr="00DF048C">
              <w:rPr>
                <w:lang w:eastAsia="zh-CN" w:bidi="ar"/>
              </w:rPr>
              <w:t xml:space="preserve"> </w:t>
            </w:r>
            <w:r w:rsidRPr="0094761F">
              <w:rPr>
                <w:lang w:eastAsia="zh-CN" w:bidi="ar"/>
              </w:rPr>
              <w:t>using Sidelink</w:t>
            </w:r>
            <w:r w:rsidRPr="00DF048C">
              <w:rPr>
                <w:lang w:eastAsia="zh-CN" w:bidi="ar"/>
              </w:rPr>
              <w:t xml:space="preserve"> in the Ranging based service and Sidelink positioning.</w:t>
            </w:r>
          </w:p>
          <w:p w14:paraId="059BE97C" w14:textId="2AD3ADEA" w:rsidR="00F7539C" w:rsidRDefault="00F7539C" w:rsidP="00F7539C">
            <w:pPr>
              <w:rPr>
                <w:lang w:eastAsia="zh-CN" w:bidi="ar"/>
              </w:rPr>
            </w:pPr>
            <w:r w:rsidRPr="00DF048C">
              <w:rPr>
                <w:b/>
                <w:lang w:eastAsia="zh-CN" w:bidi="ar"/>
              </w:rPr>
              <w:lastRenderedPageBreak/>
              <w:t xml:space="preserve">Assistant UE: </w:t>
            </w:r>
            <w:r w:rsidRPr="00DF048C">
              <w:rPr>
                <w:lang w:eastAsia="zh-CN" w:bidi="ar"/>
              </w:rPr>
              <w:t xml:space="preserve">A UE </w:t>
            </w:r>
            <w:r>
              <w:rPr>
                <w:lang w:eastAsia="zh-CN" w:bidi="ar"/>
              </w:rPr>
              <w:t xml:space="preserve">supporting </w:t>
            </w:r>
            <w:r w:rsidRPr="00DF048C">
              <w:rPr>
                <w:lang w:eastAsia="zh-CN" w:bidi="ar"/>
              </w:rPr>
              <w:t xml:space="preserve">Ranging/Sidelink Positioning between a </w:t>
            </w:r>
            <w:r>
              <w:rPr>
                <w:lang w:eastAsia="zh-CN" w:bidi="ar"/>
              </w:rPr>
              <w:t xml:space="preserve">SL </w:t>
            </w:r>
            <w:r w:rsidRPr="00DF048C">
              <w:rPr>
                <w:lang w:eastAsia="zh-CN" w:bidi="ar"/>
              </w:rPr>
              <w:t xml:space="preserve">Reference UE and a Target UE </w:t>
            </w:r>
            <w:r w:rsidRPr="004C7D1B">
              <w:rPr>
                <w:lang w:eastAsia="zh-CN" w:bidi="ar"/>
              </w:rPr>
              <w:t xml:space="preserve">over PC5, when the direct Ranging/Sidelink positioning between the SL Reference UE and Target UE </w:t>
            </w:r>
            <w:r w:rsidRPr="00DF048C">
              <w:rPr>
                <w:lang w:eastAsia="zh-CN" w:bidi="ar"/>
              </w:rPr>
              <w:t>cannot be supported.</w:t>
            </w:r>
            <w:r>
              <w:rPr>
                <w:lang w:eastAsia="zh-CN" w:bidi="ar"/>
              </w:rPr>
              <w:t xml:space="preserve"> </w:t>
            </w:r>
            <w:r w:rsidRPr="004C7D1B">
              <w:rPr>
                <w:lang w:eastAsia="zh-CN" w:bidi="ar"/>
              </w:rPr>
              <w:t xml:space="preserve">The </w:t>
            </w:r>
            <w:r w:rsidRPr="00167468">
              <w:rPr>
                <w:rFonts w:eastAsia="Times New Roman"/>
                <w:lang w:eastAsia="en-GB"/>
              </w:rPr>
              <w:t>m</w:t>
            </w:r>
            <w:r w:rsidRPr="004C7D1B">
              <w:t>easurement/result of Ranging/Sidelink Positioning between the Assistant UE and the SL Reference UE and that</w:t>
            </w:r>
            <w:r w:rsidRPr="00096648">
              <w:t xml:space="preserve"> between the Assistant UE and the </w:t>
            </w:r>
            <w:r w:rsidRPr="00167468">
              <w:rPr>
                <w:rFonts w:eastAsia="Times New Roman"/>
                <w:lang w:eastAsia="en-GB"/>
              </w:rPr>
              <w:t>Target</w:t>
            </w:r>
            <w:r w:rsidRPr="00096648">
              <w:t xml:space="preserve"> UE are determined and used to derive the Ranging</w:t>
            </w:r>
            <w:r w:rsidRPr="00167468">
              <w:rPr>
                <w:rFonts w:eastAsia="Times New Roman"/>
                <w:lang w:eastAsia="en-GB"/>
              </w:rPr>
              <w:t>/Sidelink</w:t>
            </w:r>
            <w:r w:rsidRPr="00096648">
              <w:t xml:space="preserve"> </w:t>
            </w:r>
            <w:r w:rsidRPr="00167468">
              <w:rPr>
                <w:rFonts w:eastAsia="Times New Roman"/>
                <w:lang w:eastAsia="en-GB"/>
              </w:rPr>
              <w:t>Positioning</w:t>
            </w:r>
            <w:r w:rsidRPr="00096648">
              <w:t xml:space="preserve"> result between Target UE and </w:t>
            </w:r>
            <w:r w:rsidRPr="00167468">
              <w:rPr>
                <w:rFonts w:eastAsia="Times New Roman"/>
                <w:lang w:eastAsia="en-GB"/>
              </w:rPr>
              <w:t>SL</w:t>
            </w:r>
            <w:r w:rsidRPr="00096648">
              <w:t xml:space="preserve"> Reference UE.</w:t>
            </w:r>
          </w:p>
          <w:p w14:paraId="4958E25C" w14:textId="77777777" w:rsidR="00F7539C" w:rsidRDefault="00F7539C" w:rsidP="00F7539C">
            <w:pPr>
              <w:rPr>
                <w:lang w:eastAsia="zh-CN" w:bidi="ar"/>
              </w:rPr>
            </w:pPr>
            <w:r w:rsidRPr="002E031C">
              <w:rPr>
                <w:b/>
                <w:lang w:eastAsia="zh-CN" w:bidi="ar"/>
              </w:rPr>
              <w:t>Loc</w:t>
            </w:r>
            <w:r w:rsidRPr="00DA0095">
              <w:rPr>
                <w:b/>
                <w:lang w:eastAsia="zh-CN" w:bidi="ar"/>
              </w:rPr>
              <w:t>ated UE:</w:t>
            </w:r>
            <w:r w:rsidRPr="00DA0095">
              <w:rPr>
                <w:lang w:eastAsia="zh-CN" w:bidi="ar"/>
              </w:rPr>
              <w:t xml:space="preserve"> A </w:t>
            </w:r>
            <w:r w:rsidRPr="0094761F">
              <w:rPr>
                <w:lang w:eastAsia="zh-CN" w:bidi="ar"/>
              </w:rPr>
              <w:t>SL Reference</w:t>
            </w:r>
            <w:r w:rsidRPr="00DA0095">
              <w:rPr>
                <w:lang w:eastAsia="zh-CN" w:bidi="ar"/>
              </w:rPr>
              <w:t xml:space="preserve"> UE of which the location is known or is able to be known using Uu based positioning. A Located UE can be used to determine the location of a Target UE using Sidelink Positioning.</w:t>
            </w:r>
          </w:p>
          <w:p w14:paraId="3A015760" w14:textId="1BE6A066" w:rsidR="00F7539C" w:rsidRDefault="00CE699B" w:rsidP="00F7539C">
            <w:r w:rsidRPr="004C7D1B">
              <w:rPr>
                <w:rFonts w:eastAsia="DengXian"/>
                <w:b/>
                <w:lang w:eastAsia="zh-CN"/>
              </w:rPr>
              <w:t>SL Positioning</w:t>
            </w:r>
            <w:r>
              <w:rPr>
                <w:rFonts w:eastAsia="DengXian"/>
                <w:b/>
              </w:rPr>
              <w:t xml:space="preserve"> Server UE:</w:t>
            </w:r>
            <w:r>
              <w:t xml:space="preserve"> A UE offering location calculation, for Sidelink Positioning and Ranging based service. It interacts with other UEs over PC5 as necessary in order to calculate the location of the Target UE. </w:t>
            </w:r>
            <w:r w:rsidRPr="00167468">
              <w:rPr>
                <w:rFonts w:eastAsia="Times New Roman"/>
                <w:lang w:eastAsia="en-GB"/>
              </w:rPr>
              <w:t>Target UE or SL Reference UE can</w:t>
            </w:r>
            <w:r>
              <w:t xml:space="preserve"> act as</w:t>
            </w:r>
            <w:r w:rsidRPr="00167468">
              <w:rPr>
                <w:rFonts w:eastAsia="Times New Roman"/>
                <w:lang w:eastAsia="en-GB"/>
              </w:rPr>
              <w:t xml:space="preserve"> SL Positioning </w:t>
            </w:r>
            <w:r w:rsidRPr="00167468">
              <w:rPr>
                <w:rFonts w:eastAsia="Times New Roman"/>
              </w:rPr>
              <w:t>Server UE</w:t>
            </w:r>
            <w:r>
              <w:t xml:space="preserve"> if location calculation is supported.</w:t>
            </w:r>
          </w:p>
          <w:p w14:paraId="71A1C91D" w14:textId="77777777" w:rsidR="00F7539C" w:rsidRPr="004C7D1B" w:rsidRDefault="00F7539C" w:rsidP="00F7539C">
            <w:pPr>
              <w:rPr>
                <w:lang w:eastAsia="zh-CN"/>
              </w:rPr>
            </w:pPr>
            <w:r w:rsidRPr="004C7D1B">
              <w:rPr>
                <w:rFonts w:eastAsia="DengXian"/>
                <w:b/>
                <w:lang w:eastAsia="zh-CN"/>
              </w:rPr>
              <w:t>SL Positioning</w:t>
            </w:r>
            <w:r w:rsidRPr="004C7D1B">
              <w:rPr>
                <w:b/>
                <w:lang w:eastAsia="zh-CN" w:bidi="ar"/>
              </w:rPr>
              <w:t xml:space="preserve"> Client UE:</w:t>
            </w:r>
            <w:r w:rsidRPr="004C7D1B">
              <w:rPr>
                <w:lang w:eastAsia="zh-CN" w:bidi="ar"/>
              </w:rPr>
              <w:t xml:space="preserve"> A third</w:t>
            </w:r>
            <w:r w:rsidRPr="00167468">
              <w:rPr>
                <w:lang w:eastAsia="zh-CN" w:bidi="ar"/>
              </w:rPr>
              <w:t xml:space="preserve">-party </w:t>
            </w:r>
            <w:r w:rsidRPr="004C7D1B">
              <w:rPr>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1ADC1CA" w14:textId="34C40463" w:rsidR="00CE699B" w:rsidRPr="00E22404" w:rsidRDefault="00F7539C" w:rsidP="00152E56">
            <w:pPr>
              <w:rPr>
                <w:sz w:val="20"/>
                <w:szCs w:val="20"/>
              </w:rPr>
            </w:pPr>
            <w:r w:rsidRPr="00167468">
              <w:rPr>
                <w:rStyle w:val="NOZchn"/>
                <w:color w:val="auto"/>
                <w:lang w:eastAsia="en-GB"/>
              </w:rPr>
              <w:t xml:space="preserve">NOTE 3: The </w:t>
            </w:r>
            <w:r w:rsidRPr="00167468">
              <w:rPr>
                <w:rStyle w:val="NOZchn"/>
                <w:rFonts w:eastAsia="Times New Roman"/>
                <w:color w:val="auto"/>
                <w:lang w:eastAsia="en-GB"/>
              </w:rPr>
              <w:t>SL Positioning</w:t>
            </w:r>
            <w:r w:rsidRPr="00167468">
              <w:rPr>
                <w:rStyle w:val="NOZchn"/>
                <w:color w:val="auto"/>
                <w:lang w:eastAsia="en-GB"/>
              </w:rPr>
              <w:t xml:space="preserve"> Client UE does not have to support Ranging/Sidelink positioning capability, but a communication between the SL Positioning Client UE and SL Reference UE/Target UE has to be established, either via PC5 or via 5GC, for the transmission of the service request and the result.</w:t>
            </w:r>
          </w:p>
        </w:tc>
      </w:tr>
    </w:tbl>
    <w:p w14:paraId="106E1A55" w14:textId="6F19ECBA" w:rsidR="00CE699B" w:rsidRDefault="00CE699B" w:rsidP="00A13834">
      <w:pPr>
        <w:rPr>
          <w:rFonts w:ascii="Times New Roman" w:hAnsi="Times New Roman" w:cs="Times New Roman"/>
          <w:lang w:val="en-GB"/>
        </w:rPr>
      </w:pPr>
    </w:p>
    <w:p w14:paraId="509B940E" w14:textId="5421E3F9" w:rsidR="00CE699B" w:rsidRDefault="00F7539C" w:rsidP="00A13834">
      <w:pPr>
        <w:rPr>
          <w:rFonts w:ascii="Times New Roman" w:hAnsi="Times New Roman" w:cs="Times New Roman"/>
          <w:lang w:val="en-GB"/>
        </w:rPr>
      </w:pPr>
      <w:r>
        <w:rPr>
          <w:rFonts w:ascii="Times New Roman" w:hAnsi="Times New Roman" w:cs="Times New Roman"/>
          <w:lang w:val="en-GB"/>
        </w:rPr>
        <w:t>From the above</w:t>
      </w:r>
      <w:r w:rsidR="00CE699B">
        <w:rPr>
          <w:rFonts w:ascii="Times New Roman" w:hAnsi="Times New Roman" w:cs="Times New Roman"/>
          <w:lang w:val="en-GB"/>
        </w:rPr>
        <w:t xml:space="preserve">, it is clear that the positioning server UE shall be responsible for location calculation for sidelink positioning. As for the applicable scenarios, it is obvious that this functionality is necessary at least for the case of out of coverage, where we cannot rely on LMF in the CN. For the in coverage and partial coverage cases, it can be argued that for the case of hybrid (Uu + PC5) positioning, the traditional LMF can fulfil this role as per legacy and positioning server UE is not needed. </w:t>
      </w:r>
      <w:r w:rsidR="00027AB8">
        <w:rPr>
          <w:rFonts w:ascii="Times New Roman" w:hAnsi="Times New Roman" w:cs="Times New Roman"/>
          <w:lang w:val="en-GB"/>
        </w:rPr>
        <w:t>At the same time, there are proposed solutions in SA2 which involve SL Positioning Server UE in coverage and seek to avoid involving LMF for the result calculation as much as possible</w:t>
      </w:r>
      <w:r w:rsidR="00027AB8" w:rsidRPr="00027AB8">
        <w:t xml:space="preserve"> </w:t>
      </w:r>
      <w:r w:rsidR="00027AB8" w:rsidRPr="00027AB8">
        <w:rPr>
          <w:rFonts w:ascii="Times New Roman" w:hAnsi="Times New Roman" w:cs="Times New Roman"/>
          <w:lang w:val="en-GB"/>
        </w:rPr>
        <w:t>to reduce the delay and network complexity</w:t>
      </w:r>
      <w:r w:rsidR="00027AB8">
        <w:rPr>
          <w:rFonts w:ascii="Times New Roman" w:hAnsi="Times New Roman" w:cs="Times New Roman"/>
          <w:lang w:val="en-GB"/>
        </w:rPr>
        <w:t>. Anyhow</w:t>
      </w:r>
      <w:r w:rsidR="00CE699B">
        <w:rPr>
          <w:rFonts w:ascii="Times New Roman" w:hAnsi="Times New Roman" w:cs="Times New Roman"/>
          <w:lang w:val="en-GB"/>
        </w:rPr>
        <w:t>, we think this is in the domain of SA2 and propose to wait for further discussion therein.</w:t>
      </w:r>
    </w:p>
    <w:p w14:paraId="6EEED09B" w14:textId="2A875886" w:rsidR="00CE699B" w:rsidRDefault="00CE699B" w:rsidP="00CE699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C73C8">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The positioning server UE shall be supported for sidelink based positioning and location calculation, at least for the out of coverage scenario. For the in coverage and partial coverage case, RAN2 can wait for SA2</w:t>
      </w:r>
      <w:r w:rsidR="00EC73C8">
        <w:rPr>
          <w:rFonts w:ascii="Times New Roman" w:hAnsi="Times New Roman"/>
          <w:b/>
          <w:bCs/>
          <w:sz w:val="20"/>
          <w:szCs w:val="20"/>
          <w:lang w:val="en-GB"/>
        </w:rPr>
        <w:t xml:space="preserve"> progress</w:t>
      </w:r>
      <w:r>
        <w:rPr>
          <w:rFonts w:ascii="Times New Roman" w:hAnsi="Times New Roman"/>
          <w:b/>
          <w:bCs/>
          <w:sz w:val="20"/>
          <w:szCs w:val="20"/>
          <w:lang w:val="en-GB"/>
        </w:rPr>
        <w:t xml:space="preserve">. </w:t>
      </w:r>
    </w:p>
    <w:p w14:paraId="5780F327" w14:textId="77777777" w:rsidR="00CE699B" w:rsidRDefault="00CE699B" w:rsidP="00A13834">
      <w:pPr>
        <w:rPr>
          <w:rFonts w:ascii="Times New Roman" w:hAnsi="Times New Roman" w:cs="Times New Roman"/>
          <w:lang w:val="en-GB"/>
        </w:rPr>
      </w:pPr>
    </w:p>
    <w:p w14:paraId="5FE53520" w14:textId="74BEA591" w:rsidR="0005602D" w:rsidRDefault="00CE699B" w:rsidP="00A13834">
      <w:pPr>
        <w:rPr>
          <w:rFonts w:ascii="Times New Roman" w:hAnsi="Times New Roman" w:cs="Times New Roman"/>
          <w:lang w:val="en-GB"/>
        </w:rPr>
      </w:pPr>
      <w:r>
        <w:rPr>
          <w:rFonts w:ascii="Times New Roman" w:hAnsi="Times New Roman" w:cs="Times New Roman"/>
          <w:lang w:val="en-GB"/>
        </w:rPr>
        <w:t>T</w:t>
      </w:r>
      <w:r w:rsidR="00052ADD">
        <w:rPr>
          <w:rFonts w:ascii="Times New Roman" w:hAnsi="Times New Roman" w:cs="Times New Roman"/>
          <w:lang w:val="en-GB"/>
        </w:rPr>
        <w:t>he legacy UE positioning architecture applicable to NG-RAN needs to be updated for support of SL positioning</w:t>
      </w:r>
      <w:r>
        <w:rPr>
          <w:rFonts w:ascii="Times New Roman" w:hAnsi="Times New Roman" w:cs="Times New Roman"/>
          <w:lang w:val="en-GB"/>
        </w:rPr>
        <w:t xml:space="preserve">, including the addition of target UE, </w:t>
      </w:r>
      <w:r w:rsidR="00611D57">
        <w:rPr>
          <w:rFonts w:ascii="Times New Roman" w:hAnsi="Times New Roman" w:cs="Times New Roman"/>
          <w:lang w:val="en-GB"/>
        </w:rPr>
        <w:t>Reference/A</w:t>
      </w:r>
      <w:r>
        <w:rPr>
          <w:rFonts w:ascii="Times New Roman" w:hAnsi="Times New Roman" w:cs="Times New Roman"/>
          <w:lang w:val="en-GB"/>
        </w:rPr>
        <w:t>nchor UE</w:t>
      </w:r>
      <w:r w:rsidR="0084790D">
        <w:rPr>
          <w:rFonts w:ascii="Times New Roman" w:hAnsi="Times New Roman" w:cs="Times New Roman"/>
          <w:lang w:val="en-GB"/>
        </w:rPr>
        <w:t>, located UE</w:t>
      </w:r>
      <w:r>
        <w:rPr>
          <w:rFonts w:ascii="Times New Roman" w:hAnsi="Times New Roman" w:cs="Times New Roman"/>
          <w:lang w:val="en-GB"/>
        </w:rPr>
        <w:t xml:space="preserve"> and </w:t>
      </w:r>
      <w:r w:rsidR="0072682F">
        <w:rPr>
          <w:rFonts w:ascii="Times New Roman" w:hAnsi="Times New Roman" w:cs="Times New Roman"/>
          <w:lang w:val="en-GB"/>
        </w:rPr>
        <w:t>Location</w:t>
      </w:r>
      <w:r>
        <w:rPr>
          <w:rFonts w:ascii="Times New Roman" w:hAnsi="Times New Roman" w:cs="Times New Roman"/>
          <w:lang w:val="en-GB"/>
        </w:rPr>
        <w:t xml:space="preserve"> server UE</w:t>
      </w:r>
      <w:r w:rsidR="00052ADD">
        <w:rPr>
          <w:rFonts w:ascii="Times New Roman" w:hAnsi="Times New Roman" w:cs="Times New Roman"/>
          <w:lang w:val="en-GB"/>
        </w:rPr>
        <w:t xml:space="preserve">. The figure below shows the inclusion of the </w:t>
      </w:r>
      <w:r w:rsidR="00241B32">
        <w:rPr>
          <w:rFonts w:ascii="Times New Roman" w:hAnsi="Times New Roman" w:cs="Times New Roman"/>
          <w:lang w:val="en-GB"/>
        </w:rPr>
        <w:t>A</w:t>
      </w:r>
      <w:r w:rsidR="00052ADD">
        <w:rPr>
          <w:rFonts w:ascii="Times New Roman" w:hAnsi="Times New Roman" w:cs="Times New Roman"/>
          <w:lang w:val="en-GB"/>
        </w:rPr>
        <w:t xml:space="preserve">nchor </w:t>
      </w:r>
      <w:r w:rsidR="00241B32">
        <w:rPr>
          <w:rFonts w:ascii="Times New Roman" w:hAnsi="Times New Roman" w:cs="Times New Roman"/>
          <w:lang w:val="en-GB"/>
        </w:rPr>
        <w:t>UE</w:t>
      </w:r>
      <w:r w:rsidR="00052ADD">
        <w:rPr>
          <w:rFonts w:ascii="Times New Roman" w:hAnsi="Times New Roman" w:cs="Times New Roman"/>
          <w:lang w:val="en-GB"/>
        </w:rPr>
        <w:t xml:space="preserve"> (which corresponds to </w:t>
      </w:r>
      <w:r w:rsidR="00611D57">
        <w:rPr>
          <w:rFonts w:ascii="Times New Roman" w:hAnsi="Times New Roman" w:cs="Times New Roman"/>
          <w:lang w:val="en-GB"/>
        </w:rPr>
        <w:t>SL reference UE in T</w:t>
      </w:r>
      <w:r w:rsidR="00D11056">
        <w:rPr>
          <w:rFonts w:ascii="Times New Roman" w:hAnsi="Times New Roman" w:cs="Times New Roman"/>
          <w:lang w:val="en-GB"/>
        </w:rPr>
        <w:t>S 23.700</w:t>
      </w:r>
      <w:r w:rsidR="004278C0">
        <w:rPr>
          <w:rFonts w:ascii="Times New Roman" w:hAnsi="Times New Roman" w:cs="Times New Roman"/>
          <w:lang w:val="en-GB"/>
        </w:rPr>
        <w:t xml:space="preserve"> </w:t>
      </w:r>
      <w:r w:rsidR="00052ADD">
        <w:rPr>
          <w:rFonts w:ascii="Times New Roman" w:hAnsi="Times New Roman" w:cs="Times New Roman"/>
          <w:lang w:val="en-GB"/>
        </w:rPr>
        <w:t xml:space="preserve">and is responsible for </w:t>
      </w:r>
      <w:r w:rsidR="000D601D">
        <w:rPr>
          <w:rFonts w:ascii="Times New Roman" w:hAnsi="Times New Roman" w:cs="Times New Roman"/>
          <w:lang w:val="en-GB"/>
        </w:rPr>
        <w:t>the</w:t>
      </w:r>
      <w:r w:rsidR="0005602D">
        <w:rPr>
          <w:rFonts w:ascii="Times New Roman" w:hAnsi="Times New Roman" w:cs="Times New Roman"/>
          <w:lang w:val="en-GB"/>
        </w:rPr>
        <w:t xml:space="preserve"> </w:t>
      </w:r>
      <w:r w:rsidR="00052ADD">
        <w:rPr>
          <w:rFonts w:ascii="Times New Roman" w:hAnsi="Times New Roman" w:cs="Times New Roman"/>
          <w:lang w:val="en-GB"/>
        </w:rPr>
        <w:t>support of SL Positioning/Ranging based services</w:t>
      </w:r>
      <w:r w:rsidR="00D11056">
        <w:rPr>
          <w:rFonts w:ascii="Times New Roman" w:hAnsi="Times New Roman" w:cs="Times New Roman"/>
          <w:lang w:val="en-GB"/>
        </w:rPr>
        <w:t>)</w:t>
      </w:r>
      <w:r w:rsidR="001D6420">
        <w:rPr>
          <w:rFonts w:ascii="Times New Roman" w:hAnsi="Times New Roman" w:cs="Times New Roman"/>
          <w:lang w:val="en-GB"/>
        </w:rPr>
        <w:t xml:space="preserve">, Location server UE and </w:t>
      </w:r>
      <w:r w:rsidR="00163F5D">
        <w:rPr>
          <w:rFonts w:ascii="Times New Roman" w:hAnsi="Times New Roman" w:cs="Times New Roman"/>
          <w:lang w:val="en-GB"/>
        </w:rPr>
        <w:t>Assistant UE</w:t>
      </w:r>
      <w:r w:rsidR="00241B32">
        <w:rPr>
          <w:rFonts w:ascii="Times New Roman" w:hAnsi="Times New Roman" w:cs="Times New Roman"/>
          <w:lang w:val="en-GB"/>
        </w:rPr>
        <w:t xml:space="preserve">. </w:t>
      </w:r>
      <w:r w:rsidR="00D02ABC">
        <w:rPr>
          <w:rFonts w:ascii="Times New Roman" w:hAnsi="Times New Roman" w:cs="Times New Roman"/>
          <w:lang w:val="en-GB"/>
        </w:rPr>
        <w:t xml:space="preserve">Note that </w:t>
      </w:r>
      <w:r w:rsidR="007C2E7B">
        <w:rPr>
          <w:rFonts w:ascii="Times New Roman" w:hAnsi="Times New Roman" w:cs="Times New Roman"/>
          <w:lang w:val="en-GB"/>
        </w:rPr>
        <w:t>Located UE as described above is basically a Reference UE or Anchor UE with known location.</w:t>
      </w:r>
      <w:r w:rsidR="00241B32">
        <w:rPr>
          <w:rFonts w:ascii="Times New Roman" w:hAnsi="Times New Roman" w:cs="Times New Roman"/>
          <w:lang w:val="en-GB"/>
        </w:rPr>
        <w:t xml:space="preserve"> E</w:t>
      </w:r>
      <w:r w:rsidR="00052ADD">
        <w:rPr>
          <w:rFonts w:ascii="Times New Roman" w:hAnsi="Times New Roman" w:cs="Times New Roman"/>
          <w:lang w:val="en-GB"/>
        </w:rPr>
        <w:t>specially in the out of coverage case</w:t>
      </w:r>
      <w:r w:rsidR="00241B32">
        <w:rPr>
          <w:rFonts w:ascii="Times New Roman" w:hAnsi="Times New Roman" w:cs="Times New Roman"/>
          <w:lang w:val="en-GB"/>
        </w:rPr>
        <w:t xml:space="preserve">, the presence of this </w:t>
      </w:r>
      <w:r w:rsidR="00D02ABC">
        <w:rPr>
          <w:rFonts w:ascii="Times New Roman" w:hAnsi="Times New Roman" w:cs="Times New Roman"/>
          <w:lang w:val="en-GB"/>
        </w:rPr>
        <w:t>Anchor</w:t>
      </w:r>
      <w:r w:rsidR="006C4F7F">
        <w:rPr>
          <w:rFonts w:ascii="Times New Roman" w:hAnsi="Times New Roman" w:cs="Times New Roman"/>
          <w:lang w:val="en-GB"/>
        </w:rPr>
        <w:t>/</w:t>
      </w:r>
      <w:r w:rsidR="0072682F">
        <w:rPr>
          <w:rFonts w:ascii="Times New Roman" w:hAnsi="Times New Roman" w:cs="Times New Roman"/>
          <w:lang w:val="en-GB"/>
        </w:rPr>
        <w:t>Location</w:t>
      </w:r>
      <w:r w:rsidR="00BF49EB">
        <w:rPr>
          <w:rFonts w:ascii="Times New Roman" w:hAnsi="Times New Roman" w:cs="Times New Roman"/>
          <w:lang w:val="en-GB"/>
        </w:rPr>
        <w:t xml:space="preserve"> server </w:t>
      </w:r>
      <w:r w:rsidR="00D02ABC">
        <w:rPr>
          <w:rFonts w:ascii="Times New Roman" w:hAnsi="Times New Roman" w:cs="Times New Roman"/>
          <w:lang w:val="en-GB"/>
        </w:rPr>
        <w:t>UE</w:t>
      </w:r>
      <w:r w:rsidR="00241B32">
        <w:rPr>
          <w:rFonts w:ascii="Times New Roman" w:hAnsi="Times New Roman" w:cs="Times New Roman"/>
          <w:lang w:val="en-GB"/>
        </w:rPr>
        <w:t xml:space="preserve"> </w:t>
      </w:r>
      <w:r w:rsidR="000D601D">
        <w:rPr>
          <w:rFonts w:ascii="Times New Roman" w:hAnsi="Times New Roman" w:cs="Times New Roman"/>
          <w:lang w:val="en-GB"/>
        </w:rPr>
        <w:t>is essential in order to support sidelink positioning by performing some of the functionality typically associated with the LMF.</w:t>
      </w:r>
    </w:p>
    <w:p w14:paraId="090F9D67" w14:textId="77777777" w:rsidR="00163F5D" w:rsidRDefault="00805A71" w:rsidP="00E22404">
      <w:pPr>
        <w:pStyle w:val="Caption"/>
        <w:keepNext/>
        <w:jc w:val="center"/>
      </w:pPr>
      <w:r>
        <w:rPr>
          <w:rFonts w:asciiTheme="minorHAnsi" w:hAnsiTheme="minorHAnsi" w:cstheme="minorBidi"/>
          <w:sz w:val="22"/>
          <w:szCs w:val="22"/>
        </w:rPr>
        <w:object w:dxaOrig="15151" w:dyaOrig="6015" w14:anchorId="60CE9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65pt;height:165.5pt" o:ole="">
            <v:imagedata r:id="rId12" o:title=""/>
          </v:shape>
          <o:OLEObject Type="Embed" ProgID="Visio.Drawing.15" ShapeID="_x0000_i1026" DrawAspect="Content" ObjectID="_1725988930" r:id="rId13"/>
        </w:object>
      </w:r>
    </w:p>
    <w:p w14:paraId="37162740" w14:textId="13E8C271" w:rsidR="00163F5D" w:rsidRDefault="00163F5D" w:rsidP="00E2240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B0368">
        <w:t>Overall architecture to support SL positioning</w:t>
      </w:r>
    </w:p>
    <w:p w14:paraId="1DBE2DAA" w14:textId="77F61266" w:rsidR="0005602D" w:rsidRDefault="0005602D" w:rsidP="00E22404">
      <w:pPr>
        <w:pStyle w:val="Caption"/>
        <w:rPr>
          <w:lang w:val="en-GB"/>
        </w:rPr>
      </w:pPr>
    </w:p>
    <w:p w14:paraId="47562F69" w14:textId="15B5663C" w:rsidR="00152E56" w:rsidRDefault="00152E56" w:rsidP="00152E56">
      <w:pPr>
        <w:jc w:val="both"/>
        <w:rPr>
          <w:rFonts w:ascii="Times New Roman" w:hAnsi="Times New Roman" w:cs="Times New Roman"/>
        </w:rPr>
      </w:pPr>
      <w:r>
        <w:rPr>
          <w:rFonts w:ascii="Times New Roman" w:hAnsi="Times New Roman" w:cs="Times New Roman"/>
        </w:rPr>
        <w:t xml:space="preserve">In terms of the functionality to support sidelink positioning, the anchor UE (UE supporting positioning of target UE) may interact with the target UE (UE to be positioned) over PC5 interface to deliver assistance data if requested for a particular location service, perform SL-PRS transmission (relying on </w:t>
      </w:r>
      <w:r w:rsidR="0075712B">
        <w:rPr>
          <w:rFonts w:ascii="Times New Roman" w:hAnsi="Times New Roman" w:cs="Times New Roman"/>
        </w:rPr>
        <w:t>configuration provided by the LMF</w:t>
      </w:r>
      <w:r>
        <w:rPr>
          <w:rFonts w:ascii="Times New Roman" w:hAnsi="Times New Roman" w:cs="Times New Roman"/>
        </w:rPr>
        <w:t xml:space="preserve">) and/or obtain a location estimate based on provided positioning measurements if requested (relying on the </w:t>
      </w:r>
      <w:r w:rsidR="003D1E01">
        <w:rPr>
          <w:rFonts w:ascii="Times New Roman" w:hAnsi="Times New Roman" w:cs="Times New Roman"/>
        </w:rPr>
        <w:t xml:space="preserve">location </w:t>
      </w:r>
      <w:r>
        <w:rPr>
          <w:rFonts w:ascii="Times New Roman" w:hAnsi="Times New Roman" w:cs="Times New Roman"/>
        </w:rPr>
        <w:t xml:space="preserve">server UE). It may also interact with ng-RAN node(s) and/or the LMF in order to be able to perform some of the above functionality. The assistant UE as depicted in the figure above </w:t>
      </w:r>
      <w:r w:rsidR="00407124">
        <w:rPr>
          <w:rFonts w:ascii="Times New Roman" w:hAnsi="Times New Roman" w:cs="Times New Roman"/>
        </w:rPr>
        <w:t xml:space="preserve">support positioning of the Target UE over PC5 </w:t>
      </w:r>
      <w:r w:rsidR="00F11752" w:rsidRPr="00F11752">
        <w:rPr>
          <w:rFonts w:ascii="Times New Roman" w:hAnsi="Times New Roman" w:cs="Times New Roman"/>
        </w:rPr>
        <w:t xml:space="preserve">when the direct positioning between the </w:t>
      </w:r>
      <w:r w:rsidR="00546B15">
        <w:rPr>
          <w:rFonts w:ascii="Times New Roman" w:hAnsi="Times New Roman" w:cs="Times New Roman"/>
        </w:rPr>
        <w:t>Anchor/Reference</w:t>
      </w:r>
      <w:r w:rsidR="00F11752" w:rsidRPr="00F11752">
        <w:rPr>
          <w:rFonts w:ascii="Times New Roman" w:hAnsi="Times New Roman" w:cs="Times New Roman"/>
        </w:rPr>
        <w:t xml:space="preserve"> UE and Target UE cannot be supported</w:t>
      </w:r>
      <w:r w:rsidR="00805A71">
        <w:rPr>
          <w:rFonts w:ascii="Times New Roman" w:hAnsi="Times New Roman" w:cs="Times New Roman"/>
        </w:rPr>
        <w:t xml:space="preserve"> (as per SA2 agreements)</w:t>
      </w:r>
      <w:r>
        <w:rPr>
          <w:rFonts w:ascii="Times New Roman" w:hAnsi="Times New Roman" w:cs="Times New Roman"/>
        </w:rPr>
        <w:t>.</w:t>
      </w:r>
    </w:p>
    <w:p w14:paraId="50659EA5" w14:textId="41701638" w:rsidR="00152E56" w:rsidRDefault="00152E56" w:rsidP="00152E56">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EC73C8">
        <w:rPr>
          <w:rFonts w:ascii="Times New Roman" w:hAnsi="Times New Roman"/>
          <w:b/>
          <w:bCs/>
          <w:sz w:val="20"/>
          <w:szCs w:val="20"/>
          <w:lang w:val="en-GB"/>
        </w:rPr>
        <w:t>3</w:t>
      </w:r>
      <w:r>
        <w:rPr>
          <w:rFonts w:ascii="Times New Roman" w:hAnsi="Times New Roman"/>
          <w:b/>
          <w:bCs/>
          <w:sz w:val="20"/>
          <w:szCs w:val="20"/>
          <w:lang w:val="en-GB"/>
        </w:rPr>
        <w:t xml:space="preserve">: </w:t>
      </w:r>
      <w:r w:rsidR="00B41C25">
        <w:rPr>
          <w:rFonts w:ascii="Times New Roman" w:hAnsi="Times New Roman"/>
          <w:b/>
          <w:bCs/>
          <w:sz w:val="20"/>
          <w:szCs w:val="20"/>
          <w:lang w:val="en-GB"/>
        </w:rPr>
        <w:t>F</w:t>
      </w:r>
      <w:r>
        <w:rPr>
          <w:rFonts w:ascii="Times New Roman" w:hAnsi="Times New Roman"/>
          <w:b/>
          <w:bCs/>
          <w:sz w:val="20"/>
          <w:szCs w:val="20"/>
          <w:lang w:val="en-GB"/>
        </w:rPr>
        <w:t>or in coverage and out of coverage case, RAN2 to confirm the SL positioning architecture (including the concept of an anchor</w:t>
      </w:r>
      <w:r w:rsidR="00A17882">
        <w:rPr>
          <w:rFonts w:ascii="Times New Roman" w:hAnsi="Times New Roman"/>
          <w:b/>
          <w:bCs/>
          <w:sz w:val="20"/>
          <w:szCs w:val="20"/>
          <w:lang w:val="en-GB"/>
        </w:rPr>
        <w:t xml:space="preserve"> </w:t>
      </w:r>
      <w:r>
        <w:rPr>
          <w:rFonts w:ascii="Times New Roman" w:hAnsi="Times New Roman"/>
          <w:b/>
          <w:bCs/>
          <w:sz w:val="20"/>
          <w:szCs w:val="20"/>
          <w:lang w:val="en-GB"/>
        </w:rPr>
        <w:t xml:space="preserve">UE) shown in figure 2 and capture it in the TR. </w:t>
      </w:r>
    </w:p>
    <w:p w14:paraId="4F72A5F2" w14:textId="77777777" w:rsidR="00241B32" w:rsidRDefault="00241B32" w:rsidP="00A13834">
      <w:pPr>
        <w:rPr>
          <w:rFonts w:ascii="Times New Roman" w:hAnsi="Times New Roman" w:cs="Times New Roman"/>
          <w:lang w:val="en-GB"/>
        </w:rPr>
      </w:pPr>
    </w:p>
    <w:p w14:paraId="22A0A320" w14:textId="3B207167" w:rsidR="00827386" w:rsidRDefault="000D601D" w:rsidP="00A13834">
      <w:pPr>
        <w:rPr>
          <w:rFonts w:ascii="Times New Roman" w:hAnsi="Times New Roman" w:cs="Times New Roman"/>
          <w:lang w:val="en-GB"/>
        </w:rPr>
      </w:pPr>
      <w:r>
        <w:rPr>
          <w:rFonts w:ascii="Times New Roman" w:hAnsi="Times New Roman" w:cs="Times New Roman"/>
          <w:lang w:val="en-GB"/>
        </w:rPr>
        <w:t>W</w:t>
      </w:r>
      <w:r w:rsidR="00034B9D">
        <w:rPr>
          <w:rFonts w:ascii="Times New Roman" w:hAnsi="Times New Roman" w:cs="Times New Roman"/>
          <w:lang w:val="en-GB"/>
        </w:rPr>
        <w:t xml:space="preserve">e </w:t>
      </w:r>
      <w:r>
        <w:rPr>
          <w:rFonts w:ascii="Times New Roman" w:hAnsi="Times New Roman" w:cs="Times New Roman"/>
          <w:lang w:val="en-GB"/>
        </w:rPr>
        <w:t xml:space="preserve">also </w:t>
      </w:r>
      <w:r w:rsidR="00034B9D">
        <w:rPr>
          <w:rFonts w:ascii="Times New Roman" w:hAnsi="Times New Roman" w:cs="Times New Roman"/>
          <w:lang w:val="en-GB"/>
        </w:rPr>
        <w:t xml:space="preserve">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For the former, we can further consider the PC5 based only positioning and Uu/PC5 based (hybrid) positioning cases. In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The target UE (i.e. the UE interested in positioning) is still responsible for exchanging the capability transfer, AD transfer and location information transfer </w:t>
      </w:r>
      <w:r w:rsidR="00A31D4E">
        <w:rPr>
          <w:rFonts w:ascii="Times New Roman" w:hAnsi="Times New Roman" w:cs="Times New Roman"/>
          <w:lang w:val="en-GB"/>
        </w:rPr>
        <w:t>(</w:t>
      </w:r>
      <w:r w:rsidR="00E23BAC">
        <w:rPr>
          <w:rFonts w:ascii="Times New Roman" w:hAnsi="Times New Roman" w:cs="Times New Roman"/>
          <w:lang w:val="en-GB"/>
        </w:rPr>
        <w:t>as in the case of Uu based positioning</w:t>
      </w:r>
      <w:r w:rsidR="00A31D4E">
        <w:rPr>
          <w:rFonts w:ascii="Times New Roman" w:hAnsi="Times New Roman" w:cs="Times New Roman"/>
          <w:lang w:val="en-GB"/>
        </w:rPr>
        <w:t>)</w:t>
      </w:r>
      <w:r w:rsidR="00E23BAC">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p>
    <w:p w14:paraId="38DB9892" w14:textId="77777777" w:rsidR="00A12AAF" w:rsidRDefault="00A12AAF" w:rsidP="00A13834">
      <w:pPr>
        <w:rPr>
          <w:rFonts w:ascii="Times New Roman" w:hAnsi="Times New Roman" w:cs="Times New Roman"/>
          <w:lang w:val="en-GB"/>
        </w:rPr>
      </w:pPr>
    </w:p>
    <w:p w14:paraId="42C49F04" w14:textId="30B3D24F" w:rsidR="00A12AAF" w:rsidRDefault="00E03B02" w:rsidP="00A12AAF">
      <w:pPr>
        <w:keepNext/>
        <w:jc w:val="center"/>
      </w:pPr>
      <w:r>
        <w:object w:dxaOrig="14251" w:dyaOrig="11941" w14:anchorId="7137FBFA">
          <v:shape id="_x0000_i1027" type="#_x0000_t75" style="width:452.95pt;height:374.5pt" o:ole="">
            <v:imagedata r:id="rId14" o:title=""/>
          </v:shape>
          <o:OLEObject Type="Embed" ProgID="Visio.Drawing.15" ShapeID="_x0000_i1027" DrawAspect="Content" ObjectID="_1725988931" r:id="rId15"/>
        </w:object>
      </w:r>
    </w:p>
    <w:p w14:paraId="66E58A26" w14:textId="5DFF25EF" w:rsidR="00A31D4E" w:rsidRDefault="00A12AAF" w:rsidP="00A12AAF">
      <w:pPr>
        <w:pStyle w:val="Caption"/>
        <w:jc w:val="center"/>
      </w:pPr>
      <w:r>
        <w:t xml:space="preserve">Figure </w:t>
      </w:r>
      <w:r w:rsidR="001B0293">
        <w:fldChar w:fldCharType="begin"/>
      </w:r>
      <w:r w:rsidR="001B0293">
        <w:instrText xml:space="preserve"> SEQ Figure \* ARABIC </w:instrText>
      </w:r>
      <w:r w:rsidR="001B0293">
        <w:fldChar w:fldCharType="separate"/>
      </w:r>
      <w:r w:rsidR="00755D0A">
        <w:rPr>
          <w:noProof/>
        </w:rPr>
        <w:t>3</w:t>
      </w:r>
      <w:r w:rsidR="001B0293">
        <w:rPr>
          <w:noProof/>
        </w:rPr>
        <w:fldChar w:fldCharType="end"/>
      </w:r>
      <w:r>
        <w:t xml:space="preserve"> UE sidelink positioning for in coverage scenario</w:t>
      </w:r>
    </w:p>
    <w:p w14:paraId="60EC438A" w14:textId="62E801BD" w:rsidR="00A12AAF" w:rsidRDefault="00A12AAF" w:rsidP="00A12AAF">
      <w:pPr>
        <w:rPr>
          <w:lang w:val="en-GB" w:eastAsia="zh-CN"/>
        </w:rPr>
      </w:pPr>
    </w:p>
    <w:p w14:paraId="4A4D78DE" w14:textId="208C5A6C" w:rsidR="00152E56" w:rsidRDefault="00152E56" w:rsidP="00152E56">
      <w:pPr>
        <w:rPr>
          <w:rFonts w:ascii="Times New Roman" w:hAnsi="Times New Roman" w:cs="Times New Roman"/>
          <w:lang w:val="en-GB"/>
        </w:rPr>
      </w:pPr>
      <w:r>
        <w:rPr>
          <w:rFonts w:ascii="Times New Roman" w:hAnsi="Times New Roman" w:cs="Times New Roman"/>
          <w:lang w:val="en-GB"/>
        </w:rPr>
        <w:t xml:space="preserve">In case of partial coverage scenario, i.e. when the target UE is not directly in coverage of the NR-RAN node, the anchor UE may be responsible for handling the transfer of positioning related signaling to/from the network. For instance, the location service request in case of UE initiated positioning procedure from the target UE may be sent to the anchor UE over the PC5 link first, which then relays/forwards this to the AMF. Similarly, the location estimates or measurements from the target UE may be forwarded by the anchor UE. The role of the positioning server UE in this case also needs to be discussed, i.e. whether </w:t>
      </w:r>
      <w:r w:rsidR="000B2A25">
        <w:rPr>
          <w:rFonts w:ascii="Times New Roman" w:hAnsi="Times New Roman" w:cs="Times New Roman"/>
          <w:lang w:val="en-GB"/>
        </w:rPr>
        <w:t>legacy LMF or a sidelink positioning server UE is responsible for location estimation in this case.</w:t>
      </w:r>
    </w:p>
    <w:p w14:paraId="033A14AB" w14:textId="4D714D20" w:rsidR="000B2A25" w:rsidRDefault="000B2A25" w:rsidP="000B2A25">
      <w:pPr>
        <w:rPr>
          <w:rFonts w:ascii="Times New Roman" w:hAnsi="Times New Roman" w:cs="Times New Roman"/>
          <w:lang w:val="en-GB"/>
        </w:rPr>
      </w:pPr>
      <w:r>
        <w:rPr>
          <w:rFonts w:ascii="Times New Roman" w:hAnsi="Times New Roman" w:cs="Times New Roman"/>
          <w:lang w:val="en-GB"/>
        </w:rPr>
        <w:t xml:space="preserve">Finally, in case of out of coverage when both the target UE and the peer UE are considered out of network coverage, we </w:t>
      </w:r>
      <w:r w:rsidR="00027AB8">
        <w:rPr>
          <w:rFonts w:ascii="Times New Roman" w:hAnsi="Times New Roman" w:cs="Times New Roman"/>
          <w:lang w:val="en-GB"/>
        </w:rPr>
        <w:t>cannot</w:t>
      </w:r>
      <w:r>
        <w:rPr>
          <w:rFonts w:ascii="Times New Roman" w:hAnsi="Times New Roman" w:cs="Times New Roman"/>
          <w:lang w:val="en-GB"/>
        </w:rPr>
        <w:t xml:space="preserve"> rely on the traditional positioning architecture vis-à-vis the LMF. Instead, the target UE may rely on anchor UE/node to provide the necessary information/configuration in order to perform positioning to obtain location estimates. The high level signaling in that case is depicted in the figure below, where the anchor UE plays the key role by handling the positioning capability exchange, assistance data and location estimation functionality. The location request is sent directly to the anchor node, which can then exchange positioning capability, positioning assistance data and is responsible for scheduling of SL-PRS transmissions to obtain positioning measurements. Also note that since SA2 has </w:t>
      </w:r>
      <w:r>
        <w:rPr>
          <w:rFonts w:ascii="Times New Roman" w:hAnsi="Times New Roman" w:cs="Times New Roman"/>
          <w:lang w:val="en-GB"/>
        </w:rPr>
        <w:lastRenderedPageBreak/>
        <w:t xml:space="preserve">not yet concluded on whether </w:t>
      </w:r>
      <w:r w:rsidRPr="000B2A25">
        <w:rPr>
          <w:rFonts w:ascii="Times New Roman" w:hAnsi="Times New Roman" w:cs="Times New Roman"/>
          <w:lang w:val="en-GB"/>
        </w:rPr>
        <w:t xml:space="preserve">Positioning Server UE </w:t>
      </w:r>
      <w:r>
        <w:rPr>
          <w:rFonts w:ascii="Times New Roman" w:hAnsi="Times New Roman" w:cs="Times New Roman"/>
          <w:lang w:val="en-GB"/>
        </w:rPr>
        <w:t>may be col</w:t>
      </w:r>
      <w:r w:rsidRPr="000B2A25">
        <w:rPr>
          <w:rFonts w:ascii="Times New Roman" w:hAnsi="Times New Roman" w:cs="Times New Roman"/>
          <w:lang w:val="en-GB"/>
        </w:rPr>
        <w:t>locate</w:t>
      </w:r>
      <w:r>
        <w:rPr>
          <w:rFonts w:ascii="Times New Roman" w:hAnsi="Times New Roman" w:cs="Times New Roman"/>
          <w:lang w:val="en-GB"/>
        </w:rPr>
        <w:t>d</w:t>
      </w:r>
      <w:r w:rsidRPr="000B2A25">
        <w:rPr>
          <w:rFonts w:ascii="Times New Roman" w:hAnsi="Times New Roman" w:cs="Times New Roman"/>
          <w:lang w:val="en-GB"/>
        </w:rPr>
        <w:t xml:space="preserve"> in target or anchor UE</w:t>
      </w:r>
      <w:r>
        <w:rPr>
          <w:rFonts w:ascii="Times New Roman" w:hAnsi="Times New Roman" w:cs="Times New Roman"/>
          <w:lang w:val="en-GB"/>
        </w:rPr>
        <w:t>, the target UE may need to provide positioning measurement results over PC5 to the positioning server UE to obtain the location estimate.</w:t>
      </w:r>
    </w:p>
    <w:p w14:paraId="66378683" w14:textId="77777777" w:rsidR="000B2A25" w:rsidRDefault="000B2A25" w:rsidP="000B2A25">
      <w:pPr>
        <w:rPr>
          <w:rFonts w:ascii="Times New Roman" w:hAnsi="Times New Roman" w:cs="Times New Roman"/>
          <w:lang w:val="en-GB"/>
        </w:rPr>
      </w:pPr>
    </w:p>
    <w:p w14:paraId="7B304EBC" w14:textId="0321F629" w:rsidR="000B2A25" w:rsidRDefault="000B2A25" w:rsidP="000B2A25">
      <w:pPr>
        <w:keepNext/>
        <w:jc w:val="center"/>
      </w:pPr>
      <w:r>
        <w:object w:dxaOrig="6150" w:dyaOrig="7201" w14:anchorId="030573DA">
          <v:shape id="_x0000_i1028" type="#_x0000_t75" style="width:308.4pt;height:5in" o:ole="">
            <v:imagedata r:id="rId16" o:title=""/>
          </v:shape>
          <o:OLEObject Type="Embed" ProgID="Visio.Drawing.15" ShapeID="_x0000_i1028" DrawAspect="Content" ObjectID="_1725988932" r:id="rId17"/>
        </w:object>
      </w:r>
    </w:p>
    <w:p w14:paraId="0749843A" w14:textId="77777777" w:rsidR="000B2A25" w:rsidRDefault="000B2A25" w:rsidP="000B2A25">
      <w:pPr>
        <w:pStyle w:val="Caption"/>
        <w:jc w:val="center"/>
      </w:pPr>
      <w:r>
        <w:t xml:space="preserve">Figure </w:t>
      </w:r>
      <w:r>
        <w:fldChar w:fldCharType="begin"/>
      </w:r>
      <w:r>
        <w:instrText>SEQ Figure \* ARABIC</w:instrText>
      </w:r>
      <w:r>
        <w:fldChar w:fldCharType="separate"/>
      </w:r>
      <w:r>
        <w:rPr>
          <w:noProof/>
        </w:rPr>
        <w:t>4</w:t>
      </w:r>
      <w:r>
        <w:fldChar w:fldCharType="end"/>
      </w:r>
      <w:r>
        <w:t xml:space="preserve"> UE sidelink positioning for out of coverage scenario</w:t>
      </w:r>
    </w:p>
    <w:p w14:paraId="2A625759" w14:textId="515A9E23" w:rsidR="000B2A25" w:rsidRDefault="000B2A25" w:rsidP="000B2A25">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EC73C8">
        <w:rPr>
          <w:rFonts w:ascii="Times New Roman" w:hAnsi="Times New Roman"/>
          <w:b/>
          <w:bCs/>
          <w:sz w:val="20"/>
          <w:szCs w:val="20"/>
          <w:lang w:val="en-GB"/>
        </w:rPr>
        <w:t>4</w:t>
      </w:r>
      <w:r>
        <w:rPr>
          <w:rFonts w:ascii="Times New Roman" w:hAnsi="Times New Roman"/>
          <w:b/>
          <w:bCs/>
          <w:sz w:val="20"/>
          <w:szCs w:val="20"/>
          <w:lang w:val="en-GB"/>
        </w:rPr>
        <w:t>: RAN2 to confirm the procedure and signaling flow for UE based sidelink positioning for in coverage and out of coverage as captured in Figures 3 and 4 above and capture them in the TR.</w:t>
      </w:r>
    </w:p>
    <w:p w14:paraId="4714749B" w14:textId="0F7527FB" w:rsidR="00E40BBE" w:rsidRDefault="00E40BBE" w:rsidP="00931093">
      <w:pPr>
        <w:rPr>
          <w:rFonts w:ascii="Times New Roman" w:hAnsi="Times New Roman" w:cs="Times New Roman"/>
          <w:lang w:val="en-GB"/>
        </w:rPr>
      </w:pPr>
    </w:p>
    <w:p w14:paraId="5788BC12" w14:textId="2C29FC38" w:rsidR="00E40BBE" w:rsidRPr="00827386" w:rsidRDefault="00E40BBE" w:rsidP="00E40BBE">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3</w:t>
      </w:r>
      <w:r>
        <w:rPr>
          <w:rFonts w:ascii="Times New Roman" w:hAnsi="Times New Roman"/>
          <w:b/>
          <w:bCs/>
          <w:sz w:val="24"/>
          <w:szCs w:val="24"/>
          <w:lang w:val="en-GB"/>
        </w:rPr>
        <w:tab/>
        <w:t>Protocol stack considerations</w:t>
      </w:r>
    </w:p>
    <w:p w14:paraId="1C8B71FF" w14:textId="59ECB22A" w:rsidR="00E40BBE" w:rsidRDefault="00E40BBE" w:rsidP="00931093">
      <w:pPr>
        <w:rPr>
          <w:lang w:val="en-GB"/>
        </w:rPr>
      </w:pPr>
    </w:p>
    <w:p w14:paraId="2092D308" w14:textId="7D7C7563" w:rsidR="00685DE8" w:rsidRDefault="00685DE8" w:rsidP="00931093">
      <w:pPr>
        <w:rPr>
          <w:rFonts w:ascii="Times New Roman" w:hAnsi="Times New Roman" w:cs="Times New Roman"/>
          <w:lang w:val="en-GB"/>
        </w:rPr>
      </w:pPr>
      <w:r>
        <w:rPr>
          <w:rFonts w:ascii="Times New Roman" w:hAnsi="Times New Roman" w:cs="Times New Roman"/>
          <w:lang w:val="en-GB"/>
        </w:rPr>
        <w:t xml:space="preserve">Uu based positioning comprises of LPP messages </w:t>
      </w:r>
      <w:r w:rsidRPr="00685DE8">
        <w:rPr>
          <w:rFonts w:ascii="Times New Roman" w:hAnsi="Times New Roman" w:cs="Times New Roman"/>
          <w:lang w:val="en-GB"/>
        </w:rPr>
        <w:t xml:space="preserve">carried as transparent PDUs across intermediate network interfaces using the appropriate protocols (e.g., NGAP over the NG-C interface, NAS/RRC over the LTE-Uu and NR-Uu interfaces). </w:t>
      </w:r>
      <w:r>
        <w:rPr>
          <w:rFonts w:ascii="Times New Roman" w:hAnsi="Times New Roman" w:cs="Times New Roman"/>
          <w:lang w:val="en-GB"/>
        </w:rPr>
        <w:t xml:space="preserve">RRC protocol then provides transport of the LPP messages over Uu, as well as supporting measurements for positioning and support of broadcasting of assistance data. The overall protocol stack for LMF to UE signaling for the case of Uu based positioning is shown below </w:t>
      </w:r>
      <w:sdt>
        <w:sdtPr>
          <w:rPr>
            <w:rFonts w:ascii="Times New Roman" w:hAnsi="Times New Roman" w:cs="Times New Roman"/>
            <w:lang w:val="en-GB"/>
          </w:rPr>
          <w:id w:val="-333069707"/>
          <w:citation/>
        </w:sdtPr>
        <w:sdtContent>
          <w:r w:rsidR="00F646EA">
            <w:rPr>
              <w:rFonts w:ascii="Times New Roman" w:hAnsi="Times New Roman" w:cs="Times New Roman"/>
              <w:lang w:val="en-GB"/>
            </w:rPr>
            <w:fldChar w:fldCharType="begin"/>
          </w:r>
          <w:r w:rsidR="00F646EA">
            <w:rPr>
              <w:rFonts w:ascii="Times New Roman" w:hAnsi="Times New Roman" w:cs="Times New Roman"/>
            </w:rPr>
            <w:instrText xml:space="preserve"> CITATION TS38305 \l 1033 </w:instrText>
          </w:r>
          <w:r w:rsidR="00F646EA">
            <w:rPr>
              <w:rFonts w:ascii="Times New Roman" w:hAnsi="Times New Roman" w:cs="Times New Roman"/>
              <w:lang w:val="en-GB"/>
            </w:rPr>
            <w:fldChar w:fldCharType="separate"/>
          </w:r>
          <w:r w:rsidR="00F646EA" w:rsidRPr="00F646EA">
            <w:rPr>
              <w:rFonts w:ascii="Times New Roman" w:hAnsi="Times New Roman" w:cs="Times New Roman"/>
              <w:noProof/>
            </w:rPr>
            <w:t>[3]</w:t>
          </w:r>
          <w:r w:rsidR="00F646EA">
            <w:rPr>
              <w:rFonts w:ascii="Times New Roman" w:hAnsi="Times New Roman" w:cs="Times New Roman"/>
              <w:lang w:val="en-GB"/>
            </w:rPr>
            <w:fldChar w:fldCharType="end"/>
          </w:r>
        </w:sdtContent>
      </w:sdt>
      <w:r>
        <w:rPr>
          <w:rFonts w:ascii="Times New Roman" w:hAnsi="Times New Roman" w:cs="Times New Roman"/>
          <w:lang w:val="en-GB"/>
        </w:rPr>
        <w:t>:</w:t>
      </w:r>
    </w:p>
    <w:p w14:paraId="1F23827B" w14:textId="77777777" w:rsidR="00685DE8" w:rsidRDefault="00685DE8" w:rsidP="00685DE8">
      <w:pPr>
        <w:keepNext/>
        <w:jc w:val="center"/>
      </w:pPr>
      <w:r>
        <w:rPr>
          <w:rFonts w:ascii="Times New Roman" w:eastAsia="Times New Roman" w:hAnsi="Times New Roman" w:cs="Times New Roman"/>
          <w:sz w:val="20"/>
          <w:szCs w:val="20"/>
          <w:lang w:val="en-GB" w:eastAsia="ja-JP"/>
        </w:rPr>
        <w:object w:dxaOrig="7920" w:dyaOrig="4470" w14:anchorId="2885FC6F">
          <v:shape id="_x0000_i1029" type="#_x0000_t75" style="width:397.05pt;height:224.6pt" o:ole="">
            <v:imagedata r:id="rId18" o:title=""/>
          </v:shape>
          <o:OLEObject Type="Embed" ProgID="Visio.Drawing.11" ShapeID="_x0000_i1029" DrawAspect="Content" ObjectID="_1725988933" r:id="rId19"/>
        </w:object>
      </w:r>
    </w:p>
    <w:p w14:paraId="7BD8F0E7" w14:textId="33F6D1E2" w:rsidR="00685DE8" w:rsidRDefault="00685DE8" w:rsidP="00685DE8">
      <w:pPr>
        <w:pStyle w:val="Caption"/>
        <w:jc w:val="center"/>
        <w:rPr>
          <w:lang w:val="en-GB"/>
        </w:rPr>
      </w:pPr>
      <w:r>
        <w:t xml:space="preserve">Figure </w:t>
      </w:r>
      <w:r w:rsidR="001B0293">
        <w:fldChar w:fldCharType="begin"/>
      </w:r>
      <w:r w:rsidR="001B0293">
        <w:instrText xml:space="preserve"> SEQ Figure \* ARABIC </w:instrText>
      </w:r>
      <w:r w:rsidR="001B0293">
        <w:fldChar w:fldCharType="separate"/>
      </w:r>
      <w:r w:rsidR="00755D0A">
        <w:rPr>
          <w:noProof/>
        </w:rPr>
        <w:t>5</w:t>
      </w:r>
      <w:r w:rsidR="001B0293">
        <w:rPr>
          <w:noProof/>
        </w:rPr>
        <w:fldChar w:fldCharType="end"/>
      </w:r>
      <w:r>
        <w:t xml:space="preserve"> Protocol layering for Uu based positioning</w:t>
      </w:r>
    </w:p>
    <w:p w14:paraId="44DCD224" w14:textId="77777777" w:rsidR="00685DE8" w:rsidRDefault="00685DE8" w:rsidP="00931093">
      <w:pPr>
        <w:rPr>
          <w:rFonts w:ascii="Times New Roman" w:hAnsi="Times New Roman" w:cs="Times New Roman"/>
          <w:lang w:val="en-GB"/>
        </w:rPr>
      </w:pPr>
    </w:p>
    <w:p w14:paraId="7EB8DAEA" w14:textId="0EFC5C54" w:rsidR="00755D0A" w:rsidRDefault="00685DE8" w:rsidP="00931093">
      <w:pPr>
        <w:rPr>
          <w:rFonts w:ascii="Times New Roman" w:hAnsi="Times New Roman" w:cs="Times New Roman"/>
          <w:lang w:val="en-GB"/>
        </w:rPr>
      </w:pPr>
      <w:r>
        <w:rPr>
          <w:rFonts w:ascii="Times New Roman" w:hAnsi="Times New Roman" w:cs="Times New Roman"/>
          <w:lang w:val="en-GB"/>
        </w:rPr>
        <w:t xml:space="preserve">When it comes to sidelink positioning, the </w:t>
      </w:r>
      <w:r w:rsidR="003350FB">
        <w:rPr>
          <w:rFonts w:ascii="Times New Roman" w:hAnsi="Times New Roman" w:cs="Times New Roman"/>
          <w:lang w:val="en-GB"/>
        </w:rPr>
        <w:t xml:space="preserve">first question from the last meeting is on the name of the </w:t>
      </w:r>
      <w:r w:rsidR="00027AB8">
        <w:rPr>
          <w:rFonts w:ascii="Times New Roman" w:hAnsi="Times New Roman" w:cs="Times New Roman"/>
          <w:lang w:val="en-GB"/>
        </w:rPr>
        <w:t>sidelink</w:t>
      </w:r>
      <w:r w:rsidR="003350FB">
        <w:rPr>
          <w:rFonts w:ascii="Times New Roman" w:hAnsi="Times New Roman" w:cs="Times New Roman"/>
          <w:lang w:val="en-GB"/>
        </w:rPr>
        <w:t xml:space="preserve"> positioning protocol and choosing between SLPP or RSPP. While it is a minor issue, we slightly prefer the former to align with the LPP terminology. More importantly, it needs to </w:t>
      </w:r>
      <w:r w:rsidR="003D5ABB">
        <w:rPr>
          <w:rFonts w:ascii="Times New Roman" w:hAnsi="Times New Roman" w:cs="Times New Roman"/>
          <w:lang w:val="en-GB"/>
        </w:rPr>
        <w:t>be</w:t>
      </w:r>
      <w:r w:rsidR="003350FB">
        <w:rPr>
          <w:rFonts w:ascii="Times New Roman" w:hAnsi="Times New Roman" w:cs="Times New Roman"/>
          <w:lang w:val="en-GB"/>
        </w:rPr>
        <w:t xml:space="preserve"> discussed where the sidelink positioning procedures and protocol shall be specified. It was agreed in the last meeting that the new protocol shall have a separate ASN.1 module from </w:t>
      </w:r>
      <w:r w:rsidR="003D5ABB">
        <w:rPr>
          <w:rFonts w:ascii="Times New Roman" w:hAnsi="Times New Roman" w:cs="Times New Roman"/>
          <w:lang w:val="en-GB"/>
        </w:rPr>
        <w:t>LPP but</w:t>
      </w:r>
      <w:r w:rsidR="003350FB">
        <w:rPr>
          <w:rFonts w:ascii="Times New Roman" w:hAnsi="Times New Roman" w:cs="Times New Roman"/>
          <w:lang w:val="en-GB"/>
        </w:rPr>
        <w:t xml:space="preserve"> </w:t>
      </w:r>
      <w:r w:rsidR="003350FB" w:rsidRPr="003350FB">
        <w:rPr>
          <w:rFonts w:ascii="Times New Roman" w:hAnsi="Times New Roman" w:cs="Times New Roman"/>
          <w:lang w:val="en-GB"/>
        </w:rPr>
        <w:t>does not necessarily imply whether it is included in 37.355</w:t>
      </w:r>
      <w:r w:rsidR="003350FB">
        <w:rPr>
          <w:rFonts w:ascii="Times New Roman" w:hAnsi="Times New Roman" w:cs="Times New Roman"/>
          <w:lang w:val="en-GB"/>
        </w:rPr>
        <w:t xml:space="preserve"> or have a new specification. In our view, this is more of an organizational rather than a technical issue and we think that the best place to discuss this is in RAN plenary rather than RAN2. So, we propose to leave this aspect to RAN and focus on more technical design aspects for SLPP.</w:t>
      </w:r>
    </w:p>
    <w:p w14:paraId="53FF488B" w14:textId="4895893B"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3D7B43">
        <w:rPr>
          <w:rFonts w:ascii="Times New Roman" w:hAnsi="Times New Roman"/>
          <w:b/>
          <w:bCs/>
          <w:sz w:val="20"/>
          <w:szCs w:val="20"/>
          <w:lang w:val="en-GB"/>
        </w:rPr>
        <w:t>5</w:t>
      </w:r>
      <w:r>
        <w:rPr>
          <w:rFonts w:ascii="Times New Roman" w:hAnsi="Times New Roman"/>
          <w:b/>
          <w:bCs/>
          <w:sz w:val="20"/>
          <w:szCs w:val="20"/>
          <w:lang w:val="en-GB"/>
        </w:rPr>
        <w:t xml:space="preserve">: </w:t>
      </w:r>
      <w:r w:rsidR="003350FB">
        <w:rPr>
          <w:rFonts w:ascii="Times New Roman" w:hAnsi="Times New Roman"/>
          <w:b/>
          <w:bCs/>
          <w:sz w:val="20"/>
          <w:szCs w:val="20"/>
          <w:lang w:val="en-GB"/>
        </w:rPr>
        <w:t>RAN2 agrees to use SLPP (Sidelink P</w:t>
      </w:r>
      <w:r w:rsidR="00DC2C35">
        <w:rPr>
          <w:rFonts w:ascii="Times New Roman" w:hAnsi="Times New Roman"/>
          <w:b/>
          <w:bCs/>
          <w:sz w:val="20"/>
          <w:szCs w:val="20"/>
          <w:lang w:val="en-GB"/>
        </w:rPr>
        <w:t xml:space="preserve">ositioning </w:t>
      </w:r>
      <w:r w:rsidR="003350FB">
        <w:rPr>
          <w:rFonts w:ascii="Times New Roman" w:hAnsi="Times New Roman"/>
          <w:b/>
          <w:bCs/>
          <w:sz w:val="20"/>
          <w:szCs w:val="20"/>
          <w:lang w:val="en-GB"/>
        </w:rPr>
        <w:t>P</w:t>
      </w:r>
      <w:r w:rsidR="00DC2C35">
        <w:rPr>
          <w:rFonts w:ascii="Times New Roman" w:hAnsi="Times New Roman"/>
          <w:b/>
          <w:bCs/>
          <w:sz w:val="20"/>
          <w:szCs w:val="20"/>
          <w:lang w:val="en-GB"/>
        </w:rPr>
        <w:t>rotocol</w:t>
      </w:r>
      <w:r w:rsidR="003350FB">
        <w:rPr>
          <w:rFonts w:ascii="Times New Roman" w:hAnsi="Times New Roman"/>
          <w:b/>
          <w:bCs/>
          <w:sz w:val="20"/>
          <w:szCs w:val="20"/>
          <w:lang w:val="en-GB"/>
        </w:rPr>
        <w:t>) terminology for the new protocol for sidelink positioning procedures</w:t>
      </w:r>
      <w:r>
        <w:rPr>
          <w:rFonts w:ascii="Times New Roman" w:hAnsi="Times New Roman"/>
          <w:b/>
          <w:bCs/>
          <w:sz w:val="20"/>
          <w:szCs w:val="20"/>
          <w:lang w:val="en-GB"/>
        </w:rPr>
        <w:t>.</w:t>
      </w:r>
      <w:r w:rsidR="003350FB">
        <w:rPr>
          <w:rFonts w:ascii="Times New Roman" w:hAnsi="Times New Roman"/>
          <w:b/>
          <w:bCs/>
          <w:sz w:val="20"/>
          <w:szCs w:val="20"/>
          <w:lang w:val="en-GB"/>
        </w:rPr>
        <w:t xml:space="preserve"> Where to specify the SLPP procedures (included in TS 37.355 or not) can be left to RAN plenary discussion.</w:t>
      </w:r>
    </w:p>
    <w:p w14:paraId="3A93D278" w14:textId="77777777" w:rsidR="00755D0A" w:rsidRDefault="00755D0A" w:rsidP="00931093">
      <w:pPr>
        <w:rPr>
          <w:rFonts w:ascii="Times New Roman" w:hAnsi="Times New Roman" w:cs="Times New Roman"/>
          <w:lang w:val="en-GB"/>
        </w:rPr>
      </w:pPr>
    </w:p>
    <w:p w14:paraId="4ACC8987" w14:textId="45C641DA" w:rsidR="003350FB" w:rsidRDefault="003350FB" w:rsidP="00931093">
      <w:pPr>
        <w:rPr>
          <w:rFonts w:ascii="Times New Roman" w:hAnsi="Times New Roman" w:cs="Times New Roman"/>
          <w:lang w:val="en-GB"/>
        </w:rPr>
      </w:pPr>
      <w:r>
        <w:rPr>
          <w:rFonts w:ascii="Times New Roman" w:hAnsi="Times New Roman" w:cs="Times New Roman"/>
          <w:lang w:val="en-GB"/>
        </w:rPr>
        <w:t xml:space="preserve">In any case, </w:t>
      </w:r>
      <w:r w:rsidR="00C3140D">
        <w:rPr>
          <w:rFonts w:ascii="Times New Roman" w:hAnsi="Times New Roman" w:cs="Times New Roman"/>
          <w:lang w:val="en-GB"/>
        </w:rPr>
        <w:t xml:space="preserve">how to carry this </w:t>
      </w:r>
      <w:r>
        <w:rPr>
          <w:rFonts w:ascii="Times New Roman" w:hAnsi="Times New Roman" w:cs="Times New Roman"/>
          <w:lang w:val="en-GB"/>
        </w:rPr>
        <w:t xml:space="preserve">SL positioning </w:t>
      </w:r>
      <w:r w:rsidR="00C3140D">
        <w:rPr>
          <w:rFonts w:ascii="Times New Roman" w:hAnsi="Times New Roman" w:cs="Times New Roman"/>
          <w:lang w:val="en-GB"/>
        </w:rPr>
        <w:t xml:space="preserve">signaling at the AS layer needs to be discussed, i.e. whether it is carried over control plane or as user plane traffic. </w:t>
      </w:r>
      <w:r>
        <w:rPr>
          <w:rFonts w:ascii="Times New Roman" w:hAnsi="Times New Roman" w:cs="Times New Roman"/>
          <w:lang w:val="en-GB"/>
        </w:rPr>
        <w:t>In the last meeting, the following options were discussed</w:t>
      </w:r>
      <w:r w:rsidR="009E421E">
        <w:rPr>
          <w:rFonts w:ascii="Times New Roman" w:hAnsi="Times New Roman" w:cs="Times New Roman"/>
          <w:lang w:val="en-GB"/>
        </w:rPr>
        <w:t xml:space="preserve">, but RAN2 could not reach any consensus </w:t>
      </w:r>
      <w:sdt>
        <w:sdtPr>
          <w:rPr>
            <w:rFonts w:ascii="Times New Roman" w:hAnsi="Times New Roman" w:cs="Times New Roman"/>
            <w:lang w:val="en-GB"/>
          </w:rPr>
          <w:id w:val="-1401204898"/>
          <w:citation/>
        </w:sdtPr>
        <w:sdtContent>
          <w:r w:rsidR="00F646EA">
            <w:rPr>
              <w:rFonts w:ascii="Times New Roman" w:hAnsi="Times New Roman" w:cs="Times New Roman"/>
              <w:lang w:val="en-GB"/>
            </w:rPr>
            <w:fldChar w:fldCharType="begin"/>
          </w:r>
          <w:r w:rsidR="00F646EA">
            <w:rPr>
              <w:rFonts w:ascii="Times New Roman" w:hAnsi="Times New Roman" w:cs="Times New Roman"/>
            </w:rPr>
            <w:instrText xml:space="preserve"> CITATION RAN2119 \l 1033 </w:instrText>
          </w:r>
          <w:r w:rsidR="00F646EA">
            <w:rPr>
              <w:rFonts w:ascii="Times New Roman" w:hAnsi="Times New Roman" w:cs="Times New Roman"/>
              <w:lang w:val="en-GB"/>
            </w:rPr>
            <w:fldChar w:fldCharType="separate"/>
          </w:r>
          <w:r w:rsidR="00F646EA" w:rsidRPr="00F646EA">
            <w:rPr>
              <w:rFonts w:ascii="Times New Roman" w:hAnsi="Times New Roman" w:cs="Times New Roman"/>
              <w:noProof/>
            </w:rPr>
            <w:t>[1]</w:t>
          </w:r>
          <w:r w:rsidR="00F646EA">
            <w:rPr>
              <w:rFonts w:ascii="Times New Roman" w:hAnsi="Times New Roman" w:cs="Times New Roman"/>
              <w:lang w:val="en-GB"/>
            </w:rPr>
            <w:fldChar w:fldCharType="end"/>
          </w:r>
        </w:sdtContent>
      </w:sdt>
      <w:r>
        <w:rPr>
          <w:rFonts w:ascii="Times New Roman" w:hAnsi="Times New Roman" w:cs="Times New Roman"/>
          <w:lang w:val="en-GB"/>
        </w:rPr>
        <w:t>:</w:t>
      </w:r>
    </w:p>
    <w:p w14:paraId="57477D52" w14:textId="77777777" w:rsidR="003350FB" w:rsidRPr="00E22404" w:rsidRDefault="003350FB" w:rsidP="00E22404">
      <w:pPr>
        <w:tabs>
          <w:tab w:val="left" w:pos="1622"/>
        </w:tabs>
        <w:overflowPunct w:val="0"/>
        <w:autoSpaceDE w:val="0"/>
        <w:autoSpaceDN w:val="0"/>
        <w:adjustRightInd w:val="0"/>
        <w:spacing w:after="0" w:line="240" w:lineRule="auto"/>
        <w:ind w:left="363" w:hanging="363"/>
        <w:textAlignment w:val="baseline"/>
        <w:rPr>
          <w:rFonts w:ascii="Times New Roman" w:eastAsia="Times New Roman" w:hAnsi="Times New Roman" w:cs="Times New Roman"/>
          <w:sz w:val="20"/>
          <w:szCs w:val="20"/>
          <w:lang w:val="en-GB" w:eastAsia="ja-JP"/>
        </w:rPr>
      </w:pPr>
      <w:r w:rsidRPr="00E22404">
        <w:rPr>
          <w:rFonts w:ascii="Times New Roman" w:eastAsia="Times New Roman" w:hAnsi="Times New Roman" w:cs="Times New Roman"/>
          <w:sz w:val="20"/>
          <w:szCs w:val="20"/>
          <w:lang w:val="en-GB" w:eastAsia="ja-JP"/>
        </w:rPr>
        <w:t>-</w:t>
      </w:r>
      <w:r w:rsidRPr="00E22404">
        <w:rPr>
          <w:rFonts w:ascii="Times New Roman" w:eastAsia="Times New Roman" w:hAnsi="Times New Roman" w:cs="Times New Roman"/>
          <w:sz w:val="20"/>
          <w:szCs w:val="20"/>
          <w:lang w:val="en-GB" w:eastAsia="ja-JP"/>
        </w:rPr>
        <w:tab/>
        <w:t>Alt 1: CP-based solution, with new protocol over V2X/ProSe layer, e.g., PC5-D, PC5-S;</w:t>
      </w:r>
    </w:p>
    <w:p w14:paraId="6C9F9013" w14:textId="77777777" w:rsidR="003350FB" w:rsidRPr="00E22404" w:rsidRDefault="003350FB" w:rsidP="00E22404">
      <w:pPr>
        <w:tabs>
          <w:tab w:val="left" w:pos="1622"/>
        </w:tabs>
        <w:overflowPunct w:val="0"/>
        <w:autoSpaceDE w:val="0"/>
        <w:autoSpaceDN w:val="0"/>
        <w:adjustRightInd w:val="0"/>
        <w:spacing w:after="0" w:line="240" w:lineRule="auto"/>
        <w:ind w:left="363" w:hanging="363"/>
        <w:textAlignment w:val="baseline"/>
        <w:rPr>
          <w:rFonts w:ascii="Times New Roman" w:eastAsia="Times New Roman" w:hAnsi="Times New Roman" w:cs="Times New Roman"/>
          <w:sz w:val="20"/>
          <w:szCs w:val="20"/>
          <w:lang w:val="en-GB" w:eastAsia="ja-JP"/>
        </w:rPr>
      </w:pPr>
      <w:r w:rsidRPr="00E22404">
        <w:rPr>
          <w:rFonts w:ascii="Times New Roman" w:eastAsia="Times New Roman" w:hAnsi="Times New Roman" w:cs="Times New Roman"/>
          <w:sz w:val="20"/>
          <w:szCs w:val="20"/>
          <w:lang w:val="en-GB" w:eastAsia="ja-JP"/>
        </w:rPr>
        <w:t>-</w:t>
      </w:r>
      <w:r w:rsidRPr="00E22404">
        <w:rPr>
          <w:rFonts w:ascii="Times New Roman" w:eastAsia="Times New Roman" w:hAnsi="Times New Roman" w:cs="Times New Roman"/>
          <w:sz w:val="20"/>
          <w:szCs w:val="20"/>
          <w:lang w:val="en-GB" w:eastAsia="ja-JP"/>
        </w:rPr>
        <w:tab/>
        <w:t>Alt 2: UP-based solution, with new protocol over PC5-U.</w:t>
      </w:r>
    </w:p>
    <w:p w14:paraId="40670836" w14:textId="77777777" w:rsidR="003350FB" w:rsidRPr="00E22404" w:rsidRDefault="003350FB" w:rsidP="00E22404">
      <w:pPr>
        <w:tabs>
          <w:tab w:val="left" w:pos="1622"/>
        </w:tabs>
        <w:overflowPunct w:val="0"/>
        <w:autoSpaceDE w:val="0"/>
        <w:autoSpaceDN w:val="0"/>
        <w:adjustRightInd w:val="0"/>
        <w:spacing w:after="0" w:line="240" w:lineRule="auto"/>
        <w:ind w:left="363" w:hanging="363"/>
        <w:textAlignment w:val="baseline"/>
        <w:rPr>
          <w:rFonts w:ascii="Times New Roman" w:eastAsia="Times New Roman" w:hAnsi="Times New Roman" w:cs="Times New Roman"/>
          <w:sz w:val="20"/>
          <w:szCs w:val="20"/>
          <w:lang w:val="en-GB" w:eastAsia="ja-JP"/>
        </w:rPr>
      </w:pPr>
      <w:r w:rsidRPr="00E22404">
        <w:rPr>
          <w:rFonts w:ascii="Times New Roman" w:eastAsia="Times New Roman" w:hAnsi="Times New Roman" w:cs="Times New Roman"/>
          <w:sz w:val="20"/>
          <w:szCs w:val="20"/>
          <w:lang w:val="en-GB" w:eastAsia="ja-JP"/>
        </w:rPr>
        <w:t>-</w:t>
      </w:r>
      <w:r w:rsidRPr="00E22404">
        <w:rPr>
          <w:rFonts w:ascii="Times New Roman" w:eastAsia="Times New Roman" w:hAnsi="Times New Roman" w:cs="Times New Roman"/>
          <w:sz w:val="20"/>
          <w:szCs w:val="20"/>
          <w:lang w:val="en-GB" w:eastAsia="ja-JP"/>
        </w:rPr>
        <w:tab/>
        <w:t>Alt 3: CP-based solution, with new protocol over PC5-RRC.</w:t>
      </w:r>
    </w:p>
    <w:p w14:paraId="4BB2DB41" w14:textId="77777777" w:rsidR="003350FB" w:rsidRPr="00E22404" w:rsidRDefault="003350FB" w:rsidP="00E22404">
      <w:pPr>
        <w:tabs>
          <w:tab w:val="left" w:pos="1622"/>
        </w:tabs>
        <w:overflowPunct w:val="0"/>
        <w:autoSpaceDE w:val="0"/>
        <w:autoSpaceDN w:val="0"/>
        <w:adjustRightInd w:val="0"/>
        <w:spacing w:after="0" w:line="240" w:lineRule="auto"/>
        <w:ind w:left="363" w:hanging="363"/>
        <w:textAlignment w:val="baseline"/>
        <w:rPr>
          <w:rFonts w:ascii="Times New Roman" w:eastAsia="Times New Roman" w:hAnsi="Times New Roman" w:cs="Times New Roman"/>
          <w:sz w:val="20"/>
          <w:szCs w:val="20"/>
          <w:lang w:val="en-GB" w:eastAsia="ja-JP"/>
        </w:rPr>
      </w:pPr>
      <w:r w:rsidRPr="00E22404">
        <w:rPr>
          <w:rFonts w:ascii="Times New Roman" w:eastAsia="Times New Roman" w:hAnsi="Times New Roman" w:cs="Times New Roman"/>
          <w:sz w:val="20"/>
          <w:szCs w:val="20"/>
          <w:lang w:val="en-GB" w:eastAsia="ja-JP"/>
        </w:rPr>
        <w:t>-</w:t>
      </w:r>
      <w:r w:rsidRPr="00E22404">
        <w:rPr>
          <w:rFonts w:ascii="Times New Roman" w:eastAsia="Times New Roman" w:hAnsi="Times New Roman" w:cs="Times New Roman"/>
          <w:sz w:val="20"/>
          <w:szCs w:val="20"/>
          <w:lang w:val="en-GB" w:eastAsia="ja-JP"/>
        </w:rPr>
        <w:tab/>
        <w:t>Alt 4: CP-based solution, with new protocol over PDCP.</w:t>
      </w:r>
    </w:p>
    <w:p w14:paraId="50AE32DF" w14:textId="77777777" w:rsidR="003350FB" w:rsidRDefault="003350FB" w:rsidP="00931093">
      <w:pPr>
        <w:rPr>
          <w:rFonts w:ascii="Times New Roman" w:hAnsi="Times New Roman" w:cs="Times New Roman"/>
          <w:lang w:val="en-GB"/>
        </w:rPr>
      </w:pPr>
    </w:p>
    <w:p w14:paraId="7A7F0B83" w14:textId="3A44157F" w:rsidR="00C3140D" w:rsidRDefault="009E421E" w:rsidP="00931093">
      <w:pPr>
        <w:rPr>
          <w:rFonts w:ascii="Times New Roman" w:hAnsi="Times New Roman" w:cs="Times New Roman"/>
          <w:lang w:val="en-GB"/>
        </w:rPr>
      </w:pPr>
      <w:r>
        <w:rPr>
          <w:rFonts w:ascii="Times New Roman" w:hAnsi="Times New Roman" w:cs="Times New Roman"/>
          <w:lang w:val="en-GB"/>
        </w:rPr>
        <w:t xml:space="preserve">It is worth noting that PC5-RRC was defined for NR sidelink to facilitate unicast connection set up and exchange of configuration information. Therefore, it seems natural to follow the same design as Uu based positioning to carry LPP signaling over PC5-RRC; however, compared to Uu-RRC, PC5-RRC does not have NAS concept, does not support many of Uu RRC functionalities. </w:t>
      </w:r>
      <w:r w:rsidR="003D5ABB">
        <w:rPr>
          <w:rFonts w:ascii="Times New Roman" w:hAnsi="Times New Roman" w:cs="Times New Roman"/>
          <w:lang w:val="en-GB"/>
        </w:rPr>
        <w:t xml:space="preserve">So, Alt-3 may not be preferrable. </w:t>
      </w:r>
      <w:r>
        <w:rPr>
          <w:rFonts w:ascii="Times New Roman" w:hAnsi="Times New Roman" w:cs="Times New Roman"/>
          <w:lang w:val="en-GB"/>
        </w:rPr>
        <w:t xml:space="preserve">On the other hand, carrying this as user plane traffic (i.e. over SL PDCP) has the benefit that it is agnostic </w:t>
      </w:r>
      <w:r>
        <w:rPr>
          <w:rFonts w:ascii="Times New Roman" w:hAnsi="Times New Roman" w:cs="Times New Roman"/>
          <w:lang w:val="en-GB"/>
        </w:rPr>
        <w:lastRenderedPageBreak/>
        <w:t xml:space="preserve">to underlying link setup and could also be supported for the groupcast or broadcast cases. </w:t>
      </w:r>
      <w:r w:rsidR="00930292">
        <w:rPr>
          <w:rFonts w:ascii="Times New Roman" w:hAnsi="Times New Roman" w:cs="Times New Roman"/>
          <w:lang w:val="en-GB"/>
        </w:rPr>
        <w:t xml:space="preserve">There are also security related aspects to </w:t>
      </w:r>
      <w:r w:rsidR="001B0293">
        <w:rPr>
          <w:rFonts w:ascii="Times New Roman" w:hAnsi="Times New Roman" w:cs="Times New Roman"/>
          <w:lang w:val="en-GB"/>
        </w:rPr>
        <w:t>take into account</w:t>
      </w:r>
      <w:r w:rsidR="00930292">
        <w:rPr>
          <w:rFonts w:ascii="Times New Roman" w:hAnsi="Times New Roman" w:cs="Times New Roman"/>
          <w:lang w:val="en-GB"/>
        </w:rPr>
        <w:t xml:space="preserve"> regarding Alt 1 and Alt 2 </w:t>
      </w:r>
      <w:r w:rsidR="001B0293">
        <w:rPr>
          <w:rFonts w:ascii="Times New Roman" w:hAnsi="Times New Roman" w:cs="Times New Roman"/>
          <w:lang w:val="en-GB"/>
        </w:rPr>
        <w:t>when considering</w:t>
      </w:r>
      <w:r w:rsidR="00E22404">
        <w:rPr>
          <w:rFonts w:ascii="Times New Roman" w:hAnsi="Times New Roman" w:cs="Times New Roman"/>
          <w:lang w:val="en-GB"/>
        </w:rPr>
        <w:t xml:space="preserve"> </w:t>
      </w:r>
      <w:r w:rsidR="001B0293">
        <w:rPr>
          <w:rFonts w:ascii="Times New Roman" w:hAnsi="Times New Roman" w:cs="Times New Roman"/>
          <w:lang w:val="en-GB"/>
        </w:rPr>
        <w:t xml:space="preserve">groupcast/broadcast operation. </w:t>
      </w:r>
      <w:r w:rsidR="003D5ABB">
        <w:rPr>
          <w:rFonts w:ascii="Times New Roman" w:hAnsi="Times New Roman" w:cs="Times New Roman"/>
          <w:lang w:val="en-GB"/>
        </w:rPr>
        <w:t>While t</w:t>
      </w:r>
      <w:r>
        <w:rPr>
          <w:rFonts w:ascii="Times New Roman" w:hAnsi="Times New Roman" w:cs="Times New Roman"/>
          <w:lang w:val="en-GB"/>
        </w:rPr>
        <w:t xml:space="preserve">here is ongoing discussion on </w:t>
      </w:r>
      <w:r w:rsidR="00991F02">
        <w:rPr>
          <w:rFonts w:ascii="Times New Roman" w:hAnsi="Times New Roman" w:cs="Times New Roman"/>
          <w:lang w:val="en-GB"/>
        </w:rPr>
        <w:t>the support of groupcast/broadcast of positioning control signaling</w:t>
      </w:r>
      <w:r>
        <w:rPr>
          <w:rFonts w:ascii="Times New Roman" w:hAnsi="Times New Roman" w:cs="Times New Roman"/>
          <w:lang w:val="en-GB"/>
        </w:rPr>
        <w:t xml:space="preserve"> in </w:t>
      </w:r>
      <w:sdt>
        <w:sdtPr>
          <w:rPr>
            <w:rFonts w:ascii="Times New Roman" w:hAnsi="Times New Roman" w:cs="Times New Roman"/>
            <w:lang w:val="en-GB"/>
          </w:rPr>
          <w:id w:val="-1477215654"/>
          <w:citation/>
        </w:sdtPr>
        <w:sdtContent>
          <w:r w:rsidR="00F646EA">
            <w:rPr>
              <w:rFonts w:ascii="Times New Roman" w:hAnsi="Times New Roman" w:cs="Times New Roman"/>
              <w:lang w:val="en-GB"/>
            </w:rPr>
            <w:fldChar w:fldCharType="begin"/>
          </w:r>
          <w:r w:rsidR="00F646EA">
            <w:rPr>
              <w:rFonts w:ascii="Times New Roman" w:hAnsi="Times New Roman" w:cs="Times New Roman"/>
            </w:rPr>
            <w:instrText xml:space="preserve"> CITATION email406SLIntel \l 1033 </w:instrText>
          </w:r>
          <w:r w:rsidR="00F646EA">
            <w:rPr>
              <w:rFonts w:ascii="Times New Roman" w:hAnsi="Times New Roman" w:cs="Times New Roman"/>
              <w:lang w:val="en-GB"/>
            </w:rPr>
            <w:fldChar w:fldCharType="separate"/>
          </w:r>
          <w:r w:rsidR="00F646EA" w:rsidRPr="00F646EA">
            <w:rPr>
              <w:rFonts w:ascii="Times New Roman" w:hAnsi="Times New Roman" w:cs="Times New Roman"/>
              <w:noProof/>
            </w:rPr>
            <w:t>[4]</w:t>
          </w:r>
          <w:r w:rsidR="00F646EA">
            <w:rPr>
              <w:rFonts w:ascii="Times New Roman" w:hAnsi="Times New Roman" w:cs="Times New Roman"/>
              <w:lang w:val="en-GB"/>
            </w:rPr>
            <w:fldChar w:fldCharType="end"/>
          </w:r>
        </w:sdtContent>
      </w:sdt>
      <w:r>
        <w:rPr>
          <w:rFonts w:ascii="Times New Roman" w:hAnsi="Times New Roman" w:cs="Times New Roman"/>
          <w:lang w:val="en-GB"/>
        </w:rPr>
        <w:t xml:space="preserve">, we think that </w:t>
      </w:r>
      <w:r w:rsidR="007E3506">
        <w:rPr>
          <w:rFonts w:ascii="Times New Roman" w:hAnsi="Times New Roman" w:cs="Times New Roman"/>
          <w:lang w:val="en-GB"/>
        </w:rPr>
        <w:t xml:space="preserve">further down-selection should be done when </w:t>
      </w:r>
      <w:r w:rsidR="00502E35">
        <w:rPr>
          <w:rFonts w:ascii="Times New Roman" w:hAnsi="Times New Roman" w:cs="Times New Roman"/>
          <w:lang w:val="en-GB"/>
        </w:rPr>
        <w:t xml:space="preserve">RAN2 concludes the cast type in </w:t>
      </w:r>
      <w:r w:rsidR="00BD2850">
        <w:rPr>
          <w:rFonts w:ascii="Times New Roman" w:hAnsi="Times New Roman" w:cs="Times New Roman"/>
          <w:lang w:val="en-GB"/>
        </w:rPr>
        <w:t xml:space="preserve">the email discussion </w:t>
      </w:r>
      <w:sdt>
        <w:sdtPr>
          <w:rPr>
            <w:rFonts w:ascii="Times New Roman" w:hAnsi="Times New Roman" w:cs="Times New Roman"/>
            <w:lang w:val="en-GB"/>
          </w:rPr>
          <w:id w:val="1166218431"/>
          <w:citation/>
        </w:sdtPr>
        <w:sdtContent>
          <w:r w:rsidR="00F646EA">
            <w:rPr>
              <w:rFonts w:ascii="Times New Roman" w:hAnsi="Times New Roman" w:cs="Times New Roman"/>
              <w:lang w:val="en-GB"/>
            </w:rPr>
            <w:fldChar w:fldCharType="begin"/>
          </w:r>
          <w:r w:rsidR="00F646EA">
            <w:rPr>
              <w:rFonts w:ascii="Times New Roman" w:hAnsi="Times New Roman" w:cs="Times New Roman"/>
            </w:rPr>
            <w:instrText xml:space="preserve"> CITATION email406SLIntel \l 1033 </w:instrText>
          </w:r>
          <w:r w:rsidR="00F646EA">
            <w:rPr>
              <w:rFonts w:ascii="Times New Roman" w:hAnsi="Times New Roman" w:cs="Times New Roman"/>
              <w:lang w:val="en-GB"/>
            </w:rPr>
            <w:fldChar w:fldCharType="separate"/>
          </w:r>
          <w:r w:rsidR="00F646EA" w:rsidRPr="00F646EA">
            <w:rPr>
              <w:rFonts w:ascii="Times New Roman" w:hAnsi="Times New Roman" w:cs="Times New Roman"/>
              <w:noProof/>
            </w:rPr>
            <w:t>[4]</w:t>
          </w:r>
          <w:r w:rsidR="00F646EA">
            <w:rPr>
              <w:rFonts w:ascii="Times New Roman" w:hAnsi="Times New Roman" w:cs="Times New Roman"/>
              <w:lang w:val="en-GB"/>
            </w:rPr>
            <w:fldChar w:fldCharType="end"/>
          </w:r>
        </w:sdtContent>
      </w:sdt>
      <w:r w:rsidR="003D5ABB">
        <w:rPr>
          <w:rFonts w:ascii="Times New Roman" w:hAnsi="Times New Roman" w:cs="Times New Roman"/>
          <w:lang w:val="en-GB"/>
        </w:rPr>
        <w:t>.</w:t>
      </w:r>
    </w:p>
    <w:p w14:paraId="3FB0D075" w14:textId="2087D59A" w:rsidR="004278C0" w:rsidRDefault="004278C0" w:rsidP="004278C0">
      <w:pPr>
        <w:spacing w:afterLines="50" w:after="120"/>
        <w:rPr>
          <w:rFonts w:ascii="Times New Roman" w:hAnsi="Times New Roman"/>
          <w:b/>
          <w:bCs/>
          <w:sz w:val="20"/>
          <w:szCs w:val="20"/>
          <w:lang w:val="en-GB"/>
        </w:rPr>
      </w:pPr>
      <w:r w:rsidRPr="0CC4A053">
        <w:rPr>
          <w:rFonts w:ascii="Times New Roman" w:hAnsi="Times New Roman"/>
          <w:b/>
          <w:bCs/>
          <w:sz w:val="20"/>
          <w:szCs w:val="20"/>
          <w:lang w:val="en-GB"/>
        </w:rPr>
        <w:t xml:space="preserve">Proposal </w:t>
      </w:r>
      <w:r w:rsidR="003D7B43">
        <w:rPr>
          <w:rFonts w:ascii="Times New Roman" w:hAnsi="Times New Roman"/>
          <w:b/>
          <w:bCs/>
          <w:sz w:val="20"/>
          <w:szCs w:val="20"/>
          <w:lang w:val="en-GB"/>
        </w:rPr>
        <w:t>6</w:t>
      </w:r>
      <w:r w:rsidRPr="0CC4A053">
        <w:rPr>
          <w:rFonts w:ascii="Times New Roman" w:hAnsi="Times New Roman"/>
          <w:b/>
          <w:bCs/>
          <w:sz w:val="20"/>
          <w:szCs w:val="20"/>
          <w:lang w:val="en-GB"/>
        </w:rPr>
        <w:t xml:space="preserve">: </w:t>
      </w:r>
      <w:r w:rsidR="003D5ABB" w:rsidRPr="0CC4A053">
        <w:rPr>
          <w:rFonts w:ascii="Times New Roman" w:hAnsi="Times New Roman"/>
          <w:b/>
          <w:bCs/>
          <w:sz w:val="20"/>
          <w:szCs w:val="20"/>
          <w:lang w:val="en-GB"/>
        </w:rPr>
        <w:t>In terms of the protocol stack for the new SLPP/RSPP, RAN2 to discuss and</w:t>
      </w:r>
      <w:r w:rsidR="00502E35">
        <w:rPr>
          <w:rFonts w:ascii="Times New Roman" w:hAnsi="Times New Roman"/>
          <w:b/>
          <w:bCs/>
          <w:sz w:val="20"/>
          <w:szCs w:val="20"/>
          <w:lang w:val="en-GB"/>
        </w:rPr>
        <w:t xml:space="preserve"> down</w:t>
      </w:r>
      <w:r w:rsidR="003D5ABB" w:rsidRPr="0CC4A053">
        <w:rPr>
          <w:rFonts w:ascii="Times New Roman" w:hAnsi="Times New Roman"/>
          <w:b/>
          <w:bCs/>
          <w:sz w:val="20"/>
          <w:szCs w:val="20"/>
          <w:lang w:val="en-GB"/>
        </w:rPr>
        <w:t xml:space="preserve"> select </w:t>
      </w:r>
      <w:r w:rsidR="00F67956">
        <w:rPr>
          <w:rFonts w:ascii="Times New Roman" w:hAnsi="Times New Roman"/>
          <w:b/>
          <w:bCs/>
          <w:sz w:val="20"/>
          <w:szCs w:val="20"/>
          <w:lang w:val="en-GB"/>
        </w:rPr>
        <w:t>once</w:t>
      </w:r>
      <w:r w:rsidR="00502E35">
        <w:rPr>
          <w:rFonts w:ascii="Times New Roman" w:hAnsi="Times New Roman"/>
          <w:b/>
          <w:bCs/>
          <w:sz w:val="20"/>
          <w:szCs w:val="20"/>
          <w:lang w:val="en-GB"/>
        </w:rPr>
        <w:t xml:space="preserve"> </w:t>
      </w:r>
      <w:r w:rsidR="008C4732">
        <w:rPr>
          <w:rFonts w:ascii="Times New Roman" w:hAnsi="Times New Roman"/>
          <w:b/>
          <w:bCs/>
          <w:sz w:val="20"/>
          <w:szCs w:val="20"/>
          <w:lang w:val="en-GB"/>
        </w:rPr>
        <w:t>the requirement</w:t>
      </w:r>
      <w:r w:rsidR="00F67956">
        <w:rPr>
          <w:rFonts w:ascii="Times New Roman" w:hAnsi="Times New Roman"/>
          <w:b/>
          <w:bCs/>
          <w:sz w:val="20"/>
          <w:szCs w:val="20"/>
          <w:lang w:val="en-GB"/>
        </w:rPr>
        <w:t>s</w:t>
      </w:r>
      <w:r w:rsidR="008C4732">
        <w:rPr>
          <w:rFonts w:ascii="Times New Roman" w:hAnsi="Times New Roman"/>
          <w:b/>
          <w:bCs/>
          <w:sz w:val="20"/>
          <w:szCs w:val="20"/>
          <w:lang w:val="en-GB"/>
        </w:rPr>
        <w:t xml:space="preserve"> for </w:t>
      </w:r>
      <w:r w:rsidR="00F67956">
        <w:rPr>
          <w:rFonts w:ascii="Times New Roman" w:hAnsi="Times New Roman"/>
          <w:b/>
          <w:bCs/>
          <w:sz w:val="20"/>
          <w:szCs w:val="20"/>
          <w:lang w:val="en-GB"/>
        </w:rPr>
        <w:t xml:space="preserve">supporting different </w:t>
      </w:r>
      <w:r w:rsidR="008C4732">
        <w:rPr>
          <w:rFonts w:ascii="Times New Roman" w:hAnsi="Times New Roman"/>
          <w:b/>
          <w:bCs/>
          <w:sz w:val="20"/>
          <w:szCs w:val="20"/>
          <w:lang w:val="en-GB"/>
        </w:rPr>
        <w:t>cast type</w:t>
      </w:r>
      <w:r w:rsidR="00F67956">
        <w:rPr>
          <w:rFonts w:ascii="Times New Roman" w:hAnsi="Times New Roman"/>
          <w:b/>
          <w:bCs/>
          <w:sz w:val="20"/>
          <w:szCs w:val="20"/>
          <w:lang w:val="en-GB"/>
        </w:rPr>
        <w:t>s</w:t>
      </w:r>
      <w:r w:rsidR="008C4732">
        <w:rPr>
          <w:rFonts w:ascii="Times New Roman" w:hAnsi="Times New Roman"/>
          <w:b/>
          <w:bCs/>
          <w:sz w:val="20"/>
          <w:szCs w:val="20"/>
          <w:lang w:val="en-GB"/>
        </w:rPr>
        <w:t xml:space="preserve"> is clear</w:t>
      </w:r>
      <w:r w:rsidRPr="0CC4A053">
        <w:rPr>
          <w:rFonts w:ascii="Times New Roman" w:hAnsi="Times New Roman"/>
          <w:b/>
          <w:bCs/>
          <w:sz w:val="20"/>
          <w:szCs w:val="20"/>
          <w:lang w:val="en-GB"/>
        </w:rPr>
        <w:t>.</w:t>
      </w:r>
    </w:p>
    <w:p w14:paraId="27FB653D" w14:textId="77777777" w:rsidR="004278C0" w:rsidRDefault="004278C0"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0D04B8A7" w14:textId="5E8428D5" w:rsidR="00A13834" w:rsidRDefault="00477FC2" w:rsidP="00A13834">
      <w:pPr>
        <w:spacing w:afterLines="50" w:after="120"/>
        <w:rPr>
          <w:rFonts w:ascii="Times New Roman" w:hAnsi="Times New Roman"/>
          <w:sz w:val="20"/>
          <w:szCs w:val="20"/>
          <w:lang w:val="en-GB"/>
        </w:rPr>
      </w:pPr>
      <w:bookmarkStart w:id="2" w:name="_Hlk85555806"/>
      <w:bookmarkStart w:id="3" w:name="_Hlk85205107"/>
      <w:r w:rsidRPr="00477FC2">
        <w:rPr>
          <w:rFonts w:ascii="Times New Roman" w:hAnsi="Times New Roman"/>
          <w:sz w:val="20"/>
          <w:szCs w:val="20"/>
          <w:lang w:val="en-GB"/>
        </w:rPr>
        <w:t>This contribution discusses aspects related to support of sidelink positioning and makes the following observations and proposals:</w:t>
      </w:r>
    </w:p>
    <w:p w14:paraId="5EAF1968" w14:textId="77777777" w:rsidR="00741937" w:rsidRDefault="00741937" w:rsidP="0074193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For the partial coverage scenario, it is agreed that it refers to the coverage state of the target UE. The target UE may not be under direct network coverage but may be reachable via a U2N relay.</w:t>
      </w:r>
    </w:p>
    <w:p w14:paraId="7E6E8B6F" w14:textId="77777777" w:rsidR="00741937" w:rsidRDefault="00741937" w:rsidP="0074193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The positioning server UE shall be supported for sidelink based positioning and location calculation, at least for the out of coverage scenario. For the in coverage and partial coverage case, RAN2 can wait for SA2 progress. </w:t>
      </w:r>
    </w:p>
    <w:p w14:paraId="71E82DAA" w14:textId="597BE79B" w:rsidR="00741937" w:rsidRDefault="00741937" w:rsidP="00741937">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3: For in coverage and out of coverage case, RAN2 to confirm the SL positioning architecture (including the concept of an anchor node/UE) shown in figure 2 and capture it in the TR. </w:t>
      </w:r>
    </w:p>
    <w:p w14:paraId="732CB4D6" w14:textId="77777777" w:rsidR="00741937" w:rsidRDefault="00741937" w:rsidP="00741937">
      <w:pPr>
        <w:spacing w:afterLines="50" w:after="120"/>
        <w:rPr>
          <w:rFonts w:ascii="Times New Roman" w:hAnsi="Times New Roman"/>
          <w:b/>
          <w:bCs/>
          <w:sz w:val="20"/>
          <w:szCs w:val="20"/>
          <w:lang w:val="en-GB"/>
        </w:rPr>
      </w:pPr>
      <w:r>
        <w:rPr>
          <w:rFonts w:ascii="Times New Roman" w:hAnsi="Times New Roman"/>
          <w:b/>
          <w:bCs/>
          <w:sz w:val="20"/>
          <w:szCs w:val="20"/>
          <w:lang w:val="en-GB"/>
        </w:rPr>
        <w:t>Proposal 4: RAN2 to confirm the procedure and signaling flow for UE based sidelink positioning for in coverage and out of coverage as captured in Figures 3 and 4 above, and capture them in the TR.</w:t>
      </w:r>
    </w:p>
    <w:p w14:paraId="15226D1B" w14:textId="44930C2D" w:rsidR="00741937" w:rsidRDefault="00741937" w:rsidP="00741937">
      <w:pPr>
        <w:spacing w:afterLines="50" w:after="120"/>
        <w:rPr>
          <w:rFonts w:ascii="Times New Roman" w:hAnsi="Times New Roman"/>
          <w:b/>
          <w:bCs/>
          <w:sz w:val="20"/>
          <w:szCs w:val="20"/>
          <w:lang w:val="en-GB"/>
        </w:rPr>
      </w:pPr>
      <w:r>
        <w:rPr>
          <w:rFonts w:ascii="Times New Roman" w:hAnsi="Times New Roman"/>
          <w:b/>
          <w:bCs/>
          <w:sz w:val="20"/>
          <w:szCs w:val="20"/>
          <w:lang w:val="en-GB"/>
        </w:rPr>
        <w:t>Proposal 5: RAN2 agrees to use SLPP (Sidelink Positioning Protocol) terminology for the new protocol for sidelink positioning procedures. Where to specify the SLPP procedures (included in TS 37.355 or not) can be left to RAN plenary discussion.</w:t>
      </w:r>
    </w:p>
    <w:p w14:paraId="64C065EB" w14:textId="5846E832" w:rsidR="00741937" w:rsidRDefault="00741937" w:rsidP="00741937">
      <w:pPr>
        <w:spacing w:afterLines="50" w:after="120"/>
        <w:rPr>
          <w:rFonts w:ascii="Times New Roman" w:hAnsi="Times New Roman"/>
          <w:b/>
          <w:bCs/>
          <w:sz w:val="20"/>
          <w:szCs w:val="20"/>
          <w:lang w:val="en-GB"/>
        </w:rPr>
      </w:pPr>
      <w:r w:rsidRPr="0CC4A053">
        <w:rPr>
          <w:rFonts w:ascii="Times New Roman" w:hAnsi="Times New Roman"/>
          <w:b/>
          <w:bCs/>
          <w:sz w:val="20"/>
          <w:szCs w:val="20"/>
          <w:lang w:val="en-GB"/>
        </w:rPr>
        <w:t xml:space="preserve">Proposal </w:t>
      </w:r>
      <w:r>
        <w:rPr>
          <w:rFonts w:ascii="Times New Roman" w:hAnsi="Times New Roman"/>
          <w:b/>
          <w:bCs/>
          <w:sz w:val="20"/>
          <w:szCs w:val="20"/>
          <w:lang w:val="en-GB"/>
        </w:rPr>
        <w:t>6</w:t>
      </w:r>
      <w:r w:rsidRPr="0CC4A053">
        <w:rPr>
          <w:rFonts w:ascii="Times New Roman" w:hAnsi="Times New Roman"/>
          <w:b/>
          <w:bCs/>
          <w:sz w:val="20"/>
          <w:szCs w:val="20"/>
          <w:lang w:val="en-GB"/>
        </w:rPr>
        <w:t>: In terms of the protocol stack for the new SLPP/RSPP, RAN2 to discuss and</w:t>
      </w:r>
      <w:r>
        <w:rPr>
          <w:rFonts w:ascii="Times New Roman" w:hAnsi="Times New Roman"/>
          <w:b/>
          <w:bCs/>
          <w:sz w:val="20"/>
          <w:szCs w:val="20"/>
          <w:lang w:val="en-GB"/>
        </w:rPr>
        <w:t xml:space="preserve"> down</w:t>
      </w:r>
      <w:r w:rsidRPr="0CC4A053">
        <w:rPr>
          <w:rFonts w:ascii="Times New Roman" w:hAnsi="Times New Roman"/>
          <w:b/>
          <w:bCs/>
          <w:sz w:val="20"/>
          <w:szCs w:val="20"/>
          <w:lang w:val="en-GB"/>
        </w:rPr>
        <w:t xml:space="preserve"> select </w:t>
      </w:r>
      <w:r>
        <w:rPr>
          <w:rFonts w:ascii="Times New Roman" w:hAnsi="Times New Roman"/>
          <w:b/>
          <w:bCs/>
          <w:sz w:val="20"/>
          <w:szCs w:val="20"/>
          <w:lang w:val="en-GB"/>
        </w:rPr>
        <w:t>once the requirements for supporting different cast types is clear</w:t>
      </w:r>
      <w:r w:rsidRPr="0CC4A053">
        <w:rPr>
          <w:rFonts w:ascii="Times New Roman" w:hAnsi="Times New Roman"/>
          <w:b/>
          <w:bCs/>
          <w:sz w:val="20"/>
          <w:szCs w:val="20"/>
          <w:lang w:val="en-GB"/>
        </w:rPr>
        <w:t>.</w:t>
      </w:r>
    </w:p>
    <w:p w14:paraId="3F2CEBA7" w14:textId="77777777" w:rsidR="00477FC2" w:rsidRPr="00E918A5" w:rsidRDefault="00477FC2" w:rsidP="00A13834">
      <w:pPr>
        <w:spacing w:afterLines="50" w:after="120"/>
        <w:rPr>
          <w:rFonts w:ascii="Times New Roman" w:hAnsi="Times New Roman"/>
          <w:b/>
          <w:bCs/>
          <w:sz w:val="20"/>
          <w:szCs w:val="20"/>
        </w:rPr>
      </w:pPr>
    </w:p>
    <w:bookmarkEnd w:id="2"/>
    <w:bookmarkEnd w:id="3"/>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3463E4C3" w14:textId="77777777" w:rsidR="00741937" w:rsidRDefault="00741937"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741937" w14:paraId="1C6DB6DC" w14:textId="77777777">
        <w:trPr>
          <w:divId w:val="1751656869"/>
          <w:tblCellSpacing w:w="15" w:type="dxa"/>
        </w:trPr>
        <w:tc>
          <w:tcPr>
            <w:tcW w:w="50" w:type="pct"/>
            <w:hideMark/>
          </w:tcPr>
          <w:p w14:paraId="32CD861E" w14:textId="5C18899B" w:rsidR="00741937" w:rsidRDefault="00741937">
            <w:pPr>
              <w:pStyle w:val="Bibliography"/>
              <w:rPr>
                <w:noProof/>
                <w:sz w:val="24"/>
                <w:szCs w:val="24"/>
              </w:rPr>
            </w:pPr>
            <w:r>
              <w:rPr>
                <w:noProof/>
              </w:rPr>
              <w:t xml:space="preserve">[1] </w:t>
            </w:r>
          </w:p>
        </w:tc>
        <w:tc>
          <w:tcPr>
            <w:tcW w:w="0" w:type="auto"/>
            <w:hideMark/>
          </w:tcPr>
          <w:p w14:paraId="119F041E" w14:textId="77777777" w:rsidR="00741937" w:rsidRDefault="00741937">
            <w:pPr>
              <w:pStyle w:val="Bibliography"/>
              <w:rPr>
                <w:noProof/>
              </w:rPr>
            </w:pPr>
            <w:r>
              <w:rPr>
                <w:noProof/>
              </w:rPr>
              <w:t xml:space="preserve">"RAN2#119 e-Meeting, Chairman Notes". </w:t>
            </w:r>
          </w:p>
        </w:tc>
      </w:tr>
      <w:tr w:rsidR="00741937" w14:paraId="05016816" w14:textId="77777777">
        <w:trPr>
          <w:divId w:val="1751656869"/>
          <w:tblCellSpacing w:w="15" w:type="dxa"/>
        </w:trPr>
        <w:tc>
          <w:tcPr>
            <w:tcW w:w="50" w:type="pct"/>
            <w:hideMark/>
          </w:tcPr>
          <w:p w14:paraId="380CE619" w14:textId="77777777" w:rsidR="00741937" w:rsidRDefault="00741937">
            <w:pPr>
              <w:pStyle w:val="Bibliography"/>
              <w:rPr>
                <w:noProof/>
              </w:rPr>
            </w:pPr>
            <w:r>
              <w:rPr>
                <w:noProof/>
              </w:rPr>
              <w:t xml:space="preserve">[2] </w:t>
            </w:r>
          </w:p>
        </w:tc>
        <w:tc>
          <w:tcPr>
            <w:tcW w:w="0" w:type="auto"/>
            <w:hideMark/>
          </w:tcPr>
          <w:p w14:paraId="61E40E31" w14:textId="77777777" w:rsidR="00741937" w:rsidRDefault="00741937">
            <w:pPr>
              <w:pStyle w:val="Bibliography"/>
              <w:rPr>
                <w:noProof/>
              </w:rPr>
            </w:pPr>
            <w:r>
              <w:rPr>
                <w:noProof/>
              </w:rPr>
              <w:t xml:space="preserve">"TS 23.700, Study on Architecture Enhancement to support ranging based services and sidelink positioning". </w:t>
            </w:r>
          </w:p>
        </w:tc>
      </w:tr>
      <w:tr w:rsidR="00741937" w14:paraId="3F6B699A" w14:textId="77777777">
        <w:trPr>
          <w:divId w:val="1751656869"/>
          <w:tblCellSpacing w:w="15" w:type="dxa"/>
        </w:trPr>
        <w:tc>
          <w:tcPr>
            <w:tcW w:w="50" w:type="pct"/>
            <w:hideMark/>
          </w:tcPr>
          <w:p w14:paraId="2202D841" w14:textId="77777777" w:rsidR="00741937" w:rsidRDefault="00741937">
            <w:pPr>
              <w:pStyle w:val="Bibliography"/>
              <w:rPr>
                <w:noProof/>
              </w:rPr>
            </w:pPr>
            <w:r>
              <w:rPr>
                <w:noProof/>
              </w:rPr>
              <w:t xml:space="preserve">[3] </w:t>
            </w:r>
          </w:p>
        </w:tc>
        <w:tc>
          <w:tcPr>
            <w:tcW w:w="0" w:type="auto"/>
            <w:hideMark/>
          </w:tcPr>
          <w:p w14:paraId="622EFB4B" w14:textId="77777777" w:rsidR="00741937" w:rsidRDefault="00741937">
            <w:pPr>
              <w:pStyle w:val="Bibliography"/>
              <w:rPr>
                <w:noProof/>
              </w:rPr>
            </w:pPr>
            <w:r>
              <w:rPr>
                <w:noProof/>
              </w:rPr>
              <w:t xml:space="preserve">"TS 38.305, Stage 2 functional specification of UE positioning in NG-RAN". </w:t>
            </w:r>
          </w:p>
        </w:tc>
      </w:tr>
      <w:tr w:rsidR="00741937" w14:paraId="49754A24" w14:textId="77777777">
        <w:trPr>
          <w:divId w:val="1751656869"/>
          <w:tblCellSpacing w:w="15" w:type="dxa"/>
        </w:trPr>
        <w:tc>
          <w:tcPr>
            <w:tcW w:w="50" w:type="pct"/>
            <w:hideMark/>
          </w:tcPr>
          <w:p w14:paraId="16BF0E5E" w14:textId="77777777" w:rsidR="00741937" w:rsidRDefault="00741937">
            <w:pPr>
              <w:pStyle w:val="Bibliography"/>
              <w:rPr>
                <w:noProof/>
              </w:rPr>
            </w:pPr>
            <w:r>
              <w:rPr>
                <w:noProof/>
              </w:rPr>
              <w:t xml:space="preserve">[4] </w:t>
            </w:r>
          </w:p>
        </w:tc>
        <w:tc>
          <w:tcPr>
            <w:tcW w:w="0" w:type="auto"/>
            <w:hideMark/>
          </w:tcPr>
          <w:p w14:paraId="3A96E252" w14:textId="77777777" w:rsidR="00741937" w:rsidRDefault="00741937">
            <w:pPr>
              <w:pStyle w:val="Bibliography"/>
              <w:rPr>
                <w:noProof/>
              </w:rPr>
            </w:pPr>
            <w:r>
              <w:rPr>
                <w:noProof/>
              </w:rPr>
              <w:t xml:space="preserve">"R2-2209607, Report from email discussion [POST119-e][POS] Sidelink positioning protocol issues (Intel)". </w:t>
            </w:r>
          </w:p>
        </w:tc>
      </w:tr>
    </w:tbl>
    <w:p w14:paraId="33AA2590" w14:textId="77777777" w:rsidR="00741937" w:rsidRDefault="00741937">
      <w:pPr>
        <w:divId w:val="1751656869"/>
        <w:rPr>
          <w:rFonts w:eastAsia="Times New Roman"/>
          <w:noProof/>
        </w:rPr>
      </w:pPr>
    </w:p>
    <w:p w14:paraId="12AB0F21" w14:textId="216FE107" w:rsidR="008170C7" w:rsidRPr="008170C7" w:rsidRDefault="00741937"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98F4" w14:textId="77777777" w:rsidR="00650F4B" w:rsidRDefault="00650F4B" w:rsidP="008A375A">
      <w:pPr>
        <w:spacing w:after="0" w:line="240" w:lineRule="auto"/>
      </w:pPr>
      <w:r>
        <w:separator/>
      </w:r>
    </w:p>
  </w:endnote>
  <w:endnote w:type="continuationSeparator" w:id="0">
    <w:p w14:paraId="580F7190" w14:textId="77777777" w:rsidR="00650F4B" w:rsidRDefault="00650F4B" w:rsidP="008A375A">
      <w:pPr>
        <w:spacing w:after="0" w:line="240" w:lineRule="auto"/>
      </w:pPr>
      <w:r>
        <w:continuationSeparator/>
      </w:r>
    </w:p>
  </w:endnote>
  <w:endnote w:type="continuationNotice" w:id="1">
    <w:p w14:paraId="6DBFE9F7" w14:textId="77777777" w:rsidR="00650F4B" w:rsidRDefault="00650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A8ED" w14:textId="77777777" w:rsidR="00650F4B" w:rsidRDefault="00650F4B" w:rsidP="008A375A">
      <w:pPr>
        <w:spacing w:after="0" w:line="240" w:lineRule="auto"/>
      </w:pPr>
      <w:r>
        <w:separator/>
      </w:r>
    </w:p>
  </w:footnote>
  <w:footnote w:type="continuationSeparator" w:id="0">
    <w:p w14:paraId="41868663" w14:textId="77777777" w:rsidR="00650F4B" w:rsidRDefault="00650F4B" w:rsidP="008A375A">
      <w:pPr>
        <w:spacing w:after="0" w:line="240" w:lineRule="auto"/>
      </w:pPr>
      <w:r>
        <w:continuationSeparator/>
      </w:r>
    </w:p>
  </w:footnote>
  <w:footnote w:type="continuationNotice" w:id="1">
    <w:p w14:paraId="4F1A69FD" w14:textId="77777777" w:rsidR="00650F4B" w:rsidRDefault="00650F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0"/>
  </w:num>
  <w:num w:numId="5">
    <w:abstractNumId w:val="30"/>
  </w:num>
  <w:num w:numId="6">
    <w:abstractNumId w:val="15"/>
  </w:num>
  <w:num w:numId="7">
    <w:abstractNumId w:val="16"/>
  </w:num>
  <w:num w:numId="8">
    <w:abstractNumId w:val="25"/>
  </w:num>
  <w:num w:numId="9">
    <w:abstractNumId w:val="4"/>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6"/>
  </w:num>
  <w:num w:numId="14">
    <w:abstractNumId w:val="28"/>
  </w:num>
  <w:num w:numId="15">
    <w:abstractNumId w:val="14"/>
  </w:num>
  <w:num w:numId="16">
    <w:abstractNumId w:val="29"/>
  </w:num>
  <w:num w:numId="17">
    <w:abstractNumId w:val="3"/>
  </w:num>
  <w:num w:numId="18">
    <w:abstractNumId w:val="22"/>
  </w:num>
  <w:num w:numId="19">
    <w:abstractNumId w:val="7"/>
  </w:num>
  <w:num w:numId="20">
    <w:abstractNumId w:val="23"/>
  </w:num>
  <w:num w:numId="21">
    <w:abstractNumId w:val="9"/>
  </w:num>
  <w:num w:numId="22">
    <w:abstractNumId w:val="27"/>
  </w:num>
  <w:num w:numId="23">
    <w:abstractNumId w:val="19"/>
  </w:num>
  <w:num w:numId="24">
    <w:abstractNumId w:val="10"/>
  </w:num>
  <w:num w:numId="25">
    <w:abstractNumId w:val="5"/>
  </w:num>
  <w:num w:numId="26">
    <w:abstractNumId w:val="24"/>
  </w:num>
  <w:num w:numId="27">
    <w:abstractNumId w:val="21"/>
  </w:num>
  <w:num w:numId="28">
    <w:abstractNumId w:val="0"/>
  </w:num>
  <w:num w:numId="29">
    <w:abstractNumId w:val="1"/>
  </w:num>
  <w:num w:numId="30">
    <w:abstractNumId w:val="13"/>
  </w:num>
  <w:num w:numId="31">
    <w:abstractNumId w:val="2"/>
  </w:num>
  <w:num w:numId="3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336"/>
    <w:rsid w:val="00004867"/>
    <w:rsid w:val="000048FC"/>
    <w:rsid w:val="00004EE3"/>
    <w:rsid w:val="00004FB6"/>
    <w:rsid w:val="00005463"/>
    <w:rsid w:val="000054AF"/>
    <w:rsid w:val="00005702"/>
    <w:rsid w:val="00006237"/>
    <w:rsid w:val="0000654B"/>
    <w:rsid w:val="00007238"/>
    <w:rsid w:val="00007B9D"/>
    <w:rsid w:val="0001037A"/>
    <w:rsid w:val="00010850"/>
    <w:rsid w:val="000111B6"/>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27AB8"/>
    <w:rsid w:val="00033051"/>
    <w:rsid w:val="00033D97"/>
    <w:rsid w:val="00034B9D"/>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2ADD"/>
    <w:rsid w:val="0005353C"/>
    <w:rsid w:val="00055903"/>
    <w:rsid w:val="0005602D"/>
    <w:rsid w:val="000568F2"/>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6D3"/>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240"/>
    <w:rsid w:val="0008278D"/>
    <w:rsid w:val="00083C97"/>
    <w:rsid w:val="0008425E"/>
    <w:rsid w:val="00084A7A"/>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97FE7"/>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874"/>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98C"/>
    <w:rsid w:val="000E2B5B"/>
    <w:rsid w:val="000E3CF3"/>
    <w:rsid w:val="000E40FA"/>
    <w:rsid w:val="000E4BA0"/>
    <w:rsid w:val="000E5178"/>
    <w:rsid w:val="000E5AF2"/>
    <w:rsid w:val="000E5B2B"/>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2A3"/>
    <w:rsid w:val="0012730C"/>
    <w:rsid w:val="00127EAE"/>
    <w:rsid w:val="0013004C"/>
    <w:rsid w:val="001320F0"/>
    <w:rsid w:val="001323E2"/>
    <w:rsid w:val="00133206"/>
    <w:rsid w:val="0013342B"/>
    <w:rsid w:val="00133455"/>
    <w:rsid w:val="00134A14"/>
    <w:rsid w:val="00134F3E"/>
    <w:rsid w:val="001350C0"/>
    <w:rsid w:val="001353D4"/>
    <w:rsid w:val="001353FB"/>
    <w:rsid w:val="001356ED"/>
    <w:rsid w:val="00136C3E"/>
    <w:rsid w:val="00137161"/>
    <w:rsid w:val="001371B8"/>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0D6F"/>
    <w:rsid w:val="00161A32"/>
    <w:rsid w:val="00161F1B"/>
    <w:rsid w:val="0016270E"/>
    <w:rsid w:val="00162934"/>
    <w:rsid w:val="001631EE"/>
    <w:rsid w:val="00163F5D"/>
    <w:rsid w:val="001648D8"/>
    <w:rsid w:val="00164A1B"/>
    <w:rsid w:val="00167468"/>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5D23"/>
    <w:rsid w:val="0018660D"/>
    <w:rsid w:val="00186B04"/>
    <w:rsid w:val="00187EFB"/>
    <w:rsid w:val="00190361"/>
    <w:rsid w:val="00190B27"/>
    <w:rsid w:val="00191EFA"/>
    <w:rsid w:val="00192240"/>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293"/>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420"/>
    <w:rsid w:val="001D6813"/>
    <w:rsid w:val="001D7BEA"/>
    <w:rsid w:val="001D7F33"/>
    <w:rsid w:val="001E10EB"/>
    <w:rsid w:val="001E1546"/>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0C73"/>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4EF"/>
    <w:rsid w:val="00232E87"/>
    <w:rsid w:val="00233595"/>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2A9D"/>
    <w:rsid w:val="00244692"/>
    <w:rsid w:val="00244AD8"/>
    <w:rsid w:val="00244F2A"/>
    <w:rsid w:val="00245441"/>
    <w:rsid w:val="002457A2"/>
    <w:rsid w:val="002460B4"/>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1C9"/>
    <w:rsid w:val="00273B7B"/>
    <w:rsid w:val="00273D3B"/>
    <w:rsid w:val="00273F1E"/>
    <w:rsid w:val="00274EB1"/>
    <w:rsid w:val="00275182"/>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6F00"/>
    <w:rsid w:val="002A767A"/>
    <w:rsid w:val="002B037E"/>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457"/>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B3B"/>
    <w:rsid w:val="00315EAA"/>
    <w:rsid w:val="00316004"/>
    <w:rsid w:val="003169A8"/>
    <w:rsid w:val="00317100"/>
    <w:rsid w:val="003173D9"/>
    <w:rsid w:val="003175EA"/>
    <w:rsid w:val="00317966"/>
    <w:rsid w:val="00317CD6"/>
    <w:rsid w:val="0032041E"/>
    <w:rsid w:val="003209A5"/>
    <w:rsid w:val="0032143B"/>
    <w:rsid w:val="00323444"/>
    <w:rsid w:val="0032421E"/>
    <w:rsid w:val="003256D8"/>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37641"/>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6CD6"/>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7727E"/>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6CB"/>
    <w:rsid w:val="003C0C3A"/>
    <w:rsid w:val="003C0FA1"/>
    <w:rsid w:val="003C1F67"/>
    <w:rsid w:val="003C2A40"/>
    <w:rsid w:val="003C2BD2"/>
    <w:rsid w:val="003C2F1A"/>
    <w:rsid w:val="003C2FC3"/>
    <w:rsid w:val="003C440A"/>
    <w:rsid w:val="003C4B00"/>
    <w:rsid w:val="003C5605"/>
    <w:rsid w:val="003C56B8"/>
    <w:rsid w:val="003C5C7D"/>
    <w:rsid w:val="003C5E8D"/>
    <w:rsid w:val="003C64EF"/>
    <w:rsid w:val="003C6AFB"/>
    <w:rsid w:val="003C6B73"/>
    <w:rsid w:val="003C6BDD"/>
    <w:rsid w:val="003C7725"/>
    <w:rsid w:val="003C7E50"/>
    <w:rsid w:val="003D083A"/>
    <w:rsid w:val="003D1D21"/>
    <w:rsid w:val="003D1E01"/>
    <w:rsid w:val="003D3889"/>
    <w:rsid w:val="003D3D81"/>
    <w:rsid w:val="003D43B6"/>
    <w:rsid w:val="003D4D6B"/>
    <w:rsid w:val="003D5346"/>
    <w:rsid w:val="003D5ABB"/>
    <w:rsid w:val="003D662D"/>
    <w:rsid w:val="003D66DA"/>
    <w:rsid w:val="003D6971"/>
    <w:rsid w:val="003D6B56"/>
    <w:rsid w:val="003D7B43"/>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046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79B"/>
    <w:rsid w:val="00406DB1"/>
    <w:rsid w:val="00407124"/>
    <w:rsid w:val="00410B5F"/>
    <w:rsid w:val="00410E1D"/>
    <w:rsid w:val="00411961"/>
    <w:rsid w:val="004126BA"/>
    <w:rsid w:val="00413F1A"/>
    <w:rsid w:val="00414033"/>
    <w:rsid w:val="004141E8"/>
    <w:rsid w:val="004143B7"/>
    <w:rsid w:val="004143C0"/>
    <w:rsid w:val="00414E72"/>
    <w:rsid w:val="004155C2"/>
    <w:rsid w:val="00417E5B"/>
    <w:rsid w:val="0042127E"/>
    <w:rsid w:val="004217AE"/>
    <w:rsid w:val="00421E7B"/>
    <w:rsid w:val="00422191"/>
    <w:rsid w:val="004224D1"/>
    <w:rsid w:val="00422C6A"/>
    <w:rsid w:val="00422D49"/>
    <w:rsid w:val="004234A0"/>
    <w:rsid w:val="00423944"/>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4B7"/>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126"/>
    <w:rsid w:val="004702CB"/>
    <w:rsid w:val="0047182F"/>
    <w:rsid w:val="004723B1"/>
    <w:rsid w:val="004723F0"/>
    <w:rsid w:val="004730A9"/>
    <w:rsid w:val="00473253"/>
    <w:rsid w:val="00473366"/>
    <w:rsid w:val="00473D8C"/>
    <w:rsid w:val="0047447B"/>
    <w:rsid w:val="004745F6"/>
    <w:rsid w:val="0047461D"/>
    <w:rsid w:val="004746FA"/>
    <w:rsid w:val="00474DF0"/>
    <w:rsid w:val="00475128"/>
    <w:rsid w:val="0047558B"/>
    <w:rsid w:val="0047687C"/>
    <w:rsid w:val="00477887"/>
    <w:rsid w:val="00477E88"/>
    <w:rsid w:val="00477FC2"/>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570E"/>
    <w:rsid w:val="004B5A91"/>
    <w:rsid w:val="004B5ABF"/>
    <w:rsid w:val="004B64BA"/>
    <w:rsid w:val="004C0C14"/>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46F"/>
    <w:rsid w:val="004F555B"/>
    <w:rsid w:val="004F59CC"/>
    <w:rsid w:val="004F61E7"/>
    <w:rsid w:val="004F6323"/>
    <w:rsid w:val="004F6782"/>
    <w:rsid w:val="004F6926"/>
    <w:rsid w:val="004F721A"/>
    <w:rsid w:val="004F778E"/>
    <w:rsid w:val="004F7EF4"/>
    <w:rsid w:val="0050159F"/>
    <w:rsid w:val="00501CE3"/>
    <w:rsid w:val="00501DD8"/>
    <w:rsid w:val="005027D1"/>
    <w:rsid w:val="005027F8"/>
    <w:rsid w:val="00502E35"/>
    <w:rsid w:val="00502F33"/>
    <w:rsid w:val="005035C6"/>
    <w:rsid w:val="00503708"/>
    <w:rsid w:val="00503D51"/>
    <w:rsid w:val="00504BBE"/>
    <w:rsid w:val="00505248"/>
    <w:rsid w:val="005060C3"/>
    <w:rsid w:val="005106D1"/>
    <w:rsid w:val="00510C37"/>
    <w:rsid w:val="00510D48"/>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0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6B15"/>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076"/>
    <w:rsid w:val="00566B51"/>
    <w:rsid w:val="005676DA"/>
    <w:rsid w:val="00567E6F"/>
    <w:rsid w:val="005725FF"/>
    <w:rsid w:val="00572737"/>
    <w:rsid w:val="00572AC9"/>
    <w:rsid w:val="005733D7"/>
    <w:rsid w:val="005737D9"/>
    <w:rsid w:val="005739B6"/>
    <w:rsid w:val="00573B6D"/>
    <w:rsid w:val="00575908"/>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986"/>
    <w:rsid w:val="005B3FEE"/>
    <w:rsid w:val="005B4ABD"/>
    <w:rsid w:val="005B5001"/>
    <w:rsid w:val="005B5106"/>
    <w:rsid w:val="005B6492"/>
    <w:rsid w:val="005B6C0D"/>
    <w:rsid w:val="005B71D1"/>
    <w:rsid w:val="005C0091"/>
    <w:rsid w:val="005C015A"/>
    <w:rsid w:val="005C0855"/>
    <w:rsid w:val="005C0A02"/>
    <w:rsid w:val="005C0ED6"/>
    <w:rsid w:val="005C1103"/>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319"/>
    <w:rsid w:val="005D5D3A"/>
    <w:rsid w:val="005D611A"/>
    <w:rsid w:val="005D6C9A"/>
    <w:rsid w:val="005D6EA5"/>
    <w:rsid w:val="005D72C3"/>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5C56"/>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1D57"/>
    <w:rsid w:val="00611DC4"/>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0F"/>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19F"/>
    <w:rsid w:val="00646D05"/>
    <w:rsid w:val="00650F4B"/>
    <w:rsid w:val="006513DF"/>
    <w:rsid w:val="00651984"/>
    <w:rsid w:val="0065234A"/>
    <w:rsid w:val="00653206"/>
    <w:rsid w:val="006532B4"/>
    <w:rsid w:val="00654162"/>
    <w:rsid w:val="006541F4"/>
    <w:rsid w:val="006551A9"/>
    <w:rsid w:val="00656245"/>
    <w:rsid w:val="006563EA"/>
    <w:rsid w:val="006616E6"/>
    <w:rsid w:val="00661A5F"/>
    <w:rsid w:val="00661BEF"/>
    <w:rsid w:val="00663F5B"/>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061"/>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06"/>
    <w:rsid w:val="0069116C"/>
    <w:rsid w:val="00691276"/>
    <w:rsid w:val="0069157B"/>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5888"/>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4F7F"/>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D7075"/>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11B"/>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82F"/>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937"/>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12B"/>
    <w:rsid w:val="007573C1"/>
    <w:rsid w:val="0076200B"/>
    <w:rsid w:val="00762232"/>
    <w:rsid w:val="00762444"/>
    <w:rsid w:val="007634E1"/>
    <w:rsid w:val="0076421F"/>
    <w:rsid w:val="00764350"/>
    <w:rsid w:val="00764623"/>
    <w:rsid w:val="007647F0"/>
    <w:rsid w:val="00764C5E"/>
    <w:rsid w:val="00765466"/>
    <w:rsid w:val="0076616C"/>
    <w:rsid w:val="00766D0C"/>
    <w:rsid w:val="00767623"/>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479F"/>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2FC"/>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7B"/>
    <w:rsid w:val="007C2EBA"/>
    <w:rsid w:val="007C4239"/>
    <w:rsid w:val="007C4349"/>
    <w:rsid w:val="007C48CC"/>
    <w:rsid w:val="007C4AB7"/>
    <w:rsid w:val="007C5A55"/>
    <w:rsid w:val="007D0704"/>
    <w:rsid w:val="007D1108"/>
    <w:rsid w:val="007D285D"/>
    <w:rsid w:val="007D2925"/>
    <w:rsid w:val="007D2E5F"/>
    <w:rsid w:val="007D3082"/>
    <w:rsid w:val="007D3345"/>
    <w:rsid w:val="007D3B41"/>
    <w:rsid w:val="007D3B52"/>
    <w:rsid w:val="007D3EAC"/>
    <w:rsid w:val="007D5733"/>
    <w:rsid w:val="007D578D"/>
    <w:rsid w:val="007D5D27"/>
    <w:rsid w:val="007D6162"/>
    <w:rsid w:val="007D6BC7"/>
    <w:rsid w:val="007D71C3"/>
    <w:rsid w:val="007D7D2B"/>
    <w:rsid w:val="007E0772"/>
    <w:rsid w:val="007E14EF"/>
    <w:rsid w:val="007E3506"/>
    <w:rsid w:val="007E3B86"/>
    <w:rsid w:val="007E5529"/>
    <w:rsid w:val="007E645D"/>
    <w:rsid w:val="007E6474"/>
    <w:rsid w:val="007E6C7C"/>
    <w:rsid w:val="007E7759"/>
    <w:rsid w:val="007F010E"/>
    <w:rsid w:val="007F0B8D"/>
    <w:rsid w:val="007F2263"/>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5A71"/>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2028"/>
    <w:rsid w:val="00832C70"/>
    <w:rsid w:val="00833A49"/>
    <w:rsid w:val="00833BE6"/>
    <w:rsid w:val="00834B58"/>
    <w:rsid w:val="00835129"/>
    <w:rsid w:val="0083570D"/>
    <w:rsid w:val="00835ACA"/>
    <w:rsid w:val="00836515"/>
    <w:rsid w:val="00836F7E"/>
    <w:rsid w:val="00837875"/>
    <w:rsid w:val="00837E71"/>
    <w:rsid w:val="00840BCB"/>
    <w:rsid w:val="0084147C"/>
    <w:rsid w:val="00841669"/>
    <w:rsid w:val="0084204F"/>
    <w:rsid w:val="00843312"/>
    <w:rsid w:val="00843B47"/>
    <w:rsid w:val="0084439D"/>
    <w:rsid w:val="0084474F"/>
    <w:rsid w:val="008458F8"/>
    <w:rsid w:val="0084790D"/>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1FCA"/>
    <w:rsid w:val="008925FC"/>
    <w:rsid w:val="008930EB"/>
    <w:rsid w:val="008931A0"/>
    <w:rsid w:val="0089482D"/>
    <w:rsid w:val="008957C4"/>
    <w:rsid w:val="00896744"/>
    <w:rsid w:val="008968AD"/>
    <w:rsid w:val="00896C35"/>
    <w:rsid w:val="00896DBF"/>
    <w:rsid w:val="00896DF6"/>
    <w:rsid w:val="00897083"/>
    <w:rsid w:val="00897802"/>
    <w:rsid w:val="00897CBE"/>
    <w:rsid w:val="008A0241"/>
    <w:rsid w:val="008A18CD"/>
    <w:rsid w:val="008A1DA8"/>
    <w:rsid w:val="008A275B"/>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6A69"/>
    <w:rsid w:val="008B7B7C"/>
    <w:rsid w:val="008B7F43"/>
    <w:rsid w:val="008C076D"/>
    <w:rsid w:val="008C0D4C"/>
    <w:rsid w:val="008C120A"/>
    <w:rsid w:val="008C2223"/>
    <w:rsid w:val="008C2FA5"/>
    <w:rsid w:val="008C3B64"/>
    <w:rsid w:val="008C44A8"/>
    <w:rsid w:val="008C4732"/>
    <w:rsid w:val="008C52E8"/>
    <w:rsid w:val="008C69DA"/>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292"/>
    <w:rsid w:val="009309FC"/>
    <w:rsid w:val="00931093"/>
    <w:rsid w:val="00931A13"/>
    <w:rsid w:val="00933D35"/>
    <w:rsid w:val="00934228"/>
    <w:rsid w:val="0093489F"/>
    <w:rsid w:val="009348EA"/>
    <w:rsid w:val="00935403"/>
    <w:rsid w:val="009356A0"/>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525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67A83"/>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908EB"/>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48F6"/>
    <w:rsid w:val="009A512A"/>
    <w:rsid w:val="009A5375"/>
    <w:rsid w:val="009A53C1"/>
    <w:rsid w:val="009A5DBB"/>
    <w:rsid w:val="009A6FDE"/>
    <w:rsid w:val="009A7477"/>
    <w:rsid w:val="009A754E"/>
    <w:rsid w:val="009A7569"/>
    <w:rsid w:val="009A757D"/>
    <w:rsid w:val="009A7B84"/>
    <w:rsid w:val="009A7C9D"/>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0C59"/>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71B"/>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02F"/>
    <w:rsid w:val="00A14E3D"/>
    <w:rsid w:val="00A1543F"/>
    <w:rsid w:val="00A17882"/>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455"/>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3E1"/>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4B32"/>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7D5"/>
    <w:rsid w:val="00A979EC"/>
    <w:rsid w:val="00AA0771"/>
    <w:rsid w:val="00AA0C64"/>
    <w:rsid w:val="00AA27A2"/>
    <w:rsid w:val="00AA4363"/>
    <w:rsid w:val="00AA47EC"/>
    <w:rsid w:val="00AA47F4"/>
    <w:rsid w:val="00AA5FBE"/>
    <w:rsid w:val="00AA6281"/>
    <w:rsid w:val="00AA6626"/>
    <w:rsid w:val="00AA66C1"/>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027"/>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6B4"/>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4E4C"/>
    <w:rsid w:val="00AE7036"/>
    <w:rsid w:val="00AE709C"/>
    <w:rsid w:val="00AE70A8"/>
    <w:rsid w:val="00AE727B"/>
    <w:rsid w:val="00AE7727"/>
    <w:rsid w:val="00AF0296"/>
    <w:rsid w:val="00AF0B84"/>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2BD8"/>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C25"/>
    <w:rsid w:val="00B41E21"/>
    <w:rsid w:val="00B41EF9"/>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B09"/>
    <w:rsid w:val="00B62E12"/>
    <w:rsid w:val="00B6418C"/>
    <w:rsid w:val="00B647CB"/>
    <w:rsid w:val="00B65A78"/>
    <w:rsid w:val="00B66468"/>
    <w:rsid w:val="00B66D3E"/>
    <w:rsid w:val="00B66ECC"/>
    <w:rsid w:val="00B67772"/>
    <w:rsid w:val="00B67CDA"/>
    <w:rsid w:val="00B67E91"/>
    <w:rsid w:val="00B70534"/>
    <w:rsid w:val="00B7086A"/>
    <w:rsid w:val="00B70CC8"/>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5F1"/>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3C8"/>
    <w:rsid w:val="00BD1839"/>
    <w:rsid w:val="00BD1A72"/>
    <w:rsid w:val="00BD2850"/>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3CEE"/>
    <w:rsid w:val="00BE46DD"/>
    <w:rsid w:val="00BE484E"/>
    <w:rsid w:val="00BE5A14"/>
    <w:rsid w:val="00BE62F4"/>
    <w:rsid w:val="00BE7F78"/>
    <w:rsid w:val="00BF0A1B"/>
    <w:rsid w:val="00BF10B9"/>
    <w:rsid w:val="00BF1B4F"/>
    <w:rsid w:val="00BF21D2"/>
    <w:rsid w:val="00BF3002"/>
    <w:rsid w:val="00BF366B"/>
    <w:rsid w:val="00BF3679"/>
    <w:rsid w:val="00BF4673"/>
    <w:rsid w:val="00BF49EB"/>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2BA"/>
    <w:rsid w:val="00C23495"/>
    <w:rsid w:val="00C240DF"/>
    <w:rsid w:val="00C242F1"/>
    <w:rsid w:val="00C24A06"/>
    <w:rsid w:val="00C25343"/>
    <w:rsid w:val="00C25570"/>
    <w:rsid w:val="00C262B2"/>
    <w:rsid w:val="00C302B1"/>
    <w:rsid w:val="00C3079F"/>
    <w:rsid w:val="00C30C2B"/>
    <w:rsid w:val="00C3140D"/>
    <w:rsid w:val="00C314CA"/>
    <w:rsid w:val="00C31830"/>
    <w:rsid w:val="00C31B7C"/>
    <w:rsid w:val="00C31E5E"/>
    <w:rsid w:val="00C329A0"/>
    <w:rsid w:val="00C3332B"/>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B5A"/>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34D"/>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19B"/>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A8"/>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48F"/>
    <w:rsid w:val="00D02ABC"/>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056"/>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143"/>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2C6"/>
    <w:rsid w:val="00D81A5A"/>
    <w:rsid w:val="00D81FFF"/>
    <w:rsid w:val="00D82E04"/>
    <w:rsid w:val="00D82E4F"/>
    <w:rsid w:val="00D831FB"/>
    <w:rsid w:val="00D83375"/>
    <w:rsid w:val="00D8372F"/>
    <w:rsid w:val="00D8379E"/>
    <w:rsid w:val="00D83F1E"/>
    <w:rsid w:val="00D85609"/>
    <w:rsid w:val="00D87914"/>
    <w:rsid w:val="00D87D0A"/>
    <w:rsid w:val="00D87E72"/>
    <w:rsid w:val="00D90970"/>
    <w:rsid w:val="00D90DC2"/>
    <w:rsid w:val="00D91759"/>
    <w:rsid w:val="00D9191D"/>
    <w:rsid w:val="00D929D4"/>
    <w:rsid w:val="00D94016"/>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2C35"/>
    <w:rsid w:val="00DC34F2"/>
    <w:rsid w:val="00DC4724"/>
    <w:rsid w:val="00DC52AF"/>
    <w:rsid w:val="00DC52B2"/>
    <w:rsid w:val="00DC5919"/>
    <w:rsid w:val="00DC5DD9"/>
    <w:rsid w:val="00DC5E2A"/>
    <w:rsid w:val="00DC61F5"/>
    <w:rsid w:val="00DC6BAD"/>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8C"/>
    <w:rsid w:val="00DE7DB3"/>
    <w:rsid w:val="00DF202C"/>
    <w:rsid w:val="00DF2417"/>
    <w:rsid w:val="00DF245B"/>
    <w:rsid w:val="00DF2E28"/>
    <w:rsid w:val="00DF3124"/>
    <w:rsid w:val="00DF3890"/>
    <w:rsid w:val="00DF3EA7"/>
    <w:rsid w:val="00DF4AAA"/>
    <w:rsid w:val="00DF60BB"/>
    <w:rsid w:val="00DF6B1E"/>
    <w:rsid w:val="00DF725F"/>
    <w:rsid w:val="00DF726E"/>
    <w:rsid w:val="00DF7427"/>
    <w:rsid w:val="00E01595"/>
    <w:rsid w:val="00E01B4C"/>
    <w:rsid w:val="00E0377E"/>
    <w:rsid w:val="00E03B02"/>
    <w:rsid w:val="00E03F02"/>
    <w:rsid w:val="00E04072"/>
    <w:rsid w:val="00E04AA6"/>
    <w:rsid w:val="00E0554C"/>
    <w:rsid w:val="00E06F40"/>
    <w:rsid w:val="00E07F7C"/>
    <w:rsid w:val="00E10AAF"/>
    <w:rsid w:val="00E11D05"/>
    <w:rsid w:val="00E11E09"/>
    <w:rsid w:val="00E13405"/>
    <w:rsid w:val="00E13E84"/>
    <w:rsid w:val="00E15473"/>
    <w:rsid w:val="00E15ED6"/>
    <w:rsid w:val="00E16A5D"/>
    <w:rsid w:val="00E1700E"/>
    <w:rsid w:val="00E17A89"/>
    <w:rsid w:val="00E17DE2"/>
    <w:rsid w:val="00E17FD2"/>
    <w:rsid w:val="00E200D5"/>
    <w:rsid w:val="00E217E0"/>
    <w:rsid w:val="00E21EE6"/>
    <w:rsid w:val="00E2201F"/>
    <w:rsid w:val="00E22025"/>
    <w:rsid w:val="00E22404"/>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7CC"/>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624A"/>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0CFF"/>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C8"/>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752"/>
    <w:rsid w:val="00F11861"/>
    <w:rsid w:val="00F11C3D"/>
    <w:rsid w:val="00F11F3A"/>
    <w:rsid w:val="00F12330"/>
    <w:rsid w:val="00F129FF"/>
    <w:rsid w:val="00F12C12"/>
    <w:rsid w:val="00F1390D"/>
    <w:rsid w:val="00F1420B"/>
    <w:rsid w:val="00F14A80"/>
    <w:rsid w:val="00F15B72"/>
    <w:rsid w:val="00F15CE9"/>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6EA"/>
    <w:rsid w:val="00F64CC4"/>
    <w:rsid w:val="00F65227"/>
    <w:rsid w:val="00F6572D"/>
    <w:rsid w:val="00F65A86"/>
    <w:rsid w:val="00F66B77"/>
    <w:rsid w:val="00F674AA"/>
    <w:rsid w:val="00F6789B"/>
    <w:rsid w:val="00F67956"/>
    <w:rsid w:val="00F67B5C"/>
    <w:rsid w:val="00F700B8"/>
    <w:rsid w:val="00F709F9"/>
    <w:rsid w:val="00F7142D"/>
    <w:rsid w:val="00F71626"/>
    <w:rsid w:val="00F71F90"/>
    <w:rsid w:val="00F72191"/>
    <w:rsid w:val="00F722ED"/>
    <w:rsid w:val="00F723C2"/>
    <w:rsid w:val="00F7410D"/>
    <w:rsid w:val="00F742EC"/>
    <w:rsid w:val="00F7449B"/>
    <w:rsid w:val="00F7539C"/>
    <w:rsid w:val="00F7593E"/>
    <w:rsid w:val="00F7736D"/>
    <w:rsid w:val="00F77A8F"/>
    <w:rsid w:val="00F80169"/>
    <w:rsid w:val="00F8017A"/>
    <w:rsid w:val="00F80C4D"/>
    <w:rsid w:val="00F81C2B"/>
    <w:rsid w:val="00F81FE1"/>
    <w:rsid w:val="00F82632"/>
    <w:rsid w:val="00F82C2D"/>
    <w:rsid w:val="00F83950"/>
    <w:rsid w:val="00F83FE6"/>
    <w:rsid w:val="00F844D2"/>
    <w:rsid w:val="00F85B71"/>
    <w:rsid w:val="00F86650"/>
    <w:rsid w:val="00F86925"/>
    <w:rsid w:val="00F8697B"/>
    <w:rsid w:val="00F86FE8"/>
    <w:rsid w:val="00F87685"/>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CC4A053"/>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99B"/>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aliases w:val="EN"/>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character" w:customStyle="1" w:styleId="NOZchn">
    <w:name w:val="NO Zchn"/>
    <w:qFormat/>
    <w:rsid w:val="0070111B"/>
    <w:rPr>
      <w:color w:val="000000"/>
      <w:lang w:val="en-GB" w:eastAsia="ja-JP"/>
    </w:rPr>
  </w:style>
  <w:style w:type="paragraph" w:styleId="Bibliography">
    <w:name w:val="Bibliography"/>
    <w:basedOn w:val="Normal"/>
    <w:next w:val="Normal"/>
    <w:uiPriority w:val="37"/>
    <w:unhideWhenUsed/>
    <w:rsid w:val="00741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80460643">
      <w:bodyDiv w:val="1"/>
      <w:marLeft w:val="0"/>
      <w:marRight w:val="0"/>
      <w:marTop w:val="0"/>
      <w:marBottom w:val="0"/>
      <w:divBdr>
        <w:top w:val="none" w:sz="0" w:space="0" w:color="auto"/>
        <w:left w:val="none" w:sz="0" w:space="0" w:color="auto"/>
        <w:bottom w:val="none" w:sz="0" w:space="0" w:color="auto"/>
        <w:right w:val="none" w:sz="0" w:space="0" w:color="auto"/>
      </w:divBdr>
    </w:div>
    <w:div w:id="310017077">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604077061">
      <w:bodyDiv w:val="1"/>
      <w:marLeft w:val="0"/>
      <w:marRight w:val="0"/>
      <w:marTop w:val="0"/>
      <w:marBottom w:val="0"/>
      <w:divBdr>
        <w:top w:val="none" w:sz="0" w:space="0" w:color="auto"/>
        <w:left w:val="none" w:sz="0" w:space="0" w:color="auto"/>
        <w:bottom w:val="none" w:sz="0" w:space="0" w:color="auto"/>
        <w:right w:val="none" w:sz="0" w:space="0" w:color="auto"/>
      </w:divBdr>
    </w:div>
    <w:div w:id="609631388">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75879626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7082300">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04864625">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1656869">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97546425">
      <w:bodyDiv w:val="1"/>
      <w:marLeft w:val="0"/>
      <w:marRight w:val="0"/>
      <w:marTop w:val="0"/>
      <w:marBottom w:val="0"/>
      <w:divBdr>
        <w:top w:val="none" w:sz="0" w:space="0" w:color="auto"/>
        <w:left w:val="none" w:sz="0" w:space="0" w:color="auto"/>
        <w:bottom w:val="none" w:sz="0" w:space="0" w:color="auto"/>
        <w:right w:val="none" w:sz="0" w:space="0" w:color="auto"/>
      </w:divBdr>
    </w:div>
    <w:div w:id="1939630062">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RAN2119</b:Tag>
    <b:SourceType>ConferenceProceedings</b:SourceType>
    <b:Guid>{7F01803F-CA51-4771-B100-6E4217D6F4B7}</b:Guid>
    <b:Title>RAN2#119 e-Meeting, Chairman Notes</b:Title>
    <b:RefOrder>1</b:RefOrder>
  </b:Source>
  <b:Source>
    <b:Tag>TS23700</b:Tag>
    <b:SourceType>ConferenceProceedings</b:SourceType>
    <b:Guid>{305A17AB-89E6-4657-8A5A-CE8F63348B68}</b:Guid>
    <b:Title>TS 23.700, Study on Architecture Enhancement to support ranging based services and sidelink positioning</b:Title>
    <b:RefOrder>2</b:RefOrder>
  </b:Source>
  <b:Source>
    <b:Tag>TS38305</b:Tag>
    <b:SourceType>ConferenceProceedings</b:SourceType>
    <b:Guid>{2AC7B30A-D80A-41E4-8999-1D2AE174BFB2}</b:Guid>
    <b:Title>TS 38.305, Stage 2 functional specification of UE positioning in NG-RAN</b:Title>
    <b:RefOrder>3</b:RefOrder>
  </b:Source>
  <b:Source>
    <b:Tag>email406SLIntel</b:Tag>
    <b:SourceType>ConferenceProceedings</b:SourceType>
    <b:Guid>{167ED30B-4649-455F-A568-481FD73480FE}</b:Guid>
    <b:Title>R2-2209607, Report from email discussion [POST119-e][POS] Sidelink positioning protocol issues (Intel)</b:Title>
    <b:RefOrder>4</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E985550D-78A5-4196-86C9-749978A4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2792</Words>
  <Characters>15915</Characters>
  <Application>Microsoft Office Word</Application>
  <DocSecurity>0</DocSecurity>
  <Lines>132</Lines>
  <Paragraphs>37</Paragraphs>
  <ScaleCrop>false</ScaleCrop>
  <Company>Microsoft</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5</cp:revision>
  <dcterms:created xsi:type="dcterms:W3CDTF">2022-09-30T03:27:00Z</dcterms:created>
  <dcterms:modified xsi:type="dcterms:W3CDTF">2022-09-30T03:29:00Z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