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8BABF" w14:textId="2926A9A3" w:rsidR="00487C91" w:rsidRDefault="00487C91" w:rsidP="008873EB">
      <w:pPr>
        <w:pStyle w:val="3GPPHeader"/>
        <w:spacing w:after="0"/>
        <w:rPr>
          <w:sz w:val="32"/>
          <w:szCs w:val="32"/>
          <w:lang w:val="de-DE"/>
        </w:rPr>
      </w:pPr>
      <w:r>
        <w:rPr>
          <w:lang w:val="de-DE"/>
        </w:rPr>
        <w:t>3GPP TSG-RAN WG2 #11</w:t>
      </w:r>
      <w:r w:rsidR="00EF09D2">
        <w:rPr>
          <w:lang w:val="de-DE"/>
        </w:rPr>
        <w:t>9bis</w:t>
      </w:r>
      <w:r>
        <w:rPr>
          <w:lang w:val="de-DE"/>
        </w:rPr>
        <w:t>-e</w:t>
      </w:r>
      <w:r>
        <w:rPr>
          <w:lang w:val="de-DE"/>
        </w:rPr>
        <w:tab/>
      </w:r>
      <w:r w:rsidR="009621B5" w:rsidRPr="00756E21">
        <w:rPr>
          <w:szCs w:val="24"/>
          <w:lang w:val="de-DE"/>
        </w:rPr>
        <w:t>R2-2209581</w:t>
      </w:r>
    </w:p>
    <w:p w14:paraId="38D11079" w14:textId="3C226523" w:rsidR="00487C91" w:rsidRPr="005B5703" w:rsidRDefault="00487C91" w:rsidP="008873EB">
      <w:pPr>
        <w:pStyle w:val="3GPPHeader"/>
        <w:spacing w:after="0"/>
        <w:rPr>
          <w:lang w:val="de-DE"/>
        </w:rPr>
      </w:pPr>
      <w:r w:rsidRPr="005B5703">
        <w:rPr>
          <w:lang w:val="de-DE"/>
        </w:rPr>
        <w:t xml:space="preserve">Electronic Meeting, </w:t>
      </w:r>
      <w:r w:rsidR="007D1D10" w:rsidRPr="007D1D10">
        <w:rPr>
          <w:lang w:val="de-DE"/>
        </w:rPr>
        <w:t>Oct</w:t>
      </w:r>
      <w:r w:rsidR="007D1D10">
        <w:rPr>
          <w:lang w:val="de-DE"/>
        </w:rPr>
        <w:t>ober</w:t>
      </w:r>
      <w:r w:rsidR="007D1D10" w:rsidRPr="007D1D10">
        <w:rPr>
          <w:lang w:val="de-DE"/>
        </w:rPr>
        <w:t xml:space="preserve"> 10 – 19, 2022</w:t>
      </w:r>
      <w:r w:rsidRPr="005B5703">
        <w:rPr>
          <w:lang w:val="de-DE"/>
        </w:rPr>
        <w:tab/>
      </w:r>
    </w:p>
    <w:p w14:paraId="1BD2AF1B" w14:textId="77777777" w:rsidR="008873EB" w:rsidRDefault="008873EB" w:rsidP="008873EB">
      <w:pPr>
        <w:pStyle w:val="3GPPHeader"/>
        <w:spacing w:after="0"/>
        <w:rPr>
          <w:szCs w:val="24"/>
          <w:lang w:val="en-US"/>
        </w:rPr>
      </w:pPr>
    </w:p>
    <w:p w14:paraId="4771B8B0" w14:textId="5D0A5F8C" w:rsidR="00487C91" w:rsidRDefault="00487C91" w:rsidP="008873EB">
      <w:pPr>
        <w:pStyle w:val="3GPPHeader"/>
        <w:spacing w:after="0"/>
        <w:rPr>
          <w:szCs w:val="24"/>
          <w:lang w:val="en-US"/>
        </w:rPr>
      </w:pPr>
      <w:r>
        <w:rPr>
          <w:szCs w:val="24"/>
          <w:lang w:val="en-US"/>
        </w:rPr>
        <w:t>Agenda Item:</w:t>
      </w:r>
      <w:r>
        <w:rPr>
          <w:szCs w:val="24"/>
          <w:lang w:val="en-US"/>
        </w:rPr>
        <w:tab/>
      </w:r>
      <w:r w:rsidR="00EF09D2">
        <w:t>6.21.1</w:t>
      </w:r>
    </w:p>
    <w:p w14:paraId="70C723C2" w14:textId="77777777" w:rsidR="00487C91" w:rsidRDefault="00487C91" w:rsidP="008873EB">
      <w:pPr>
        <w:pStyle w:val="3GPPHeader"/>
        <w:spacing w:after="0"/>
        <w:rPr>
          <w:szCs w:val="24"/>
        </w:rPr>
      </w:pPr>
      <w:r>
        <w:rPr>
          <w:szCs w:val="24"/>
        </w:rPr>
        <w:t>Source:</w:t>
      </w:r>
      <w:r>
        <w:rPr>
          <w:szCs w:val="24"/>
        </w:rPr>
        <w:tab/>
        <w:t>Intel Corporation</w:t>
      </w:r>
    </w:p>
    <w:p w14:paraId="22B3B1EE" w14:textId="3BACD72A" w:rsidR="00487C91" w:rsidRDefault="00487C91" w:rsidP="008873EB">
      <w:pPr>
        <w:pStyle w:val="3GPPHeader"/>
        <w:spacing w:after="0"/>
        <w:rPr>
          <w:szCs w:val="24"/>
        </w:rPr>
      </w:pPr>
      <w:r>
        <w:rPr>
          <w:szCs w:val="24"/>
        </w:rPr>
        <w:t>Title:</w:t>
      </w:r>
      <w:r>
        <w:rPr>
          <w:szCs w:val="24"/>
        </w:rPr>
        <w:tab/>
      </w:r>
      <w:r w:rsidR="00234A46" w:rsidRPr="00234A46">
        <w:rPr>
          <w:szCs w:val="24"/>
        </w:rPr>
        <w:t>Discussion on per-FR gap</w:t>
      </w:r>
    </w:p>
    <w:p w14:paraId="62BDB307" w14:textId="6DF7526E" w:rsidR="00487C91" w:rsidRDefault="00C85758" w:rsidP="008873EB">
      <w:pPr>
        <w:pStyle w:val="3GPPHeader"/>
        <w:spacing w:after="0"/>
        <w:rPr>
          <w:szCs w:val="24"/>
        </w:rPr>
      </w:pPr>
      <w:r>
        <w:rPr>
          <w:noProof/>
          <w:szCs w:val="24"/>
        </w:rPr>
        <mc:AlternateContent>
          <mc:Choice Requires="wps">
            <w:drawing>
              <wp:anchor distT="0" distB="0" distL="114300" distR="114300" simplePos="0" relativeHeight="251658240" behindDoc="0" locked="0" layoutInCell="1" allowOverlap="1" wp14:anchorId="381FC0B1" wp14:editId="05B40A5C">
                <wp:simplePos x="0" y="0"/>
                <wp:positionH relativeFrom="margin">
                  <wp:align>left</wp:align>
                </wp:positionH>
                <wp:positionV relativeFrom="paragraph">
                  <wp:posOffset>274614</wp:posOffset>
                </wp:positionV>
                <wp:extent cx="6104467" cy="40346"/>
                <wp:effectExtent l="0" t="0" r="29845" b="36195"/>
                <wp:wrapNone/>
                <wp:docPr id="1" name="Straight Connector 1"/>
                <wp:cNvGraphicFramePr/>
                <a:graphic xmlns:a="http://schemas.openxmlformats.org/drawingml/2006/main">
                  <a:graphicData uri="http://schemas.microsoft.com/office/word/2010/wordprocessingShape">
                    <wps:wsp>
                      <wps:cNvCnPr/>
                      <wps:spPr>
                        <a:xfrm flipV="1">
                          <a:off x="0" y="0"/>
                          <a:ext cx="6104467" cy="403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A305E81" id="Straight Connector 1" o:spid="_x0000_s1026" style="position:absolute;flip:y;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21.6pt" to="480.6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" strokecolor="black [3200]" strokeweight=".5pt">
                <v:stroke joinstyle="miter"/>
                <w10:wrap anchorx="margin"/>
              </v:line>
            </w:pict>
          </mc:Fallback>
        </mc:AlternateContent>
      </w:r>
      <w:r w:rsidR="00487C91">
        <w:rPr>
          <w:szCs w:val="24"/>
        </w:rPr>
        <w:t>Document for:</w:t>
      </w:r>
      <w:r w:rsidR="00487C91">
        <w:rPr>
          <w:szCs w:val="24"/>
        </w:rPr>
        <w:tab/>
        <w:t>Discussion</w:t>
      </w:r>
      <w:r w:rsidR="0059166F">
        <w:rPr>
          <w:szCs w:val="24"/>
        </w:rPr>
        <w:t xml:space="preserve"> and</w:t>
      </w:r>
      <w:r w:rsidR="00487C91">
        <w:rPr>
          <w:szCs w:val="24"/>
        </w:rPr>
        <w:t xml:space="preserve"> </w:t>
      </w:r>
      <w:r w:rsidR="00094294">
        <w:rPr>
          <w:szCs w:val="24"/>
        </w:rPr>
        <w:t>D</w:t>
      </w:r>
      <w:r w:rsidR="00487C91">
        <w:rPr>
          <w:szCs w:val="24"/>
        </w:rPr>
        <w:t>ecision</w:t>
      </w:r>
    </w:p>
    <w:p w14:paraId="1628B4A7" w14:textId="77777777" w:rsidR="00C85758" w:rsidRDefault="00C85758" w:rsidP="00487C91">
      <w:pPr>
        <w:pStyle w:val="3GPPHeader"/>
        <w:rPr>
          <w:rFonts w:eastAsiaTheme="minorEastAsia"/>
          <w:szCs w:val="24"/>
        </w:rPr>
      </w:pPr>
    </w:p>
    <w:p w14:paraId="194EE30B" w14:textId="7B25A539" w:rsidR="00C85758" w:rsidRDefault="00C85758" w:rsidP="00C85758">
      <w:pPr>
        <w:pStyle w:val="Heading1"/>
        <w:numPr>
          <w:ilvl w:val="0"/>
          <w:numId w:val="2"/>
        </w:numPr>
      </w:pPr>
      <w:r>
        <w:t>Introduction</w:t>
      </w:r>
    </w:p>
    <w:p w14:paraId="2145DAB9" w14:textId="74A6EE65" w:rsidR="00FC16B1" w:rsidRPr="00EC4979" w:rsidRDefault="00FC16B1" w:rsidP="00C41256">
      <w:pPr>
        <w:jc w:val="both"/>
        <w:rPr>
          <w:rFonts w:ascii="Calibri" w:hAnsi="Calibri"/>
        </w:rPr>
      </w:pPr>
      <w:r w:rsidRPr="00EC4979">
        <w:t xml:space="preserve">According to email discussion summary [1], basic root causes are identified as follows. </w:t>
      </w:r>
    </w:p>
    <w:p w14:paraId="0FE4A415" w14:textId="77777777" w:rsidR="00FC16B1" w:rsidRPr="00EC4979" w:rsidRDefault="00FC16B1" w:rsidP="00C41256">
      <w:pPr>
        <w:pStyle w:val="ListParagraph"/>
        <w:numPr>
          <w:ilvl w:val="0"/>
          <w:numId w:val="37"/>
        </w:numPr>
        <w:spacing w:line="252" w:lineRule="auto"/>
        <w:contextualSpacing w:val="0"/>
        <w:jc w:val="both"/>
        <w:rPr>
          <w:rFonts w:cstheme="minorHAnsi"/>
          <w:color w:val="000000"/>
        </w:rPr>
      </w:pPr>
      <w:r w:rsidRPr="00EC4979">
        <w:rPr>
          <w:rFonts w:cstheme="minorHAnsi"/>
          <w:color w:val="000000"/>
        </w:rPr>
        <w:t xml:space="preserve">the possibility to do gapless measurements is valuable, which is possible by using per-FR-gaps, </w:t>
      </w:r>
    </w:p>
    <w:p w14:paraId="517767EF" w14:textId="105453C3" w:rsidR="00FC16B1" w:rsidRPr="00EC4979" w:rsidRDefault="00FC16B1" w:rsidP="00C41256">
      <w:pPr>
        <w:pStyle w:val="ListParagraph"/>
        <w:numPr>
          <w:ilvl w:val="0"/>
          <w:numId w:val="37"/>
        </w:numPr>
        <w:spacing w:line="252" w:lineRule="auto"/>
        <w:contextualSpacing w:val="0"/>
        <w:jc w:val="both"/>
        <w:rPr>
          <w:rFonts w:cstheme="minorHAnsi"/>
          <w:color w:val="000000"/>
        </w:rPr>
      </w:pPr>
      <w:r w:rsidRPr="00EC4979">
        <w:rPr>
          <w:rFonts w:cstheme="minorHAnsi"/>
          <w:color w:val="000000"/>
        </w:rPr>
        <w:t xml:space="preserve">the assumption behind per-FR-gaps that FR1 and FR2 has separate resources in the UE is no longer </w:t>
      </w:r>
      <w:proofErr w:type="gramStart"/>
      <w:r w:rsidRPr="00EC4979">
        <w:rPr>
          <w:rFonts w:cstheme="minorHAnsi"/>
          <w:color w:val="000000"/>
        </w:rPr>
        <w:t>true, and</w:t>
      </w:r>
      <w:proofErr w:type="gramEnd"/>
      <w:r w:rsidRPr="00EC4979">
        <w:rPr>
          <w:rFonts w:cstheme="minorHAnsi"/>
          <w:color w:val="000000"/>
        </w:rPr>
        <w:t xml:space="preserve"> is the main reason why per-FR gaps need</w:t>
      </w:r>
      <w:r w:rsidR="00A04F87" w:rsidRPr="00EC4979">
        <w:rPr>
          <w:rFonts w:cstheme="minorHAnsi"/>
          <w:color w:val="000000"/>
        </w:rPr>
        <w:t xml:space="preserve"> </w:t>
      </w:r>
      <w:r w:rsidRPr="00EC4979">
        <w:rPr>
          <w:rFonts w:cstheme="minorHAnsi"/>
          <w:color w:val="000000"/>
        </w:rPr>
        <w:t xml:space="preserve">more fine-granular capability, or why other solution like </w:t>
      </w:r>
      <w:proofErr w:type="spellStart"/>
      <w:r w:rsidRPr="00EC4979">
        <w:rPr>
          <w:rFonts w:cstheme="minorHAnsi"/>
          <w:color w:val="000000"/>
        </w:rPr>
        <w:t>needforgap</w:t>
      </w:r>
      <w:proofErr w:type="spellEnd"/>
      <w:r w:rsidRPr="00EC4979">
        <w:rPr>
          <w:rFonts w:cstheme="minorHAnsi"/>
          <w:color w:val="000000"/>
        </w:rPr>
        <w:t xml:space="preserve"> should be considered.</w:t>
      </w:r>
    </w:p>
    <w:p w14:paraId="7A8A75A6" w14:textId="61313E90" w:rsidR="00FC16B1" w:rsidRPr="00EC4979" w:rsidRDefault="00FC16B1" w:rsidP="00C41256">
      <w:pPr>
        <w:jc w:val="both"/>
      </w:pPr>
      <w:r w:rsidRPr="00EC4979">
        <w:t xml:space="preserve">To resolve this issue, three solutions were discussed. </w:t>
      </w:r>
    </w:p>
    <w:p w14:paraId="2CD04BEE" w14:textId="77777777" w:rsidR="00FC16B1" w:rsidRPr="00EC4979" w:rsidRDefault="00FC16B1" w:rsidP="00C41256">
      <w:pPr>
        <w:pStyle w:val="ListParagraph"/>
        <w:numPr>
          <w:ilvl w:val="0"/>
          <w:numId w:val="36"/>
        </w:numPr>
        <w:spacing w:line="252" w:lineRule="auto"/>
        <w:contextualSpacing w:val="0"/>
        <w:jc w:val="both"/>
      </w:pPr>
      <w:r w:rsidRPr="00EC4979">
        <w:t xml:space="preserve">Alt 1.1 (More </w:t>
      </w:r>
      <w:proofErr w:type="gramStart"/>
      <w:r w:rsidRPr="00EC4979">
        <w:t>fine grained</w:t>
      </w:r>
      <w:proofErr w:type="gramEnd"/>
      <w:r w:rsidRPr="00EC4979">
        <w:t xml:space="preserve"> capability for Per-FR-Gaps, 1 bit per BC)</w:t>
      </w:r>
    </w:p>
    <w:p w14:paraId="4DFDAF38" w14:textId="77777777" w:rsidR="00FC16B1" w:rsidRPr="00EC4979" w:rsidRDefault="00FC16B1" w:rsidP="00C41256">
      <w:pPr>
        <w:pStyle w:val="ListParagraph"/>
        <w:numPr>
          <w:ilvl w:val="0"/>
          <w:numId w:val="36"/>
        </w:numPr>
        <w:spacing w:line="252" w:lineRule="auto"/>
        <w:contextualSpacing w:val="0"/>
        <w:jc w:val="both"/>
      </w:pPr>
      <w:r w:rsidRPr="00EC4979">
        <w:t xml:space="preserve">Alt 1.3 (more </w:t>
      </w:r>
      <w:proofErr w:type="gramStart"/>
      <w:r w:rsidRPr="00EC4979">
        <w:t>fine grained</w:t>
      </w:r>
      <w:proofErr w:type="gramEnd"/>
      <w:r w:rsidRPr="00EC4979">
        <w:t xml:space="preserve"> capability for Per-FR-Gaps - limited by number of carriers)</w:t>
      </w:r>
    </w:p>
    <w:p w14:paraId="1837D54E" w14:textId="77777777" w:rsidR="00FC16B1" w:rsidRPr="00EC4979" w:rsidRDefault="00FC16B1" w:rsidP="00C41256">
      <w:pPr>
        <w:pStyle w:val="ListParagraph"/>
        <w:numPr>
          <w:ilvl w:val="0"/>
          <w:numId w:val="36"/>
        </w:numPr>
        <w:spacing w:line="252" w:lineRule="auto"/>
        <w:contextualSpacing w:val="0"/>
        <w:jc w:val="both"/>
        <w:rPr>
          <w:rFonts w:ascii="Calibri" w:hAnsi="Calibri"/>
        </w:rPr>
      </w:pPr>
      <w:r w:rsidRPr="00EC4979">
        <w:t xml:space="preserve">Alt 2 (Use similar framework/procedure as </w:t>
      </w:r>
      <w:proofErr w:type="gramStart"/>
      <w:r w:rsidRPr="00EC4979">
        <w:t>for ”NeedForGap</w:t>
      </w:r>
      <w:proofErr w:type="gramEnd"/>
      <w:r w:rsidRPr="00EC4979">
        <w:t>”)</w:t>
      </w:r>
    </w:p>
    <w:p w14:paraId="08D50568" w14:textId="1D06FD16" w:rsidR="00FC16B1" w:rsidRPr="00EC4979" w:rsidRDefault="00FC16B1" w:rsidP="00C41256">
      <w:pPr>
        <w:jc w:val="both"/>
      </w:pPr>
      <w:r w:rsidRPr="00EC4979">
        <w:t xml:space="preserve">In this contribution, we discuss further on </w:t>
      </w:r>
      <w:r w:rsidR="00A160F3">
        <w:t xml:space="preserve">the </w:t>
      </w:r>
      <w:r w:rsidRPr="00EC4979">
        <w:t xml:space="preserve">solutions. </w:t>
      </w:r>
    </w:p>
    <w:p w14:paraId="2B496434" w14:textId="725BFF17" w:rsidR="00D624EB" w:rsidRDefault="00E44C31" w:rsidP="003739DE">
      <w:pPr>
        <w:pStyle w:val="Heading1"/>
        <w:numPr>
          <w:ilvl w:val="0"/>
          <w:numId w:val="2"/>
        </w:numPr>
      </w:pPr>
      <w:r>
        <w:t xml:space="preserve">Discussion </w:t>
      </w:r>
    </w:p>
    <w:p w14:paraId="40DBDEB3" w14:textId="1D802F15" w:rsidR="001A171B" w:rsidRPr="007803B1" w:rsidRDefault="00DD3D6D" w:rsidP="00C41256">
      <w:pPr>
        <w:jc w:val="both"/>
      </w:pPr>
      <w:r>
        <w:t>It is our understanding that even if per FR gap per BC were introduced, it would be used to indicate whether the UE supports per UE or per FR gap in a certain BC. The need of gap (</w:t>
      </w:r>
      <w:proofErr w:type="gramStart"/>
      <w:r>
        <w:t>i.e.</w:t>
      </w:r>
      <w:proofErr w:type="gramEnd"/>
      <w:r>
        <w:t xml:space="preserve"> </w:t>
      </w:r>
      <w:r w:rsidR="00C12370">
        <w:t xml:space="preserve">using </w:t>
      </w:r>
      <w:r>
        <w:t xml:space="preserve">gapless) in each FR band is still determined based on the existing rule whether the UE needs </w:t>
      </w:r>
      <w:r w:rsidR="00C7450C">
        <w:rPr>
          <w:rFonts w:hint="eastAsia"/>
        </w:rPr>
        <w:t>g</w:t>
      </w:r>
      <w:r w:rsidR="00C7450C">
        <w:t xml:space="preserve">ap </w:t>
      </w:r>
      <w:r>
        <w:t>to measure inter-frequency MO or intra-frequency having different BWP unless the measurement gap requirement information (</w:t>
      </w:r>
      <w:proofErr w:type="spellStart"/>
      <w:r>
        <w:t>NeedForGap</w:t>
      </w:r>
      <w:r w:rsidR="001A171B">
        <w:t>s</w:t>
      </w:r>
      <w:proofErr w:type="spellEnd"/>
      <w:r>
        <w:t xml:space="preserve">) is reported.  </w:t>
      </w:r>
    </w:p>
    <w:p w14:paraId="48FB66EC" w14:textId="4E757EDB" w:rsidR="00FC16B1" w:rsidRDefault="00FC16B1" w:rsidP="00C41256">
      <w:pPr>
        <w:jc w:val="both"/>
      </w:pPr>
      <w:r w:rsidRPr="03FDDD12">
        <w:t xml:space="preserve">One concern raised </w:t>
      </w:r>
      <w:r w:rsidR="009C591B">
        <w:t xml:space="preserve">for Alt 1.1 </w:t>
      </w:r>
      <w:r w:rsidRPr="03FDDD12">
        <w:t>is that there is impact to the network on handling measurement gap</w:t>
      </w:r>
      <w:r w:rsidR="00B1589A">
        <w:t xml:space="preserve"> because </w:t>
      </w:r>
      <w:r w:rsidR="00F42992" w:rsidRPr="03FDDD12">
        <w:t>existing UE capability (</w:t>
      </w:r>
      <w:proofErr w:type="spellStart"/>
      <w:r w:rsidR="00F42992" w:rsidRPr="03FDDD12">
        <w:t>independentGapConfig</w:t>
      </w:r>
      <w:proofErr w:type="spellEnd"/>
      <w:r w:rsidR="00F42992" w:rsidRPr="03FDDD12">
        <w:t xml:space="preserve">) </w:t>
      </w:r>
      <w:r w:rsidR="00B1589A">
        <w:t xml:space="preserve">will not be used </w:t>
      </w:r>
      <w:r w:rsidR="00F42992">
        <w:t xml:space="preserve">by UE </w:t>
      </w:r>
      <w:r w:rsidR="00B1589A">
        <w:t>once new per-FR gap per BC is introduced</w:t>
      </w:r>
      <w:r w:rsidRPr="03FDDD12">
        <w:t xml:space="preserve">. </w:t>
      </w:r>
      <w:r w:rsidR="008809D0" w:rsidRPr="03FDDD12">
        <w:t xml:space="preserve">However, </w:t>
      </w:r>
      <w:r w:rsidR="00217693">
        <w:t xml:space="preserve">the same concern should be considered </w:t>
      </w:r>
      <w:r w:rsidR="00F42992">
        <w:t xml:space="preserve">not only </w:t>
      </w:r>
      <w:r w:rsidR="004C389A">
        <w:t xml:space="preserve">for </w:t>
      </w:r>
      <w:r w:rsidR="00F42992">
        <w:t>per-FR gap per BC</w:t>
      </w:r>
      <w:r w:rsidR="00217693">
        <w:t xml:space="preserve"> but also</w:t>
      </w:r>
      <w:r w:rsidR="00F42992">
        <w:t xml:space="preserve"> for all</w:t>
      </w:r>
      <w:r w:rsidR="004C389A">
        <w:t xml:space="preserve"> other</w:t>
      </w:r>
      <w:r w:rsidR="00F42992">
        <w:t xml:space="preserve"> alternatives</w:t>
      </w:r>
      <w:r w:rsidRPr="03FDDD12">
        <w:t xml:space="preserve"> because the</w:t>
      </w:r>
      <w:r w:rsidR="00AA15F2">
        <w:t xml:space="preserve"> UE will be using the ne</w:t>
      </w:r>
      <w:r w:rsidR="00CD341E">
        <w:t>w capability/NeedForGap to under-report</w:t>
      </w:r>
      <w:r w:rsidR="00AA4113">
        <w:t>.</w:t>
      </w:r>
      <w:r w:rsidR="009C591B">
        <w:t xml:space="preserve"> Therefore, this concern is not </w:t>
      </w:r>
      <w:r w:rsidR="00750C47">
        <w:t xml:space="preserve">a factor to decide which alternative RAN2 should chose. </w:t>
      </w:r>
      <w:r w:rsidR="00AA4113">
        <w:t xml:space="preserve"> </w:t>
      </w:r>
    </w:p>
    <w:p w14:paraId="5489BC60" w14:textId="798B7635" w:rsidR="007546CF" w:rsidRDefault="00FC16B1" w:rsidP="00C41256">
      <w:pPr>
        <w:spacing w:line="252" w:lineRule="auto"/>
        <w:jc w:val="both"/>
        <w:rPr>
          <w:rFonts w:cstheme="minorHAnsi"/>
        </w:rPr>
      </w:pPr>
      <w:r w:rsidRPr="008809D0">
        <w:rPr>
          <w:rFonts w:cstheme="minorHAnsi"/>
        </w:rPr>
        <w:t>In terms of signaling overhead, adding 1 bit (independent Gap) per BC is not so problematic but it may increase signaling overhead</w:t>
      </w:r>
      <w:r w:rsidR="00750C47">
        <w:rPr>
          <w:rFonts w:cstheme="minorHAnsi"/>
        </w:rPr>
        <w:t xml:space="preserve"> from BC signaling structure point of view</w:t>
      </w:r>
      <w:r w:rsidR="004B6FD1">
        <w:rPr>
          <w:rFonts w:cstheme="minorHAnsi"/>
        </w:rPr>
        <w:t xml:space="preserve">. </w:t>
      </w:r>
      <w:r w:rsidRPr="008809D0">
        <w:rPr>
          <w:rFonts w:cstheme="minorHAnsi"/>
        </w:rPr>
        <w:t xml:space="preserve"> </w:t>
      </w:r>
      <w:r w:rsidR="004B6FD1">
        <w:rPr>
          <w:rFonts w:cstheme="minorHAnsi"/>
        </w:rPr>
        <w:t>If</w:t>
      </w:r>
      <w:r w:rsidRPr="008809D0">
        <w:rPr>
          <w:rFonts w:cstheme="minorHAnsi"/>
        </w:rPr>
        <w:t xml:space="preserve"> per FR gap </w:t>
      </w:r>
      <w:r w:rsidR="00034206">
        <w:rPr>
          <w:rFonts w:cstheme="minorHAnsi"/>
        </w:rPr>
        <w:t>is</w:t>
      </w:r>
      <w:r w:rsidRPr="008809D0">
        <w:rPr>
          <w:rFonts w:cstheme="minorHAnsi"/>
        </w:rPr>
        <w:t xml:space="preserve"> supported in lower BCs (</w:t>
      </w:r>
      <w:proofErr w:type="gramStart"/>
      <w:r w:rsidRPr="008809D0">
        <w:rPr>
          <w:rFonts w:cstheme="minorHAnsi"/>
        </w:rPr>
        <w:t>i.e.</w:t>
      </w:r>
      <w:proofErr w:type="gramEnd"/>
      <w:r w:rsidRPr="008809D0">
        <w:rPr>
          <w:rFonts w:cstheme="minorHAnsi"/>
        </w:rPr>
        <w:t xml:space="preserve"> fallback BCs) but not in super-set BCs</w:t>
      </w:r>
      <w:r w:rsidR="00034206">
        <w:rPr>
          <w:rFonts w:cstheme="minorHAnsi"/>
        </w:rPr>
        <w:t>,</w:t>
      </w:r>
      <w:r w:rsidRPr="008809D0">
        <w:rPr>
          <w:rFonts w:cstheme="minorHAnsi"/>
        </w:rPr>
        <w:t xml:space="preserve"> </w:t>
      </w:r>
      <w:r w:rsidR="004B6FD1">
        <w:rPr>
          <w:rFonts w:cstheme="minorHAnsi"/>
        </w:rPr>
        <w:t xml:space="preserve">it </w:t>
      </w:r>
      <w:r w:rsidR="00034206">
        <w:rPr>
          <w:rFonts w:cstheme="minorHAnsi"/>
        </w:rPr>
        <w:t>would</w:t>
      </w:r>
      <w:r w:rsidR="004B6FD1">
        <w:rPr>
          <w:rFonts w:cstheme="minorHAnsi"/>
        </w:rPr>
        <w:t xml:space="preserve"> </w:t>
      </w:r>
      <w:r w:rsidR="003F66DC">
        <w:rPr>
          <w:rFonts w:cstheme="minorHAnsi"/>
        </w:rPr>
        <w:t>cause</w:t>
      </w:r>
      <w:r w:rsidR="004B6FD1">
        <w:rPr>
          <w:rFonts w:cstheme="minorHAnsi"/>
        </w:rPr>
        <w:t xml:space="preserve"> </w:t>
      </w:r>
      <w:r w:rsidRPr="008809D0">
        <w:rPr>
          <w:rFonts w:cstheme="minorHAnsi"/>
        </w:rPr>
        <w:t xml:space="preserve">UE </w:t>
      </w:r>
      <w:r w:rsidR="003F66DC">
        <w:rPr>
          <w:rFonts w:cstheme="minorHAnsi"/>
        </w:rPr>
        <w:t xml:space="preserve">to </w:t>
      </w:r>
      <w:r w:rsidRPr="008809D0">
        <w:rPr>
          <w:rFonts w:cstheme="minorHAnsi"/>
        </w:rPr>
        <w:t>report fallback BCs explicitly.</w:t>
      </w:r>
      <w:r w:rsidR="00540AE0">
        <w:rPr>
          <w:rFonts w:cstheme="minorHAnsi"/>
        </w:rPr>
        <w:t xml:space="preserve"> </w:t>
      </w:r>
      <w:r w:rsidR="006D3E86">
        <w:rPr>
          <w:rFonts w:cstheme="minorHAnsi"/>
        </w:rPr>
        <w:t xml:space="preserve">RAN2 has been very cautious </w:t>
      </w:r>
      <w:r w:rsidR="006B3A76">
        <w:rPr>
          <w:rFonts w:cstheme="minorHAnsi"/>
        </w:rPr>
        <w:t>to avoid signaling fallback BCs explicitly. However, b</w:t>
      </w:r>
      <w:r w:rsidR="00915DDC">
        <w:rPr>
          <w:rFonts w:cstheme="minorHAnsi"/>
        </w:rPr>
        <w:t>ased on</w:t>
      </w:r>
      <w:r w:rsidR="00D458D4">
        <w:rPr>
          <w:rFonts w:cstheme="minorHAnsi"/>
        </w:rPr>
        <w:t xml:space="preserve"> RAN plenary discussion, </w:t>
      </w:r>
      <w:r w:rsidR="00915DDC">
        <w:rPr>
          <w:rFonts w:cstheme="minorHAnsi"/>
        </w:rPr>
        <w:t>it is not clear whether the support of independent gap could be different between fallback BCs and super-set BC.</w:t>
      </w:r>
    </w:p>
    <w:p w14:paraId="3629A86C" w14:textId="6E4CB87C" w:rsidR="007546CF" w:rsidRPr="00251F53" w:rsidRDefault="005E1D01" w:rsidP="00C41256">
      <w:pPr>
        <w:spacing w:line="252" w:lineRule="auto"/>
        <w:jc w:val="both"/>
        <w:rPr>
          <w:rFonts w:cstheme="minorHAnsi"/>
          <w:b/>
          <w:bCs/>
        </w:rPr>
      </w:pPr>
      <w:bookmarkStart w:id="0" w:name="pro1"/>
      <w:r>
        <w:rPr>
          <w:rFonts w:cstheme="minorHAnsi"/>
          <w:b/>
          <w:bCs/>
        </w:rPr>
        <w:lastRenderedPageBreak/>
        <w:t>Proposal</w:t>
      </w:r>
      <w:r w:rsidR="00225353" w:rsidRPr="00E326D5">
        <w:rPr>
          <w:rFonts w:cs="Calibri"/>
          <w:b/>
          <w:bCs/>
        </w:rPr>
        <w:t xml:space="preserve"> </w:t>
      </w:r>
      <w:r w:rsidR="00225353" w:rsidRPr="00E326D5">
        <w:rPr>
          <w:rFonts w:cs="Calibri"/>
          <w:b/>
          <w:bCs/>
        </w:rPr>
        <w:fldChar w:fldCharType="begin"/>
      </w:r>
      <w:r w:rsidR="00225353" w:rsidRPr="00E326D5">
        <w:rPr>
          <w:rFonts w:cs="Calibri"/>
          <w:b/>
          <w:bCs/>
        </w:rPr>
        <w:instrText xml:space="preserve"> SEQ prop \* MERGEFORMAT </w:instrText>
      </w:r>
      <w:r w:rsidR="00225353" w:rsidRPr="00E326D5">
        <w:rPr>
          <w:rFonts w:cs="Calibri"/>
          <w:b/>
          <w:bCs/>
        </w:rPr>
        <w:fldChar w:fldCharType="separate"/>
      </w:r>
      <w:r w:rsidR="00C439B9">
        <w:rPr>
          <w:rFonts w:cs="Calibri"/>
          <w:b/>
          <w:bCs/>
          <w:noProof/>
        </w:rPr>
        <w:t>1</w:t>
      </w:r>
      <w:r w:rsidR="00225353" w:rsidRPr="00E326D5">
        <w:rPr>
          <w:rFonts w:cs="Calibri"/>
          <w:b/>
          <w:bCs/>
        </w:rPr>
        <w:fldChar w:fldCharType="end"/>
      </w:r>
      <w:r w:rsidR="007546CF" w:rsidRPr="00251F53">
        <w:rPr>
          <w:rFonts w:cstheme="minorHAnsi"/>
          <w:b/>
          <w:bCs/>
        </w:rPr>
        <w:t xml:space="preserve">: </w:t>
      </w:r>
      <w:proofErr w:type="gramStart"/>
      <w:r w:rsidR="005D4B97">
        <w:rPr>
          <w:rFonts w:cstheme="minorHAnsi"/>
          <w:b/>
          <w:bCs/>
        </w:rPr>
        <w:t>I</w:t>
      </w:r>
      <w:r w:rsidR="00F236A3">
        <w:rPr>
          <w:rFonts w:cstheme="minorHAnsi"/>
          <w:b/>
          <w:bCs/>
        </w:rPr>
        <w:t>n order to</w:t>
      </w:r>
      <w:proofErr w:type="gramEnd"/>
      <w:r w:rsidR="00F236A3">
        <w:rPr>
          <w:rFonts w:cstheme="minorHAnsi"/>
          <w:b/>
          <w:bCs/>
        </w:rPr>
        <w:t xml:space="preserve"> </w:t>
      </w:r>
      <w:r w:rsidR="00BF3E13">
        <w:rPr>
          <w:rFonts w:cstheme="minorHAnsi"/>
          <w:b/>
          <w:bCs/>
        </w:rPr>
        <w:t>support</w:t>
      </w:r>
      <w:r>
        <w:rPr>
          <w:rFonts w:cstheme="minorHAnsi"/>
          <w:b/>
          <w:bCs/>
        </w:rPr>
        <w:t xml:space="preserve"> Alt</w:t>
      </w:r>
      <w:r w:rsidR="00424ABB">
        <w:rPr>
          <w:rFonts w:cstheme="minorHAnsi"/>
          <w:b/>
          <w:bCs/>
        </w:rPr>
        <w:t xml:space="preserve"> </w:t>
      </w:r>
      <w:r>
        <w:rPr>
          <w:rFonts w:cstheme="minorHAnsi"/>
          <w:b/>
          <w:bCs/>
        </w:rPr>
        <w:t xml:space="preserve">1.1, </w:t>
      </w:r>
      <w:r w:rsidR="007546CF" w:rsidRPr="00251F53">
        <w:rPr>
          <w:rFonts w:cstheme="minorHAnsi"/>
          <w:b/>
          <w:bCs/>
        </w:rPr>
        <w:t xml:space="preserve">RAN2 should </w:t>
      </w:r>
      <w:r w:rsidR="005D4B97">
        <w:rPr>
          <w:rFonts w:cstheme="minorHAnsi"/>
          <w:b/>
          <w:bCs/>
        </w:rPr>
        <w:t>ensure</w:t>
      </w:r>
      <w:r w:rsidR="00F236A3">
        <w:rPr>
          <w:rFonts w:cstheme="minorHAnsi"/>
          <w:b/>
          <w:bCs/>
        </w:rPr>
        <w:t xml:space="preserve"> </w:t>
      </w:r>
      <w:r w:rsidR="00155C80">
        <w:rPr>
          <w:rFonts w:cstheme="minorHAnsi"/>
          <w:b/>
          <w:bCs/>
        </w:rPr>
        <w:t xml:space="preserve">that </w:t>
      </w:r>
      <w:r w:rsidR="007546CF" w:rsidRPr="00251F53">
        <w:rPr>
          <w:rFonts w:cstheme="minorHAnsi"/>
          <w:b/>
          <w:bCs/>
        </w:rPr>
        <w:t>the support of independent gap</w:t>
      </w:r>
      <w:r w:rsidR="00AA12B2">
        <w:rPr>
          <w:rFonts w:cstheme="minorHAnsi"/>
          <w:b/>
          <w:bCs/>
        </w:rPr>
        <w:t xml:space="preserve"> </w:t>
      </w:r>
      <w:r w:rsidR="005D4B97">
        <w:rPr>
          <w:rFonts w:cstheme="minorHAnsi"/>
          <w:b/>
          <w:bCs/>
        </w:rPr>
        <w:t>will not cause UE to signal fallback BCs explicitly</w:t>
      </w:r>
      <w:r w:rsidR="00CC6E23" w:rsidRPr="00251F53">
        <w:rPr>
          <w:rFonts w:cstheme="minorHAnsi"/>
          <w:b/>
          <w:bCs/>
        </w:rPr>
        <w:t xml:space="preserve">. </w:t>
      </w:r>
    </w:p>
    <w:bookmarkEnd w:id="0"/>
    <w:p w14:paraId="6FA842E0" w14:textId="12402C2A" w:rsidR="00FC16B1" w:rsidRDefault="002260A8" w:rsidP="00C41256">
      <w:pPr>
        <w:spacing w:line="252" w:lineRule="auto"/>
        <w:jc w:val="both"/>
        <w:rPr>
          <w:rFonts w:cstheme="minorHAnsi"/>
        </w:rPr>
      </w:pPr>
      <w:r>
        <w:rPr>
          <w:rFonts w:cstheme="minorHAnsi"/>
        </w:rPr>
        <w:t xml:space="preserve">If it is likely that </w:t>
      </w:r>
      <w:r w:rsidR="00604AB5">
        <w:rPr>
          <w:rFonts w:cstheme="minorHAnsi"/>
        </w:rPr>
        <w:t xml:space="preserve">the support of independent gap could be different between fallback BCs and super-set BC, </w:t>
      </w:r>
      <w:r w:rsidR="00540AE0">
        <w:rPr>
          <w:rFonts w:cstheme="minorHAnsi"/>
        </w:rPr>
        <w:t xml:space="preserve">Alt 1.3 could address this issue by </w:t>
      </w:r>
      <w:r w:rsidR="00E51905">
        <w:rPr>
          <w:rFonts w:cstheme="minorHAnsi"/>
        </w:rPr>
        <w:t xml:space="preserve">limiting fine grained capability support with </w:t>
      </w:r>
      <w:r w:rsidR="00696AAE">
        <w:rPr>
          <w:rFonts w:cstheme="minorHAnsi"/>
        </w:rPr>
        <w:t xml:space="preserve">the number of carriers. At the same time, </w:t>
      </w:r>
      <w:r w:rsidR="00AB5946">
        <w:rPr>
          <w:rFonts w:cstheme="minorHAnsi"/>
        </w:rPr>
        <w:t>it is questionable whether one value for the number of CCs can</w:t>
      </w:r>
      <w:r w:rsidR="00EC1E7B">
        <w:rPr>
          <w:rFonts w:cstheme="minorHAnsi"/>
        </w:rPr>
        <w:t xml:space="preserve"> </w:t>
      </w:r>
      <w:r w:rsidR="00CB73F1">
        <w:rPr>
          <w:rFonts w:cstheme="minorHAnsi"/>
        </w:rPr>
        <w:t xml:space="preserve">determine the support of independent gaps for all BCs. </w:t>
      </w:r>
      <w:r w:rsidR="00EA7CF6">
        <w:rPr>
          <w:rFonts w:cstheme="minorHAnsi"/>
        </w:rPr>
        <w:t xml:space="preserve">In addition, </w:t>
      </w:r>
      <w:r w:rsidR="00827DEA">
        <w:rPr>
          <w:rFonts w:cstheme="minorHAnsi"/>
        </w:rPr>
        <w:t xml:space="preserve">interpreting/restricting per BC level capability based on per UE capability might cause </w:t>
      </w:r>
      <w:r w:rsidR="00233255">
        <w:rPr>
          <w:rFonts w:cstheme="minorHAnsi"/>
        </w:rPr>
        <w:t xml:space="preserve">additional complexity. </w:t>
      </w:r>
      <w:r w:rsidR="009C2580">
        <w:rPr>
          <w:rFonts w:cstheme="minorHAnsi"/>
        </w:rPr>
        <w:t xml:space="preserve">Therefore, if Alt 1-3 is deemed necessary, we prefer to </w:t>
      </w:r>
      <w:r w:rsidR="00554236">
        <w:rPr>
          <w:rFonts w:cstheme="minorHAnsi"/>
        </w:rPr>
        <w:t>introduce</w:t>
      </w:r>
      <w:r w:rsidR="009C2580">
        <w:rPr>
          <w:rFonts w:cstheme="minorHAnsi"/>
        </w:rPr>
        <w:t xml:space="preserve"> both inform</w:t>
      </w:r>
      <w:r w:rsidR="0047684F">
        <w:rPr>
          <w:rFonts w:cstheme="minorHAnsi"/>
        </w:rPr>
        <w:t xml:space="preserve">ation </w:t>
      </w:r>
      <w:r w:rsidR="00A061A6">
        <w:rPr>
          <w:rFonts w:cstheme="minorHAnsi"/>
        </w:rPr>
        <w:t>(</w:t>
      </w:r>
      <w:r w:rsidR="00FA5B93">
        <w:rPr>
          <w:rFonts w:cstheme="minorHAnsi"/>
        </w:rPr>
        <w:t>independent gap, maximum number of CCs</w:t>
      </w:r>
      <w:r w:rsidR="00627BEC">
        <w:rPr>
          <w:rFonts w:cstheme="minorHAnsi"/>
        </w:rPr>
        <w:t>/bands</w:t>
      </w:r>
      <w:r w:rsidR="00FA5B93">
        <w:rPr>
          <w:rFonts w:cstheme="minorHAnsi"/>
        </w:rPr>
        <w:t xml:space="preserve"> if independent gap need to be disabled)</w:t>
      </w:r>
      <w:r w:rsidR="000E5E1F">
        <w:rPr>
          <w:rFonts w:cstheme="minorHAnsi"/>
        </w:rPr>
        <w:t xml:space="preserve"> </w:t>
      </w:r>
      <w:r w:rsidR="00554236">
        <w:rPr>
          <w:rFonts w:cstheme="minorHAnsi"/>
        </w:rPr>
        <w:t xml:space="preserve">per BC. </w:t>
      </w:r>
      <w:r w:rsidR="009F4118">
        <w:rPr>
          <w:rFonts w:cstheme="minorHAnsi"/>
        </w:rPr>
        <w:t>It doesn’t need to be two independent information depending on the detailed signaling design.</w:t>
      </w:r>
      <w:r w:rsidR="00E51905">
        <w:rPr>
          <w:rFonts w:cstheme="minorHAnsi"/>
        </w:rPr>
        <w:t xml:space="preserve"> </w:t>
      </w:r>
      <w:r w:rsidR="00FC16B1" w:rsidRPr="008809D0">
        <w:rPr>
          <w:rFonts w:cstheme="minorHAnsi"/>
        </w:rPr>
        <w:t xml:space="preserve">  </w:t>
      </w:r>
    </w:p>
    <w:p w14:paraId="40327E60" w14:textId="61C4D0E2" w:rsidR="00915DDC" w:rsidRPr="00182D45" w:rsidRDefault="005E1D01" w:rsidP="00C41256">
      <w:pPr>
        <w:spacing w:line="252" w:lineRule="auto"/>
        <w:jc w:val="both"/>
        <w:rPr>
          <w:rFonts w:cstheme="minorHAnsi"/>
          <w:b/>
          <w:bCs/>
        </w:rPr>
      </w:pPr>
      <w:bookmarkStart w:id="1" w:name="pro2"/>
      <w:r>
        <w:rPr>
          <w:rFonts w:cstheme="minorHAnsi"/>
          <w:b/>
          <w:bCs/>
        </w:rPr>
        <w:t>Proposal</w:t>
      </w:r>
      <w:r w:rsidRPr="00E326D5">
        <w:rPr>
          <w:rFonts w:cs="Calibri"/>
          <w:b/>
          <w:bCs/>
        </w:rPr>
        <w:t xml:space="preserve"> </w:t>
      </w:r>
      <w:r w:rsidR="003C2831" w:rsidRPr="00620B41">
        <w:rPr>
          <w:rFonts w:cs="Calibri"/>
          <w:b/>
          <w:bCs/>
        </w:rPr>
        <w:fldChar w:fldCharType="begin"/>
      </w:r>
      <w:r w:rsidR="003C2831" w:rsidRPr="003C2831">
        <w:rPr>
          <w:rFonts w:cs="Calibri"/>
          <w:b/>
          <w:bCs/>
        </w:rPr>
        <w:instrText xml:space="preserve"> SEQ prop \* MERGEFORMAT </w:instrText>
      </w:r>
      <w:r w:rsidR="003C2831" w:rsidRPr="00620B41">
        <w:rPr>
          <w:rFonts w:cs="Calibri"/>
          <w:b/>
          <w:bCs/>
        </w:rPr>
        <w:fldChar w:fldCharType="separate"/>
      </w:r>
      <w:r w:rsidR="00C439B9">
        <w:rPr>
          <w:rFonts w:cs="Calibri"/>
          <w:b/>
          <w:bCs/>
          <w:noProof/>
        </w:rPr>
        <w:t>2</w:t>
      </w:r>
      <w:r w:rsidR="003C2831" w:rsidRPr="00620B41">
        <w:rPr>
          <w:rFonts w:cs="Calibri"/>
          <w:b/>
          <w:bCs/>
        </w:rPr>
        <w:fldChar w:fldCharType="end"/>
      </w:r>
      <w:r w:rsidR="00915DDC" w:rsidRPr="00182D45">
        <w:rPr>
          <w:rFonts w:cstheme="minorHAnsi"/>
          <w:b/>
          <w:bCs/>
        </w:rPr>
        <w:t xml:space="preserve">: </w:t>
      </w:r>
      <w:proofErr w:type="gramStart"/>
      <w:r w:rsidR="005D4B97">
        <w:rPr>
          <w:rFonts w:cstheme="minorHAnsi"/>
          <w:b/>
          <w:bCs/>
        </w:rPr>
        <w:t>In order to</w:t>
      </w:r>
      <w:proofErr w:type="gramEnd"/>
      <w:r w:rsidR="005D4B97">
        <w:rPr>
          <w:rFonts w:cstheme="minorHAnsi"/>
          <w:b/>
          <w:bCs/>
        </w:rPr>
        <w:t xml:space="preserve"> </w:t>
      </w:r>
      <w:r w:rsidR="00BF3E13">
        <w:rPr>
          <w:rFonts w:cstheme="minorHAnsi"/>
          <w:b/>
          <w:bCs/>
        </w:rPr>
        <w:t xml:space="preserve">support </w:t>
      </w:r>
      <w:r w:rsidR="00662653" w:rsidRPr="00182D45">
        <w:rPr>
          <w:rFonts w:cstheme="minorHAnsi"/>
          <w:b/>
          <w:bCs/>
        </w:rPr>
        <w:t>Alt</w:t>
      </w:r>
      <w:r w:rsidR="00424ABB">
        <w:rPr>
          <w:rFonts w:cstheme="minorHAnsi"/>
          <w:b/>
          <w:bCs/>
        </w:rPr>
        <w:t xml:space="preserve"> </w:t>
      </w:r>
      <w:r w:rsidR="00662653" w:rsidRPr="00182D45">
        <w:rPr>
          <w:rFonts w:cstheme="minorHAnsi"/>
          <w:b/>
          <w:bCs/>
        </w:rPr>
        <w:t xml:space="preserve">1.3, both independent gap and maximum number of CCs/bands </w:t>
      </w:r>
      <w:r w:rsidR="005D4B97">
        <w:rPr>
          <w:rFonts w:cstheme="minorHAnsi"/>
          <w:b/>
          <w:bCs/>
        </w:rPr>
        <w:t>should</w:t>
      </w:r>
      <w:r w:rsidR="00662653" w:rsidRPr="00182D45">
        <w:rPr>
          <w:rFonts w:cstheme="minorHAnsi"/>
          <w:b/>
          <w:bCs/>
        </w:rPr>
        <w:t xml:space="preserve"> be defined per BC.</w:t>
      </w:r>
    </w:p>
    <w:bookmarkEnd w:id="1"/>
    <w:p w14:paraId="16535E0C" w14:textId="2D14231D" w:rsidR="00391AAC" w:rsidRDefault="008809D0" w:rsidP="03FDDD12">
      <w:pPr>
        <w:spacing w:line="252" w:lineRule="auto"/>
        <w:jc w:val="both"/>
      </w:pPr>
      <w:r w:rsidRPr="03FDDD12">
        <w:t xml:space="preserve">Regarding </w:t>
      </w:r>
      <w:r w:rsidR="00FC16B1" w:rsidRPr="03FDDD12">
        <w:t>RRC signaling based NeedForGap</w:t>
      </w:r>
      <w:r w:rsidRPr="03FDDD12">
        <w:t xml:space="preserve">, </w:t>
      </w:r>
      <w:r w:rsidR="00E50111">
        <w:t xml:space="preserve">the current signaling is to indicate whether gap is needed for each frequency band that gNB is </w:t>
      </w:r>
      <w:proofErr w:type="gramStart"/>
      <w:r w:rsidR="00E50111">
        <w:t>interested</w:t>
      </w:r>
      <w:r w:rsidR="008E5919">
        <w:t xml:space="preserve"> </w:t>
      </w:r>
      <w:r w:rsidR="005F41F1">
        <w:t>for</w:t>
      </w:r>
      <w:proofErr w:type="gramEnd"/>
      <w:r w:rsidR="005F41F1">
        <w:t xml:space="preserve"> measurement</w:t>
      </w:r>
      <w:r w:rsidR="00611EF0">
        <w:t xml:space="preserve"> i.e. potential candidate</w:t>
      </w:r>
      <w:r w:rsidR="006931AB">
        <w:t>s</w:t>
      </w:r>
      <w:r w:rsidR="00611EF0">
        <w:t xml:space="preserve"> to configure it as MO. </w:t>
      </w:r>
      <w:r w:rsidR="0000363C">
        <w:t xml:space="preserve">However, the motivation for per-FR gap per BC is to </w:t>
      </w:r>
      <w:r w:rsidR="00395095">
        <w:t xml:space="preserve">have finer granularity of the support of per-FR gap i.e. whether gNB should </w:t>
      </w:r>
      <w:r w:rsidR="00831E99">
        <w:t>assume that the UE supports independent gap</w:t>
      </w:r>
      <w:r w:rsidR="00FB0A17">
        <w:t xml:space="preserve">. </w:t>
      </w:r>
      <w:r w:rsidR="00344E4D">
        <w:t xml:space="preserve">To indicate it, additional information should be included in NeedForGap signaling. </w:t>
      </w:r>
      <w:r w:rsidR="00FB0A17">
        <w:t xml:space="preserve"> </w:t>
      </w:r>
    </w:p>
    <w:p w14:paraId="78F34348" w14:textId="706DEA41" w:rsidR="00391AAC" w:rsidRPr="00A85C05" w:rsidRDefault="00391AAC" w:rsidP="00391AAC">
      <w:pPr>
        <w:spacing w:line="252" w:lineRule="auto"/>
        <w:jc w:val="both"/>
        <w:rPr>
          <w:b/>
        </w:rPr>
      </w:pPr>
      <w:bookmarkStart w:id="2" w:name="pro3"/>
      <w:r w:rsidRPr="03FDDD12">
        <w:rPr>
          <w:b/>
          <w:bCs/>
        </w:rPr>
        <w:t>Proposal</w:t>
      </w:r>
      <w:r w:rsidRPr="003C2831">
        <w:rPr>
          <w:rFonts w:cs="Calibri"/>
          <w:b/>
        </w:rPr>
        <w:t xml:space="preserve"> </w:t>
      </w:r>
      <w:r w:rsidR="003C2831" w:rsidRPr="00620B41">
        <w:rPr>
          <w:rFonts w:cs="Calibri"/>
          <w:b/>
          <w:bCs/>
        </w:rPr>
        <w:fldChar w:fldCharType="begin"/>
      </w:r>
      <w:r w:rsidR="003C2831" w:rsidRPr="003C2831">
        <w:rPr>
          <w:rFonts w:cs="Calibri"/>
          <w:b/>
          <w:bCs/>
        </w:rPr>
        <w:instrText xml:space="preserve"> SEQ prop \* MERGEFORMAT </w:instrText>
      </w:r>
      <w:r w:rsidR="003C2831" w:rsidRPr="00620B41">
        <w:rPr>
          <w:rFonts w:cs="Calibri"/>
          <w:b/>
          <w:bCs/>
        </w:rPr>
        <w:fldChar w:fldCharType="separate"/>
      </w:r>
      <w:r w:rsidR="00C439B9">
        <w:rPr>
          <w:rFonts w:cs="Calibri"/>
          <w:b/>
          <w:bCs/>
          <w:noProof/>
        </w:rPr>
        <w:t>3</w:t>
      </w:r>
      <w:r w:rsidR="003C2831" w:rsidRPr="00620B41">
        <w:rPr>
          <w:rFonts w:cs="Calibri"/>
          <w:b/>
          <w:bCs/>
        </w:rPr>
        <w:fldChar w:fldCharType="end"/>
      </w:r>
      <w:r w:rsidRPr="03FDDD12">
        <w:rPr>
          <w:b/>
          <w:bCs/>
        </w:rPr>
        <w:t>:</w:t>
      </w:r>
      <w:r w:rsidRPr="00A85C05">
        <w:rPr>
          <w:b/>
        </w:rPr>
        <w:t xml:space="preserve">  </w:t>
      </w:r>
      <w:r w:rsidR="005D4B97">
        <w:rPr>
          <w:rFonts w:cstheme="minorHAnsi"/>
          <w:b/>
          <w:bCs/>
        </w:rPr>
        <w:t xml:space="preserve">In order to </w:t>
      </w:r>
      <w:r w:rsidR="00BF3E13">
        <w:rPr>
          <w:rFonts w:cstheme="minorHAnsi"/>
          <w:b/>
          <w:bCs/>
        </w:rPr>
        <w:t xml:space="preserve">support </w:t>
      </w:r>
      <w:r w:rsidR="005D4B97" w:rsidRPr="00182D45">
        <w:rPr>
          <w:rFonts w:cstheme="minorHAnsi"/>
          <w:b/>
          <w:bCs/>
        </w:rPr>
        <w:t>Alt</w:t>
      </w:r>
      <w:r w:rsidR="00424ABB">
        <w:rPr>
          <w:rFonts w:cstheme="minorHAnsi"/>
          <w:b/>
          <w:bCs/>
        </w:rPr>
        <w:t xml:space="preserve"> </w:t>
      </w:r>
      <w:r w:rsidR="00BF3E13">
        <w:rPr>
          <w:rFonts w:cstheme="minorHAnsi"/>
          <w:b/>
          <w:bCs/>
        </w:rPr>
        <w:t>2</w:t>
      </w:r>
      <w:r w:rsidRPr="00A85C05">
        <w:rPr>
          <w:b/>
        </w:rPr>
        <w:t xml:space="preserve">, additional information </w:t>
      </w:r>
      <w:r w:rsidR="005D4B97">
        <w:rPr>
          <w:b/>
        </w:rPr>
        <w:t>should</w:t>
      </w:r>
      <w:r w:rsidRPr="00A85C05">
        <w:rPr>
          <w:b/>
        </w:rPr>
        <w:t xml:space="preserve"> be included to indicate whether gap </w:t>
      </w:r>
      <w:r w:rsidR="00831E99" w:rsidRPr="00A85C05">
        <w:rPr>
          <w:b/>
        </w:rPr>
        <w:t>can</w:t>
      </w:r>
      <w:r w:rsidRPr="00A85C05">
        <w:rPr>
          <w:b/>
        </w:rPr>
        <w:t xml:space="preserve"> be</w:t>
      </w:r>
      <w:r w:rsidDel="00831E99">
        <w:rPr>
          <w:b/>
        </w:rPr>
        <w:t xml:space="preserve"> </w:t>
      </w:r>
      <w:r w:rsidR="00831E99" w:rsidRPr="00634CBC">
        <w:rPr>
          <w:b/>
        </w:rPr>
        <w:t xml:space="preserve">configured with </w:t>
      </w:r>
      <w:r w:rsidR="00BF3E13">
        <w:rPr>
          <w:b/>
        </w:rPr>
        <w:t>per-FR</w:t>
      </w:r>
      <w:r w:rsidR="00831E99" w:rsidRPr="00634CBC">
        <w:rPr>
          <w:b/>
        </w:rPr>
        <w:t xml:space="preserve"> </w:t>
      </w:r>
      <w:r w:rsidR="00831E99" w:rsidRPr="00634CBC">
        <w:rPr>
          <w:b/>
          <w:bCs/>
        </w:rPr>
        <w:t>gap</w:t>
      </w:r>
      <w:r w:rsidRPr="00A85C05">
        <w:rPr>
          <w:b/>
        </w:rPr>
        <w:t xml:space="preserve">.  </w:t>
      </w:r>
    </w:p>
    <w:bookmarkEnd w:id="2"/>
    <w:p w14:paraId="0216D062" w14:textId="21955101" w:rsidR="00FC16B1" w:rsidRPr="008809D0" w:rsidRDefault="00344E4D" w:rsidP="03FDDD12">
      <w:pPr>
        <w:spacing w:line="252" w:lineRule="auto"/>
        <w:jc w:val="both"/>
      </w:pPr>
      <w:r>
        <w:t>W</w:t>
      </w:r>
      <w:r w:rsidR="008809D0" w:rsidRPr="03FDDD12">
        <w:t>e think that</w:t>
      </w:r>
      <w:r w:rsidR="00FC16B1" w:rsidRPr="03FDDD12">
        <w:t xml:space="preserve"> </w:t>
      </w:r>
      <w:r>
        <w:t>NeedForGap signaling approach</w:t>
      </w:r>
      <w:r w:rsidRPr="03FDDD12">
        <w:t xml:space="preserve"> </w:t>
      </w:r>
      <w:r w:rsidR="00FC16B1" w:rsidRPr="03FDDD12">
        <w:t>is flexible</w:t>
      </w:r>
      <w:r w:rsidR="00CD3229">
        <w:t>,</w:t>
      </w:r>
      <w:r w:rsidR="00FC16B1" w:rsidRPr="03FDDD12">
        <w:t xml:space="preserve"> but it requires additional signaling exchange because the UE can indicate the need of gap based on the existing configuration. </w:t>
      </w:r>
      <w:r w:rsidR="008809D0" w:rsidRPr="03FDDD12">
        <w:t xml:space="preserve">Based on the report, the gNB will send another RRC reconfiguration to enable or disable FR specific gap configuration. </w:t>
      </w:r>
      <w:r w:rsidR="00CD60BF">
        <w:t xml:space="preserve">If we support NR-DC, this signaling exchange would need after SCG addition. </w:t>
      </w:r>
      <w:r w:rsidR="00FC16B1" w:rsidRPr="03FDDD12">
        <w:t xml:space="preserve">To resolve this issue, one solution could be that gNB can provide the interested BCs and UE reports the support of independent gap in RRC signaling. This is different from the existing NeedForGap but can still use the same framework.  </w:t>
      </w:r>
    </w:p>
    <w:p w14:paraId="1C4AEBB6" w14:textId="15DCE19B" w:rsidR="00FC16B1" w:rsidRDefault="008809D0" w:rsidP="00C41256">
      <w:pPr>
        <w:spacing w:line="252" w:lineRule="auto"/>
        <w:jc w:val="both"/>
        <w:rPr>
          <w:rFonts w:cstheme="minorHAnsi"/>
          <w:b/>
        </w:rPr>
      </w:pPr>
      <w:bookmarkStart w:id="3" w:name="pro4"/>
      <w:r w:rsidRPr="008809D0">
        <w:rPr>
          <w:rFonts w:cstheme="minorHAnsi"/>
          <w:b/>
          <w:bCs/>
        </w:rPr>
        <w:t xml:space="preserve">Proposal </w:t>
      </w:r>
      <w:r w:rsidR="003C2831" w:rsidRPr="00620B41">
        <w:rPr>
          <w:rFonts w:cs="Calibri"/>
          <w:b/>
          <w:bCs/>
        </w:rPr>
        <w:fldChar w:fldCharType="begin"/>
      </w:r>
      <w:r w:rsidR="003C2831" w:rsidRPr="00472BAB">
        <w:rPr>
          <w:rFonts w:cs="Calibri"/>
          <w:b/>
          <w:bCs/>
        </w:rPr>
        <w:instrText xml:space="preserve"> SEQ prop \* MERGEFORMAT </w:instrText>
      </w:r>
      <w:r w:rsidR="003C2831" w:rsidRPr="00620B41">
        <w:rPr>
          <w:rFonts w:cs="Calibri"/>
          <w:b/>
          <w:bCs/>
        </w:rPr>
        <w:fldChar w:fldCharType="separate"/>
      </w:r>
      <w:r w:rsidR="00C439B9">
        <w:rPr>
          <w:rFonts w:cs="Calibri"/>
          <w:b/>
          <w:bCs/>
          <w:noProof/>
        </w:rPr>
        <w:t>4</w:t>
      </w:r>
      <w:r w:rsidR="003C2831" w:rsidRPr="00620B41">
        <w:rPr>
          <w:rFonts w:cs="Calibri"/>
          <w:b/>
          <w:bCs/>
        </w:rPr>
        <w:fldChar w:fldCharType="end"/>
      </w:r>
      <w:r w:rsidRPr="008809D0">
        <w:rPr>
          <w:rFonts w:cstheme="minorHAnsi"/>
          <w:b/>
          <w:bCs/>
        </w:rPr>
        <w:t>:</w:t>
      </w:r>
      <w:r w:rsidRPr="00FB39D6">
        <w:rPr>
          <w:rFonts w:cstheme="minorHAnsi"/>
          <w:b/>
        </w:rPr>
        <w:t xml:space="preserve">  </w:t>
      </w:r>
      <w:r w:rsidR="0095455F">
        <w:rPr>
          <w:rFonts w:cstheme="minorHAnsi"/>
          <w:b/>
        </w:rPr>
        <w:t>for</w:t>
      </w:r>
      <w:r w:rsidR="00FE7DE8">
        <w:rPr>
          <w:rFonts w:cstheme="minorHAnsi"/>
          <w:b/>
          <w:bCs/>
        </w:rPr>
        <w:t xml:space="preserve"> Alt</w:t>
      </w:r>
      <w:r w:rsidR="00424ABB">
        <w:rPr>
          <w:rFonts w:cstheme="minorHAnsi"/>
          <w:b/>
          <w:bCs/>
        </w:rPr>
        <w:t xml:space="preserve"> </w:t>
      </w:r>
      <w:r w:rsidR="00FE7DE8">
        <w:rPr>
          <w:rFonts w:cstheme="minorHAnsi"/>
          <w:b/>
          <w:bCs/>
        </w:rPr>
        <w:t>2</w:t>
      </w:r>
      <w:r w:rsidR="00FC16B1" w:rsidRPr="00FB39D6">
        <w:rPr>
          <w:rFonts w:cstheme="minorHAnsi"/>
          <w:b/>
          <w:bCs/>
        </w:rPr>
        <w:t xml:space="preserve">, </w:t>
      </w:r>
      <w:r w:rsidR="00311EEE" w:rsidRPr="00FB39D6">
        <w:rPr>
          <w:rFonts w:cstheme="minorHAnsi"/>
          <w:b/>
          <w:bCs/>
        </w:rPr>
        <w:t xml:space="preserve">RAN2 could discuss further enhancement on NeedForGap to report multiple </w:t>
      </w:r>
      <w:r w:rsidR="00CD60BF" w:rsidRPr="00FB39D6">
        <w:rPr>
          <w:rFonts w:cstheme="minorHAnsi"/>
          <w:b/>
          <w:bCs/>
        </w:rPr>
        <w:t xml:space="preserve">gap requirement information </w:t>
      </w:r>
      <w:proofErr w:type="gramStart"/>
      <w:r w:rsidR="00CD60BF" w:rsidRPr="00FB39D6">
        <w:rPr>
          <w:rFonts w:cstheme="minorHAnsi"/>
          <w:b/>
          <w:bCs/>
        </w:rPr>
        <w:t>i.e.</w:t>
      </w:r>
      <w:proofErr w:type="gramEnd"/>
      <w:r w:rsidR="00FC16B1" w:rsidRPr="00FB39D6">
        <w:rPr>
          <w:rFonts w:cstheme="minorHAnsi"/>
          <w:b/>
        </w:rPr>
        <w:t xml:space="preserve"> instead of existing NeedForGap per frequency band, the UE indicates </w:t>
      </w:r>
      <w:r w:rsidR="00CD60BF" w:rsidRPr="00FB39D6">
        <w:rPr>
          <w:rFonts w:cstheme="minorHAnsi"/>
          <w:b/>
          <w:bCs/>
        </w:rPr>
        <w:t>NeedForGap</w:t>
      </w:r>
      <w:r w:rsidR="00FC16B1" w:rsidRPr="00FB39D6">
        <w:rPr>
          <w:rFonts w:cstheme="minorHAnsi"/>
          <w:b/>
        </w:rPr>
        <w:t xml:space="preserve"> per requested BCs </w:t>
      </w:r>
      <w:r w:rsidR="00CD60BF" w:rsidRPr="00FB39D6">
        <w:rPr>
          <w:rFonts w:cstheme="minorHAnsi"/>
          <w:b/>
          <w:bCs/>
        </w:rPr>
        <w:t xml:space="preserve">Upon </w:t>
      </w:r>
      <w:r w:rsidR="00FC16B1" w:rsidRPr="00FB39D6">
        <w:rPr>
          <w:rFonts w:cstheme="minorHAnsi"/>
          <w:b/>
          <w:bCs/>
        </w:rPr>
        <w:t>gNB</w:t>
      </w:r>
      <w:r w:rsidR="00FC16B1" w:rsidRPr="00FB39D6">
        <w:rPr>
          <w:rFonts w:cstheme="minorHAnsi"/>
          <w:b/>
        </w:rPr>
        <w:t xml:space="preserve"> provides requested BCs. </w:t>
      </w:r>
    </w:p>
    <w:bookmarkEnd w:id="3"/>
    <w:p w14:paraId="208A6976" w14:textId="53868EBC" w:rsidR="00DA0556" w:rsidRDefault="00E44C31" w:rsidP="00DA0556">
      <w:pPr>
        <w:pStyle w:val="Heading1"/>
        <w:numPr>
          <w:ilvl w:val="0"/>
          <w:numId w:val="2"/>
        </w:numPr>
      </w:pPr>
      <w:r>
        <w:t xml:space="preserve">Conclusion </w:t>
      </w:r>
    </w:p>
    <w:p w14:paraId="37A4D9AC" w14:textId="662F38FB" w:rsidR="00356FB1" w:rsidRDefault="007E78B7" w:rsidP="00356FB1">
      <w:r>
        <w:t xml:space="preserve">We discussed some aspects on the alternatives that were identified in RAN plenary to have finer per FR gap capability. Based on the discussion, we propose the following points. </w:t>
      </w:r>
    </w:p>
    <w:p w14:paraId="33F16B87" w14:textId="77777777" w:rsidR="00C439B9" w:rsidRPr="00251F53" w:rsidRDefault="00761E72" w:rsidP="00C41256">
      <w:pPr>
        <w:spacing w:line="252" w:lineRule="auto"/>
        <w:jc w:val="both"/>
        <w:rPr>
          <w:rFonts w:cstheme="minorHAnsi"/>
          <w:b/>
          <w:bCs/>
        </w:rPr>
      </w:pPr>
      <w:r>
        <w:fldChar w:fldCharType="begin"/>
      </w:r>
      <w:r>
        <w:instrText xml:space="preserve"> REF pro1 \h </w:instrText>
      </w:r>
      <w:r>
        <w:fldChar w:fldCharType="separate"/>
      </w:r>
      <w:r w:rsidR="00C439B9">
        <w:rPr>
          <w:rFonts w:cstheme="minorHAnsi"/>
          <w:b/>
          <w:bCs/>
        </w:rPr>
        <w:t>Proposal</w:t>
      </w:r>
      <w:r w:rsidR="00C439B9" w:rsidRPr="00E326D5">
        <w:rPr>
          <w:rFonts w:cs="Calibri"/>
          <w:b/>
          <w:bCs/>
        </w:rPr>
        <w:t xml:space="preserve"> </w:t>
      </w:r>
      <w:r w:rsidR="00C439B9">
        <w:rPr>
          <w:rFonts w:cs="Calibri"/>
          <w:b/>
          <w:bCs/>
          <w:noProof/>
        </w:rPr>
        <w:t>1</w:t>
      </w:r>
      <w:r w:rsidR="00C439B9" w:rsidRPr="00251F53">
        <w:rPr>
          <w:rFonts w:cstheme="minorHAnsi"/>
          <w:b/>
          <w:bCs/>
        </w:rPr>
        <w:t xml:space="preserve">: </w:t>
      </w:r>
      <w:proofErr w:type="gramStart"/>
      <w:r w:rsidR="00C439B9">
        <w:rPr>
          <w:rFonts w:cstheme="minorHAnsi"/>
          <w:b/>
          <w:bCs/>
        </w:rPr>
        <w:t>In order to</w:t>
      </w:r>
      <w:proofErr w:type="gramEnd"/>
      <w:r w:rsidR="00C439B9">
        <w:rPr>
          <w:rFonts w:cstheme="minorHAnsi"/>
          <w:b/>
          <w:bCs/>
        </w:rPr>
        <w:t xml:space="preserve"> support Alt 1.1, </w:t>
      </w:r>
      <w:r w:rsidR="00C439B9" w:rsidRPr="00251F53">
        <w:rPr>
          <w:rFonts w:cstheme="minorHAnsi"/>
          <w:b/>
          <w:bCs/>
        </w:rPr>
        <w:t xml:space="preserve">RAN2 should </w:t>
      </w:r>
      <w:r w:rsidR="00C439B9">
        <w:rPr>
          <w:rFonts w:cstheme="minorHAnsi"/>
          <w:b/>
          <w:bCs/>
        </w:rPr>
        <w:t xml:space="preserve">ensure that </w:t>
      </w:r>
      <w:r w:rsidR="00C439B9" w:rsidRPr="00251F53">
        <w:rPr>
          <w:rFonts w:cstheme="minorHAnsi"/>
          <w:b/>
          <w:bCs/>
        </w:rPr>
        <w:t>the support of independent gap</w:t>
      </w:r>
      <w:r w:rsidR="00C439B9">
        <w:rPr>
          <w:rFonts w:cstheme="minorHAnsi"/>
          <w:b/>
          <w:bCs/>
        </w:rPr>
        <w:t xml:space="preserve"> will not cause UE to signal fallback BCs explicitly</w:t>
      </w:r>
      <w:r w:rsidR="00C439B9" w:rsidRPr="00251F53">
        <w:rPr>
          <w:rFonts w:cstheme="minorHAnsi"/>
          <w:b/>
          <w:bCs/>
        </w:rPr>
        <w:t xml:space="preserve">. </w:t>
      </w:r>
    </w:p>
    <w:p w14:paraId="41978398" w14:textId="77777777" w:rsidR="00C439B9" w:rsidRPr="00182D45" w:rsidRDefault="00761E72" w:rsidP="00C41256">
      <w:pPr>
        <w:spacing w:line="252" w:lineRule="auto"/>
        <w:jc w:val="both"/>
        <w:rPr>
          <w:rFonts w:cstheme="minorHAnsi"/>
          <w:b/>
          <w:bCs/>
        </w:rPr>
      </w:pPr>
      <w:r>
        <w:fldChar w:fldCharType="end"/>
      </w:r>
      <w:r>
        <w:fldChar w:fldCharType="begin"/>
      </w:r>
      <w:r>
        <w:instrText xml:space="preserve"> REF pro2 \h </w:instrText>
      </w:r>
      <w:r>
        <w:fldChar w:fldCharType="separate"/>
      </w:r>
      <w:r w:rsidR="00C439B9">
        <w:rPr>
          <w:rFonts w:cstheme="minorHAnsi"/>
          <w:b/>
          <w:bCs/>
        </w:rPr>
        <w:t>Proposal</w:t>
      </w:r>
      <w:r w:rsidR="00C439B9" w:rsidRPr="00E326D5">
        <w:rPr>
          <w:rFonts w:cs="Calibri"/>
          <w:b/>
          <w:bCs/>
        </w:rPr>
        <w:t xml:space="preserve"> </w:t>
      </w:r>
      <w:r w:rsidR="00C439B9">
        <w:rPr>
          <w:rFonts w:cs="Calibri"/>
          <w:b/>
          <w:bCs/>
          <w:noProof/>
        </w:rPr>
        <w:t>2</w:t>
      </w:r>
      <w:r w:rsidR="00C439B9" w:rsidRPr="00182D45">
        <w:rPr>
          <w:rFonts w:cstheme="minorHAnsi"/>
          <w:b/>
          <w:bCs/>
        </w:rPr>
        <w:t xml:space="preserve">: </w:t>
      </w:r>
      <w:proofErr w:type="gramStart"/>
      <w:r w:rsidR="00C439B9">
        <w:rPr>
          <w:rFonts w:cstheme="minorHAnsi"/>
          <w:b/>
          <w:bCs/>
        </w:rPr>
        <w:t>In order to</w:t>
      </w:r>
      <w:proofErr w:type="gramEnd"/>
      <w:r w:rsidR="00C439B9">
        <w:rPr>
          <w:rFonts w:cstheme="minorHAnsi"/>
          <w:b/>
          <w:bCs/>
        </w:rPr>
        <w:t xml:space="preserve"> support </w:t>
      </w:r>
      <w:r w:rsidR="00C439B9" w:rsidRPr="00182D45">
        <w:rPr>
          <w:rFonts w:cstheme="minorHAnsi"/>
          <w:b/>
          <w:bCs/>
        </w:rPr>
        <w:t>Alt</w:t>
      </w:r>
      <w:r w:rsidR="00C439B9">
        <w:rPr>
          <w:rFonts w:cstheme="minorHAnsi"/>
          <w:b/>
          <w:bCs/>
        </w:rPr>
        <w:t xml:space="preserve"> </w:t>
      </w:r>
      <w:r w:rsidR="00C439B9" w:rsidRPr="00182D45">
        <w:rPr>
          <w:rFonts w:cstheme="minorHAnsi"/>
          <w:b/>
          <w:bCs/>
        </w:rPr>
        <w:t xml:space="preserve">1.3, both independent gap and maximum number of CCs/bands </w:t>
      </w:r>
      <w:r w:rsidR="00C439B9">
        <w:rPr>
          <w:rFonts w:cstheme="minorHAnsi"/>
          <w:b/>
          <w:bCs/>
        </w:rPr>
        <w:t>should</w:t>
      </w:r>
      <w:r w:rsidR="00C439B9" w:rsidRPr="00182D45">
        <w:rPr>
          <w:rFonts w:cstheme="minorHAnsi"/>
          <w:b/>
          <w:bCs/>
        </w:rPr>
        <w:t xml:space="preserve"> be defined per BC.</w:t>
      </w:r>
    </w:p>
    <w:p w14:paraId="6163DA8B" w14:textId="77777777" w:rsidR="00C439B9" w:rsidRPr="00A85C05" w:rsidRDefault="00761E72" w:rsidP="00391AAC">
      <w:pPr>
        <w:spacing w:line="252" w:lineRule="auto"/>
        <w:jc w:val="both"/>
        <w:rPr>
          <w:b/>
        </w:rPr>
      </w:pPr>
      <w:r>
        <w:fldChar w:fldCharType="end"/>
      </w:r>
      <w:r>
        <w:fldChar w:fldCharType="begin"/>
      </w:r>
      <w:r>
        <w:instrText xml:space="preserve"> REF pro3 \h </w:instrText>
      </w:r>
      <w:r>
        <w:fldChar w:fldCharType="separate"/>
      </w:r>
      <w:r w:rsidR="00C439B9" w:rsidRPr="03FDDD12">
        <w:rPr>
          <w:b/>
          <w:bCs/>
        </w:rPr>
        <w:t>Proposal</w:t>
      </w:r>
      <w:r w:rsidR="00C439B9" w:rsidRPr="003C2831">
        <w:rPr>
          <w:rFonts w:cs="Calibri"/>
          <w:b/>
        </w:rPr>
        <w:t xml:space="preserve"> </w:t>
      </w:r>
      <w:r w:rsidR="00C439B9">
        <w:rPr>
          <w:rFonts w:cs="Calibri"/>
          <w:b/>
          <w:bCs/>
          <w:noProof/>
        </w:rPr>
        <w:t>3</w:t>
      </w:r>
      <w:r w:rsidR="00C439B9" w:rsidRPr="03FDDD12">
        <w:rPr>
          <w:b/>
          <w:bCs/>
        </w:rPr>
        <w:t>:</w:t>
      </w:r>
      <w:r w:rsidR="00C439B9" w:rsidRPr="00A85C05">
        <w:rPr>
          <w:b/>
        </w:rPr>
        <w:t xml:space="preserve">  </w:t>
      </w:r>
      <w:r w:rsidR="00C439B9">
        <w:rPr>
          <w:rFonts w:cstheme="minorHAnsi"/>
          <w:b/>
          <w:bCs/>
        </w:rPr>
        <w:t xml:space="preserve">In order to support </w:t>
      </w:r>
      <w:r w:rsidR="00C439B9" w:rsidRPr="00182D45">
        <w:rPr>
          <w:rFonts w:cstheme="minorHAnsi"/>
          <w:b/>
          <w:bCs/>
        </w:rPr>
        <w:t>Alt</w:t>
      </w:r>
      <w:r w:rsidR="00C439B9">
        <w:rPr>
          <w:rFonts w:cstheme="minorHAnsi"/>
          <w:b/>
          <w:bCs/>
        </w:rPr>
        <w:t xml:space="preserve"> 2</w:t>
      </w:r>
      <w:r w:rsidR="00C439B9" w:rsidRPr="00A85C05">
        <w:rPr>
          <w:b/>
        </w:rPr>
        <w:t xml:space="preserve">, additional information </w:t>
      </w:r>
      <w:r w:rsidR="00C439B9">
        <w:rPr>
          <w:b/>
        </w:rPr>
        <w:t>should</w:t>
      </w:r>
      <w:r w:rsidR="00C439B9" w:rsidRPr="00A85C05">
        <w:rPr>
          <w:b/>
        </w:rPr>
        <w:t xml:space="preserve"> be included to indicate whether gap can be</w:t>
      </w:r>
      <w:r w:rsidR="00C439B9" w:rsidDel="00831E99">
        <w:rPr>
          <w:b/>
        </w:rPr>
        <w:t xml:space="preserve"> </w:t>
      </w:r>
      <w:r w:rsidR="00C439B9" w:rsidRPr="00634CBC">
        <w:rPr>
          <w:b/>
        </w:rPr>
        <w:t xml:space="preserve">configured with </w:t>
      </w:r>
      <w:r w:rsidR="00C439B9">
        <w:rPr>
          <w:b/>
        </w:rPr>
        <w:t>per-FR</w:t>
      </w:r>
      <w:r w:rsidR="00C439B9" w:rsidRPr="00634CBC">
        <w:rPr>
          <w:b/>
        </w:rPr>
        <w:t xml:space="preserve"> </w:t>
      </w:r>
      <w:r w:rsidR="00C439B9" w:rsidRPr="00634CBC">
        <w:rPr>
          <w:b/>
          <w:bCs/>
        </w:rPr>
        <w:t>gap</w:t>
      </w:r>
      <w:r w:rsidR="00C439B9" w:rsidRPr="00A85C05">
        <w:rPr>
          <w:b/>
        </w:rPr>
        <w:t xml:space="preserve">.  </w:t>
      </w:r>
    </w:p>
    <w:p w14:paraId="69C33D41" w14:textId="77777777" w:rsidR="00C439B9" w:rsidRDefault="00761E72" w:rsidP="00C41256">
      <w:pPr>
        <w:spacing w:line="252" w:lineRule="auto"/>
        <w:jc w:val="both"/>
        <w:rPr>
          <w:rFonts w:cstheme="minorHAnsi"/>
          <w:b/>
        </w:rPr>
      </w:pPr>
      <w:r>
        <w:lastRenderedPageBreak/>
        <w:fldChar w:fldCharType="end"/>
      </w:r>
      <w:r>
        <w:fldChar w:fldCharType="begin"/>
      </w:r>
      <w:r>
        <w:instrText xml:space="preserve"> REF pro4 \h </w:instrText>
      </w:r>
      <w:r>
        <w:fldChar w:fldCharType="separate"/>
      </w:r>
      <w:r w:rsidR="00C439B9" w:rsidRPr="008809D0">
        <w:rPr>
          <w:rFonts w:cstheme="minorHAnsi"/>
          <w:b/>
          <w:bCs/>
        </w:rPr>
        <w:t xml:space="preserve">Proposal </w:t>
      </w:r>
      <w:r w:rsidR="00C439B9">
        <w:rPr>
          <w:rFonts w:cs="Calibri"/>
          <w:b/>
          <w:bCs/>
          <w:noProof/>
        </w:rPr>
        <w:t>4</w:t>
      </w:r>
      <w:r w:rsidR="00C439B9" w:rsidRPr="008809D0">
        <w:rPr>
          <w:rFonts w:cstheme="minorHAnsi"/>
          <w:b/>
          <w:bCs/>
        </w:rPr>
        <w:t>:</w:t>
      </w:r>
      <w:r w:rsidR="00C439B9" w:rsidRPr="00FB39D6">
        <w:rPr>
          <w:rFonts w:cstheme="minorHAnsi"/>
          <w:b/>
        </w:rPr>
        <w:t xml:space="preserve">  </w:t>
      </w:r>
      <w:r w:rsidR="00C439B9">
        <w:rPr>
          <w:rFonts w:cstheme="minorHAnsi"/>
          <w:b/>
        </w:rPr>
        <w:t>for</w:t>
      </w:r>
      <w:r w:rsidR="00C439B9">
        <w:rPr>
          <w:rFonts w:cstheme="minorHAnsi"/>
          <w:b/>
          <w:bCs/>
        </w:rPr>
        <w:t xml:space="preserve"> Alt 2</w:t>
      </w:r>
      <w:r w:rsidR="00C439B9" w:rsidRPr="00FB39D6">
        <w:rPr>
          <w:rFonts w:cstheme="minorHAnsi"/>
          <w:b/>
          <w:bCs/>
        </w:rPr>
        <w:t xml:space="preserve">, RAN2 could discuss further enhancement on NeedForGap to report multiple gap requirement information </w:t>
      </w:r>
      <w:proofErr w:type="gramStart"/>
      <w:r w:rsidR="00C439B9" w:rsidRPr="00FB39D6">
        <w:rPr>
          <w:rFonts w:cstheme="minorHAnsi"/>
          <w:b/>
          <w:bCs/>
        </w:rPr>
        <w:t>i.e.</w:t>
      </w:r>
      <w:proofErr w:type="gramEnd"/>
      <w:r w:rsidR="00C439B9" w:rsidRPr="00FB39D6">
        <w:rPr>
          <w:rFonts w:cstheme="minorHAnsi"/>
          <w:b/>
        </w:rPr>
        <w:t xml:space="preserve"> instead of existing NeedForGap per frequency band, the UE indicates </w:t>
      </w:r>
      <w:r w:rsidR="00C439B9" w:rsidRPr="00FB39D6">
        <w:rPr>
          <w:rFonts w:cstheme="minorHAnsi"/>
          <w:b/>
          <w:bCs/>
        </w:rPr>
        <w:t>NeedForGap</w:t>
      </w:r>
      <w:r w:rsidR="00C439B9" w:rsidRPr="00FB39D6">
        <w:rPr>
          <w:rFonts w:cstheme="minorHAnsi"/>
          <w:b/>
        </w:rPr>
        <w:t xml:space="preserve"> per requested BCs </w:t>
      </w:r>
      <w:r w:rsidR="00C439B9" w:rsidRPr="00FB39D6">
        <w:rPr>
          <w:rFonts w:cstheme="minorHAnsi"/>
          <w:b/>
          <w:bCs/>
        </w:rPr>
        <w:t>Upon gNB</w:t>
      </w:r>
      <w:r w:rsidR="00C439B9" w:rsidRPr="00FB39D6">
        <w:rPr>
          <w:rFonts w:cstheme="minorHAnsi"/>
          <w:b/>
        </w:rPr>
        <w:t xml:space="preserve"> provides requested BCs. </w:t>
      </w:r>
    </w:p>
    <w:p w14:paraId="1EEF9D47" w14:textId="050BF443" w:rsidR="007E78B7" w:rsidRPr="00356FB1" w:rsidRDefault="00761E72" w:rsidP="00356FB1">
      <w:r>
        <w:fldChar w:fldCharType="end"/>
      </w:r>
    </w:p>
    <w:p w14:paraId="7C3D6896" w14:textId="4D0EB4F6" w:rsidR="00356FB1" w:rsidRDefault="00356FB1" w:rsidP="002D3AEB">
      <w:pPr>
        <w:pStyle w:val="Heading1"/>
        <w:numPr>
          <w:ilvl w:val="0"/>
          <w:numId w:val="2"/>
        </w:numPr>
      </w:pPr>
      <w:r>
        <w:t>Reference</w:t>
      </w:r>
    </w:p>
    <w:p w14:paraId="353BD671" w14:textId="4B882E74" w:rsidR="00097A1E" w:rsidRPr="00097A1E" w:rsidRDefault="005F6D73" w:rsidP="00725FFB">
      <w:pPr>
        <w:pStyle w:val="ListParagraph"/>
        <w:numPr>
          <w:ilvl w:val="0"/>
          <w:numId w:val="33"/>
        </w:numPr>
        <w:rPr>
          <w:lang w:val="en-GB"/>
        </w:rPr>
      </w:pPr>
      <w:r w:rsidRPr="005F6D73">
        <w:t>RP-222590</w:t>
      </w:r>
      <w:r>
        <w:t xml:space="preserve">, </w:t>
      </w:r>
      <w:r w:rsidR="00097A1E" w:rsidRPr="00097A1E">
        <w:t>97e-30-UE-Capabilities - Version 0.0.4</w:t>
      </w:r>
      <w:r w:rsidR="00097A1E">
        <w:t xml:space="preserve">, </w:t>
      </w:r>
      <w:r w:rsidR="00097A1E" w:rsidRPr="00097A1E">
        <w:t>Moderator (</w:t>
      </w:r>
      <w:proofErr w:type="spellStart"/>
      <w:r w:rsidR="00097A1E" w:rsidRPr="00097A1E">
        <w:t>Mediatek</w:t>
      </w:r>
      <w:proofErr w:type="spellEnd"/>
      <w:r w:rsidR="00097A1E" w:rsidRPr="00097A1E">
        <w:t xml:space="preserve"> Inc)</w:t>
      </w:r>
    </w:p>
    <w:p w14:paraId="426AFD25" w14:textId="2E022D01" w:rsidR="00097A1E" w:rsidRDefault="00097A1E" w:rsidP="00097A1E">
      <w:pPr>
        <w:rPr>
          <w:lang w:val="en-GB"/>
        </w:rPr>
      </w:pPr>
    </w:p>
    <w:p w14:paraId="24854785" w14:textId="77777777" w:rsidR="00097A1E" w:rsidRPr="00097A1E" w:rsidRDefault="00097A1E" w:rsidP="00097A1E">
      <w:pPr>
        <w:rPr>
          <w:lang w:val="en-GB"/>
        </w:rPr>
      </w:pPr>
    </w:p>
    <w:sectPr w:rsidR="00097A1E" w:rsidRPr="00097A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698DF" w14:textId="77777777" w:rsidR="00DB3086" w:rsidRDefault="00DB3086" w:rsidP="006474AA">
      <w:pPr>
        <w:spacing w:after="0" w:line="240" w:lineRule="auto"/>
      </w:pPr>
      <w:r>
        <w:separator/>
      </w:r>
    </w:p>
  </w:endnote>
  <w:endnote w:type="continuationSeparator" w:id="0">
    <w:p w14:paraId="06968E0B" w14:textId="77777777" w:rsidR="00DB3086" w:rsidRDefault="00DB3086" w:rsidP="006474AA">
      <w:pPr>
        <w:spacing w:after="0" w:line="240" w:lineRule="auto"/>
      </w:pPr>
      <w:r>
        <w:continuationSeparator/>
      </w:r>
    </w:p>
  </w:endnote>
  <w:endnote w:type="continuationNotice" w:id="1">
    <w:p w14:paraId="573A73BF" w14:textId="77777777" w:rsidR="00DB3086" w:rsidRDefault="00DB30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401C" w14:textId="77777777" w:rsidR="00DB3086" w:rsidRDefault="00DB3086" w:rsidP="006474AA">
      <w:pPr>
        <w:spacing w:after="0" w:line="240" w:lineRule="auto"/>
      </w:pPr>
      <w:r>
        <w:separator/>
      </w:r>
    </w:p>
  </w:footnote>
  <w:footnote w:type="continuationSeparator" w:id="0">
    <w:p w14:paraId="42F58EEA" w14:textId="77777777" w:rsidR="00DB3086" w:rsidRDefault="00DB3086" w:rsidP="006474AA">
      <w:pPr>
        <w:spacing w:after="0" w:line="240" w:lineRule="auto"/>
      </w:pPr>
      <w:r>
        <w:continuationSeparator/>
      </w:r>
    </w:p>
  </w:footnote>
  <w:footnote w:type="continuationNotice" w:id="1">
    <w:p w14:paraId="67E54BA3" w14:textId="77777777" w:rsidR="00DB3086" w:rsidRDefault="00DB30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B05"/>
    <w:multiLevelType w:val="hybridMultilevel"/>
    <w:tmpl w:val="96747E2E"/>
    <w:lvl w:ilvl="0" w:tplc="3C74C200">
      <w:start w:val="1"/>
      <w:numFmt w:val="bullet"/>
      <w:lvlText w:val=""/>
      <w:lvlJc w:val="left"/>
      <w:pPr>
        <w:tabs>
          <w:tab w:val="num" w:pos="720"/>
        </w:tabs>
        <w:ind w:left="720" w:hanging="360"/>
      </w:pPr>
      <w:rPr>
        <w:rFonts w:ascii="Wingdings" w:hAnsi="Wingdings" w:hint="default"/>
      </w:rPr>
    </w:lvl>
    <w:lvl w:ilvl="1" w:tplc="32CC059E">
      <w:numFmt w:val="bullet"/>
      <w:lvlText w:val="•"/>
      <w:lvlJc w:val="left"/>
      <w:pPr>
        <w:tabs>
          <w:tab w:val="num" w:pos="1440"/>
        </w:tabs>
        <w:ind w:left="1440" w:hanging="360"/>
      </w:pPr>
      <w:rPr>
        <w:rFonts w:ascii="Arial" w:hAnsi="Arial" w:hint="default"/>
      </w:rPr>
    </w:lvl>
    <w:lvl w:ilvl="2" w:tplc="F7AAEF88" w:tentative="1">
      <w:start w:val="1"/>
      <w:numFmt w:val="bullet"/>
      <w:lvlText w:val=""/>
      <w:lvlJc w:val="left"/>
      <w:pPr>
        <w:tabs>
          <w:tab w:val="num" w:pos="2160"/>
        </w:tabs>
        <w:ind w:left="2160" w:hanging="360"/>
      </w:pPr>
      <w:rPr>
        <w:rFonts w:ascii="Wingdings" w:hAnsi="Wingdings" w:hint="default"/>
      </w:rPr>
    </w:lvl>
    <w:lvl w:ilvl="3" w:tplc="FA147082" w:tentative="1">
      <w:start w:val="1"/>
      <w:numFmt w:val="bullet"/>
      <w:lvlText w:val=""/>
      <w:lvlJc w:val="left"/>
      <w:pPr>
        <w:tabs>
          <w:tab w:val="num" w:pos="2880"/>
        </w:tabs>
        <w:ind w:left="2880" w:hanging="360"/>
      </w:pPr>
      <w:rPr>
        <w:rFonts w:ascii="Wingdings" w:hAnsi="Wingdings" w:hint="default"/>
      </w:rPr>
    </w:lvl>
    <w:lvl w:ilvl="4" w:tplc="91D03AF6" w:tentative="1">
      <w:start w:val="1"/>
      <w:numFmt w:val="bullet"/>
      <w:lvlText w:val=""/>
      <w:lvlJc w:val="left"/>
      <w:pPr>
        <w:tabs>
          <w:tab w:val="num" w:pos="3600"/>
        </w:tabs>
        <w:ind w:left="3600" w:hanging="360"/>
      </w:pPr>
      <w:rPr>
        <w:rFonts w:ascii="Wingdings" w:hAnsi="Wingdings" w:hint="default"/>
      </w:rPr>
    </w:lvl>
    <w:lvl w:ilvl="5" w:tplc="790AF4B6" w:tentative="1">
      <w:start w:val="1"/>
      <w:numFmt w:val="bullet"/>
      <w:lvlText w:val=""/>
      <w:lvlJc w:val="left"/>
      <w:pPr>
        <w:tabs>
          <w:tab w:val="num" w:pos="4320"/>
        </w:tabs>
        <w:ind w:left="4320" w:hanging="360"/>
      </w:pPr>
      <w:rPr>
        <w:rFonts w:ascii="Wingdings" w:hAnsi="Wingdings" w:hint="default"/>
      </w:rPr>
    </w:lvl>
    <w:lvl w:ilvl="6" w:tplc="A4AE54DC" w:tentative="1">
      <w:start w:val="1"/>
      <w:numFmt w:val="bullet"/>
      <w:lvlText w:val=""/>
      <w:lvlJc w:val="left"/>
      <w:pPr>
        <w:tabs>
          <w:tab w:val="num" w:pos="5040"/>
        </w:tabs>
        <w:ind w:left="5040" w:hanging="360"/>
      </w:pPr>
      <w:rPr>
        <w:rFonts w:ascii="Wingdings" w:hAnsi="Wingdings" w:hint="default"/>
      </w:rPr>
    </w:lvl>
    <w:lvl w:ilvl="7" w:tplc="0C08E448" w:tentative="1">
      <w:start w:val="1"/>
      <w:numFmt w:val="bullet"/>
      <w:lvlText w:val=""/>
      <w:lvlJc w:val="left"/>
      <w:pPr>
        <w:tabs>
          <w:tab w:val="num" w:pos="5760"/>
        </w:tabs>
        <w:ind w:left="5760" w:hanging="360"/>
      </w:pPr>
      <w:rPr>
        <w:rFonts w:ascii="Wingdings" w:hAnsi="Wingdings" w:hint="default"/>
      </w:rPr>
    </w:lvl>
    <w:lvl w:ilvl="8" w:tplc="3B3A9A3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1756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FC5FC6"/>
    <w:multiLevelType w:val="hybridMultilevel"/>
    <w:tmpl w:val="0CA0CE16"/>
    <w:lvl w:ilvl="0" w:tplc="DF009432">
      <w:start w:val="1"/>
      <w:numFmt w:val="decimal"/>
      <w:lvlText w:val="%1."/>
      <w:lvlJc w:val="left"/>
      <w:pPr>
        <w:tabs>
          <w:tab w:val="num" w:pos="720"/>
        </w:tabs>
        <w:ind w:left="720" w:hanging="360"/>
      </w:pPr>
    </w:lvl>
    <w:lvl w:ilvl="1" w:tplc="E79CF512" w:tentative="1">
      <w:start w:val="1"/>
      <w:numFmt w:val="decimal"/>
      <w:lvlText w:val="%2."/>
      <w:lvlJc w:val="left"/>
      <w:pPr>
        <w:tabs>
          <w:tab w:val="num" w:pos="1440"/>
        </w:tabs>
        <w:ind w:left="1440" w:hanging="360"/>
      </w:pPr>
    </w:lvl>
    <w:lvl w:ilvl="2" w:tplc="40A0C038" w:tentative="1">
      <w:start w:val="1"/>
      <w:numFmt w:val="decimal"/>
      <w:lvlText w:val="%3."/>
      <w:lvlJc w:val="left"/>
      <w:pPr>
        <w:tabs>
          <w:tab w:val="num" w:pos="2160"/>
        </w:tabs>
        <w:ind w:left="2160" w:hanging="360"/>
      </w:pPr>
    </w:lvl>
    <w:lvl w:ilvl="3" w:tplc="AD6EED40" w:tentative="1">
      <w:start w:val="1"/>
      <w:numFmt w:val="decimal"/>
      <w:lvlText w:val="%4."/>
      <w:lvlJc w:val="left"/>
      <w:pPr>
        <w:tabs>
          <w:tab w:val="num" w:pos="2880"/>
        </w:tabs>
        <w:ind w:left="2880" w:hanging="360"/>
      </w:pPr>
    </w:lvl>
    <w:lvl w:ilvl="4" w:tplc="59F2F1CA" w:tentative="1">
      <w:start w:val="1"/>
      <w:numFmt w:val="decimal"/>
      <w:lvlText w:val="%5."/>
      <w:lvlJc w:val="left"/>
      <w:pPr>
        <w:tabs>
          <w:tab w:val="num" w:pos="3600"/>
        </w:tabs>
        <w:ind w:left="3600" w:hanging="360"/>
      </w:pPr>
    </w:lvl>
    <w:lvl w:ilvl="5" w:tplc="7242E9F8" w:tentative="1">
      <w:start w:val="1"/>
      <w:numFmt w:val="decimal"/>
      <w:lvlText w:val="%6."/>
      <w:lvlJc w:val="left"/>
      <w:pPr>
        <w:tabs>
          <w:tab w:val="num" w:pos="4320"/>
        </w:tabs>
        <w:ind w:left="4320" w:hanging="360"/>
      </w:pPr>
    </w:lvl>
    <w:lvl w:ilvl="6" w:tplc="60ECC9A2" w:tentative="1">
      <w:start w:val="1"/>
      <w:numFmt w:val="decimal"/>
      <w:lvlText w:val="%7."/>
      <w:lvlJc w:val="left"/>
      <w:pPr>
        <w:tabs>
          <w:tab w:val="num" w:pos="5040"/>
        </w:tabs>
        <w:ind w:left="5040" w:hanging="360"/>
      </w:pPr>
    </w:lvl>
    <w:lvl w:ilvl="7" w:tplc="ED243FE0" w:tentative="1">
      <w:start w:val="1"/>
      <w:numFmt w:val="decimal"/>
      <w:lvlText w:val="%8."/>
      <w:lvlJc w:val="left"/>
      <w:pPr>
        <w:tabs>
          <w:tab w:val="num" w:pos="5760"/>
        </w:tabs>
        <w:ind w:left="5760" w:hanging="360"/>
      </w:pPr>
    </w:lvl>
    <w:lvl w:ilvl="8" w:tplc="F28C9EE0" w:tentative="1">
      <w:start w:val="1"/>
      <w:numFmt w:val="decimal"/>
      <w:lvlText w:val="%9."/>
      <w:lvlJc w:val="left"/>
      <w:pPr>
        <w:tabs>
          <w:tab w:val="num" w:pos="6480"/>
        </w:tabs>
        <w:ind w:left="6480" w:hanging="360"/>
      </w:pPr>
    </w:lvl>
  </w:abstractNum>
  <w:abstractNum w:abstractNumId="4" w15:restartNumberingAfterBreak="0">
    <w:nsid w:val="123D738B"/>
    <w:multiLevelType w:val="hybridMultilevel"/>
    <w:tmpl w:val="444459D6"/>
    <w:lvl w:ilvl="0" w:tplc="A0183F24">
      <w:start w:val="2"/>
      <w:numFmt w:val="bullet"/>
      <w:lvlText w:val="-"/>
      <w:lvlJc w:val="left"/>
      <w:pPr>
        <w:ind w:left="1806" w:hanging="360"/>
      </w:pPr>
      <w:rPr>
        <w:rFonts w:ascii="Arial" w:eastAsia="Dotum" w:hAnsi="Arial" w:cs="Arial" w:hint="default"/>
      </w:rPr>
    </w:lvl>
    <w:lvl w:ilvl="1" w:tplc="04090003">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5" w15:restartNumberingAfterBreak="0">
    <w:nsid w:val="132C342A"/>
    <w:multiLevelType w:val="hybridMultilevel"/>
    <w:tmpl w:val="FC167F70"/>
    <w:lvl w:ilvl="0" w:tplc="A09C0FE8">
      <w:start w:val="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DA564F"/>
    <w:multiLevelType w:val="multilevel"/>
    <w:tmpl w:val="98E8A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2A660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F10AA1"/>
    <w:multiLevelType w:val="hybridMultilevel"/>
    <w:tmpl w:val="A3BABB0A"/>
    <w:lvl w:ilvl="0" w:tplc="B2FCF88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926EB"/>
    <w:multiLevelType w:val="hybridMultilevel"/>
    <w:tmpl w:val="9CD05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6B6105"/>
    <w:multiLevelType w:val="hybridMultilevel"/>
    <w:tmpl w:val="86C0E41A"/>
    <w:lvl w:ilvl="0" w:tplc="33EC6F04">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588"/>
        </w:tabs>
        <w:ind w:left="1588" w:hanging="1304"/>
      </w:pPr>
      <w:rPr>
        <w:rFonts w:hint="default"/>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3" w15:restartNumberingAfterBreak="0">
    <w:nsid w:val="3E237A12"/>
    <w:multiLevelType w:val="hybridMultilevel"/>
    <w:tmpl w:val="8A2A18DA"/>
    <w:lvl w:ilvl="0" w:tplc="2F3A143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B59BA"/>
    <w:multiLevelType w:val="multilevel"/>
    <w:tmpl w:val="F8265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8B1B34"/>
    <w:multiLevelType w:val="hybridMultilevel"/>
    <w:tmpl w:val="C06214B8"/>
    <w:lvl w:ilvl="0" w:tplc="2B468552">
      <w:start w:val="1"/>
      <w:numFmt w:val="bullet"/>
      <w:lvlText w:val=""/>
      <w:lvlJc w:val="left"/>
      <w:pPr>
        <w:tabs>
          <w:tab w:val="num" w:pos="720"/>
        </w:tabs>
        <w:ind w:left="720" w:hanging="360"/>
      </w:pPr>
      <w:rPr>
        <w:rFonts w:ascii="Wingdings" w:hAnsi="Wingdings" w:hint="default"/>
      </w:rPr>
    </w:lvl>
    <w:lvl w:ilvl="1" w:tplc="3CCA637C">
      <w:numFmt w:val="bullet"/>
      <w:lvlText w:val="•"/>
      <w:lvlJc w:val="left"/>
      <w:pPr>
        <w:tabs>
          <w:tab w:val="num" w:pos="1440"/>
        </w:tabs>
        <w:ind w:left="1440" w:hanging="360"/>
      </w:pPr>
      <w:rPr>
        <w:rFonts w:ascii="Arial" w:hAnsi="Arial" w:hint="default"/>
      </w:rPr>
    </w:lvl>
    <w:lvl w:ilvl="2" w:tplc="22EE8E72" w:tentative="1">
      <w:start w:val="1"/>
      <w:numFmt w:val="bullet"/>
      <w:lvlText w:val=""/>
      <w:lvlJc w:val="left"/>
      <w:pPr>
        <w:tabs>
          <w:tab w:val="num" w:pos="2160"/>
        </w:tabs>
        <w:ind w:left="2160" w:hanging="360"/>
      </w:pPr>
      <w:rPr>
        <w:rFonts w:ascii="Wingdings" w:hAnsi="Wingdings" w:hint="default"/>
      </w:rPr>
    </w:lvl>
    <w:lvl w:ilvl="3" w:tplc="22684D7E" w:tentative="1">
      <w:start w:val="1"/>
      <w:numFmt w:val="bullet"/>
      <w:lvlText w:val=""/>
      <w:lvlJc w:val="left"/>
      <w:pPr>
        <w:tabs>
          <w:tab w:val="num" w:pos="2880"/>
        </w:tabs>
        <w:ind w:left="2880" w:hanging="360"/>
      </w:pPr>
      <w:rPr>
        <w:rFonts w:ascii="Wingdings" w:hAnsi="Wingdings" w:hint="default"/>
      </w:rPr>
    </w:lvl>
    <w:lvl w:ilvl="4" w:tplc="659EE3EA" w:tentative="1">
      <w:start w:val="1"/>
      <w:numFmt w:val="bullet"/>
      <w:lvlText w:val=""/>
      <w:lvlJc w:val="left"/>
      <w:pPr>
        <w:tabs>
          <w:tab w:val="num" w:pos="3600"/>
        </w:tabs>
        <w:ind w:left="3600" w:hanging="360"/>
      </w:pPr>
      <w:rPr>
        <w:rFonts w:ascii="Wingdings" w:hAnsi="Wingdings" w:hint="default"/>
      </w:rPr>
    </w:lvl>
    <w:lvl w:ilvl="5" w:tplc="1A906F7A" w:tentative="1">
      <w:start w:val="1"/>
      <w:numFmt w:val="bullet"/>
      <w:lvlText w:val=""/>
      <w:lvlJc w:val="left"/>
      <w:pPr>
        <w:tabs>
          <w:tab w:val="num" w:pos="4320"/>
        </w:tabs>
        <w:ind w:left="4320" w:hanging="360"/>
      </w:pPr>
      <w:rPr>
        <w:rFonts w:ascii="Wingdings" w:hAnsi="Wingdings" w:hint="default"/>
      </w:rPr>
    </w:lvl>
    <w:lvl w:ilvl="6" w:tplc="20E411CA" w:tentative="1">
      <w:start w:val="1"/>
      <w:numFmt w:val="bullet"/>
      <w:lvlText w:val=""/>
      <w:lvlJc w:val="left"/>
      <w:pPr>
        <w:tabs>
          <w:tab w:val="num" w:pos="5040"/>
        </w:tabs>
        <w:ind w:left="5040" w:hanging="360"/>
      </w:pPr>
      <w:rPr>
        <w:rFonts w:ascii="Wingdings" w:hAnsi="Wingdings" w:hint="default"/>
      </w:rPr>
    </w:lvl>
    <w:lvl w:ilvl="7" w:tplc="D1763156" w:tentative="1">
      <w:start w:val="1"/>
      <w:numFmt w:val="bullet"/>
      <w:lvlText w:val=""/>
      <w:lvlJc w:val="left"/>
      <w:pPr>
        <w:tabs>
          <w:tab w:val="num" w:pos="5760"/>
        </w:tabs>
        <w:ind w:left="5760" w:hanging="360"/>
      </w:pPr>
      <w:rPr>
        <w:rFonts w:ascii="Wingdings" w:hAnsi="Wingdings" w:hint="default"/>
      </w:rPr>
    </w:lvl>
    <w:lvl w:ilvl="8" w:tplc="0C7A03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D368F1"/>
    <w:multiLevelType w:val="hybridMultilevel"/>
    <w:tmpl w:val="4AB0BABE"/>
    <w:lvl w:ilvl="0" w:tplc="04090001">
      <w:start w:val="1"/>
      <w:numFmt w:val="bullet"/>
      <w:lvlText w:val=""/>
      <w:lvlJc w:val="left"/>
      <w:pPr>
        <w:tabs>
          <w:tab w:val="num" w:pos="720"/>
        </w:tabs>
        <w:ind w:left="720" w:hanging="360"/>
      </w:pPr>
      <w:rPr>
        <w:rFonts w:ascii="Symbol" w:hAnsi="Symbol" w:hint="default"/>
      </w:rPr>
    </w:lvl>
    <w:lvl w:ilvl="1" w:tplc="E79CF512" w:tentative="1">
      <w:start w:val="1"/>
      <w:numFmt w:val="decimal"/>
      <w:lvlText w:val="%2."/>
      <w:lvlJc w:val="left"/>
      <w:pPr>
        <w:tabs>
          <w:tab w:val="num" w:pos="1440"/>
        </w:tabs>
        <w:ind w:left="1440" w:hanging="360"/>
      </w:pPr>
    </w:lvl>
    <w:lvl w:ilvl="2" w:tplc="40A0C038" w:tentative="1">
      <w:start w:val="1"/>
      <w:numFmt w:val="decimal"/>
      <w:lvlText w:val="%3."/>
      <w:lvlJc w:val="left"/>
      <w:pPr>
        <w:tabs>
          <w:tab w:val="num" w:pos="2160"/>
        </w:tabs>
        <w:ind w:left="2160" w:hanging="360"/>
      </w:pPr>
    </w:lvl>
    <w:lvl w:ilvl="3" w:tplc="AD6EED40" w:tentative="1">
      <w:start w:val="1"/>
      <w:numFmt w:val="decimal"/>
      <w:lvlText w:val="%4."/>
      <w:lvlJc w:val="left"/>
      <w:pPr>
        <w:tabs>
          <w:tab w:val="num" w:pos="2880"/>
        </w:tabs>
        <w:ind w:left="2880" w:hanging="360"/>
      </w:pPr>
    </w:lvl>
    <w:lvl w:ilvl="4" w:tplc="59F2F1CA" w:tentative="1">
      <w:start w:val="1"/>
      <w:numFmt w:val="decimal"/>
      <w:lvlText w:val="%5."/>
      <w:lvlJc w:val="left"/>
      <w:pPr>
        <w:tabs>
          <w:tab w:val="num" w:pos="3600"/>
        </w:tabs>
        <w:ind w:left="3600" w:hanging="360"/>
      </w:pPr>
    </w:lvl>
    <w:lvl w:ilvl="5" w:tplc="7242E9F8" w:tentative="1">
      <w:start w:val="1"/>
      <w:numFmt w:val="decimal"/>
      <w:lvlText w:val="%6."/>
      <w:lvlJc w:val="left"/>
      <w:pPr>
        <w:tabs>
          <w:tab w:val="num" w:pos="4320"/>
        </w:tabs>
        <w:ind w:left="4320" w:hanging="360"/>
      </w:pPr>
    </w:lvl>
    <w:lvl w:ilvl="6" w:tplc="60ECC9A2" w:tentative="1">
      <w:start w:val="1"/>
      <w:numFmt w:val="decimal"/>
      <w:lvlText w:val="%7."/>
      <w:lvlJc w:val="left"/>
      <w:pPr>
        <w:tabs>
          <w:tab w:val="num" w:pos="5040"/>
        </w:tabs>
        <w:ind w:left="5040" w:hanging="360"/>
      </w:pPr>
    </w:lvl>
    <w:lvl w:ilvl="7" w:tplc="ED243FE0" w:tentative="1">
      <w:start w:val="1"/>
      <w:numFmt w:val="decimal"/>
      <w:lvlText w:val="%8."/>
      <w:lvlJc w:val="left"/>
      <w:pPr>
        <w:tabs>
          <w:tab w:val="num" w:pos="5760"/>
        </w:tabs>
        <w:ind w:left="5760" w:hanging="360"/>
      </w:pPr>
    </w:lvl>
    <w:lvl w:ilvl="8" w:tplc="F28C9EE0" w:tentative="1">
      <w:start w:val="1"/>
      <w:numFmt w:val="decimal"/>
      <w:lvlText w:val="%9."/>
      <w:lvlJc w:val="left"/>
      <w:pPr>
        <w:tabs>
          <w:tab w:val="num" w:pos="6480"/>
        </w:tabs>
        <w:ind w:left="6480" w:hanging="360"/>
      </w:pPr>
    </w:lvl>
  </w:abstractNum>
  <w:abstractNum w:abstractNumId="17" w15:restartNumberingAfterBreak="0">
    <w:nsid w:val="432F3530"/>
    <w:multiLevelType w:val="multilevel"/>
    <w:tmpl w:val="4384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090923"/>
    <w:multiLevelType w:val="multilevel"/>
    <w:tmpl w:val="4438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D45C40"/>
    <w:multiLevelType w:val="hybridMultilevel"/>
    <w:tmpl w:val="BFB645D6"/>
    <w:lvl w:ilvl="0" w:tplc="75D61C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E7101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935B0A"/>
    <w:multiLevelType w:val="multilevel"/>
    <w:tmpl w:val="B9CA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122F2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D7040B"/>
    <w:multiLevelType w:val="hybridMultilevel"/>
    <w:tmpl w:val="53988358"/>
    <w:lvl w:ilvl="0" w:tplc="3754F34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23AE4"/>
    <w:multiLevelType w:val="hybridMultilevel"/>
    <w:tmpl w:val="A8705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A04EE9"/>
    <w:multiLevelType w:val="hybridMultilevel"/>
    <w:tmpl w:val="F65CD734"/>
    <w:lvl w:ilvl="0" w:tplc="425670B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6" w15:restartNumberingAfterBreak="0">
    <w:nsid w:val="586E31D2"/>
    <w:multiLevelType w:val="hybridMultilevel"/>
    <w:tmpl w:val="2344642C"/>
    <w:lvl w:ilvl="0" w:tplc="AF24778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8523F7"/>
    <w:multiLevelType w:val="hybridMultilevel"/>
    <w:tmpl w:val="CD164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1456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7C16B9"/>
    <w:multiLevelType w:val="hybridMultilevel"/>
    <w:tmpl w:val="D05E3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83169A"/>
    <w:multiLevelType w:val="hybridMultilevel"/>
    <w:tmpl w:val="43EE52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B2D6A55"/>
    <w:multiLevelType w:val="multi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CF1ADE"/>
    <w:multiLevelType w:val="hybridMultilevel"/>
    <w:tmpl w:val="1F3A3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720A32">
      <w:start w:val="2"/>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A769F"/>
    <w:multiLevelType w:val="hybridMultilevel"/>
    <w:tmpl w:val="BDE0D344"/>
    <w:lvl w:ilvl="0" w:tplc="BDB8BFC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28"/>
  </w:num>
  <w:num w:numId="4">
    <w:abstractNumId w:val="35"/>
  </w:num>
  <w:num w:numId="5">
    <w:abstractNumId w:val="33"/>
  </w:num>
  <w:num w:numId="6">
    <w:abstractNumId w:val="23"/>
  </w:num>
  <w:num w:numId="7">
    <w:abstractNumId w:val="18"/>
  </w:num>
  <w:num w:numId="8">
    <w:abstractNumId w:val="6"/>
  </w:num>
  <w:num w:numId="9">
    <w:abstractNumId w:val="26"/>
  </w:num>
  <w:num w:numId="10">
    <w:abstractNumId w:val="13"/>
  </w:num>
  <w:num w:numId="11">
    <w:abstractNumId w:val="21"/>
  </w:num>
  <w:num w:numId="12">
    <w:abstractNumId w:val="11"/>
  </w:num>
  <w:num w:numId="13">
    <w:abstractNumId w:val="9"/>
  </w:num>
  <w:num w:numId="14">
    <w:abstractNumId w:val="14"/>
  </w:num>
  <w:num w:numId="15">
    <w:abstractNumId w:val="17"/>
  </w:num>
  <w:num w:numId="16">
    <w:abstractNumId w:val="8"/>
  </w:num>
  <w:num w:numId="17">
    <w:abstractNumId w:val="20"/>
  </w:num>
  <w:num w:numId="18">
    <w:abstractNumId w:val="25"/>
  </w:num>
  <w:num w:numId="19">
    <w:abstractNumId w:val="30"/>
  </w:num>
  <w:num w:numId="20">
    <w:abstractNumId w:val="32"/>
  </w:num>
  <w:num w:numId="21">
    <w:abstractNumId w:val="36"/>
  </w:num>
  <w:num w:numId="22">
    <w:abstractNumId w:val="22"/>
  </w:num>
  <w:num w:numId="23">
    <w:abstractNumId w:val="34"/>
  </w:num>
  <w:num w:numId="24">
    <w:abstractNumId w:val="34"/>
  </w:num>
  <w:num w:numId="25">
    <w:abstractNumId w:val="2"/>
  </w:num>
  <w:num w:numId="26">
    <w:abstractNumId w:val="10"/>
  </w:num>
  <w:num w:numId="27">
    <w:abstractNumId w:val="3"/>
  </w:num>
  <w:num w:numId="28">
    <w:abstractNumId w:val="0"/>
  </w:num>
  <w:num w:numId="29">
    <w:abstractNumId w:val="15"/>
  </w:num>
  <w:num w:numId="30">
    <w:abstractNumId w:val="7"/>
  </w:num>
  <w:num w:numId="31">
    <w:abstractNumId w:val="24"/>
  </w:num>
  <w:num w:numId="32">
    <w:abstractNumId w:val="16"/>
  </w:num>
  <w:num w:numId="33">
    <w:abstractNumId w:val="19"/>
  </w:num>
  <w:num w:numId="34">
    <w:abstractNumId w:val="12"/>
  </w:num>
  <w:num w:numId="35">
    <w:abstractNumId w:val="4"/>
  </w:num>
  <w:num w:numId="36">
    <w:abstractNumId w:val="5"/>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F2"/>
    <w:rsid w:val="00000021"/>
    <w:rsid w:val="00000683"/>
    <w:rsid w:val="00002403"/>
    <w:rsid w:val="0000363C"/>
    <w:rsid w:val="00007A7C"/>
    <w:rsid w:val="00010E1D"/>
    <w:rsid w:val="0001302B"/>
    <w:rsid w:val="00014EF0"/>
    <w:rsid w:val="00015AD9"/>
    <w:rsid w:val="00031426"/>
    <w:rsid w:val="00031449"/>
    <w:rsid w:val="00034206"/>
    <w:rsid w:val="00036980"/>
    <w:rsid w:val="000377F5"/>
    <w:rsid w:val="00044311"/>
    <w:rsid w:val="00047C9D"/>
    <w:rsid w:val="000518B4"/>
    <w:rsid w:val="0005303C"/>
    <w:rsid w:val="000545E1"/>
    <w:rsid w:val="000564AB"/>
    <w:rsid w:val="0006209A"/>
    <w:rsid w:val="000624CA"/>
    <w:rsid w:val="000628AE"/>
    <w:rsid w:val="00064AEA"/>
    <w:rsid w:val="000653EB"/>
    <w:rsid w:val="00065FC0"/>
    <w:rsid w:val="000663AD"/>
    <w:rsid w:val="00080A8E"/>
    <w:rsid w:val="00082A52"/>
    <w:rsid w:val="0008454F"/>
    <w:rsid w:val="0008480A"/>
    <w:rsid w:val="000862AB"/>
    <w:rsid w:val="00086B2D"/>
    <w:rsid w:val="00087263"/>
    <w:rsid w:val="00087856"/>
    <w:rsid w:val="00087BD6"/>
    <w:rsid w:val="00092B1A"/>
    <w:rsid w:val="00092EFB"/>
    <w:rsid w:val="0009349B"/>
    <w:rsid w:val="000939F8"/>
    <w:rsid w:val="00094294"/>
    <w:rsid w:val="00095A76"/>
    <w:rsid w:val="00097A1E"/>
    <w:rsid w:val="000A265A"/>
    <w:rsid w:val="000A549D"/>
    <w:rsid w:val="000A5F29"/>
    <w:rsid w:val="000A7989"/>
    <w:rsid w:val="000B0BFF"/>
    <w:rsid w:val="000B5263"/>
    <w:rsid w:val="000B6B4A"/>
    <w:rsid w:val="000B7875"/>
    <w:rsid w:val="000C3035"/>
    <w:rsid w:val="000C32B1"/>
    <w:rsid w:val="000C4C22"/>
    <w:rsid w:val="000C53B2"/>
    <w:rsid w:val="000C54C4"/>
    <w:rsid w:val="000D07E1"/>
    <w:rsid w:val="000D290C"/>
    <w:rsid w:val="000D3E7C"/>
    <w:rsid w:val="000D410A"/>
    <w:rsid w:val="000D4F8E"/>
    <w:rsid w:val="000D5165"/>
    <w:rsid w:val="000D6248"/>
    <w:rsid w:val="000E06D1"/>
    <w:rsid w:val="000E3633"/>
    <w:rsid w:val="000E4C54"/>
    <w:rsid w:val="000E5E1F"/>
    <w:rsid w:val="000F0946"/>
    <w:rsid w:val="000F20F7"/>
    <w:rsid w:val="000F30A4"/>
    <w:rsid w:val="000F4B39"/>
    <w:rsid w:val="000F5B00"/>
    <w:rsid w:val="000F6BDB"/>
    <w:rsid w:val="000F7B55"/>
    <w:rsid w:val="0010031D"/>
    <w:rsid w:val="00102B07"/>
    <w:rsid w:val="00104D5B"/>
    <w:rsid w:val="0010698D"/>
    <w:rsid w:val="00113B13"/>
    <w:rsid w:val="00123219"/>
    <w:rsid w:val="001347B4"/>
    <w:rsid w:val="00134983"/>
    <w:rsid w:val="001355A5"/>
    <w:rsid w:val="00144EF0"/>
    <w:rsid w:val="001456BA"/>
    <w:rsid w:val="001500BD"/>
    <w:rsid w:val="001501E9"/>
    <w:rsid w:val="00152A20"/>
    <w:rsid w:val="00153243"/>
    <w:rsid w:val="001534F6"/>
    <w:rsid w:val="00153783"/>
    <w:rsid w:val="001539D5"/>
    <w:rsid w:val="00155C80"/>
    <w:rsid w:val="001565AD"/>
    <w:rsid w:val="001658A4"/>
    <w:rsid w:val="0017288E"/>
    <w:rsid w:val="0017483F"/>
    <w:rsid w:val="001753D5"/>
    <w:rsid w:val="00176725"/>
    <w:rsid w:val="00182D45"/>
    <w:rsid w:val="001839A1"/>
    <w:rsid w:val="00186825"/>
    <w:rsid w:val="00187559"/>
    <w:rsid w:val="00187A3B"/>
    <w:rsid w:val="00191520"/>
    <w:rsid w:val="00191BA1"/>
    <w:rsid w:val="00193F7F"/>
    <w:rsid w:val="001A171B"/>
    <w:rsid w:val="001A1D2A"/>
    <w:rsid w:val="001B4873"/>
    <w:rsid w:val="001B4E88"/>
    <w:rsid w:val="001D08A9"/>
    <w:rsid w:val="001D2F85"/>
    <w:rsid w:val="001D42F2"/>
    <w:rsid w:val="001D76CE"/>
    <w:rsid w:val="001E0916"/>
    <w:rsid w:val="001E1B32"/>
    <w:rsid w:val="001E213D"/>
    <w:rsid w:val="001E35B7"/>
    <w:rsid w:val="001E56D9"/>
    <w:rsid w:val="001E5B9D"/>
    <w:rsid w:val="001E6E85"/>
    <w:rsid w:val="001F1AF8"/>
    <w:rsid w:val="001F4768"/>
    <w:rsid w:val="001F5291"/>
    <w:rsid w:val="001F69A5"/>
    <w:rsid w:val="00201831"/>
    <w:rsid w:val="00201D0C"/>
    <w:rsid w:val="00201FD2"/>
    <w:rsid w:val="00202B5D"/>
    <w:rsid w:val="002046DA"/>
    <w:rsid w:val="00204C64"/>
    <w:rsid w:val="00216730"/>
    <w:rsid w:val="00217693"/>
    <w:rsid w:val="00225353"/>
    <w:rsid w:val="00225858"/>
    <w:rsid w:val="002260A8"/>
    <w:rsid w:val="00230BF8"/>
    <w:rsid w:val="002331EF"/>
    <w:rsid w:val="00233255"/>
    <w:rsid w:val="002338D9"/>
    <w:rsid w:val="00234A46"/>
    <w:rsid w:val="002354C9"/>
    <w:rsid w:val="0023699A"/>
    <w:rsid w:val="00245A8C"/>
    <w:rsid w:val="00246824"/>
    <w:rsid w:val="002468DE"/>
    <w:rsid w:val="00246A95"/>
    <w:rsid w:val="00246BC3"/>
    <w:rsid w:val="002475A6"/>
    <w:rsid w:val="00247BDD"/>
    <w:rsid w:val="00251DF6"/>
    <w:rsid w:val="00251F53"/>
    <w:rsid w:val="00257DDB"/>
    <w:rsid w:val="00260E0F"/>
    <w:rsid w:val="00261B61"/>
    <w:rsid w:val="00264ECD"/>
    <w:rsid w:val="002657E7"/>
    <w:rsid w:val="00271B88"/>
    <w:rsid w:val="00276172"/>
    <w:rsid w:val="00276B56"/>
    <w:rsid w:val="00280A6E"/>
    <w:rsid w:val="00282CEC"/>
    <w:rsid w:val="00282E41"/>
    <w:rsid w:val="00286AC5"/>
    <w:rsid w:val="002954E1"/>
    <w:rsid w:val="00296559"/>
    <w:rsid w:val="002A162A"/>
    <w:rsid w:val="002A25C8"/>
    <w:rsid w:val="002A530C"/>
    <w:rsid w:val="002B1D57"/>
    <w:rsid w:val="002B4344"/>
    <w:rsid w:val="002B4908"/>
    <w:rsid w:val="002B5E3B"/>
    <w:rsid w:val="002B65FB"/>
    <w:rsid w:val="002B66F1"/>
    <w:rsid w:val="002B7AB6"/>
    <w:rsid w:val="002C1921"/>
    <w:rsid w:val="002C31F3"/>
    <w:rsid w:val="002C3912"/>
    <w:rsid w:val="002C6CA5"/>
    <w:rsid w:val="002C6D49"/>
    <w:rsid w:val="002D3AEB"/>
    <w:rsid w:val="002D7623"/>
    <w:rsid w:val="002D78FD"/>
    <w:rsid w:val="002E2263"/>
    <w:rsid w:val="002E31AF"/>
    <w:rsid w:val="002E4867"/>
    <w:rsid w:val="002E646B"/>
    <w:rsid w:val="002E7C04"/>
    <w:rsid w:val="002F3403"/>
    <w:rsid w:val="002F3699"/>
    <w:rsid w:val="002F5E54"/>
    <w:rsid w:val="002F6F9C"/>
    <w:rsid w:val="00300F41"/>
    <w:rsid w:val="00301385"/>
    <w:rsid w:val="003015D3"/>
    <w:rsid w:val="00311EEE"/>
    <w:rsid w:val="00315FAE"/>
    <w:rsid w:val="00320AB5"/>
    <w:rsid w:val="003238BB"/>
    <w:rsid w:val="00323AB8"/>
    <w:rsid w:val="00324D1A"/>
    <w:rsid w:val="0033453E"/>
    <w:rsid w:val="00336F19"/>
    <w:rsid w:val="0033700B"/>
    <w:rsid w:val="00344E4D"/>
    <w:rsid w:val="00347EE4"/>
    <w:rsid w:val="00350492"/>
    <w:rsid w:val="003513A1"/>
    <w:rsid w:val="003525B2"/>
    <w:rsid w:val="003557C7"/>
    <w:rsid w:val="00356FB1"/>
    <w:rsid w:val="00361FA8"/>
    <w:rsid w:val="00367E41"/>
    <w:rsid w:val="00372BF6"/>
    <w:rsid w:val="003739DE"/>
    <w:rsid w:val="003764DF"/>
    <w:rsid w:val="003776C4"/>
    <w:rsid w:val="00377A42"/>
    <w:rsid w:val="00380303"/>
    <w:rsid w:val="0038117B"/>
    <w:rsid w:val="00383109"/>
    <w:rsid w:val="003860C7"/>
    <w:rsid w:val="003861FC"/>
    <w:rsid w:val="00391AAC"/>
    <w:rsid w:val="00391C46"/>
    <w:rsid w:val="00395095"/>
    <w:rsid w:val="00397ECD"/>
    <w:rsid w:val="003A06CC"/>
    <w:rsid w:val="003A27CE"/>
    <w:rsid w:val="003A29E5"/>
    <w:rsid w:val="003A4694"/>
    <w:rsid w:val="003A67D4"/>
    <w:rsid w:val="003B1C65"/>
    <w:rsid w:val="003B1F74"/>
    <w:rsid w:val="003B3086"/>
    <w:rsid w:val="003B6760"/>
    <w:rsid w:val="003C1CB6"/>
    <w:rsid w:val="003C27E5"/>
    <w:rsid w:val="003C2831"/>
    <w:rsid w:val="003C3496"/>
    <w:rsid w:val="003C39BD"/>
    <w:rsid w:val="003C7249"/>
    <w:rsid w:val="003C767C"/>
    <w:rsid w:val="003E0276"/>
    <w:rsid w:val="003E268F"/>
    <w:rsid w:val="003F0222"/>
    <w:rsid w:val="003F15DD"/>
    <w:rsid w:val="003F1A7C"/>
    <w:rsid w:val="003F3E53"/>
    <w:rsid w:val="003F4BC3"/>
    <w:rsid w:val="003F66DC"/>
    <w:rsid w:val="00403227"/>
    <w:rsid w:val="004033F1"/>
    <w:rsid w:val="00404F63"/>
    <w:rsid w:val="0040656C"/>
    <w:rsid w:val="00415B83"/>
    <w:rsid w:val="00420329"/>
    <w:rsid w:val="00421F10"/>
    <w:rsid w:val="004230AC"/>
    <w:rsid w:val="00423786"/>
    <w:rsid w:val="00424ABB"/>
    <w:rsid w:val="00430AAF"/>
    <w:rsid w:val="0043134C"/>
    <w:rsid w:val="004347EE"/>
    <w:rsid w:val="00444566"/>
    <w:rsid w:val="00445C59"/>
    <w:rsid w:val="00445F45"/>
    <w:rsid w:val="00453671"/>
    <w:rsid w:val="00453679"/>
    <w:rsid w:val="0045597A"/>
    <w:rsid w:val="00457816"/>
    <w:rsid w:val="00460041"/>
    <w:rsid w:val="00460FA3"/>
    <w:rsid w:val="0046437A"/>
    <w:rsid w:val="004659F0"/>
    <w:rsid w:val="00465FAB"/>
    <w:rsid w:val="00467DFF"/>
    <w:rsid w:val="00472BAB"/>
    <w:rsid w:val="0047498A"/>
    <w:rsid w:val="0047684F"/>
    <w:rsid w:val="0047720F"/>
    <w:rsid w:val="00477563"/>
    <w:rsid w:val="004779AB"/>
    <w:rsid w:val="004821D4"/>
    <w:rsid w:val="00482BE7"/>
    <w:rsid w:val="00486E8A"/>
    <w:rsid w:val="0048753B"/>
    <w:rsid w:val="00487C91"/>
    <w:rsid w:val="0049077C"/>
    <w:rsid w:val="00491EEF"/>
    <w:rsid w:val="00495BE3"/>
    <w:rsid w:val="004A55F1"/>
    <w:rsid w:val="004A5E24"/>
    <w:rsid w:val="004A6634"/>
    <w:rsid w:val="004B015E"/>
    <w:rsid w:val="004B0D02"/>
    <w:rsid w:val="004B22E2"/>
    <w:rsid w:val="004B3B53"/>
    <w:rsid w:val="004B577C"/>
    <w:rsid w:val="004B6FD1"/>
    <w:rsid w:val="004C0E99"/>
    <w:rsid w:val="004C1696"/>
    <w:rsid w:val="004C389A"/>
    <w:rsid w:val="004C651F"/>
    <w:rsid w:val="004C6835"/>
    <w:rsid w:val="004D043F"/>
    <w:rsid w:val="004D4CCF"/>
    <w:rsid w:val="004D5003"/>
    <w:rsid w:val="004D6FF4"/>
    <w:rsid w:val="004D7D50"/>
    <w:rsid w:val="004E3545"/>
    <w:rsid w:val="004E53A6"/>
    <w:rsid w:val="004E6D4C"/>
    <w:rsid w:val="004F09B0"/>
    <w:rsid w:val="004F58A6"/>
    <w:rsid w:val="004F6246"/>
    <w:rsid w:val="00503839"/>
    <w:rsid w:val="00503EFA"/>
    <w:rsid w:val="00505981"/>
    <w:rsid w:val="00513FEC"/>
    <w:rsid w:val="0052239B"/>
    <w:rsid w:val="00522DF0"/>
    <w:rsid w:val="005256B0"/>
    <w:rsid w:val="005301D7"/>
    <w:rsid w:val="005306CF"/>
    <w:rsid w:val="005334C9"/>
    <w:rsid w:val="00534EC8"/>
    <w:rsid w:val="00536578"/>
    <w:rsid w:val="00540AE0"/>
    <w:rsid w:val="00540F17"/>
    <w:rsid w:val="00541827"/>
    <w:rsid w:val="005419F6"/>
    <w:rsid w:val="0054315C"/>
    <w:rsid w:val="00544CA0"/>
    <w:rsid w:val="005474FA"/>
    <w:rsid w:val="00547A63"/>
    <w:rsid w:val="00554236"/>
    <w:rsid w:val="005543DA"/>
    <w:rsid w:val="005562B6"/>
    <w:rsid w:val="005665B4"/>
    <w:rsid w:val="00566D77"/>
    <w:rsid w:val="0056752F"/>
    <w:rsid w:val="0057182B"/>
    <w:rsid w:val="00573A2F"/>
    <w:rsid w:val="00573C08"/>
    <w:rsid w:val="00575E1A"/>
    <w:rsid w:val="00576D0C"/>
    <w:rsid w:val="00576D9E"/>
    <w:rsid w:val="0058242D"/>
    <w:rsid w:val="0058348E"/>
    <w:rsid w:val="0058350E"/>
    <w:rsid w:val="005838BE"/>
    <w:rsid w:val="005847C3"/>
    <w:rsid w:val="005872EB"/>
    <w:rsid w:val="0059166F"/>
    <w:rsid w:val="00591E8C"/>
    <w:rsid w:val="00593BB0"/>
    <w:rsid w:val="005A04AC"/>
    <w:rsid w:val="005B1149"/>
    <w:rsid w:val="005B4E3B"/>
    <w:rsid w:val="005B5703"/>
    <w:rsid w:val="005B5E12"/>
    <w:rsid w:val="005B6B36"/>
    <w:rsid w:val="005B793A"/>
    <w:rsid w:val="005C1BFE"/>
    <w:rsid w:val="005C40BA"/>
    <w:rsid w:val="005C4375"/>
    <w:rsid w:val="005C4DA6"/>
    <w:rsid w:val="005D4B65"/>
    <w:rsid w:val="005D4B97"/>
    <w:rsid w:val="005D532B"/>
    <w:rsid w:val="005D63C5"/>
    <w:rsid w:val="005E1D01"/>
    <w:rsid w:val="005E2E21"/>
    <w:rsid w:val="005E33F4"/>
    <w:rsid w:val="005E6370"/>
    <w:rsid w:val="005E7740"/>
    <w:rsid w:val="005F0C94"/>
    <w:rsid w:val="005F294A"/>
    <w:rsid w:val="005F41F1"/>
    <w:rsid w:val="005F4C50"/>
    <w:rsid w:val="005F6D73"/>
    <w:rsid w:val="00604AB5"/>
    <w:rsid w:val="006070A2"/>
    <w:rsid w:val="006077BB"/>
    <w:rsid w:val="006109B9"/>
    <w:rsid w:val="00611EF0"/>
    <w:rsid w:val="00616244"/>
    <w:rsid w:val="00617F4C"/>
    <w:rsid w:val="00620B41"/>
    <w:rsid w:val="0062139A"/>
    <w:rsid w:val="00621B9A"/>
    <w:rsid w:val="006245CD"/>
    <w:rsid w:val="00626368"/>
    <w:rsid w:val="006263E7"/>
    <w:rsid w:val="00627BEC"/>
    <w:rsid w:val="006300B3"/>
    <w:rsid w:val="00632895"/>
    <w:rsid w:val="00633A21"/>
    <w:rsid w:val="006341A9"/>
    <w:rsid w:val="00634CBC"/>
    <w:rsid w:val="006416BB"/>
    <w:rsid w:val="0064211B"/>
    <w:rsid w:val="00645DBF"/>
    <w:rsid w:val="0064747A"/>
    <w:rsid w:val="006474AA"/>
    <w:rsid w:val="00650C65"/>
    <w:rsid w:val="00652A2F"/>
    <w:rsid w:val="0065328D"/>
    <w:rsid w:val="00657907"/>
    <w:rsid w:val="006606C5"/>
    <w:rsid w:val="00660AE0"/>
    <w:rsid w:val="00661C0F"/>
    <w:rsid w:val="00661D64"/>
    <w:rsid w:val="00662653"/>
    <w:rsid w:val="006650E3"/>
    <w:rsid w:val="0066681E"/>
    <w:rsid w:val="0067063D"/>
    <w:rsid w:val="006723B7"/>
    <w:rsid w:val="00672A40"/>
    <w:rsid w:val="006738B5"/>
    <w:rsid w:val="00674DA6"/>
    <w:rsid w:val="00676FF8"/>
    <w:rsid w:val="006807CC"/>
    <w:rsid w:val="00682FF0"/>
    <w:rsid w:val="00683308"/>
    <w:rsid w:val="00684254"/>
    <w:rsid w:val="006902AE"/>
    <w:rsid w:val="00690330"/>
    <w:rsid w:val="00690F6B"/>
    <w:rsid w:val="00691AD0"/>
    <w:rsid w:val="00692228"/>
    <w:rsid w:val="006931AB"/>
    <w:rsid w:val="00693798"/>
    <w:rsid w:val="00695114"/>
    <w:rsid w:val="00696515"/>
    <w:rsid w:val="00696AAE"/>
    <w:rsid w:val="00697817"/>
    <w:rsid w:val="006A2F6F"/>
    <w:rsid w:val="006A34CF"/>
    <w:rsid w:val="006A402D"/>
    <w:rsid w:val="006A4F74"/>
    <w:rsid w:val="006B3A76"/>
    <w:rsid w:val="006D3E86"/>
    <w:rsid w:val="006D73EE"/>
    <w:rsid w:val="006E35D8"/>
    <w:rsid w:val="006E3DD3"/>
    <w:rsid w:val="006E71C9"/>
    <w:rsid w:val="006F620F"/>
    <w:rsid w:val="006F64AB"/>
    <w:rsid w:val="006F7EFD"/>
    <w:rsid w:val="00701BF7"/>
    <w:rsid w:val="00705B30"/>
    <w:rsid w:val="00705E42"/>
    <w:rsid w:val="007072D1"/>
    <w:rsid w:val="007139CC"/>
    <w:rsid w:val="00716289"/>
    <w:rsid w:val="00720046"/>
    <w:rsid w:val="0072396F"/>
    <w:rsid w:val="00725FFB"/>
    <w:rsid w:val="00731EDF"/>
    <w:rsid w:val="007413C1"/>
    <w:rsid w:val="00743F63"/>
    <w:rsid w:val="007445B9"/>
    <w:rsid w:val="00744BA0"/>
    <w:rsid w:val="00747D30"/>
    <w:rsid w:val="00750735"/>
    <w:rsid w:val="00750BAE"/>
    <w:rsid w:val="00750C47"/>
    <w:rsid w:val="007546CF"/>
    <w:rsid w:val="00756E21"/>
    <w:rsid w:val="00761E72"/>
    <w:rsid w:val="007645A6"/>
    <w:rsid w:val="007657E7"/>
    <w:rsid w:val="0076593E"/>
    <w:rsid w:val="007712EA"/>
    <w:rsid w:val="00774334"/>
    <w:rsid w:val="00774EE6"/>
    <w:rsid w:val="00777944"/>
    <w:rsid w:val="007803B1"/>
    <w:rsid w:val="00781296"/>
    <w:rsid w:val="0078231C"/>
    <w:rsid w:val="00782922"/>
    <w:rsid w:val="007873B8"/>
    <w:rsid w:val="00790B84"/>
    <w:rsid w:val="00791028"/>
    <w:rsid w:val="00791CB1"/>
    <w:rsid w:val="0079436E"/>
    <w:rsid w:val="00794ABB"/>
    <w:rsid w:val="007A17E3"/>
    <w:rsid w:val="007A3243"/>
    <w:rsid w:val="007A3281"/>
    <w:rsid w:val="007A4658"/>
    <w:rsid w:val="007B1504"/>
    <w:rsid w:val="007B1636"/>
    <w:rsid w:val="007B2A29"/>
    <w:rsid w:val="007B4685"/>
    <w:rsid w:val="007B5B4A"/>
    <w:rsid w:val="007B6592"/>
    <w:rsid w:val="007C203C"/>
    <w:rsid w:val="007C2F44"/>
    <w:rsid w:val="007C597F"/>
    <w:rsid w:val="007C6A41"/>
    <w:rsid w:val="007C7BC9"/>
    <w:rsid w:val="007D1D10"/>
    <w:rsid w:val="007D1E74"/>
    <w:rsid w:val="007D2CC4"/>
    <w:rsid w:val="007D3CDE"/>
    <w:rsid w:val="007D54B6"/>
    <w:rsid w:val="007D7CCB"/>
    <w:rsid w:val="007E0001"/>
    <w:rsid w:val="007E070A"/>
    <w:rsid w:val="007E1E19"/>
    <w:rsid w:val="007E3379"/>
    <w:rsid w:val="007E78B7"/>
    <w:rsid w:val="007F0B65"/>
    <w:rsid w:val="007F18A3"/>
    <w:rsid w:val="007F350A"/>
    <w:rsid w:val="007F7538"/>
    <w:rsid w:val="008004B7"/>
    <w:rsid w:val="008019D3"/>
    <w:rsid w:val="00803A84"/>
    <w:rsid w:val="00806F60"/>
    <w:rsid w:val="008072DD"/>
    <w:rsid w:val="0080753C"/>
    <w:rsid w:val="00807F91"/>
    <w:rsid w:val="008109B7"/>
    <w:rsid w:val="00812D07"/>
    <w:rsid w:val="00813427"/>
    <w:rsid w:val="00813D24"/>
    <w:rsid w:val="00814B17"/>
    <w:rsid w:val="00820075"/>
    <w:rsid w:val="00827DEA"/>
    <w:rsid w:val="008301FF"/>
    <w:rsid w:val="008304CC"/>
    <w:rsid w:val="00831E99"/>
    <w:rsid w:val="0083369E"/>
    <w:rsid w:val="00833E48"/>
    <w:rsid w:val="00836E75"/>
    <w:rsid w:val="00841A4F"/>
    <w:rsid w:val="00846C80"/>
    <w:rsid w:val="00847FE7"/>
    <w:rsid w:val="00851F6C"/>
    <w:rsid w:val="008566A1"/>
    <w:rsid w:val="00856BFF"/>
    <w:rsid w:val="00856CFE"/>
    <w:rsid w:val="008575D7"/>
    <w:rsid w:val="00857C85"/>
    <w:rsid w:val="00860EF0"/>
    <w:rsid w:val="00861B56"/>
    <w:rsid w:val="00862C1E"/>
    <w:rsid w:val="00863F1C"/>
    <w:rsid w:val="0086419E"/>
    <w:rsid w:val="008644CE"/>
    <w:rsid w:val="00864A11"/>
    <w:rsid w:val="0087085A"/>
    <w:rsid w:val="00872A1A"/>
    <w:rsid w:val="00874921"/>
    <w:rsid w:val="00874A3F"/>
    <w:rsid w:val="00875182"/>
    <w:rsid w:val="008767B0"/>
    <w:rsid w:val="008809D0"/>
    <w:rsid w:val="00885A4B"/>
    <w:rsid w:val="008873EB"/>
    <w:rsid w:val="00887C12"/>
    <w:rsid w:val="00893575"/>
    <w:rsid w:val="008949E9"/>
    <w:rsid w:val="008A0945"/>
    <w:rsid w:val="008A1E0E"/>
    <w:rsid w:val="008A2271"/>
    <w:rsid w:val="008A48B9"/>
    <w:rsid w:val="008A73CA"/>
    <w:rsid w:val="008B079D"/>
    <w:rsid w:val="008B3CF2"/>
    <w:rsid w:val="008B3DE7"/>
    <w:rsid w:val="008B53EA"/>
    <w:rsid w:val="008B601D"/>
    <w:rsid w:val="008B6923"/>
    <w:rsid w:val="008D0BC1"/>
    <w:rsid w:val="008D4AA6"/>
    <w:rsid w:val="008D4F89"/>
    <w:rsid w:val="008D52F2"/>
    <w:rsid w:val="008E0DF3"/>
    <w:rsid w:val="008E2CAF"/>
    <w:rsid w:val="008E5919"/>
    <w:rsid w:val="008E5D88"/>
    <w:rsid w:val="0090174A"/>
    <w:rsid w:val="009018D2"/>
    <w:rsid w:val="00902F15"/>
    <w:rsid w:val="00910FA0"/>
    <w:rsid w:val="0091103A"/>
    <w:rsid w:val="009112DA"/>
    <w:rsid w:val="00911A4B"/>
    <w:rsid w:val="00912DB8"/>
    <w:rsid w:val="009132FB"/>
    <w:rsid w:val="00913E1E"/>
    <w:rsid w:val="00915DDC"/>
    <w:rsid w:val="0092087F"/>
    <w:rsid w:val="0092099F"/>
    <w:rsid w:val="00921E12"/>
    <w:rsid w:val="00921E20"/>
    <w:rsid w:val="00922C24"/>
    <w:rsid w:val="009240E0"/>
    <w:rsid w:val="0092480A"/>
    <w:rsid w:val="00925B9A"/>
    <w:rsid w:val="0093286A"/>
    <w:rsid w:val="0094325C"/>
    <w:rsid w:val="00943959"/>
    <w:rsid w:val="009439E2"/>
    <w:rsid w:val="009455BB"/>
    <w:rsid w:val="00945A05"/>
    <w:rsid w:val="00951816"/>
    <w:rsid w:val="00952322"/>
    <w:rsid w:val="0095455F"/>
    <w:rsid w:val="0095608B"/>
    <w:rsid w:val="009621B5"/>
    <w:rsid w:val="00964044"/>
    <w:rsid w:val="009640F7"/>
    <w:rsid w:val="0097240B"/>
    <w:rsid w:val="00973BD8"/>
    <w:rsid w:val="00974306"/>
    <w:rsid w:val="0098212D"/>
    <w:rsid w:val="009829FB"/>
    <w:rsid w:val="00983401"/>
    <w:rsid w:val="009853E4"/>
    <w:rsid w:val="009871D5"/>
    <w:rsid w:val="00987850"/>
    <w:rsid w:val="00990AB1"/>
    <w:rsid w:val="00990B25"/>
    <w:rsid w:val="0099368D"/>
    <w:rsid w:val="009939C7"/>
    <w:rsid w:val="00995594"/>
    <w:rsid w:val="009956D6"/>
    <w:rsid w:val="00995FB1"/>
    <w:rsid w:val="00996815"/>
    <w:rsid w:val="009A5670"/>
    <w:rsid w:val="009A67C8"/>
    <w:rsid w:val="009B5DB4"/>
    <w:rsid w:val="009C2580"/>
    <w:rsid w:val="009C591B"/>
    <w:rsid w:val="009C5D04"/>
    <w:rsid w:val="009C6269"/>
    <w:rsid w:val="009D0063"/>
    <w:rsid w:val="009D1DDA"/>
    <w:rsid w:val="009D23B2"/>
    <w:rsid w:val="009D4B6C"/>
    <w:rsid w:val="009D57EB"/>
    <w:rsid w:val="009D5B4A"/>
    <w:rsid w:val="009D6ABA"/>
    <w:rsid w:val="009F0D90"/>
    <w:rsid w:val="009F221A"/>
    <w:rsid w:val="009F4118"/>
    <w:rsid w:val="009F414A"/>
    <w:rsid w:val="009F4BDD"/>
    <w:rsid w:val="009F54D0"/>
    <w:rsid w:val="00A035A1"/>
    <w:rsid w:val="00A043A7"/>
    <w:rsid w:val="00A04F87"/>
    <w:rsid w:val="00A061A6"/>
    <w:rsid w:val="00A10F06"/>
    <w:rsid w:val="00A11AB5"/>
    <w:rsid w:val="00A13F1D"/>
    <w:rsid w:val="00A14899"/>
    <w:rsid w:val="00A160F3"/>
    <w:rsid w:val="00A16310"/>
    <w:rsid w:val="00A17B7E"/>
    <w:rsid w:val="00A21ED1"/>
    <w:rsid w:val="00A2450B"/>
    <w:rsid w:val="00A25E41"/>
    <w:rsid w:val="00A27630"/>
    <w:rsid w:val="00A304DF"/>
    <w:rsid w:val="00A321FF"/>
    <w:rsid w:val="00A326C1"/>
    <w:rsid w:val="00A32CB1"/>
    <w:rsid w:val="00A34AAC"/>
    <w:rsid w:val="00A34D6F"/>
    <w:rsid w:val="00A372D2"/>
    <w:rsid w:val="00A431EC"/>
    <w:rsid w:val="00A4716C"/>
    <w:rsid w:val="00A50E3A"/>
    <w:rsid w:val="00A541F2"/>
    <w:rsid w:val="00A54E6B"/>
    <w:rsid w:val="00A56AF8"/>
    <w:rsid w:val="00A603CB"/>
    <w:rsid w:val="00A605CA"/>
    <w:rsid w:val="00A63B33"/>
    <w:rsid w:val="00A63D9E"/>
    <w:rsid w:val="00A64865"/>
    <w:rsid w:val="00A668B4"/>
    <w:rsid w:val="00A70CCA"/>
    <w:rsid w:val="00A71B69"/>
    <w:rsid w:val="00A724EE"/>
    <w:rsid w:val="00A73C6A"/>
    <w:rsid w:val="00A75C50"/>
    <w:rsid w:val="00A81B83"/>
    <w:rsid w:val="00A83296"/>
    <w:rsid w:val="00A845BE"/>
    <w:rsid w:val="00A85C05"/>
    <w:rsid w:val="00A85F3A"/>
    <w:rsid w:val="00A95095"/>
    <w:rsid w:val="00A97AFD"/>
    <w:rsid w:val="00AA0220"/>
    <w:rsid w:val="00AA0D1A"/>
    <w:rsid w:val="00AA12B2"/>
    <w:rsid w:val="00AA15F2"/>
    <w:rsid w:val="00AA4113"/>
    <w:rsid w:val="00AB2EE9"/>
    <w:rsid w:val="00AB3BC3"/>
    <w:rsid w:val="00AB5946"/>
    <w:rsid w:val="00AB7159"/>
    <w:rsid w:val="00AD27A1"/>
    <w:rsid w:val="00AD5DC4"/>
    <w:rsid w:val="00AE0959"/>
    <w:rsid w:val="00AE2EC1"/>
    <w:rsid w:val="00AE469C"/>
    <w:rsid w:val="00AE61CE"/>
    <w:rsid w:val="00AF1126"/>
    <w:rsid w:val="00AF6558"/>
    <w:rsid w:val="00B0691D"/>
    <w:rsid w:val="00B07B7C"/>
    <w:rsid w:val="00B10258"/>
    <w:rsid w:val="00B10C4D"/>
    <w:rsid w:val="00B12575"/>
    <w:rsid w:val="00B1453C"/>
    <w:rsid w:val="00B15420"/>
    <w:rsid w:val="00B1587A"/>
    <w:rsid w:val="00B1589A"/>
    <w:rsid w:val="00B20A1A"/>
    <w:rsid w:val="00B24666"/>
    <w:rsid w:val="00B27C6F"/>
    <w:rsid w:val="00B31410"/>
    <w:rsid w:val="00B32D86"/>
    <w:rsid w:val="00B347FB"/>
    <w:rsid w:val="00B4450F"/>
    <w:rsid w:val="00B44995"/>
    <w:rsid w:val="00B4559A"/>
    <w:rsid w:val="00B46042"/>
    <w:rsid w:val="00B47ABE"/>
    <w:rsid w:val="00B51507"/>
    <w:rsid w:val="00B51606"/>
    <w:rsid w:val="00B52629"/>
    <w:rsid w:val="00B52973"/>
    <w:rsid w:val="00B52D88"/>
    <w:rsid w:val="00B530A5"/>
    <w:rsid w:val="00B539D1"/>
    <w:rsid w:val="00B568BF"/>
    <w:rsid w:val="00B6281B"/>
    <w:rsid w:val="00B63859"/>
    <w:rsid w:val="00B64981"/>
    <w:rsid w:val="00B64F4F"/>
    <w:rsid w:val="00B66054"/>
    <w:rsid w:val="00B71970"/>
    <w:rsid w:val="00B72BB6"/>
    <w:rsid w:val="00B730F6"/>
    <w:rsid w:val="00B76056"/>
    <w:rsid w:val="00B777FC"/>
    <w:rsid w:val="00B81DEE"/>
    <w:rsid w:val="00B8776E"/>
    <w:rsid w:val="00B91AEF"/>
    <w:rsid w:val="00B92857"/>
    <w:rsid w:val="00B95D57"/>
    <w:rsid w:val="00B96A6E"/>
    <w:rsid w:val="00BA0060"/>
    <w:rsid w:val="00BA3B88"/>
    <w:rsid w:val="00BA4ECB"/>
    <w:rsid w:val="00BB44D0"/>
    <w:rsid w:val="00BB4B04"/>
    <w:rsid w:val="00BB5384"/>
    <w:rsid w:val="00BB7BB3"/>
    <w:rsid w:val="00BC267A"/>
    <w:rsid w:val="00BC31F5"/>
    <w:rsid w:val="00BC4A13"/>
    <w:rsid w:val="00BC4C27"/>
    <w:rsid w:val="00BD441E"/>
    <w:rsid w:val="00BD5A21"/>
    <w:rsid w:val="00BE22C5"/>
    <w:rsid w:val="00BE55DB"/>
    <w:rsid w:val="00BE5CEB"/>
    <w:rsid w:val="00BF0AB3"/>
    <w:rsid w:val="00BF1431"/>
    <w:rsid w:val="00BF24A3"/>
    <w:rsid w:val="00BF34A8"/>
    <w:rsid w:val="00BF3AE3"/>
    <w:rsid w:val="00BF3E13"/>
    <w:rsid w:val="00BF4022"/>
    <w:rsid w:val="00BF4705"/>
    <w:rsid w:val="00BF67E4"/>
    <w:rsid w:val="00BF68CA"/>
    <w:rsid w:val="00C03CA8"/>
    <w:rsid w:val="00C05A31"/>
    <w:rsid w:val="00C05E29"/>
    <w:rsid w:val="00C103F9"/>
    <w:rsid w:val="00C114F9"/>
    <w:rsid w:val="00C12370"/>
    <w:rsid w:val="00C16603"/>
    <w:rsid w:val="00C2087A"/>
    <w:rsid w:val="00C21BD4"/>
    <w:rsid w:val="00C24C01"/>
    <w:rsid w:val="00C26309"/>
    <w:rsid w:val="00C27649"/>
    <w:rsid w:val="00C2783F"/>
    <w:rsid w:val="00C324C7"/>
    <w:rsid w:val="00C33708"/>
    <w:rsid w:val="00C3561C"/>
    <w:rsid w:val="00C35A4A"/>
    <w:rsid w:val="00C35BE7"/>
    <w:rsid w:val="00C37CE6"/>
    <w:rsid w:val="00C40435"/>
    <w:rsid w:val="00C408EF"/>
    <w:rsid w:val="00C41256"/>
    <w:rsid w:val="00C439B9"/>
    <w:rsid w:val="00C44155"/>
    <w:rsid w:val="00C4475A"/>
    <w:rsid w:val="00C45133"/>
    <w:rsid w:val="00C45F1A"/>
    <w:rsid w:val="00C500E6"/>
    <w:rsid w:val="00C50C8D"/>
    <w:rsid w:val="00C51B69"/>
    <w:rsid w:val="00C51FF4"/>
    <w:rsid w:val="00C54EF6"/>
    <w:rsid w:val="00C60E78"/>
    <w:rsid w:val="00C61902"/>
    <w:rsid w:val="00C6434C"/>
    <w:rsid w:val="00C673F4"/>
    <w:rsid w:val="00C7015E"/>
    <w:rsid w:val="00C70AFA"/>
    <w:rsid w:val="00C71E2B"/>
    <w:rsid w:val="00C7450C"/>
    <w:rsid w:val="00C75928"/>
    <w:rsid w:val="00C75EBA"/>
    <w:rsid w:val="00C77078"/>
    <w:rsid w:val="00C80F84"/>
    <w:rsid w:val="00C85758"/>
    <w:rsid w:val="00C8634F"/>
    <w:rsid w:val="00C868E5"/>
    <w:rsid w:val="00C95459"/>
    <w:rsid w:val="00C9604E"/>
    <w:rsid w:val="00C96F6C"/>
    <w:rsid w:val="00CA0532"/>
    <w:rsid w:val="00CA1152"/>
    <w:rsid w:val="00CA15D7"/>
    <w:rsid w:val="00CA1C90"/>
    <w:rsid w:val="00CA1D78"/>
    <w:rsid w:val="00CA4978"/>
    <w:rsid w:val="00CA5620"/>
    <w:rsid w:val="00CB03E6"/>
    <w:rsid w:val="00CB2F87"/>
    <w:rsid w:val="00CB5975"/>
    <w:rsid w:val="00CB5E45"/>
    <w:rsid w:val="00CB64DD"/>
    <w:rsid w:val="00CB73F1"/>
    <w:rsid w:val="00CB7454"/>
    <w:rsid w:val="00CB7854"/>
    <w:rsid w:val="00CC1E73"/>
    <w:rsid w:val="00CC23FE"/>
    <w:rsid w:val="00CC6E23"/>
    <w:rsid w:val="00CD037A"/>
    <w:rsid w:val="00CD0D0F"/>
    <w:rsid w:val="00CD3229"/>
    <w:rsid w:val="00CD341E"/>
    <w:rsid w:val="00CD60BF"/>
    <w:rsid w:val="00CD61F2"/>
    <w:rsid w:val="00CE08CB"/>
    <w:rsid w:val="00CE1D69"/>
    <w:rsid w:val="00CE2EAA"/>
    <w:rsid w:val="00CF028B"/>
    <w:rsid w:val="00CF3B32"/>
    <w:rsid w:val="00D009EF"/>
    <w:rsid w:val="00D021A2"/>
    <w:rsid w:val="00D03D92"/>
    <w:rsid w:val="00D04F34"/>
    <w:rsid w:val="00D053E3"/>
    <w:rsid w:val="00D0631F"/>
    <w:rsid w:val="00D06979"/>
    <w:rsid w:val="00D06BAD"/>
    <w:rsid w:val="00D157BD"/>
    <w:rsid w:val="00D169FA"/>
    <w:rsid w:val="00D172FB"/>
    <w:rsid w:val="00D244D4"/>
    <w:rsid w:val="00D312BF"/>
    <w:rsid w:val="00D31E33"/>
    <w:rsid w:val="00D40308"/>
    <w:rsid w:val="00D422D1"/>
    <w:rsid w:val="00D458D4"/>
    <w:rsid w:val="00D45CE8"/>
    <w:rsid w:val="00D461B0"/>
    <w:rsid w:val="00D4686E"/>
    <w:rsid w:val="00D53D48"/>
    <w:rsid w:val="00D6027E"/>
    <w:rsid w:val="00D624EB"/>
    <w:rsid w:val="00D64546"/>
    <w:rsid w:val="00D671BA"/>
    <w:rsid w:val="00D67325"/>
    <w:rsid w:val="00D6775B"/>
    <w:rsid w:val="00D71441"/>
    <w:rsid w:val="00D71A49"/>
    <w:rsid w:val="00D75B4A"/>
    <w:rsid w:val="00D76568"/>
    <w:rsid w:val="00D76D34"/>
    <w:rsid w:val="00D76FCF"/>
    <w:rsid w:val="00D814E5"/>
    <w:rsid w:val="00D846AE"/>
    <w:rsid w:val="00D85313"/>
    <w:rsid w:val="00D95885"/>
    <w:rsid w:val="00D97BF2"/>
    <w:rsid w:val="00DA0556"/>
    <w:rsid w:val="00DA190E"/>
    <w:rsid w:val="00DA7340"/>
    <w:rsid w:val="00DA7DDD"/>
    <w:rsid w:val="00DB0619"/>
    <w:rsid w:val="00DB3086"/>
    <w:rsid w:val="00DB3822"/>
    <w:rsid w:val="00DB39BA"/>
    <w:rsid w:val="00DB7E8A"/>
    <w:rsid w:val="00DC2E59"/>
    <w:rsid w:val="00DC3071"/>
    <w:rsid w:val="00DC6D3C"/>
    <w:rsid w:val="00DD3D6D"/>
    <w:rsid w:val="00DD78BF"/>
    <w:rsid w:val="00DE0FAE"/>
    <w:rsid w:val="00DE2026"/>
    <w:rsid w:val="00DE31DE"/>
    <w:rsid w:val="00DE3FA2"/>
    <w:rsid w:val="00DE4DAF"/>
    <w:rsid w:val="00DE6994"/>
    <w:rsid w:val="00DE6C9A"/>
    <w:rsid w:val="00E015C6"/>
    <w:rsid w:val="00E02856"/>
    <w:rsid w:val="00E03131"/>
    <w:rsid w:val="00E03F48"/>
    <w:rsid w:val="00E148E1"/>
    <w:rsid w:val="00E15409"/>
    <w:rsid w:val="00E161C0"/>
    <w:rsid w:val="00E20690"/>
    <w:rsid w:val="00E2097D"/>
    <w:rsid w:val="00E229F2"/>
    <w:rsid w:val="00E2626E"/>
    <w:rsid w:val="00E31366"/>
    <w:rsid w:val="00E326D5"/>
    <w:rsid w:val="00E3331E"/>
    <w:rsid w:val="00E359B6"/>
    <w:rsid w:val="00E4339A"/>
    <w:rsid w:val="00E436F5"/>
    <w:rsid w:val="00E44C31"/>
    <w:rsid w:val="00E454D5"/>
    <w:rsid w:val="00E46FD2"/>
    <w:rsid w:val="00E47BD7"/>
    <w:rsid w:val="00E50111"/>
    <w:rsid w:val="00E51905"/>
    <w:rsid w:val="00E525F3"/>
    <w:rsid w:val="00E54A0D"/>
    <w:rsid w:val="00E55D31"/>
    <w:rsid w:val="00E60306"/>
    <w:rsid w:val="00E61A94"/>
    <w:rsid w:val="00E66DD6"/>
    <w:rsid w:val="00E72F00"/>
    <w:rsid w:val="00E73A56"/>
    <w:rsid w:val="00E74788"/>
    <w:rsid w:val="00E7764B"/>
    <w:rsid w:val="00E800EA"/>
    <w:rsid w:val="00E85F84"/>
    <w:rsid w:val="00E90E50"/>
    <w:rsid w:val="00E90EE6"/>
    <w:rsid w:val="00E9192B"/>
    <w:rsid w:val="00E943FE"/>
    <w:rsid w:val="00E951C9"/>
    <w:rsid w:val="00EA30D8"/>
    <w:rsid w:val="00EA6798"/>
    <w:rsid w:val="00EA6799"/>
    <w:rsid w:val="00EA6820"/>
    <w:rsid w:val="00EA73AF"/>
    <w:rsid w:val="00EA7CF6"/>
    <w:rsid w:val="00EB1A3B"/>
    <w:rsid w:val="00EC04E3"/>
    <w:rsid w:val="00EC0817"/>
    <w:rsid w:val="00EC1939"/>
    <w:rsid w:val="00EC1E7B"/>
    <w:rsid w:val="00EC2D5D"/>
    <w:rsid w:val="00EC3721"/>
    <w:rsid w:val="00EC3F3B"/>
    <w:rsid w:val="00EC4979"/>
    <w:rsid w:val="00EC6796"/>
    <w:rsid w:val="00EC7B13"/>
    <w:rsid w:val="00EC7B37"/>
    <w:rsid w:val="00ED4442"/>
    <w:rsid w:val="00ED4B47"/>
    <w:rsid w:val="00EE1DB6"/>
    <w:rsid w:val="00EE3E10"/>
    <w:rsid w:val="00EE60C3"/>
    <w:rsid w:val="00EF06B0"/>
    <w:rsid w:val="00EF09D2"/>
    <w:rsid w:val="00EF0A7B"/>
    <w:rsid w:val="00EF4049"/>
    <w:rsid w:val="00EF55F5"/>
    <w:rsid w:val="00F016F5"/>
    <w:rsid w:val="00F02693"/>
    <w:rsid w:val="00F04A1E"/>
    <w:rsid w:val="00F11836"/>
    <w:rsid w:val="00F124EE"/>
    <w:rsid w:val="00F12533"/>
    <w:rsid w:val="00F20387"/>
    <w:rsid w:val="00F236A3"/>
    <w:rsid w:val="00F24066"/>
    <w:rsid w:val="00F24D4D"/>
    <w:rsid w:val="00F256F3"/>
    <w:rsid w:val="00F26065"/>
    <w:rsid w:val="00F273C6"/>
    <w:rsid w:val="00F30821"/>
    <w:rsid w:val="00F30886"/>
    <w:rsid w:val="00F33507"/>
    <w:rsid w:val="00F3677A"/>
    <w:rsid w:val="00F37D3D"/>
    <w:rsid w:val="00F42992"/>
    <w:rsid w:val="00F42B1F"/>
    <w:rsid w:val="00F445D7"/>
    <w:rsid w:val="00F47B37"/>
    <w:rsid w:val="00F51259"/>
    <w:rsid w:val="00F51962"/>
    <w:rsid w:val="00F51C8E"/>
    <w:rsid w:val="00F51F16"/>
    <w:rsid w:val="00F5324B"/>
    <w:rsid w:val="00F53C29"/>
    <w:rsid w:val="00F54EC8"/>
    <w:rsid w:val="00F561EB"/>
    <w:rsid w:val="00F6222C"/>
    <w:rsid w:val="00F63566"/>
    <w:rsid w:val="00F65E81"/>
    <w:rsid w:val="00F856CE"/>
    <w:rsid w:val="00F95E2D"/>
    <w:rsid w:val="00FA11C4"/>
    <w:rsid w:val="00FA1768"/>
    <w:rsid w:val="00FA2869"/>
    <w:rsid w:val="00FA3089"/>
    <w:rsid w:val="00FA5B93"/>
    <w:rsid w:val="00FA6162"/>
    <w:rsid w:val="00FB0A17"/>
    <w:rsid w:val="00FB3781"/>
    <w:rsid w:val="00FB39D6"/>
    <w:rsid w:val="00FB4725"/>
    <w:rsid w:val="00FB58C2"/>
    <w:rsid w:val="00FC0BD5"/>
    <w:rsid w:val="00FC0F86"/>
    <w:rsid w:val="00FC16B1"/>
    <w:rsid w:val="00FC2461"/>
    <w:rsid w:val="00FC3889"/>
    <w:rsid w:val="00FC3A5A"/>
    <w:rsid w:val="00FC437A"/>
    <w:rsid w:val="00FC4B3E"/>
    <w:rsid w:val="00FC537D"/>
    <w:rsid w:val="00FC6CF6"/>
    <w:rsid w:val="00FD1731"/>
    <w:rsid w:val="00FD40CE"/>
    <w:rsid w:val="00FD4398"/>
    <w:rsid w:val="00FD5DF0"/>
    <w:rsid w:val="00FD7A89"/>
    <w:rsid w:val="00FE144B"/>
    <w:rsid w:val="00FE2421"/>
    <w:rsid w:val="00FE30AE"/>
    <w:rsid w:val="00FE7DE8"/>
    <w:rsid w:val="03FDDD12"/>
    <w:rsid w:val="398A418B"/>
    <w:rsid w:val="3C91F06E"/>
    <w:rsid w:val="415FD1EB"/>
    <w:rsid w:val="6A67AE60"/>
    <w:rsid w:val="6F779174"/>
    <w:rsid w:val="7631F105"/>
    <w:rsid w:val="792BF0E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20F5A"/>
  <w15:chartTrackingRefBased/>
  <w15:docId w15:val="{78BDDB68-9717-41F2-A9DD-2CC6BD98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4AA"/>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6474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39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4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4AA"/>
  </w:style>
  <w:style w:type="paragraph" w:styleId="Footer">
    <w:name w:val="footer"/>
    <w:basedOn w:val="Normal"/>
    <w:link w:val="FooterChar"/>
    <w:uiPriority w:val="99"/>
    <w:unhideWhenUsed/>
    <w:rsid w:val="006474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4AA"/>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474AA"/>
    <w:rPr>
      <w:rFonts w:asciiTheme="majorHAnsi" w:eastAsiaTheme="majorEastAsia" w:hAnsiTheme="majorHAnsi" w:cstheme="majorBidi"/>
      <w:color w:val="2F5496" w:themeColor="accent1" w:themeShade="BF"/>
      <w:sz w:val="32"/>
      <w:szCs w:val="32"/>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列表段落11,- Bullets"/>
    <w:basedOn w:val="Normal"/>
    <w:link w:val="ListParagraphChar"/>
    <w:uiPriority w:val="34"/>
    <w:qFormat/>
    <w:rsid w:val="006474AA"/>
    <w:pPr>
      <w:ind w:left="720"/>
      <w:contextualSpacing/>
    </w:p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B Char,列 Char"/>
    <w:link w:val="ListParagraph"/>
    <w:uiPriority w:val="34"/>
    <w:qFormat/>
    <w:locked/>
    <w:rsid w:val="006474AA"/>
  </w:style>
  <w:style w:type="paragraph" w:customStyle="1" w:styleId="3GPPHeader">
    <w:name w:val="3GPP_Header"/>
    <w:basedOn w:val="BodyText"/>
    <w:qFormat/>
    <w:rsid w:val="00487C91"/>
    <w:pPr>
      <w:tabs>
        <w:tab w:val="left" w:pos="1701"/>
        <w:tab w:val="right" w:pos="9639"/>
      </w:tabs>
      <w:overflowPunct w:val="0"/>
      <w:autoSpaceDE w:val="0"/>
      <w:autoSpaceDN w:val="0"/>
      <w:adjustRightInd w:val="0"/>
      <w:spacing w:after="240" w:line="256" w:lineRule="auto"/>
      <w:jc w:val="both"/>
    </w:pPr>
    <w:rPr>
      <w:rFonts w:ascii="Arial" w:eastAsia="SimSun" w:hAnsi="Arial" w:cs="Times New Roman"/>
      <w:b/>
      <w:sz w:val="24"/>
      <w:szCs w:val="20"/>
      <w:lang w:val="en-GB" w:eastAsia="zh-CN"/>
    </w:rPr>
  </w:style>
  <w:style w:type="paragraph" w:styleId="BodyText">
    <w:name w:val="Body Text"/>
    <w:basedOn w:val="Normal"/>
    <w:link w:val="BodyTextChar"/>
    <w:uiPriority w:val="99"/>
    <w:semiHidden/>
    <w:unhideWhenUsed/>
    <w:rsid w:val="00487C91"/>
    <w:pPr>
      <w:spacing w:after="120"/>
    </w:pPr>
  </w:style>
  <w:style w:type="character" w:customStyle="1" w:styleId="BodyTextChar">
    <w:name w:val="Body Text Char"/>
    <w:basedOn w:val="DefaultParagraphFont"/>
    <w:link w:val="BodyText"/>
    <w:uiPriority w:val="99"/>
    <w:semiHidden/>
    <w:rsid w:val="00487C91"/>
  </w:style>
  <w:style w:type="character" w:styleId="Hyperlink">
    <w:name w:val="Hyperlink"/>
    <w:basedOn w:val="DefaultParagraphFont"/>
    <w:uiPriority w:val="99"/>
    <w:unhideWhenUsed/>
    <w:rsid w:val="00C4475A"/>
    <w:rPr>
      <w:color w:val="0000FF"/>
      <w:u w:val="single"/>
    </w:rPr>
  </w:style>
  <w:style w:type="table" w:styleId="TableGrid">
    <w:name w:val="Table Grid"/>
    <w:aliases w:val="TableGrid"/>
    <w:basedOn w:val="TableNormal"/>
    <w:uiPriority w:val="39"/>
    <w:qFormat/>
    <w:rsid w:val="00276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66054"/>
    <w:pPr>
      <w:numPr>
        <w:numId w:val="5"/>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sid w:val="003739DE"/>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unhideWhenUsed/>
    <w:qFormat/>
    <w:rsid w:val="001F1AF8"/>
    <w:rPr>
      <w:sz w:val="16"/>
      <w:szCs w:val="16"/>
    </w:rPr>
  </w:style>
  <w:style w:type="paragraph" w:styleId="CommentText">
    <w:name w:val="annotation text"/>
    <w:basedOn w:val="Normal"/>
    <w:link w:val="CommentTextChar"/>
    <w:uiPriority w:val="99"/>
    <w:unhideWhenUsed/>
    <w:qFormat/>
    <w:rsid w:val="001F1AF8"/>
    <w:pPr>
      <w:spacing w:line="240" w:lineRule="auto"/>
    </w:pPr>
    <w:rPr>
      <w:sz w:val="20"/>
      <w:szCs w:val="20"/>
    </w:rPr>
  </w:style>
  <w:style w:type="character" w:customStyle="1" w:styleId="CommentTextChar">
    <w:name w:val="Comment Text Char"/>
    <w:basedOn w:val="DefaultParagraphFont"/>
    <w:link w:val="CommentText"/>
    <w:uiPriority w:val="99"/>
    <w:qFormat/>
    <w:rsid w:val="001F1AF8"/>
    <w:rPr>
      <w:sz w:val="20"/>
      <w:szCs w:val="20"/>
    </w:rPr>
  </w:style>
  <w:style w:type="paragraph" w:styleId="CommentSubject">
    <w:name w:val="annotation subject"/>
    <w:basedOn w:val="CommentText"/>
    <w:next w:val="CommentText"/>
    <w:link w:val="CommentSubjectChar"/>
    <w:uiPriority w:val="99"/>
    <w:semiHidden/>
    <w:unhideWhenUsed/>
    <w:rsid w:val="001F1AF8"/>
    <w:rPr>
      <w:b/>
      <w:bCs/>
    </w:rPr>
  </w:style>
  <w:style w:type="character" w:customStyle="1" w:styleId="CommentSubjectChar">
    <w:name w:val="Comment Subject Char"/>
    <w:basedOn w:val="CommentTextChar"/>
    <w:link w:val="CommentSubject"/>
    <w:uiPriority w:val="99"/>
    <w:semiHidden/>
    <w:rsid w:val="001F1AF8"/>
    <w:rPr>
      <w:b/>
      <w:bCs/>
      <w:sz w:val="20"/>
      <w:szCs w:val="20"/>
    </w:rPr>
  </w:style>
  <w:style w:type="paragraph" w:styleId="NormalWeb">
    <w:name w:val="Normal (Web)"/>
    <w:basedOn w:val="Normal"/>
    <w:uiPriority w:val="99"/>
    <w:semiHidden/>
    <w:unhideWhenUsed/>
    <w:rsid w:val="005B79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s">
    <w:name w:val="references"/>
    <w:basedOn w:val="Normal"/>
    <w:rsid w:val="003C7249"/>
    <w:pPr>
      <w:numPr>
        <w:numId w:val="20"/>
      </w:numPr>
    </w:pPr>
  </w:style>
  <w:style w:type="character" w:customStyle="1" w:styleId="fontstyle01">
    <w:name w:val="fontstyle01"/>
    <w:basedOn w:val="DefaultParagraphFont"/>
    <w:rsid w:val="001E1B32"/>
    <w:rPr>
      <w:rFonts w:ascii="Arial-ItalicMT" w:hAnsi="Arial-ItalicMT" w:hint="default"/>
      <w:b w:val="0"/>
      <w:bCs w:val="0"/>
      <w:i/>
      <w:iCs/>
      <w:color w:val="000000"/>
      <w:sz w:val="20"/>
      <w:szCs w:val="20"/>
    </w:rPr>
  </w:style>
  <w:style w:type="character" w:customStyle="1" w:styleId="apple-converted-space">
    <w:name w:val="apple-converted-space"/>
    <w:qFormat/>
    <w:rsid w:val="0010698D"/>
  </w:style>
  <w:style w:type="character" w:styleId="Strong">
    <w:name w:val="Strong"/>
    <w:basedOn w:val="DefaultParagraphFont"/>
    <w:uiPriority w:val="22"/>
    <w:qFormat/>
    <w:rsid w:val="00C96F6C"/>
    <w:rPr>
      <w:b/>
      <w:bCs/>
    </w:rPr>
  </w:style>
  <w:style w:type="paragraph" w:customStyle="1" w:styleId="PL">
    <w:name w:val="PL"/>
    <w:link w:val="PLChar"/>
    <w:qFormat/>
    <w:rsid w:val="00682F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FF0"/>
    <w:rPr>
      <w:rFonts w:ascii="Courier New" w:eastAsia="Times New Roman" w:hAnsi="Courier New" w:cs="Times New Roman"/>
      <w:noProof/>
      <w:sz w:val="16"/>
      <w:szCs w:val="20"/>
      <w:shd w:val="clear" w:color="auto" w:fill="E6E6E6"/>
      <w:lang w:val="en-GB" w:eastAsia="en-GB"/>
    </w:rPr>
  </w:style>
  <w:style w:type="paragraph" w:customStyle="1" w:styleId="EditorsNote">
    <w:name w:val="Editor's Note"/>
    <w:basedOn w:val="Normal"/>
    <w:link w:val="EditorsNoteChar"/>
    <w:qFormat/>
    <w:rsid w:val="00C60E7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link w:val="EditorsNote"/>
    <w:qFormat/>
    <w:locked/>
    <w:rsid w:val="00C60E78"/>
    <w:rPr>
      <w:rFonts w:ascii="Times New Roman" w:eastAsia="Times New Roman" w:hAnsi="Times New Roman" w:cs="Times New Roman"/>
      <w:color w:val="FF0000"/>
      <w:sz w:val="20"/>
      <w:szCs w:val="20"/>
      <w:lang w:val="en-GB" w:eastAsia="ja-JP"/>
    </w:rPr>
  </w:style>
  <w:style w:type="paragraph" w:customStyle="1" w:styleId="Proposal">
    <w:name w:val="Proposal"/>
    <w:basedOn w:val="Normal"/>
    <w:link w:val="ProposalChar"/>
    <w:qFormat/>
    <w:rsid w:val="00D0631F"/>
    <w:pPr>
      <w:numPr>
        <w:numId w:val="34"/>
      </w:numPr>
      <w:tabs>
        <w:tab w:val="left" w:pos="1701"/>
      </w:tabs>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val="en-GB" w:eastAsia="zh-CN"/>
    </w:rPr>
  </w:style>
  <w:style w:type="character" w:customStyle="1" w:styleId="ProposalChar">
    <w:name w:val="Proposal Char"/>
    <w:link w:val="Proposal"/>
    <w:qFormat/>
    <w:rsid w:val="00D0631F"/>
    <w:rPr>
      <w:rFonts w:ascii="Arial" w:eastAsia="SimSun" w:hAnsi="Arial" w:cs="Times New Roman"/>
      <w:b/>
      <w:bCs/>
      <w:sz w:val="20"/>
      <w:szCs w:val="20"/>
      <w:lang w:val="en-GB" w:eastAsia="zh-CN"/>
    </w:rPr>
  </w:style>
  <w:style w:type="character" w:styleId="UnresolvedMention">
    <w:name w:val="Unresolved Mention"/>
    <w:basedOn w:val="DefaultParagraphFont"/>
    <w:uiPriority w:val="99"/>
    <w:unhideWhenUsed/>
    <w:rsid w:val="00A54E6B"/>
    <w:rPr>
      <w:color w:val="605E5C"/>
      <w:shd w:val="clear" w:color="auto" w:fill="E1DFDD"/>
    </w:rPr>
  </w:style>
  <w:style w:type="character" w:styleId="Mention">
    <w:name w:val="Mention"/>
    <w:basedOn w:val="DefaultParagraphFont"/>
    <w:uiPriority w:val="99"/>
    <w:unhideWhenUsed/>
    <w:rsid w:val="00A54E6B"/>
    <w:rPr>
      <w:color w:val="2B579A"/>
      <w:shd w:val="clear" w:color="auto" w:fill="E1DFDD"/>
    </w:rPr>
  </w:style>
  <w:style w:type="paragraph" w:styleId="Revision">
    <w:name w:val="Revision"/>
    <w:hidden/>
    <w:uiPriority w:val="99"/>
    <w:semiHidden/>
    <w:rsid w:val="00FB39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2378">
      <w:bodyDiv w:val="1"/>
      <w:marLeft w:val="0"/>
      <w:marRight w:val="0"/>
      <w:marTop w:val="0"/>
      <w:marBottom w:val="0"/>
      <w:divBdr>
        <w:top w:val="none" w:sz="0" w:space="0" w:color="auto"/>
        <w:left w:val="none" w:sz="0" w:space="0" w:color="auto"/>
        <w:bottom w:val="none" w:sz="0" w:space="0" w:color="auto"/>
        <w:right w:val="none" w:sz="0" w:space="0" w:color="auto"/>
      </w:divBdr>
    </w:div>
    <w:div w:id="13727725">
      <w:bodyDiv w:val="1"/>
      <w:marLeft w:val="0"/>
      <w:marRight w:val="0"/>
      <w:marTop w:val="0"/>
      <w:marBottom w:val="0"/>
      <w:divBdr>
        <w:top w:val="none" w:sz="0" w:space="0" w:color="auto"/>
        <w:left w:val="none" w:sz="0" w:space="0" w:color="auto"/>
        <w:bottom w:val="none" w:sz="0" w:space="0" w:color="auto"/>
        <w:right w:val="none" w:sz="0" w:space="0" w:color="auto"/>
      </w:divBdr>
    </w:div>
    <w:div w:id="23411169">
      <w:bodyDiv w:val="1"/>
      <w:marLeft w:val="0"/>
      <w:marRight w:val="0"/>
      <w:marTop w:val="0"/>
      <w:marBottom w:val="0"/>
      <w:divBdr>
        <w:top w:val="none" w:sz="0" w:space="0" w:color="auto"/>
        <w:left w:val="none" w:sz="0" w:space="0" w:color="auto"/>
        <w:bottom w:val="none" w:sz="0" w:space="0" w:color="auto"/>
        <w:right w:val="none" w:sz="0" w:space="0" w:color="auto"/>
      </w:divBdr>
    </w:div>
    <w:div w:id="41567142">
      <w:bodyDiv w:val="1"/>
      <w:marLeft w:val="0"/>
      <w:marRight w:val="0"/>
      <w:marTop w:val="0"/>
      <w:marBottom w:val="0"/>
      <w:divBdr>
        <w:top w:val="none" w:sz="0" w:space="0" w:color="auto"/>
        <w:left w:val="none" w:sz="0" w:space="0" w:color="auto"/>
        <w:bottom w:val="none" w:sz="0" w:space="0" w:color="auto"/>
        <w:right w:val="none" w:sz="0" w:space="0" w:color="auto"/>
      </w:divBdr>
    </w:div>
    <w:div w:id="41902958">
      <w:bodyDiv w:val="1"/>
      <w:marLeft w:val="0"/>
      <w:marRight w:val="0"/>
      <w:marTop w:val="0"/>
      <w:marBottom w:val="0"/>
      <w:divBdr>
        <w:top w:val="none" w:sz="0" w:space="0" w:color="auto"/>
        <w:left w:val="none" w:sz="0" w:space="0" w:color="auto"/>
        <w:bottom w:val="none" w:sz="0" w:space="0" w:color="auto"/>
        <w:right w:val="none" w:sz="0" w:space="0" w:color="auto"/>
      </w:divBdr>
    </w:div>
    <w:div w:id="83111449">
      <w:bodyDiv w:val="1"/>
      <w:marLeft w:val="0"/>
      <w:marRight w:val="0"/>
      <w:marTop w:val="0"/>
      <w:marBottom w:val="0"/>
      <w:divBdr>
        <w:top w:val="none" w:sz="0" w:space="0" w:color="auto"/>
        <w:left w:val="none" w:sz="0" w:space="0" w:color="auto"/>
        <w:bottom w:val="none" w:sz="0" w:space="0" w:color="auto"/>
        <w:right w:val="none" w:sz="0" w:space="0" w:color="auto"/>
      </w:divBdr>
    </w:div>
    <w:div w:id="94327593">
      <w:bodyDiv w:val="1"/>
      <w:marLeft w:val="0"/>
      <w:marRight w:val="0"/>
      <w:marTop w:val="0"/>
      <w:marBottom w:val="0"/>
      <w:divBdr>
        <w:top w:val="none" w:sz="0" w:space="0" w:color="auto"/>
        <w:left w:val="none" w:sz="0" w:space="0" w:color="auto"/>
        <w:bottom w:val="none" w:sz="0" w:space="0" w:color="auto"/>
        <w:right w:val="none" w:sz="0" w:space="0" w:color="auto"/>
      </w:divBdr>
    </w:div>
    <w:div w:id="176504276">
      <w:bodyDiv w:val="1"/>
      <w:marLeft w:val="0"/>
      <w:marRight w:val="0"/>
      <w:marTop w:val="0"/>
      <w:marBottom w:val="0"/>
      <w:divBdr>
        <w:top w:val="none" w:sz="0" w:space="0" w:color="auto"/>
        <w:left w:val="none" w:sz="0" w:space="0" w:color="auto"/>
        <w:bottom w:val="none" w:sz="0" w:space="0" w:color="auto"/>
        <w:right w:val="none" w:sz="0" w:space="0" w:color="auto"/>
      </w:divBdr>
    </w:div>
    <w:div w:id="186603840">
      <w:bodyDiv w:val="1"/>
      <w:marLeft w:val="0"/>
      <w:marRight w:val="0"/>
      <w:marTop w:val="0"/>
      <w:marBottom w:val="0"/>
      <w:divBdr>
        <w:top w:val="none" w:sz="0" w:space="0" w:color="auto"/>
        <w:left w:val="none" w:sz="0" w:space="0" w:color="auto"/>
        <w:bottom w:val="none" w:sz="0" w:space="0" w:color="auto"/>
        <w:right w:val="none" w:sz="0" w:space="0" w:color="auto"/>
      </w:divBdr>
    </w:div>
    <w:div w:id="190068341">
      <w:bodyDiv w:val="1"/>
      <w:marLeft w:val="0"/>
      <w:marRight w:val="0"/>
      <w:marTop w:val="0"/>
      <w:marBottom w:val="0"/>
      <w:divBdr>
        <w:top w:val="none" w:sz="0" w:space="0" w:color="auto"/>
        <w:left w:val="none" w:sz="0" w:space="0" w:color="auto"/>
        <w:bottom w:val="none" w:sz="0" w:space="0" w:color="auto"/>
        <w:right w:val="none" w:sz="0" w:space="0" w:color="auto"/>
      </w:divBdr>
    </w:div>
    <w:div w:id="215748637">
      <w:bodyDiv w:val="1"/>
      <w:marLeft w:val="0"/>
      <w:marRight w:val="0"/>
      <w:marTop w:val="0"/>
      <w:marBottom w:val="0"/>
      <w:divBdr>
        <w:top w:val="none" w:sz="0" w:space="0" w:color="auto"/>
        <w:left w:val="none" w:sz="0" w:space="0" w:color="auto"/>
        <w:bottom w:val="none" w:sz="0" w:space="0" w:color="auto"/>
        <w:right w:val="none" w:sz="0" w:space="0" w:color="auto"/>
      </w:divBdr>
    </w:div>
    <w:div w:id="225187513">
      <w:bodyDiv w:val="1"/>
      <w:marLeft w:val="0"/>
      <w:marRight w:val="0"/>
      <w:marTop w:val="0"/>
      <w:marBottom w:val="0"/>
      <w:divBdr>
        <w:top w:val="none" w:sz="0" w:space="0" w:color="auto"/>
        <w:left w:val="none" w:sz="0" w:space="0" w:color="auto"/>
        <w:bottom w:val="none" w:sz="0" w:space="0" w:color="auto"/>
        <w:right w:val="none" w:sz="0" w:space="0" w:color="auto"/>
      </w:divBdr>
    </w:div>
    <w:div w:id="230042569">
      <w:bodyDiv w:val="1"/>
      <w:marLeft w:val="0"/>
      <w:marRight w:val="0"/>
      <w:marTop w:val="0"/>
      <w:marBottom w:val="0"/>
      <w:divBdr>
        <w:top w:val="none" w:sz="0" w:space="0" w:color="auto"/>
        <w:left w:val="none" w:sz="0" w:space="0" w:color="auto"/>
        <w:bottom w:val="none" w:sz="0" w:space="0" w:color="auto"/>
        <w:right w:val="none" w:sz="0" w:space="0" w:color="auto"/>
      </w:divBdr>
    </w:div>
    <w:div w:id="265894094">
      <w:bodyDiv w:val="1"/>
      <w:marLeft w:val="0"/>
      <w:marRight w:val="0"/>
      <w:marTop w:val="0"/>
      <w:marBottom w:val="0"/>
      <w:divBdr>
        <w:top w:val="none" w:sz="0" w:space="0" w:color="auto"/>
        <w:left w:val="none" w:sz="0" w:space="0" w:color="auto"/>
        <w:bottom w:val="none" w:sz="0" w:space="0" w:color="auto"/>
        <w:right w:val="none" w:sz="0" w:space="0" w:color="auto"/>
      </w:divBdr>
    </w:div>
    <w:div w:id="295792977">
      <w:bodyDiv w:val="1"/>
      <w:marLeft w:val="0"/>
      <w:marRight w:val="0"/>
      <w:marTop w:val="0"/>
      <w:marBottom w:val="0"/>
      <w:divBdr>
        <w:top w:val="none" w:sz="0" w:space="0" w:color="auto"/>
        <w:left w:val="none" w:sz="0" w:space="0" w:color="auto"/>
        <w:bottom w:val="none" w:sz="0" w:space="0" w:color="auto"/>
        <w:right w:val="none" w:sz="0" w:space="0" w:color="auto"/>
      </w:divBdr>
    </w:div>
    <w:div w:id="314380361">
      <w:bodyDiv w:val="1"/>
      <w:marLeft w:val="0"/>
      <w:marRight w:val="0"/>
      <w:marTop w:val="0"/>
      <w:marBottom w:val="0"/>
      <w:divBdr>
        <w:top w:val="none" w:sz="0" w:space="0" w:color="auto"/>
        <w:left w:val="none" w:sz="0" w:space="0" w:color="auto"/>
        <w:bottom w:val="none" w:sz="0" w:space="0" w:color="auto"/>
        <w:right w:val="none" w:sz="0" w:space="0" w:color="auto"/>
      </w:divBdr>
    </w:div>
    <w:div w:id="314452173">
      <w:bodyDiv w:val="1"/>
      <w:marLeft w:val="0"/>
      <w:marRight w:val="0"/>
      <w:marTop w:val="0"/>
      <w:marBottom w:val="0"/>
      <w:divBdr>
        <w:top w:val="none" w:sz="0" w:space="0" w:color="auto"/>
        <w:left w:val="none" w:sz="0" w:space="0" w:color="auto"/>
        <w:bottom w:val="none" w:sz="0" w:space="0" w:color="auto"/>
        <w:right w:val="none" w:sz="0" w:space="0" w:color="auto"/>
      </w:divBdr>
    </w:div>
    <w:div w:id="331376982">
      <w:bodyDiv w:val="1"/>
      <w:marLeft w:val="0"/>
      <w:marRight w:val="0"/>
      <w:marTop w:val="0"/>
      <w:marBottom w:val="0"/>
      <w:divBdr>
        <w:top w:val="none" w:sz="0" w:space="0" w:color="auto"/>
        <w:left w:val="none" w:sz="0" w:space="0" w:color="auto"/>
        <w:bottom w:val="none" w:sz="0" w:space="0" w:color="auto"/>
        <w:right w:val="none" w:sz="0" w:space="0" w:color="auto"/>
      </w:divBdr>
    </w:div>
    <w:div w:id="373385589">
      <w:bodyDiv w:val="1"/>
      <w:marLeft w:val="0"/>
      <w:marRight w:val="0"/>
      <w:marTop w:val="0"/>
      <w:marBottom w:val="0"/>
      <w:divBdr>
        <w:top w:val="none" w:sz="0" w:space="0" w:color="auto"/>
        <w:left w:val="none" w:sz="0" w:space="0" w:color="auto"/>
        <w:bottom w:val="none" w:sz="0" w:space="0" w:color="auto"/>
        <w:right w:val="none" w:sz="0" w:space="0" w:color="auto"/>
      </w:divBdr>
    </w:div>
    <w:div w:id="380371018">
      <w:bodyDiv w:val="1"/>
      <w:marLeft w:val="0"/>
      <w:marRight w:val="0"/>
      <w:marTop w:val="0"/>
      <w:marBottom w:val="0"/>
      <w:divBdr>
        <w:top w:val="none" w:sz="0" w:space="0" w:color="auto"/>
        <w:left w:val="none" w:sz="0" w:space="0" w:color="auto"/>
        <w:bottom w:val="none" w:sz="0" w:space="0" w:color="auto"/>
        <w:right w:val="none" w:sz="0" w:space="0" w:color="auto"/>
      </w:divBdr>
    </w:div>
    <w:div w:id="397556435">
      <w:bodyDiv w:val="1"/>
      <w:marLeft w:val="0"/>
      <w:marRight w:val="0"/>
      <w:marTop w:val="0"/>
      <w:marBottom w:val="0"/>
      <w:divBdr>
        <w:top w:val="none" w:sz="0" w:space="0" w:color="auto"/>
        <w:left w:val="none" w:sz="0" w:space="0" w:color="auto"/>
        <w:bottom w:val="none" w:sz="0" w:space="0" w:color="auto"/>
        <w:right w:val="none" w:sz="0" w:space="0" w:color="auto"/>
      </w:divBdr>
    </w:div>
    <w:div w:id="455367387">
      <w:bodyDiv w:val="1"/>
      <w:marLeft w:val="0"/>
      <w:marRight w:val="0"/>
      <w:marTop w:val="0"/>
      <w:marBottom w:val="0"/>
      <w:divBdr>
        <w:top w:val="none" w:sz="0" w:space="0" w:color="auto"/>
        <w:left w:val="none" w:sz="0" w:space="0" w:color="auto"/>
        <w:bottom w:val="none" w:sz="0" w:space="0" w:color="auto"/>
        <w:right w:val="none" w:sz="0" w:space="0" w:color="auto"/>
      </w:divBdr>
      <w:divsChild>
        <w:div w:id="259486283">
          <w:marLeft w:val="360"/>
          <w:marRight w:val="0"/>
          <w:marTop w:val="0"/>
          <w:marBottom w:val="0"/>
          <w:divBdr>
            <w:top w:val="none" w:sz="0" w:space="0" w:color="auto"/>
            <w:left w:val="none" w:sz="0" w:space="0" w:color="auto"/>
            <w:bottom w:val="none" w:sz="0" w:space="0" w:color="auto"/>
            <w:right w:val="none" w:sz="0" w:space="0" w:color="auto"/>
          </w:divBdr>
        </w:div>
        <w:div w:id="404844482">
          <w:marLeft w:val="360"/>
          <w:marRight w:val="0"/>
          <w:marTop w:val="0"/>
          <w:marBottom w:val="0"/>
          <w:divBdr>
            <w:top w:val="none" w:sz="0" w:space="0" w:color="auto"/>
            <w:left w:val="none" w:sz="0" w:space="0" w:color="auto"/>
            <w:bottom w:val="none" w:sz="0" w:space="0" w:color="auto"/>
            <w:right w:val="none" w:sz="0" w:space="0" w:color="auto"/>
          </w:divBdr>
        </w:div>
        <w:div w:id="856234017">
          <w:marLeft w:val="360"/>
          <w:marRight w:val="0"/>
          <w:marTop w:val="0"/>
          <w:marBottom w:val="0"/>
          <w:divBdr>
            <w:top w:val="none" w:sz="0" w:space="0" w:color="auto"/>
            <w:left w:val="none" w:sz="0" w:space="0" w:color="auto"/>
            <w:bottom w:val="none" w:sz="0" w:space="0" w:color="auto"/>
            <w:right w:val="none" w:sz="0" w:space="0" w:color="auto"/>
          </w:divBdr>
        </w:div>
      </w:divsChild>
    </w:div>
    <w:div w:id="502551106">
      <w:bodyDiv w:val="1"/>
      <w:marLeft w:val="0"/>
      <w:marRight w:val="0"/>
      <w:marTop w:val="0"/>
      <w:marBottom w:val="0"/>
      <w:divBdr>
        <w:top w:val="none" w:sz="0" w:space="0" w:color="auto"/>
        <w:left w:val="none" w:sz="0" w:space="0" w:color="auto"/>
        <w:bottom w:val="none" w:sz="0" w:space="0" w:color="auto"/>
        <w:right w:val="none" w:sz="0" w:space="0" w:color="auto"/>
      </w:divBdr>
    </w:div>
    <w:div w:id="508250680">
      <w:bodyDiv w:val="1"/>
      <w:marLeft w:val="0"/>
      <w:marRight w:val="0"/>
      <w:marTop w:val="0"/>
      <w:marBottom w:val="0"/>
      <w:divBdr>
        <w:top w:val="none" w:sz="0" w:space="0" w:color="auto"/>
        <w:left w:val="none" w:sz="0" w:space="0" w:color="auto"/>
        <w:bottom w:val="none" w:sz="0" w:space="0" w:color="auto"/>
        <w:right w:val="none" w:sz="0" w:space="0" w:color="auto"/>
      </w:divBdr>
    </w:div>
    <w:div w:id="559636519">
      <w:bodyDiv w:val="1"/>
      <w:marLeft w:val="0"/>
      <w:marRight w:val="0"/>
      <w:marTop w:val="0"/>
      <w:marBottom w:val="0"/>
      <w:divBdr>
        <w:top w:val="none" w:sz="0" w:space="0" w:color="auto"/>
        <w:left w:val="none" w:sz="0" w:space="0" w:color="auto"/>
        <w:bottom w:val="none" w:sz="0" w:space="0" w:color="auto"/>
        <w:right w:val="none" w:sz="0" w:space="0" w:color="auto"/>
      </w:divBdr>
    </w:div>
    <w:div w:id="608009178">
      <w:bodyDiv w:val="1"/>
      <w:marLeft w:val="0"/>
      <w:marRight w:val="0"/>
      <w:marTop w:val="0"/>
      <w:marBottom w:val="0"/>
      <w:divBdr>
        <w:top w:val="none" w:sz="0" w:space="0" w:color="auto"/>
        <w:left w:val="none" w:sz="0" w:space="0" w:color="auto"/>
        <w:bottom w:val="none" w:sz="0" w:space="0" w:color="auto"/>
        <w:right w:val="none" w:sz="0" w:space="0" w:color="auto"/>
      </w:divBdr>
    </w:div>
    <w:div w:id="738358303">
      <w:bodyDiv w:val="1"/>
      <w:marLeft w:val="0"/>
      <w:marRight w:val="0"/>
      <w:marTop w:val="0"/>
      <w:marBottom w:val="0"/>
      <w:divBdr>
        <w:top w:val="none" w:sz="0" w:space="0" w:color="auto"/>
        <w:left w:val="none" w:sz="0" w:space="0" w:color="auto"/>
        <w:bottom w:val="none" w:sz="0" w:space="0" w:color="auto"/>
        <w:right w:val="none" w:sz="0" w:space="0" w:color="auto"/>
      </w:divBdr>
    </w:div>
    <w:div w:id="743331759">
      <w:bodyDiv w:val="1"/>
      <w:marLeft w:val="0"/>
      <w:marRight w:val="0"/>
      <w:marTop w:val="0"/>
      <w:marBottom w:val="0"/>
      <w:divBdr>
        <w:top w:val="none" w:sz="0" w:space="0" w:color="auto"/>
        <w:left w:val="none" w:sz="0" w:space="0" w:color="auto"/>
        <w:bottom w:val="none" w:sz="0" w:space="0" w:color="auto"/>
        <w:right w:val="none" w:sz="0" w:space="0" w:color="auto"/>
      </w:divBdr>
    </w:div>
    <w:div w:id="789935859">
      <w:bodyDiv w:val="1"/>
      <w:marLeft w:val="0"/>
      <w:marRight w:val="0"/>
      <w:marTop w:val="0"/>
      <w:marBottom w:val="0"/>
      <w:divBdr>
        <w:top w:val="none" w:sz="0" w:space="0" w:color="auto"/>
        <w:left w:val="none" w:sz="0" w:space="0" w:color="auto"/>
        <w:bottom w:val="none" w:sz="0" w:space="0" w:color="auto"/>
        <w:right w:val="none" w:sz="0" w:space="0" w:color="auto"/>
      </w:divBdr>
    </w:div>
    <w:div w:id="794953190">
      <w:bodyDiv w:val="1"/>
      <w:marLeft w:val="0"/>
      <w:marRight w:val="0"/>
      <w:marTop w:val="0"/>
      <w:marBottom w:val="0"/>
      <w:divBdr>
        <w:top w:val="none" w:sz="0" w:space="0" w:color="auto"/>
        <w:left w:val="none" w:sz="0" w:space="0" w:color="auto"/>
        <w:bottom w:val="none" w:sz="0" w:space="0" w:color="auto"/>
        <w:right w:val="none" w:sz="0" w:space="0" w:color="auto"/>
      </w:divBdr>
    </w:div>
    <w:div w:id="810366618">
      <w:bodyDiv w:val="1"/>
      <w:marLeft w:val="0"/>
      <w:marRight w:val="0"/>
      <w:marTop w:val="0"/>
      <w:marBottom w:val="0"/>
      <w:divBdr>
        <w:top w:val="none" w:sz="0" w:space="0" w:color="auto"/>
        <w:left w:val="none" w:sz="0" w:space="0" w:color="auto"/>
        <w:bottom w:val="none" w:sz="0" w:space="0" w:color="auto"/>
        <w:right w:val="none" w:sz="0" w:space="0" w:color="auto"/>
      </w:divBdr>
    </w:div>
    <w:div w:id="932589906">
      <w:bodyDiv w:val="1"/>
      <w:marLeft w:val="0"/>
      <w:marRight w:val="0"/>
      <w:marTop w:val="0"/>
      <w:marBottom w:val="0"/>
      <w:divBdr>
        <w:top w:val="none" w:sz="0" w:space="0" w:color="auto"/>
        <w:left w:val="none" w:sz="0" w:space="0" w:color="auto"/>
        <w:bottom w:val="none" w:sz="0" w:space="0" w:color="auto"/>
        <w:right w:val="none" w:sz="0" w:space="0" w:color="auto"/>
      </w:divBdr>
    </w:div>
    <w:div w:id="962034918">
      <w:bodyDiv w:val="1"/>
      <w:marLeft w:val="0"/>
      <w:marRight w:val="0"/>
      <w:marTop w:val="0"/>
      <w:marBottom w:val="0"/>
      <w:divBdr>
        <w:top w:val="none" w:sz="0" w:space="0" w:color="auto"/>
        <w:left w:val="none" w:sz="0" w:space="0" w:color="auto"/>
        <w:bottom w:val="none" w:sz="0" w:space="0" w:color="auto"/>
        <w:right w:val="none" w:sz="0" w:space="0" w:color="auto"/>
      </w:divBdr>
    </w:div>
    <w:div w:id="1016926320">
      <w:bodyDiv w:val="1"/>
      <w:marLeft w:val="0"/>
      <w:marRight w:val="0"/>
      <w:marTop w:val="0"/>
      <w:marBottom w:val="0"/>
      <w:divBdr>
        <w:top w:val="none" w:sz="0" w:space="0" w:color="auto"/>
        <w:left w:val="none" w:sz="0" w:space="0" w:color="auto"/>
        <w:bottom w:val="none" w:sz="0" w:space="0" w:color="auto"/>
        <w:right w:val="none" w:sz="0" w:space="0" w:color="auto"/>
      </w:divBdr>
    </w:div>
    <w:div w:id="1020358952">
      <w:bodyDiv w:val="1"/>
      <w:marLeft w:val="0"/>
      <w:marRight w:val="0"/>
      <w:marTop w:val="0"/>
      <w:marBottom w:val="0"/>
      <w:divBdr>
        <w:top w:val="none" w:sz="0" w:space="0" w:color="auto"/>
        <w:left w:val="none" w:sz="0" w:space="0" w:color="auto"/>
        <w:bottom w:val="none" w:sz="0" w:space="0" w:color="auto"/>
        <w:right w:val="none" w:sz="0" w:space="0" w:color="auto"/>
      </w:divBdr>
      <w:divsChild>
        <w:div w:id="52890812">
          <w:marLeft w:val="360"/>
          <w:marRight w:val="0"/>
          <w:marTop w:val="240"/>
          <w:marBottom w:val="0"/>
          <w:divBdr>
            <w:top w:val="none" w:sz="0" w:space="0" w:color="auto"/>
            <w:left w:val="none" w:sz="0" w:space="0" w:color="auto"/>
            <w:bottom w:val="none" w:sz="0" w:space="0" w:color="auto"/>
            <w:right w:val="none" w:sz="0" w:space="0" w:color="auto"/>
          </w:divBdr>
        </w:div>
        <w:div w:id="62995911">
          <w:marLeft w:val="677"/>
          <w:marRight w:val="0"/>
          <w:marTop w:val="240"/>
          <w:marBottom w:val="0"/>
          <w:divBdr>
            <w:top w:val="none" w:sz="0" w:space="0" w:color="auto"/>
            <w:left w:val="none" w:sz="0" w:space="0" w:color="auto"/>
            <w:bottom w:val="none" w:sz="0" w:space="0" w:color="auto"/>
            <w:right w:val="none" w:sz="0" w:space="0" w:color="auto"/>
          </w:divBdr>
        </w:div>
        <w:div w:id="409472049">
          <w:marLeft w:val="360"/>
          <w:marRight w:val="0"/>
          <w:marTop w:val="240"/>
          <w:marBottom w:val="0"/>
          <w:divBdr>
            <w:top w:val="none" w:sz="0" w:space="0" w:color="auto"/>
            <w:left w:val="none" w:sz="0" w:space="0" w:color="auto"/>
            <w:bottom w:val="none" w:sz="0" w:space="0" w:color="auto"/>
            <w:right w:val="none" w:sz="0" w:space="0" w:color="auto"/>
          </w:divBdr>
        </w:div>
        <w:div w:id="548299415">
          <w:marLeft w:val="360"/>
          <w:marRight w:val="0"/>
          <w:marTop w:val="240"/>
          <w:marBottom w:val="0"/>
          <w:divBdr>
            <w:top w:val="none" w:sz="0" w:space="0" w:color="auto"/>
            <w:left w:val="none" w:sz="0" w:space="0" w:color="auto"/>
            <w:bottom w:val="none" w:sz="0" w:space="0" w:color="auto"/>
            <w:right w:val="none" w:sz="0" w:space="0" w:color="auto"/>
          </w:divBdr>
        </w:div>
        <w:div w:id="977108632">
          <w:marLeft w:val="677"/>
          <w:marRight w:val="0"/>
          <w:marTop w:val="240"/>
          <w:marBottom w:val="0"/>
          <w:divBdr>
            <w:top w:val="none" w:sz="0" w:space="0" w:color="auto"/>
            <w:left w:val="none" w:sz="0" w:space="0" w:color="auto"/>
            <w:bottom w:val="none" w:sz="0" w:space="0" w:color="auto"/>
            <w:right w:val="none" w:sz="0" w:space="0" w:color="auto"/>
          </w:divBdr>
        </w:div>
        <w:div w:id="1226113368">
          <w:marLeft w:val="677"/>
          <w:marRight w:val="0"/>
          <w:marTop w:val="240"/>
          <w:marBottom w:val="0"/>
          <w:divBdr>
            <w:top w:val="none" w:sz="0" w:space="0" w:color="auto"/>
            <w:left w:val="none" w:sz="0" w:space="0" w:color="auto"/>
            <w:bottom w:val="none" w:sz="0" w:space="0" w:color="auto"/>
            <w:right w:val="none" w:sz="0" w:space="0" w:color="auto"/>
          </w:divBdr>
        </w:div>
        <w:div w:id="1526093340">
          <w:marLeft w:val="677"/>
          <w:marRight w:val="0"/>
          <w:marTop w:val="240"/>
          <w:marBottom w:val="0"/>
          <w:divBdr>
            <w:top w:val="none" w:sz="0" w:space="0" w:color="auto"/>
            <w:left w:val="none" w:sz="0" w:space="0" w:color="auto"/>
            <w:bottom w:val="none" w:sz="0" w:space="0" w:color="auto"/>
            <w:right w:val="none" w:sz="0" w:space="0" w:color="auto"/>
          </w:divBdr>
        </w:div>
        <w:div w:id="1648240963">
          <w:marLeft w:val="677"/>
          <w:marRight w:val="0"/>
          <w:marTop w:val="240"/>
          <w:marBottom w:val="0"/>
          <w:divBdr>
            <w:top w:val="none" w:sz="0" w:space="0" w:color="auto"/>
            <w:left w:val="none" w:sz="0" w:space="0" w:color="auto"/>
            <w:bottom w:val="none" w:sz="0" w:space="0" w:color="auto"/>
            <w:right w:val="none" w:sz="0" w:space="0" w:color="auto"/>
          </w:divBdr>
        </w:div>
        <w:div w:id="1811748775">
          <w:marLeft w:val="360"/>
          <w:marRight w:val="0"/>
          <w:marTop w:val="240"/>
          <w:marBottom w:val="0"/>
          <w:divBdr>
            <w:top w:val="none" w:sz="0" w:space="0" w:color="auto"/>
            <w:left w:val="none" w:sz="0" w:space="0" w:color="auto"/>
            <w:bottom w:val="none" w:sz="0" w:space="0" w:color="auto"/>
            <w:right w:val="none" w:sz="0" w:space="0" w:color="auto"/>
          </w:divBdr>
        </w:div>
        <w:div w:id="1988434041">
          <w:marLeft w:val="677"/>
          <w:marRight w:val="0"/>
          <w:marTop w:val="240"/>
          <w:marBottom w:val="0"/>
          <w:divBdr>
            <w:top w:val="none" w:sz="0" w:space="0" w:color="auto"/>
            <w:left w:val="none" w:sz="0" w:space="0" w:color="auto"/>
            <w:bottom w:val="none" w:sz="0" w:space="0" w:color="auto"/>
            <w:right w:val="none" w:sz="0" w:space="0" w:color="auto"/>
          </w:divBdr>
        </w:div>
        <w:div w:id="2052605705">
          <w:marLeft w:val="677"/>
          <w:marRight w:val="0"/>
          <w:marTop w:val="240"/>
          <w:marBottom w:val="0"/>
          <w:divBdr>
            <w:top w:val="none" w:sz="0" w:space="0" w:color="auto"/>
            <w:left w:val="none" w:sz="0" w:space="0" w:color="auto"/>
            <w:bottom w:val="none" w:sz="0" w:space="0" w:color="auto"/>
            <w:right w:val="none" w:sz="0" w:space="0" w:color="auto"/>
          </w:divBdr>
        </w:div>
      </w:divsChild>
    </w:div>
    <w:div w:id="1049839876">
      <w:bodyDiv w:val="1"/>
      <w:marLeft w:val="0"/>
      <w:marRight w:val="0"/>
      <w:marTop w:val="0"/>
      <w:marBottom w:val="0"/>
      <w:divBdr>
        <w:top w:val="none" w:sz="0" w:space="0" w:color="auto"/>
        <w:left w:val="none" w:sz="0" w:space="0" w:color="auto"/>
        <w:bottom w:val="none" w:sz="0" w:space="0" w:color="auto"/>
        <w:right w:val="none" w:sz="0" w:space="0" w:color="auto"/>
      </w:divBdr>
    </w:div>
    <w:div w:id="1156651724">
      <w:bodyDiv w:val="1"/>
      <w:marLeft w:val="0"/>
      <w:marRight w:val="0"/>
      <w:marTop w:val="0"/>
      <w:marBottom w:val="0"/>
      <w:divBdr>
        <w:top w:val="none" w:sz="0" w:space="0" w:color="auto"/>
        <w:left w:val="none" w:sz="0" w:space="0" w:color="auto"/>
        <w:bottom w:val="none" w:sz="0" w:space="0" w:color="auto"/>
        <w:right w:val="none" w:sz="0" w:space="0" w:color="auto"/>
      </w:divBdr>
    </w:div>
    <w:div w:id="1188565528">
      <w:bodyDiv w:val="1"/>
      <w:marLeft w:val="0"/>
      <w:marRight w:val="0"/>
      <w:marTop w:val="0"/>
      <w:marBottom w:val="0"/>
      <w:divBdr>
        <w:top w:val="none" w:sz="0" w:space="0" w:color="auto"/>
        <w:left w:val="none" w:sz="0" w:space="0" w:color="auto"/>
        <w:bottom w:val="none" w:sz="0" w:space="0" w:color="auto"/>
        <w:right w:val="none" w:sz="0" w:space="0" w:color="auto"/>
      </w:divBdr>
    </w:div>
    <w:div w:id="1199050260">
      <w:bodyDiv w:val="1"/>
      <w:marLeft w:val="0"/>
      <w:marRight w:val="0"/>
      <w:marTop w:val="0"/>
      <w:marBottom w:val="0"/>
      <w:divBdr>
        <w:top w:val="none" w:sz="0" w:space="0" w:color="auto"/>
        <w:left w:val="none" w:sz="0" w:space="0" w:color="auto"/>
        <w:bottom w:val="none" w:sz="0" w:space="0" w:color="auto"/>
        <w:right w:val="none" w:sz="0" w:space="0" w:color="auto"/>
      </w:divBdr>
    </w:div>
    <w:div w:id="1214730882">
      <w:bodyDiv w:val="1"/>
      <w:marLeft w:val="0"/>
      <w:marRight w:val="0"/>
      <w:marTop w:val="0"/>
      <w:marBottom w:val="0"/>
      <w:divBdr>
        <w:top w:val="none" w:sz="0" w:space="0" w:color="auto"/>
        <w:left w:val="none" w:sz="0" w:space="0" w:color="auto"/>
        <w:bottom w:val="none" w:sz="0" w:space="0" w:color="auto"/>
        <w:right w:val="none" w:sz="0" w:space="0" w:color="auto"/>
      </w:divBdr>
    </w:div>
    <w:div w:id="1219240696">
      <w:bodyDiv w:val="1"/>
      <w:marLeft w:val="0"/>
      <w:marRight w:val="0"/>
      <w:marTop w:val="0"/>
      <w:marBottom w:val="0"/>
      <w:divBdr>
        <w:top w:val="none" w:sz="0" w:space="0" w:color="auto"/>
        <w:left w:val="none" w:sz="0" w:space="0" w:color="auto"/>
        <w:bottom w:val="none" w:sz="0" w:space="0" w:color="auto"/>
        <w:right w:val="none" w:sz="0" w:space="0" w:color="auto"/>
      </w:divBdr>
    </w:div>
    <w:div w:id="1267421575">
      <w:bodyDiv w:val="1"/>
      <w:marLeft w:val="0"/>
      <w:marRight w:val="0"/>
      <w:marTop w:val="0"/>
      <w:marBottom w:val="0"/>
      <w:divBdr>
        <w:top w:val="none" w:sz="0" w:space="0" w:color="auto"/>
        <w:left w:val="none" w:sz="0" w:space="0" w:color="auto"/>
        <w:bottom w:val="none" w:sz="0" w:space="0" w:color="auto"/>
        <w:right w:val="none" w:sz="0" w:space="0" w:color="auto"/>
      </w:divBdr>
    </w:div>
    <w:div w:id="1271738813">
      <w:bodyDiv w:val="1"/>
      <w:marLeft w:val="0"/>
      <w:marRight w:val="0"/>
      <w:marTop w:val="0"/>
      <w:marBottom w:val="0"/>
      <w:divBdr>
        <w:top w:val="none" w:sz="0" w:space="0" w:color="auto"/>
        <w:left w:val="none" w:sz="0" w:space="0" w:color="auto"/>
        <w:bottom w:val="none" w:sz="0" w:space="0" w:color="auto"/>
        <w:right w:val="none" w:sz="0" w:space="0" w:color="auto"/>
      </w:divBdr>
    </w:div>
    <w:div w:id="1419715810">
      <w:bodyDiv w:val="1"/>
      <w:marLeft w:val="0"/>
      <w:marRight w:val="0"/>
      <w:marTop w:val="0"/>
      <w:marBottom w:val="0"/>
      <w:divBdr>
        <w:top w:val="none" w:sz="0" w:space="0" w:color="auto"/>
        <w:left w:val="none" w:sz="0" w:space="0" w:color="auto"/>
        <w:bottom w:val="none" w:sz="0" w:space="0" w:color="auto"/>
        <w:right w:val="none" w:sz="0" w:space="0" w:color="auto"/>
      </w:divBdr>
    </w:div>
    <w:div w:id="1512800050">
      <w:bodyDiv w:val="1"/>
      <w:marLeft w:val="0"/>
      <w:marRight w:val="0"/>
      <w:marTop w:val="0"/>
      <w:marBottom w:val="0"/>
      <w:divBdr>
        <w:top w:val="none" w:sz="0" w:space="0" w:color="auto"/>
        <w:left w:val="none" w:sz="0" w:space="0" w:color="auto"/>
        <w:bottom w:val="none" w:sz="0" w:space="0" w:color="auto"/>
        <w:right w:val="none" w:sz="0" w:space="0" w:color="auto"/>
      </w:divBdr>
    </w:div>
    <w:div w:id="1521315238">
      <w:bodyDiv w:val="1"/>
      <w:marLeft w:val="0"/>
      <w:marRight w:val="0"/>
      <w:marTop w:val="0"/>
      <w:marBottom w:val="0"/>
      <w:divBdr>
        <w:top w:val="none" w:sz="0" w:space="0" w:color="auto"/>
        <w:left w:val="none" w:sz="0" w:space="0" w:color="auto"/>
        <w:bottom w:val="none" w:sz="0" w:space="0" w:color="auto"/>
        <w:right w:val="none" w:sz="0" w:space="0" w:color="auto"/>
      </w:divBdr>
    </w:div>
    <w:div w:id="1523084372">
      <w:bodyDiv w:val="1"/>
      <w:marLeft w:val="0"/>
      <w:marRight w:val="0"/>
      <w:marTop w:val="0"/>
      <w:marBottom w:val="0"/>
      <w:divBdr>
        <w:top w:val="none" w:sz="0" w:space="0" w:color="auto"/>
        <w:left w:val="none" w:sz="0" w:space="0" w:color="auto"/>
        <w:bottom w:val="none" w:sz="0" w:space="0" w:color="auto"/>
        <w:right w:val="none" w:sz="0" w:space="0" w:color="auto"/>
      </w:divBdr>
    </w:div>
    <w:div w:id="1527908206">
      <w:bodyDiv w:val="1"/>
      <w:marLeft w:val="0"/>
      <w:marRight w:val="0"/>
      <w:marTop w:val="0"/>
      <w:marBottom w:val="0"/>
      <w:divBdr>
        <w:top w:val="none" w:sz="0" w:space="0" w:color="auto"/>
        <w:left w:val="none" w:sz="0" w:space="0" w:color="auto"/>
        <w:bottom w:val="none" w:sz="0" w:space="0" w:color="auto"/>
        <w:right w:val="none" w:sz="0" w:space="0" w:color="auto"/>
      </w:divBdr>
    </w:div>
    <w:div w:id="1578972735">
      <w:bodyDiv w:val="1"/>
      <w:marLeft w:val="0"/>
      <w:marRight w:val="0"/>
      <w:marTop w:val="0"/>
      <w:marBottom w:val="0"/>
      <w:divBdr>
        <w:top w:val="none" w:sz="0" w:space="0" w:color="auto"/>
        <w:left w:val="none" w:sz="0" w:space="0" w:color="auto"/>
        <w:bottom w:val="none" w:sz="0" w:space="0" w:color="auto"/>
        <w:right w:val="none" w:sz="0" w:space="0" w:color="auto"/>
      </w:divBdr>
    </w:div>
    <w:div w:id="1623264358">
      <w:bodyDiv w:val="1"/>
      <w:marLeft w:val="0"/>
      <w:marRight w:val="0"/>
      <w:marTop w:val="0"/>
      <w:marBottom w:val="0"/>
      <w:divBdr>
        <w:top w:val="none" w:sz="0" w:space="0" w:color="auto"/>
        <w:left w:val="none" w:sz="0" w:space="0" w:color="auto"/>
        <w:bottom w:val="none" w:sz="0" w:space="0" w:color="auto"/>
        <w:right w:val="none" w:sz="0" w:space="0" w:color="auto"/>
      </w:divBdr>
      <w:divsChild>
        <w:div w:id="51737260">
          <w:marLeft w:val="677"/>
          <w:marRight w:val="0"/>
          <w:marTop w:val="240"/>
          <w:marBottom w:val="0"/>
          <w:divBdr>
            <w:top w:val="none" w:sz="0" w:space="0" w:color="auto"/>
            <w:left w:val="none" w:sz="0" w:space="0" w:color="auto"/>
            <w:bottom w:val="none" w:sz="0" w:space="0" w:color="auto"/>
            <w:right w:val="none" w:sz="0" w:space="0" w:color="auto"/>
          </w:divBdr>
        </w:div>
        <w:div w:id="600602154">
          <w:marLeft w:val="677"/>
          <w:marRight w:val="0"/>
          <w:marTop w:val="240"/>
          <w:marBottom w:val="0"/>
          <w:divBdr>
            <w:top w:val="none" w:sz="0" w:space="0" w:color="auto"/>
            <w:left w:val="none" w:sz="0" w:space="0" w:color="auto"/>
            <w:bottom w:val="none" w:sz="0" w:space="0" w:color="auto"/>
            <w:right w:val="none" w:sz="0" w:space="0" w:color="auto"/>
          </w:divBdr>
        </w:div>
        <w:div w:id="904611942">
          <w:marLeft w:val="677"/>
          <w:marRight w:val="0"/>
          <w:marTop w:val="240"/>
          <w:marBottom w:val="0"/>
          <w:divBdr>
            <w:top w:val="none" w:sz="0" w:space="0" w:color="auto"/>
            <w:left w:val="none" w:sz="0" w:space="0" w:color="auto"/>
            <w:bottom w:val="none" w:sz="0" w:space="0" w:color="auto"/>
            <w:right w:val="none" w:sz="0" w:space="0" w:color="auto"/>
          </w:divBdr>
        </w:div>
        <w:div w:id="1593078108">
          <w:marLeft w:val="360"/>
          <w:marRight w:val="0"/>
          <w:marTop w:val="240"/>
          <w:marBottom w:val="0"/>
          <w:divBdr>
            <w:top w:val="none" w:sz="0" w:space="0" w:color="auto"/>
            <w:left w:val="none" w:sz="0" w:space="0" w:color="auto"/>
            <w:bottom w:val="none" w:sz="0" w:space="0" w:color="auto"/>
            <w:right w:val="none" w:sz="0" w:space="0" w:color="auto"/>
          </w:divBdr>
        </w:div>
      </w:divsChild>
    </w:div>
    <w:div w:id="1714111399">
      <w:bodyDiv w:val="1"/>
      <w:marLeft w:val="0"/>
      <w:marRight w:val="0"/>
      <w:marTop w:val="0"/>
      <w:marBottom w:val="0"/>
      <w:divBdr>
        <w:top w:val="none" w:sz="0" w:space="0" w:color="auto"/>
        <w:left w:val="none" w:sz="0" w:space="0" w:color="auto"/>
        <w:bottom w:val="none" w:sz="0" w:space="0" w:color="auto"/>
        <w:right w:val="none" w:sz="0" w:space="0" w:color="auto"/>
      </w:divBdr>
    </w:div>
    <w:div w:id="1818450112">
      <w:bodyDiv w:val="1"/>
      <w:marLeft w:val="0"/>
      <w:marRight w:val="0"/>
      <w:marTop w:val="0"/>
      <w:marBottom w:val="0"/>
      <w:divBdr>
        <w:top w:val="none" w:sz="0" w:space="0" w:color="auto"/>
        <w:left w:val="none" w:sz="0" w:space="0" w:color="auto"/>
        <w:bottom w:val="none" w:sz="0" w:space="0" w:color="auto"/>
        <w:right w:val="none" w:sz="0" w:space="0" w:color="auto"/>
      </w:divBdr>
    </w:div>
    <w:div w:id="1849784310">
      <w:bodyDiv w:val="1"/>
      <w:marLeft w:val="0"/>
      <w:marRight w:val="0"/>
      <w:marTop w:val="0"/>
      <w:marBottom w:val="0"/>
      <w:divBdr>
        <w:top w:val="none" w:sz="0" w:space="0" w:color="auto"/>
        <w:left w:val="none" w:sz="0" w:space="0" w:color="auto"/>
        <w:bottom w:val="none" w:sz="0" w:space="0" w:color="auto"/>
        <w:right w:val="none" w:sz="0" w:space="0" w:color="auto"/>
      </w:divBdr>
    </w:div>
    <w:div w:id="1861964567">
      <w:bodyDiv w:val="1"/>
      <w:marLeft w:val="0"/>
      <w:marRight w:val="0"/>
      <w:marTop w:val="0"/>
      <w:marBottom w:val="0"/>
      <w:divBdr>
        <w:top w:val="none" w:sz="0" w:space="0" w:color="auto"/>
        <w:left w:val="none" w:sz="0" w:space="0" w:color="auto"/>
        <w:bottom w:val="none" w:sz="0" w:space="0" w:color="auto"/>
        <w:right w:val="none" w:sz="0" w:space="0" w:color="auto"/>
      </w:divBdr>
    </w:div>
    <w:div w:id="1929994141">
      <w:bodyDiv w:val="1"/>
      <w:marLeft w:val="0"/>
      <w:marRight w:val="0"/>
      <w:marTop w:val="0"/>
      <w:marBottom w:val="0"/>
      <w:divBdr>
        <w:top w:val="none" w:sz="0" w:space="0" w:color="auto"/>
        <w:left w:val="none" w:sz="0" w:space="0" w:color="auto"/>
        <w:bottom w:val="none" w:sz="0" w:space="0" w:color="auto"/>
        <w:right w:val="none" w:sz="0" w:space="0" w:color="auto"/>
      </w:divBdr>
    </w:div>
    <w:div w:id="2036955841">
      <w:bodyDiv w:val="1"/>
      <w:marLeft w:val="0"/>
      <w:marRight w:val="0"/>
      <w:marTop w:val="0"/>
      <w:marBottom w:val="0"/>
      <w:divBdr>
        <w:top w:val="none" w:sz="0" w:space="0" w:color="auto"/>
        <w:left w:val="none" w:sz="0" w:space="0" w:color="auto"/>
        <w:bottom w:val="none" w:sz="0" w:space="0" w:color="auto"/>
        <w:right w:val="none" w:sz="0" w:space="0" w:color="auto"/>
      </w:divBdr>
    </w:div>
    <w:div w:id="2069917854">
      <w:bodyDiv w:val="1"/>
      <w:marLeft w:val="0"/>
      <w:marRight w:val="0"/>
      <w:marTop w:val="0"/>
      <w:marBottom w:val="0"/>
      <w:divBdr>
        <w:top w:val="none" w:sz="0" w:space="0" w:color="auto"/>
        <w:left w:val="none" w:sz="0" w:space="0" w:color="auto"/>
        <w:bottom w:val="none" w:sz="0" w:space="0" w:color="auto"/>
        <w:right w:val="none" w:sz="0" w:space="0" w:color="auto"/>
      </w:divBdr>
    </w:div>
    <w:div w:id="2076732443">
      <w:bodyDiv w:val="1"/>
      <w:marLeft w:val="0"/>
      <w:marRight w:val="0"/>
      <w:marTop w:val="0"/>
      <w:marBottom w:val="0"/>
      <w:divBdr>
        <w:top w:val="none" w:sz="0" w:space="0" w:color="auto"/>
        <w:left w:val="none" w:sz="0" w:space="0" w:color="auto"/>
        <w:bottom w:val="none" w:sz="0" w:space="0" w:color="auto"/>
        <w:right w:val="none" w:sz="0" w:space="0" w:color="auto"/>
      </w:divBdr>
    </w:div>
    <w:div w:id="2110350678">
      <w:bodyDiv w:val="1"/>
      <w:marLeft w:val="0"/>
      <w:marRight w:val="0"/>
      <w:marTop w:val="0"/>
      <w:marBottom w:val="0"/>
      <w:divBdr>
        <w:top w:val="none" w:sz="0" w:space="0" w:color="auto"/>
        <w:left w:val="none" w:sz="0" w:space="0" w:color="auto"/>
        <w:bottom w:val="none" w:sz="0" w:space="0" w:color="auto"/>
        <w:right w:val="none" w:sz="0" w:space="0" w:color="auto"/>
      </w:divBdr>
    </w:div>
    <w:div w:id="2128573363">
      <w:bodyDiv w:val="1"/>
      <w:marLeft w:val="0"/>
      <w:marRight w:val="0"/>
      <w:marTop w:val="0"/>
      <w:marBottom w:val="0"/>
      <w:divBdr>
        <w:top w:val="none" w:sz="0" w:space="0" w:color="auto"/>
        <w:left w:val="none" w:sz="0" w:space="0" w:color="auto"/>
        <w:bottom w:val="none" w:sz="0" w:space="0" w:color="auto"/>
        <w:right w:val="none" w:sz="0" w:space="0" w:color="auto"/>
      </w:divBdr>
    </w:div>
    <w:div w:id="2139376415">
      <w:bodyDiv w:val="1"/>
      <w:marLeft w:val="0"/>
      <w:marRight w:val="0"/>
      <w:marTop w:val="0"/>
      <w:marBottom w:val="0"/>
      <w:divBdr>
        <w:top w:val="none" w:sz="0" w:space="0" w:color="auto"/>
        <w:left w:val="none" w:sz="0" w:space="0" w:color="auto"/>
        <w:bottom w:val="none" w:sz="0" w:space="0" w:color="auto"/>
        <w:right w:val="none" w:sz="0" w:space="0" w:color="auto"/>
      </w:divBdr>
      <w:divsChild>
        <w:div w:id="570240888">
          <w:marLeft w:val="360"/>
          <w:marRight w:val="0"/>
          <w:marTop w:val="240"/>
          <w:marBottom w:val="0"/>
          <w:divBdr>
            <w:top w:val="none" w:sz="0" w:space="0" w:color="auto"/>
            <w:left w:val="none" w:sz="0" w:space="0" w:color="auto"/>
            <w:bottom w:val="none" w:sz="0" w:space="0" w:color="auto"/>
            <w:right w:val="none" w:sz="0" w:space="0" w:color="auto"/>
          </w:divBdr>
        </w:div>
        <w:div w:id="748038858">
          <w:marLeft w:val="677"/>
          <w:marRight w:val="0"/>
          <w:marTop w:val="240"/>
          <w:marBottom w:val="0"/>
          <w:divBdr>
            <w:top w:val="none" w:sz="0" w:space="0" w:color="auto"/>
            <w:left w:val="none" w:sz="0" w:space="0" w:color="auto"/>
            <w:bottom w:val="none" w:sz="0" w:space="0" w:color="auto"/>
            <w:right w:val="none" w:sz="0" w:space="0" w:color="auto"/>
          </w:divBdr>
        </w:div>
        <w:div w:id="1912881960">
          <w:marLeft w:val="677"/>
          <w:marRight w:val="0"/>
          <w:marTop w:val="240"/>
          <w:marBottom w:val="0"/>
          <w:divBdr>
            <w:top w:val="none" w:sz="0" w:space="0" w:color="auto"/>
            <w:left w:val="none" w:sz="0" w:space="0" w:color="auto"/>
            <w:bottom w:val="none" w:sz="0" w:space="0" w:color="auto"/>
            <w:right w:val="none" w:sz="0" w:space="0" w:color="auto"/>
          </w:divBdr>
        </w:div>
        <w:div w:id="2006547711">
          <w:marLeft w:val="108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6922F3-3494-437A-BB09-EC570ED83A75}">
  <ds:schemaRefs>
    <ds:schemaRef ds:uri="http://schemas.openxmlformats.org/officeDocument/2006/bibliography"/>
  </ds:schemaRefs>
</ds:datastoreItem>
</file>

<file path=customXml/itemProps2.xml><?xml version="1.0" encoding="utf-8"?>
<ds:datastoreItem xmlns:ds="http://schemas.openxmlformats.org/officeDocument/2006/customXml" ds:itemID="{7D84352F-0F0C-40B0-9136-8F40811F0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660250-F681-43B6-8480-241F514B180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386F598-DCFC-474F-9472-7A18D0DAAD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910</Words>
  <Characters>5187</Characters>
  <Application>Microsoft Office Word</Application>
  <DocSecurity>0</DocSecurity>
  <Lines>43</Lines>
  <Paragraphs>12</Paragraphs>
  <ScaleCrop>false</ScaleCrop>
  <Company/>
  <LinksUpToDate>false</LinksUpToDate>
  <CharactersWithSpaces>6085</CharactersWithSpaces>
  <SharedDoc>false</SharedDoc>
  <HLinks>
    <vt:vector size="12" baseType="variant">
      <vt:variant>
        <vt:i4>1245242</vt:i4>
      </vt:variant>
      <vt:variant>
        <vt:i4>3</vt:i4>
      </vt:variant>
      <vt:variant>
        <vt:i4>0</vt:i4>
      </vt:variant>
      <vt:variant>
        <vt:i4>5</vt:i4>
      </vt:variant>
      <vt:variant>
        <vt:lpwstr>mailto:seau.s.lim@intel.com</vt:lpwstr>
      </vt:variant>
      <vt:variant>
        <vt:lpwstr/>
      </vt:variant>
      <vt:variant>
        <vt:i4>1245242</vt:i4>
      </vt:variant>
      <vt:variant>
        <vt:i4>0</vt:i4>
      </vt:variant>
      <vt:variant>
        <vt:i4>0</vt:i4>
      </vt:variant>
      <vt:variant>
        <vt:i4>5</vt:i4>
      </vt:variant>
      <vt:variant>
        <vt:lpwstr>mailto:seau.s.lim@intel.com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Intel_yh</dc:creator>
  <cp:keywords/>
  <dc:description/>
  <cp:lastModifiedBy>Intel-YH</cp:lastModifiedBy>
  <cp:revision>53</cp:revision>
  <dcterms:created xsi:type="dcterms:W3CDTF">2022-09-30T02:44:00Z</dcterms:created>
  <dcterms:modified xsi:type="dcterms:W3CDTF">2022-09-30T04:27:00Z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