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3C44" w14:textId="77777777" w:rsidR="0075474E" w:rsidRPr="001907DE" w:rsidRDefault="0075474E" w:rsidP="0075474E">
      <w:pPr>
        <w:pStyle w:val="3GPPHeader"/>
        <w:spacing w:after="60"/>
        <w:rPr>
          <w:sz w:val="32"/>
          <w:szCs w:val="32"/>
          <w:highlight w:val="yellow"/>
          <w:lang w:val="pt-BR"/>
        </w:rPr>
      </w:pPr>
      <w:bookmarkStart w:id="0" w:name="_Ref452454252"/>
      <w:bookmarkStart w:id="1" w:name="_Hlk54275161"/>
      <w:bookmarkStart w:id="2" w:name="_Toc193024528"/>
      <w:bookmarkEnd w:id="0"/>
      <w:bookmarkEnd w:id="1"/>
      <w:r w:rsidRPr="001907DE">
        <w:rPr>
          <w:lang w:val="pt-BR"/>
        </w:rPr>
        <w:t>3GPP TSG-RAN WG2 #11</w:t>
      </w:r>
      <w:r>
        <w:rPr>
          <w:lang w:val="pt-BR"/>
        </w:rPr>
        <w:t>8-</w:t>
      </w:r>
      <w:r w:rsidRPr="001907DE">
        <w:rPr>
          <w:lang w:val="pt-BR"/>
        </w:rPr>
        <w:t>e</w:t>
      </w:r>
      <w:r w:rsidRPr="001907DE">
        <w:rPr>
          <w:lang w:val="pt-BR"/>
        </w:rPr>
        <w:tab/>
      </w:r>
      <w:r w:rsidRPr="00F35B19">
        <w:rPr>
          <w:rFonts w:cs="Arial"/>
          <w:color w:val="312E25"/>
          <w:szCs w:val="24"/>
          <w:lang w:eastAsia="en-SE"/>
        </w:rPr>
        <w:t>R2-22</w:t>
      </w:r>
      <w:r>
        <w:rPr>
          <w:rFonts w:cs="Arial"/>
          <w:color w:val="312E25"/>
          <w:szCs w:val="24"/>
          <w:lang w:eastAsia="en-SE"/>
        </w:rPr>
        <w:t>xxxxx</w:t>
      </w:r>
    </w:p>
    <w:p w14:paraId="713EB053" w14:textId="77777777" w:rsidR="0075474E" w:rsidRPr="00CE0424" w:rsidRDefault="0075474E" w:rsidP="0075474E">
      <w:pPr>
        <w:pStyle w:val="3GPPHeader"/>
      </w:pPr>
      <w:r>
        <w:t>Electronical meeting, 9 May</w:t>
      </w:r>
      <w:r w:rsidRPr="002103F2">
        <w:t xml:space="preserve"> – </w:t>
      </w:r>
      <w:r>
        <w:t>20</w:t>
      </w:r>
      <w:r w:rsidRPr="002103F2">
        <w:t xml:space="preserve"> </w:t>
      </w:r>
      <w:r>
        <w:t>May</w:t>
      </w:r>
      <w:r w:rsidRPr="002103F2">
        <w:t xml:space="preserve"> 2022</w:t>
      </w:r>
    </w:p>
    <w:p w14:paraId="2E5D4710" w14:textId="77777777" w:rsidR="008D7D9A" w:rsidRDefault="008D7D9A" w:rsidP="008D7D9A">
      <w:pPr>
        <w:pStyle w:val="3GPPHeader"/>
        <w:rPr>
          <w:sz w:val="22"/>
          <w:szCs w:val="22"/>
          <w:lang w:val="en-US"/>
        </w:rPr>
      </w:pPr>
    </w:p>
    <w:p w14:paraId="3B642AA5" w14:textId="7C727E53"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933802">
        <w:rPr>
          <w:sz w:val="22"/>
          <w:szCs w:val="22"/>
          <w:lang w:val="en-US"/>
        </w:rPr>
        <w:t>6</w:t>
      </w:r>
      <w:r>
        <w:rPr>
          <w:sz w:val="22"/>
          <w:szCs w:val="22"/>
          <w:lang w:val="en-US"/>
        </w:rPr>
        <w:t>.20.1</w:t>
      </w:r>
    </w:p>
    <w:p w14:paraId="0CC4C4DA" w14:textId="13539C71"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Pr>
          <w:sz w:val="22"/>
          <w:szCs w:val="22"/>
        </w:rPr>
        <w:t>Ericsson</w:t>
      </w:r>
    </w:p>
    <w:p w14:paraId="73C0888E" w14:textId="5F6D62CE" w:rsidR="008D7D9A" w:rsidRDefault="008D7D9A" w:rsidP="008D7D9A">
      <w:pPr>
        <w:pStyle w:val="3GPPHeader"/>
        <w:rPr>
          <w:sz w:val="22"/>
          <w:szCs w:val="22"/>
        </w:rPr>
      </w:pPr>
      <w:r>
        <w:rPr>
          <w:sz w:val="22"/>
          <w:szCs w:val="22"/>
        </w:rPr>
        <w:t>Title:</w:t>
      </w:r>
      <w:r>
        <w:rPr>
          <w:sz w:val="22"/>
          <w:szCs w:val="22"/>
        </w:rPr>
        <w:tab/>
      </w:r>
      <w:r w:rsidR="00030665">
        <w:rPr>
          <w:sz w:val="22"/>
          <w:szCs w:val="22"/>
        </w:rPr>
        <w:t xml:space="preserve">    </w:t>
      </w:r>
      <w:r w:rsidR="005F5632">
        <w:rPr>
          <w:sz w:val="22"/>
          <w:szCs w:val="22"/>
        </w:rPr>
        <w:t>RIL</w:t>
      </w:r>
      <w:r w:rsidR="00231463">
        <w:rPr>
          <w:sz w:val="22"/>
          <w:szCs w:val="22"/>
        </w:rPr>
        <w:t xml:space="preserve"> issue list for 71 GHz</w:t>
      </w:r>
    </w:p>
    <w:p w14:paraId="318A754D" w14:textId="18E36CC2"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00CA0F7B" w:rsidRPr="00030665">
        <w:rPr>
          <w:rFonts w:ascii="Arial" w:hAnsi="Arial" w:cs="Arial"/>
          <w:b/>
          <w:bCs/>
          <w:sz w:val="22"/>
          <w:szCs w:val="18"/>
        </w:rPr>
        <w:t>Information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4F7076D0" w14:textId="2C9FAC5C" w:rsidR="000A0916" w:rsidRDefault="00592BA9" w:rsidP="004B5E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open</w:t>
      </w:r>
      <w:r w:rsidR="00096568">
        <w:rPr>
          <w:lang w:eastAsia="zh-CN"/>
        </w:rPr>
        <w:t xml:space="preserve"> RIL </w:t>
      </w:r>
      <w:r>
        <w:rPr>
          <w:lang w:eastAsia="zh-CN"/>
        </w:rPr>
        <w:t>issues</w:t>
      </w:r>
      <w:r w:rsidR="00096568">
        <w:rPr>
          <w:lang w:eastAsia="zh-CN"/>
        </w:rPr>
        <w:t xml:space="preserve"> identified during ASN.1 review</w:t>
      </w:r>
      <w:r>
        <w:rPr>
          <w:lang w:eastAsia="zh-CN"/>
        </w:rPr>
        <w:t xml:space="preserve"> </w:t>
      </w:r>
      <w:r w:rsidR="00451198">
        <w:rPr>
          <w:lang w:eastAsia="zh-CN"/>
        </w:rPr>
        <w:t xml:space="preserve">that need to be addressed for </w:t>
      </w:r>
      <w:r w:rsidR="00286CD2">
        <w:rPr>
          <w:lang w:eastAsia="zh-CN"/>
        </w:rPr>
        <w:t xml:space="preserve">the 71 GHz </w:t>
      </w:r>
      <w:r w:rsidR="00451198">
        <w:rPr>
          <w:lang w:eastAsia="zh-CN"/>
        </w:rPr>
        <w:t xml:space="preserve">Work Item by RAN2. </w:t>
      </w:r>
    </w:p>
    <w:p w14:paraId="26B4AEED" w14:textId="77777777" w:rsidR="00451198" w:rsidRDefault="00451198" w:rsidP="00451198">
      <w:pPr>
        <w:spacing w:after="0"/>
        <w:rPr>
          <w:lang w:eastAsia="zh-CN"/>
        </w:rPr>
        <w:sectPr w:rsidR="00451198" w:rsidSect="0045119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pPr>
    </w:p>
    <w:p w14:paraId="318A7590" w14:textId="35E54447" w:rsidR="009F01C7" w:rsidRDefault="00073AB1" w:rsidP="004B5E6F">
      <w:pPr>
        <w:pStyle w:val="Heading1"/>
        <w:numPr>
          <w:ilvl w:val="0"/>
          <w:numId w:val="0"/>
        </w:numPr>
        <w:spacing w:before="0" w:after="0"/>
        <w:ind w:left="567" w:hanging="567"/>
        <w:jc w:val="both"/>
        <w:rPr>
          <w:rFonts w:cs="Arial"/>
        </w:rPr>
      </w:pPr>
      <w:r>
        <w:rPr>
          <w:rFonts w:cs="Arial"/>
        </w:rPr>
        <w:lastRenderedPageBreak/>
        <w:t>2</w:t>
      </w:r>
      <w:r>
        <w:rPr>
          <w:rFonts w:cs="Arial"/>
        </w:rPr>
        <w:tab/>
      </w:r>
      <w:bookmarkStart w:id="3" w:name="OLE_LINK1"/>
      <w:bookmarkStart w:id="4" w:name="OLE_LINK2"/>
      <w:r>
        <w:rPr>
          <w:rFonts w:cs="Arial"/>
        </w:rPr>
        <w:tab/>
      </w:r>
      <w:r w:rsidR="00DD0758">
        <w:rPr>
          <w:rFonts w:cs="Arial"/>
        </w:rPr>
        <w:t xml:space="preserve">List of </w:t>
      </w:r>
      <w:r w:rsidR="0079230C">
        <w:rPr>
          <w:rFonts w:cs="Arial"/>
        </w:rPr>
        <w:t xml:space="preserve">ASN.1 </w:t>
      </w:r>
      <w:r w:rsidR="00DD0758">
        <w:rPr>
          <w:rFonts w:cs="Arial"/>
        </w:rPr>
        <w:t>issues</w:t>
      </w:r>
      <w:r w:rsidR="00BF36F4">
        <w:rPr>
          <w:rFonts w:cs="Arial"/>
        </w:rPr>
        <w:t xml:space="preserve"> </w:t>
      </w:r>
    </w:p>
    <w:p w14:paraId="59BFC6F9" w14:textId="77777777" w:rsidR="004B5E6F" w:rsidRPr="004B5E6F" w:rsidRDefault="004B5E6F" w:rsidP="004B5E6F"/>
    <w:tbl>
      <w:tblPr>
        <w:tblStyle w:val="TableGrid"/>
        <w:tblW w:w="14312" w:type="dxa"/>
        <w:tblLook w:val="04A0" w:firstRow="1" w:lastRow="0" w:firstColumn="1" w:lastColumn="0" w:noHBand="0" w:noVBand="1"/>
      </w:tblPr>
      <w:tblGrid>
        <w:gridCol w:w="6970"/>
        <w:gridCol w:w="3373"/>
        <w:gridCol w:w="3969"/>
      </w:tblGrid>
      <w:tr w:rsidR="00622914" w14:paraId="2BAEA102" w14:textId="77777777" w:rsidTr="00DC1426">
        <w:tc>
          <w:tcPr>
            <w:tcW w:w="6970" w:type="dxa"/>
          </w:tcPr>
          <w:bookmarkEnd w:id="2"/>
          <w:bookmarkEnd w:id="3"/>
          <w:bookmarkEnd w:id="4"/>
          <w:p w14:paraId="249009AD" w14:textId="02B3DCFE" w:rsidR="00622914" w:rsidRPr="0064351B" w:rsidRDefault="00622914" w:rsidP="0079343B">
            <w:pPr>
              <w:spacing w:after="120"/>
              <w:jc w:val="both"/>
              <w:rPr>
                <w:b/>
                <w:lang w:val="en-US" w:eastAsia="zh-CN"/>
              </w:rPr>
            </w:pPr>
            <w:r w:rsidRPr="0064351B">
              <w:rPr>
                <w:b/>
                <w:lang w:val="en-US" w:eastAsia="zh-CN"/>
              </w:rPr>
              <w:t>Issue</w:t>
            </w:r>
            <w:r w:rsidR="0055120D">
              <w:rPr>
                <w:b/>
                <w:lang w:val="en-US" w:eastAsia="zh-CN"/>
              </w:rPr>
              <w:t>s</w:t>
            </w:r>
          </w:p>
        </w:tc>
        <w:tc>
          <w:tcPr>
            <w:tcW w:w="3373" w:type="dxa"/>
          </w:tcPr>
          <w:p w14:paraId="76C2D124" w14:textId="283A2C0A" w:rsidR="00622914" w:rsidRPr="0064351B" w:rsidRDefault="00622914" w:rsidP="0079343B">
            <w:pPr>
              <w:spacing w:after="120"/>
              <w:jc w:val="both"/>
              <w:rPr>
                <w:b/>
                <w:lang w:val="en-US" w:eastAsia="zh-CN"/>
              </w:rPr>
            </w:pPr>
            <w:r w:rsidRPr="0064351B">
              <w:rPr>
                <w:b/>
                <w:lang w:val="en-US" w:eastAsia="zh-CN"/>
              </w:rPr>
              <w:t xml:space="preserve">Relevant </w:t>
            </w:r>
            <w:r w:rsidR="008A1B36">
              <w:rPr>
                <w:b/>
                <w:lang w:val="en-US" w:eastAsia="zh-CN"/>
              </w:rPr>
              <w:t>clauses</w:t>
            </w:r>
            <w:r w:rsidR="004F79AA">
              <w:rPr>
                <w:b/>
                <w:lang w:val="en-US" w:eastAsia="zh-CN"/>
              </w:rPr>
              <w:t>/IEs</w:t>
            </w:r>
            <w:r w:rsidR="008A1B36" w:rsidRPr="0064351B">
              <w:rPr>
                <w:b/>
                <w:lang w:val="en-US" w:eastAsia="zh-CN"/>
              </w:rPr>
              <w:t xml:space="preserve"> </w:t>
            </w:r>
            <w:r w:rsidRPr="0064351B">
              <w:rPr>
                <w:b/>
                <w:lang w:val="en-US" w:eastAsia="zh-CN"/>
              </w:rPr>
              <w:t>in TS 38.331</w:t>
            </w:r>
          </w:p>
        </w:tc>
        <w:tc>
          <w:tcPr>
            <w:tcW w:w="3969" w:type="dxa"/>
          </w:tcPr>
          <w:p w14:paraId="2ADE429F" w14:textId="07CEC3EC" w:rsidR="00622914" w:rsidRDefault="00622914" w:rsidP="002A0B30">
            <w:pPr>
              <w:spacing w:after="120"/>
              <w:jc w:val="both"/>
              <w:rPr>
                <w:b/>
                <w:lang w:val="en-US" w:eastAsia="zh-CN"/>
              </w:rPr>
            </w:pPr>
            <w:r>
              <w:rPr>
                <w:b/>
                <w:lang w:val="en-US" w:eastAsia="zh-CN"/>
              </w:rPr>
              <w:t>Conclusion / rapporteur’s suggestions on how to address</w:t>
            </w:r>
          </w:p>
        </w:tc>
      </w:tr>
      <w:tr w:rsidR="00622914" w:rsidRPr="0073051A" w14:paraId="32A736CF" w14:textId="77777777" w:rsidTr="00DC1426">
        <w:tc>
          <w:tcPr>
            <w:tcW w:w="6970" w:type="dxa"/>
          </w:tcPr>
          <w:p w14:paraId="65639BFF" w14:textId="2A53E23B" w:rsidR="00622914" w:rsidRPr="00B30F15" w:rsidRDefault="00B929F8" w:rsidP="001B4D79">
            <w:pPr>
              <w:pStyle w:val="CommentText"/>
              <w:rPr>
                <w:rFonts w:ascii="Arial" w:hAnsi="Arial" w:cs="Arial"/>
                <w:lang w:val="en-US" w:eastAsia="zh-CN"/>
              </w:rPr>
            </w:pPr>
            <w:r w:rsidRPr="00B30F15">
              <w:rPr>
                <w:rFonts w:ascii="Arial" w:hAnsi="Arial" w:cs="Arial"/>
              </w:rPr>
              <w:t>E048</w:t>
            </w:r>
            <w:r w:rsidR="0079230C" w:rsidRPr="00B30F15">
              <w:rPr>
                <w:rFonts w:ascii="Arial" w:hAnsi="Arial" w:cs="Arial"/>
              </w:rPr>
              <w:t xml:space="preserve"> - </w:t>
            </w:r>
            <w:r w:rsidRPr="00B30F15">
              <w:rPr>
                <w:rFonts w:ascii="Arial" w:hAnsi="Arial" w:cs="Arial"/>
              </w:rPr>
              <w:t xml:space="preserve">Introduce changes to 36.331 and 38.331 for </w:t>
            </w:r>
            <w:proofErr w:type="spellStart"/>
            <w:r w:rsidRPr="00B30F15">
              <w:rPr>
                <w:rFonts w:ascii="Arial" w:hAnsi="Arial" w:cs="Arial"/>
                <w:i/>
                <w:lang w:eastAsia="zh-CN"/>
              </w:rPr>
              <w:t>OverheatingAssistance</w:t>
            </w:r>
            <w:proofErr w:type="spellEnd"/>
            <w:r w:rsidRPr="00B30F15">
              <w:rPr>
                <w:rFonts w:ascii="Arial" w:hAnsi="Arial" w:cs="Arial"/>
                <w:i/>
                <w:lang w:eastAsia="zh-CN"/>
              </w:rPr>
              <w:t xml:space="preserve"> in EN-DC scenarios</w:t>
            </w:r>
            <w:r w:rsidRPr="00B30F15">
              <w:rPr>
                <w:rFonts w:ascii="Arial" w:hAnsi="Arial" w:cs="Arial"/>
              </w:rPr>
              <w:t xml:space="preserve">. </w:t>
            </w:r>
          </w:p>
        </w:tc>
        <w:tc>
          <w:tcPr>
            <w:tcW w:w="3373" w:type="dxa"/>
          </w:tcPr>
          <w:p w14:paraId="3F02C914" w14:textId="470F1EE9" w:rsidR="00973621" w:rsidRPr="00B30F15" w:rsidRDefault="008A1B36" w:rsidP="00947BA0">
            <w:pPr>
              <w:spacing w:after="120"/>
              <w:jc w:val="both"/>
              <w:rPr>
                <w:rFonts w:ascii="Arial" w:hAnsi="Arial" w:cs="Arial"/>
                <w:lang w:val="en-US" w:eastAsia="zh-CN"/>
              </w:rPr>
            </w:pPr>
            <w:r w:rsidRPr="00B30F15">
              <w:rPr>
                <w:rFonts w:ascii="Arial" w:hAnsi="Arial" w:cs="Arial"/>
                <w:lang w:val="en-US" w:eastAsia="zh-CN"/>
              </w:rPr>
              <w:t xml:space="preserve">Clause </w:t>
            </w:r>
            <w:r w:rsidR="003910DA" w:rsidRPr="00B30F15">
              <w:rPr>
                <w:rFonts w:ascii="Arial" w:eastAsiaTheme="minorEastAsia" w:hAnsi="Arial" w:cs="Arial"/>
              </w:rPr>
              <w:t>5.</w:t>
            </w:r>
            <w:r w:rsidR="003910DA" w:rsidRPr="00B30F15">
              <w:rPr>
                <w:rFonts w:ascii="Arial" w:eastAsiaTheme="minorEastAsia" w:hAnsi="Arial" w:cs="Arial"/>
                <w:lang w:eastAsia="zh-CN"/>
              </w:rPr>
              <w:t>7</w:t>
            </w:r>
            <w:r w:rsidR="003910DA" w:rsidRPr="00B30F15">
              <w:rPr>
                <w:rFonts w:ascii="Arial" w:eastAsiaTheme="minorEastAsia" w:hAnsi="Arial" w:cs="Arial"/>
              </w:rPr>
              <w:t>.</w:t>
            </w:r>
            <w:r w:rsidR="003910DA" w:rsidRPr="00B30F15">
              <w:rPr>
                <w:rFonts w:ascii="Arial" w:eastAsiaTheme="minorEastAsia" w:hAnsi="Arial" w:cs="Arial"/>
                <w:lang w:eastAsia="zh-CN"/>
              </w:rPr>
              <w:t>4</w:t>
            </w:r>
            <w:r w:rsidR="003910DA" w:rsidRPr="00B30F15">
              <w:rPr>
                <w:rFonts w:ascii="Arial" w:eastAsiaTheme="minorEastAsia" w:hAnsi="Arial" w:cs="Arial"/>
              </w:rPr>
              <w:t>.3a</w:t>
            </w:r>
          </w:p>
          <w:p w14:paraId="5D393FC3" w14:textId="7D0BE854" w:rsidR="00622914" w:rsidRPr="00B30F15" w:rsidRDefault="00622914" w:rsidP="00947BA0">
            <w:pPr>
              <w:spacing w:after="120"/>
              <w:jc w:val="both"/>
              <w:rPr>
                <w:rFonts w:ascii="Arial" w:hAnsi="Arial" w:cs="Arial"/>
                <w:lang w:val="en-US" w:eastAsia="zh-CN"/>
              </w:rPr>
            </w:pPr>
          </w:p>
        </w:tc>
        <w:tc>
          <w:tcPr>
            <w:tcW w:w="3969" w:type="dxa"/>
          </w:tcPr>
          <w:p w14:paraId="785010F3" w14:textId="1766C1E6" w:rsidR="00622914" w:rsidRPr="00B30F15" w:rsidRDefault="00D7579C" w:rsidP="00851068">
            <w:pPr>
              <w:spacing w:after="120"/>
              <w:jc w:val="both"/>
              <w:rPr>
                <w:rFonts w:ascii="Arial" w:hAnsi="Arial" w:cs="Arial"/>
                <w:lang w:val="en-US" w:eastAsia="zh-CN"/>
              </w:rPr>
            </w:pPr>
            <w:r w:rsidRPr="00B30F15">
              <w:rPr>
                <w:rFonts w:ascii="Arial" w:hAnsi="Arial" w:cs="Arial"/>
              </w:rPr>
              <w:t>To be addressed in the RRC running CR</w:t>
            </w:r>
          </w:p>
        </w:tc>
      </w:tr>
      <w:tr w:rsidR="004F79AA" w:rsidRPr="0073051A" w14:paraId="61DF46AB" w14:textId="77777777" w:rsidTr="00DC1426">
        <w:tc>
          <w:tcPr>
            <w:tcW w:w="6970" w:type="dxa"/>
          </w:tcPr>
          <w:p w14:paraId="74E42511" w14:textId="5308E92B" w:rsidR="004F79AA" w:rsidRPr="00B30F15" w:rsidRDefault="001B4D79" w:rsidP="00DB79C1">
            <w:pPr>
              <w:pStyle w:val="CommentText"/>
              <w:rPr>
                <w:rFonts w:ascii="Arial" w:hAnsi="Arial" w:cs="Arial"/>
              </w:rPr>
            </w:pPr>
            <w:r w:rsidRPr="00B30F15">
              <w:rPr>
                <w:rFonts w:ascii="Arial" w:hAnsi="Arial" w:cs="Arial"/>
              </w:rPr>
              <w:t>E049</w:t>
            </w:r>
            <w:r w:rsidR="00DB79C1" w:rsidRPr="00B30F15">
              <w:rPr>
                <w:rFonts w:ascii="Arial" w:hAnsi="Arial" w:cs="Arial"/>
              </w:rPr>
              <w:t xml:space="preserve"> - </w:t>
            </w:r>
            <w:r w:rsidRPr="00B30F15">
              <w:rPr>
                <w:rFonts w:ascii="Arial" w:hAnsi="Arial" w:cs="Arial"/>
              </w:rPr>
              <w:t xml:space="preserve">PDCCH slot group configuration for FR2-2 is missing in </w:t>
            </w:r>
            <w:r w:rsidR="00DB79C1" w:rsidRPr="00B30F15">
              <w:rPr>
                <w:rFonts w:ascii="Arial" w:hAnsi="Arial" w:cs="Arial"/>
              </w:rPr>
              <w:t>PDCCH-</w:t>
            </w:r>
            <w:proofErr w:type="spellStart"/>
            <w:r w:rsidR="00DB79C1" w:rsidRPr="00B30F15">
              <w:rPr>
                <w:rFonts w:ascii="Arial" w:hAnsi="Arial" w:cs="Arial"/>
              </w:rPr>
              <w:t>ConfigCommon</w:t>
            </w:r>
            <w:proofErr w:type="spellEnd"/>
          </w:p>
        </w:tc>
        <w:tc>
          <w:tcPr>
            <w:tcW w:w="3373" w:type="dxa"/>
          </w:tcPr>
          <w:p w14:paraId="593A2BB3" w14:textId="77777777" w:rsidR="00DB79C1" w:rsidRPr="00B30F15" w:rsidRDefault="001B4D79" w:rsidP="00C71B0B">
            <w:pPr>
              <w:spacing w:after="120"/>
              <w:jc w:val="both"/>
              <w:rPr>
                <w:rFonts w:ascii="Arial" w:hAnsi="Arial" w:cs="Arial"/>
                <w:bCs/>
                <w:lang w:val="en-US" w:eastAsia="zh-CN"/>
              </w:rPr>
            </w:pPr>
            <w:r w:rsidRPr="00B30F15">
              <w:rPr>
                <w:rFonts w:ascii="Arial" w:hAnsi="Arial" w:cs="Arial"/>
                <w:bCs/>
                <w:lang w:val="en-US" w:eastAsia="zh-CN"/>
              </w:rPr>
              <w:t xml:space="preserve">Clause </w:t>
            </w:r>
            <w:r w:rsidR="00025696" w:rsidRPr="00B30F15">
              <w:rPr>
                <w:rFonts w:ascii="Arial" w:hAnsi="Arial" w:cs="Arial"/>
                <w:bCs/>
                <w:lang w:val="en-US" w:eastAsia="zh-CN"/>
              </w:rPr>
              <w:t>6.3.2</w:t>
            </w:r>
          </w:p>
          <w:p w14:paraId="05CF9EDE" w14:textId="77777777" w:rsidR="00DB79C1" w:rsidRPr="00B30F15" w:rsidRDefault="001B4D79" w:rsidP="00DB79C1">
            <w:pPr>
              <w:pStyle w:val="CommentText"/>
              <w:rPr>
                <w:rFonts w:ascii="Arial" w:hAnsi="Arial" w:cs="Arial"/>
              </w:rPr>
            </w:pPr>
            <w:r w:rsidRPr="00B30F15">
              <w:rPr>
                <w:rFonts w:ascii="Arial" w:hAnsi="Arial" w:cs="Arial"/>
                <w:bCs/>
                <w:lang w:val="en-US" w:eastAsia="zh-CN"/>
              </w:rPr>
              <w:t xml:space="preserve"> </w:t>
            </w:r>
            <w:r w:rsidR="00DB79C1" w:rsidRPr="00B30F15">
              <w:rPr>
                <w:rFonts w:ascii="Arial" w:hAnsi="Arial" w:cs="Arial"/>
              </w:rPr>
              <w:t>PDCCH-</w:t>
            </w:r>
            <w:proofErr w:type="spellStart"/>
            <w:r w:rsidR="00DB79C1" w:rsidRPr="00B30F15">
              <w:rPr>
                <w:rFonts w:ascii="Arial" w:hAnsi="Arial" w:cs="Arial"/>
              </w:rPr>
              <w:t>ConfigCommon</w:t>
            </w:r>
            <w:proofErr w:type="spellEnd"/>
          </w:p>
          <w:p w14:paraId="0CCAE8B8" w14:textId="090E586F" w:rsidR="004F79AA" w:rsidRPr="00B30F15" w:rsidRDefault="004F79AA" w:rsidP="00C71B0B">
            <w:pPr>
              <w:spacing w:after="120"/>
              <w:jc w:val="both"/>
              <w:rPr>
                <w:rFonts w:ascii="Arial" w:hAnsi="Arial" w:cs="Arial"/>
                <w:bCs/>
                <w:lang w:val="en-US" w:eastAsia="zh-CN"/>
              </w:rPr>
            </w:pPr>
          </w:p>
        </w:tc>
        <w:tc>
          <w:tcPr>
            <w:tcW w:w="3969" w:type="dxa"/>
          </w:tcPr>
          <w:p w14:paraId="5F4E8208" w14:textId="7D739086" w:rsidR="004F79AA" w:rsidRPr="00B30F15" w:rsidRDefault="00B44E94" w:rsidP="00C71B0B">
            <w:pPr>
              <w:spacing w:after="120"/>
              <w:jc w:val="both"/>
              <w:rPr>
                <w:rFonts w:ascii="Arial" w:hAnsi="Arial" w:cs="Arial"/>
                <w:lang w:val="en-US" w:eastAsia="zh-CN"/>
              </w:rPr>
            </w:pPr>
            <w:r w:rsidRPr="00B30F15">
              <w:rPr>
                <w:rFonts w:ascii="Arial" w:hAnsi="Arial" w:cs="Arial"/>
                <w:lang w:val="en-US" w:eastAsia="zh-CN"/>
              </w:rPr>
              <w:t>To be discussed during online session</w:t>
            </w:r>
            <w:r w:rsidR="005D3714">
              <w:rPr>
                <w:rFonts w:ascii="Arial" w:hAnsi="Arial" w:cs="Arial"/>
                <w:lang w:val="en-US" w:eastAsia="zh-CN"/>
              </w:rPr>
              <w:t xml:space="preserve"> of RAN2#118</w:t>
            </w:r>
          </w:p>
        </w:tc>
      </w:tr>
      <w:tr w:rsidR="00DC1426" w:rsidRPr="0073051A" w14:paraId="4C75F8B5" w14:textId="77777777" w:rsidTr="00DC1426">
        <w:tc>
          <w:tcPr>
            <w:tcW w:w="6970" w:type="dxa"/>
          </w:tcPr>
          <w:p w14:paraId="734058DF" w14:textId="77777777" w:rsidR="00DC1426" w:rsidRPr="00B30F15" w:rsidRDefault="00DC1426" w:rsidP="00DC1426">
            <w:pPr>
              <w:pStyle w:val="CommentText"/>
              <w:rPr>
                <w:rFonts w:ascii="Arial" w:hAnsi="Arial" w:cs="Arial"/>
              </w:rPr>
            </w:pPr>
            <w:r w:rsidRPr="00B30F15">
              <w:rPr>
                <w:rFonts w:ascii="Arial" w:hAnsi="Arial" w:cs="Arial"/>
              </w:rPr>
              <w:t xml:space="preserve">E133 – use the same or different RRC parameters for </w:t>
            </w:r>
            <w:proofErr w:type="spellStart"/>
            <w:r w:rsidRPr="00B30F15">
              <w:rPr>
                <w:rFonts w:ascii="Arial" w:hAnsi="Arial" w:cs="Arial"/>
              </w:rPr>
              <w:t>searchSpaceSwitchTimer</w:t>
            </w:r>
            <w:proofErr w:type="spellEnd"/>
            <w:r w:rsidRPr="00B30F15">
              <w:rPr>
                <w:rFonts w:ascii="Arial" w:hAnsi="Arial" w:cs="Arial"/>
              </w:rPr>
              <w:t>.</w:t>
            </w:r>
          </w:p>
          <w:p w14:paraId="28F03605" w14:textId="4D758BF8" w:rsidR="00DC1426" w:rsidRPr="00B30F15" w:rsidRDefault="00DC1426" w:rsidP="00DC1426">
            <w:pPr>
              <w:rPr>
                <w:rFonts w:ascii="Arial" w:hAnsi="Arial" w:cs="Arial"/>
                <w:lang w:val="en-US"/>
              </w:rPr>
            </w:pPr>
            <w:proofErr w:type="spellStart"/>
            <w:r w:rsidRPr="00B30F15">
              <w:rPr>
                <w:rFonts w:ascii="Arial" w:hAnsi="Arial" w:cs="Arial"/>
              </w:rPr>
              <w:t>searchSpaceSwitchTimer</w:t>
            </w:r>
            <w:proofErr w:type="spellEnd"/>
            <w:r w:rsidRPr="00B30F15">
              <w:rPr>
                <w:rFonts w:ascii="Arial" w:hAnsi="Arial" w:cs="Arial"/>
              </w:rPr>
              <w:t xml:space="preserve"> need to be introduced for both 71GHz and </w:t>
            </w:r>
            <w:proofErr w:type="spellStart"/>
            <w:r w:rsidRPr="00B30F15">
              <w:rPr>
                <w:rFonts w:ascii="Arial" w:hAnsi="Arial" w:cs="Arial"/>
              </w:rPr>
              <w:t>ePowerSaving</w:t>
            </w:r>
            <w:proofErr w:type="spellEnd"/>
            <w:r w:rsidRPr="00B30F15">
              <w:rPr>
                <w:rFonts w:ascii="Arial" w:hAnsi="Arial" w:cs="Arial"/>
              </w:rPr>
              <w:t xml:space="preserve">. Two </w:t>
            </w:r>
            <w:r w:rsidRPr="00B30F15">
              <w:rPr>
                <w:rFonts w:ascii="Arial" w:eastAsiaTheme="minorEastAsia" w:hAnsi="Arial" w:cs="Arial"/>
                <w:noProof/>
              </w:rPr>
              <w:t>parameters have the similiar intentions, therefore, discussions are neeeded to study i</w:t>
            </w:r>
            <w:r w:rsidRPr="00B30F15">
              <w:rPr>
                <w:rFonts w:ascii="Arial" w:hAnsi="Arial" w:cs="Arial"/>
                <w:lang w:val="en-US"/>
              </w:rPr>
              <w:t xml:space="preserve">t is feasible to use the same RRC parameter in the current R17 spec which has been introduced by power saving WI, for both </w:t>
            </w:r>
            <w:proofErr w:type="spellStart"/>
            <w:r w:rsidRPr="00B30F15">
              <w:rPr>
                <w:rFonts w:ascii="Arial" w:hAnsi="Arial" w:cs="Arial"/>
                <w:lang w:val="en-US"/>
              </w:rPr>
              <w:t>WIs.</w:t>
            </w:r>
            <w:proofErr w:type="spellEnd"/>
          </w:p>
        </w:tc>
        <w:tc>
          <w:tcPr>
            <w:tcW w:w="3373" w:type="dxa"/>
          </w:tcPr>
          <w:p w14:paraId="54B5D767" w14:textId="77777777" w:rsidR="00DC1426" w:rsidRPr="00B30F15" w:rsidRDefault="00DC1426" w:rsidP="00DC1426">
            <w:pPr>
              <w:spacing w:after="120"/>
              <w:jc w:val="both"/>
              <w:rPr>
                <w:rFonts w:ascii="Arial" w:hAnsi="Arial" w:cs="Arial"/>
                <w:bCs/>
                <w:lang w:val="en-US" w:eastAsia="zh-CN"/>
              </w:rPr>
            </w:pPr>
            <w:r w:rsidRPr="00B30F15">
              <w:rPr>
                <w:rFonts w:ascii="Arial" w:hAnsi="Arial" w:cs="Arial"/>
                <w:bCs/>
                <w:lang w:val="en-US" w:eastAsia="zh-CN"/>
              </w:rPr>
              <w:t>Clause 6.3.2 PDCCH-Config</w:t>
            </w:r>
          </w:p>
          <w:p w14:paraId="22552693" w14:textId="2758BD6F" w:rsidR="00DC1426" w:rsidRPr="00B30F15" w:rsidRDefault="00DC1426" w:rsidP="00DC1426">
            <w:pPr>
              <w:spacing w:after="120"/>
              <w:jc w:val="both"/>
              <w:rPr>
                <w:rFonts w:ascii="Arial" w:hAnsi="Arial" w:cs="Arial"/>
                <w:bCs/>
                <w:lang w:val="en-US" w:eastAsia="zh-CN"/>
              </w:rPr>
            </w:pPr>
            <w:r w:rsidRPr="00B30F15">
              <w:rPr>
                <w:rFonts w:ascii="Arial" w:hAnsi="Arial" w:cs="Arial"/>
                <w:bCs/>
                <w:lang w:val="en-US" w:eastAsia="zh-CN"/>
              </w:rPr>
              <w:t xml:space="preserve">and </w:t>
            </w:r>
            <w:r w:rsidRPr="00B30F15">
              <w:rPr>
                <w:rFonts w:ascii="Arial" w:hAnsi="Arial" w:cs="Arial"/>
              </w:rPr>
              <w:t>PDCCH-</w:t>
            </w:r>
            <w:proofErr w:type="spellStart"/>
            <w:r w:rsidRPr="00B30F15">
              <w:rPr>
                <w:rFonts w:ascii="Arial" w:hAnsi="Arial" w:cs="Arial"/>
              </w:rPr>
              <w:t>ServingCellConfig</w:t>
            </w:r>
            <w:proofErr w:type="spellEnd"/>
          </w:p>
        </w:tc>
        <w:tc>
          <w:tcPr>
            <w:tcW w:w="3969" w:type="dxa"/>
          </w:tcPr>
          <w:p w14:paraId="37B59731" w14:textId="271DF383" w:rsidR="00DC1426" w:rsidRPr="00B30F15" w:rsidRDefault="00DC1426" w:rsidP="00DC1426">
            <w:pPr>
              <w:spacing w:after="120"/>
              <w:jc w:val="both"/>
              <w:rPr>
                <w:rFonts w:ascii="Arial" w:hAnsi="Arial" w:cs="Arial"/>
                <w:lang w:val="en-US" w:eastAsia="zh-CN"/>
              </w:rPr>
            </w:pPr>
            <w:r w:rsidRPr="00B30F15">
              <w:rPr>
                <w:rFonts w:ascii="Arial" w:hAnsi="Arial" w:cs="Arial"/>
                <w:lang w:val="en-US" w:eastAsia="zh-CN"/>
              </w:rPr>
              <w:t>To be discussed during online session</w:t>
            </w:r>
            <w:r w:rsidR="005D3714">
              <w:rPr>
                <w:rFonts w:ascii="Arial" w:hAnsi="Arial" w:cs="Arial"/>
                <w:lang w:val="en-US" w:eastAsia="zh-CN"/>
              </w:rPr>
              <w:t xml:space="preserve"> of RAN2#118</w:t>
            </w:r>
          </w:p>
        </w:tc>
      </w:tr>
      <w:tr w:rsidR="00DC1426" w:rsidRPr="0073051A" w14:paraId="0C057242" w14:textId="77777777" w:rsidTr="00DC1426">
        <w:tc>
          <w:tcPr>
            <w:tcW w:w="6970" w:type="dxa"/>
          </w:tcPr>
          <w:p w14:paraId="5240254F" w14:textId="3C4624D6" w:rsidR="00DC1426" w:rsidRPr="00B30F15" w:rsidRDefault="00DC1426" w:rsidP="00DC1426">
            <w:pPr>
              <w:pStyle w:val="CommentText"/>
              <w:rPr>
                <w:rFonts w:ascii="Arial" w:hAnsi="Arial" w:cs="Arial"/>
              </w:rPr>
            </w:pPr>
            <w:r w:rsidRPr="00B30F15">
              <w:rPr>
                <w:rFonts w:ascii="Arial" w:hAnsi="Arial" w:cs="Arial"/>
              </w:rPr>
              <w:t xml:space="preserve">E134 - RAN1 has defined new values for </w:t>
            </w:r>
            <w:r w:rsidR="00B30F15" w:rsidRPr="00B30F15">
              <w:rPr>
                <w:rFonts w:ascii="Arial" w:hAnsi="Arial" w:cs="Arial"/>
              </w:rPr>
              <w:t xml:space="preserve">SCS </w:t>
            </w:r>
            <w:r w:rsidRPr="00B30F15">
              <w:rPr>
                <w:rFonts w:ascii="Arial" w:hAnsi="Arial" w:cs="Arial"/>
              </w:rPr>
              <w:t xml:space="preserve">480 and 960 kHz in 38.213, therefore value ranges of </w:t>
            </w:r>
            <w:proofErr w:type="spellStart"/>
            <w:r w:rsidRPr="00B30F15">
              <w:rPr>
                <w:rFonts w:ascii="Arial" w:hAnsi="Arial" w:cs="Arial"/>
              </w:rPr>
              <w:t>searchSpaceSwitchDelay</w:t>
            </w:r>
            <w:proofErr w:type="spellEnd"/>
            <w:r w:rsidRPr="00B30F15">
              <w:rPr>
                <w:rFonts w:ascii="Arial" w:hAnsi="Arial" w:cs="Arial"/>
              </w:rPr>
              <w:t xml:space="preserve"> need to be extended</w:t>
            </w:r>
            <w:r w:rsidR="00B30F15" w:rsidRPr="00B30F15">
              <w:rPr>
                <w:rFonts w:ascii="Arial" w:hAnsi="Arial" w:cs="Arial"/>
              </w:rPr>
              <w:t xml:space="preserve"> for SCS 480 and 960 kHz</w:t>
            </w:r>
            <w:r w:rsidRPr="00B30F15">
              <w:rPr>
                <w:rFonts w:ascii="Arial" w:hAnsi="Arial" w:cs="Arial"/>
              </w:rPr>
              <w:t>.</w:t>
            </w:r>
          </w:p>
          <w:p w14:paraId="32BA136C" w14:textId="77777777" w:rsidR="00DC1426" w:rsidRPr="00B30F15" w:rsidRDefault="00DC1426" w:rsidP="00DC1426">
            <w:pPr>
              <w:pStyle w:val="CommentText"/>
              <w:rPr>
                <w:rFonts w:ascii="Arial" w:hAnsi="Arial" w:cs="Arial"/>
              </w:rPr>
            </w:pPr>
          </w:p>
        </w:tc>
        <w:tc>
          <w:tcPr>
            <w:tcW w:w="3373" w:type="dxa"/>
          </w:tcPr>
          <w:p w14:paraId="44C421AE" w14:textId="77777777" w:rsidR="00DC1426" w:rsidRPr="00B30F15" w:rsidRDefault="00DC1426" w:rsidP="00DC1426">
            <w:pPr>
              <w:spacing w:after="120"/>
              <w:jc w:val="both"/>
              <w:rPr>
                <w:rFonts w:ascii="Arial" w:hAnsi="Arial" w:cs="Arial"/>
                <w:bCs/>
                <w:lang w:val="en-US" w:eastAsia="zh-CN"/>
              </w:rPr>
            </w:pPr>
            <w:r w:rsidRPr="00B30F15">
              <w:rPr>
                <w:rFonts w:ascii="Arial" w:hAnsi="Arial" w:cs="Arial"/>
                <w:bCs/>
                <w:lang w:val="en-US" w:eastAsia="zh-CN"/>
              </w:rPr>
              <w:t>Clause 6.3.2</w:t>
            </w:r>
          </w:p>
          <w:p w14:paraId="2787E2BD" w14:textId="334CE0D6" w:rsidR="00DC1426" w:rsidRPr="00B30F15" w:rsidRDefault="00DC1426" w:rsidP="00DC1426">
            <w:pPr>
              <w:spacing w:after="120"/>
              <w:jc w:val="both"/>
              <w:rPr>
                <w:rFonts w:ascii="Arial" w:hAnsi="Arial" w:cs="Arial"/>
                <w:bCs/>
                <w:lang w:val="en-US" w:eastAsia="zh-CN"/>
              </w:rPr>
            </w:pPr>
            <w:proofErr w:type="spellStart"/>
            <w:r w:rsidRPr="00B30F15">
              <w:rPr>
                <w:rFonts w:ascii="Arial" w:hAnsi="Arial" w:cs="Arial"/>
              </w:rPr>
              <w:t>SearchSpaceSwitchConfig</w:t>
            </w:r>
            <w:proofErr w:type="spellEnd"/>
          </w:p>
        </w:tc>
        <w:tc>
          <w:tcPr>
            <w:tcW w:w="3969" w:type="dxa"/>
          </w:tcPr>
          <w:p w14:paraId="23123199" w14:textId="62CCE48B" w:rsidR="00DC1426" w:rsidRPr="00B30F15" w:rsidRDefault="00DC1426" w:rsidP="00DC1426">
            <w:pPr>
              <w:spacing w:after="120"/>
              <w:jc w:val="both"/>
              <w:rPr>
                <w:rFonts w:ascii="Arial" w:hAnsi="Arial" w:cs="Arial"/>
                <w:lang w:val="en-US" w:eastAsia="zh-CN"/>
              </w:rPr>
            </w:pPr>
            <w:r w:rsidRPr="00B30F15">
              <w:rPr>
                <w:rFonts w:ascii="Arial" w:hAnsi="Arial" w:cs="Arial"/>
                <w:lang w:val="en-US" w:eastAsia="zh-CN"/>
              </w:rPr>
              <w:t>To be discussed during online session</w:t>
            </w:r>
            <w:r w:rsidR="005D3714">
              <w:rPr>
                <w:rFonts w:ascii="Arial" w:hAnsi="Arial" w:cs="Arial"/>
                <w:lang w:val="en-US" w:eastAsia="zh-CN"/>
              </w:rPr>
              <w:t xml:space="preserve"> of RAN2#118</w:t>
            </w:r>
          </w:p>
        </w:tc>
      </w:tr>
      <w:tr w:rsidR="00DC1426" w:rsidRPr="0073051A" w14:paraId="253C2551" w14:textId="77777777" w:rsidTr="00DC1426">
        <w:tc>
          <w:tcPr>
            <w:tcW w:w="6970" w:type="dxa"/>
          </w:tcPr>
          <w:p w14:paraId="40D3C995" w14:textId="172C05F2" w:rsidR="00DC1426" w:rsidRPr="00B30F15" w:rsidRDefault="00DC1426" w:rsidP="00DC1426">
            <w:pPr>
              <w:pStyle w:val="CommentText"/>
              <w:rPr>
                <w:rFonts w:ascii="Arial" w:hAnsi="Arial" w:cs="Arial"/>
              </w:rPr>
            </w:pPr>
            <w:r w:rsidRPr="00B30F15">
              <w:rPr>
                <w:rFonts w:ascii="Arial" w:hAnsi="Arial" w:cs="Arial"/>
              </w:rPr>
              <w:t xml:space="preserve">E135 - value range of </w:t>
            </w:r>
            <w:proofErr w:type="spellStart"/>
            <w:r w:rsidRPr="00B30F15">
              <w:rPr>
                <w:rFonts w:ascii="Arial" w:hAnsi="Arial" w:cs="Arial"/>
              </w:rPr>
              <w:t>si-WindowLength</w:t>
            </w:r>
            <w:proofErr w:type="spellEnd"/>
            <w:r w:rsidRPr="00B30F15">
              <w:rPr>
                <w:rFonts w:ascii="Arial" w:hAnsi="Arial" w:cs="Arial"/>
              </w:rPr>
              <w:t xml:space="preserve"> in SI-</w:t>
            </w:r>
            <w:proofErr w:type="spellStart"/>
            <w:r w:rsidRPr="00B30F15">
              <w:rPr>
                <w:rFonts w:ascii="Arial" w:hAnsi="Arial" w:cs="Arial"/>
              </w:rPr>
              <w:t>SchedulingInfo</w:t>
            </w:r>
            <w:proofErr w:type="spellEnd"/>
            <w:r w:rsidRPr="00B30F15">
              <w:rPr>
                <w:rFonts w:ascii="Arial" w:hAnsi="Arial" w:cs="Arial"/>
              </w:rPr>
              <w:t xml:space="preserve"> needs to be extended for higher SCS e.g., 480 and 960 kHz.</w:t>
            </w:r>
          </w:p>
          <w:p w14:paraId="6F2AD46F" w14:textId="17E927BB" w:rsidR="00DC1426" w:rsidRPr="00B30F15" w:rsidRDefault="00DC1426" w:rsidP="00DC1426">
            <w:pPr>
              <w:pStyle w:val="CommentText"/>
              <w:rPr>
                <w:rFonts w:ascii="Arial" w:hAnsi="Arial" w:cs="Arial"/>
              </w:rPr>
            </w:pPr>
          </w:p>
        </w:tc>
        <w:tc>
          <w:tcPr>
            <w:tcW w:w="3373" w:type="dxa"/>
          </w:tcPr>
          <w:p w14:paraId="280B4F33" w14:textId="77777777" w:rsidR="00DC1426" w:rsidRPr="00B30F15" w:rsidRDefault="00DC1426" w:rsidP="00DC1426">
            <w:pPr>
              <w:spacing w:after="120"/>
              <w:jc w:val="both"/>
              <w:rPr>
                <w:rFonts w:ascii="Arial" w:hAnsi="Arial" w:cs="Arial"/>
                <w:bCs/>
                <w:lang w:val="en-US" w:eastAsia="zh-CN"/>
              </w:rPr>
            </w:pPr>
            <w:r w:rsidRPr="00B30F15">
              <w:rPr>
                <w:rFonts w:ascii="Arial" w:hAnsi="Arial" w:cs="Arial"/>
                <w:bCs/>
                <w:lang w:val="en-US" w:eastAsia="zh-CN"/>
              </w:rPr>
              <w:t>Clause 6.3.2</w:t>
            </w:r>
          </w:p>
          <w:p w14:paraId="592493B8" w14:textId="7D14FDB7" w:rsidR="00DC1426" w:rsidRPr="00B30F15" w:rsidRDefault="00DC1426" w:rsidP="00DC1426">
            <w:pPr>
              <w:spacing w:after="120"/>
              <w:jc w:val="both"/>
              <w:rPr>
                <w:rFonts w:ascii="Arial" w:hAnsi="Arial" w:cs="Arial"/>
                <w:bCs/>
                <w:lang w:val="en-US" w:eastAsia="zh-CN"/>
              </w:rPr>
            </w:pPr>
            <w:r w:rsidRPr="00B30F15">
              <w:rPr>
                <w:rFonts w:ascii="Arial" w:hAnsi="Arial" w:cs="Arial"/>
              </w:rPr>
              <w:t>SI-</w:t>
            </w:r>
            <w:proofErr w:type="spellStart"/>
            <w:r w:rsidRPr="00B30F15">
              <w:rPr>
                <w:rFonts w:ascii="Arial" w:hAnsi="Arial" w:cs="Arial"/>
              </w:rPr>
              <w:t>SchedulingInfo</w:t>
            </w:r>
            <w:proofErr w:type="spellEnd"/>
            <w:r w:rsidRPr="00B30F15">
              <w:rPr>
                <w:rFonts w:ascii="Arial" w:hAnsi="Arial" w:cs="Arial"/>
              </w:rPr>
              <w:t>/</w:t>
            </w:r>
            <w:proofErr w:type="spellStart"/>
            <w:r w:rsidRPr="00B30F15">
              <w:rPr>
                <w:rFonts w:ascii="Arial" w:hAnsi="Arial" w:cs="Arial"/>
              </w:rPr>
              <w:t>si-WindowLength</w:t>
            </w:r>
            <w:proofErr w:type="spellEnd"/>
            <w:r w:rsidRPr="00B30F15">
              <w:rPr>
                <w:rFonts w:ascii="Arial" w:hAnsi="Arial" w:cs="Arial"/>
              </w:rPr>
              <w:t xml:space="preserve"> </w:t>
            </w:r>
          </w:p>
        </w:tc>
        <w:tc>
          <w:tcPr>
            <w:tcW w:w="3969" w:type="dxa"/>
          </w:tcPr>
          <w:p w14:paraId="6B43DB2C" w14:textId="6CB8683E" w:rsidR="00DC1426" w:rsidRPr="00B30F15" w:rsidRDefault="00DC1426" w:rsidP="00DC1426">
            <w:pPr>
              <w:spacing w:after="120"/>
              <w:jc w:val="both"/>
              <w:rPr>
                <w:rFonts w:ascii="Arial" w:hAnsi="Arial" w:cs="Arial"/>
                <w:lang w:val="en-US" w:eastAsia="zh-CN"/>
              </w:rPr>
            </w:pPr>
            <w:r w:rsidRPr="00B30F15">
              <w:rPr>
                <w:rFonts w:ascii="Arial" w:hAnsi="Arial" w:cs="Arial"/>
                <w:lang w:val="en-US" w:eastAsia="zh-CN"/>
              </w:rPr>
              <w:t>To be discussed during online session</w:t>
            </w:r>
            <w:r w:rsidR="005D3714">
              <w:rPr>
                <w:rFonts w:ascii="Arial" w:hAnsi="Arial" w:cs="Arial"/>
                <w:lang w:val="en-US" w:eastAsia="zh-CN"/>
              </w:rPr>
              <w:t xml:space="preserve"> of RAN2#118</w:t>
            </w:r>
          </w:p>
        </w:tc>
      </w:tr>
      <w:tr w:rsidR="00DC1426" w:rsidRPr="0073051A" w14:paraId="3589703F" w14:textId="77777777" w:rsidTr="00DC1426">
        <w:tc>
          <w:tcPr>
            <w:tcW w:w="6970" w:type="dxa"/>
          </w:tcPr>
          <w:p w14:paraId="23814388" w14:textId="0FAA0800" w:rsidR="00DC1426" w:rsidRPr="00B30F15" w:rsidRDefault="00DC1426" w:rsidP="00DC1426">
            <w:pPr>
              <w:pStyle w:val="CommentText"/>
              <w:rPr>
                <w:rFonts w:ascii="Arial" w:hAnsi="Arial" w:cs="Arial"/>
              </w:rPr>
            </w:pPr>
            <w:r w:rsidRPr="00B30F15">
              <w:rPr>
                <w:rFonts w:ascii="Arial" w:hAnsi="Arial" w:cs="Arial"/>
              </w:rPr>
              <w:t xml:space="preserve">E136 </w:t>
            </w:r>
            <w:proofErr w:type="gramStart"/>
            <w:r w:rsidRPr="00B30F15">
              <w:rPr>
                <w:rFonts w:ascii="Arial" w:hAnsi="Arial" w:cs="Arial"/>
              </w:rPr>
              <w:t>-  value</w:t>
            </w:r>
            <w:proofErr w:type="gramEnd"/>
            <w:r w:rsidRPr="00B30F15">
              <w:rPr>
                <w:rFonts w:ascii="Arial" w:hAnsi="Arial" w:cs="Arial"/>
              </w:rPr>
              <w:t xml:space="preserve"> range of </w:t>
            </w:r>
            <w:proofErr w:type="spellStart"/>
            <w:r w:rsidRPr="00B30F15">
              <w:rPr>
                <w:rFonts w:ascii="Arial" w:hAnsi="Arial" w:cs="Arial"/>
              </w:rPr>
              <w:t>drx-RetransmissionTimerUL</w:t>
            </w:r>
            <w:proofErr w:type="spellEnd"/>
            <w:r w:rsidRPr="00B30F15">
              <w:rPr>
                <w:rFonts w:ascii="Arial" w:hAnsi="Arial" w:cs="Arial"/>
              </w:rPr>
              <w:t>/</w:t>
            </w:r>
            <w:proofErr w:type="spellStart"/>
            <w:r w:rsidRPr="00B30F15">
              <w:rPr>
                <w:rFonts w:ascii="Arial" w:hAnsi="Arial" w:cs="Arial"/>
              </w:rPr>
              <w:t>drx-RetransmissionTimerDL</w:t>
            </w:r>
            <w:proofErr w:type="spellEnd"/>
            <w:r w:rsidRPr="00B30F15">
              <w:rPr>
                <w:rFonts w:ascii="Arial" w:hAnsi="Arial" w:cs="Arial"/>
              </w:rPr>
              <w:t xml:space="preserve"> need to be extended for SCS 480 kHz and 960 kHz.</w:t>
            </w:r>
          </w:p>
        </w:tc>
        <w:tc>
          <w:tcPr>
            <w:tcW w:w="3373" w:type="dxa"/>
          </w:tcPr>
          <w:p w14:paraId="47D1EE83" w14:textId="77777777" w:rsidR="00DC1426" w:rsidRPr="00B30F15" w:rsidRDefault="00DC1426" w:rsidP="00DC1426">
            <w:pPr>
              <w:spacing w:after="120"/>
              <w:jc w:val="both"/>
              <w:rPr>
                <w:rFonts w:ascii="Arial" w:hAnsi="Arial" w:cs="Arial"/>
                <w:bCs/>
                <w:lang w:val="en-US" w:eastAsia="zh-CN"/>
              </w:rPr>
            </w:pPr>
            <w:r w:rsidRPr="00B30F15">
              <w:rPr>
                <w:rFonts w:ascii="Arial" w:hAnsi="Arial" w:cs="Arial"/>
                <w:bCs/>
                <w:lang w:val="en-US" w:eastAsia="zh-CN"/>
              </w:rPr>
              <w:t>Clause 6.3.2</w:t>
            </w:r>
          </w:p>
          <w:p w14:paraId="3108721A" w14:textId="5BB7E7E9" w:rsidR="00DC1426" w:rsidRPr="00B30F15" w:rsidRDefault="00DC1426" w:rsidP="00DC1426">
            <w:pPr>
              <w:spacing w:after="120"/>
              <w:jc w:val="both"/>
              <w:rPr>
                <w:rFonts w:ascii="Arial" w:hAnsi="Arial" w:cs="Arial"/>
                <w:bCs/>
                <w:lang w:val="en-US" w:eastAsia="zh-CN"/>
              </w:rPr>
            </w:pPr>
            <w:r w:rsidRPr="00B30F15">
              <w:rPr>
                <w:rFonts w:ascii="Arial" w:hAnsi="Arial" w:cs="Arial"/>
                <w:i/>
                <w:lang w:eastAsia="sv-SE"/>
              </w:rPr>
              <w:t>DRX-Config</w:t>
            </w:r>
          </w:p>
        </w:tc>
        <w:tc>
          <w:tcPr>
            <w:tcW w:w="3969" w:type="dxa"/>
          </w:tcPr>
          <w:p w14:paraId="2C0E240A" w14:textId="5A0EA3E8" w:rsidR="00DC1426" w:rsidRPr="00B30F15" w:rsidRDefault="00DC1426" w:rsidP="00DC1426">
            <w:pPr>
              <w:spacing w:after="120"/>
              <w:jc w:val="both"/>
              <w:rPr>
                <w:rFonts w:ascii="Arial" w:hAnsi="Arial" w:cs="Arial"/>
                <w:lang w:val="en-US" w:eastAsia="zh-CN"/>
              </w:rPr>
            </w:pPr>
            <w:r w:rsidRPr="00B30F15">
              <w:rPr>
                <w:rFonts w:ascii="Arial" w:hAnsi="Arial" w:cs="Arial"/>
                <w:lang w:val="en-US" w:eastAsia="zh-CN"/>
              </w:rPr>
              <w:t>To be discussed during online session</w:t>
            </w:r>
            <w:r w:rsidR="005D3714">
              <w:rPr>
                <w:rFonts w:ascii="Arial" w:hAnsi="Arial" w:cs="Arial"/>
                <w:lang w:val="en-US" w:eastAsia="zh-CN"/>
              </w:rPr>
              <w:t xml:space="preserve"> of RAN2#118</w:t>
            </w:r>
          </w:p>
        </w:tc>
      </w:tr>
      <w:tr w:rsidR="00DC1426" w:rsidRPr="0073051A" w14:paraId="3D6B2D12" w14:textId="77777777" w:rsidTr="00DC1426">
        <w:tc>
          <w:tcPr>
            <w:tcW w:w="6970" w:type="dxa"/>
          </w:tcPr>
          <w:p w14:paraId="2E5D2DAB" w14:textId="6AE7E50A" w:rsidR="00DC1426" w:rsidRPr="00B30F15" w:rsidRDefault="00DC1426" w:rsidP="00DC1426">
            <w:pPr>
              <w:pStyle w:val="CommentText"/>
              <w:rPr>
                <w:rFonts w:ascii="Arial" w:hAnsi="Arial" w:cs="Arial"/>
              </w:rPr>
            </w:pPr>
            <w:r w:rsidRPr="00B30F15">
              <w:rPr>
                <w:rFonts w:ascii="Arial" w:hAnsi="Arial" w:cs="Arial"/>
              </w:rPr>
              <w:t xml:space="preserve">I017 - The procedural text implies that UE </w:t>
            </w:r>
            <w:proofErr w:type="gramStart"/>
            <w:r w:rsidRPr="00B30F15">
              <w:rPr>
                <w:rFonts w:ascii="Arial" w:hAnsi="Arial" w:cs="Arial"/>
              </w:rPr>
              <w:t>has to</w:t>
            </w:r>
            <w:proofErr w:type="gramEnd"/>
            <w:r w:rsidRPr="00B30F15">
              <w:rPr>
                <w:rFonts w:ascii="Arial" w:hAnsi="Arial" w:cs="Arial"/>
              </w:rPr>
              <w:t xml:space="preserve"> include both sub-fields.  IF so, these sub-fields can be made mandatory.  Else the procedural text </w:t>
            </w:r>
            <w:proofErr w:type="gramStart"/>
            <w:r w:rsidRPr="00B30F15">
              <w:rPr>
                <w:rFonts w:ascii="Arial" w:hAnsi="Arial" w:cs="Arial"/>
              </w:rPr>
              <w:t>has to</w:t>
            </w:r>
            <w:proofErr w:type="gramEnd"/>
            <w:r w:rsidRPr="00B30F15">
              <w:rPr>
                <w:rFonts w:ascii="Arial" w:hAnsi="Arial" w:cs="Arial"/>
              </w:rPr>
              <w:t xml:space="preserve"> be updated.</w:t>
            </w:r>
          </w:p>
          <w:p w14:paraId="53EE78D7" w14:textId="3E2997B5" w:rsidR="00DC1426" w:rsidRPr="00B30F15" w:rsidRDefault="00DC1426" w:rsidP="00DC1426">
            <w:pPr>
              <w:pStyle w:val="CommentText"/>
              <w:rPr>
                <w:rFonts w:ascii="Arial" w:hAnsi="Arial" w:cs="Arial"/>
                <w:lang w:val="en-US" w:eastAsia="zh-CN"/>
              </w:rPr>
            </w:pPr>
          </w:p>
        </w:tc>
        <w:tc>
          <w:tcPr>
            <w:tcW w:w="3373" w:type="dxa"/>
          </w:tcPr>
          <w:p w14:paraId="5357F28E" w14:textId="519A2AEF" w:rsidR="00DC1426" w:rsidRPr="00B30F15" w:rsidRDefault="00DC1426" w:rsidP="00DC1426">
            <w:pPr>
              <w:spacing w:after="120"/>
              <w:jc w:val="both"/>
              <w:rPr>
                <w:rFonts w:ascii="Arial" w:hAnsi="Arial" w:cs="Arial"/>
              </w:rPr>
            </w:pPr>
            <w:r w:rsidRPr="00B30F15">
              <w:rPr>
                <w:rFonts w:ascii="Arial" w:hAnsi="Arial" w:cs="Arial"/>
              </w:rPr>
              <w:lastRenderedPageBreak/>
              <w:t>Clause 6.2.2</w:t>
            </w:r>
          </w:p>
          <w:p w14:paraId="2B73F1DA" w14:textId="5B43CE8E" w:rsidR="00DC1426" w:rsidRPr="00B30F15" w:rsidRDefault="00DC1426" w:rsidP="00DC1426">
            <w:pPr>
              <w:spacing w:after="120"/>
              <w:jc w:val="both"/>
              <w:rPr>
                <w:rFonts w:ascii="Arial" w:hAnsi="Arial" w:cs="Arial"/>
                <w:lang w:val="en-US" w:eastAsia="zh-CN"/>
              </w:rPr>
            </w:pPr>
            <w:r w:rsidRPr="00B30F15">
              <w:rPr>
                <w:rFonts w:ascii="Arial" w:hAnsi="Arial" w:cs="Arial"/>
              </w:rPr>
              <w:t>reducedMaxBW-FR2-2-r17</w:t>
            </w:r>
          </w:p>
        </w:tc>
        <w:tc>
          <w:tcPr>
            <w:tcW w:w="3969" w:type="dxa"/>
          </w:tcPr>
          <w:p w14:paraId="1A11F185" w14:textId="1A2B1533" w:rsidR="00DC1426" w:rsidRPr="00B30F15" w:rsidRDefault="00DC1426" w:rsidP="00DC1426">
            <w:pPr>
              <w:spacing w:after="120"/>
              <w:jc w:val="both"/>
              <w:rPr>
                <w:rFonts w:ascii="Arial" w:hAnsi="Arial" w:cs="Arial"/>
                <w:lang w:val="en-US" w:eastAsia="zh-CN"/>
              </w:rPr>
            </w:pPr>
            <w:r w:rsidRPr="00B30F15">
              <w:rPr>
                <w:rFonts w:ascii="Arial" w:hAnsi="Arial" w:cs="Arial"/>
              </w:rPr>
              <w:t>To be addressed in the RRC running CR</w:t>
            </w:r>
          </w:p>
        </w:tc>
      </w:tr>
      <w:tr w:rsidR="00DC1426" w:rsidRPr="0073051A" w14:paraId="13D780B3" w14:textId="77777777" w:rsidTr="00DC1426">
        <w:tc>
          <w:tcPr>
            <w:tcW w:w="6970" w:type="dxa"/>
          </w:tcPr>
          <w:p w14:paraId="5046DDC4" w14:textId="3503ED1A" w:rsidR="00DC1426" w:rsidRPr="00B30F15" w:rsidRDefault="00DC1426" w:rsidP="00DC1426">
            <w:pPr>
              <w:pStyle w:val="CommentText"/>
              <w:rPr>
                <w:rFonts w:ascii="Arial" w:hAnsi="Arial" w:cs="Arial"/>
              </w:rPr>
            </w:pPr>
            <w:r w:rsidRPr="00B30F15">
              <w:rPr>
                <w:rFonts w:ascii="Arial" w:hAnsi="Arial" w:cs="Arial"/>
              </w:rPr>
              <w:t xml:space="preserve">I027 - Using presence condition </w:t>
            </w:r>
            <w:proofErr w:type="spellStart"/>
            <w:r w:rsidRPr="00B30F15">
              <w:rPr>
                <w:rFonts w:ascii="Arial" w:hAnsi="Arial" w:cs="Arial"/>
              </w:rPr>
              <w:t>SetupRelease</w:t>
            </w:r>
            <w:proofErr w:type="spellEnd"/>
            <w:r w:rsidRPr="00B30F15">
              <w:rPr>
                <w:rFonts w:ascii="Arial" w:hAnsi="Arial" w:cs="Arial"/>
              </w:rPr>
              <w:t xml:space="preserve"> is problematic</w:t>
            </w:r>
            <w:r w:rsidRPr="00B30F15">
              <w:rPr>
                <w:rFonts w:ascii="Arial" w:hAnsi="Arial" w:cs="Arial"/>
                <w:lang w:eastAsia="sv-SE"/>
              </w:rPr>
              <w:t>.</w:t>
            </w:r>
            <w:r w:rsidRPr="00B30F15">
              <w:rPr>
                <w:rFonts w:ascii="Arial" w:eastAsia="Batang" w:hAnsi="Arial" w:cs="Arial"/>
              </w:rPr>
              <w:t xml:space="preserve"> Further the condition should not be based on the presence of the other field, but on whether it is configured.</w:t>
            </w:r>
          </w:p>
        </w:tc>
        <w:tc>
          <w:tcPr>
            <w:tcW w:w="3373" w:type="dxa"/>
          </w:tcPr>
          <w:p w14:paraId="01E0F82C" w14:textId="5067B7C6" w:rsidR="00DC1426" w:rsidRPr="00B30F15" w:rsidRDefault="00DC1426" w:rsidP="00DC1426">
            <w:pPr>
              <w:spacing w:after="120"/>
              <w:jc w:val="both"/>
              <w:rPr>
                <w:rFonts w:ascii="Arial" w:hAnsi="Arial" w:cs="Arial"/>
              </w:rPr>
            </w:pPr>
            <w:r w:rsidRPr="00B30F15">
              <w:rPr>
                <w:rFonts w:ascii="Arial" w:hAnsi="Arial" w:cs="Arial"/>
              </w:rPr>
              <w:t>Clause 6.3.2</w:t>
            </w:r>
          </w:p>
          <w:p w14:paraId="49B6808B" w14:textId="79A9DC86" w:rsidR="00DC1426" w:rsidRPr="00B30F15" w:rsidRDefault="00DC1426" w:rsidP="00DC1426">
            <w:pPr>
              <w:spacing w:after="120"/>
              <w:jc w:val="both"/>
              <w:rPr>
                <w:rFonts w:ascii="Arial" w:hAnsi="Arial" w:cs="Arial"/>
                <w:lang w:val="en-US" w:eastAsia="zh-CN"/>
              </w:rPr>
            </w:pPr>
            <w:r w:rsidRPr="00B30F15">
              <w:rPr>
                <w:rFonts w:ascii="Arial" w:hAnsi="Arial" w:cs="Arial"/>
              </w:rPr>
              <w:t>MAC-</w:t>
            </w:r>
            <w:proofErr w:type="spellStart"/>
            <w:r w:rsidRPr="00B30F15">
              <w:rPr>
                <w:rFonts w:ascii="Arial" w:hAnsi="Arial" w:cs="Arial"/>
              </w:rPr>
              <w:t>CellGroupConfig</w:t>
            </w:r>
            <w:proofErr w:type="spellEnd"/>
            <w:r w:rsidRPr="00B30F15">
              <w:rPr>
                <w:rFonts w:ascii="Arial" w:hAnsi="Arial" w:cs="Arial"/>
              </w:rPr>
              <w:t>/drx-ConfigExt-v1700</w:t>
            </w:r>
          </w:p>
        </w:tc>
        <w:tc>
          <w:tcPr>
            <w:tcW w:w="3969" w:type="dxa"/>
          </w:tcPr>
          <w:p w14:paraId="796E3440" w14:textId="438731DC" w:rsidR="00DC1426" w:rsidRPr="00B30F15" w:rsidRDefault="00DC1426" w:rsidP="00DC1426">
            <w:pPr>
              <w:spacing w:after="120"/>
              <w:jc w:val="both"/>
              <w:rPr>
                <w:rFonts w:ascii="Arial" w:hAnsi="Arial" w:cs="Arial"/>
                <w:highlight w:val="magenta"/>
                <w:lang w:val="en-US" w:eastAsia="zh-CN"/>
              </w:rPr>
            </w:pPr>
            <w:r w:rsidRPr="00B30F15">
              <w:rPr>
                <w:rFonts w:ascii="Arial" w:hAnsi="Arial" w:cs="Arial"/>
              </w:rPr>
              <w:t>To be addressed in the RRC running CR</w:t>
            </w:r>
          </w:p>
        </w:tc>
      </w:tr>
      <w:tr w:rsidR="00DC1426" w:rsidRPr="0073051A" w14:paraId="3383244B" w14:textId="77777777" w:rsidTr="00DC1426">
        <w:tc>
          <w:tcPr>
            <w:tcW w:w="6970" w:type="dxa"/>
          </w:tcPr>
          <w:p w14:paraId="4D7119D6" w14:textId="283BF0B4" w:rsidR="00DC1426" w:rsidRPr="00B30F15" w:rsidRDefault="00DC1426" w:rsidP="00DC1426">
            <w:pPr>
              <w:pStyle w:val="CommentText"/>
              <w:rPr>
                <w:rFonts w:ascii="Arial" w:hAnsi="Arial" w:cs="Arial"/>
              </w:rPr>
            </w:pPr>
            <w:r w:rsidRPr="00B30F15">
              <w:rPr>
                <w:rFonts w:ascii="Arial" w:hAnsi="Arial" w:cs="Arial"/>
              </w:rPr>
              <w:t>I034 - This is done as a critical extension.  An NCE with just r17monitoringcapability would have been sufficient as the original field is also optional</w:t>
            </w:r>
          </w:p>
        </w:tc>
        <w:tc>
          <w:tcPr>
            <w:tcW w:w="3373" w:type="dxa"/>
          </w:tcPr>
          <w:p w14:paraId="4E0006A3" w14:textId="420DED54" w:rsidR="00DC1426" w:rsidRPr="00B30F15" w:rsidRDefault="00DC1426" w:rsidP="00DC1426">
            <w:pPr>
              <w:spacing w:after="0"/>
              <w:rPr>
                <w:rFonts w:ascii="Arial" w:hAnsi="Arial" w:cs="Arial"/>
              </w:rPr>
            </w:pPr>
            <w:r w:rsidRPr="00B30F15">
              <w:rPr>
                <w:rFonts w:ascii="Arial" w:hAnsi="Arial" w:cs="Arial"/>
              </w:rPr>
              <w:t>clause 6.3.2</w:t>
            </w:r>
          </w:p>
          <w:p w14:paraId="2CB44E63" w14:textId="0EE6F98B" w:rsidR="00DC1426" w:rsidRPr="00B30F15" w:rsidRDefault="00DC1426" w:rsidP="00DC1426">
            <w:pPr>
              <w:spacing w:after="0"/>
              <w:rPr>
                <w:rFonts w:ascii="Arial" w:eastAsia="Batang" w:hAnsi="Arial" w:cs="Arial"/>
                <w:lang w:val="en-SE" w:eastAsia="zh-CN"/>
              </w:rPr>
            </w:pPr>
            <w:r w:rsidRPr="00B30F15">
              <w:rPr>
                <w:rFonts w:ascii="Arial" w:hAnsi="Arial" w:cs="Arial"/>
              </w:rPr>
              <w:t>PDCCH-Config/ monitoringCapabilityConfig-r17</w:t>
            </w:r>
            <w:r w:rsidRPr="00B30F15">
              <w:rPr>
                <w:rFonts w:ascii="Arial" w:eastAsia="Batang" w:hAnsi="Arial" w:cs="Arial"/>
                <w:lang w:val="en-SE" w:eastAsia="zh-CN"/>
              </w:rPr>
              <w:t xml:space="preserve"> </w:t>
            </w:r>
          </w:p>
          <w:p w14:paraId="61B2F86F" w14:textId="1C2FF94B" w:rsidR="00DC1426" w:rsidRPr="00B30F15" w:rsidRDefault="00DC1426" w:rsidP="00DC1426">
            <w:pPr>
              <w:spacing w:after="0"/>
              <w:rPr>
                <w:rFonts w:ascii="Arial" w:hAnsi="Arial" w:cs="Arial"/>
                <w:lang w:val="en-US" w:eastAsia="zh-CN"/>
              </w:rPr>
            </w:pPr>
          </w:p>
        </w:tc>
        <w:tc>
          <w:tcPr>
            <w:tcW w:w="3969" w:type="dxa"/>
          </w:tcPr>
          <w:p w14:paraId="29F19237" w14:textId="0AB8681B" w:rsidR="00DC1426" w:rsidRPr="00B30F15" w:rsidRDefault="00DC1426" w:rsidP="00DC1426">
            <w:pPr>
              <w:spacing w:after="120"/>
              <w:jc w:val="both"/>
              <w:rPr>
                <w:rFonts w:ascii="Arial" w:hAnsi="Arial" w:cs="Arial"/>
                <w:lang w:val="en-US" w:eastAsia="zh-CN"/>
              </w:rPr>
            </w:pPr>
            <w:r w:rsidRPr="00B30F15">
              <w:rPr>
                <w:rFonts w:ascii="Arial" w:hAnsi="Arial" w:cs="Arial"/>
              </w:rPr>
              <w:t>To be addressed in the RRC running CR</w:t>
            </w:r>
          </w:p>
        </w:tc>
      </w:tr>
      <w:tr w:rsidR="00DC1426" w:rsidRPr="0073051A" w14:paraId="06E2BADB" w14:textId="77777777" w:rsidTr="00DC1426">
        <w:tc>
          <w:tcPr>
            <w:tcW w:w="6970" w:type="dxa"/>
          </w:tcPr>
          <w:p w14:paraId="2483CB27" w14:textId="05B17CC3" w:rsidR="00DC1426" w:rsidRPr="00B30F15" w:rsidRDefault="00DC1426" w:rsidP="00DC1426">
            <w:pPr>
              <w:pStyle w:val="CommentText"/>
              <w:rPr>
                <w:rFonts w:ascii="Arial" w:hAnsi="Arial" w:cs="Arial"/>
                <w:i/>
                <w:lang w:eastAsia="zh-CN"/>
              </w:rPr>
            </w:pPr>
            <w:r w:rsidRPr="00B30F15">
              <w:rPr>
                <w:rFonts w:ascii="Arial" w:hAnsi="Arial" w:cs="Arial"/>
              </w:rPr>
              <w:t>Z</w:t>
            </w:r>
            <w:proofErr w:type="gramStart"/>
            <w:r w:rsidRPr="00B30F15">
              <w:rPr>
                <w:rFonts w:ascii="Arial" w:hAnsi="Arial" w:cs="Arial"/>
              </w:rPr>
              <w:t>450  -</w:t>
            </w:r>
            <w:proofErr w:type="gramEnd"/>
            <w:r w:rsidRPr="00B30F15">
              <w:rPr>
                <w:rFonts w:ascii="Arial" w:hAnsi="Arial" w:cs="Arial"/>
              </w:rPr>
              <w:t xml:space="preserve"> </w:t>
            </w:r>
            <w:r w:rsidRPr="00B30F15">
              <w:rPr>
                <w:rFonts w:ascii="Arial" w:hAnsi="Arial" w:cs="Arial"/>
                <w:lang w:val="en-US" w:eastAsia="zh-CN"/>
              </w:rPr>
              <w:t xml:space="preserve">For overheating assistance,  </w:t>
            </w:r>
            <w:r w:rsidRPr="00B30F15">
              <w:rPr>
                <w:rFonts w:ascii="Arial" w:hAnsi="Arial" w:cs="Arial"/>
                <w:i/>
                <w:iCs/>
                <w:lang w:eastAsia="sv-SE"/>
              </w:rPr>
              <w:t>reducedMaxBW-FR2-2</w:t>
            </w:r>
            <w:r w:rsidRPr="00B30F15">
              <w:rPr>
                <w:rFonts w:ascii="Arial" w:hAnsi="Arial" w:cs="Arial"/>
                <w:lang w:val="en-US" w:eastAsia="zh-CN"/>
              </w:rPr>
              <w:t xml:space="preserve"> for (NG)EN-DC should also be considered similar to FR2-1.</w:t>
            </w:r>
          </w:p>
        </w:tc>
        <w:tc>
          <w:tcPr>
            <w:tcW w:w="3373" w:type="dxa"/>
          </w:tcPr>
          <w:p w14:paraId="53EA3B77" w14:textId="77777777" w:rsidR="00DC1426" w:rsidRPr="00B30F15" w:rsidRDefault="00DC1426" w:rsidP="00DC1426">
            <w:pPr>
              <w:spacing w:after="120"/>
              <w:jc w:val="both"/>
              <w:rPr>
                <w:rFonts w:ascii="Arial" w:hAnsi="Arial" w:cs="Arial"/>
                <w:lang w:val="en-US" w:eastAsia="zh-CN"/>
              </w:rPr>
            </w:pPr>
            <w:r w:rsidRPr="00B30F15">
              <w:rPr>
                <w:rFonts w:ascii="Arial" w:hAnsi="Arial" w:cs="Arial"/>
                <w:lang w:val="en-US" w:eastAsia="zh-CN"/>
              </w:rPr>
              <w:t>Clause 5.7.4.3a</w:t>
            </w:r>
          </w:p>
          <w:p w14:paraId="1EFA2C53" w14:textId="15E0CE91" w:rsidR="00DC1426" w:rsidRPr="00B30F15" w:rsidRDefault="00DC1426" w:rsidP="00DC1426">
            <w:pPr>
              <w:spacing w:after="120"/>
              <w:jc w:val="both"/>
              <w:rPr>
                <w:rFonts w:ascii="Arial" w:hAnsi="Arial" w:cs="Arial"/>
                <w:lang w:val="en-US" w:eastAsia="zh-CN"/>
              </w:rPr>
            </w:pPr>
          </w:p>
        </w:tc>
        <w:tc>
          <w:tcPr>
            <w:tcW w:w="3969" w:type="dxa"/>
          </w:tcPr>
          <w:p w14:paraId="32E9CD88" w14:textId="77777777" w:rsidR="00DC1426" w:rsidRPr="00B30F15" w:rsidRDefault="00DC1426" w:rsidP="00DC1426">
            <w:pPr>
              <w:spacing w:after="120"/>
              <w:jc w:val="both"/>
              <w:rPr>
                <w:rFonts w:ascii="Arial" w:hAnsi="Arial" w:cs="Arial"/>
              </w:rPr>
            </w:pPr>
            <w:r w:rsidRPr="00B30F15">
              <w:rPr>
                <w:rFonts w:ascii="Arial" w:hAnsi="Arial" w:cs="Arial"/>
                <w:lang w:val="en-US" w:eastAsia="zh-CN"/>
              </w:rPr>
              <w:t xml:space="preserve">This issue is overlapping with </w:t>
            </w:r>
            <w:r w:rsidRPr="00B30F15">
              <w:rPr>
                <w:rFonts w:ascii="Arial" w:hAnsi="Arial" w:cs="Arial"/>
              </w:rPr>
              <w:t>E048.</w:t>
            </w:r>
          </w:p>
          <w:p w14:paraId="7E831C54" w14:textId="7FDDE2E9" w:rsidR="00DC1426" w:rsidRPr="00B30F15" w:rsidRDefault="00DC1426" w:rsidP="00DC1426">
            <w:pPr>
              <w:spacing w:after="120"/>
              <w:jc w:val="both"/>
              <w:rPr>
                <w:rFonts w:ascii="Arial" w:hAnsi="Arial" w:cs="Arial"/>
                <w:lang w:val="en-US" w:eastAsia="zh-CN"/>
              </w:rPr>
            </w:pPr>
            <w:r w:rsidRPr="00B30F15">
              <w:rPr>
                <w:rFonts w:ascii="Arial" w:hAnsi="Arial" w:cs="Arial"/>
              </w:rPr>
              <w:t>To be merged with E048 and addressed in the RRC running CR.</w:t>
            </w:r>
          </w:p>
        </w:tc>
      </w:tr>
      <w:tr w:rsidR="00DC1426" w:rsidRPr="0073051A" w14:paraId="59AB92CF" w14:textId="77777777" w:rsidTr="00DC1426">
        <w:tc>
          <w:tcPr>
            <w:tcW w:w="6970" w:type="dxa"/>
          </w:tcPr>
          <w:p w14:paraId="39C09480" w14:textId="36715A46" w:rsidR="00DC1426" w:rsidRPr="00B30F15" w:rsidRDefault="00DC1426" w:rsidP="00DC1426">
            <w:pPr>
              <w:pStyle w:val="CommentText"/>
              <w:rPr>
                <w:rFonts w:ascii="Arial" w:hAnsi="Arial" w:cs="Arial"/>
              </w:rPr>
            </w:pPr>
            <w:r w:rsidRPr="00B30F15">
              <w:rPr>
                <w:rFonts w:ascii="Arial" w:hAnsi="Arial" w:cs="Arial"/>
              </w:rPr>
              <w:t xml:space="preserve">Z451 - For </w:t>
            </w:r>
            <w:proofErr w:type="spellStart"/>
            <w:r w:rsidRPr="00B30F15">
              <w:rPr>
                <w:rFonts w:ascii="Arial" w:hAnsi="Arial" w:cs="Arial"/>
              </w:rPr>
              <w:t>firstPDCCH-MonitoringOccasionOfPO</w:t>
            </w:r>
            <w:proofErr w:type="spellEnd"/>
            <w:r w:rsidRPr="00B30F15">
              <w:rPr>
                <w:rFonts w:ascii="Arial" w:hAnsi="Arial" w:cs="Arial"/>
              </w:rPr>
              <w:t xml:space="preserve">, since SCS 480kHz and 960kHz is introduced, the corresponding value range should be extended. </w:t>
            </w:r>
          </w:p>
          <w:p w14:paraId="6E657E28" w14:textId="787F669B" w:rsidR="00DC1426" w:rsidRPr="00B30F15" w:rsidRDefault="00DC1426" w:rsidP="00DC1426">
            <w:pPr>
              <w:keepNext/>
              <w:keepLines/>
              <w:overflowPunct w:val="0"/>
              <w:autoSpaceDE w:val="0"/>
              <w:autoSpaceDN w:val="0"/>
              <w:adjustRightInd w:val="0"/>
              <w:spacing w:after="0"/>
              <w:textAlignment w:val="baseline"/>
              <w:rPr>
                <w:rFonts w:ascii="Arial" w:eastAsia="Times New Roman" w:hAnsi="Arial" w:cs="Arial"/>
                <w:lang w:eastAsia="sv-SE"/>
              </w:rPr>
            </w:pPr>
          </w:p>
        </w:tc>
        <w:tc>
          <w:tcPr>
            <w:tcW w:w="3373" w:type="dxa"/>
          </w:tcPr>
          <w:p w14:paraId="2DFCD79E" w14:textId="589439AC" w:rsidR="00DC1426" w:rsidRPr="00B30F15" w:rsidRDefault="00DC1426" w:rsidP="00DC1426">
            <w:pPr>
              <w:spacing w:after="0"/>
              <w:rPr>
                <w:rFonts w:ascii="Arial" w:hAnsi="Arial" w:cs="Arial"/>
              </w:rPr>
            </w:pPr>
            <w:r w:rsidRPr="00B30F15">
              <w:rPr>
                <w:rFonts w:ascii="Arial" w:hAnsi="Arial" w:cs="Arial"/>
              </w:rPr>
              <w:t>Clause 6.3.2</w:t>
            </w:r>
          </w:p>
          <w:p w14:paraId="2D63261A" w14:textId="78325245" w:rsidR="00DC1426" w:rsidRPr="00B30F15" w:rsidRDefault="00DC1426" w:rsidP="00DC1426">
            <w:pPr>
              <w:spacing w:after="0"/>
              <w:rPr>
                <w:rFonts w:ascii="Arial" w:eastAsia="Batang" w:hAnsi="Arial" w:cs="Arial"/>
                <w:lang w:val="en-SE" w:eastAsia="zh-CN"/>
              </w:rPr>
            </w:pPr>
            <w:r w:rsidRPr="00B30F15">
              <w:rPr>
                <w:rFonts w:ascii="Arial" w:hAnsi="Arial" w:cs="Arial"/>
              </w:rPr>
              <w:t>PCCH-Config/</w:t>
            </w:r>
            <w:proofErr w:type="spellStart"/>
            <w:r w:rsidRPr="00B30F15">
              <w:rPr>
                <w:rFonts w:ascii="Arial" w:hAnsi="Arial" w:cs="Arial"/>
              </w:rPr>
              <w:t>firstPDCCH-MonitoringOccasionOfPO</w:t>
            </w:r>
            <w:proofErr w:type="spellEnd"/>
            <w:r w:rsidRPr="00B30F15">
              <w:rPr>
                <w:rFonts w:ascii="Arial" w:hAnsi="Arial" w:cs="Arial"/>
              </w:rPr>
              <w:t xml:space="preserve">   </w:t>
            </w:r>
            <w:r w:rsidRPr="00B30F15">
              <w:rPr>
                <w:rFonts w:ascii="Arial" w:eastAsia="Batang" w:hAnsi="Arial" w:cs="Arial"/>
                <w:lang w:val="en-SE" w:eastAsia="zh-CN"/>
              </w:rPr>
              <w:t xml:space="preserve"> </w:t>
            </w:r>
          </w:p>
          <w:p w14:paraId="46A5C482" w14:textId="1B46006B" w:rsidR="00DC1426" w:rsidRPr="00B30F15" w:rsidRDefault="00DC1426" w:rsidP="00DC1426">
            <w:pPr>
              <w:spacing w:after="120"/>
              <w:jc w:val="both"/>
              <w:rPr>
                <w:rFonts w:ascii="Arial" w:hAnsi="Arial" w:cs="Arial"/>
                <w:lang w:val="en-US" w:eastAsia="zh-CN"/>
              </w:rPr>
            </w:pPr>
          </w:p>
        </w:tc>
        <w:tc>
          <w:tcPr>
            <w:tcW w:w="3969" w:type="dxa"/>
          </w:tcPr>
          <w:p w14:paraId="6070925B" w14:textId="2EBACB85" w:rsidR="00DC1426" w:rsidRPr="00B30F15" w:rsidRDefault="00DC1426" w:rsidP="00DC1426">
            <w:pPr>
              <w:spacing w:after="120"/>
              <w:jc w:val="both"/>
              <w:rPr>
                <w:rFonts w:ascii="Arial" w:hAnsi="Arial" w:cs="Arial"/>
                <w:lang w:val="en-US" w:eastAsia="zh-CN"/>
              </w:rPr>
            </w:pPr>
            <w:r w:rsidRPr="00B30F15">
              <w:rPr>
                <w:rFonts w:ascii="Arial" w:hAnsi="Arial" w:cs="Arial"/>
                <w:lang w:val="en-US" w:eastAsia="zh-CN"/>
              </w:rPr>
              <w:t>To be addressed during online session</w:t>
            </w:r>
            <w:r w:rsidR="005D3714">
              <w:rPr>
                <w:rFonts w:ascii="Arial" w:hAnsi="Arial" w:cs="Arial"/>
                <w:lang w:val="en-US" w:eastAsia="zh-CN"/>
              </w:rPr>
              <w:t xml:space="preserve"> of RAN2#118</w:t>
            </w:r>
          </w:p>
        </w:tc>
      </w:tr>
      <w:tr w:rsidR="00DC1426" w:rsidRPr="0073051A" w14:paraId="1BF35214" w14:textId="77777777" w:rsidTr="00DC1426">
        <w:tc>
          <w:tcPr>
            <w:tcW w:w="6970" w:type="dxa"/>
          </w:tcPr>
          <w:p w14:paraId="70A59CB0" w14:textId="6929C487" w:rsidR="00DC1426" w:rsidRPr="00B30F15" w:rsidRDefault="00DC1426" w:rsidP="00DC1426">
            <w:pPr>
              <w:pStyle w:val="CommentText"/>
              <w:rPr>
                <w:rFonts w:ascii="Arial" w:hAnsi="Arial" w:cs="Arial"/>
              </w:rPr>
            </w:pPr>
            <w:r w:rsidRPr="00B30F15">
              <w:rPr>
                <w:rFonts w:ascii="Arial" w:hAnsi="Arial" w:cs="Arial"/>
              </w:rPr>
              <w:t xml:space="preserve">Z452 - According to the current agreement, for multiple PUSCH, each PDSCH/PUSCH is confined within one slot, so a restriction should be added for </w:t>
            </w:r>
            <w:r w:rsidRPr="00B30F15">
              <w:rPr>
                <w:rFonts w:ascii="Arial" w:hAnsi="Arial" w:cs="Arial"/>
                <w:i/>
                <w:iCs/>
              </w:rPr>
              <w:t>numberOfSlots-TBoMS-r17</w:t>
            </w:r>
            <w:r w:rsidRPr="00B30F15">
              <w:rPr>
                <w:rFonts w:ascii="Arial" w:hAnsi="Arial" w:cs="Arial"/>
              </w:rPr>
              <w:t>.</w:t>
            </w:r>
          </w:p>
          <w:p w14:paraId="7DF50DCF" w14:textId="2A3054FA" w:rsidR="00DC1426" w:rsidRPr="00B30F15" w:rsidRDefault="00DC1426" w:rsidP="00DC1426">
            <w:pPr>
              <w:spacing w:after="120"/>
              <w:jc w:val="both"/>
              <w:rPr>
                <w:rFonts w:ascii="Arial" w:hAnsi="Arial" w:cs="Arial"/>
                <w:lang w:eastAsia="zh-CN"/>
              </w:rPr>
            </w:pPr>
          </w:p>
        </w:tc>
        <w:tc>
          <w:tcPr>
            <w:tcW w:w="3373" w:type="dxa"/>
          </w:tcPr>
          <w:p w14:paraId="2C3855FC" w14:textId="77777777" w:rsidR="00DC1426" w:rsidRPr="00B30F15" w:rsidRDefault="00DC1426" w:rsidP="00DC1426">
            <w:pPr>
              <w:spacing w:after="0"/>
              <w:rPr>
                <w:rFonts w:ascii="Arial" w:hAnsi="Arial" w:cs="Arial"/>
              </w:rPr>
            </w:pPr>
          </w:p>
          <w:p w14:paraId="75316A21" w14:textId="27F4DAF2" w:rsidR="00DC1426" w:rsidRPr="00B30F15" w:rsidRDefault="00DC1426" w:rsidP="00DC1426">
            <w:pPr>
              <w:spacing w:after="0"/>
              <w:rPr>
                <w:rFonts w:ascii="Arial" w:hAnsi="Arial" w:cs="Arial"/>
              </w:rPr>
            </w:pPr>
            <w:r w:rsidRPr="00B30F15">
              <w:rPr>
                <w:rFonts w:ascii="Arial" w:hAnsi="Arial" w:cs="Arial"/>
              </w:rPr>
              <w:t>Clause 6.3.2</w:t>
            </w:r>
          </w:p>
          <w:p w14:paraId="1AA90058" w14:textId="0C5D5FD0" w:rsidR="00DC1426" w:rsidRPr="00B30F15" w:rsidRDefault="00DC1426" w:rsidP="00DC1426">
            <w:pPr>
              <w:spacing w:after="0"/>
              <w:rPr>
                <w:rFonts w:ascii="Arial" w:eastAsia="Batang" w:hAnsi="Arial" w:cs="Arial"/>
                <w:lang w:val="en-SE" w:eastAsia="zh-CN"/>
              </w:rPr>
            </w:pPr>
            <w:r w:rsidRPr="00B30F15">
              <w:rPr>
                <w:rFonts w:ascii="Arial" w:hAnsi="Arial" w:cs="Arial"/>
              </w:rPr>
              <w:t xml:space="preserve">PUSCH-Allocation-r16/ </w:t>
            </w:r>
            <w:r w:rsidRPr="00B30F15">
              <w:rPr>
                <w:rFonts w:ascii="Arial" w:hAnsi="Arial" w:cs="Arial"/>
                <w:i/>
                <w:iCs/>
              </w:rPr>
              <w:t>numberOfSlots-TBoMS-r17</w:t>
            </w:r>
          </w:p>
          <w:p w14:paraId="3D1FC2F9" w14:textId="2B05186C" w:rsidR="00DC1426" w:rsidRPr="00B30F15" w:rsidRDefault="00DC1426" w:rsidP="00DC1426">
            <w:pPr>
              <w:spacing w:after="120"/>
              <w:jc w:val="both"/>
              <w:rPr>
                <w:rFonts w:ascii="Arial" w:hAnsi="Arial" w:cs="Arial"/>
                <w:lang w:val="en-US" w:eastAsia="zh-CN"/>
              </w:rPr>
            </w:pPr>
          </w:p>
        </w:tc>
        <w:tc>
          <w:tcPr>
            <w:tcW w:w="3969" w:type="dxa"/>
          </w:tcPr>
          <w:p w14:paraId="29C32603" w14:textId="3A2611BE" w:rsidR="00DC1426" w:rsidRPr="00B30F15" w:rsidRDefault="00DC1426" w:rsidP="00DC1426">
            <w:pPr>
              <w:spacing w:after="120"/>
              <w:jc w:val="both"/>
              <w:rPr>
                <w:rFonts w:ascii="Arial" w:hAnsi="Arial" w:cs="Arial"/>
                <w:lang w:val="en-US" w:eastAsia="zh-CN"/>
              </w:rPr>
            </w:pPr>
            <w:r w:rsidRPr="00B30F15">
              <w:rPr>
                <w:rFonts w:ascii="Arial" w:hAnsi="Arial" w:cs="Arial"/>
                <w:lang w:val="en-US" w:eastAsia="zh-CN"/>
              </w:rPr>
              <w:t xml:space="preserve">related to RIL issue </w:t>
            </w:r>
            <w:r w:rsidRPr="00B30F15">
              <w:rPr>
                <w:rFonts w:ascii="Arial" w:hAnsi="Arial" w:cs="Arial"/>
              </w:rPr>
              <w:t>E057.</w:t>
            </w:r>
          </w:p>
          <w:p w14:paraId="06879F34" w14:textId="3A5A001D" w:rsidR="00DC1426" w:rsidRPr="00B30F15" w:rsidRDefault="00DC1426" w:rsidP="00DC1426">
            <w:pPr>
              <w:spacing w:after="120"/>
              <w:jc w:val="both"/>
              <w:rPr>
                <w:rFonts w:ascii="Arial" w:hAnsi="Arial" w:cs="Arial"/>
                <w:highlight w:val="magenta"/>
                <w:lang w:val="en-US" w:eastAsia="zh-CN"/>
              </w:rPr>
            </w:pPr>
            <w:r w:rsidRPr="00B30F15">
              <w:rPr>
                <w:rFonts w:ascii="Arial" w:hAnsi="Arial" w:cs="Arial"/>
                <w:lang w:val="en-US" w:eastAsia="zh-CN"/>
              </w:rPr>
              <w:t xml:space="preserve">waiting for outcome of </w:t>
            </w:r>
            <w:r w:rsidRPr="00B30F15">
              <w:rPr>
                <w:rFonts w:ascii="Arial" w:hAnsi="Arial" w:cs="Arial"/>
                <w:color w:val="010101"/>
              </w:rPr>
              <w:t>RAN2 ASN.1 Review webinar</w:t>
            </w:r>
          </w:p>
        </w:tc>
      </w:tr>
      <w:tr w:rsidR="00DC1426" w:rsidRPr="0073051A" w14:paraId="662F99CE" w14:textId="77777777" w:rsidTr="00DC1426">
        <w:tc>
          <w:tcPr>
            <w:tcW w:w="6970" w:type="dxa"/>
          </w:tcPr>
          <w:p w14:paraId="27A0CC28" w14:textId="6EC06B9D" w:rsidR="00DC1426" w:rsidRPr="00B30F15" w:rsidRDefault="00DC1426" w:rsidP="00DC1426">
            <w:pPr>
              <w:pStyle w:val="CommentText"/>
              <w:rPr>
                <w:rFonts w:ascii="Arial" w:eastAsia="Times New Roman" w:hAnsi="Arial" w:cs="Arial"/>
                <w:b/>
                <w:i/>
                <w:lang w:eastAsia="sv-SE"/>
              </w:rPr>
            </w:pPr>
            <w:r w:rsidRPr="00B30F15">
              <w:rPr>
                <w:rFonts w:ascii="Arial" w:hAnsi="Arial" w:cs="Arial"/>
              </w:rPr>
              <w:t xml:space="preserve">Z453 - According to the current agreement, </w:t>
            </w:r>
            <w:proofErr w:type="gramStart"/>
            <w:r w:rsidRPr="00B30F15">
              <w:rPr>
                <w:rFonts w:ascii="Arial" w:hAnsi="Arial" w:cs="Arial"/>
              </w:rPr>
              <w:t>4 bit</w:t>
            </w:r>
            <w:proofErr w:type="gramEnd"/>
            <w:r w:rsidRPr="00B30F15">
              <w:rPr>
                <w:rFonts w:ascii="Arial" w:hAnsi="Arial" w:cs="Arial"/>
              </w:rPr>
              <w:t xml:space="preserve"> length should also be defined besides 8 bit length.</w:t>
            </w:r>
          </w:p>
        </w:tc>
        <w:tc>
          <w:tcPr>
            <w:tcW w:w="3373" w:type="dxa"/>
          </w:tcPr>
          <w:p w14:paraId="0F5A98A1" w14:textId="34DEDF0D" w:rsidR="00DC1426" w:rsidRPr="00B30F15" w:rsidRDefault="00DC1426" w:rsidP="00DC1426">
            <w:pPr>
              <w:spacing w:after="120"/>
              <w:jc w:val="both"/>
              <w:rPr>
                <w:rFonts w:ascii="Arial" w:hAnsi="Arial" w:cs="Arial"/>
              </w:rPr>
            </w:pPr>
            <w:r w:rsidRPr="00B30F15">
              <w:rPr>
                <w:rFonts w:ascii="Arial" w:hAnsi="Arial" w:cs="Arial"/>
              </w:rPr>
              <w:t>Clause 6.3.2</w:t>
            </w:r>
          </w:p>
          <w:p w14:paraId="5EC4E2C3" w14:textId="797818C1" w:rsidR="00DC1426" w:rsidRPr="00B30F15" w:rsidRDefault="00DC1426" w:rsidP="00DC1426">
            <w:pPr>
              <w:spacing w:after="120"/>
              <w:jc w:val="both"/>
              <w:rPr>
                <w:rFonts w:ascii="Arial" w:hAnsi="Arial" w:cs="Arial"/>
                <w:lang w:eastAsia="zh-CN"/>
              </w:rPr>
            </w:pPr>
            <w:r w:rsidRPr="00B30F15">
              <w:rPr>
                <w:rFonts w:ascii="Arial" w:hAnsi="Arial" w:cs="Arial"/>
              </w:rPr>
              <w:t>monitoringSlotsWithinSlotGroup-r17</w:t>
            </w:r>
          </w:p>
        </w:tc>
        <w:tc>
          <w:tcPr>
            <w:tcW w:w="3969" w:type="dxa"/>
          </w:tcPr>
          <w:p w14:paraId="1A205A29" w14:textId="70B7D76D" w:rsidR="00DC1426" w:rsidRPr="00B30F15" w:rsidRDefault="00DC1426" w:rsidP="00DC1426">
            <w:pPr>
              <w:spacing w:after="120"/>
              <w:jc w:val="both"/>
              <w:rPr>
                <w:rFonts w:ascii="Arial" w:hAnsi="Arial" w:cs="Arial"/>
                <w:highlight w:val="magenta"/>
                <w:lang w:val="en-US" w:eastAsia="zh-CN"/>
              </w:rPr>
            </w:pPr>
            <w:r w:rsidRPr="00B30F15">
              <w:rPr>
                <w:rFonts w:ascii="Arial" w:hAnsi="Arial" w:cs="Arial"/>
              </w:rPr>
              <w:t>To be addressed in the RRC running CR</w:t>
            </w:r>
          </w:p>
        </w:tc>
      </w:tr>
      <w:tr w:rsidR="00DC1426" w:rsidRPr="0073051A" w14:paraId="013C94DD" w14:textId="77777777" w:rsidTr="00DC1426">
        <w:tc>
          <w:tcPr>
            <w:tcW w:w="6970" w:type="dxa"/>
          </w:tcPr>
          <w:p w14:paraId="6EE53391" w14:textId="41D1966E" w:rsidR="00DC1426" w:rsidRPr="00B30F15" w:rsidRDefault="00DC1426" w:rsidP="00DC1426">
            <w:pPr>
              <w:pStyle w:val="CommentText"/>
              <w:rPr>
                <w:rFonts w:ascii="Arial" w:hAnsi="Arial" w:cs="Arial"/>
                <w:lang w:val="en-US" w:eastAsia="zh-CN"/>
              </w:rPr>
            </w:pPr>
            <w:r w:rsidRPr="00B30F15">
              <w:rPr>
                <w:rFonts w:ascii="Arial" w:hAnsi="Arial" w:cs="Arial"/>
              </w:rPr>
              <w:t xml:space="preserve">Z454 - Some parameters from LS R1-2202759 are not captured in the current CR, such as </w:t>
            </w:r>
            <w:r w:rsidRPr="00B30F15">
              <w:rPr>
                <w:rFonts w:ascii="Arial" w:hAnsi="Arial" w:cs="Arial"/>
                <w:i/>
                <w:iCs/>
              </w:rPr>
              <w:t>cg-minDFI-Delay-v17</w:t>
            </w:r>
            <w:r w:rsidRPr="00B30F15">
              <w:rPr>
                <w:rFonts w:ascii="Arial" w:hAnsi="Arial" w:cs="Arial"/>
              </w:rPr>
              <w:t xml:space="preserve">, </w:t>
            </w:r>
            <w:r w:rsidRPr="00B30F15">
              <w:rPr>
                <w:rFonts w:ascii="Arial" w:hAnsi="Arial" w:cs="Arial"/>
                <w:i/>
                <w:iCs/>
              </w:rPr>
              <w:t>searchSpaceSwitchTimer-v17</w:t>
            </w:r>
            <w:r w:rsidRPr="00B30F15">
              <w:rPr>
                <w:rFonts w:ascii="Arial" w:hAnsi="Arial" w:cs="Arial"/>
              </w:rPr>
              <w:t xml:space="preserve">, </w:t>
            </w:r>
            <w:r w:rsidRPr="00B30F15">
              <w:rPr>
                <w:rFonts w:ascii="Arial" w:hAnsi="Arial" w:cs="Arial"/>
                <w:i/>
                <w:iCs/>
              </w:rPr>
              <w:t>duration-r17</w:t>
            </w:r>
            <w:r w:rsidRPr="00B30F15">
              <w:rPr>
                <w:rFonts w:ascii="Arial" w:hAnsi="Arial" w:cs="Arial"/>
              </w:rPr>
              <w:t xml:space="preserve"> and </w:t>
            </w:r>
            <w:proofErr w:type="spellStart"/>
            <w:r w:rsidRPr="00B30F15">
              <w:rPr>
                <w:rFonts w:ascii="Arial" w:hAnsi="Arial" w:cs="Arial"/>
                <w:i/>
                <w:iCs/>
              </w:rPr>
              <w:t>codeBlockGroupTransmission</w:t>
            </w:r>
            <w:proofErr w:type="spellEnd"/>
            <w:r w:rsidRPr="00B30F15">
              <w:rPr>
                <w:rFonts w:ascii="Arial" w:hAnsi="Arial" w:cs="Arial"/>
              </w:rPr>
              <w:t>.</w:t>
            </w:r>
          </w:p>
        </w:tc>
        <w:tc>
          <w:tcPr>
            <w:tcW w:w="3373" w:type="dxa"/>
          </w:tcPr>
          <w:p w14:paraId="11702D38" w14:textId="77777777" w:rsidR="00DC1426" w:rsidRPr="00B30F15" w:rsidRDefault="00DC1426" w:rsidP="00DC1426">
            <w:pPr>
              <w:spacing w:after="120"/>
              <w:jc w:val="both"/>
              <w:rPr>
                <w:rFonts w:ascii="Arial" w:hAnsi="Arial" w:cs="Arial"/>
              </w:rPr>
            </w:pPr>
            <w:r w:rsidRPr="00B30F15">
              <w:rPr>
                <w:rFonts w:ascii="Arial" w:hAnsi="Arial" w:cs="Arial"/>
              </w:rPr>
              <w:t>Clause 6.3.2</w:t>
            </w:r>
          </w:p>
          <w:p w14:paraId="69F84120" w14:textId="47D2EBB4" w:rsidR="00DC1426" w:rsidRPr="00B30F15" w:rsidRDefault="00DC1426" w:rsidP="00DC1426">
            <w:pPr>
              <w:spacing w:after="120"/>
              <w:jc w:val="both"/>
              <w:rPr>
                <w:rFonts w:ascii="Arial" w:hAnsi="Arial" w:cs="Arial"/>
                <w:lang w:eastAsia="zh-CN"/>
              </w:rPr>
            </w:pPr>
          </w:p>
        </w:tc>
        <w:tc>
          <w:tcPr>
            <w:tcW w:w="3969" w:type="dxa"/>
          </w:tcPr>
          <w:p w14:paraId="0F852080" w14:textId="29C54BDE" w:rsidR="00DC1426" w:rsidRPr="00B30F15" w:rsidRDefault="00DC1426" w:rsidP="00DC1426">
            <w:pPr>
              <w:spacing w:after="120"/>
              <w:jc w:val="both"/>
              <w:rPr>
                <w:rFonts w:ascii="Arial" w:hAnsi="Arial" w:cs="Arial"/>
                <w:lang w:val="en-US" w:eastAsia="zh-CN"/>
              </w:rPr>
            </w:pPr>
            <w:r w:rsidRPr="00B30F15">
              <w:rPr>
                <w:rFonts w:ascii="Arial" w:hAnsi="Arial" w:cs="Arial"/>
              </w:rPr>
              <w:t>To be addressed in the RRC running CR</w:t>
            </w:r>
          </w:p>
        </w:tc>
      </w:tr>
      <w:tr w:rsidR="00B30F15" w:rsidRPr="0073051A" w14:paraId="6F804F55" w14:textId="77777777" w:rsidTr="00DC1426">
        <w:tc>
          <w:tcPr>
            <w:tcW w:w="6970" w:type="dxa"/>
          </w:tcPr>
          <w:p w14:paraId="5D9710D9" w14:textId="0E21136B" w:rsidR="00B30F15" w:rsidRPr="00B30F15" w:rsidRDefault="00B30F15" w:rsidP="00B30F15">
            <w:pPr>
              <w:pStyle w:val="CommentText"/>
              <w:rPr>
                <w:rFonts w:ascii="Arial" w:hAnsi="Arial" w:cs="Arial"/>
                <w:lang w:val="en-US" w:eastAsia="zh-CN"/>
              </w:rPr>
            </w:pPr>
            <w:r w:rsidRPr="00B30F15">
              <w:rPr>
                <w:rFonts w:ascii="Arial" w:hAnsi="Arial" w:cs="Arial"/>
              </w:rPr>
              <w:t xml:space="preserve">Z455 - </w:t>
            </w:r>
            <w:r w:rsidRPr="00B30F15">
              <w:rPr>
                <w:rFonts w:ascii="Arial" w:hAnsi="Arial" w:cs="Arial"/>
                <w:lang w:val="en-US" w:eastAsia="zh-CN"/>
              </w:rPr>
              <w:t>Monitoring periodicity</w:t>
            </w:r>
          </w:p>
          <w:p w14:paraId="076E3F75" w14:textId="25F2BA94" w:rsidR="00B30F15" w:rsidRPr="00B30F15" w:rsidRDefault="00B30F15" w:rsidP="00B30F15">
            <w:pPr>
              <w:pStyle w:val="CommentText"/>
              <w:rPr>
                <w:rFonts w:ascii="Arial" w:hAnsi="Arial" w:cs="Arial"/>
                <w:lang w:val="en-US" w:eastAsia="zh-CN"/>
              </w:rPr>
            </w:pPr>
            <w:r w:rsidRPr="00B30F15">
              <w:rPr>
                <w:rFonts w:ascii="Arial" w:hAnsi="Arial" w:cs="Arial"/>
                <w:lang w:val="en-US" w:eastAsia="zh-CN"/>
              </w:rPr>
              <w:t xml:space="preserve">Periodicity values {32,64,128,5120,10240,20480} are added to the existing values in </w:t>
            </w:r>
            <w:proofErr w:type="spellStart"/>
            <w:r w:rsidRPr="00B30F15">
              <w:rPr>
                <w:rFonts w:ascii="Arial" w:hAnsi="Arial" w:cs="Arial"/>
                <w:i/>
                <w:iCs/>
                <w:lang w:val="en-US" w:eastAsia="zh-CN"/>
              </w:rPr>
              <w:t>monitoringSlotPeriodicityAndOffset</w:t>
            </w:r>
            <w:proofErr w:type="spellEnd"/>
            <w:r w:rsidRPr="00B30F15">
              <w:rPr>
                <w:rFonts w:ascii="Arial" w:hAnsi="Arial" w:cs="Arial"/>
                <w:lang w:val="en-US" w:eastAsia="zh-CN"/>
              </w:rPr>
              <w:t xml:space="preserve"> and the </w:t>
            </w:r>
            <w:proofErr w:type="gramStart"/>
            <w:r w:rsidRPr="00B30F15">
              <w:rPr>
                <w:rFonts w:ascii="Arial" w:hAnsi="Arial" w:cs="Arial"/>
                <w:lang w:val="en-US" w:eastAsia="zh-CN"/>
              </w:rPr>
              <w:t>total  list</w:t>
            </w:r>
            <w:proofErr w:type="gramEnd"/>
            <w:r w:rsidRPr="00B30F15">
              <w:rPr>
                <w:rFonts w:ascii="Arial" w:hAnsi="Arial" w:cs="Arial"/>
                <w:lang w:val="en-US" w:eastAsia="zh-CN"/>
              </w:rPr>
              <w:t xml:space="preserve"> of supported periodicity values that can be configured for SCS 480kHz and 960kHz:</w:t>
            </w:r>
          </w:p>
          <w:p w14:paraId="2B853130" w14:textId="77777777" w:rsidR="00B30F15" w:rsidRPr="00B30F15" w:rsidRDefault="00B30F15" w:rsidP="00B30F15">
            <w:pPr>
              <w:pStyle w:val="CommentText"/>
              <w:rPr>
                <w:rFonts w:ascii="Arial" w:hAnsi="Arial" w:cs="Arial"/>
                <w:lang w:val="en-US" w:eastAsia="zh-CN"/>
              </w:rPr>
            </w:pPr>
            <w:r w:rsidRPr="00B30F15">
              <w:rPr>
                <w:rFonts w:ascii="Arial" w:hAnsi="Arial" w:cs="Arial"/>
                <w:lang w:val="en-US" w:eastAsia="zh-CN"/>
              </w:rPr>
              <w:t>{4,8,16,20,32,40,64,80,128,160,320,640,1280,2560,5120,10240,20480}. We need to capture the total periodicity list in the specification.</w:t>
            </w:r>
          </w:p>
          <w:p w14:paraId="3497C056" w14:textId="2E17BFFB" w:rsidR="00B30F15" w:rsidRPr="00B30F15" w:rsidRDefault="00B30F15" w:rsidP="00B30F15">
            <w:pPr>
              <w:pStyle w:val="CommentText"/>
              <w:rPr>
                <w:rFonts w:ascii="Arial" w:hAnsi="Arial" w:cs="Arial"/>
                <w:lang w:val="en-US" w:eastAsia="zh-CN"/>
              </w:rPr>
            </w:pPr>
            <w:r w:rsidRPr="00B30F15">
              <w:rPr>
                <w:rFonts w:ascii="Arial" w:hAnsi="Arial" w:cs="Arial"/>
                <w:lang w:val="en-US" w:eastAsia="zh-CN"/>
              </w:rPr>
              <w:lastRenderedPageBreak/>
              <w:t xml:space="preserve">According to the agreements made in RAN1#108-e </w:t>
            </w:r>
            <w:proofErr w:type="gramStart"/>
            <w:r w:rsidRPr="00B30F15">
              <w:rPr>
                <w:rFonts w:ascii="Arial" w:hAnsi="Arial" w:cs="Arial"/>
                <w:lang w:val="en-US" w:eastAsia="zh-CN"/>
              </w:rPr>
              <w:t>meeting,  for</w:t>
            </w:r>
            <w:proofErr w:type="gramEnd"/>
            <w:r w:rsidRPr="00B30F15">
              <w:rPr>
                <w:rFonts w:ascii="Arial" w:hAnsi="Arial" w:cs="Arial"/>
                <w:lang w:val="en-US" w:eastAsia="zh-CN"/>
              </w:rPr>
              <w:t xml:space="preserve"> each periodicity value </w:t>
            </w:r>
            <w:proofErr w:type="spellStart"/>
            <w:r w:rsidRPr="00B30F15">
              <w:rPr>
                <w:rFonts w:ascii="Arial" w:hAnsi="Arial" w:cs="Arial"/>
                <w:lang w:val="en-US" w:eastAsia="zh-CN"/>
              </w:rPr>
              <w:t>X</w:t>
            </w:r>
            <w:r w:rsidRPr="00B30F15">
              <w:rPr>
                <w:rFonts w:ascii="Arial" w:hAnsi="Arial" w:cs="Arial"/>
                <w:vertAlign w:val="subscript"/>
                <w:lang w:val="en-US" w:eastAsia="zh-CN"/>
              </w:rPr>
              <w:t>p</w:t>
            </w:r>
            <w:proofErr w:type="spellEnd"/>
            <w:r w:rsidRPr="00B30F15">
              <w:rPr>
                <w:rFonts w:ascii="Arial" w:hAnsi="Arial" w:cs="Arial"/>
                <w:lang w:val="en-US" w:eastAsia="zh-CN"/>
              </w:rPr>
              <w:t>, offset O values that can be configured:</w:t>
            </w:r>
            <w:r w:rsidRPr="00B30F15">
              <w:rPr>
                <w:rFonts w:ascii="Arial" w:hAnsi="Arial" w:cs="Arial"/>
              </w:rPr>
              <w:t xml:space="preserve">{0, 4, 8,  …, </w:t>
            </w:r>
            <m:oMath>
              <m:r>
                <m:rPr>
                  <m:sty m:val="p"/>
                </m:rPr>
                <w:rPr>
                  <w:rFonts w:ascii="Cambria Math" w:hAnsi="Cambria Math" w:cs="Arial"/>
                </w:rPr>
                <m:t>4</m:t>
              </m:r>
              <m:d>
                <m:dPr>
                  <m:begChr m:val="⌊"/>
                  <m:endChr m:val="⌋"/>
                  <m:ctrlPr>
                    <w:rPr>
                      <w:rFonts w:ascii="Cambria Math" w:eastAsia="Times New Roman" w:hAnsi="Cambria Math" w:cs="Arial"/>
                      <w:bCs/>
                      <w:iCs/>
                      <w:lang w:eastAsia="ja-JP"/>
                    </w:rPr>
                  </m:ctrlPr>
                </m:dPr>
                <m:e>
                  <m:f>
                    <m:fPr>
                      <m:ctrlPr>
                        <w:rPr>
                          <w:rFonts w:ascii="Cambria Math" w:eastAsia="Times New Roman" w:hAnsi="Cambria Math" w:cs="Arial"/>
                          <w:bCs/>
                          <w:iCs/>
                          <w:lang w:eastAsia="ja-JP"/>
                        </w:rPr>
                      </m:ctrlPr>
                    </m:fPr>
                    <m:num>
                      <m:r>
                        <m:rPr>
                          <m:sty m:val="p"/>
                        </m:rPr>
                        <w:rPr>
                          <w:rFonts w:ascii="Cambria Math" w:hAnsi="Cambria Math" w:cs="Arial"/>
                        </w:rPr>
                        <m:t>(</m:t>
                      </m:r>
                      <m:sSub>
                        <m:sSubPr>
                          <m:ctrlPr>
                            <w:rPr>
                              <w:rFonts w:ascii="Cambria Math" w:eastAsia="Times New Roman" w:hAnsi="Cambria Math" w:cs="Arial"/>
                              <w:bCs/>
                              <w:iCs/>
                              <w:lang w:eastAsia="ja-JP"/>
                            </w:rPr>
                          </m:ctrlPr>
                        </m:sSubPr>
                        <m:e>
                          <m:r>
                            <m:rPr>
                              <m:sty m:val="p"/>
                            </m:rPr>
                            <w:rPr>
                              <w:rFonts w:ascii="Cambria Math" w:hAnsi="Cambria Math" w:cs="Arial"/>
                            </w:rPr>
                            <m:t>X</m:t>
                          </m:r>
                        </m:e>
                        <m:sub>
                          <m:r>
                            <m:rPr>
                              <m:sty m:val="p"/>
                            </m:rPr>
                            <w:rPr>
                              <w:rFonts w:ascii="Cambria Math" w:hAnsi="Cambria Math" w:cs="Arial"/>
                            </w:rPr>
                            <m:t>p</m:t>
                          </m:r>
                        </m:sub>
                      </m:sSub>
                      <m:r>
                        <m:rPr>
                          <m:sty m:val="p"/>
                        </m:rPr>
                        <w:rPr>
                          <w:rFonts w:ascii="Cambria Math" w:hAnsi="Cambria Math" w:cs="Arial"/>
                        </w:rPr>
                        <m:t>-1)</m:t>
                      </m:r>
                    </m:num>
                    <m:den>
                      <m:r>
                        <m:rPr>
                          <m:sty m:val="p"/>
                        </m:rPr>
                        <w:rPr>
                          <w:rFonts w:ascii="Cambria Math" w:hAnsi="Cambria Math" w:cs="Arial"/>
                        </w:rPr>
                        <m:t>4</m:t>
                      </m:r>
                    </m:den>
                  </m:f>
                </m:e>
              </m:d>
            </m:oMath>
            <w:r w:rsidRPr="00B30F15">
              <w:rPr>
                <w:rFonts w:ascii="Arial" w:hAnsi="Arial" w:cs="Arial"/>
              </w:rPr>
              <w:t>} slots</w:t>
            </w:r>
            <w:r w:rsidRPr="00B30F15">
              <w:rPr>
                <w:rFonts w:ascii="Arial" w:hAnsi="Arial" w:cs="Arial"/>
                <w:lang w:val="en-US" w:eastAsia="zh-CN"/>
              </w:rPr>
              <w:t xml:space="preserve"> </w:t>
            </w:r>
          </w:p>
        </w:tc>
        <w:tc>
          <w:tcPr>
            <w:tcW w:w="3373" w:type="dxa"/>
          </w:tcPr>
          <w:p w14:paraId="33812C2E" w14:textId="77777777" w:rsidR="00B30F15" w:rsidRPr="00B30F15" w:rsidRDefault="00B30F15" w:rsidP="00B30F15">
            <w:pPr>
              <w:spacing w:after="120"/>
              <w:jc w:val="both"/>
              <w:rPr>
                <w:rFonts w:ascii="Arial" w:hAnsi="Arial" w:cs="Arial"/>
              </w:rPr>
            </w:pPr>
            <w:r w:rsidRPr="00B30F15">
              <w:rPr>
                <w:rFonts w:ascii="Arial" w:hAnsi="Arial" w:cs="Arial"/>
              </w:rPr>
              <w:lastRenderedPageBreak/>
              <w:t>Clause 6.3.2</w:t>
            </w:r>
          </w:p>
          <w:p w14:paraId="3CBA7AFC" w14:textId="6F86142A" w:rsidR="00B30F15" w:rsidRPr="00B30F15" w:rsidRDefault="00B30F15" w:rsidP="00B30F15">
            <w:pPr>
              <w:spacing w:after="120"/>
              <w:jc w:val="both"/>
              <w:rPr>
                <w:rFonts w:ascii="Arial" w:hAnsi="Arial" w:cs="Arial"/>
                <w:lang w:eastAsia="zh-CN"/>
              </w:rPr>
            </w:pPr>
            <w:r w:rsidRPr="00B30F15">
              <w:rPr>
                <w:rFonts w:ascii="Arial" w:hAnsi="Arial" w:cs="Arial"/>
              </w:rPr>
              <w:t>SearchSpaceExt-v1700/ monitoringSlotPeriodicityAndOffset-r17</w:t>
            </w:r>
          </w:p>
        </w:tc>
        <w:tc>
          <w:tcPr>
            <w:tcW w:w="3969" w:type="dxa"/>
          </w:tcPr>
          <w:p w14:paraId="5E90AE6C" w14:textId="455B02FF" w:rsidR="00B30F15" w:rsidRPr="00B30F15" w:rsidRDefault="00B30F15" w:rsidP="00B30F15">
            <w:pPr>
              <w:spacing w:after="120"/>
              <w:jc w:val="both"/>
              <w:rPr>
                <w:rFonts w:ascii="Arial" w:hAnsi="Arial" w:cs="Arial"/>
                <w:lang w:val="en-US" w:eastAsia="zh-CN"/>
              </w:rPr>
            </w:pPr>
            <w:r w:rsidRPr="00B30F15">
              <w:rPr>
                <w:rFonts w:ascii="Arial" w:hAnsi="Arial" w:cs="Arial"/>
              </w:rPr>
              <w:t>To be addressed in the RRC running CR</w:t>
            </w:r>
          </w:p>
        </w:tc>
      </w:tr>
      <w:tr w:rsidR="00B30F15" w:rsidRPr="0073051A" w14:paraId="1DD1C2E6" w14:textId="77777777" w:rsidTr="00DC1426">
        <w:tc>
          <w:tcPr>
            <w:tcW w:w="6970" w:type="dxa"/>
          </w:tcPr>
          <w:p w14:paraId="3B2B7EB1" w14:textId="20A9D60A" w:rsidR="00B30F15" w:rsidRPr="00B30F15" w:rsidRDefault="00B30F15" w:rsidP="00B30F15">
            <w:pPr>
              <w:pStyle w:val="CommentText"/>
              <w:rPr>
                <w:rFonts w:ascii="Arial" w:hAnsi="Arial" w:cs="Arial"/>
              </w:rPr>
            </w:pPr>
            <w:r w:rsidRPr="00B30F15">
              <w:rPr>
                <w:rFonts w:ascii="Arial" w:hAnsi="Arial" w:cs="Arial"/>
              </w:rPr>
              <w:t xml:space="preserve"> Q300 - Extended k0 in PDSCH-</w:t>
            </w:r>
            <w:proofErr w:type="spellStart"/>
            <w:r w:rsidRPr="00B30F15">
              <w:rPr>
                <w:rFonts w:ascii="Arial" w:hAnsi="Arial" w:cs="Arial"/>
              </w:rPr>
              <w:t>TimeDomainResourceAllocation</w:t>
            </w:r>
            <w:proofErr w:type="spellEnd"/>
          </w:p>
          <w:p w14:paraId="0EA8253E" w14:textId="34B72E76" w:rsidR="00B30F15" w:rsidRPr="00B30F15" w:rsidRDefault="00B30F15" w:rsidP="00B30F15">
            <w:pPr>
              <w:pStyle w:val="CommentText"/>
              <w:rPr>
                <w:rFonts w:ascii="Arial" w:hAnsi="Arial" w:cs="Arial"/>
                <w:color w:val="000000"/>
              </w:rPr>
            </w:pPr>
            <w:r w:rsidRPr="00B30F15">
              <w:rPr>
                <w:rFonts w:ascii="Arial" w:hAnsi="Arial" w:cs="Arial"/>
                <w:color w:val="000000"/>
              </w:rPr>
              <w:t xml:space="preserve">The only difference between r16 and r17 seems to be the range of k0. Then it is unclear why -r17 needs to be introduced instead of simply adding NCE for k0-v1700 for the </w:t>
            </w:r>
            <w:proofErr w:type="spellStart"/>
            <w:r w:rsidRPr="00B30F15">
              <w:rPr>
                <w:rFonts w:ascii="Arial" w:hAnsi="Arial" w:cs="Arial"/>
                <w:color w:val="000000"/>
              </w:rPr>
              <w:t>extende</w:t>
            </w:r>
            <w:proofErr w:type="spellEnd"/>
          </w:p>
          <w:p w14:paraId="63A9864D" w14:textId="77777777" w:rsidR="00B30F15" w:rsidRPr="00B30F15" w:rsidRDefault="00B30F15" w:rsidP="00B30F15">
            <w:pPr>
              <w:pStyle w:val="CommentText"/>
              <w:rPr>
                <w:rFonts w:ascii="Arial" w:hAnsi="Arial" w:cs="Arial"/>
                <w:color w:val="000000"/>
              </w:rPr>
            </w:pPr>
            <w:r w:rsidRPr="00B30F15">
              <w:rPr>
                <w:rFonts w:ascii="Arial" w:hAnsi="Arial" w:cs="Arial"/>
                <w:color w:val="000000"/>
              </w:rPr>
              <w:t xml:space="preserve">Easier to simply add k0-v1700 field in -r16 IE, unless a clear need for new IE is </w:t>
            </w:r>
            <w:proofErr w:type="spellStart"/>
            <w:proofErr w:type="gramStart"/>
            <w:r w:rsidRPr="00B30F15">
              <w:rPr>
                <w:rFonts w:ascii="Arial" w:hAnsi="Arial" w:cs="Arial"/>
                <w:color w:val="000000"/>
              </w:rPr>
              <w:t>seen.d</w:t>
            </w:r>
            <w:proofErr w:type="spellEnd"/>
            <w:proofErr w:type="gramEnd"/>
            <w:r w:rsidRPr="00B30F15">
              <w:rPr>
                <w:rFonts w:ascii="Arial" w:hAnsi="Arial" w:cs="Arial"/>
                <w:color w:val="000000"/>
              </w:rPr>
              <w:t xml:space="preserve"> range. This also has impact on merging with MBS.</w:t>
            </w:r>
          </w:p>
          <w:p w14:paraId="67929A9E" w14:textId="79921C73" w:rsidR="00B30F15" w:rsidRPr="00B30F15" w:rsidRDefault="00B30F15" w:rsidP="00B30F15">
            <w:pPr>
              <w:spacing w:after="120"/>
              <w:jc w:val="both"/>
              <w:rPr>
                <w:rFonts w:ascii="Arial" w:hAnsi="Arial" w:cs="Arial"/>
                <w:lang w:eastAsia="zh-CN"/>
              </w:rPr>
            </w:pPr>
            <w:r w:rsidRPr="00B30F15">
              <w:rPr>
                <w:rFonts w:ascii="Arial" w:hAnsi="Arial" w:cs="Arial"/>
                <w:bCs/>
              </w:rPr>
              <w:t>Related to Q301 and Q302</w:t>
            </w:r>
          </w:p>
        </w:tc>
        <w:tc>
          <w:tcPr>
            <w:tcW w:w="3373" w:type="dxa"/>
          </w:tcPr>
          <w:p w14:paraId="7BBD1948" w14:textId="77777777" w:rsidR="00B30F15" w:rsidRPr="00B30F15" w:rsidRDefault="00B30F15" w:rsidP="00B30F15">
            <w:pPr>
              <w:spacing w:after="120"/>
              <w:jc w:val="both"/>
              <w:rPr>
                <w:rFonts w:ascii="Arial" w:hAnsi="Arial" w:cs="Arial"/>
              </w:rPr>
            </w:pPr>
            <w:r w:rsidRPr="00B30F15">
              <w:rPr>
                <w:rFonts w:ascii="Arial" w:hAnsi="Arial" w:cs="Arial"/>
              </w:rPr>
              <w:t>Clause 6.3.2</w:t>
            </w:r>
          </w:p>
          <w:p w14:paraId="7E427F9A" w14:textId="7688B933" w:rsidR="00B30F15" w:rsidRPr="00B30F15" w:rsidRDefault="00B30F15" w:rsidP="00B30F15">
            <w:pPr>
              <w:spacing w:after="120"/>
              <w:jc w:val="both"/>
              <w:rPr>
                <w:rFonts w:ascii="Arial" w:hAnsi="Arial" w:cs="Arial"/>
                <w:lang w:eastAsia="zh-CN"/>
              </w:rPr>
            </w:pPr>
            <w:r w:rsidRPr="00B30F15">
              <w:rPr>
                <w:rFonts w:ascii="Arial" w:hAnsi="Arial" w:cs="Arial"/>
              </w:rPr>
              <w:t>PDSCH-TimeDomainResourceAllocation-r17</w:t>
            </w:r>
          </w:p>
        </w:tc>
        <w:tc>
          <w:tcPr>
            <w:tcW w:w="3969" w:type="dxa"/>
          </w:tcPr>
          <w:p w14:paraId="4E6BEF8D" w14:textId="5BAC2C50" w:rsidR="00B30F15" w:rsidRPr="00B30F15" w:rsidRDefault="00B30F15" w:rsidP="00B30F15">
            <w:pPr>
              <w:spacing w:after="120"/>
              <w:jc w:val="both"/>
              <w:rPr>
                <w:rFonts w:ascii="Arial" w:hAnsi="Arial" w:cs="Arial"/>
                <w:lang w:val="en-US" w:eastAsia="zh-CN"/>
              </w:rPr>
            </w:pPr>
            <w:r w:rsidRPr="00B30F15">
              <w:rPr>
                <w:rFonts w:ascii="Arial" w:hAnsi="Arial" w:cs="Arial"/>
                <w:lang w:val="en-US" w:eastAsia="zh-CN"/>
              </w:rPr>
              <w:t xml:space="preserve">waiting for outcome of </w:t>
            </w:r>
            <w:r w:rsidRPr="00B30F15">
              <w:rPr>
                <w:rFonts w:ascii="Arial" w:hAnsi="Arial" w:cs="Arial"/>
                <w:color w:val="010101"/>
              </w:rPr>
              <w:t>RAN2 ASN.1 Review webinar</w:t>
            </w:r>
          </w:p>
        </w:tc>
      </w:tr>
    </w:tbl>
    <w:p w14:paraId="318A7599" w14:textId="1BCFDD89" w:rsidR="00793BFA" w:rsidRPr="00101DA7" w:rsidRDefault="00793BFA" w:rsidP="00A161D1">
      <w:pPr>
        <w:jc w:val="both"/>
        <w:rPr>
          <w:lang w:eastAsia="zh-CN"/>
        </w:rPr>
      </w:pPr>
    </w:p>
    <w:p w14:paraId="2E73166E" w14:textId="48118423" w:rsidR="001C3C28" w:rsidRDefault="00C5797D" w:rsidP="001C3C28">
      <w:pPr>
        <w:pStyle w:val="Heading1"/>
        <w:numPr>
          <w:ilvl w:val="0"/>
          <w:numId w:val="0"/>
        </w:numPr>
        <w:ind w:left="567" w:hanging="567"/>
      </w:pPr>
      <w:r>
        <w:t>3</w:t>
      </w:r>
      <w:r w:rsidR="001C3C28" w:rsidRPr="001C3C28">
        <w:tab/>
      </w:r>
      <w:r w:rsidR="001C3C28">
        <w:t>Other open issues</w:t>
      </w:r>
      <w:r w:rsidR="0090338A">
        <w:t xml:space="preserve"> (</w:t>
      </w:r>
      <w:r w:rsidR="00894622">
        <w:t>if there is any</w:t>
      </w:r>
      <w:r w:rsidR="009A2C8B">
        <w:t>)</w:t>
      </w:r>
    </w:p>
    <w:tbl>
      <w:tblPr>
        <w:tblStyle w:val="TableGrid"/>
        <w:tblW w:w="14312" w:type="dxa"/>
        <w:tblLook w:val="04A0" w:firstRow="1" w:lastRow="0" w:firstColumn="1" w:lastColumn="0" w:noHBand="0" w:noVBand="1"/>
      </w:tblPr>
      <w:tblGrid>
        <w:gridCol w:w="6799"/>
        <w:gridCol w:w="3119"/>
        <w:gridCol w:w="4394"/>
      </w:tblGrid>
      <w:tr w:rsidR="00622914" w14:paraId="20BEA54B" w14:textId="77777777" w:rsidTr="00622914">
        <w:tc>
          <w:tcPr>
            <w:tcW w:w="6799" w:type="dxa"/>
          </w:tcPr>
          <w:p w14:paraId="25248651" w14:textId="77777777" w:rsidR="00622914" w:rsidRDefault="00622914" w:rsidP="00722068">
            <w:pPr>
              <w:spacing w:after="120"/>
              <w:jc w:val="both"/>
              <w:rPr>
                <w:b/>
                <w:lang w:val="en-US" w:eastAsia="zh-CN"/>
              </w:rPr>
            </w:pPr>
            <w:r>
              <w:rPr>
                <w:b/>
                <w:lang w:val="en-US" w:eastAsia="zh-CN"/>
              </w:rPr>
              <w:t>Issue</w:t>
            </w:r>
          </w:p>
        </w:tc>
        <w:tc>
          <w:tcPr>
            <w:tcW w:w="3119" w:type="dxa"/>
          </w:tcPr>
          <w:p w14:paraId="05419A09" w14:textId="5D4A481D" w:rsidR="00622914" w:rsidRDefault="006B5524" w:rsidP="00722068">
            <w:pPr>
              <w:spacing w:after="120"/>
              <w:jc w:val="both"/>
              <w:rPr>
                <w:b/>
                <w:lang w:val="en-US" w:eastAsia="zh-CN"/>
              </w:rPr>
            </w:pPr>
            <w:r>
              <w:rPr>
                <w:b/>
                <w:lang w:val="en-US" w:eastAsia="zh-CN"/>
              </w:rPr>
              <w:t>Source</w:t>
            </w:r>
          </w:p>
        </w:tc>
        <w:tc>
          <w:tcPr>
            <w:tcW w:w="4394" w:type="dxa"/>
          </w:tcPr>
          <w:p w14:paraId="7A4E1669" w14:textId="77777777" w:rsidR="00622914" w:rsidRDefault="00622914" w:rsidP="00722068">
            <w:pPr>
              <w:spacing w:after="120"/>
              <w:jc w:val="both"/>
              <w:rPr>
                <w:b/>
                <w:lang w:val="en-US" w:eastAsia="zh-CN"/>
              </w:rPr>
            </w:pPr>
            <w:r>
              <w:rPr>
                <w:b/>
                <w:lang w:val="en-US" w:eastAsia="zh-CN"/>
              </w:rPr>
              <w:t>Rapporteur’s suggestions on how to address</w:t>
            </w:r>
          </w:p>
        </w:tc>
      </w:tr>
      <w:tr w:rsidR="00622914" w14:paraId="40035082" w14:textId="77777777" w:rsidTr="00622914">
        <w:tc>
          <w:tcPr>
            <w:tcW w:w="6799" w:type="dxa"/>
          </w:tcPr>
          <w:p w14:paraId="3AE629F8" w14:textId="2B9ACB2A" w:rsidR="00622914" w:rsidRPr="0059257F" w:rsidRDefault="00622914" w:rsidP="0059257F">
            <w:pPr>
              <w:rPr>
                <w:rFonts w:ascii="Arial" w:hAnsi="Arial" w:cs="Arial"/>
                <w:b/>
                <w:sz w:val="18"/>
                <w:szCs w:val="18"/>
                <w:lang w:eastAsia="zh-CN"/>
              </w:rPr>
            </w:pPr>
          </w:p>
        </w:tc>
        <w:tc>
          <w:tcPr>
            <w:tcW w:w="3119" w:type="dxa"/>
          </w:tcPr>
          <w:p w14:paraId="2AE4F4D9" w14:textId="6C70DC9A" w:rsidR="00622914" w:rsidRPr="00CA29CA" w:rsidRDefault="00622914" w:rsidP="00722068">
            <w:pPr>
              <w:spacing w:after="120"/>
              <w:jc w:val="both"/>
              <w:rPr>
                <w:rFonts w:ascii="Arial" w:hAnsi="Arial" w:cs="Arial"/>
                <w:sz w:val="18"/>
                <w:szCs w:val="18"/>
                <w:lang w:val="en-US" w:eastAsia="zh-CN"/>
              </w:rPr>
            </w:pPr>
          </w:p>
        </w:tc>
        <w:tc>
          <w:tcPr>
            <w:tcW w:w="4394" w:type="dxa"/>
          </w:tcPr>
          <w:p w14:paraId="7694A823" w14:textId="40CBF1B0" w:rsidR="00622914" w:rsidRPr="00CA29CA" w:rsidRDefault="00622914" w:rsidP="00722068">
            <w:pPr>
              <w:spacing w:after="120"/>
              <w:jc w:val="both"/>
              <w:rPr>
                <w:rFonts w:ascii="Arial" w:hAnsi="Arial" w:cs="Arial"/>
                <w:sz w:val="18"/>
                <w:szCs w:val="18"/>
                <w:lang w:val="en-US" w:eastAsia="zh-CN"/>
              </w:rPr>
            </w:pPr>
          </w:p>
        </w:tc>
      </w:tr>
      <w:tr w:rsidR="00622914" w:rsidRPr="0073051A" w14:paraId="1548136E" w14:textId="77777777" w:rsidTr="00622914">
        <w:tc>
          <w:tcPr>
            <w:tcW w:w="6799" w:type="dxa"/>
          </w:tcPr>
          <w:p w14:paraId="4CD7FE7E" w14:textId="4B3986F2" w:rsidR="00622914" w:rsidRPr="00CA29CA" w:rsidRDefault="00622914" w:rsidP="0090338A">
            <w:pPr>
              <w:spacing w:after="120"/>
              <w:jc w:val="both"/>
              <w:rPr>
                <w:rFonts w:ascii="Arial" w:hAnsi="Arial" w:cs="Arial"/>
                <w:sz w:val="18"/>
                <w:szCs w:val="18"/>
                <w:lang w:val="en-US" w:eastAsia="zh-CN"/>
              </w:rPr>
            </w:pPr>
          </w:p>
        </w:tc>
        <w:tc>
          <w:tcPr>
            <w:tcW w:w="3119" w:type="dxa"/>
          </w:tcPr>
          <w:p w14:paraId="3D2F9BD0" w14:textId="77777777" w:rsidR="00622914" w:rsidRDefault="00622914" w:rsidP="00722068">
            <w:pPr>
              <w:spacing w:after="120"/>
              <w:jc w:val="both"/>
              <w:rPr>
                <w:rFonts w:ascii="Arial" w:hAnsi="Arial" w:cs="Arial"/>
                <w:sz w:val="18"/>
                <w:szCs w:val="18"/>
                <w:lang w:val="en-US" w:eastAsia="zh-CN"/>
              </w:rPr>
            </w:pPr>
          </w:p>
          <w:p w14:paraId="54E4A4E7" w14:textId="77777777" w:rsidR="00A97A49" w:rsidRDefault="00A97A49" w:rsidP="00722068">
            <w:pPr>
              <w:spacing w:after="120"/>
              <w:jc w:val="both"/>
              <w:rPr>
                <w:rFonts w:ascii="Arial" w:hAnsi="Arial" w:cs="Arial"/>
                <w:sz w:val="18"/>
                <w:szCs w:val="18"/>
                <w:lang w:val="en-US" w:eastAsia="zh-CN"/>
              </w:rPr>
            </w:pPr>
          </w:p>
          <w:p w14:paraId="5A0C47BB" w14:textId="77777777" w:rsidR="00A97A49" w:rsidRDefault="00A97A49" w:rsidP="00722068">
            <w:pPr>
              <w:spacing w:after="120"/>
              <w:jc w:val="both"/>
              <w:rPr>
                <w:rFonts w:ascii="Arial" w:hAnsi="Arial" w:cs="Arial"/>
                <w:sz w:val="18"/>
                <w:szCs w:val="18"/>
                <w:lang w:val="en-US" w:eastAsia="zh-CN"/>
              </w:rPr>
            </w:pPr>
          </w:p>
          <w:p w14:paraId="48687160" w14:textId="77777777" w:rsidR="00A97A49" w:rsidRDefault="00A97A49" w:rsidP="00722068">
            <w:pPr>
              <w:spacing w:after="120"/>
              <w:jc w:val="both"/>
              <w:rPr>
                <w:rFonts w:ascii="Arial" w:hAnsi="Arial" w:cs="Arial"/>
                <w:sz w:val="18"/>
                <w:szCs w:val="18"/>
                <w:lang w:val="en-US" w:eastAsia="zh-CN"/>
              </w:rPr>
            </w:pPr>
          </w:p>
          <w:p w14:paraId="154B1638" w14:textId="2428B304" w:rsidR="00A97A49" w:rsidRPr="00CA29CA" w:rsidRDefault="00A97A49" w:rsidP="00722068">
            <w:pPr>
              <w:spacing w:after="120"/>
              <w:jc w:val="both"/>
              <w:rPr>
                <w:rFonts w:ascii="Arial" w:hAnsi="Arial" w:cs="Arial"/>
                <w:sz w:val="18"/>
                <w:szCs w:val="18"/>
                <w:lang w:val="en-US" w:eastAsia="zh-CN"/>
              </w:rPr>
            </w:pPr>
          </w:p>
        </w:tc>
        <w:tc>
          <w:tcPr>
            <w:tcW w:w="4394" w:type="dxa"/>
          </w:tcPr>
          <w:p w14:paraId="28B07A14" w14:textId="49253440" w:rsidR="00622914" w:rsidRPr="00CA29CA" w:rsidRDefault="00622914" w:rsidP="00722068">
            <w:pPr>
              <w:spacing w:after="120"/>
              <w:jc w:val="both"/>
              <w:rPr>
                <w:rFonts w:ascii="Arial" w:hAnsi="Arial" w:cs="Arial"/>
                <w:sz w:val="18"/>
                <w:szCs w:val="18"/>
                <w:lang w:val="en-US" w:eastAsia="zh-CN"/>
              </w:rPr>
            </w:pPr>
          </w:p>
        </w:tc>
      </w:tr>
      <w:tr w:rsidR="00622914" w:rsidRPr="0073051A" w14:paraId="59F31A90" w14:textId="77777777" w:rsidTr="00622914">
        <w:tc>
          <w:tcPr>
            <w:tcW w:w="6799" w:type="dxa"/>
          </w:tcPr>
          <w:p w14:paraId="091E255A" w14:textId="33525132" w:rsidR="00622914" w:rsidRPr="0073051A" w:rsidRDefault="00622914" w:rsidP="00722068">
            <w:pPr>
              <w:spacing w:after="120"/>
              <w:jc w:val="both"/>
              <w:rPr>
                <w:lang w:val="en-US" w:eastAsia="zh-CN"/>
              </w:rPr>
            </w:pPr>
          </w:p>
        </w:tc>
        <w:tc>
          <w:tcPr>
            <w:tcW w:w="3119" w:type="dxa"/>
          </w:tcPr>
          <w:p w14:paraId="648B9E9F" w14:textId="7801ABC0" w:rsidR="00622914" w:rsidRPr="0073051A" w:rsidRDefault="00622914" w:rsidP="00722068">
            <w:pPr>
              <w:spacing w:after="120"/>
              <w:jc w:val="both"/>
              <w:rPr>
                <w:lang w:val="en-US" w:eastAsia="zh-CN"/>
              </w:rPr>
            </w:pPr>
          </w:p>
        </w:tc>
        <w:tc>
          <w:tcPr>
            <w:tcW w:w="4394" w:type="dxa"/>
          </w:tcPr>
          <w:p w14:paraId="53ED8423" w14:textId="7326D49D" w:rsidR="00622914" w:rsidRPr="0073051A" w:rsidRDefault="00622914" w:rsidP="00722068">
            <w:pPr>
              <w:spacing w:after="120"/>
              <w:jc w:val="both"/>
              <w:rPr>
                <w:lang w:val="en-US" w:eastAsia="zh-CN"/>
              </w:rPr>
            </w:pPr>
          </w:p>
        </w:tc>
      </w:tr>
      <w:tr w:rsidR="00622914" w:rsidRPr="0073051A" w14:paraId="19CDBBF9" w14:textId="77777777" w:rsidTr="00622914">
        <w:tc>
          <w:tcPr>
            <w:tcW w:w="6799" w:type="dxa"/>
          </w:tcPr>
          <w:p w14:paraId="5E4EFD13" w14:textId="247F283C" w:rsidR="00622914" w:rsidRPr="008B4943" w:rsidRDefault="00622914" w:rsidP="00722068">
            <w:pPr>
              <w:spacing w:after="120"/>
              <w:jc w:val="both"/>
              <w:rPr>
                <w:rFonts w:eastAsiaTheme="minorEastAsia"/>
                <w:lang w:eastAsia="zh-CN"/>
              </w:rPr>
            </w:pPr>
          </w:p>
        </w:tc>
        <w:tc>
          <w:tcPr>
            <w:tcW w:w="3119" w:type="dxa"/>
          </w:tcPr>
          <w:p w14:paraId="174F97EC" w14:textId="3D3751ED" w:rsidR="00622914" w:rsidRPr="00E243F6" w:rsidRDefault="00622914" w:rsidP="00722068">
            <w:pPr>
              <w:spacing w:after="120"/>
              <w:jc w:val="both"/>
            </w:pPr>
          </w:p>
        </w:tc>
        <w:tc>
          <w:tcPr>
            <w:tcW w:w="4394" w:type="dxa"/>
          </w:tcPr>
          <w:p w14:paraId="5A0C02A1" w14:textId="0E4EB98F" w:rsidR="00622914" w:rsidRPr="0073051A" w:rsidRDefault="00622914" w:rsidP="00722068">
            <w:pPr>
              <w:spacing w:after="120"/>
              <w:jc w:val="both"/>
              <w:rPr>
                <w:lang w:val="en-US" w:eastAsia="zh-CN"/>
              </w:rPr>
            </w:pPr>
          </w:p>
        </w:tc>
      </w:tr>
      <w:tr w:rsidR="00C61E05" w:rsidRPr="0073051A" w14:paraId="02A0E2B3" w14:textId="77777777" w:rsidTr="00622914">
        <w:tc>
          <w:tcPr>
            <w:tcW w:w="6799" w:type="dxa"/>
          </w:tcPr>
          <w:p w14:paraId="35F24B4A" w14:textId="7CAA2959" w:rsidR="00C61E05" w:rsidRPr="0064351B" w:rsidRDefault="00C61E05" w:rsidP="00C61E05">
            <w:pPr>
              <w:spacing w:after="120"/>
              <w:jc w:val="both"/>
              <w:rPr>
                <w:lang w:eastAsia="zh-CN"/>
              </w:rPr>
            </w:pPr>
          </w:p>
        </w:tc>
        <w:tc>
          <w:tcPr>
            <w:tcW w:w="3119" w:type="dxa"/>
          </w:tcPr>
          <w:p w14:paraId="2B3F3665" w14:textId="270130BF" w:rsidR="00C61E05" w:rsidRDefault="00C61E05" w:rsidP="002A513D">
            <w:pPr>
              <w:spacing w:after="120"/>
              <w:jc w:val="both"/>
              <w:rPr>
                <w:lang w:eastAsia="zh-CN"/>
              </w:rPr>
            </w:pPr>
          </w:p>
        </w:tc>
        <w:tc>
          <w:tcPr>
            <w:tcW w:w="4394" w:type="dxa"/>
          </w:tcPr>
          <w:p w14:paraId="3316895F" w14:textId="20FABA1F" w:rsidR="00C61E05" w:rsidRPr="00EB0120" w:rsidRDefault="00C61E05" w:rsidP="002A513D">
            <w:pPr>
              <w:spacing w:after="120"/>
              <w:jc w:val="both"/>
              <w:rPr>
                <w:lang w:val="en-US" w:eastAsia="zh-CN"/>
              </w:rPr>
            </w:pPr>
          </w:p>
        </w:tc>
      </w:tr>
      <w:tr w:rsidR="00C61E05" w:rsidRPr="0073051A" w14:paraId="0BFB06A6" w14:textId="77777777" w:rsidTr="00622914">
        <w:tc>
          <w:tcPr>
            <w:tcW w:w="6799" w:type="dxa"/>
          </w:tcPr>
          <w:p w14:paraId="43091BEC" w14:textId="17175F97" w:rsidR="00C61E05" w:rsidRDefault="00C61E05" w:rsidP="00C61E05">
            <w:pPr>
              <w:spacing w:after="120"/>
              <w:jc w:val="both"/>
              <w:rPr>
                <w:lang w:eastAsia="zh-CN"/>
              </w:rPr>
            </w:pPr>
          </w:p>
        </w:tc>
        <w:tc>
          <w:tcPr>
            <w:tcW w:w="3119" w:type="dxa"/>
          </w:tcPr>
          <w:p w14:paraId="4F80F94F" w14:textId="76BAD0CF" w:rsidR="00C61E05" w:rsidRPr="006B5524" w:rsidRDefault="00C61E05" w:rsidP="002A513D">
            <w:pPr>
              <w:spacing w:after="120"/>
              <w:jc w:val="both"/>
              <w:rPr>
                <w:lang w:val="en-US" w:eastAsia="zh-CN"/>
              </w:rPr>
            </w:pPr>
          </w:p>
        </w:tc>
        <w:tc>
          <w:tcPr>
            <w:tcW w:w="4394" w:type="dxa"/>
          </w:tcPr>
          <w:p w14:paraId="21E93DF8" w14:textId="78307690" w:rsidR="00C61E05" w:rsidRPr="0072479D" w:rsidRDefault="00C61E05" w:rsidP="002A513D">
            <w:pPr>
              <w:spacing w:after="120"/>
              <w:jc w:val="both"/>
              <w:rPr>
                <w:highlight w:val="green"/>
                <w:lang w:val="en-US" w:eastAsia="zh-CN"/>
              </w:rPr>
            </w:pPr>
          </w:p>
        </w:tc>
      </w:tr>
      <w:tr w:rsidR="00C61E05" w:rsidRPr="0073051A" w14:paraId="488707AB" w14:textId="77777777" w:rsidTr="00622914">
        <w:tc>
          <w:tcPr>
            <w:tcW w:w="6799" w:type="dxa"/>
          </w:tcPr>
          <w:p w14:paraId="7677D47D" w14:textId="460FB814" w:rsidR="00C61E05" w:rsidRDefault="00C61E05" w:rsidP="00C61E05">
            <w:pPr>
              <w:spacing w:after="120"/>
              <w:jc w:val="both"/>
              <w:rPr>
                <w:lang w:eastAsia="zh-CN"/>
              </w:rPr>
            </w:pPr>
          </w:p>
        </w:tc>
        <w:tc>
          <w:tcPr>
            <w:tcW w:w="3119" w:type="dxa"/>
          </w:tcPr>
          <w:p w14:paraId="6E1FB665" w14:textId="6415B97F" w:rsidR="00C61E05" w:rsidRPr="006B5524" w:rsidRDefault="00C61E05" w:rsidP="002A513D">
            <w:pPr>
              <w:spacing w:after="120"/>
              <w:jc w:val="both"/>
              <w:rPr>
                <w:lang w:val="en-US" w:eastAsia="zh-CN"/>
              </w:rPr>
            </w:pPr>
          </w:p>
        </w:tc>
        <w:tc>
          <w:tcPr>
            <w:tcW w:w="4394" w:type="dxa"/>
          </w:tcPr>
          <w:p w14:paraId="51A52B9D" w14:textId="6B9ADFD6" w:rsidR="00C61E05" w:rsidRDefault="00C61E05" w:rsidP="002A513D">
            <w:pPr>
              <w:spacing w:after="120"/>
              <w:jc w:val="both"/>
              <w:rPr>
                <w:highlight w:val="green"/>
                <w:lang w:val="en-US" w:eastAsia="zh-CN"/>
              </w:rPr>
            </w:pPr>
          </w:p>
        </w:tc>
      </w:tr>
      <w:tr w:rsidR="002A513D" w:rsidRPr="0073051A" w14:paraId="07676086" w14:textId="77777777" w:rsidTr="00622914">
        <w:tc>
          <w:tcPr>
            <w:tcW w:w="6799" w:type="dxa"/>
          </w:tcPr>
          <w:p w14:paraId="133B5E30" w14:textId="3E9639B5" w:rsidR="002A513D" w:rsidRPr="009A2C8B" w:rsidRDefault="002A513D" w:rsidP="007A58AC">
            <w:pPr>
              <w:spacing w:after="120"/>
              <w:jc w:val="both"/>
              <w:rPr>
                <w:rFonts w:eastAsiaTheme="minorEastAsia"/>
                <w:lang w:eastAsia="zh-CN"/>
              </w:rPr>
            </w:pPr>
          </w:p>
        </w:tc>
        <w:tc>
          <w:tcPr>
            <w:tcW w:w="3119" w:type="dxa"/>
          </w:tcPr>
          <w:p w14:paraId="679923A3" w14:textId="75BE3FCF" w:rsidR="002A513D" w:rsidRPr="006B5524" w:rsidRDefault="002A513D" w:rsidP="003A43EE">
            <w:pPr>
              <w:spacing w:after="120"/>
              <w:jc w:val="both"/>
              <w:rPr>
                <w:lang w:val="en-US" w:eastAsia="zh-CN"/>
              </w:rPr>
            </w:pPr>
          </w:p>
        </w:tc>
        <w:tc>
          <w:tcPr>
            <w:tcW w:w="4394" w:type="dxa"/>
          </w:tcPr>
          <w:p w14:paraId="78F91A00" w14:textId="7A3842DE" w:rsidR="002A513D" w:rsidRPr="0064351B" w:rsidRDefault="002A513D" w:rsidP="002A513D">
            <w:pPr>
              <w:spacing w:after="120"/>
              <w:jc w:val="both"/>
              <w:rPr>
                <w:highlight w:val="magenta"/>
                <w:lang w:val="en-US" w:eastAsia="zh-CN"/>
              </w:rPr>
            </w:pPr>
          </w:p>
        </w:tc>
      </w:tr>
      <w:tr w:rsidR="002A513D" w:rsidRPr="0073051A" w14:paraId="6B345C05" w14:textId="77777777" w:rsidTr="00622914">
        <w:tc>
          <w:tcPr>
            <w:tcW w:w="6799" w:type="dxa"/>
          </w:tcPr>
          <w:p w14:paraId="1BE97BA4" w14:textId="76A01766" w:rsidR="002A513D" w:rsidRDefault="002A513D" w:rsidP="00FE18D2">
            <w:pPr>
              <w:spacing w:after="120"/>
              <w:jc w:val="both"/>
              <w:rPr>
                <w:rFonts w:eastAsiaTheme="minorEastAsia"/>
                <w:lang w:eastAsia="zh-CN"/>
              </w:rPr>
            </w:pPr>
          </w:p>
        </w:tc>
        <w:tc>
          <w:tcPr>
            <w:tcW w:w="3119" w:type="dxa"/>
          </w:tcPr>
          <w:p w14:paraId="6738F334" w14:textId="501740D8" w:rsidR="002A513D" w:rsidRPr="006B5524" w:rsidRDefault="002A513D" w:rsidP="00031797">
            <w:pPr>
              <w:spacing w:after="120"/>
              <w:jc w:val="both"/>
              <w:rPr>
                <w:lang w:val="en-US" w:eastAsia="zh-CN"/>
              </w:rPr>
            </w:pPr>
          </w:p>
        </w:tc>
        <w:tc>
          <w:tcPr>
            <w:tcW w:w="4394" w:type="dxa"/>
          </w:tcPr>
          <w:p w14:paraId="0ED70DAD" w14:textId="40B36887" w:rsidR="002A513D" w:rsidRPr="0064351B" w:rsidRDefault="002A513D" w:rsidP="002A513D">
            <w:pPr>
              <w:spacing w:after="120"/>
              <w:jc w:val="both"/>
              <w:rPr>
                <w:highlight w:val="magenta"/>
                <w:lang w:val="en-US" w:eastAsia="zh-CN"/>
              </w:rPr>
            </w:pPr>
          </w:p>
        </w:tc>
      </w:tr>
    </w:tbl>
    <w:p w14:paraId="7DB12D28" w14:textId="77777777" w:rsidR="001C3C28" w:rsidRDefault="001C3C28" w:rsidP="00A161D1">
      <w:pPr>
        <w:jc w:val="both"/>
        <w:rPr>
          <w:lang w:eastAsia="zh-CN"/>
        </w:rPr>
      </w:pPr>
    </w:p>
    <w:p w14:paraId="7DB4CAAA" w14:textId="3BF305A3" w:rsidR="00BF36F4" w:rsidRDefault="00BF36F4" w:rsidP="00BF36F4">
      <w:pPr>
        <w:pStyle w:val="Heading1"/>
        <w:numPr>
          <w:ilvl w:val="0"/>
          <w:numId w:val="0"/>
        </w:numPr>
        <w:ind w:left="567" w:hanging="567"/>
      </w:pPr>
      <w:r>
        <w:t>References</w:t>
      </w:r>
    </w:p>
    <w:p w14:paraId="08960D26" w14:textId="272B7FF0" w:rsidR="00283CA7" w:rsidRPr="00BF36F4" w:rsidRDefault="00283CA7" w:rsidP="00890B2D">
      <w:pPr>
        <w:pStyle w:val="ListParagraph"/>
        <w:numPr>
          <w:ilvl w:val="0"/>
          <w:numId w:val="20"/>
        </w:numPr>
      </w:pPr>
    </w:p>
    <w:sectPr w:rsidR="00283CA7"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A5F2" w14:textId="77777777" w:rsidR="00C06EED" w:rsidRDefault="00C06EED">
      <w:r>
        <w:separator/>
      </w:r>
    </w:p>
  </w:endnote>
  <w:endnote w:type="continuationSeparator" w:id="0">
    <w:p w14:paraId="39A1F60A" w14:textId="77777777" w:rsidR="00C06EED" w:rsidRDefault="00C06EED">
      <w:r>
        <w:continuationSeparator/>
      </w:r>
    </w:p>
  </w:endnote>
  <w:endnote w:type="continuationNotice" w:id="1">
    <w:p w14:paraId="6EF15C01" w14:textId="77777777" w:rsidR="00C06EED" w:rsidRDefault="00C06E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B36F" w14:textId="77777777" w:rsidR="00E03545" w:rsidRDefault="00E03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3456" w14:textId="77777777" w:rsidR="00E03545" w:rsidRDefault="00E03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137B" w14:textId="77777777" w:rsidR="00E03545" w:rsidRDefault="00E0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C211" w14:textId="77777777" w:rsidR="00C06EED" w:rsidRDefault="00C06EED">
      <w:r>
        <w:separator/>
      </w:r>
    </w:p>
  </w:footnote>
  <w:footnote w:type="continuationSeparator" w:id="0">
    <w:p w14:paraId="28C9D25E" w14:textId="77777777" w:rsidR="00C06EED" w:rsidRDefault="00C06EED">
      <w:r>
        <w:continuationSeparator/>
      </w:r>
    </w:p>
  </w:footnote>
  <w:footnote w:type="continuationNotice" w:id="1">
    <w:p w14:paraId="27FB3053" w14:textId="77777777" w:rsidR="00C06EED" w:rsidRDefault="00C06E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F6B6" w14:textId="77777777" w:rsidR="00E03545" w:rsidRDefault="00E03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759E" w14:textId="77777777" w:rsidR="001B7148" w:rsidRDefault="001B714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9671" w14:textId="77777777" w:rsidR="00E03545" w:rsidRDefault="00E03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3"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C96EFFC"/>
    <w:multiLevelType w:val="singleLevel"/>
    <w:tmpl w:val="5C96EFFC"/>
    <w:lvl w:ilvl="0">
      <w:start w:val="1"/>
      <w:numFmt w:val="decimal"/>
      <w:suff w:val="space"/>
      <w:lvlText w:val="(%1)"/>
      <w:lvlJc w:val="left"/>
      <w:pPr>
        <w:ind w:left="0" w:firstLine="0"/>
      </w:pPr>
    </w:lvl>
  </w:abstractNum>
  <w:abstractNum w:abstractNumId="15"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8"/>
  </w:num>
  <w:num w:numId="4">
    <w:abstractNumId w:val="2"/>
  </w:num>
  <w:num w:numId="5">
    <w:abstractNumId w:val="18"/>
  </w:num>
  <w:num w:numId="6">
    <w:abstractNumId w:val="13"/>
  </w:num>
  <w:num w:numId="7">
    <w:abstractNumId w:val="9"/>
  </w:num>
  <w:num w:numId="8">
    <w:abstractNumId w:val="15"/>
  </w:num>
  <w:num w:numId="9">
    <w:abstractNumId w:val="12"/>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9"/>
  </w:num>
  <w:num w:numId="12">
    <w:abstractNumId w:val="3"/>
  </w:num>
  <w:num w:numId="13">
    <w:abstractNumId w:val="17"/>
  </w:num>
  <w:num w:numId="14">
    <w:abstractNumId w:val="6"/>
  </w:num>
  <w:num w:numId="15">
    <w:abstractNumId w:val="4"/>
  </w:num>
  <w:num w:numId="16">
    <w:abstractNumId w:val="5"/>
  </w:num>
  <w:num w:numId="17">
    <w:abstractNumId w:val="21"/>
  </w:num>
  <w:num w:numId="18">
    <w:abstractNumId w:val="11"/>
  </w:num>
  <w:num w:numId="19">
    <w:abstractNumId w:val="10"/>
  </w:num>
  <w:num w:numId="20">
    <w:abstractNumId w:val="16"/>
  </w:num>
  <w:num w:numId="21">
    <w:abstractNumId w:val="2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fillcolor="white">
      <v:fill color="white"/>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34"/>
    <w:rsid w:val="00000EE3"/>
    <w:rsid w:val="00001BF5"/>
    <w:rsid w:val="00003486"/>
    <w:rsid w:val="00004B27"/>
    <w:rsid w:val="000052E8"/>
    <w:rsid w:val="000113C9"/>
    <w:rsid w:val="00014D06"/>
    <w:rsid w:val="00015475"/>
    <w:rsid w:val="000158F5"/>
    <w:rsid w:val="000164FF"/>
    <w:rsid w:val="00017D61"/>
    <w:rsid w:val="0002079A"/>
    <w:rsid w:val="000207CA"/>
    <w:rsid w:val="00021F34"/>
    <w:rsid w:val="00022E4A"/>
    <w:rsid w:val="00023C5E"/>
    <w:rsid w:val="00025294"/>
    <w:rsid w:val="00025696"/>
    <w:rsid w:val="00026DBA"/>
    <w:rsid w:val="00027B28"/>
    <w:rsid w:val="00027C6D"/>
    <w:rsid w:val="00030665"/>
    <w:rsid w:val="00030B2D"/>
    <w:rsid w:val="00031797"/>
    <w:rsid w:val="000330AF"/>
    <w:rsid w:val="000339AE"/>
    <w:rsid w:val="0003487B"/>
    <w:rsid w:val="000358F3"/>
    <w:rsid w:val="000358F6"/>
    <w:rsid w:val="00035A61"/>
    <w:rsid w:val="0003693A"/>
    <w:rsid w:val="000375AE"/>
    <w:rsid w:val="000401DB"/>
    <w:rsid w:val="000407CA"/>
    <w:rsid w:val="0004137A"/>
    <w:rsid w:val="00042C9A"/>
    <w:rsid w:val="000444E4"/>
    <w:rsid w:val="00044854"/>
    <w:rsid w:val="00045C33"/>
    <w:rsid w:val="00045D35"/>
    <w:rsid w:val="00050F8F"/>
    <w:rsid w:val="0005140F"/>
    <w:rsid w:val="000528E3"/>
    <w:rsid w:val="000533A7"/>
    <w:rsid w:val="000549F7"/>
    <w:rsid w:val="0005517D"/>
    <w:rsid w:val="0005728E"/>
    <w:rsid w:val="0006077F"/>
    <w:rsid w:val="00060EA8"/>
    <w:rsid w:val="000615BF"/>
    <w:rsid w:val="00061F38"/>
    <w:rsid w:val="00062282"/>
    <w:rsid w:val="00063244"/>
    <w:rsid w:val="000637D8"/>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04F8"/>
    <w:rsid w:val="00091290"/>
    <w:rsid w:val="000922FE"/>
    <w:rsid w:val="00092E2C"/>
    <w:rsid w:val="000937D3"/>
    <w:rsid w:val="00093990"/>
    <w:rsid w:val="00093D1D"/>
    <w:rsid w:val="00094D62"/>
    <w:rsid w:val="00096568"/>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7BB6"/>
    <w:rsid w:val="000B0AC3"/>
    <w:rsid w:val="000B437D"/>
    <w:rsid w:val="000B4490"/>
    <w:rsid w:val="000B46C2"/>
    <w:rsid w:val="000B6DF7"/>
    <w:rsid w:val="000B6EC3"/>
    <w:rsid w:val="000C038A"/>
    <w:rsid w:val="000C11AC"/>
    <w:rsid w:val="000C3CBD"/>
    <w:rsid w:val="000C57F3"/>
    <w:rsid w:val="000C62C3"/>
    <w:rsid w:val="000C6598"/>
    <w:rsid w:val="000C6612"/>
    <w:rsid w:val="000C6FAE"/>
    <w:rsid w:val="000C74FD"/>
    <w:rsid w:val="000C7C6E"/>
    <w:rsid w:val="000C7D2F"/>
    <w:rsid w:val="000C7FE8"/>
    <w:rsid w:val="000D00CE"/>
    <w:rsid w:val="000D16F7"/>
    <w:rsid w:val="000D275B"/>
    <w:rsid w:val="000D5586"/>
    <w:rsid w:val="000D5696"/>
    <w:rsid w:val="000D612E"/>
    <w:rsid w:val="000D6CCA"/>
    <w:rsid w:val="000D7AAB"/>
    <w:rsid w:val="000E06FD"/>
    <w:rsid w:val="000E0709"/>
    <w:rsid w:val="000E165F"/>
    <w:rsid w:val="000E3AE8"/>
    <w:rsid w:val="000E4D3A"/>
    <w:rsid w:val="000E6F50"/>
    <w:rsid w:val="000F27C0"/>
    <w:rsid w:val="000F30BB"/>
    <w:rsid w:val="000F3276"/>
    <w:rsid w:val="000F34DA"/>
    <w:rsid w:val="000F4E55"/>
    <w:rsid w:val="000F60C6"/>
    <w:rsid w:val="001000B5"/>
    <w:rsid w:val="001000B8"/>
    <w:rsid w:val="00101736"/>
    <w:rsid w:val="001019D7"/>
    <w:rsid w:val="00101DA7"/>
    <w:rsid w:val="00102C66"/>
    <w:rsid w:val="00103F29"/>
    <w:rsid w:val="00105FF2"/>
    <w:rsid w:val="00106F73"/>
    <w:rsid w:val="00107586"/>
    <w:rsid w:val="0011195C"/>
    <w:rsid w:val="001132F6"/>
    <w:rsid w:val="00113A60"/>
    <w:rsid w:val="001141F9"/>
    <w:rsid w:val="00114712"/>
    <w:rsid w:val="00114970"/>
    <w:rsid w:val="00115368"/>
    <w:rsid w:val="001161C4"/>
    <w:rsid w:val="001162F8"/>
    <w:rsid w:val="001178DF"/>
    <w:rsid w:val="00120879"/>
    <w:rsid w:val="00121239"/>
    <w:rsid w:val="00121316"/>
    <w:rsid w:val="001218E9"/>
    <w:rsid w:val="001227AE"/>
    <w:rsid w:val="00124229"/>
    <w:rsid w:val="001248FD"/>
    <w:rsid w:val="00125698"/>
    <w:rsid w:val="0012716D"/>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29B8"/>
    <w:rsid w:val="0014313F"/>
    <w:rsid w:val="001440E2"/>
    <w:rsid w:val="001443D9"/>
    <w:rsid w:val="00145D43"/>
    <w:rsid w:val="00145D7A"/>
    <w:rsid w:val="00145DED"/>
    <w:rsid w:val="0015121B"/>
    <w:rsid w:val="00152550"/>
    <w:rsid w:val="001531B3"/>
    <w:rsid w:val="00154B19"/>
    <w:rsid w:val="00154FBD"/>
    <w:rsid w:val="00156169"/>
    <w:rsid w:val="00160282"/>
    <w:rsid w:val="0016042C"/>
    <w:rsid w:val="00160E31"/>
    <w:rsid w:val="00162369"/>
    <w:rsid w:val="00162873"/>
    <w:rsid w:val="001632F2"/>
    <w:rsid w:val="00166478"/>
    <w:rsid w:val="00166803"/>
    <w:rsid w:val="00166FA2"/>
    <w:rsid w:val="00167A50"/>
    <w:rsid w:val="001717FE"/>
    <w:rsid w:val="0017508E"/>
    <w:rsid w:val="00176866"/>
    <w:rsid w:val="00176E1B"/>
    <w:rsid w:val="00180B6A"/>
    <w:rsid w:val="0018264D"/>
    <w:rsid w:val="00182D7A"/>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4D79"/>
    <w:rsid w:val="001B5462"/>
    <w:rsid w:val="001B6136"/>
    <w:rsid w:val="001B7148"/>
    <w:rsid w:val="001B7202"/>
    <w:rsid w:val="001B7A65"/>
    <w:rsid w:val="001C04A8"/>
    <w:rsid w:val="001C0992"/>
    <w:rsid w:val="001C3ABD"/>
    <w:rsid w:val="001C3BAA"/>
    <w:rsid w:val="001C3C28"/>
    <w:rsid w:val="001C5AF0"/>
    <w:rsid w:val="001C7B1C"/>
    <w:rsid w:val="001D0B53"/>
    <w:rsid w:val="001D2434"/>
    <w:rsid w:val="001D3674"/>
    <w:rsid w:val="001D3E26"/>
    <w:rsid w:val="001D43B5"/>
    <w:rsid w:val="001D6B7E"/>
    <w:rsid w:val="001D7A04"/>
    <w:rsid w:val="001D7FBF"/>
    <w:rsid w:val="001E0D67"/>
    <w:rsid w:val="001E17EA"/>
    <w:rsid w:val="001E2894"/>
    <w:rsid w:val="001E38E3"/>
    <w:rsid w:val="001E41F3"/>
    <w:rsid w:val="001E5776"/>
    <w:rsid w:val="001E5CC9"/>
    <w:rsid w:val="001E7EDB"/>
    <w:rsid w:val="001F06CC"/>
    <w:rsid w:val="001F0CDA"/>
    <w:rsid w:val="001F2458"/>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49E0"/>
    <w:rsid w:val="00215389"/>
    <w:rsid w:val="00216D90"/>
    <w:rsid w:val="002211A5"/>
    <w:rsid w:val="00223127"/>
    <w:rsid w:val="002243F5"/>
    <w:rsid w:val="002259A7"/>
    <w:rsid w:val="0022615B"/>
    <w:rsid w:val="00226902"/>
    <w:rsid w:val="00226B33"/>
    <w:rsid w:val="002311BA"/>
    <w:rsid w:val="00231234"/>
    <w:rsid w:val="00231463"/>
    <w:rsid w:val="0023443B"/>
    <w:rsid w:val="00234D08"/>
    <w:rsid w:val="00234ED7"/>
    <w:rsid w:val="00235382"/>
    <w:rsid w:val="00237ADA"/>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7C36"/>
    <w:rsid w:val="00257FA7"/>
    <w:rsid w:val="0026004D"/>
    <w:rsid w:val="0026162B"/>
    <w:rsid w:val="00261E64"/>
    <w:rsid w:val="0026216C"/>
    <w:rsid w:val="00263196"/>
    <w:rsid w:val="0026497F"/>
    <w:rsid w:val="00264D2B"/>
    <w:rsid w:val="002673B5"/>
    <w:rsid w:val="00270C8A"/>
    <w:rsid w:val="0027127D"/>
    <w:rsid w:val="002728DB"/>
    <w:rsid w:val="002739F3"/>
    <w:rsid w:val="00273B2F"/>
    <w:rsid w:val="00274CB4"/>
    <w:rsid w:val="00275D12"/>
    <w:rsid w:val="0027613E"/>
    <w:rsid w:val="00277A07"/>
    <w:rsid w:val="002821EF"/>
    <w:rsid w:val="00283696"/>
    <w:rsid w:val="00283CA7"/>
    <w:rsid w:val="00284A9D"/>
    <w:rsid w:val="00285715"/>
    <w:rsid w:val="002860C4"/>
    <w:rsid w:val="0028672E"/>
    <w:rsid w:val="00286889"/>
    <w:rsid w:val="0028695D"/>
    <w:rsid w:val="00286CD2"/>
    <w:rsid w:val="00290CBE"/>
    <w:rsid w:val="00291804"/>
    <w:rsid w:val="00291993"/>
    <w:rsid w:val="0029295C"/>
    <w:rsid w:val="00295040"/>
    <w:rsid w:val="0029547C"/>
    <w:rsid w:val="002964A4"/>
    <w:rsid w:val="002A01CC"/>
    <w:rsid w:val="002A0B30"/>
    <w:rsid w:val="002A0FBF"/>
    <w:rsid w:val="002A1736"/>
    <w:rsid w:val="002A27FC"/>
    <w:rsid w:val="002A4044"/>
    <w:rsid w:val="002A497E"/>
    <w:rsid w:val="002A513D"/>
    <w:rsid w:val="002A660C"/>
    <w:rsid w:val="002B099C"/>
    <w:rsid w:val="002B0E45"/>
    <w:rsid w:val="002B1250"/>
    <w:rsid w:val="002B18F4"/>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0E74"/>
    <w:rsid w:val="002E1EA1"/>
    <w:rsid w:val="002E27EE"/>
    <w:rsid w:val="002E3E38"/>
    <w:rsid w:val="002E46B6"/>
    <w:rsid w:val="002E4E3A"/>
    <w:rsid w:val="002E74AD"/>
    <w:rsid w:val="002E799B"/>
    <w:rsid w:val="002E7AF1"/>
    <w:rsid w:val="002F01D1"/>
    <w:rsid w:val="002F1456"/>
    <w:rsid w:val="002F23C7"/>
    <w:rsid w:val="002F4C23"/>
    <w:rsid w:val="002F701C"/>
    <w:rsid w:val="002F7A3D"/>
    <w:rsid w:val="00301547"/>
    <w:rsid w:val="00301CFB"/>
    <w:rsid w:val="0030278C"/>
    <w:rsid w:val="00302C2D"/>
    <w:rsid w:val="00303078"/>
    <w:rsid w:val="00303455"/>
    <w:rsid w:val="00304DA4"/>
    <w:rsid w:val="00305300"/>
    <w:rsid w:val="003053CE"/>
    <w:rsid w:val="00305409"/>
    <w:rsid w:val="003076D5"/>
    <w:rsid w:val="00310909"/>
    <w:rsid w:val="0031114A"/>
    <w:rsid w:val="00311EEA"/>
    <w:rsid w:val="003121F1"/>
    <w:rsid w:val="003123E3"/>
    <w:rsid w:val="00313D30"/>
    <w:rsid w:val="003150FA"/>
    <w:rsid w:val="00315C67"/>
    <w:rsid w:val="00316037"/>
    <w:rsid w:val="003162C2"/>
    <w:rsid w:val="0031739F"/>
    <w:rsid w:val="00317E9C"/>
    <w:rsid w:val="00320A5C"/>
    <w:rsid w:val="00321A72"/>
    <w:rsid w:val="00321B9C"/>
    <w:rsid w:val="00322173"/>
    <w:rsid w:val="003229CB"/>
    <w:rsid w:val="00323A32"/>
    <w:rsid w:val="00325364"/>
    <w:rsid w:val="003262B6"/>
    <w:rsid w:val="0032679E"/>
    <w:rsid w:val="0032752D"/>
    <w:rsid w:val="00332057"/>
    <w:rsid w:val="003325AB"/>
    <w:rsid w:val="00332853"/>
    <w:rsid w:val="00332ADD"/>
    <w:rsid w:val="00333658"/>
    <w:rsid w:val="00333832"/>
    <w:rsid w:val="00333C1D"/>
    <w:rsid w:val="00333C5A"/>
    <w:rsid w:val="00335E0A"/>
    <w:rsid w:val="00336226"/>
    <w:rsid w:val="003366E5"/>
    <w:rsid w:val="00336767"/>
    <w:rsid w:val="00336A86"/>
    <w:rsid w:val="00336B6B"/>
    <w:rsid w:val="00337D1E"/>
    <w:rsid w:val="00340973"/>
    <w:rsid w:val="00340E6B"/>
    <w:rsid w:val="00342413"/>
    <w:rsid w:val="003425E6"/>
    <w:rsid w:val="00342BE3"/>
    <w:rsid w:val="00342F48"/>
    <w:rsid w:val="003431AF"/>
    <w:rsid w:val="00344033"/>
    <w:rsid w:val="003463B7"/>
    <w:rsid w:val="003471BF"/>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6700E"/>
    <w:rsid w:val="003705B6"/>
    <w:rsid w:val="00371BEA"/>
    <w:rsid w:val="00371EFD"/>
    <w:rsid w:val="00373CED"/>
    <w:rsid w:val="00374ED5"/>
    <w:rsid w:val="00376E39"/>
    <w:rsid w:val="00383A63"/>
    <w:rsid w:val="00384E14"/>
    <w:rsid w:val="00384EAE"/>
    <w:rsid w:val="00390625"/>
    <w:rsid w:val="003910DA"/>
    <w:rsid w:val="00391855"/>
    <w:rsid w:val="00392236"/>
    <w:rsid w:val="00392DBB"/>
    <w:rsid w:val="003957D9"/>
    <w:rsid w:val="00397997"/>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1BD6"/>
    <w:rsid w:val="003C21FE"/>
    <w:rsid w:val="003C403F"/>
    <w:rsid w:val="003C5484"/>
    <w:rsid w:val="003C553E"/>
    <w:rsid w:val="003D0BF8"/>
    <w:rsid w:val="003D151D"/>
    <w:rsid w:val="003D4750"/>
    <w:rsid w:val="003D4B00"/>
    <w:rsid w:val="003D4D21"/>
    <w:rsid w:val="003D6A5E"/>
    <w:rsid w:val="003D7D42"/>
    <w:rsid w:val="003E05A7"/>
    <w:rsid w:val="003E12EF"/>
    <w:rsid w:val="003E1A36"/>
    <w:rsid w:val="003E3254"/>
    <w:rsid w:val="003E33C5"/>
    <w:rsid w:val="003E3B3F"/>
    <w:rsid w:val="003E3B4E"/>
    <w:rsid w:val="003E59B9"/>
    <w:rsid w:val="003E7FE0"/>
    <w:rsid w:val="003F1F87"/>
    <w:rsid w:val="003F2694"/>
    <w:rsid w:val="003F448E"/>
    <w:rsid w:val="003F54B7"/>
    <w:rsid w:val="003F7E58"/>
    <w:rsid w:val="00400CF0"/>
    <w:rsid w:val="00401A3B"/>
    <w:rsid w:val="00401DA2"/>
    <w:rsid w:val="00402C54"/>
    <w:rsid w:val="0040319F"/>
    <w:rsid w:val="00403502"/>
    <w:rsid w:val="0040558E"/>
    <w:rsid w:val="00405C2A"/>
    <w:rsid w:val="00406789"/>
    <w:rsid w:val="0041107A"/>
    <w:rsid w:val="004113F7"/>
    <w:rsid w:val="004132A9"/>
    <w:rsid w:val="004136F0"/>
    <w:rsid w:val="004148A9"/>
    <w:rsid w:val="00415B75"/>
    <w:rsid w:val="004166AA"/>
    <w:rsid w:val="00416762"/>
    <w:rsid w:val="00416FCF"/>
    <w:rsid w:val="004174C9"/>
    <w:rsid w:val="0041764E"/>
    <w:rsid w:val="004200CD"/>
    <w:rsid w:val="004228A2"/>
    <w:rsid w:val="004233DE"/>
    <w:rsid w:val="004242F1"/>
    <w:rsid w:val="0042430E"/>
    <w:rsid w:val="00425FF2"/>
    <w:rsid w:val="00426236"/>
    <w:rsid w:val="00426E47"/>
    <w:rsid w:val="00427B9D"/>
    <w:rsid w:val="004301DD"/>
    <w:rsid w:val="00431A7A"/>
    <w:rsid w:val="00432405"/>
    <w:rsid w:val="00432B19"/>
    <w:rsid w:val="00433409"/>
    <w:rsid w:val="0043438B"/>
    <w:rsid w:val="00435B89"/>
    <w:rsid w:val="00437613"/>
    <w:rsid w:val="0043777C"/>
    <w:rsid w:val="00442498"/>
    <w:rsid w:val="00443513"/>
    <w:rsid w:val="00443822"/>
    <w:rsid w:val="00444ED7"/>
    <w:rsid w:val="00445587"/>
    <w:rsid w:val="004469DB"/>
    <w:rsid w:val="0044729E"/>
    <w:rsid w:val="00450F6C"/>
    <w:rsid w:val="00451198"/>
    <w:rsid w:val="00451E15"/>
    <w:rsid w:val="00452669"/>
    <w:rsid w:val="00452F7C"/>
    <w:rsid w:val="00454A75"/>
    <w:rsid w:val="004554A2"/>
    <w:rsid w:val="00455CFE"/>
    <w:rsid w:val="00456AA6"/>
    <w:rsid w:val="00456CCD"/>
    <w:rsid w:val="00457361"/>
    <w:rsid w:val="00457C79"/>
    <w:rsid w:val="004607D8"/>
    <w:rsid w:val="004614E4"/>
    <w:rsid w:val="00461B1C"/>
    <w:rsid w:val="00462D73"/>
    <w:rsid w:val="00462FCC"/>
    <w:rsid w:val="004633BB"/>
    <w:rsid w:val="00464531"/>
    <w:rsid w:val="004648AF"/>
    <w:rsid w:val="00466CDA"/>
    <w:rsid w:val="00466EFF"/>
    <w:rsid w:val="00473180"/>
    <w:rsid w:val="004744CE"/>
    <w:rsid w:val="00474604"/>
    <w:rsid w:val="00474762"/>
    <w:rsid w:val="00475364"/>
    <w:rsid w:val="00475949"/>
    <w:rsid w:val="0048024A"/>
    <w:rsid w:val="00480F8C"/>
    <w:rsid w:val="004822BE"/>
    <w:rsid w:val="0048230C"/>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D4145"/>
    <w:rsid w:val="004D61AB"/>
    <w:rsid w:val="004D7A7E"/>
    <w:rsid w:val="004E0B90"/>
    <w:rsid w:val="004E26BE"/>
    <w:rsid w:val="004E4BF8"/>
    <w:rsid w:val="004E587C"/>
    <w:rsid w:val="004E7264"/>
    <w:rsid w:val="004F0C65"/>
    <w:rsid w:val="004F13D6"/>
    <w:rsid w:val="004F1A45"/>
    <w:rsid w:val="004F28C9"/>
    <w:rsid w:val="004F45C4"/>
    <w:rsid w:val="004F516F"/>
    <w:rsid w:val="004F5E44"/>
    <w:rsid w:val="004F6164"/>
    <w:rsid w:val="004F65C4"/>
    <w:rsid w:val="004F74FE"/>
    <w:rsid w:val="004F79AA"/>
    <w:rsid w:val="0050032A"/>
    <w:rsid w:val="0050092E"/>
    <w:rsid w:val="00501106"/>
    <w:rsid w:val="00501C11"/>
    <w:rsid w:val="00503C88"/>
    <w:rsid w:val="00504BF9"/>
    <w:rsid w:val="00504C05"/>
    <w:rsid w:val="00504FA3"/>
    <w:rsid w:val="00505E15"/>
    <w:rsid w:val="00506B55"/>
    <w:rsid w:val="00510D3B"/>
    <w:rsid w:val="00510DEC"/>
    <w:rsid w:val="00512EAC"/>
    <w:rsid w:val="005133FB"/>
    <w:rsid w:val="005135D7"/>
    <w:rsid w:val="00513811"/>
    <w:rsid w:val="0051580D"/>
    <w:rsid w:val="00515ADB"/>
    <w:rsid w:val="00522F7B"/>
    <w:rsid w:val="005243F4"/>
    <w:rsid w:val="005247A8"/>
    <w:rsid w:val="005250A1"/>
    <w:rsid w:val="00526018"/>
    <w:rsid w:val="005262F3"/>
    <w:rsid w:val="005321C3"/>
    <w:rsid w:val="005331A7"/>
    <w:rsid w:val="00533D42"/>
    <w:rsid w:val="005344F7"/>
    <w:rsid w:val="005346DB"/>
    <w:rsid w:val="00534E7F"/>
    <w:rsid w:val="00535CC8"/>
    <w:rsid w:val="005405E8"/>
    <w:rsid w:val="00544754"/>
    <w:rsid w:val="00546650"/>
    <w:rsid w:val="00547700"/>
    <w:rsid w:val="00547B00"/>
    <w:rsid w:val="00547BBE"/>
    <w:rsid w:val="0055120D"/>
    <w:rsid w:val="00551844"/>
    <w:rsid w:val="00552010"/>
    <w:rsid w:val="00554DF2"/>
    <w:rsid w:val="00555A39"/>
    <w:rsid w:val="00555C36"/>
    <w:rsid w:val="0055607D"/>
    <w:rsid w:val="0056474C"/>
    <w:rsid w:val="00564892"/>
    <w:rsid w:val="00564981"/>
    <w:rsid w:val="005649EA"/>
    <w:rsid w:val="00564B8E"/>
    <w:rsid w:val="00566D1E"/>
    <w:rsid w:val="00567243"/>
    <w:rsid w:val="00567C76"/>
    <w:rsid w:val="00570F75"/>
    <w:rsid w:val="005729C9"/>
    <w:rsid w:val="00572F92"/>
    <w:rsid w:val="00574215"/>
    <w:rsid w:val="00577055"/>
    <w:rsid w:val="00582305"/>
    <w:rsid w:val="005829D7"/>
    <w:rsid w:val="00585287"/>
    <w:rsid w:val="0058653F"/>
    <w:rsid w:val="00587132"/>
    <w:rsid w:val="00592501"/>
    <w:rsid w:val="0059257F"/>
    <w:rsid w:val="00592A5D"/>
    <w:rsid w:val="00592BA9"/>
    <w:rsid w:val="00592D74"/>
    <w:rsid w:val="0059371B"/>
    <w:rsid w:val="00596378"/>
    <w:rsid w:val="00597712"/>
    <w:rsid w:val="005A0F2F"/>
    <w:rsid w:val="005A2472"/>
    <w:rsid w:val="005A2DA4"/>
    <w:rsid w:val="005A3025"/>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6BED"/>
    <w:rsid w:val="005B7466"/>
    <w:rsid w:val="005C0562"/>
    <w:rsid w:val="005C22D1"/>
    <w:rsid w:val="005C3078"/>
    <w:rsid w:val="005C419E"/>
    <w:rsid w:val="005C604A"/>
    <w:rsid w:val="005C646C"/>
    <w:rsid w:val="005C688C"/>
    <w:rsid w:val="005C6F9E"/>
    <w:rsid w:val="005C76D3"/>
    <w:rsid w:val="005C787B"/>
    <w:rsid w:val="005D0098"/>
    <w:rsid w:val="005D0A7A"/>
    <w:rsid w:val="005D1EF2"/>
    <w:rsid w:val="005D3714"/>
    <w:rsid w:val="005D4A9D"/>
    <w:rsid w:val="005D5287"/>
    <w:rsid w:val="005D5E16"/>
    <w:rsid w:val="005D6755"/>
    <w:rsid w:val="005D76EE"/>
    <w:rsid w:val="005D78CE"/>
    <w:rsid w:val="005E0365"/>
    <w:rsid w:val="005E0B27"/>
    <w:rsid w:val="005E1CBD"/>
    <w:rsid w:val="005E263E"/>
    <w:rsid w:val="005E2C44"/>
    <w:rsid w:val="005E33A1"/>
    <w:rsid w:val="005E5EE7"/>
    <w:rsid w:val="005E67C0"/>
    <w:rsid w:val="005E69E4"/>
    <w:rsid w:val="005E722E"/>
    <w:rsid w:val="005E7B74"/>
    <w:rsid w:val="005F21A5"/>
    <w:rsid w:val="005F28D8"/>
    <w:rsid w:val="005F3E03"/>
    <w:rsid w:val="005F3F8B"/>
    <w:rsid w:val="005F5632"/>
    <w:rsid w:val="005F64D3"/>
    <w:rsid w:val="005F7674"/>
    <w:rsid w:val="00600F4A"/>
    <w:rsid w:val="00603CB6"/>
    <w:rsid w:val="00604CB1"/>
    <w:rsid w:val="00610B22"/>
    <w:rsid w:val="00611246"/>
    <w:rsid w:val="00611507"/>
    <w:rsid w:val="006118B5"/>
    <w:rsid w:val="006119F6"/>
    <w:rsid w:val="0061226A"/>
    <w:rsid w:val="00613074"/>
    <w:rsid w:val="00614DFE"/>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2A2A"/>
    <w:rsid w:val="00653B14"/>
    <w:rsid w:val="006547D3"/>
    <w:rsid w:val="00654C2E"/>
    <w:rsid w:val="00655AB2"/>
    <w:rsid w:val="006615BA"/>
    <w:rsid w:val="0066274F"/>
    <w:rsid w:val="0066363B"/>
    <w:rsid w:val="00665407"/>
    <w:rsid w:val="00670368"/>
    <w:rsid w:val="00670A4D"/>
    <w:rsid w:val="00670BFA"/>
    <w:rsid w:val="00673642"/>
    <w:rsid w:val="006748A8"/>
    <w:rsid w:val="00674C7A"/>
    <w:rsid w:val="00674EE4"/>
    <w:rsid w:val="006751CB"/>
    <w:rsid w:val="00676A9E"/>
    <w:rsid w:val="00682E9B"/>
    <w:rsid w:val="0068358D"/>
    <w:rsid w:val="006850FA"/>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3B8"/>
    <w:rsid w:val="006A1B42"/>
    <w:rsid w:val="006A38E9"/>
    <w:rsid w:val="006A437C"/>
    <w:rsid w:val="006A4DFC"/>
    <w:rsid w:val="006A79BF"/>
    <w:rsid w:val="006B0C29"/>
    <w:rsid w:val="006B0C44"/>
    <w:rsid w:val="006B3202"/>
    <w:rsid w:val="006B46D0"/>
    <w:rsid w:val="006B46FB"/>
    <w:rsid w:val="006B5524"/>
    <w:rsid w:val="006B5C13"/>
    <w:rsid w:val="006B6286"/>
    <w:rsid w:val="006B75B0"/>
    <w:rsid w:val="006C0A09"/>
    <w:rsid w:val="006C13AA"/>
    <w:rsid w:val="006C198E"/>
    <w:rsid w:val="006C1AE5"/>
    <w:rsid w:val="006C2657"/>
    <w:rsid w:val="006C2A5C"/>
    <w:rsid w:val="006C4954"/>
    <w:rsid w:val="006C4A4D"/>
    <w:rsid w:val="006C4B88"/>
    <w:rsid w:val="006C5863"/>
    <w:rsid w:val="006C766E"/>
    <w:rsid w:val="006D0338"/>
    <w:rsid w:val="006D114A"/>
    <w:rsid w:val="006D11AF"/>
    <w:rsid w:val="006D247F"/>
    <w:rsid w:val="006D4500"/>
    <w:rsid w:val="006D4B82"/>
    <w:rsid w:val="006D604D"/>
    <w:rsid w:val="006D6CCB"/>
    <w:rsid w:val="006E21FB"/>
    <w:rsid w:val="006E678E"/>
    <w:rsid w:val="006E720D"/>
    <w:rsid w:val="006E7C93"/>
    <w:rsid w:val="006E7D32"/>
    <w:rsid w:val="006F0449"/>
    <w:rsid w:val="006F34C6"/>
    <w:rsid w:val="006F656A"/>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720C"/>
    <w:rsid w:val="00727364"/>
    <w:rsid w:val="0072789A"/>
    <w:rsid w:val="0073051A"/>
    <w:rsid w:val="00730DF2"/>
    <w:rsid w:val="007315D4"/>
    <w:rsid w:val="0074057C"/>
    <w:rsid w:val="00740715"/>
    <w:rsid w:val="00740CE7"/>
    <w:rsid w:val="007412BC"/>
    <w:rsid w:val="0074183F"/>
    <w:rsid w:val="007418F2"/>
    <w:rsid w:val="0074379F"/>
    <w:rsid w:val="00743BC5"/>
    <w:rsid w:val="00743FFA"/>
    <w:rsid w:val="00744A0C"/>
    <w:rsid w:val="00744B22"/>
    <w:rsid w:val="00746CF7"/>
    <w:rsid w:val="0075087A"/>
    <w:rsid w:val="00751327"/>
    <w:rsid w:val="00753BCB"/>
    <w:rsid w:val="00753C53"/>
    <w:rsid w:val="00753E43"/>
    <w:rsid w:val="007542C2"/>
    <w:rsid w:val="0075474E"/>
    <w:rsid w:val="007553C8"/>
    <w:rsid w:val="007559A2"/>
    <w:rsid w:val="00755F7D"/>
    <w:rsid w:val="00757FFB"/>
    <w:rsid w:val="00760272"/>
    <w:rsid w:val="00760424"/>
    <w:rsid w:val="00761C23"/>
    <w:rsid w:val="00762070"/>
    <w:rsid w:val="00762ACA"/>
    <w:rsid w:val="0076450A"/>
    <w:rsid w:val="00764F0A"/>
    <w:rsid w:val="00765481"/>
    <w:rsid w:val="00766BB3"/>
    <w:rsid w:val="00767834"/>
    <w:rsid w:val="007678ED"/>
    <w:rsid w:val="00767D78"/>
    <w:rsid w:val="00771712"/>
    <w:rsid w:val="00771AC1"/>
    <w:rsid w:val="00771B58"/>
    <w:rsid w:val="00774D62"/>
    <w:rsid w:val="0077554F"/>
    <w:rsid w:val="0077564F"/>
    <w:rsid w:val="007779F3"/>
    <w:rsid w:val="007809D2"/>
    <w:rsid w:val="00780BEB"/>
    <w:rsid w:val="007814AB"/>
    <w:rsid w:val="00781776"/>
    <w:rsid w:val="0078221E"/>
    <w:rsid w:val="00782609"/>
    <w:rsid w:val="00784B27"/>
    <w:rsid w:val="00786282"/>
    <w:rsid w:val="00786D51"/>
    <w:rsid w:val="00790317"/>
    <w:rsid w:val="00790CFE"/>
    <w:rsid w:val="0079230C"/>
    <w:rsid w:val="00792342"/>
    <w:rsid w:val="007932B2"/>
    <w:rsid w:val="0079343B"/>
    <w:rsid w:val="00793BFA"/>
    <w:rsid w:val="00794678"/>
    <w:rsid w:val="00795855"/>
    <w:rsid w:val="00795BCE"/>
    <w:rsid w:val="007966A0"/>
    <w:rsid w:val="00796B25"/>
    <w:rsid w:val="00797F95"/>
    <w:rsid w:val="007A0C14"/>
    <w:rsid w:val="007A3387"/>
    <w:rsid w:val="007A58AC"/>
    <w:rsid w:val="007A5AA5"/>
    <w:rsid w:val="007A5B15"/>
    <w:rsid w:val="007A5BB0"/>
    <w:rsid w:val="007A72E8"/>
    <w:rsid w:val="007B0930"/>
    <w:rsid w:val="007B0A00"/>
    <w:rsid w:val="007B133F"/>
    <w:rsid w:val="007B3181"/>
    <w:rsid w:val="007B32F2"/>
    <w:rsid w:val="007B512A"/>
    <w:rsid w:val="007B51D0"/>
    <w:rsid w:val="007B5732"/>
    <w:rsid w:val="007B5D2F"/>
    <w:rsid w:val="007B5D9A"/>
    <w:rsid w:val="007B5E07"/>
    <w:rsid w:val="007B7228"/>
    <w:rsid w:val="007B7965"/>
    <w:rsid w:val="007B7D40"/>
    <w:rsid w:val="007C116B"/>
    <w:rsid w:val="007C2097"/>
    <w:rsid w:val="007C2EB9"/>
    <w:rsid w:val="007C443F"/>
    <w:rsid w:val="007C44FE"/>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E15C2"/>
    <w:rsid w:val="007E495F"/>
    <w:rsid w:val="007E555E"/>
    <w:rsid w:val="007E6154"/>
    <w:rsid w:val="007E6C4C"/>
    <w:rsid w:val="007E7210"/>
    <w:rsid w:val="007F0B70"/>
    <w:rsid w:val="007F0B98"/>
    <w:rsid w:val="007F0C12"/>
    <w:rsid w:val="007F28D6"/>
    <w:rsid w:val="007F3ABC"/>
    <w:rsid w:val="007F3E5F"/>
    <w:rsid w:val="007F4F67"/>
    <w:rsid w:val="007F55D0"/>
    <w:rsid w:val="007F59B6"/>
    <w:rsid w:val="007F5DDB"/>
    <w:rsid w:val="007F5FC3"/>
    <w:rsid w:val="007F772C"/>
    <w:rsid w:val="007F7A67"/>
    <w:rsid w:val="007F7AC8"/>
    <w:rsid w:val="007F7C0E"/>
    <w:rsid w:val="00800F4C"/>
    <w:rsid w:val="008016FE"/>
    <w:rsid w:val="00806457"/>
    <w:rsid w:val="00811F93"/>
    <w:rsid w:val="00812285"/>
    <w:rsid w:val="00812886"/>
    <w:rsid w:val="00813C6B"/>
    <w:rsid w:val="00817A1A"/>
    <w:rsid w:val="008209AD"/>
    <w:rsid w:val="00821FAE"/>
    <w:rsid w:val="00823AEC"/>
    <w:rsid w:val="00824389"/>
    <w:rsid w:val="00825D76"/>
    <w:rsid w:val="00826DD7"/>
    <w:rsid w:val="00827216"/>
    <w:rsid w:val="00827475"/>
    <w:rsid w:val="008279FA"/>
    <w:rsid w:val="00830948"/>
    <w:rsid w:val="00830BBD"/>
    <w:rsid w:val="008311AF"/>
    <w:rsid w:val="008312AA"/>
    <w:rsid w:val="00832193"/>
    <w:rsid w:val="00832DF7"/>
    <w:rsid w:val="0083316E"/>
    <w:rsid w:val="00833768"/>
    <w:rsid w:val="00833B46"/>
    <w:rsid w:val="0083405E"/>
    <w:rsid w:val="00835128"/>
    <w:rsid w:val="008374F0"/>
    <w:rsid w:val="0084085B"/>
    <w:rsid w:val="008414FB"/>
    <w:rsid w:val="00841686"/>
    <w:rsid w:val="00842974"/>
    <w:rsid w:val="00842F57"/>
    <w:rsid w:val="008439A8"/>
    <w:rsid w:val="008465A1"/>
    <w:rsid w:val="0084685B"/>
    <w:rsid w:val="008469BA"/>
    <w:rsid w:val="008477A7"/>
    <w:rsid w:val="00850228"/>
    <w:rsid w:val="00851050"/>
    <w:rsid w:val="00851068"/>
    <w:rsid w:val="00851FF5"/>
    <w:rsid w:val="00855542"/>
    <w:rsid w:val="00856875"/>
    <w:rsid w:val="008569E2"/>
    <w:rsid w:val="00860A31"/>
    <w:rsid w:val="00860C0D"/>
    <w:rsid w:val="00861C39"/>
    <w:rsid w:val="00861F9B"/>
    <w:rsid w:val="008624F5"/>
    <w:rsid w:val="008626E7"/>
    <w:rsid w:val="00864CDC"/>
    <w:rsid w:val="00866B90"/>
    <w:rsid w:val="0087018F"/>
    <w:rsid w:val="00870EE7"/>
    <w:rsid w:val="00872C58"/>
    <w:rsid w:val="0087347C"/>
    <w:rsid w:val="008736AE"/>
    <w:rsid w:val="0087568A"/>
    <w:rsid w:val="00877427"/>
    <w:rsid w:val="00877C8D"/>
    <w:rsid w:val="00880AE6"/>
    <w:rsid w:val="00882200"/>
    <w:rsid w:val="00882D17"/>
    <w:rsid w:val="008833EE"/>
    <w:rsid w:val="00883C00"/>
    <w:rsid w:val="00886909"/>
    <w:rsid w:val="00886AC2"/>
    <w:rsid w:val="008874D2"/>
    <w:rsid w:val="00887E66"/>
    <w:rsid w:val="00890B2D"/>
    <w:rsid w:val="00891EE0"/>
    <w:rsid w:val="0089271E"/>
    <w:rsid w:val="0089457A"/>
    <w:rsid w:val="00894622"/>
    <w:rsid w:val="00894A32"/>
    <w:rsid w:val="0089557A"/>
    <w:rsid w:val="0089594D"/>
    <w:rsid w:val="008A1588"/>
    <w:rsid w:val="008A1B36"/>
    <w:rsid w:val="008A1BC3"/>
    <w:rsid w:val="008A1F0B"/>
    <w:rsid w:val="008A4B11"/>
    <w:rsid w:val="008A4CDA"/>
    <w:rsid w:val="008A655D"/>
    <w:rsid w:val="008A6696"/>
    <w:rsid w:val="008A7588"/>
    <w:rsid w:val="008B0B1D"/>
    <w:rsid w:val="008B132B"/>
    <w:rsid w:val="008B17C8"/>
    <w:rsid w:val="008B2A14"/>
    <w:rsid w:val="008B3A09"/>
    <w:rsid w:val="008B3DDD"/>
    <w:rsid w:val="008B6D7B"/>
    <w:rsid w:val="008C086F"/>
    <w:rsid w:val="008C3048"/>
    <w:rsid w:val="008C3B91"/>
    <w:rsid w:val="008C3E75"/>
    <w:rsid w:val="008C5C0D"/>
    <w:rsid w:val="008C5F09"/>
    <w:rsid w:val="008C7640"/>
    <w:rsid w:val="008D086B"/>
    <w:rsid w:val="008D0D2F"/>
    <w:rsid w:val="008D1155"/>
    <w:rsid w:val="008D389F"/>
    <w:rsid w:val="008D3E16"/>
    <w:rsid w:val="008D506B"/>
    <w:rsid w:val="008D5B45"/>
    <w:rsid w:val="008D5F54"/>
    <w:rsid w:val="008D7AD5"/>
    <w:rsid w:val="008D7D9A"/>
    <w:rsid w:val="008E14AA"/>
    <w:rsid w:val="008E3D39"/>
    <w:rsid w:val="008E4C65"/>
    <w:rsid w:val="008E73F4"/>
    <w:rsid w:val="008F0B91"/>
    <w:rsid w:val="008F2F14"/>
    <w:rsid w:val="008F416A"/>
    <w:rsid w:val="008F5697"/>
    <w:rsid w:val="008F686C"/>
    <w:rsid w:val="008F72B9"/>
    <w:rsid w:val="00901F83"/>
    <w:rsid w:val="009027F4"/>
    <w:rsid w:val="0090338A"/>
    <w:rsid w:val="0090481A"/>
    <w:rsid w:val="00904889"/>
    <w:rsid w:val="009053A0"/>
    <w:rsid w:val="00905788"/>
    <w:rsid w:val="00906F84"/>
    <w:rsid w:val="00910C7C"/>
    <w:rsid w:val="00910FD3"/>
    <w:rsid w:val="00911128"/>
    <w:rsid w:val="0091391A"/>
    <w:rsid w:val="009156BC"/>
    <w:rsid w:val="00916795"/>
    <w:rsid w:val="009209A0"/>
    <w:rsid w:val="0092429A"/>
    <w:rsid w:val="009245DC"/>
    <w:rsid w:val="00925D06"/>
    <w:rsid w:val="00926721"/>
    <w:rsid w:val="009271B2"/>
    <w:rsid w:val="00927299"/>
    <w:rsid w:val="00927382"/>
    <w:rsid w:val="00927BDD"/>
    <w:rsid w:val="00927C2F"/>
    <w:rsid w:val="009305EC"/>
    <w:rsid w:val="009315E7"/>
    <w:rsid w:val="00931B4D"/>
    <w:rsid w:val="009326E0"/>
    <w:rsid w:val="009334FE"/>
    <w:rsid w:val="009337EF"/>
    <w:rsid w:val="00933802"/>
    <w:rsid w:val="00933DFE"/>
    <w:rsid w:val="0093454C"/>
    <w:rsid w:val="00934949"/>
    <w:rsid w:val="009355CC"/>
    <w:rsid w:val="00942116"/>
    <w:rsid w:val="00942125"/>
    <w:rsid w:val="00942505"/>
    <w:rsid w:val="00942F69"/>
    <w:rsid w:val="00943A3D"/>
    <w:rsid w:val="009446B9"/>
    <w:rsid w:val="0094475A"/>
    <w:rsid w:val="00945334"/>
    <w:rsid w:val="009454D8"/>
    <w:rsid w:val="0094581D"/>
    <w:rsid w:val="009477C1"/>
    <w:rsid w:val="00947BA0"/>
    <w:rsid w:val="009505C2"/>
    <w:rsid w:val="009528E1"/>
    <w:rsid w:val="00953688"/>
    <w:rsid w:val="00953EC3"/>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248"/>
    <w:rsid w:val="00973621"/>
    <w:rsid w:val="00973B00"/>
    <w:rsid w:val="00974410"/>
    <w:rsid w:val="00976248"/>
    <w:rsid w:val="009777D9"/>
    <w:rsid w:val="0097790C"/>
    <w:rsid w:val="00977A50"/>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A2C8B"/>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0545"/>
    <w:rsid w:val="009D0B3D"/>
    <w:rsid w:val="009D1AF2"/>
    <w:rsid w:val="009D2160"/>
    <w:rsid w:val="009D227C"/>
    <w:rsid w:val="009D2D27"/>
    <w:rsid w:val="009D306F"/>
    <w:rsid w:val="009D3338"/>
    <w:rsid w:val="009D62DC"/>
    <w:rsid w:val="009D715F"/>
    <w:rsid w:val="009E126E"/>
    <w:rsid w:val="009E1AC9"/>
    <w:rsid w:val="009E2D06"/>
    <w:rsid w:val="009E3297"/>
    <w:rsid w:val="009E4E04"/>
    <w:rsid w:val="009E53DE"/>
    <w:rsid w:val="009E69DC"/>
    <w:rsid w:val="009F0152"/>
    <w:rsid w:val="009F01C7"/>
    <w:rsid w:val="009F0FF8"/>
    <w:rsid w:val="009F1D8D"/>
    <w:rsid w:val="009F2F76"/>
    <w:rsid w:val="009F40E7"/>
    <w:rsid w:val="009F734F"/>
    <w:rsid w:val="00A0015A"/>
    <w:rsid w:val="00A0091C"/>
    <w:rsid w:val="00A00B40"/>
    <w:rsid w:val="00A056E3"/>
    <w:rsid w:val="00A05FA1"/>
    <w:rsid w:val="00A0777A"/>
    <w:rsid w:val="00A079C8"/>
    <w:rsid w:val="00A10EBC"/>
    <w:rsid w:val="00A11660"/>
    <w:rsid w:val="00A11924"/>
    <w:rsid w:val="00A13EC0"/>
    <w:rsid w:val="00A13EC3"/>
    <w:rsid w:val="00A161D1"/>
    <w:rsid w:val="00A163D0"/>
    <w:rsid w:val="00A165F2"/>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4395"/>
    <w:rsid w:val="00A42497"/>
    <w:rsid w:val="00A42D26"/>
    <w:rsid w:val="00A4303B"/>
    <w:rsid w:val="00A4501E"/>
    <w:rsid w:val="00A453ED"/>
    <w:rsid w:val="00A456D5"/>
    <w:rsid w:val="00A45979"/>
    <w:rsid w:val="00A4702B"/>
    <w:rsid w:val="00A47E70"/>
    <w:rsid w:val="00A50E66"/>
    <w:rsid w:val="00A51229"/>
    <w:rsid w:val="00A53889"/>
    <w:rsid w:val="00A53CEF"/>
    <w:rsid w:val="00A53DCA"/>
    <w:rsid w:val="00A5540E"/>
    <w:rsid w:val="00A554F8"/>
    <w:rsid w:val="00A5732D"/>
    <w:rsid w:val="00A616A6"/>
    <w:rsid w:val="00A625C6"/>
    <w:rsid w:val="00A639A6"/>
    <w:rsid w:val="00A63DC1"/>
    <w:rsid w:val="00A64DA7"/>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84CB4"/>
    <w:rsid w:val="00A91017"/>
    <w:rsid w:val="00A942D9"/>
    <w:rsid w:val="00A960F0"/>
    <w:rsid w:val="00A9643D"/>
    <w:rsid w:val="00A968DD"/>
    <w:rsid w:val="00A976D3"/>
    <w:rsid w:val="00A97A49"/>
    <w:rsid w:val="00AA05DD"/>
    <w:rsid w:val="00AA06DA"/>
    <w:rsid w:val="00AA1372"/>
    <w:rsid w:val="00AA2B55"/>
    <w:rsid w:val="00AA2CD5"/>
    <w:rsid w:val="00AA3802"/>
    <w:rsid w:val="00AA49DC"/>
    <w:rsid w:val="00AA4EC3"/>
    <w:rsid w:val="00AA52F4"/>
    <w:rsid w:val="00AA5E78"/>
    <w:rsid w:val="00AA6CD2"/>
    <w:rsid w:val="00AB130E"/>
    <w:rsid w:val="00AB1A9C"/>
    <w:rsid w:val="00AB205D"/>
    <w:rsid w:val="00AB4A36"/>
    <w:rsid w:val="00AB542E"/>
    <w:rsid w:val="00AB5C92"/>
    <w:rsid w:val="00AB75C7"/>
    <w:rsid w:val="00AB7756"/>
    <w:rsid w:val="00AC000B"/>
    <w:rsid w:val="00AC014B"/>
    <w:rsid w:val="00AC2307"/>
    <w:rsid w:val="00AC2F27"/>
    <w:rsid w:val="00AC4ACD"/>
    <w:rsid w:val="00AC7839"/>
    <w:rsid w:val="00AD0E5E"/>
    <w:rsid w:val="00AD1CD8"/>
    <w:rsid w:val="00AD2A25"/>
    <w:rsid w:val="00AD4043"/>
    <w:rsid w:val="00AD44C1"/>
    <w:rsid w:val="00AD4C07"/>
    <w:rsid w:val="00AD538C"/>
    <w:rsid w:val="00AD714B"/>
    <w:rsid w:val="00AE1253"/>
    <w:rsid w:val="00AE315B"/>
    <w:rsid w:val="00AE319D"/>
    <w:rsid w:val="00AE3919"/>
    <w:rsid w:val="00AE44D6"/>
    <w:rsid w:val="00AE47AD"/>
    <w:rsid w:val="00AE47EB"/>
    <w:rsid w:val="00AE5909"/>
    <w:rsid w:val="00AF1ED2"/>
    <w:rsid w:val="00AF3B22"/>
    <w:rsid w:val="00AF3CFF"/>
    <w:rsid w:val="00AF41D6"/>
    <w:rsid w:val="00AF4585"/>
    <w:rsid w:val="00AF4E2A"/>
    <w:rsid w:val="00AF50F4"/>
    <w:rsid w:val="00AF64E5"/>
    <w:rsid w:val="00AF6A28"/>
    <w:rsid w:val="00B00817"/>
    <w:rsid w:val="00B029EA"/>
    <w:rsid w:val="00B04412"/>
    <w:rsid w:val="00B0624C"/>
    <w:rsid w:val="00B1056F"/>
    <w:rsid w:val="00B109DC"/>
    <w:rsid w:val="00B10D39"/>
    <w:rsid w:val="00B11234"/>
    <w:rsid w:val="00B13060"/>
    <w:rsid w:val="00B131F6"/>
    <w:rsid w:val="00B15B5F"/>
    <w:rsid w:val="00B15F7D"/>
    <w:rsid w:val="00B17467"/>
    <w:rsid w:val="00B258BB"/>
    <w:rsid w:val="00B30F15"/>
    <w:rsid w:val="00B32897"/>
    <w:rsid w:val="00B33BAC"/>
    <w:rsid w:val="00B33EA4"/>
    <w:rsid w:val="00B351A2"/>
    <w:rsid w:val="00B35A96"/>
    <w:rsid w:val="00B36F1A"/>
    <w:rsid w:val="00B426DC"/>
    <w:rsid w:val="00B43151"/>
    <w:rsid w:val="00B44BE8"/>
    <w:rsid w:val="00B44E94"/>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1689"/>
    <w:rsid w:val="00B62820"/>
    <w:rsid w:val="00B64183"/>
    <w:rsid w:val="00B65EB7"/>
    <w:rsid w:val="00B66137"/>
    <w:rsid w:val="00B66F5B"/>
    <w:rsid w:val="00B67B97"/>
    <w:rsid w:val="00B70C91"/>
    <w:rsid w:val="00B7259B"/>
    <w:rsid w:val="00B7472B"/>
    <w:rsid w:val="00B754AC"/>
    <w:rsid w:val="00B7623E"/>
    <w:rsid w:val="00B77517"/>
    <w:rsid w:val="00B77C17"/>
    <w:rsid w:val="00B81255"/>
    <w:rsid w:val="00B81C6C"/>
    <w:rsid w:val="00B8285C"/>
    <w:rsid w:val="00B82969"/>
    <w:rsid w:val="00B836F7"/>
    <w:rsid w:val="00B84E66"/>
    <w:rsid w:val="00B858DD"/>
    <w:rsid w:val="00B86F02"/>
    <w:rsid w:val="00B8717D"/>
    <w:rsid w:val="00B90D95"/>
    <w:rsid w:val="00B90F6F"/>
    <w:rsid w:val="00B926E3"/>
    <w:rsid w:val="00B929F8"/>
    <w:rsid w:val="00B93307"/>
    <w:rsid w:val="00B93336"/>
    <w:rsid w:val="00B9367A"/>
    <w:rsid w:val="00B9564C"/>
    <w:rsid w:val="00B968C8"/>
    <w:rsid w:val="00B9694F"/>
    <w:rsid w:val="00BA032D"/>
    <w:rsid w:val="00BA0673"/>
    <w:rsid w:val="00BA15CF"/>
    <w:rsid w:val="00BA1A27"/>
    <w:rsid w:val="00BA2841"/>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2C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072C"/>
    <w:rsid w:val="00BE1015"/>
    <w:rsid w:val="00BE1B13"/>
    <w:rsid w:val="00BE1C86"/>
    <w:rsid w:val="00BE1F43"/>
    <w:rsid w:val="00BE2598"/>
    <w:rsid w:val="00BE47C5"/>
    <w:rsid w:val="00BE62D0"/>
    <w:rsid w:val="00BE7723"/>
    <w:rsid w:val="00BE7FE6"/>
    <w:rsid w:val="00BF0844"/>
    <w:rsid w:val="00BF0A1C"/>
    <w:rsid w:val="00BF2B74"/>
    <w:rsid w:val="00BF30C5"/>
    <w:rsid w:val="00BF36F4"/>
    <w:rsid w:val="00BF4D45"/>
    <w:rsid w:val="00BF7DAA"/>
    <w:rsid w:val="00BF7E7C"/>
    <w:rsid w:val="00BF7F04"/>
    <w:rsid w:val="00BF7F59"/>
    <w:rsid w:val="00C017E4"/>
    <w:rsid w:val="00C01DA9"/>
    <w:rsid w:val="00C02463"/>
    <w:rsid w:val="00C0265C"/>
    <w:rsid w:val="00C04470"/>
    <w:rsid w:val="00C0476E"/>
    <w:rsid w:val="00C058F2"/>
    <w:rsid w:val="00C05CDA"/>
    <w:rsid w:val="00C066A6"/>
    <w:rsid w:val="00C06EED"/>
    <w:rsid w:val="00C0723D"/>
    <w:rsid w:val="00C11A01"/>
    <w:rsid w:val="00C1263C"/>
    <w:rsid w:val="00C12AAB"/>
    <w:rsid w:val="00C20D55"/>
    <w:rsid w:val="00C228AD"/>
    <w:rsid w:val="00C22A16"/>
    <w:rsid w:val="00C2328A"/>
    <w:rsid w:val="00C248B0"/>
    <w:rsid w:val="00C24A33"/>
    <w:rsid w:val="00C2533B"/>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5C63"/>
    <w:rsid w:val="00C46168"/>
    <w:rsid w:val="00C46C5D"/>
    <w:rsid w:val="00C5019B"/>
    <w:rsid w:val="00C50D31"/>
    <w:rsid w:val="00C52D42"/>
    <w:rsid w:val="00C54215"/>
    <w:rsid w:val="00C54823"/>
    <w:rsid w:val="00C550F4"/>
    <w:rsid w:val="00C570C3"/>
    <w:rsid w:val="00C57469"/>
    <w:rsid w:val="00C5797D"/>
    <w:rsid w:val="00C60F39"/>
    <w:rsid w:val="00C61056"/>
    <w:rsid w:val="00C61E05"/>
    <w:rsid w:val="00C624D6"/>
    <w:rsid w:val="00C62E88"/>
    <w:rsid w:val="00C63316"/>
    <w:rsid w:val="00C6466C"/>
    <w:rsid w:val="00C65EDA"/>
    <w:rsid w:val="00C66A74"/>
    <w:rsid w:val="00C70426"/>
    <w:rsid w:val="00C70788"/>
    <w:rsid w:val="00C70D6F"/>
    <w:rsid w:val="00C71B0B"/>
    <w:rsid w:val="00C7270F"/>
    <w:rsid w:val="00C73CFB"/>
    <w:rsid w:val="00C73FE7"/>
    <w:rsid w:val="00C758F8"/>
    <w:rsid w:val="00C76C72"/>
    <w:rsid w:val="00C80F3E"/>
    <w:rsid w:val="00C8101A"/>
    <w:rsid w:val="00C833B1"/>
    <w:rsid w:val="00C83F37"/>
    <w:rsid w:val="00C84E39"/>
    <w:rsid w:val="00C86A09"/>
    <w:rsid w:val="00C9109D"/>
    <w:rsid w:val="00C918BA"/>
    <w:rsid w:val="00C919D4"/>
    <w:rsid w:val="00C936F5"/>
    <w:rsid w:val="00C941E5"/>
    <w:rsid w:val="00C95985"/>
    <w:rsid w:val="00C97E89"/>
    <w:rsid w:val="00CA094E"/>
    <w:rsid w:val="00CA0F7B"/>
    <w:rsid w:val="00CA29CA"/>
    <w:rsid w:val="00CA391A"/>
    <w:rsid w:val="00CA58DA"/>
    <w:rsid w:val="00CB186D"/>
    <w:rsid w:val="00CB1D93"/>
    <w:rsid w:val="00CB220C"/>
    <w:rsid w:val="00CB2368"/>
    <w:rsid w:val="00CB304B"/>
    <w:rsid w:val="00CB31CA"/>
    <w:rsid w:val="00CB37E9"/>
    <w:rsid w:val="00CB51A5"/>
    <w:rsid w:val="00CB770E"/>
    <w:rsid w:val="00CB7CB9"/>
    <w:rsid w:val="00CC04AC"/>
    <w:rsid w:val="00CC04D3"/>
    <w:rsid w:val="00CC073D"/>
    <w:rsid w:val="00CC0F95"/>
    <w:rsid w:val="00CC11DA"/>
    <w:rsid w:val="00CC169D"/>
    <w:rsid w:val="00CC1C26"/>
    <w:rsid w:val="00CC1C41"/>
    <w:rsid w:val="00CC1FDD"/>
    <w:rsid w:val="00CC5026"/>
    <w:rsid w:val="00CC5095"/>
    <w:rsid w:val="00CC531E"/>
    <w:rsid w:val="00CC5706"/>
    <w:rsid w:val="00CC6390"/>
    <w:rsid w:val="00CC6D66"/>
    <w:rsid w:val="00CC7F7A"/>
    <w:rsid w:val="00CD0A72"/>
    <w:rsid w:val="00CD3213"/>
    <w:rsid w:val="00CD422B"/>
    <w:rsid w:val="00CD458D"/>
    <w:rsid w:val="00CD5363"/>
    <w:rsid w:val="00CD670C"/>
    <w:rsid w:val="00CD6F5E"/>
    <w:rsid w:val="00CD6FF1"/>
    <w:rsid w:val="00CD7203"/>
    <w:rsid w:val="00CD76D2"/>
    <w:rsid w:val="00CE202A"/>
    <w:rsid w:val="00CE29A4"/>
    <w:rsid w:val="00CE2C61"/>
    <w:rsid w:val="00CE3489"/>
    <w:rsid w:val="00CE3657"/>
    <w:rsid w:val="00CE392F"/>
    <w:rsid w:val="00CE5141"/>
    <w:rsid w:val="00CE5A8D"/>
    <w:rsid w:val="00CE600A"/>
    <w:rsid w:val="00CE60C6"/>
    <w:rsid w:val="00CE69DD"/>
    <w:rsid w:val="00CF0EF8"/>
    <w:rsid w:val="00CF126B"/>
    <w:rsid w:val="00CF1FF1"/>
    <w:rsid w:val="00CF3434"/>
    <w:rsid w:val="00CF518B"/>
    <w:rsid w:val="00CF5B4E"/>
    <w:rsid w:val="00CF5E22"/>
    <w:rsid w:val="00CF708C"/>
    <w:rsid w:val="00D02BBC"/>
    <w:rsid w:val="00D02FCF"/>
    <w:rsid w:val="00D03B6F"/>
    <w:rsid w:val="00D03F9A"/>
    <w:rsid w:val="00D07914"/>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E77"/>
    <w:rsid w:val="00D27774"/>
    <w:rsid w:val="00D305DB"/>
    <w:rsid w:val="00D30948"/>
    <w:rsid w:val="00D31225"/>
    <w:rsid w:val="00D34529"/>
    <w:rsid w:val="00D354B3"/>
    <w:rsid w:val="00D4072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579C"/>
    <w:rsid w:val="00D76043"/>
    <w:rsid w:val="00D76F5B"/>
    <w:rsid w:val="00D77627"/>
    <w:rsid w:val="00D80AF4"/>
    <w:rsid w:val="00D81D48"/>
    <w:rsid w:val="00D83707"/>
    <w:rsid w:val="00D8516D"/>
    <w:rsid w:val="00D874BE"/>
    <w:rsid w:val="00D87E5C"/>
    <w:rsid w:val="00D909E8"/>
    <w:rsid w:val="00D92832"/>
    <w:rsid w:val="00D929F4"/>
    <w:rsid w:val="00D94DB8"/>
    <w:rsid w:val="00D96339"/>
    <w:rsid w:val="00D97D37"/>
    <w:rsid w:val="00D97FB7"/>
    <w:rsid w:val="00DA1CFA"/>
    <w:rsid w:val="00DA3943"/>
    <w:rsid w:val="00DA5562"/>
    <w:rsid w:val="00DA566E"/>
    <w:rsid w:val="00DA6182"/>
    <w:rsid w:val="00DA723B"/>
    <w:rsid w:val="00DA74E1"/>
    <w:rsid w:val="00DA7C66"/>
    <w:rsid w:val="00DB0117"/>
    <w:rsid w:val="00DB024E"/>
    <w:rsid w:val="00DB07CF"/>
    <w:rsid w:val="00DB1338"/>
    <w:rsid w:val="00DB2F9D"/>
    <w:rsid w:val="00DB3139"/>
    <w:rsid w:val="00DB435E"/>
    <w:rsid w:val="00DB5456"/>
    <w:rsid w:val="00DB5554"/>
    <w:rsid w:val="00DB68A0"/>
    <w:rsid w:val="00DB71BE"/>
    <w:rsid w:val="00DB7658"/>
    <w:rsid w:val="00DB7836"/>
    <w:rsid w:val="00DB79C1"/>
    <w:rsid w:val="00DB7D30"/>
    <w:rsid w:val="00DC1426"/>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3E1"/>
    <w:rsid w:val="00DF1D5A"/>
    <w:rsid w:val="00DF4B66"/>
    <w:rsid w:val="00DF513A"/>
    <w:rsid w:val="00DF5371"/>
    <w:rsid w:val="00DF559E"/>
    <w:rsid w:val="00DF6DE7"/>
    <w:rsid w:val="00DF6F77"/>
    <w:rsid w:val="00DF73F7"/>
    <w:rsid w:val="00DF7B18"/>
    <w:rsid w:val="00E00C85"/>
    <w:rsid w:val="00E00D4D"/>
    <w:rsid w:val="00E0195F"/>
    <w:rsid w:val="00E01CDE"/>
    <w:rsid w:val="00E02E23"/>
    <w:rsid w:val="00E03545"/>
    <w:rsid w:val="00E0689A"/>
    <w:rsid w:val="00E07424"/>
    <w:rsid w:val="00E077DB"/>
    <w:rsid w:val="00E10A57"/>
    <w:rsid w:val="00E10AFD"/>
    <w:rsid w:val="00E128FB"/>
    <w:rsid w:val="00E13670"/>
    <w:rsid w:val="00E146FA"/>
    <w:rsid w:val="00E154E0"/>
    <w:rsid w:val="00E15ADA"/>
    <w:rsid w:val="00E20947"/>
    <w:rsid w:val="00E20E76"/>
    <w:rsid w:val="00E2170A"/>
    <w:rsid w:val="00E229B2"/>
    <w:rsid w:val="00E23394"/>
    <w:rsid w:val="00E24350"/>
    <w:rsid w:val="00E24B64"/>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3B0"/>
    <w:rsid w:val="00E36FE2"/>
    <w:rsid w:val="00E40B05"/>
    <w:rsid w:val="00E40F3B"/>
    <w:rsid w:val="00E4154E"/>
    <w:rsid w:val="00E42CBA"/>
    <w:rsid w:val="00E436A4"/>
    <w:rsid w:val="00E4708F"/>
    <w:rsid w:val="00E47927"/>
    <w:rsid w:val="00E51101"/>
    <w:rsid w:val="00E537F5"/>
    <w:rsid w:val="00E54673"/>
    <w:rsid w:val="00E568BC"/>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23F0"/>
    <w:rsid w:val="00E84711"/>
    <w:rsid w:val="00E84BC8"/>
    <w:rsid w:val="00E84E31"/>
    <w:rsid w:val="00E86016"/>
    <w:rsid w:val="00E86B9F"/>
    <w:rsid w:val="00E87B00"/>
    <w:rsid w:val="00E87E20"/>
    <w:rsid w:val="00E9072B"/>
    <w:rsid w:val="00E91218"/>
    <w:rsid w:val="00E91FAC"/>
    <w:rsid w:val="00E92988"/>
    <w:rsid w:val="00E92C69"/>
    <w:rsid w:val="00E94D81"/>
    <w:rsid w:val="00E96195"/>
    <w:rsid w:val="00E96907"/>
    <w:rsid w:val="00EA1D03"/>
    <w:rsid w:val="00EA326C"/>
    <w:rsid w:val="00EA4ABC"/>
    <w:rsid w:val="00EA59B1"/>
    <w:rsid w:val="00EB0120"/>
    <w:rsid w:val="00EB2E70"/>
    <w:rsid w:val="00EB306C"/>
    <w:rsid w:val="00EB3454"/>
    <w:rsid w:val="00EB6352"/>
    <w:rsid w:val="00EB75E4"/>
    <w:rsid w:val="00EC099D"/>
    <w:rsid w:val="00EC2B58"/>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4CDE"/>
    <w:rsid w:val="00F05E81"/>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7CE"/>
    <w:rsid w:val="00F61B42"/>
    <w:rsid w:val="00F61F1C"/>
    <w:rsid w:val="00F62350"/>
    <w:rsid w:val="00F6320C"/>
    <w:rsid w:val="00F63A61"/>
    <w:rsid w:val="00F65A25"/>
    <w:rsid w:val="00F66964"/>
    <w:rsid w:val="00F706CF"/>
    <w:rsid w:val="00F713DA"/>
    <w:rsid w:val="00F71472"/>
    <w:rsid w:val="00F725AE"/>
    <w:rsid w:val="00F73385"/>
    <w:rsid w:val="00F73E41"/>
    <w:rsid w:val="00F7629D"/>
    <w:rsid w:val="00F80DB5"/>
    <w:rsid w:val="00F81463"/>
    <w:rsid w:val="00F816E6"/>
    <w:rsid w:val="00F8271A"/>
    <w:rsid w:val="00F8559D"/>
    <w:rsid w:val="00F85A95"/>
    <w:rsid w:val="00F861B7"/>
    <w:rsid w:val="00F87321"/>
    <w:rsid w:val="00F90AE0"/>
    <w:rsid w:val="00F9409F"/>
    <w:rsid w:val="00F9473B"/>
    <w:rsid w:val="00F95ED6"/>
    <w:rsid w:val="00F96517"/>
    <w:rsid w:val="00F96A14"/>
    <w:rsid w:val="00FA1FCE"/>
    <w:rsid w:val="00FA329E"/>
    <w:rsid w:val="00FA3421"/>
    <w:rsid w:val="00FA3951"/>
    <w:rsid w:val="00FA7CDB"/>
    <w:rsid w:val="00FB0444"/>
    <w:rsid w:val="00FB0B43"/>
    <w:rsid w:val="00FB17E4"/>
    <w:rsid w:val="00FB1C46"/>
    <w:rsid w:val="00FB2A5C"/>
    <w:rsid w:val="00FB38EE"/>
    <w:rsid w:val="00FB6386"/>
    <w:rsid w:val="00FB6F06"/>
    <w:rsid w:val="00FB7978"/>
    <w:rsid w:val="00FC2A5F"/>
    <w:rsid w:val="00FC331B"/>
    <w:rsid w:val="00FC33BC"/>
    <w:rsid w:val="00FC3A1F"/>
    <w:rsid w:val="00FC6B95"/>
    <w:rsid w:val="00FC731E"/>
    <w:rsid w:val="00FD197F"/>
    <w:rsid w:val="00FD26B6"/>
    <w:rsid w:val="00FD3503"/>
    <w:rsid w:val="00FD39FC"/>
    <w:rsid w:val="00FD4FD7"/>
    <w:rsid w:val="00FD6006"/>
    <w:rsid w:val="00FD6867"/>
    <w:rsid w:val="00FE18D2"/>
    <w:rsid w:val="00FE1DE7"/>
    <w:rsid w:val="00FE2248"/>
    <w:rsid w:val="00FE2E29"/>
    <w:rsid w:val="00FE3046"/>
    <w:rsid w:val="00FF03FC"/>
    <w:rsid w:val="00FF0CCB"/>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EA4"/>
    <w:pPr>
      <w:spacing w:after="180"/>
    </w:pPr>
    <w:rPr>
      <w:rFonts w:ascii="Times New Roman" w:hAnsi="Times New Roman"/>
      <w:lang w:val="en-GB" w:eastAsia="en-US"/>
    </w:rPr>
  </w:style>
  <w:style w:type="paragraph" w:styleId="Heading1">
    <w:name w:val="heading 1"/>
    <w:aliases w:val="H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uiPriority w:val="99"/>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styleId="UnresolvedMention">
    <w:name w:val="Unresolved Mention"/>
    <w:basedOn w:val="DefaultParagraphFont"/>
    <w:uiPriority w:val="99"/>
    <w:unhideWhenUsed/>
    <w:rsid w:val="00340E6B"/>
    <w:rPr>
      <w:color w:val="605E5C"/>
      <w:shd w:val="clear" w:color="auto" w:fill="E1DFDD"/>
    </w:rPr>
  </w:style>
  <w:style w:type="character" w:styleId="Mention">
    <w:name w:val="Mention"/>
    <w:basedOn w:val="DefaultParagraphFont"/>
    <w:uiPriority w:val="99"/>
    <w:unhideWhenUsed/>
    <w:rsid w:val="00340E6B"/>
    <w:rPr>
      <w:color w:val="2B579A"/>
      <w:shd w:val="clear" w:color="auto" w:fill="E1DFDD"/>
    </w:rPr>
  </w:style>
  <w:style w:type="paragraph" w:styleId="Revision">
    <w:name w:val="Revision"/>
    <w:hidden/>
    <w:uiPriority w:val="99"/>
    <w:semiHidden/>
    <w:rsid w:val="005E26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7E5A3-6340-4BCC-9F9E-7FFCA46CC11E}">
  <ds:schemaRefs>
    <ds:schemaRef ds:uri="http://schemas.openxmlformats.org/officeDocument/2006/bibliography"/>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71803E69-55FC-44C3-AC21-E882F4F48E80}">
  <ds:schemaRefs>
    <ds:schemaRef ds:uri="9b239327-9e80-40e4-b1b7-4394fed77a33"/>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2f282d3b-eb4a-4b09-b61f-b9593442e28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752</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Eri_RAN2_pre118e</cp:lastModifiedBy>
  <cp:revision>4</cp:revision>
  <cp:lastPrinted>1900-12-31T16:00:00Z</cp:lastPrinted>
  <dcterms:created xsi:type="dcterms:W3CDTF">2022-04-21T19:23:00Z</dcterms:created>
  <dcterms:modified xsi:type="dcterms:W3CDTF">2022-04-21T19:53:00Z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(3)qPvy30SgHpLxPJC8lXkn8LGm9EsM4VfYv7eZsI8ITtjsU2UR4wAaneG61CGZIXwPkib8GVIw
nm8y3LTkDCL9w8Q4LjmgcrkTAweW0vE7xnvd8F/KnJXHfu4RbIS43KuM9/f0midTbw1CPuXj
8Ddig7sEuAhd/bxmtXJ2iB2FOiBnowRphXo/1/Jk4dqCFgHDIiMDhgsc/UlLN/joNtXAuYcO
8kT1cSnje1UROS2eml</vt:lpwstr>
  </property>
  <property fmtid="{D5CDD505-2E9C-101B-9397-08002B2CF9AE}" pid="4" name="_2015_ms_pID_7253431">
    <vt:lpwstr>BUVyXejYxM3GYBh04rQdw0i6DrL2VOuma8J60GWRr3Xjq7OqTX+51a
msILNYOWx8V7zgjQsExHECpDruK9AnODLz7AZQGciddBsrtpqqjAwK/lEW6jf5Q/k026jK5R
MSvGubg3t+ypNDgcNBsArzQ9JbsPXCObK1f3MwsuzjZpWVyfaHoIaFgTn0kl5QKOu1lvv5/3
STICPIr2785SaMjoH6+5Y5/r/mlzmMgsTVA9</vt:lpwstr>
  </property>
  <property fmtid="{D5CDD505-2E9C-101B-9397-08002B2CF9AE}" pid="5" name="_2015_ms_pID_7253432">
    <vt:lpwstr>iA==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1634119306</vt:lpwstr>
  </property>
</Properties>
</file>