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08D44" w14:textId="77777777" w:rsidR="006E5B9A" w:rsidRDefault="006E5B9A" w:rsidP="006E5B9A">
      <w:pPr>
        <w:pStyle w:val="a8"/>
        <w:tabs>
          <w:tab w:val="right" w:pos="9639"/>
        </w:tabs>
        <w:rPr>
          <w:bCs/>
          <w:i/>
          <w:sz w:val="24"/>
          <w:szCs w:val="24"/>
        </w:rPr>
      </w:pPr>
      <w:r>
        <w:rPr>
          <w:bCs/>
          <w:sz w:val="24"/>
          <w:szCs w:val="24"/>
        </w:rPr>
        <w:t>3GPP TSG-RAN WG2 Meeting #118 Electronic</w:t>
      </w:r>
      <w:r>
        <w:rPr>
          <w:bCs/>
          <w:sz w:val="24"/>
          <w:szCs w:val="24"/>
        </w:rPr>
        <w:tab/>
        <w:t>R2-22XXXXX</w:t>
      </w:r>
    </w:p>
    <w:p w14:paraId="242C0AA1" w14:textId="52584E2E" w:rsidR="006E5B9A" w:rsidRDefault="006E5B9A" w:rsidP="006E5B9A">
      <w:pPr>
        <w:pStyle w:val="a8"/>
        <w:tabs>
          <w:tab w:val="right" w:pos="9639"/>
        </w:tabs>
        <w:rPr>
          <w:bCs/>
          <w:sz w:val="24"/>
          <w:szCs w:val="24"/>
          <w:lang w:eastAsia="zh-CN"/>
        </w:rPr>
      </w:pPr>
      <w:r>
        <w:rPr>
          <w:bCs/>
          <w:sz w:val="24"/>
          <w:szCs w:val="24"/>
          <w:lang w:eastAsia="zh-CN"/>
        </w:rPr>
        <w:t>Elbonia, 09 – 20 May 2022</w:t>
      </w:r>
    </w:p>
    <w:p w14:paraId="0B69F7F9" w14:textId="77777777" w:rsidR="0074732D" w:rsidRDefault="0074732D">
      <w:pPr>
        <w:pStyle w:val="a8"/>
        <w:rPr>
          <w:bCs/>
          <w:sz w:val="24"/>
        </w:rPr>
      </w:pPr>
    </w:p>
    <w:p w14:paraId="0B69F7FA" w14:textId="77777777" w:rsidR="0074732D" w:rsidRDefault="000964F1">
      <w:pPr>
        <w:pStyle w:val="CRCoverPage"/>
        <w:tabs>
          <w:tab w:val="left" w:pos="1985"/>
        </w:tabs>
        <w:rPr>
          <w:rFonts w:cs="Arial"/>
          <w:b/>
          <w:bCs/>
          <w:sz w:val="24"/>
          <w:lang w:eastAsia="ja-JP"/>
        </w:rPr>
      </w:pPr>
      <w:r>
        <w:rPr>
          <w:rFonts w:cs="Arial"/>
          <w:b/>
          <w:bCs/>
          <w:sz w:val="24"/>
        </w:rPr>
        <w:t>Agenda item:</w:t>
      </w:r>
      <w:r>
        <w:rPr>
          <w:rFonts w:cs="Arial"/>
          <w:b/>
          <w:bCs/>
          <w:sz w:val="24"/>
        </w:rPr>
        <w:tab/>
        <w:t>6.13.4</w:t>
      </w:r>
      <w:r>
        <w:rPr>
          <w:rFonts w:cs="Arial"/>
          <w:b/>
          <w:bCs/>
          <w:sz w:val="24"/>
        </w:rPr>
        <w:tab/>
        <w:t>MDT Corrections</w:t>
      </w:r>
    </w:p>
    <w:p w14:paraId="0B69F7FB" w14:textId="77777777" w:rsidR="0074732D" w:rsidRDefault="000964F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0B69F7FC" w14:textId="77777777" w:rsidR="0074732D" w:rsidRDefault="000964F1">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[AT118-e][805][SON/MDT] Corrections on TS.38.314 (Huawei)</w:t>
      </w:r>
    </w:p>
    <w:p w14:paraId="0B69F7FD" w14:textId="77777777" w:rsidR="0074732D" w:rsidRDefault="000964F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NR_ENDC_SON_MDT_enh-Core</w:t>
      </w:r>
    </w:p>
    <w:p w14:paraId="0B69F7FE" w14:textId="77777777" w:rsidR="0074732D" w:rsidRDefault="000964F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69F7FF" w14:textId="77777777" w:rsidR="0074732D" w:rsidRDefault="000964F1">
      <w:pPr>
        <w:pStyle w:val="1"/>
      </w:pPr>
      <w:r>
        <w:t>1</w:t>
      </w:r>
      <w:r>
        <w:tab/>
        <w:t>Introduction</w:t>
      </w:r>
    </w:p>
    <w:p w14:paraId="0B69F800" w14:textId="77777777" w:rsidR="0074732D" w:rsidRDefault="000964F1">
      <w:pPr>
        <w:rPr>
          <w:rFonts w:ascii="Arial" w:hAnsi="Arial" w:cs="Arial"/>
        </w:rPr>
      </w:pPr>
      <w:r>
        <w:rPr>
          <w:rFonts w:ascii="Arial" w:hAnsi="Arial" w:cs="Arial"/>
        </w:rPr>
        <w:t>This document is the report of the following email discussion:</w:t>
      </w:r>
    </w:p>
    <w:p w14:paraId="0B69F801" w14:textId="77777777" w:rsidR="0074732D" w:rsidRDefault="000964F1">
      <w:pPr>
        <w:pStyle w:val="Doc-text2"/>
        <w:numPr>
          <w:ilvl w:val="0"/>
          <w:numId w:val="1"/>
        </w:numPr>
        <w:overflowPunct/>
        <w:autoSpaceDE/>
        <w:autoSpaceDN/>
        <w:adjustRightInd/>
        <w:textAlignment w:val="auto"/>
        <w:rPr>
          <w:b/>
        </w:rPr>
      </w:pPr>
      <w:r>
        <w:rPr>
          <w:b/>
        </w:rPr>
        <w:t>[AT118e][805][SON/MDT] Corrections on TS.38.314 (Huawei)</w:t>
      </w:r>
    </w:p>
    <w:p w14:paraId="0B69F802" w14:textId="77777777" w:rsidR="0074732D" w:rsidRDefault="000964F1">
      <w:pPr>
        <w:pStyle w:val="Doc-text2"/>
        <w:ind w:left="1619" w:firstLine="0"/>
      </w:pPr>
      <w:r>
        <w:t>Discussion on R2-2205076, R2-2205689 and R2-2204664 and figure out the agreeable changes and provide the CR accordingly</w:t>
      </w:r>
    </w:p>
    <w:p w14:paraId="0B69F803" w14:textId="77777777" w:rsidR="0074732D" w:rsidRDefault="000964F1">
      <w:pPr>
        <w:pStyle w:val="Doc-text2"/>
      </w:pPr>
      <w:r>
        <w:tab/>
        <w:t>Intended outcome: Agreed 38.314 CR</w:t>
      </w:r>
    </w:p>
    <w:p w14:paraId="0B69F804" w14:textId="77777777" w:rsidR="0074732D" w:rsidRDefault="000964F1">
      <w:pPr>
        <w:pStyle w:val="Doc-text2"/>
        <w:rPr>
          <w:vertAlign w:val="superscript"/>
        </w:rPr>
      </w:pPr>
      <w:r>
        <w:tab/>
        <w:t>Deadline: 12:34 UTC, Friday May 20</w:t>
      </w:r>
      <w:r>
        <w:rPr>
          <w:vertAlign w:val="superscript"/>
        </w:rPr>
        <w:t>th</w:t>
      </w:r>
    </w:p>
    <w:p w14:paraId="0B69F805" w14:textId="77777777" w:rsidR="0074732D" w:rsidRDefault="0074732D">
      <w:pPr>
        <w:pStyle w:val="EmailDiscussion2"/>
        <w:ind w:left="0" w:firstLine="0"/>
        <w:rPr>
          <w:rFonts w:cs="Arial"/>
          <w:szCs w:val="20"/>
        </w:rPr>
      </w:pPr>
    </w:p>
    <w:p w14:paraId="0B69F806" w14:textId="77777777" w:rsidR="0074732D" w:rsidRDefault="000964F1">
      <w:pPr>
        <w:pStyle w:val="EmailDiscussion2"/>
        <w:ind w:left="0" w:firstLine="0"/>
        <w:rPr>
          <w:rFonts w:eastAsia="宋体" w:cs="Arial"/>
          <w:szCs w:val="20"/>
          <w:lang w:eastAsia="zh-CN"/>
        </w:rPr>
      </w:pPr>
      <w:r>
        <w:rPr>
          <w:rFonts w:eastAsia="宋体" w:cs="Arial" w:hint="eastAsia"/>
          <w:szCs w:val="20"/>
          <w:lang w:eastAsia="zh-CN"/>
        </w:rPr>
        <w:t>I</w:t>
      </w:r>
      <w:r>
        <w:rPr>
          <w:rFonts w:eastAsia="宋体" w:cs="Arial"/>
          <w:szCs w:val="20"/>
          <w:lang w:eastAsia="zh-CN"/>
        </w:rPr>
        <w:t>t is suggested to have 2 phases:</w:t>
      </w:r>
    </w:p>
    <w:p w14:paraId="0B69F807" w14:textId="77777777" w:rsidR="0074732D" w:rsidRDefault="000964F1">
      <w:pPr>
        <w:pStyle w:val="EmailDiscussion2"/>
        <w:numPr>
          <w:ilvl w:val="0"/>
          <w:numId w:val="3"/>
        </w:numPr>
        <w:rPr>
          <w:rFonts w:eastAsia="宋体" w:cs="Arial"/>
          <w:szCs w:val="20"/>
          <w:lang w:eastAsia="zh-CN"/>
        </w:rPr>
      </w:pPr>
      <w:r>
        <w:rPr>
          <w:rFonts w:eastAsia="宋体" w:cs="Arial"/>
          <w:szCs w:val="20"/>
          <w:lang w:eastAsia="zh-CN"/>
        </w:rPr>
        <w:t xml:space="preserve">Phase 1: collect comments on the relevant contributions. </w:t>
      </w:r>
      <w:r>
        <w:rPr>
          <w:rFonts w:eastAsia="宋体" w:cs="Arial"/>
          <w:b/>
          <w:szCs w:val="20"/>
          <w:u w:val="single"/>
          <w:lang w:eastAsia="zh-CN"/>
        </w:rPr>
        <w:t>Deadline: W2 Thursday May 19</w:t>
      </w:r>
      <w:r>
        <w:rPr>
          <w:rFonts w:eastAsia="宋体" w:cs="Arial"/>
          <w:b/>
          <w:szCs w:val="20"/>
          <w:u w:val="single"/>
          <w:vertAlign w:val="superscript"/>
          <w:lang w:eastAsia="zh-CN"/>
        </w:rPr>
        <w:t>th</w:t>
      </w:r>
      <w:r>
        <w:rPr>
          <w:rFonts w:eastAsia="宋体" w:cs="Arial"/>
          <w:b/>
          <w:szCs w:val="20"/>
          <w:u w:val="single"/>
          <w:lang w:eastAsia="zh-CN"/>
        </w:rPr>
        <w:t xml:space="preserve"> 1200 UTC</w:t>
      </w:r>
    </w:p>
    <w:p w14:paraId="0B69F808" w14:textId="77777777" w:rsidR="0074732D" w:rsidRDefault="000964F1">
      <w:pPr>
        <w:pStyle w:val="EmailDiscussion2"/>
        <w:numPr>
          <w:ilvl w:val="0"/>
          <w:numId w:val="3"/>
        </w:numPr>
        <w:rPr>
          <w:rFonts w:eastAsia="宋体" w:cs="Arial"/>
          <w:szCs w:val="20"/>
          <w:lang w:eastAsia="zh-CN"/>
        </w:rPr>
      </w:pPr>
      <w:r>
        <w:rPr>
          <w:rFonts w:eastAsia="宋体" w:cs="Arial"/>
          <w:szCs w:val="20"/>
          <w:lang w:eastAsia="zh-CN"/>
        </w:rPr>
        <w:t xml:space="preserve">Phase 2: finalize and agree on the CR to TS 38.314 (merge all agreeable changes into a single CR). </w:t>
      </w:r>
      <w:r>
        <w:rPr>
          <w:rFonts w:eastAsia="宋体" w:cs="Arial"/>
          <w:b/>
          <w:szCs w:val="20"/>
          <w:u w:val="single"/>
          <w:lang w:eastAsia="zh-CN"/>
        </w:rPr>
        <w:t>Deadline: W2 Friday 20</w:t>
      </w:r>
      <w:r>
        <w:rPr>
          <w:rFonts w:eastAsia="宋体" w:cs="Arial"/>
          <w:b/>
          <w:szCs w:val="20"/>
          <w:u w:val="single"/>
          <w:vertAlign w:val="superscript"/>
          <w:lang w:eastAsia="zh-CN"/>
        </w:rPr>
        <w:t>th</w:t>
      </w:r>
      <w:r>
        <w:rPr>
          <w:rFonts w:eastAsia="宋体" w:cs="Arial"/>
          <w:b/>
          <w:szCs w:val="20"/>
          <w:u w:val="single"/>
          <w:lang w:eastAsia="zh-CN"/>
        </w:rPr>
        <w:t xml:space="preserve"> 12:34 UTC</w:t>
      </w:r>
    </w:p>
    <w:p w14:paraId="0B69F809" w14:textId="77777777" w:rsidR="0074732D" w:rsidRDefault="0074732D">
      <w:pPr>
        <w:pStyle w:val="EmailDiscussion2"/>
        <w:ind w:left="0" w:firstLine="0"/>
      </w:pPr>
    </w:p>
    <w:p w14:paraId="0B69F80A" w14:textId="77777777" w:rsidR="0074732D" w:rsidRDefault="000964F1">
      <w:pPr>
        <w:pStyle w:val="1"/>
      </w:pPr>
      <w:r>
        <w:t>2</w:t>
      </w:r>
      <w:r>
        <w:tab/>
        <w:t>Contact Points</w:t>
      </w:r>
    </w:p>
    <w:p w14:paraId="0B69F80B" w14:textId="77777777" w:rsidR="0074732D" w:rsidRDefault="000964F1">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732D" w14:paraId="0B69F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69F80C" w14:textId="77777777" w:rsidR="0074732D" w:rsidRDefault="000964F1">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69F80D" w14:textId="77777777" w:rsidR="0074732D" w:rsidRDefault="000964F1">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69F80E" w14:textId="77777777" w:rsidR="0074732D" w:rsidRDefault="000964F1">
            <w:pPr>
              <w:pStyle w:val="TAH"/>
              <w:spacing w:before="20" w:after="20"/>
              <w:ind w:left="57" w:right="57"/>
              <w:jc w:val="left"/>
              <w:rPr>
                <w:rFonts w:cs="Arial"/>
                <w:sz w:val="20"/>
              </w:rPr>
            </w:pPr>
            <w:r>
              <w:rPr>
                <w:rFonts w:cs="Arial"/>
                <w:sz w:val="20"/>
              </w:rPr>
              <w:t>Email Address</w:t>
            </w:r>
          </w:p>
        </w:tc>
      </w:tr>
      <w:tr w:rsidR="0074732D" w14:paraId="0B69F8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9F810"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B69F811"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QIU ZHIHONG</w:t>
            </w:r>
          </w:p>
        </w:tc>
        <w:tc>
          <w:tcPr>
            <w:tcW w:w="4391" w:type="dxa"/>
            <w:tcBorders>
              <w:top w:val="single" w:sz="4" w:space="0" w:color="auto"/>
              <w:left w:val="single" w:sz="4" w:space="0" w:color="auto"/>
              <w:bottom w:val="single" w:sz="4" w:space="0" w:color="auto"/>
              <w:right w:val="single" w:sz="4" w:space="0" w:color="auto"/>
            </w:tcBorders>
          </w:tcPr>
          <w:p w14:paraId="0B69F812"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qiu.zhihong@zte.com.cn</w:t>
            </w:r>
          </w:p>
        </w:tc>
      </w:tr>
      <w:tr w:rsidR="0074732D" w14:paraId="0B69F8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9F814" w14:textId="5C22EB44" w:rsidR="0074732D" w:rsidRDefault="007E1F64">
            <w:pPr>
              <w:pStyle w:val="TAC"/>
              <w:spacing w:before="20" w:after="20"/>
              <w:ind w:left="57" w:right="57"/>
              <w:jc w:val="left"/>
              <w:rPr>
                <w:rFonts w:cs="Arial"/>
                <w:sz w:val="20"/>
                <w:lang w:val="en-US" w:eastAsia="zh-CN"/>
              </w:rPr>
            </w:pPr>
            <w:r>
              <w:rPr>
                <w:rFonts w:cs="Arial"/>
                <w:sz w:val="20"/>
                <w:lang w:val="en-US"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B69F815" w14:textId="240E9E05" w:rsidR="0074732D" w:rsidRDefault="007E1F64">
            <w:pPr>
              <w:pStyle w:val="TAC"/>
              <w:spacing w:before="20" w:after="20"/>
              <w:ind w:left="57" w:right="57"/>
              <w:jc w:val="left"/>
              <w:rPr>
                <w:rFonts w:cs="Arial"/>
                <w:sz w:val="20"/>
                <w:lang w:val="en-US" w:eastAsia="zh-CN"/>
              </w:rPr>
            </w:pPr>
            <w:r>
              <w:rPr>
                <w:rFonts w:cs="Arial"/>
                <w:sz w:val="20"/>
                <w:lang w:val="en-US"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0B69F816" w14:textId="0C3E6905" w:rsidR="0074732D" w:rsidRDefault="007E1F64">
            <w:pPr>
              <w:pStyle w:val="TAC"/>
              <w:spacing w:before="20" w:after="20"/>
              <w:ind w:left="57" w:right="57"/>
              <w:jc w:val="left"/>
              <w:rPr>
                <w:rFonts w:cs="Arial"/>
                <w:sz w:val="20"/>
                <w:lang w:eastAsia="zh-CN"/>
              </w:rPr>
            </w:pPr>
            <w:r>
              <w:rPr>
                <w:rFonts w:cs="Arial"/>
                <w:sz w:val="20"/>
                <w:lang w:eastAsia="zh-CN"/>
              </w:rPr>
              <w:t>rkum@qti.qualcomm.com</w:t>
            </w:r>
          </w:p>
        </w:tc>
      </w:tr>
      <w:tr w:rsidR="0074732D" w14:paraId="0B69F8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9F818" w14:textId="5A644BF1" w:rsidR="0074732D" w:rsidRDefault="00BC0748">
            <w:pPr>
              <w:pStyle w:val="TAC"/>
              <w:spacing w:before="20" w:after="20"/>
              <w:ind w:left="57"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B69F819" w14:textId="7AB31CD2" w:rsidR="0074732D" w:rsidRDefault="00BC0748">
            <w:pPr>
              <w:pStyle w:val="TAC"/>
              <w:spacing w:before="20" w:after="20"/>
              <w:ind w:left="57" w:right="57"/>
              <w:jc w:val="left"/>
              <w:rPr>
                <w:rFonts w:cs="Arial"/>
                <w:sz w:val="20"/>
                <w:lang w:eastAsia="zh-CN"/>
              </w:rPr>
            </w:pPr>
            <w:r>
              <w:rPr>
                <w:rFonts w:cs="Arial" w:hint="eastAsia"/>
                <w:sz w:val="20"/>
                <w:lang w:eastAsia="zh-CN"/>
              </w:rPr>
              <w:t>Shijie</w:t>
            </w:r>
          </w:p>
        </w:tc>
        <w:tc>
          <w:tcPr>
            <w:tcW w:w="4391" w:type="dxa"/>
            <w:tcBorders>
              <w:top w:val="single" w:sz="4" w:space="0" w:color="auto"/>
              <w:left w:val="single" w:sz="4" w:space="0" w:color="auto"/>
              <w:bottom w:val="single" w:sz="4" w:space="0" w:color="auto"/>
              <w:right w:val="single" w:sz="4" w:space="0" w:color="auto"/>
            </w:tcBorders>
          </w:tcPr>
          <w:p w14:paraId="0B69F81A" w14:textId="679D573E" w:rsidR="0074732D" w:rsidRDefault="00BC0748">
            <w:pPr>
              <w:pStyle w:val="TAC"/>
              <w:spacing w:before="20" w:after="20"/>
              <w:ind w:left="57" w:right="57"/>
              <w:jc w:val="left"/>
              <w:rPr>
                <w:rFonts w:cs="Arial"/>
                <w:sz w:val="20"/>
                <w:lang w:eastAsia="zh-CN"/>
              </w:rPr>
            </w:pPr>
            <w:r>
              <w:rPr>
                <w:rFonts w:cs="Arial" w:hint="eastAsia"/>
                <w:sz w:val="20"/>
                <w:lang w:eastAsia="zh-CN"/>
              </w:rPr>
              <w:t>shijie@catt.cn</w:t>
            </w:r>
          </w:p>
        </w:tc>
      </w:tr>
      <w:tr w:rsidR="0074732D" w14:paraId="0B69F8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9F81C" w14:textId="033E1B39" w:rsidR="0074732D" w:rsidRDefault="001015CB">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B69F81D" w14:textId="76E26976" w:rsidR="0074732D" w:rsidRDefault="001015CB">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0B69F81E" w14:textId="46A3B0F1" w:rsidR="0074732D" w:rsidRDefault="001015CB">
            <w:pPr>
              <w:pStyle w:val="TAC"/>
              <w:spacing w:before="20" w:after="20"/>
              <w:ind w:left="57" w:right="57"/>
              <w:jc w:val="left"/>
              <w:rPr>
                <w:rFonts w:cs="Arial"/>
                <w:sz w:val="20"/>
                <w:lang w:eastAsia="zh-CN"/>
              </w:rPr>
            </w:pPr>
            <w:r>
              <w:rPr>
                <w:rFonts w:cs="Arial"/>
                <w:sz w:val="20"/>
                <w:lang w:eastAsia="zh-CN"/>
              </w:rPr>
              <w:t>jun.chen@huawei.com</w:t>
            </w:r>
          </w:p>
        </w:tc>
      </w:tr>
      <w:tr w:rsidR="0074732D" w14:paraId="0B69F8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9F820" w14:textId="1B3171EB" w:rsidR="0074732D" w:rsidRDefault="008471FA">
            <w:pPr>
              <w:pStyle w:val="TAC"/>
              <w:spacing w:before="20" w:after="20"/>
              <w:ind w:left="57" w:right="57"/>
              <w:jc w:val="left"/>
              <w:rPr>
                <w:rFonts w:cs="Arial"/>
                <w:sz w:val="20"/>
                <w:lang w:eastAsia="zh-CN"/>
              </w:rPr>
            </w:pPr>
            <w:r>
              <w:rPr>
                <w:rFonts w:cs="Arial"/>
                <w:sz w:val="20"/>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0B69F821" w14:textId="05CA276B" w:rsidR="0074732D" w:rsidRDefault="008471FA">
            <w:pPr>
              <w:pStyle w:val="TAC"/>
              <w:spacing w:before="20" w:after="20"/>
              <w:ind w:left="57" w:right="57"/>
              <w:jc w:val="left"/>
              <w:rPr>
                <w:rFonts w:cs="Arial"/>
                <w:sz w:val="20"/>
                <w:lang w:eastAsia="zh-CN"/>
              </w:rPr>
            </w:pPr>
            <w:r>
              <w:rPr>
                <w:rFonts w:cs="Arial"/>
                <w:sz w:val="20"/>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0B69F822" w14:textId="402A1717" w:rsidR="0074732D" w:rsidRDefault="008471FA">
            <w:pPr>
              <w:pStyle w:val="TAC"/>
              <w:spacing w:before="20" w:after="20"/>
              <w:ind w:left="57" w:right="57"/>
              <w:jc w:val="left"/>
              <w:rPr>
                <w:rFonts w:cs="Arial"/>
                <w:sz w:val="20"/>
                <w:lang w:eastAsia="zh-CN"/>
              </w:rPr>
            </w:pPr>
            <w:r>
              <w:rPr>
                <w:rFonts w:cs="Arial"/>
                <w:sz w:val="20"/>
                <w:lang w:eastAsia="zh-CN"/>
              </w:rPr>
              <w:t>malgorzata.tomala@nokia.com</w:t>
            </w:r>
          </w:p>
        </w:tc>
      </w:tr>
      <w:tr w:rsidR="0074732D" w14:paraId="0B69F8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9F824" w14:textId="199A2A55" w:rsidR="0074732D" w:rsidRDefault="0053693C">
            <w:pPr>
              <w:pStyle w:val="TAC"/>
              <w:spacing w:before="20" w:after="20"/>
              <w:ind w:left="57" w:right="57"/>
              <w:jc w:val="left"/>
              <w:rPr>
                <w:rFonts w:cs="Arial"/>
                <w:sz w:val="20"/>
                <w:lang w:eastAsia="zh-CN"/>
              </w:rPr>
            </w:pPr>
            <w:r>
              <w:rPr>
                <w:rFonts w:cs="Arial"/>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B69F825" w14:textId="5914FCD2" w:rsidR="0074732D" w:rsidRDefault="0053693C" w:rsidP="0053693C">
            <w:pPr>
              <w:pStyle w:val="TAC"/>
              <w:spacing w:before="20" w:after="20"/>
              <w:ind w:right="57"/>
              <w:jc w:val="left"/>
              <w:rPr>
                <w:rFonts w:cs="Arial"/>
                <w:sz w:val="20"/>
                <w:lang w:eastAsia="zh-CN"/>
              </w:rPr>
            </w:pPr>
            <w:r>
              <w:rPr>
                <w:rFonts w:cs="Arial"/>
                <w:sz w:val="20"/>
                <w:lang w:eastAsia="zh-CN"/>
              </w:rPr>
              <w:t>Ali Parichehreh</w:t>
            </w:r>
          </w:p>
        </w:tc>
        <w:tc>
          <w:tcPr>
            <w:tcW w:w="4391" w:type="dxa"/>
            <w:tcBorders>
              <w:top w:val="single" w:sz="4" w:space="0" w:color="auto"/>
              <w:left w:val="single" w:sz="4" w:space="0" w:color="auto"/>
              <w:bottom w:val="single" w:sz="4" w:space="0" w:color="auto"/>
              <w:right w:val="single" w:sz="4" w:space="0" w:color="auto"/>
            </w:tcBorders>
          </w:tcPr>
          <w:p w14:paraId="0B69F826" w14:textId="08183E53" w:rsidR="0074732D" w:rsidRDefault="0053693C">
            <w:pPr>
              <w:pStyle w:val="TAC"/>
              <w:spacing w:before="20" w:after="20"/>
              <w:ind w:left="57" w:right="57"/>
              <w:jc w:val="left"/>
              <w:rPr>
                <w:rFonts w:cs="Arial"/>
                <w:sz w:val="20"/>
                <w:lang w:eastAsia="zh-CN"/>
              </w:rPr>
            </w:pPr>
            <w:r>
              <w:rPr>
                <w:rFonts w:cs="Arial"/>
                <w:sz w:val="20"/>
                <w:lang w:eastAsia="zh-CN"/>
              </w:rPr>
              <w:t>ali.parichehreh@ericsson.com</w:t>
            </w:r>
          </w:p>
        </w:tc>
      </w:tr>
      <w:tr w:rsidR="0074732D" w14:paraId="0B69F8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9F828" w14:textId="77777777" w:rsidR="0074732D" w:rsidRDefault="0074732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B69F829" w14:textId="77777777" w:rsidR="0074732D" w:rsidRDefault="0074732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B69F82A" w14:textId="77777777" w:rsidR="0074732D" w:rsidRDefault="0074732D">
            <w:pPr>
              <w:pStyle w:val="TAC"/>
              <w:spacing w:before="20" w:after="20"/>
              <w:ind w:left="57" w:right="57"/>
              <w:jc w:val="left"/>
              <w:rPr>
                <w:rFonts w:cs="Arial"/>
                <w:sz w:val="20"/>
                <w:lang w:eastAsia="zh-CN"/>
              </w:rPr>
            </w:pPr>
          </w:p>
        </w:tc>
      </w:tr>
      <w:tr w:rsidR="0074732D" w14:paraId="0B69F8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9F82C" w14:textId="77777777" w:rsidR="0074732D" w:rsidRDefault="0074732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B69F82D" w14:textId="77777777" w:rsidR="0074732D" w:rsidRDefault="0074732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B69F82E" w14:textId="77777777" w:rsidR="0074732D" w:rsidRDefault="0074732D">
            <w:pPr>
              <w:pStyle w:val="TAC"/>
              <w:spacing w:before="20" w:after="20"/>
              <w:ind w:left="57" w:right="57"/>
              <w:jc w:val="left"/>
              <w:rPr>
                <w:rFonts w:cs="Arial"/>
                <w:sz w:val="20"/>
                <w:lang w:eastAsia="zh-CN"/>
              </w:rPr>
            </w:pPr>
          </w:p>
        </w:tc>
      </w:tr>
    </w:tbl>
    <w:p w14:paraId="0B69F830" w14:textId="77777777" w:rsidR="0074732D" w:rsidRDefault="0074732D"/>
    <w:p w14:paraId="0B69F831" w14:textId="77777777" w:rsidR="0074732D" w:rsidRDefault="000964F1">
      <w:pPr>
        <w:pStyle w:val="1"/>
      </w:pPr>
      <w:r>
        <w:t>3</w:t>
      </w:r>
      <w:r>
        <w:tab/>
        <w:t>Discussion</w:t>
      </w:r>
    </w:p>
    <w:p w14:paraId="0B69F832" w14:textId="77777777" w:rsidR="0074732D" w:rsidRDefault="000964F1">
      <w:pPr>
        <w:rPr>
          <w:lang w:eastAsia="zh-CN"/>
        </w:rPr>
      </w:pPr>
      <w:r>
        <w:rPr>
          <w:rFonts w:ascii="Arial" w:hAnsi="Arial" w:cs="Arial" w:hint="eastAsia"/>
          <w:b/>
        </w:rPr>
        <w:t>T</w:t>
      </w:r>
      <w:r>
        <w:rPr>
          <w:rFonts w:ascii="Arial" w:hAnsi="Arial" w:cs="Arial"/>
          <w:b/>
        </w:rPr>
        <w:t>his email discussion is to progress on the following contributions:</w:t>
      </w:r>
    </w:p>
    <w:p w14:paraId="0B69F833" w14:textId="77777777" w:rsidR="0074732D" w:rsidRDefault="000964F1">
      <w:pPr>
        <w:pStyle w:val="Doc-title"/>
        <w:rPr>
          <w:color w:val="000000" w:themeColor="text1"/>
        </w:rPr>
      </w:pPr>
      <w:r>
        <w:rPr>
          <w:color w:val="000000" w:themeColor="text1"/>
        </w:rPr>
        <w:lastRenderedPageBreak/>
        <w:t>R2-2205076</w:t>
      </w:r>
      <w:r>
        <w:rPr>
          <w:color w:val="000000" w:themeColor="text1"/>
        </w:rPr>
        <w:tab/>
        <w:t>Corrections on TS.38.314 for the delay measurement for split bearer</w:t>
      </w:r>
      <w:r>
        <w:rPr>
          <w:color w:val="000000" w:themeColor="text1"/>
        </w:rPr>
        <w:tab/>
        <w:t>Huawei, HiSilicon</w:t>
      </w:r>
      <w:r>
        <w:rPr>
          <w:color w:val="000000" w:themeColor="text1"/>
        </w:rPr>
        <w:tab/>
        <w:t>CR</w:t>
      </w:r>
      <w:r>
        <w:rPr>
          <w:color w:val="000000" w:themeColor="text1"/>
        </w:rPr>
        <w:tab/>
        <w:t>Rel-17</w:t>
      </w:r>
      <w:r>
        <w:rPr>
          <w:color w:val="000000" w:themeColor="text1"/>
        </w:rPr>
        <w:tab/>
        <w:t>38.314</w:t>
      </w:r>
      <w:r>
        <w:rPr>
          <w:color w:val="000000" w:themeColor="text1"/>
        </w:rPr>
        <w:tab/>
        <w:t>17.0.0</w:t>
      </w:r>
      <w:r>
        <w:rPr>
          <w:color w:val="000000" w:themeColor="text1"/>
        </w:rPr>
        <w:tab/>
        <w:t>0023</w:t>
      </w:r>
      <w:r>
        <w:rPr>
          <w:color w:val="000000" w:themeColor="text1"/>
        </w:rPr>
        <w:tab/>
        <w:t>-</w:t>
      </w:r>
      <w:r>
        <w:rPr>
          <w:color w:val="000000" w:themeColor="text1"/>
        </w:rPr>
        <w:tab/>
        <w:t>F</w:t>
      </w:r>
      <w:r>
        <w:rPr>
          <w:color w:val="000000" w:themeColor="text1"/>
        </w:rPr>
        <w:tab/>
        <w:t>NR_ENDC_SON_MDT_enh-Core</w:t>
      </w:r>
    </w:p>
    <w:p w14:paraId="0B69F834" w14:textId="77777777" w:rsidR="0074732D" w:rsidRDefault="000964F1">
      <w:pPr>
        <w:pStyle w:val="Doc-text2"/>
      </w:pPr>
      <w:r>
        <w:t>=&gt;</w:t>
      </w:r>
      <w:r>
        <w:tab/>
        <w:t>Try to discuss offline #805 (Huawei)</w:t>
      </w:r>
    </w:p>
    <w:p w14:paraId="0B69F835" w14:textId="77777777" w:rsidR="0074732D" w:rsidRDefault="000964F1">
      <w:pPr>
        <w:pStyle w:val="Doc-title"/>
        <w:rPr>
          <w:color w:val="000000" w:themeColor="text1"/>
        </w:rPr>
      </w:pPr>
      <w:r>
        <w:rPr>
          <w:color w:val="000000" w:themeColor="text1"/>
        </w:rPr>
        <w:t>R2-2205689</w:t>
      </w:r>
      <w:r>
        <w:rPr>
          <w:color w:val="000000" w:themeColor="text1"/>
        </w:rPr>
        <w:tab/>
        <w:t>TP on L2 measurements for total RAN delay calculation</w:t>
      </w:r>
      <w:r>
        <w:rPr>
          <w:color w:val="000000" w:themeColor="text1"/>
        </w:rPr>
        <w:tab/>
        <w:t>Ericsson</w:t>
      </w:r>
      <w:r>
        <w:rPr>
          <w:color w:val="000000" w:themeColor="text1"/>
        </w:rPr>
        <w:tab/>
        <w:t>discussion</w:t>
      </w:r>
      <w:r>
        <w:rPr>
          <w:color w:val="000000" w:themeColor="text1"/>
        </w:rPr>
        <w:tab/>
        <w:t>NR_ENDC_SON_MDT_enh-Core</w:t>
      </w:r>
    </w:p>
    <w:p w14:paraId="0B69F836" w14:textId="77777777" w:rsidR="0074732D" w:rsidRDefault="000964F1">
      <w:pPr>
        <w:pStyle w:val="Doc-text2"/>
      </w:pPr>
      <w:r>
        <w:t>=&gt;</w:t>
      </w:r>
      <w:r>
        <w:tab/>
        <w:t>Try to discuss offline #805 (Huawei)</w:t>
      </w:r>
    </w:p>
    <w:p w14:paraId="0B69F837" w14:textId="77777777" w:rsidR="0074732D" w:rsidRDefault="000964F1">
      <w:pPr>
        <w:pStyle w:val="Doc-title"/>
      </w:pPr>
      <w:r>
        <w:t>R2-2204664</w:t>
      </w:r>
      <w:r>
        <w:tab/>
        <w:t>CR to 38314 on RA preamble measurement</w:t>
      </w:r>
      <w:r>
        <w:tab/>
        <w:t>ZTE Corporation, Sanechips, CMCC</w:t>
      </w:r>
      <w:r>
        <w:tab/>
        <w:t>CR</w:t>
      </w:r>
      <w:r>
        <w:tab/>
        <w:t>Rel-17</w:t>
      </w:r>
      <w:r>
        <w:tab/>
        <w:t>38.314</w:t>
      </w:r>
      <w:r>
        <w:tab/>
        <w:t>17.0.0</w:t>
      </w:r>
      <w:r>
        <w:tab/>
        <w:t>0022</w:t>
      </w:r>
      <w:r>
        <w:tab/>
        <w:t>-</w:t>
      </w:r>
      <w:r>
        <w:tab/>
        <w:t>F</w:t>
      </w:r>
      <w:r>
        <w:tab/>
        <w:t>NR_ENDC_SON_MDT_enh-Core</w:t>
      </w:r>
    </w:p>
    <w:p w14:paraId="0B69F838" w14:textId="77777777" w:rsidR="0074732D" w:rsidRDefault="000964F1">
      <w:pPr>
        <w:pStyle w:val="Doc-text2"/>
      </w:pPr>
      <w:r>
        <w:t>=&gt;</w:t>
      </w:r>
      <w:r>
        <w:tab/>
        <w:t>Try to discuss offline #805 (Huawei)</w:t>
      </w:r>
    </w:p>
    <w:p w14:paraId="0B69F839" w14:textId="77777777" w:rsidR="0074732D" w:rsidRDefault="0074732D"/>
    <w:p w14:paraId="0B69F83A" w14:textId="77777777" w:rsidR="0074732D" w:rsidRDefault="000964F1">
      <w:pPr>
        <w:pStyle w:val="2"/>
        <w:ind w:left="0" w:firstLine="0"/>
        <w:rPr>
          <w:lang w:eastAsia="zh-CN"/>
        </w:rPr>
      </w:pPr>
      <w:r>
        <w:rPr>
          <w:lang w:eastAsia="zh-CN"/>
        </w:rPr>
        <w:t>3.1</w:t>
      </w:r>
      <w:r>
        <w:rPr>
          <w:lang w:eastAsia="zh-CN"/>
        </w:rPr>
        <w:tab/>
        <w:t>Discussion on R2-2205076 (</w:t>
      </w:r>
      <w:r>
        <w:rPr>
          <w:color w:val="000000" w:themeColor="text1"/>
        </w:rPr>
        <w:t>the delay measurement for split bearer)</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74732D" w14:paraId="0B69F842" w14:textId="77777777">
        <w:tc>
          <w:tcPr>
            <w:tcW w:w="2694" w:type="dxa"/>
            <w:tcBorders>
              <w:top w:val="single" w:sz="4" w:space="0" w:color="auto"/>
              <w:left w:val="single" w:sz="4" w:space="0" w:color="auto"/>
            </w:tcBorders>
          </w:tcPr>
          <w:p w14:paraId="0B69F83B" w14:textId="77777777" w:rsidR="0074732D" w:rsidRDefault="000964F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0B69F83C" w14:textId="77777777" w:rsidR="0074732D" w:rsidRDefault="000964F1">
            <w:pPr>
              <w:pStyle w:val="CRCoverPage"/>
              <w:spacing w:after="0"/>
              <w:ind w:left="100"/>
              <w:rPr>
                <w:lang w:eastAsia="zh-CN"/>
              </w:rPr>
            </w:pPr>
            <w:r>
              <w:rPr>
                <w:rFonts w:eastAsia="等线" w:cs="Arial" w:hint="eastAsia"/>
                <w:kern w:val="2"/>
                <w:sz w:val="21"/>
                <w:szCs w:val="22"/>
              </w:rPr>
              <w:t>A</w:t>
            </w:r>
            <w:r>
              <w:rPr>
                <w:rFonts w:eastAsia="等线" w:cs="Arial"/>
                <w:kern w:val="2"/>
                <w:sz w:val="21"/>
                <w:szCs w:val="22"/>
              </w:rPr>
              <w:t>t RAN2#113-e meeting, the following agreement was made. But it is missing in latest specifications.</w:t>
            </w:r>
          </w:p>
          <w:p w14:paraId="0B69F83D" w14:textId="77777777" w:rsidR="0074732D" w:rsidRDefault="0074732D">
            <w:pPr>
              <w:pStyle w:val="Doc-text2"/>
            </w:pPr>
          </w:p>
          <w:p w14:paraId="0B69F83E" w14:textId="77777777" w:rsidR="0074732D" w:rsidRDefault="000964F1">
            <w:pPr>
              <w:pStyle w:val="Doc-text2"/>
              <w:pBdr>
                <w:top w:val="single" w:sz="4" w:space="1" w:color="auto"/>
                <w:left w:val="single" w:sz="4" w:space="4" w:color="auto"/>
                <w:bottom w:val="single" w:sz="4" w:space="1" w:color="auto"/>
                <w:right w:val="single" w:sz="4" w:space="4" w:color="auto"/>
              </w:pBdr>
            </w:pPr>
            <w:bookmarkStart w:id="0" w:name="OLE_LINK22"/>
            <w:bookmarkStart w:id="1" w:name="OLE_LINK23"/>
            <w:r>
              <w:t>Agreement:</w:t>
            </w:r>
            <w:r>
              <w:tab/>
            </w:r>
          </w:p>
          <w:p w14:paraId="0B69F83F" w14:textId="77777777" w:rsidR="0074732D" w:rsidRDefault="000964F1">
            <w:pPr>
              <w:pStyle w:val="Doc-text2"/>
              <w:pBdr>
                <w:top w:val="single" w:sz="4" w:space="1" w:color="auto"/>
                <w:left w:val="single" w:sz="4" w:space="4" w:color="auto"/>
                <w:bottom w:val="single" w:sz="4" w:space="1" w:color="auto"/>
                <w:right w:val="single" w:sz="4" w:space="4" w:color="auto"/>
              </w:pBdr>
            </w:pPr>
            <w:r>
              <w:tab/>
              <w:t>For QoS monitoring related delay reporting to CN, ‘weighted average (consider the number of packets) over MN and SN’ is used to calculate the total delay measurement M6 over MCG/SCG for split bearers WITHOUT PDCP duplication.</w:t>
            </w:r>
          </w:p>
          <w:bookmarkEnd w:id="0"/>
          <w:bookmarkEnd w:id="1"/>
          <w:p w14:paraId="0B69F840" w14:textId="77777777" w:rsidR="0074732D" w:rsidRDefault="0074732D">
            <w:pPr>
              <w:pStyle w:val="Doc-text2"/>
              <w:pBdr>
                <w:top w:val="single" w:sz="4" w:space="1" w:color="auto"/>
                <w:left w:val="single" w:sz="4" w:space="4" w:color="auto"/>
                <w:bottom w:val="single" w:sz="4" w:space="1" w:color="auto"/>
                <w:right w:val="single" w:sz="4" w:space="4" w:color="auto"/>
              </w:pBdr>
            </w:pPr>
          </w:p>
          <w:p w14:paraId="0B69F841" w14:textId="77777777" w:rsidR="0074732D" w:rsidRDefault="0074732D">
            <w:pPr>
              <w:pStyle w:val="CRCoverPage"/>
              <w:spacing w:after="0"/>
              <w:ind w:left="100"/>
            </w:pPr>
          </w:p>
        </w:tc>
      </w:tr>
      <w:tr w:rsidR="0074732D" w14:paraId="0B69F845" w14:textId="77777777">
        <w:tc>
          <w:tcPr>
            <w:tcW w:w="2694" w:type="dxa"/>
            <w:tcBorders>
              <w:left w:val="single" w:sz="4" w:space="0" w:color="auto"/>
            </w:tcBorders>
          </w:tcPr>
          <w:p w14:paraId="0B69F843" w14:textId="77777777" w:rsidR="0074732D" w:rsidRDefault="0074732D">
            <w:pPr>
              <w:pStyle w:val="CRCoverPage"/>
              <w:spacing w:after="0"/>
              <w:rPr>
                <w:b/>
                <w:i/>
                <w:sz w:val="8"/>
                <w:szCs w:val="8"/>
              </w:rPr>
            </w:pPr>
          </w:p>
        </w:tc>
        <w:tc>
          <w:tcPr>
            <w:tcW w:w="6946" w:type="dxa"/>
            <w:tcBorders>
              <w:right w:val="single" w:sz="4" w:space="0" w:color="auto"/>
            </w:tcBorders>
          </w:tcPr>
          <w:p w14:paraId="0B69F844" w14:textId="77777777" w:rsidR="0074732D" w:rsidRDefault="0074732D">
            <w:pPr>
              <w:pStyle w:val="CRCoverPage"/>
              <w:spacing w:after="0"/>
              <w:rPr>
                <w:sz w:val="8"/>
                <w:szCs w:val="8"/>
              </w:rPr>
            </w:pPr>
          </w:p>
        </w:tc>
      </w:tr>
      <w:tr w:rsidR="0074732D" w14:paraId="0B69F84B" w14:textId="77777777">
        <w:tc>
          <w:tcPr>
            <w:tcW w:w="2694" w:type="dxa"/>
            <w:tcBorders>
              <w:left w:val="single" w:sz="4" w:space="0" w:color="auto"/>
            </w:tcBorders>
          </w:tcPr>
          <w:p w14:paraId="0B69F846" w14:textId="77777777" w:rsidR="0074732D" w:rsidRDefault="000964F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B69F847" w14:textId="77777777" w:rsidR="0074732D" w:rsidRDefault="000964F1">
            <w:pPr>
              <w:pStyle w:val="CRCoverPage"/>
              <w:spacing w:after="0"/>
              <w:ind w:left="100"/>
              <w:rPr>
                <w:rFonts w:eastAsia="等线" w:cs="Arial"/>
                <w:kern w:val="2"/>
                <w:sz w:val="21"/>
                <w:szCs w:val="22"/>
              </w:rPr>
            </w:pPr>
            <w:r>
              <w:rPr>
                <w:rFonts w:eastAsia="等线" w:cs="Arial"/>
                <w:kern w:val="2"/>
                <w:sz w:val="21"/>
                <w:szCs w:val="22"/>
              </w:rPr>
              <w:t>Add a text in TS 38.314 according to the following agreement:</w:t>
            </w:r>
          </w:p>
          <w:p w14:paraId="0B69F848" w14:textId="77777777" w:rsidR="0074732D" w:rsidRDefault="0074732D">
            <w:pPr>
              <w:pStyle w:val="CRCoverPage"/>
              <w:spacing w:after="0"/>
              <w:ind w:left="100"/>
              <w:rPr>
                <w:rFonts w:eastAsia="等线" w:cs="Arial"/>
                <w:kern w:val="2"/>
                <w:sz w:val="21"/>
                <w:szCs w:val="22"/>
              </w:rPr>
            </w:pPr>
          </w:p>
          <w:p w14:paraId="0B69F849" w14:textId="77777777" w:rsidR="0074732D" w:rsidRDefault="000964F1">
            <w:pPr>
              <w:pStyle w:val="CRCoverPage"/>
              <w:spacing w:after="0"/>
              <w:ind w:left="100"/>
            </w:pPr>
            <w:r>
              <w:rPr>
                <w:rFonts w:eastAsia="等线" w:cs="Arial"/>
                <w:kern w:val="2"/>
                <w:sz w:val="21"/>
                <w:szCs w:val="22"/>
              </w:rPr>
              <w:t>For QoS monitoring related delay reporting to CN, ‘weighted average (consider the number of packets) over MN and SN’ is used to calculate the total delay measurement M6 over MCG/SCG for split bearers WITHOUT PDCP duplication.</w:t>
            </w:r>
          </w:p>
          <w:p w14:paraId="0B69F84A" w14:textId="77777777" w:rsidR="0074732D" w:rsidRDefault="0074732D">
            <w:pPr>
              <w:pStyle w:val="CRCoverPage"/>
              <w:spacing w:after="0"/>
              <w:ind w:left="100"/>
            </w:pPr>
          </w:p>
        </w:tc>
      </w:tr>
      <w:tr w:rsidR="0074732D" w14:paraId="0B69F84E" w14:textId="77777777">
        <w:tc>
          <w:tcPr>
            <w:tcW w:w="2694" w:type="dxa"/>
            <w:tcBorders>
              <w:left w:val="single" w:sz="4" w:space="0" w:color="auto"/>
            </w:tcBorders>
          </w:tcPr>
          <w:p w14:paraId="0B69F84C" w14:textId="77777777" w:rsidR="0074732D" w:rsidRDefault="0074732D">
            <w:pPr>
              <w:pStyle w:val="CRCoverPage"/>
              <w:spacing w:after="0"/>
              <w:rPr>
                <w:b/>
                <w:i/>
                <w:sz w:val="8"/>
                <w:szCs w:val="8"/>
              </w:rPr>
            </w:pPr>
          </w:p>
        </w:tc>
        <w:tc>
          <w:tcPr>
            <w:tcW w:w="6946" w:type="dxa"/>
            <w:tcBorders>
              <w:right w:val="single" w:sz="4" w:space="0" w:color="auto"/>
            </w:tcBorders>
          </w:tcPr>
          <w:p w14:paraId="0B69F84D" w14:textId="77777777" w:rsidR="0074732D" w:rsidRDefault="0074732D">
            <w:pPr>
              <w:pStyle w:val="CRCoverPage"/>
              <w:spacing w:after="0"/>
              <w:rPr>
                <w:sz w:val="8"/>
                <w:szCs w:val="8"/>
              </w:rPr>
            </w:pPr>
          </w:p>
        </w:tc>
      </w:tr>
      <w:tr w:rsidR="0074732D" w14:paraId="0B69F851" w14:textId="77777777">
        <w:tc>
          <w:tcPr>
            <w:tcW w:w="2694" w:type="dxa"/>
            <w:tcBorders>
              <w:left w:val="single" w:sz="4" w:space="0" w:color="auto"/>
              <w:bottom w:val="single" w:sz="4" w:space="0" w:color="auto"/>
            </w:tcBorders>
          </w:tcPr>
          <w:p w14:paraId="0B69F84F" w14:textId="77777777" w:rsidR="0074732D" w:rsidRDefault="000964F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B69F850" w14:textId="77777777" w:rsidR="0074732D" w:rsidRDefault="000964F1">
            <w:pPr>
              <w:pStyle w:val="CRCoverPage"/>
              <w:spacing w:after="0"/>
              <w:ind w:left="100"/>
            </w:pPr>
            <w:r>
              <w:rPr>
                <w:lang w:eastAsia="zh-CN"/>
              </w:rPr>
              <w:t>One RAN2 agreement is missing in the specification.</w:t>
            </w:r>
          </w:p>
        </w:tc>
      </w:tr>
    </w:tbl>
    <w:p w14:paraId="0B69F852" w14:textId="77777777" w:rsidR="0074732D" w:rsidRDefault="0074732D">
      <w:pPr>
        <w:rPr>
          <w:rFonts w:ascii="Arial" w:hAnsi="Arial" w:cs="Arial"/>
          <w:b/>
          <w:bCs/>
        </w:rPr>
      </w:pPr>
    </w:p>
    <w:p w14:paraId="0B69F853" w14:textId="77777777" w:rsidR="0074732D" w:rsidRDefault="000964F1">
      <w:pPr>
        <w:rPr>
          <w:rFonts w:ascii="Arial" w:hAnsi="Arial" w:cs="Arial"/>
          <w:b/>
        </w:rPr>
      </w:pPr>
      <w:r>
        <w:rPr>
          <w:rFonts w:ascii="Arial" w:hAnsi="Arial" w:cs="Arial"/>
          <w:b/>
          <w:bCs/>
        </w:rPr>
        <w:t>Question 1</w:t>
      </w:r>
      <w:r>
        <w:rPr>
          <w:rFonts w:ascii="Arial" w:hAnsi="Arial" w:cs="Arial"/>
          <w:b/>
        </w:rPr>
        <w:t>: Do companies agree with R2-2205076? Any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732D" w14:paraId="0B69F8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69F854" w14:textId="77777777" w:rsidR="0074732D" w:rsidRDefault="000964F1">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9F855" w14:textId="77777777" w:rsidR="0074732D" w:rsidRDefault="000964F1">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69F856" w14:textId="77777777" w:rsidR="0074732D" w:rsidRDefault="000964F1">
            <w:pPr>
              <w:pStyle w:val="TAH"/>
              <w:spacing w:before="20" w:after="20"/>
              <w:ind w:left="57" w:right="57"/>
              <w:jc w:val="left"/>
              <w:rPr>
                <w:rFonts w:cs="Arial"/>
                <w:sz w:val="20"/>
              </w:rPr>
            </w:pPr>
            <w:r>
              <w:rPr>
                <w:rFonts w:cs="Arial"/>
                <w:sz w:val="20"/>
              </w:rPr>
              <w:t>Comments</w:t>
            </w:r>
          </w:p>
        </w:tc>
      </w:tr>
      <w:tr w:rsidR="0074732D" w14:paraId="0B69F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58"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B69F859"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69F85A"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We also needs to include the following agreements made for the case PDCP duplication is on:</w:t>
            </w:r>
          </w:p>
          <w:p w14:paraId="0B69F85B" w14:textId="77777777" w:rsidR="0074732D" w:rsidRDefault="0074732D">
            <w:pPr>
              <w:pStyle w:val="TAC"/>
              <w:spacing w:before="20" w:after="20"/>
              <w:ind w:left="57" w:right="57"/>
              <w:jc w:val="left"/>
              <w:rPr>
                <w:rFonts w:cs="Arial"/>
                <w:sz w:val="20"/>
                <w:lang w:val="en-US" w:eastAsia="zh-CN"/>
              </w:rPr>
            </w:pPr>
          </w:p>
          <w:p w14:paraId="0B69F85C" w14:textId="77777777" w:rsidR="0074732D" w:rsidRDefault="000964F1">
            <w:pPr>
              <w:numPr>
                <w:ilvl w:val="2"/>
                <w:numId w:val="0"/>
              </w:numPr>
              <w:ind w:leftChars="100" w:left="200"/>
              <w:rPr>
                <w:lang w:val="en-US" w:eastAsia="zh-CN"/>
              </w:rPr>
            </w:pPr>
            <w:r>
              <w:rPr>
                <w:lang w:val="en-US" w:eastAsia="zh-CN"/>
              </w:rPr>
              <w:t>7</w:t>
            </w:r>
            <w:r>
              <w:rPr>
                <w:lang w:val="en-US" w:eastAsia="zh-CN"/>
              </w:rPr>
              <w:tab/>
              <w:t>For QoS monitoring related delay reporting to CN, the minimum value between two legs is defined as the total delay measurement M6 over MCG/SCG for split bearers WITH PDCP duplication.</w:t>
            </w:r>
          </w:p>
          <w:p w14:paraId="0B69F85D" w14:textId="77777777" w:rsidR="0074732D" w:rsidRDefault="0074732D">
            <w:pPr>
              <w:pStyle w:val="TAC"/>
              <w:spacing w:before="20" w:after="20"/>
              <w:ind w:right="57"/>
              <w:jc w:val="left"/>
              <w:rPr>
                <w:rFonts w:cs="Arial"/>
                <w:sz w:val="20"/>
                <w:lang w:val="en-US" w:eastAsia="zh-CN"/>
              </w:rPr>
            </w:pPr>
          </w:p>
        </w:tc>
      </w:tr>
      <w:tr w:rsidR="0074732D" w14:paraId="0B69F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5F" w14:textId="3D35885F" w:rsidR="0074732D" w:rsidRDefault="00411880">
            <w:pPr>
              <w:pStyle w:val="TAC"/>
              <w:spacing w:before="20" w:after="20"/>
              <w:ind w:left="57" w:right="57"/>
              <w:jc w:val="left"/>
              <w:rPr>
                <w:rFonts w:cs="Arial"/>
                <w:sz w:val="20"/>
                <w:lang w:val="en-US" w:eastAsia="zh-CN"/>
              </w:rPr>
            </w:pPr>
            <w:r>
              <w:rPr>
                <w:rFonts w:cs="Arial"/>
                <w:sz w:val="20"/>
                <w:lang w:val="en-US"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69F860" w14:textId="4B06F1A7" w:rsidR="0074732D" w:rsidRDefault="00F22C59">
            <w:pPr>
              <w:pStyle w:val="TAC"/>
              <w:spacing w:before="20" w:after="20"/>
              <w:ind w:left="57" w:right="57"/>
              <w:jc w:val="left"/>
              <w:rPr>
                <w:rFonts w:cs="Arial"/>
                <w:sz w:val="20"/>
                <w:lang w:val="en-US" w:eastAsia="zh-CN"/>
              </w:rPr>
            </w:pPr>
            <w:r>
              <w:rPr>
                <w:rFonts w:cs="Arial"/>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69F861" w14:textId="00551D21" w:rsidR="0074732D" w:rsidRDefault="00F22C59">
            <w:pPr>
              <w:pStyle w:val="TAC"/>
              <w:spacing w:before="20" w:after="20"/>
              <w:ind w:left="57" w:right="57"/>
              <w:jc w:val="left"/>
              <w:rPr>
                <w:rFonts w:cs="Arial"/>
                <w:sz w:val="20"/>
                <w:lang w:val="en-US" w:eastAsia="zh-CN"/>
              </w:rPr>
            </w:pPr>
            <w:r>
              <w:rPr>
                <w:rFonts w:cs="Arial"/>
                <w:sz w:val="20"/>
                <w:lang w:val="en-US" w:eastAsia="zh-CN"/>
              </w:rPr>
              <w:t>Agree with ZTE</w:t>
            </w:r>
          </w:p>
        </w:tc>
      </w:tr>
      <w:tr w:rsidR="0074732D" w14:paraId="0B69F8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63" w14:textId="5F996EF2" w:rsidR="0074732D" w:rsidRDefault="00DA7EAE">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B69F864" w14:textId="073F15B3" w:rsidR="0074732D" w:rsidRDefault="00DA7EAE">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69F865" w14:textId="77777777" w:rsidR="0074732D" w:rsidRDefault="0074732D">
            <w:pPr>
              <w:pStyle w:val="TAC"/>
              <w:spacing w:before="20" w:after="20"/>
              <w:ind w:left="57" w:right="57"/>
              <w:jc w:val="left"/>
              <w:rPr>
                <w:rFonts w:cs="Arial"/>
                <w:sz w:val="20"/>
                <w:lang w:eastAsia="zh-CN"/>
              </w:rPr>
            </w:pPr>
          </w:p>
        </w:tc>
      </w:tr>
      <w:tr w:rsidR="00ED1E8B" w14:paraId="0B69F8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67" w14:textId="1D5A50AA" w:rsidR="00ED1E8B" w:rsidRDefault="00ED1E8B" w:rsidP="00ED1E8B">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B69F868" w14:textId="70E87FCA" w:rsidR="00ED1E8B" w:rsidRDefault="00ED1E8B" w:rsidP="00ED1E8B">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02D739" w14:textId="77777777" w:rsidR="00ED1E8B" w:rsidRDefault="00ED1E8B" w:rsidP="00ED1E8B">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w:t>
            </w:r>
          </w:p>
          <w:p w14:paraId="6C076518" w14:textId="77777777" w:rsidR="00ED1E8B" w:rsidRDefault="00ED1E8B" w:rsidP="00ED1E8B">
            <w:pPr>
              <w:pStyle w:val="TAC"/>
              <w:spacing w:before="20" w:after="20"/>
              <w:ind w:left="57" w:right="57"/>
              <w:jc w:val="left"/>
              <w:rPr>
                <w:rFonts w:cs="Arial"/>
                <w:sz w:val="20"/>
                <w:lang w:eastAsia="zh-CN"/>
              </w:rPr>
            </w:pPr>
          </w:p>
          <w:p w14:paraId="0B69F869" w14:textId="02F2AF95" w:rsidR="00ED1E8B" w:rsidRDefault="00ED1E8B" w:rsidP="00691554">
            <w:pPr>
              <w:pStyle w:val="TAC"/>
              <w:spacing w:before="20" w:after="20"/>
              <w:ind w:left="57" w:right="57"/>
              <w:jc w:val="left"/>
              <w:rPr>
                <w:rFonts w:cs="Arial"/>
                <w:sz w:val="20"/>
                <w:lang w:eastAsia="zh-CN"/>
              </w:rPr>
            </w:pPr>
            <w:r>
              <w:rPr>
                <w:rFonts w:cs="Arial"/>
                <w:sz w:val="20"/>
                <w:lang w:eastAsia="zh-CN"/>
              </w:rPr>
              <w:t>We checked the text mentioned by ZTE, and it was agreed at RAN2#113-e meeting. We are ok to capture it in TS 38.314.</w:t>
            </w:r>
          </w:p>
        </w:tc>
      </w:tr>
      <w:tr w:rsidR="00ED1E8B" w14:paraId="0B69F8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6B" w14:textId="6A6756A9" w:rsidR="00ED1E8B" w:rsidRDefault="0073705E" w:rsidP="00ED1E8B">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B69F86C" w14:textId="39B50C1A" w:rsidR="00ED1E8B" w:rsidRDefault="00AA11AC" w:rsidP="00ED1E8B">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69F86D" w14:textId="58703DD7" w:rsidR="00ED1E8B" w:rsidRDefault="001779D1" w:rsidP="00ED1E8B">
            <w:pPr>
              <w:pStyle w:val="TAC"/>
              <w:spacing w:before="20" w:after="20"/>
              <w:ind w:left="57" w:right="57"/>
              <w:jc w:val="left"/>
              <w:rPr>
                <w:rFonts w:cs="Arial"/>
                <w:sz w:val="20"/>
                <w:lang w:eastAsia="zh-CN"/>
              </w:rPr>
            </w:pPr>
            <w:r>
              <w:rPr>
                <w:rFonts w:cs="Arial"/>
                <w:sz w:val="20"/>
                <w:lang w:eastAsia="zh-CN"/>
              </w:rPr>
              <w:t>Agree this has been missing agreement</w:t>
            </w:r>
          </w:p>
        </w:tc>
      </w:tr>
      <w:tr w:rsidR="006C4552" w14:paraId="0B69F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6F" w14:textId="4BFC9575" w:rsidR="006C4552" w:rsidRDefault="006C4552" w:rsidP="006C4552">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69F870" w14:textId="4A1B260C" w:rsidR="006C4552" w:rsidRDefault="006C4552" w:rsidP="006C4552">
            <w:pPr>
              <w:pStyle w:val="TAC"/>
              <w:spacing w:before="20" w:after="20"/>
              <w:ind w:left="57" w:right="57"/>
              <w:jc w:val="left"/>
              <w:rPr>
                <w:rFonts w:cs="Arial"/>
                <w:sz w:val="20"/>
                <w:lang w:eastAsia="zh-CN"/>
              </w:rPr>
            </w:pPr>
            <w:r>
              <w:rPr>
                <w:rFonts w:cs="Arial"/>
                <w:sz w:val="20"/>
                <w:lang w:eastAsia="zh-CN"/>
              </w:rPr>
              <w:t>Yes but see the comment</w:t>
            </w:r>
          </w:p>
        </w:tc>
        <w:tc>
          <w:tcPr>
            <w:tcW w:w="6942" w:type="dxa"/>
            <w:tcBorders>
              <w:top w:val="single" w:sz="4" w:space="0" w:color="auto"/>
              <w:left w:val="single" w:sz="4" w:space="0" w:color="auto"/>
              <w:bottom w:val="single" w:sz="4" w:space="0" w:color="auto"/>
              <w:right w:val="single" w:sz="4" w:space="0" w:color="auto"/>
            </w:tcBorders>
          </w:tcPr>
          <w:p w14:paraId="2F25F2E3" w14:textId="77777777" w:rsidR="006C4552" w:rsidRDefault="006C4552" w:rsidP="006C4552">
            <w:pPr>
              <w:pStyle w:val="TAC"/>
              <w:spacing w:before="20" w:after="20"/>
              <w:ind w:left="57" w:right="57"/>
              <w:jc w:val="left"/>
              <w:rPr>
                <w:rFonts w:cs="Arial"/>
                <w:sz w:val="20"/>
                <w:lang w:eastAsia="zh-CN"/>
              </w:rPr>
            </w:pPr>
            <w:r>
              <w:rPr>
                <w:rFonts w:cs="Arial"/>
                <w:sz w:val="20"/>
                <w:lang w:eastAsia="zh-CN"/>
              </w:rPr>
              <w:t xml:space="preserve">In general we agree with the intention here, but we think a more detailed specification is needed on how the RAN node calculate the weighted average or take the minimum values to calculate the total RAN delay. </w:t>
            </w:r>
          </w:p>
          <w:p w14:paraId="5DE3CA66" w14:textId="77777777" w:rsidR="006C4552" w:rsidRDefault="006C4552" w:rsidP="006C4552">
            <w:pPr>
              <w:pStyle w:val="TAC"/>
              <w:spacing w:before="20" w:after="20"/>
              <w:ind w:left="57" w:right="57"/>
              <w:jc w:val="left"/>
              <w:rPr>
                <w:rFonts w:cs="Arial"/>
                <w:sz w:val="20"/>
                <w:lang w:eastAsia="zh-CN"/>
              </w:rPr>
            </w:pPr>
          </w:p>
          <w:p w14:paraId="06D8A664" w14:textId="77777777" w:rsidR="006C4552" w:rsidRDefault="006C4552" w:rsidP="006C4552">
            <w:pPr>
              <w:pStyle w:val="TAC"/>
              <w:spacing w:before="20" w:after="20"/>
              <w:ind w:left="57" w:right="57"/>
              <w:jc w:val="left"/>
              <w:rPr>
                <w:rFonts w:cs="Arial"/>
                <w:sz w:val="20"/>
                <w:lang w:eastAsia="zh-CN"/>
              </w:rPr>
            </w:pPr>
            <w:r>
              <w:rPr>
                <w:rFonts w:cs="Arial"/>
                <w:sz w:val="20"/>
                <w:lang w:eastAsia="zh-CN"/>
              </w:rPr>
              <w:t>We think the following formulas can be specified in detail as part of 38.413 spec.</w:t>
            </w:r>
          </w:p>
          <w:p w14:paraId="4073FD0E" w14:textId="77777777" w:rsidR="006C4552" w:rsidRDefault="006C4552" w:rsidP="006C4552">
            <w:pPr>
              <w:pStyle w:val="TAC"/>
              <w:spacing w:before="20" w:after="20"/>
              <w:ind w:left="57" w:right="57"/>
              <w:jc w:val="left"/>
              <w:rPr>
                <w:rFonts w:cs="Arial"/>
                <w:sz w:val="20"/>
                <w:lang w:eastAsia="zh-CN"/>
              </w:rPr>
            </w:pPr>
          </w:p>
          <w:p w14:paraId="3CBFDACD" w14:textId="77777777" w:rsidR="006C4552" w:rsidRDefault="006C4552" w:rsidP="006C4552">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Scenario-1 : When PDCP duplication is not enabled </w:t>
            </w:r>
            <w:r w:rsidRPr="000873E9">
              <w:rPr>
                <w:rFonts w:asciiTheme="minorHAnsi" w:hAnsiTheme="minorHAnsi" w:cstheme="minorHAnsi"/>
                <w:b/>
                <w:bCs/>
                <w:sz w:val="22"/>
                <w:szCs w:val="22"/>
                <w:highlight w:val="yellow"/>
                <w:u w:val="single"/>
              </w:rPr>
              <w:t>for the entire duration of M6 measurement period</w:t>
            </w:r>
            <w:r>
              <w:rPr>
                <w:rFonts w:asciiTheme="minorHAnsi" w:hAnsiTheme="minorHAnsi" w:cstheme="minorHAnsi"/>
                <w:b/>
                <w:bCs/>
                <w:sz w:val="22"/>
                <w:szCs w:val="22"/>
                <w:u w:val="single"/>
              </w:rPr>
              <w:t xml:space="preserve"> (weighted average)</w:t>
            </w:r>
          </w:p>
          <w:p w14:paraId="2739C6B6" w14:textId="77777777" w:rsidR="006C4552" w:rsidRDefault="006C4552" w:rsidP="006C4552">
            <w:pPr>
              <w:rPr>
                <w:rFonts w:asciiTheme="minorHAnsi" w:hAnsiTheme="minorHAnsi" w:cstheme="minorHAnsi"/>
                <w:sz w:val="22"/>
                <w:szCs w:val="22"/>
              </w:rPr>
            </w:pPr>
          </w:p>
          <w:p w14:paraId="6E88FE98" w14:textId="77777777" w:rsidR="006C4552" w:rsidRDefault="006C4552" w:rsidP="006C4552">
            <w:pPr>
              <w:pStyle w:val="Doc-text2"/>
              <w:pBdr>
                <w:top w:val="single" w:sz="4" w:space="1" w:color="auto"/>
                <w:left w:val="single" w:sz="4" w:space="4" w:color="auto"/>
                <w:bottom w:val="single" w:sz="4" w:space="1" w:color="auto"/>
                <w:right w:val="single" w:sz="4" w:space="4" w:color="auto"/>
              </w:pBdr>
              <w:ind w:right="274"/>
              <w:rPr>
                <w:rFonts w:cs="Arial"/>
                <w:sz w:val="18"/>
                <w:szCs w:val="18"/>
              </w:rPr>
            </w:pPr>
            <w:r>
              <w:rPr>
                <w:rFonts w:cs="Arial"/>
                <w:sz w:val="18"/>
                <w:szCs w:val="18"/>
              </w:rPr>
              <w:tab/>
              <w:t>According to the following agreement:</w:t>
            </w:r>
          </w:p>
          <w:p w14:paraId="189BFC31" w14:textId="77777777" w:rsidR="006C4552" w:rsidRDefault="006C4552" w:rsidP="006C4552">
            <w:pPr>
              <w:pStyle w:val="Doc-text2"/>
              <w:pBdr>
                <w:top w:val="single" w:sz="4" w:space="1" w:color="auto"/>
                <w:left w:val="single" w:sz="4" w:space="4" w:color="auto"/>
                <w:bottom w:val="single" w:sz="4" w:space="1" w:color="auto"/>
                <w:right w:val="single" w:sz="4" w:space="4" w:color="auto"/>
              </w:pBdr>
              <w:ind w:right="274"/>
              <w:rPr>
                <w:rFonts w:cs="Arial"/>
                <w:sz w:val="18"/>
                <w:szCs w:val="18"/>
              </w:rPr>
            </w:pPr>
            <w:r>
              <w:rPr>
                <w:rFonts w:cs="Arial"/>
                <w:sz w:val="18"/>
                <w:szCs w:val="18"/>
              </w:rPr>
              <w:t xml:space="preserve">For QoS monitoring related delay reporting to CN, </w:t>
            </w:r>
            <w:r>
              <w:t>‘</w:t>
            </w:r>
            <w:r>
              <w:rPr>
                <w:rFonts w:cs="Arial"/>
                <w:b/>
                <w:bCs/>
                <w:sz w:val="18"/>
                <w:szCs w:val="18"/>
              </w:rPr>
              <w:t>weighted average</w:t>
            </w:r>
            <w:r>
              <w:rPr>
                <w:rFonts w:cs="Arial"/>
                <w:sz w:val="18"/>
                <w:szCs w:val="18"/>
              </w:rPr>
              <w:t xml:space="preserve"> (consider the number of packets) over MN and SN’ is used to calculate the total delay measurement M6 over MCG/SCG for split bearers WITHOUT PDCP duplication. </w:t>
            </w:r>
          </w:p>
          <w:p w14:paraId="332697BA" w14:textId="77777777" w:rsidR="006C4552" w:rsidRDefault="006C4552" w:rsidP="006C4552">
            <w:pPr>
              <w:pStyle w:val="TAC"/>
              <w:spacing w:before="20" w:after="20"/>
              <w:ind w:left="57" w:right="57"/>
              <w:jc w:val="left"/>
              <w:rPr>
                <w:rFonts w:cs="Arial"/>
                <w:lang w:val="en-US"/>
              </w:rPr>
            </w:pPr>
            <w:r>
              <w:rPr>
                <w:rFonts w:cs="Arial"/>
                <w:lang w:val="en-US"/>
              </w:rPr>
              <w:t>The above agreement can be mapped to the following Equation (1)</w:t>
            </w:r>
          </w:p>
          <w:p w14:paraId="6A978FB0" w14:textId="77777777" w:rsidR="006C4552" w:rsidRDefault="006C4552" w:rsidP="006C4552">
            <w:pPr>
              <w:pStyle w:val="TAC"/>
              <w:spacing w:before="20" w:after="20"/>
              <w:ind w:left="57" w:right="57"/>
              <w:jc w:val="left"/>
              <w:rPr>
                <w:rFonts w:cs="Arial"/>
                <w:lang w:val="en-US"/>
              </w:rPr>
            </w:pPr>
          </w:p>
          <w:p w14:paraId="537039F7" w14:textId="77777777" w:rsidR="006C4552" w:rsidRPr="00D630D1" w:rsidRDefault="006B5522" w:rsidP="006C4552">
            <w:pPr>
              <w:pStyle w:val="TAC"/>
              <w:spacing w:before="20" w:after="20"/>
              <w:ind w:left="57" w:right="57"/>
              <w:jc w:val="left"/>
              <w:rPr>
                <w:rFonts w:cs="Arial"/>
                <w:lang w:val="en-US"/>
              </w:rPr>
            </w:pPr>
            <m:oMathPara>
              <m:oMath>
                <m:sSub>
                  <m:sSubPr>
                    <m:ctrlPr>
                      <w:rPr>
                        <w:rFonts w:ascii="Cambria Math" w:hAnsi="Cambria Math" w:cstheme="minorHAnsi"/>
                        <w:i/>
                        <w:lang w:val="en-US"/>
                      </w:rPr>
                    </m:ctrlPr>
                  </m:sSubPr>
                  <m:e>
                    <m:r>
                      <w:rPr>
                        <w:rFonts w:ascii="Cambria Math" w:hAnsi="Cambria Math" w:cstheme="minorHAnsi"/>
                        <w:lang w:val="en-US"/>
                      </w:rPr>
                      <m:t>Delay</m:t>
                    </m:r>
                  </m:e>
                  <m:sub>
                    <m:r>
                      <w:rPr>
                        <w:rFonts w:ascii="Cambria Math" w:hAnsi="Cambria Math" w:cstheme="minorHAnsi"/>
                        <w:lang w:val="en-US"/>
                      </w:rPr>
                      <m:t>Non-Dup</m:t>
                    </m:r>
                  </m:sub>
                </m:sSub>
                <m:r>
                  <w:rPr>
                    <w:rFonts w:ascii="Cambria Math" w:hAnsi="Cambria Math" w:cstheme="minorHAnsi"/>
                    <w:lang w:val="en-US"/>
                  </w:rPr>
                  <m:t>=</m:t>
                </m:r>
                <m:f>
                  <m:fPr>
                    <m:ctrlPr>
                      <w:rPr>
                        <w:rFonts w:ascii="Cambria Math" w:hAnsi="Cambria Math" w:cstheme="minorHAnsi"/>
                        <w:i/>
                        <w:lang w:val="en-US"/>
                      </w:rPr>
                    </m:ctrlPr>
                  </m:fPr>
                  <m:num>
                    <m:sSub>
                      <m:sSubPr>
                        <m:ctrlPr>
                          <w:rPr>
                            <w:rFonts w:ascii="Cambria Math" w:hAnsi="Cambria Math" w:cstheme="minorHAnsi"/>
                            <w:i/>
                            <w:lang w:val="en-US"/>
                          </w:rPr>
                        </m:ctrlPr>
                      </m:sSubPr>
                      <m:e>
                        <m:r>
                          <w:rPr>
                            <w:rFonts w:ascii="Cambria Math" w:hAnsi="Cambria Math" w:cstheme="minorHAnsi"/>
                            <w:lang w:val="en-US"/>
                          </w:rPr>
                          <m:t>#Packets</m:t>
                        </m:r>
                      </m:e>
                      <m:sub>
                        <m:r>
                          <w:rPr>
                            <w:rFonts w:ascii="Cambria Math" w:hAnsi="Cambria Math" w:cstheme="minorHAnsi"/>
                            <w:lang w:val="en-US"/>
                          </w:rPr>
                          <m:t>MCG</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Delay</m:t>
                        </m:r>
                      </m:e>
                      <m:sub>
                        <m:r>
                          <w:rPr>
                            <w:rFonts w:ascii="Cambria Math" w:hAnsi="Cambria Math" w:cstheme="minorHAnsi"/>
                            <w:lang w:val="en-US"/>
                          </w:rPr>
                          <m:t>MCG</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#Packets</m:t>
                        </m:r>
                      </m:e>
                      <m:sub>
                        <m:r>
                          <w:rPr>
                            <w:rFonts w:ascii="Cambria Math" w:hAnsi="Cambria Math" w:cstheme="minorHAnsi"/>
                            <w:lang w:val="en-US"/>
                          </w:rPr>
                          <m:t>SCG</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Delay</m:t>
                        </m:r>
                      </m:e>
                      <m:sub>
                        <m:r>
                          <w:rPr>
                            <w:rFonts w:ascii="Cambria Math" w:hAnsi="Cambria Math" w:cstheme="minorHAnsi"/>
                            <w:lang w:val="en-US"/>
                          </w:rPr>
                          <m:t>SCG</m:t>
                        </m:r>
                      </m:sub>
                    </m:sSub>
                  </m:num>
                  <m:den>
                    <m:sSub>
                      <m:sSubPr>
                        <m:ctrlPr>
                          <w:rPr>
                            <w:rFonts w:ascii="Cambria Math" w:hAnsi="Cambria Math" w:cstheme="minorHAnsi"/>
                            <w:i/>
                            <w:lang w:val="en-US"/>
                          </w:rPr>
                        </m:ctrlPr>
                      </m:sSubPr>
                      <m:e>
                        <m:r>
                          <w:rPr>
                            <w:rFonts w:ascii="Cambria Math" w:hAnsi="Cambria Math" w:cstheme="minorHAnsi"/>
                            <w:lang w:val="en-US"/>
                          </w:rPr>
                          <m:t>#Packets</m:t>
                        </m:r>
                      </m:e>
                      <m:sub>
                        <m:r>
                          <w:rPr>
                            <w:rFonts w:ascii="Cambria Math" w:hAnsi="Cambria Math" w:cstheme="minorHAnsi"/>
                            <w:lang w:val="en-US"/>
                          </w:rPr>
                          <m:t>MCG</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#Packets</m:t>
                        </m:r>
                      </m:e>
                      <m:sub>
                        <m:r>
                          <w:rPr>
                            <w:rFonts w:ascii="Cambria Math" w:hAnsi="Cambria Math" w:cstheme="minorHAnsi"/>
                            <w:lang w:val="en-US"/>
                          </w:rPr>
                          <m:t>SCG</m:t>
                        </m:r>
                      </m:sub>
                    </m:sSub>
                  </m:den>
                </m:f>
                <m:r>
                  <w:rPr>
                    <w:rFonts w:ascii="Cambria Math" w:hAnsi="Cambria Math" w:cstheme="minorHAnsi"/>
                    <w:lang w:val="en-US"/>
                  </w:rPr>
                  <m:t xml:space="preserve">    (1)</m:t>
                </m:r>
              </m:oMath>
            </m:oMathPara>
          </w:p>
          <w:p w14:paraId="136C8935" w14:textId="77777777" w:rsidR="006C4552" w:rsidRDefault="006C4552" w:rsidP="006C4552">
            <w:pPr>
              <w:pStyle w:val="TAC"/>
              <w:spacing w:before="20" w:after="20"/>
              <w:ind w:left="57" w:right="57"/>
              <w:jc w:val="left"/>
              <w:rPr>
                <w:rFonts w:cs="Arial"/>
                <w:sz w:val="20"/>
                <w:lang w:eastAsia="zh-CN"/>
              </w:rPr>
            </w:pPr>
          </w:p>
          <w:p w14:paraId="45D86CE0" w14:textId="77777777" w:rsidR="006C4552" w:rsidRDefault="006C4552" w:rsidP="006C4552">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Scenario-2 : When PDCP duplication is enabled </w:t>
            </w:r>
            <w:r w:rsidRPr="000873E9">
              <w:rPr>
                <w:rFonts w:asciiTheme="minorHAnsi" w:hAnsiTheme="minorHAnsi" w:cstheme="minorHAnsi"/>
                <w:b/>
                <w:bCs/>
                <w:sz w:val="22"/>
                <w:szCs w:val="22"/>
                <w:highlight w:val="yellow"/>
                <w:u w:val="single"/>
              </w:rPr>
              <w:t>for the entire duration of M6 measurement period</w:t>
            </w:r>
            <w:r>
              <w:rPr>
                <w:rFonts w:asciiTheme="minorHAnsi" w:hAnsiTheme="minorHAnsi" w:cstheme="minorHAnsi"/>
                <w:b/>
                <w:bCs/>
                <w:sz w:val="22"/>
                <w:szCs w:val="22"/>
                <w:u w:val="single"/>
              </w:rPr>
              <w:t xml:space="preserve"> (minimum value)</w:t>
            </w:r>
          </w:p>
          <w:p w14:paraId="1AD5B72D" w14:textId="77777777" w:rsidR="006C4552" w:rsidRDefault="006C4552" w:rsidP="006C4552">
            <w:pPr>
              <w:pStyle w:val="Doc-text2"/>
              <w:pBdr>
                <w:top w:val="single" w:sz="4" w:space="1" w:color="auto"/>
                <w:left w:val="single" w:sz="4" w:space="4" w:color="auto"/>
                <w:bottom w:val="single" w:sz="4" w:space="1" w:color="auto"/>
                <w:right w:val="single" w:sz="4" w:space="4" w:color="auto"/>
              </w:pBdr>
              <w:ind w:right="275"/>
              <w:rPr>
                <w:rFonts w:cs="Arial"/>
                <w:sz w:val="18"/>
                <w:szCs w:val="18"/>
              </w:rPr>
            </w:pPr>
            <w:r>
              <w:rPr>
                <w:rFonts w:cs="Arial"/>
                <w:sz w:val="18"/>
                <w:szCs w:val="18"/>
              </w:rPr>
              <w:tab/>
              <w:t>According to the following agreement:</w:t>
            </w:r>
          </w:p>
          <w:p w14:paraId="13E0FF1C" w14:textId="77777777" w:rsidR="006C4552" w:rsidRDefault="006C4552" w:rsidP="006C4552">
            <w:pPr>
              <w:pStyle w:val="Doc-text2"/>
              <w:pBdr>
                <w:top w:val="single" w:sz="4" w:space="1" w:color="auto"/>
                <w:left w:val="single" w:sz="4" w:space="4" w:color="auto"/>
                <w:bottom w:val="single" w:sz="4" w:space="1" w:color="auto"/>
                <w:right w:val="single" w:sz="4" w:space="4" w:color="auto"/>
              </w:pBdr>
              <w:ind w:right="274"/>
              <w:rPr>
                <w:rFonts w:cs="Arial"/>
                <w:sz w:val="18"/>
                <w:szCs w:val="18"/>
              </w:rPr>
            </w:pPr>
            <w:r>
              <w:rPr>
                <w:rFonts w:cs="Arial"/>
                <w:sz w:val="18"/>
                <w:szCs w:val="18"/>
              </w:rPr>
              <w:t xml:space="preserve">For QoS monitoring related delay reporting to CN, the </w:t>
            </w:r>
            <w:r>
              <w:rPr>
                <w:rFonts w:cs="Arial"/>
                <w:b/>
                <w:bCs/>
                <w:sz w:val="18"/>
                <w:szCs w:val="18"/>
              </w:rPr>
              <w:t>minimum value</w:t>
            </w:r>
            <w:r>
              <w:rPr>
                <w:rFonts w:cs="Arial"/>
                <w:sz w:val="18"/>
                <w:szCs w:val="18"/>
              </w:rPr>
              <w:t xml:space="preserve"> between two legs is defined as the total delay measurement M6 over MCG/SCG for split bearers WITH PDCP duplication. </w:t>
            </w:r>
          </w:p>
          <w:p w14:paraId="39A78CC5" w14:textId="77777777" w:rsidR="006C4552" w:rsidRDefault="006C4552" w:rsidP="006C4552">
            <w:pPr>
              <w:rPr>
                <w:rFonts w:asciiTheme="minorHAnsi" w:hAnsiTheme="minorHAnsi" w:cstheme="minorHAnsi"/>
                <w:sz w:val="22"/>
                <w:szCs w:val="22"/>
              </w:rPr>
            </w:pPr>
          </w:p>
          <w:p w14:paraId="6BD032DC" w14:textId="77777777" w:rsidR="006C4552" w:rsidRDefault="006C4552" w:rsidP="006C4552">
            <w:pPr>
              <w:rPr>
                <w:rFonts w:asciiTheme="minorHAnsi" w:hAnsiTheme="minorHAnsi" w:cstheme="minorHAnsi"/>
                <w:sz w:val="22"/>
                <w:szCs w:val="22"/>
              </w:rPr>
            </w:pPr>
            <w:r>
              <w:rPr>
                <w:rFonts w:asciiTheme="minorHAnsi" w:hAnsiTheme="minorHAnsi" w:cstheme="minorHAnsi"/>
                <w:sz w:val="22"/>
                <w:szCs w:val="22"/>
              </w:rPr>
              <w:t xml:space="preserve">The above agreement to measure the delay for </w:t>
            </w:r>
            <w:r>
              <w:rPr>
                <w:rFonts w:asciiTheme="minorHAnsi" w:hAnsiTheme="minorHAnsi" w:cstheme="minorHAnsi"/>
                <w:b/>
                <w:bCs/>
                <w:sz w:val="22"/>
                <w:szCs w:val="22"/>
              </w:rPr>
              <w:t>duplicated PDCP packets</w:t>
            </w:r>
            <w:r>
              <w:rPr>
                <w:rFonts w:asciiTheme="minorHAnsi" w:hAnsiTheme="minorHAnsi" w:cstheme="minorHAnsi"/>
                <w:sz w:val="22"/>
                <w:szCs w:val="22"/>
              </w:rPr>
              <w:t xml:space="preserve"> is mapped to the Equation (2).</w:t>
            </w:r>
          </w:p>
          <w:p w14:paraId="2D3C2533" w14:textId="77777777" w:rsidR="006C4552" w:rsidRDefault="006B5522" w:rsidP="006C4552">
            <w:pPr>
              <w:rPr>
                <w:rFonts w:asciiTheme="minorHAnsi" w:hAnsiTheme="minorHAnsi" w:cstheme="minorHAnsi"/>
                <w:lang w:val="en-US"/>
              </w:rPr>
            </w:pPr>
            <m:oMathPara>
              <m:oMath>
                <m:sSub>
                  <m:sSubPr>
                    <m:ctrlPr>
                      <w:rPr>
                        <w:rFonts w:ascii="Cambria Math" w:hAnsi="Cambria Math" w:cstheme="minorHAnsi"/>
                        <w:i/>
                        <w:lang w:val="en-US"/>
                      </w:rPr>
                    </m:ctrlPr>
                  </m:sSubPr>
                  <m:e>
                    <m:r>
                      <w:rPr>
                        <w:rFonts w:ascii="Cambria Math" w:hAnsi="Cambria Math" w:cstheme="minorHAnsi"/>
                        <w:lang w:val="en-US"/>
                      </w:rPr>
                      <m:t>Delay</m:t>
                    </m:r>
                  </m:e>
                  <m:sub>
                    <m:r>
                      <w:rPr>
                        <w:rFonts w:ascii="Cambria Math" w:hAnsi="Cambria Math" w:cstheme="minorHAnsi"/>
                        <w:lang w:val="en-US"/>
                      </w:rPr>
                      <m:t>Dup</m:t>
                    </m:r>
                  </m:sub>
                </m:sSub>
                <m:r>
                  <w:rPr>
                    <w:rFonts w:ascii="Cambria Math" w:hAnsi="Cambria Math" w:cstheme="minorHAnsi"/>
                    <w:lang w:val="en-US"/>
                  </w:rPr>
                  <m:t>=</m:t>
                </m:r>
                <m:func>
                  <m:funcPr>
                    <m:ctrlPr>
                      <w:rPr>
                        <w:rFonts w:ascii="Cambria Math" w:hAnsi="Cambria Math" w:cstheme="minorHAnsi"/>
                        <w:i/>
                        <w:lang w:val="en-US"/>
                      </w:rPr>
                    </m:ctrlPr>
                  </m:funcPr>
                  <m:fName>
                    <m:r>
                      <w:rPr>
                        <w:rFonts w:ascii="Cambria Math" w:hAnsi="Cambria Math" w:cstheme="minorHAnsi"/>
                        <w:lang w:val="en-US"/>
                      </w:rPr>
                      <m:t>min</m:t>
                    </m:r>
                  </m:fName>
                  <m:e>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Delay</m:t>
                        </m:r>
                      </m:e>
                      <m:sub>
                        <m:r>
                          <w:rPr>
                            <w:rFonts w:ascii="Cambria Math" w:hAnsi="Cambria Math" w:cstheme="minorHAnsi"/>
                            <w:lang w:val="en-US"/>
                          </w:rPr>
                          <m:t>MCG</m:t>
                        </m:r>
                      </m:sub>
                    </m:sSub>
                    <m:r>
                      <w:rPr>
                        <w:rFonts w:ascii="Cambria Math" w:hAnsi="Cambria Math" w:cstheme="minorHAnsi"/>
                        <w:lang w:val="en-US"/>
                      </w:rPr>
                      <m:t xml:space="preserve"> , </m:t>
                    </m:r>
                    <m:sSub>
                      <m:sSubPr>
                        <m:ctrlPr>
                          <w:rPr>
                            <w:rFonts w:ascii="Cambria Math" w:hAnsi="Cambria Math" w:cstheme="minorHAnsi"/>
                            <w:i/>
                            <w:lang w:val="en-US"/>
                          </w:rPr>
                        </m:ctrlPr>
                      </m:sSubPr>
                      <m:e>
                        <m:r>
                          <w:rPr>
                            <w:rFonts w:ascii="Cambria Math" w:hAnsi="Cambria Math" w:cstheme="minorHAnsi"/>
                            <w:lang w:val="en-US"/>
                          </w:rPr>
                          <m:t>Delay</m:t>
                        </m:r>
                      </m:e>
                      <m:sub>
                        <m:r>
                          <w:rPr>
                            <w:rFonts w:ascii="Cambria Math" w:hAnsi="Cambria Math" w:cstheme="minorHAnsi"/>
                            <w:lang w:val="en-US"/>
                          </w:rPr>
                          <m:t>SCG</m:t>
                        </m:r>
                      </m:sub>
                    </m:sSub>
                    <m:r>
                      <w:rPr>
                        <w:rFonts w:ascii="Cambria Math" w:hAnsi="Cambria Math" w:cstheme="minorHAnsi"/>
                        <w:lang w:val="en-US"/>
                      </w:rPr>
                      <m:t>)</m:t>
                    </m:r>
                  </m:e>
                </m:func>
                <m:r>
                  <w:rPr>
                    <w:rFonts w:ascii="Cambria Math" w:hAnsi="Cambria Math" w:cstheme="minorHAnsi"/>
                    <w:lang w:val="en-US"/>
                  </w:rPr>
                  <m:t xml:space="preserve">                         (2)</m:t>
                </m:r>
              </m:oMath>
            </m:oMathPara>
          </w:p>
          <w:p w14:paraId="776BD1FE" w14:textId="77777777" w:rsidR="006C4552" w:rsidRDefault="006C4552" w:rsidP="006C4552">
            <w:pPr>
              <w:pStyle w:val="TAC"/>
              <w:spacing w:before="20" w:after="20"/>
              <w:ind w:left="57" w:right="57"/>
              <w:jc w:val="left"/>
              <w:rPr>
                <w:rFonts w:cs="Arial"/>
                <w:sz w:val="20"/>
                <w:lang w:eastAsia="zh-CN"/>
              </w:rPr>
            </w:pPr>
          </w:p>
          <w:p w14:paraId="7E63ED83" w14:textId="77777777" w:rsidR="006C4552" w:rsidRDefault="006C4552" w:rsidP="006C4552">
            <w:pPr>
              <w:pStyle w:val="TAC"/>
              <w:spacing w:before="20" w:after="20"/>
              <w:ind w:left="57" w:right="57"/>
              <w:jc w:val="left"/>
              <w:rPr>
                <w:rFonts w:cs="Arial"/>
                <w:sz w:val="20"/>
                <w:lang w:eastAsia="zh-CN"/>
              </w:rPr>
            </w:pPr>
            <w:r>
              <w:rPr>
                <w:rFonts w:cs="Arial"/>
                <w:sz w:val="20"/>
                <w:lang w:eastAsia="zh-CN"/>
              </w:rPr>
              <w:t xml:space="preserve">In addition we can have a third scenario in which the PDCP duplication is </w:t>
            </w:r>
            <w:r>
              <w:rPr>
                <w:rFonts w:cs="Arial"/>
                <w:sz w:val="20"/>
                <w:lang w:eastAsia="zh-CN"/>
              </w:rPr>
              <w:lastRenderedPageBreak/>
              <w:t>enabled per PDCP PDU packet</w:t>
            </w:r>
          </w:p>
          <w:p w14:paraId="5A9BBEB0" w14:textId="77777777" w:rsidR="006C4552" w:rsidRDefault="006C4552" w:rsidP="006C4552">
            <w:pPr>
              <w:pStyle w:val="TAC"/>
              <w:spacing w:before="20" w:after="20"/>
              <w:ind w:left="57" w:right="57"/>
              <w:jc w:val="left"/>
              <w:rPr>
                <w:rFonts w:cs="Arial"/>
                <w:sz w:val="20"/>
                <w:lang w:eastAsia="zh-CN"/>
              </w:rPr>
            </w:pPr>
          </w:p>
          <w:p w14:paraId="23EF48C5" w14:textId="77777777" w:rsidR="006C4552" w:rsidRDefault="006C4552" w:rsidP="006C4552">
            <w:pPr>
              <w:rPr>
                <w:rFonts w:asciiTheme="minorHAnsi" w:hAnsiTheme="minorHAnsi" w:cstheme="minorHAnsi"/>
                <w:b/>
                <w:bCs/>
                <w:sz w:val="22"/>
                <w:szCs w:val="22"/>
                <w:u w:val="single"/>
              </w:rPr>
            </w:pPr>
            <w:r>
              <w:rPr>
                <w:rFonts w:asciiTheme="minorHAnsi" w:hAnsiTheme="minorHAnsi" w:cstheme="minorHAnsi"/>
                <w:b/>
                <w:bCs/>
                <w:sz w:val="22"/>
                <w:szCs w:val="22"/>
                <w:u w:val="single"/>
              </w:rPr>
              <w:t>Scenario-3: When PDCP duplication is enabled for part of the duration of M6 measurement period and for the rest of the duration it is not enabled.</w:t>
            </w:r>
          </w:p>
          <w:p w14:paraId="2DC77772" w14:textId="77777777" w:rsidR="006C4552" w:rsidRPr="000A44D0" w:rsidRDefault="006C4552" w:rsidP="006C4552">
            <w:pPr>
              <w:rPr>
                <w:lang w:val="en-US"/>
              </w:rPr>
            </w:pPr>
            <w:bookmarkStart w:id="2" w:name="_Hlk94864727"/>
            <m:oMathPara>
              <m:oMath>
                <m:r>
                  <w:rPr>
                    <w:rFonts w:ascii="Cambria Math" w:hAnsi="Cambria Math" w:cstheme="minorHAnsi"/>
                    <w:lang w:val="en-US"/>
                  </w:rPr>
                  <m:t>Total RAN Delay=</m:t>
                </m:r>
                <m:f>
                  <m:fPr>
                    <m:ctrlPr>
                      <w:rPr>
                        <w:rFonts w:ascii="Cambria Math" w:hAnsi="Cambria Math" w:cstheme="minorHAnsi"/>
                        <w:i/>
                        <w:sz w:val="24"/>
                        <w:szCs w:val="24"/>
                        <w:lang w:val="en-US"/>
                      </w:rPr>
                    </m:ctrlPr>
                  </m:fPr>
                  <m:num>
                    <m:sSub>
                      <m:sSubPr>
                        <m:ctrlPr>
                          <w:rPr>
                            <w:rFonts w:ascii="Cambria Math" w:hAnsi="Cambria Math" w:cstheme="minorHAnsi"/>
                            <w:i/>
                            <w:sz w:val="24"/>
                            <w:szCs w:val="24"/>
                            <w:lang w:val="en-US"/>
                          </w:rPr>
                        </m:ctrlPr>
                      </m:sSubPr>
                      <m:e>
                        <m:sSub>
                          <m:sSubPr>
                            <m:ctrlPr>
                              <w:rPr>
                                <w:rFonts w:ascii="Cambria Math" w:hAnsi="Cambria Math" w:cstheme="minorHAnsi"/>
                                <w:i/>
                                <w:sz w:val="24"/>
                                <w:szCs w:val="24"/>
                                <w:lang w:val="en-US"/>
                              </w:rPr>
                            </m:ctrlPr>
                          </m:sSubPr>
                          <m:e>
                            <m:r>
                              <w:rPr>
                                <w:rFonts w:ascii="Cambria Math" w:hAnsi="Cambria Math" w:cstheme="minorHAnsi"/>
                                <w:lang w:val="en-US"/>
                              </w:rPr>
                              <m:t>#TotalPackets</m:t>
                            </m:r>
                          </m:e>
                          <m:sub>
                            <m:r>
                              <m:rPr>
                                <m:sty m:val="bi"/>
                              </m:rPr>
                              <w:rPr>
                                <w:rFonts w:ascii="Cambria Math" w:hAnsi="Cambria Math" w:cstheme="minorHAnsi"/>
                                <w:lang w:val="en-US"/>
                              </w:rPr>
                              <m:t>Non-Dup</m:t>
                            </m:r>
                          </m:sub>
                        </m:sSub>
                        <m:r>
                          <w:rPr>
                            <w:rFonts w:ascii="Cambria Math" w:hAnsi="Cambria Math" w:cstheme="minorHAnsi"/>
                            <w:lang w:val="en-US"/>
                          </w:rPr>
                          <m:t>×Delay</m:t>
                        </m:r>
                      </m:e>
                      <m:sub>
                        <m:r>
                          <m:rPr>
                            <m:sty m:val="bi"/>
                          </m:rPr>
                          <w:rPr>
                            <w:rFonts w:ascii="Cambria Math" w:hAnsi="Cambria Math" w:cstheme="minorHAnsi"/>
                            <w:lang w:val="en-US"/>
                          </w:rPr>
                          <m:t>Non-Dup</m:t>
                        </m:r>
                      </m:sub>
                    </m:sSub>
                    <m:r>
                      <w:rPr>
                        <w:rFonts w:ascii="Cambria Math" w:hAnsi="Cambria Math" w:cstheme="minorHAnsi"/>
                        <w:lang w:val="en-US"/>
                      </w:rPr>
                      <m:t xml:space="preserve">+ </m:t>
                    </m:r>
                    <m:sSub>
                      <m:sSubPr>
                        <m:ctrlPr>
                          <w:rPr>
                            <w:rFonts w:ascii="Cambria Math" w:hAnsi="Cambria Math" w:cstheme="minorHAnsi"/>
                            <w:i/>
                            <w:sz w:val="24"/>
                            <w:szCs w:val="24"/>
                            <w:lang w:val="en-US"/>
                          </w:rPr>
                        </m:ctrlPr>
                      </m:sSubPr>
                      <m:e>
                        <m:r>
                          <w:rPr>
                            <w:rFonts w:ascii="Cambria Math" w:hAnsi="Cambria Math" w:cstheme="minorHAnsi"/>
                            <w:lang w:val="en-US"/>
                          </w:rPr>
                          <m:t>#TotalPackets</m:t>
                        </m:r>
                      </m:e>
                      <m:sub>
                        <m:r>
                          <m:rPr>
                            <m:sty m:val="bi"/>
                          </m:rPr>
                          <w:rPr>
                            <w:rFonts w:ascii="Cambria Math" w:hAnsi="Cambria Math" w:cstheme="minorHAnsi"/>
                            <w:lang w:val="en-US"/>
                          </w:rPr>
                          <m:t>Dup</m:t>
                        </m:r>
                      </m:sub>
                    </m:sSub>
                    <m:r>
                      <w:rPr>
                        <w:rFonts w:ascii="Cambria Math" w:hAnsi="Cambria Math" w:cstheme="minorHAnsi"/>
                        <w:lang w:val="en-US"/>
                      </w:rPr>
                      <m:t>×</m:t>
                    </m:r>
                    <m:sSub>
                      <m:sSubPr>
                        <m:ctrlPr>
                          <w:rPr>
                            <w:rFonts w:ascii="Cambria Math" w:hAnsi="Cambria Math" w:cstheme="minorHAnsi"/>
                            <w:i/>
                            <w:sz w:val="24"/>
                            <w:szCs w:val="24"/>
                            <w:lang w:val="en-US"/>
                          </w:rPr>
                        </m:ctrlPr>
                      </m:sSubPr>
                      <m:e>
                        <m:r>
                          <w:rPr>
                            <w:rFonts w:ascii="Cambria Math" w:hAnsi="Cambria Math" w:cstheme="minorHAnsi"/>
                            <w:lang w:val="en-US"/>
                          </w:rPr>
                          <m:t>Delay</m:t>
                        </m:r>
                      </m:e>
                      <m:sub>
                        <m:r>
                          <m:rPr>
                            <m:sty m:val="bi"/>
                          </m:rPr>
                          <w:rPr>
                            <w:rFonts w:ascii="Cambria Math" w:hAnsi="Cambria Math" w:cstheme="minorHAnsi"/>
                            <w:lang w:val="en-US"/>
                          </w:rPr>
                          <m:t>Dup</m:t>
                        </m:r>
                      </m:sub>
                    </m:sSub>
                  </m:num>
                  <m:den>
                    <m:sSub>
                      <m:sSubPr>
                        <m:ctrlPr>
                          <w:rPr>
                            <w:rFonts w:ascii="Cambria Math" w:hAnsi="Cambria Math" w:cstheme="minorHAnsi"/>
                            <w:i/>
                            <w:sz w:val="24"/>
                            <w:szCs w:val="24"/>
                            <w:lang w:val="en-US"/>
                          </w:rPr>
                        </m:ctrlPr>
                      </m:sSubPr>
                      <m:e>
                        <m:r>
                          <w:rPr>
                            <w:rFonts w:ascii="Cambria Math" w:hAnsi="Cambria Math" w:cstheme="minorHAnsi"/>
                            <w:lang w:val="en-US"/>
                          </w:rPr>
                          <m:t>#TotalPackets</m:t>
                        </m:r>
                      </m:e>
                      <m:sub>
                        <m:r>
                          <w:rPr>
                            <w:rFonts w:ascii="Cambria Math" w:hAnsi="Cambria Math" w:cstheme="minorHAnsi"/>
                            <w:lang w:val="en-US"/>
                          </w:rPr>
                          <m:t>Non-Dup</m:t>
                        </m:r>
                      </m:sub>
                    </m:sSub>
                    <m:r>
                      <w:rPr>
                        <w:rFonts w:ascii="Cambria Math" w:hAnsi="Cambria Math" w:cstheme="minorHAnsi"/>
                        <w:lang w:val="en-US"/>
                      </w:rPr>
                      <m:t xml:space="preserve">+ </m:t>
                    </m:r>
                    <m:sSub>
                      <m:sSubPr>
                        <m:ctrlPr>
                          <w:rPr>
                            <w:rFonts w:ascii="Cambria Math" w:hAnsi="Cambria Math" w:cstheme="minorHAnsi"/>
                            <w:i/>
                            <w:sz w:val="24"/>
                            <w:szCs w:val="24"/>
                            <w:lang w:val="en-US"/>
                          </w:rPr>
                        </m:ctrlPr>
                      </m:sSubPr>
                      <m:e>
                        <m:r>
                          <w:rPr>
                            <w:rFonts w:ascii="Cambria Math" w:hAnsi="Cambria Math" w:cstheme="minorHAnsi"/>
                            <w:lang w:val="en-US"/>
                          </w:rPr>
                          <m:t>#TotalPackets</m:t>
                        </m:r>
                      </m:e>
                      <m:sub>
                        <m:r>
                          <w:rPr>
                            <w:rFonts w:ascii="Cambria Math" w:hAnsi="Cambria Math" w:cstheme="minorHAnsi"/>
                            <w:lang w:val="en-US"/>
                          </w:rPr>
                          <m:t>Dup</m:t>
                        </m:r>
                      </m:sub>
                    </m:sSub>
                  </m:den>
                </m:f>
                <m:r>
                  <w:rPr>
                    <w:rFonts w:ascii="Cambria Math" w:hAnsi="Cambria Math" w:cstheme="minorHAnsi"/>
                    <w:lang w:val="en-US"/>
                  </w:rPr>
                  <m:t xml:space="preserve">     (</m:t>
                </m:r>
                <w:bookmarkEnd w:id="2"/>
                <m:r>
                  <w:rPr>
                    <w:rFonts w:ascii="Cambria Math" w:hAnsi="Cambria Math" w:cstheme="minorHAnsi"/>
                    <w:lang w:val="en-US"/>
                  </w:rPr>
                  <m:t>3)</m:t>
                </m:r>
              </m:oMath>
            </m:oMathPara>
          </w:p>
          <w:p w14:paraId="583E2E00" w14:textId="77777777" w:rsidR="006C4552" w:rsidRDefault="006C4552" w:rsidP="006C4552">
            <w:pPr>
              <w:pStyle w:val="TAC"/>
              <w:spacing w:before="20" w:after="20"/>
              <w:ind w:left="57" w:right="57"/>
              <w:jc w:val="left"/>
              <w:rPr>
                <w:rFonts w:cs="Arial"/>
                <w:sz w:val="20"/>
                <w:lang w:eastAsia="zh-CN"/>
              </w:rPr>
            </w:pPr>
            <w:r>
              <w:rPr>
                <w:rFonts w:cs="Arial"/>
                <w:sz w:val="20"/>
                <w:lang w:eastAsia="zh-CN"/>
              </w:rPr>
              <w:t>We think Equation (1) (2) and (3) are need to be specified to avoid different networks implement the total RAN delay differently which may lead to misleading analysis by the core network.</w:t>
            </w:r>
          </w:p>
          <w:p w14:paraId="64778AD1" w14:textId="77777777" w:rsidR="006C4552" w:rsidRDefault="006C4552" w:rsidP="006C4552">
            <w:pPr>
              <w:pStyle w:val="TAC"/>
              <w:spacing w:before="20" w:after="20"/>
              <w:ind w:left="57" w:right="57"/>
              <w:jc w:val="left"/>
              <w:rPr>
                <w:rFonts w:cs="Arial"/>
                <w:sz w:val="20"/>
                <w:lang w:eastAsia="zh-CN"/>
              </w:rPr>
            </w:pPr>
          </w:p>
          <w:p w14:paraId="0B69F871" w14:textId="59156571" w:rsidR="006C4552" w:rsidRDefault="006C4552" w:rsidP="006C4552">
            <w:pPr>
              <w:pStyle w:val="TAC"/>
              <w:spacing w:before="20" w:after="20"/>
              <w:ind w:left="57" w:right="57"/>
              <w:jc w:val="left"/>
              <w:rPr>
                <w:rFonts w:cs="Arial"/>
                <w:sz w:val="20"/>
                <w:lang w:eastAsia="zh-CN"/>
              </w:rPr>
            </w:pPr>
            <w:r>
              <w:rPr>
                <w:rFonts w:cs="Arial"/>
                <w:sz w:val="20"/>
                <w:lang w:eastAsia="zh-CN"/>
              </w:rPr>
              <w:t xml:space="preserve">As (1) and (2) have already been agreed in RAN2, we believe it is good to capture the formulas as agreed rather than using the text based formulation. </w:t>
            </w:r>
            <w:r w:rsidRPr="00174F7B">
              <w:rPr>
                <w:rFonts w:cs="Arial"/>
                <w:sz w:val="20"/>
                <w:highlight w:val="yellow"/>
                <w:lang w:eastAsia="zh-CN"/>
              </w:rPr>
              <w:t>This would mean that we need to introduce such measurements in 4.2.1.2 so that all the delay related measurements are captured there</w:t>
            </w:r>
            <w:r>
              <w:rPr>
                <w:rFonts w:cs="Arial"/>
                <w:sz w:val="20"/>
                <w:lang w:eastAsia="zh-CN"/>
              </w:rPr>
              <w:t xml:space="preserve">. </w:t>
            </w:r>
            <w:r w:rsidRPr="006C4552">
              <w:rPr>
                <w:rFonts w:cs="Arial"/>
                <w:sz w:val="20"/>
                <w:highlight w:val="yellow"/>
                <w:lang w:eastAsia="zh-CN"/>
              </w:rPr>
              <w:t>Thus, we believe, we can agree on the intention but the CR can be postponed for the next meeting.</w:t>
            </w:r>
          </w:p>
        </w:tc>
      </w:tr>
      <w:tr w:rsidR="006C4552" w14:paraId="0B69F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73" w14:textId="77777777" w:rsidR="006C4552" w:rsidRDefault="006C4552" w:rsidP="006C455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69F874" w14:textId="77777777" w:rsidR="006C4552" w:rsidRDefault="006C4552" w:rsidP="006C455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69F875" w14:textId="77777777" w:rsidR="006C4552" w:rsidRDefault="006C4552" w:rsidP="006C4552">
            <w:pPr>
              <w:pStyle w:val="TAC"/>
              <w:spacing w:before="20" w:after="20"/>
              <w:ind w:left="57" w:right="57"/>
              <w:jc w:val="left"/>
              <w:rPr>
                <w:rFonts w:cs="Arial"/>
                <w:sz w:val="20"/>
                <w:lang w:eastAsia="zh-CN"/>
              </w:rPr>
            </w:pPr>
          </w:p>
        </w:tc>
      </w:tr>
      <w:tr w:rsidR="006C4552" w14:paraId="0B69F8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77" w14:textId="77777777" w:rsidR="006C4552" w:rsidRDefault="006C4552" w:rsidP="006C455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69F878" w14:textId="77777777" w:rsidR="006C4552" w:rsidRDefault="006C4552" w:rsidP="006C455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69F879" w14:textId="77777777" w:rsidR="006C4552" w:rsidRDefault="006C4552" w:rsidP="006C4552">
            <w:pPr>
              <w:pStyle w:val="TAC"/>
              <w:spacing w:before="20" w:after="20"/>
              <w:ind w:left="57" w:right="57"/>
              <w:jc w:val="left"/>
              <w:rPr>
                <w:rFonts w:cs="Arial"/>
                <w:sz w:val="20"/>
                <w:lang w:eastAsia="zh-CN"/>
              </w:rPr>
            </w:pPr>
          </w:p>
        </w:tc>
      </w:tr>
    </w:tbl>
    <w:p w14:paraId="0B69F87B" w14:textId="77777777" w:rsidR="0074732D" w:rsidRDefault="0074732D">
      <w:pPr>
        <w:rPr>
          <w:rFonts w:ascii="Arial" w:hAnsi="Arial" w:cs="Arial"/>
        </w:rPr>
      </w:pPr>
    </w:p>
    <w:p w14:paraId="46E56D25" w14:textId="51E57B28" w:rsidR="008F49A7" w:rsidRPr="008F49A7" w:rsidRDefault="008F49A7">
      <w:pPr>
        <w:rPr>
          <w:rFonts w:ascii="Arial" w:hAnsi="Arial" w:cs="Arial"/>
          <w:b/>
          <w:lang w:eastAsia="zh-CN"/>
        </w:rPr>
      </w:pPr>
      <w:r w:rsidRPr="008F49A7">
        <w:rPr>
          <w:rFonts w:ascii="Arial" w:hAnsi="Arial" w:cs="Arial" w:hint="eastAsia"/>
          <w:b/>
          <w:lang w:eastAsia="zh-CN"/>
        </w:rPr>
        <w:t>S</w:t>
      </w:r>
      <w:r w:rsidRPr="008F49A7">
        <w:rPr>
          <w:rFonts w:ascii="Arial" w:hAnsi="Arial" w:cs="Arial"/>
          <w:b/>
          <w:lang w:eastAsia="zh-CN"/>
        </w:rPr>
        <w:t>ummary:</w:t>
      </w:r>
    </w:p>
    <w:p w14:paraId="59EC51A3" w14:textId="6E2F47F2" w:rsidR="00CD31D0" w:rsidRDefault="00CD31D0">
      <w:pPr>
        <w:rPr>
          <w:rFonts w:ascii="Arial" w:hAnsi="Arial" w:cs="Arial"/>
          <w:lang w:eastAsia="zh-CN"/>
        </w:rPr>
      </w:pPr>
      <w:r>
        <w:rPr>
          <w:rFonts w:ascii="Arial" w:hAnsi="Arial" w:cs="Arial" w:hint="eastAsia"/>
          <w:lang w:eastAsia="zh-CN"/>
        </w:rPr>
        <w:t>6</w:t>
      </w:r>
      <w:r>
        <w:rPr>
          <w:rFonts w:ascii="Arial" w:hAnsi="Arial" w:cs="Arial"/>
          <w:lang w:eastAsia="zh-CN"/>
        </w:rPr>
        <w:t xml:space="preserve">/6 companies say Yes. </w:t>
      </w:r>
      <w:r w:rsidR="009F30D2">
        <w:rPr>
          <w:rFonts w:ascii="Arial" w:hAnsi="Arial" w:cs="Arial"/>
          <w:lang w:eastAsia="zh-CN"/>
        </w:rPr>
        <w:t xml:space="preserve">1 </w:t>
      </w:r>
      <w:r>
        <w:rPr>
          <w:rFonts w:ascii="Arial" w:hAnsi="Arial" w:cs="Arial"/>
          <w:lang w:eastAsia="zh-CN"/>
        </w:rPr>
        <w:t xml:space="preserve">company indicates that one previous RAN2 agreement is also missing, and some companies agree. </w:t>
      </w:r>
      <w:r w:rsidR="009F30D2">
        <w:rPr>
          <w:rFonts w:ascii="Arial" w:hAnsi="Arial" w:cs="Arial"/>
          <w:lang w:eastAsia="zh-CN"/>
        </w:rPr>
        <w:t>1</w:t>
      </w:r>
      <w:r>
        <w:rPr>
          <w:rFonts w:ascii="Arial" w:hAnsi="Arial" w:cs="Arial"/>
          <w:lang w:eastAsia="zh-CN"/>
        </w:rPr>
        <w:t xml:space="preserve"> company indicates that the intention is ok but some details (e.g. formulas) should be considered, and thus the CR can be postponed.</w:t>
      </w:r>
    </w:p>
    <w:p w14:paraId="6BB28DD0" w14:textId="5A04CA9B" w:rsidR="008F49A7" w:rsidRDefault="00CD31D0">
      <w:pPr>
        <w:rPr>
          <w:rFonts w:ascii="Arial" w:hAnsi="Arial" w:cs="Arial"/>
          <w:lang w:eastAsia="zh-CN"/>
        </w:rPr>
      </w:pPr>
      <w:r>
        <w:rPr>
          <w:rFonts w:ascii="Arial" w:hAnsi="Arial" w:cs="Arial"/>
          <w:lang w:eastAsia="zh-CN"/>
        </w:rPr>
        <w:t>It is the rapporteur’s understanding that there are two ways: (1) just copy/paste the RAN2 agreements into the TS 38.314, and leave details to network implementation; (2) as Ericsson commented, some details are needed in order to avoid confusions.</w:t>
      </w:r>
    </w:p>
    <w:p w14:paraId="04DD87D6" w14:textId="74426B90" w:rsidR="00CD31D0" w:rsidRDefault="00CD31D0">
      <w:pPr>
        <w:rPr>
          <w:rFonts w:ascii="Arial" w:hAnsi="Arial" w:cs="Arial"/>
          <w:lang w:eastAsia="zh-CN"/>
        </w:rPr>
      </w:pPr>
      <w:r>
        <w:rPr>
          <w:rFonts w:ascii="Arial" w:hAnsi="Arial" w:cs="Arial"/>
          <w:lang w:eastAsia="zh-CN"/>
        </w:rPr>
        <w:t>It is suggested to go with Ericsson’s suggestion.</w:t>
      </w:r>
    </w:p>
    <w:p w14:paraId="1675610F" w14:textId="75AA6BCB" w:rsidR="00CD31D0" w:rsidRDefault="00CD31D0">
      <w:pPr>
        <w:rPr>
          <w:rFonts w:ascii="Arial" w:hAnsi="Arial" w:cs="Arial"/>
          <w:b/>
          <w:lang w:eastAsia="zh-CN"/>
        </w:rPr>
      </w:pPr>
      <w:r w:rsidRPr="00CD31D0">
        <w:rPr>
          <w:rFonts w:ascii="Arial" w:hAnsi="Arial" w:cs="Arial"/>
          <w:b/>
          <w:lang w:eastAsia="zh-CN"/>
        </w:rPr>
        <w:t xml:space="preserve">Proposal 1: </w:t>
      </w:r>
      <w:r>
        <w:rPr>
          <w:rFonts w:ascii="Arial" w:hAnsi="Arial" w:cs="Arial"/>
          <w:b/>
          <w:lang w:eastAsia="zh-CN"/>
        </w:rPr>
        <w:t>The previous RAN2 agreements should be captured in TS 38.314, and detailed changes are postponed to the next RAN2 meeting:</w:t>
      </w:r>
    </w:p>
    <w:p w14:paraId="30192EA7" w14:textId="511F8AF8" w:rsidR="00CD31D0" w:rsidRPr="00CD31D0" w:rsidRDefault="00CD31D0" w:rsidP="00CD31D0">
      <w:pPr>
        <w:pStyle w:val="ad"/>
        <w:numPr>
          <w:ilvl w:val="0"/>
          <w:numId w:val="5"/>
        </w:numPr>
        <w:rPr>
          <w:b/>
        </w:rPr>
      </w:pPr>
      <w:r w:rsidRPr="00CD31D0">
        <w:rPr>
          <w:b/>
        </w:rPr>
        <w:t>For QoS monitoring related delay reporting to CN, ‘weighted average (consider the number of packets) over MN and SN’ is used to calculate the total delay measurement M6 over MCG/SCG for split bearers WITHOUT PDCP duplication.</w:t>
      </w:r>
    </w:p>
    <w:p w14:paraId="330B7655" w14:textId="0161E455" w:rsidR="00CD31D0" w:rsidRPr="00CD31D0" w:rsidRDefault="00CD31D0" w:rsidP="00CD31D0">
      <w:pPr>
        <w:pStyle w:val="ad"/>
        <w:numPr>
          <w:ilvl w:val="0"/>
          <w:numId w:val="5"/>
        </w:numPr>
        <w:rPr>
          <w:rFonts w:ascii="Arial" w:hAnsi="Arial" w:cs="Arial"/>
          <w:b/>
          <w:lang w:eastAsia="zh-CN"/>
        </w:rPr>
      </w:pPr>
      <w:r w:rsidRPr="00CD31D0">
        <w:rPr>
          <w:b/>
          <w:lang w:val="en-US" w:eastAsia="zh-CN"/>
        </w:rPr>
        <w:t>For QoS monitoring related delay reporting to CN, the minimum value between two legs is defined as the total delay measurement M6 over MCG/SCG for split bearers WITH PDCP duplication.</w:t>
      </w:r>
    </w:p>
    <w:p w14:paraId="6A98FA88" w14:textId="77777777" w:rsidR="008F49A7" w:rsidRDefault="008F49A7">
      <w:pPr>
        <w:rPr>
          <w:rFonts w:ascii="Arial" w:hAnsi="Arial" w:cs="Arial"/>
        </w:rPr>
      </w:pPr>
    </w:p>
    <w:p w14:paraId="0B69F87C" w14:textId="77777777" w:rsidR="0074732D" w:rsidRDefault="000964F1">
      <w:pPr>
        <w:pStyle w:val="2"/>
        <w:ind w:left="0" w:firstLine="0"/>
        <w:rPr>
          <w:lang w:eastAsia="zh-CN"/>
        </w:rPr>
      </w:pPr>
      <w:r>
        <w:rPr>
          <w:lang w:eastAsia="zh-CN"/>
        </w:rPr>
        <w:t>3.2</w:t>
      </w:r>
      <w:r>
        <w:rPr>
          <w:lang w:eastAsia="zh-CN"/>
        </w:rPr>
        <w:tab/>
        <w:t>Discussion on R2-2205689 (</w:t>
      </w:r>
      <w:r>
        <w:rPr>
          <w:color w:val="000000" w:themeColor="text1"/>
        </w:rPr>
        <w:t>L2 measurements for total RAN delay calculation)</w:t>
      </w:r>
    </w:p>
    <w:p w14:paraId="0B69F87D" w14:textId="77777777" w:rsidR="0074732D" w:rsidRDefault="000964F1">
      <w:pPr>
        <w:pStyle w:val="a5"/>
      </w:pPr>
      <w:r>
        <w:t>In RAN3#115e meeting, for M6 measurements, discussions regarding forwarding additional information, namely Number of packets sent through MN and SN and number of duplicated packets towards TCE, for the case when PDCP duplication is switched within a delay measurement period for a split DRB in DC scenario was discussed. The below text captures the agreement taken by RAN3:</w:t>
      </w:r>
    </w:p>
    <w:p w14:paraId="0B69F87E" w14:textId="77777777" w:rsidR="0074732D" w:rsidRDefault="000964F1">
      <w:pPr>
        <w:pBdr>
          <w:top w:val="single" w:sz="4" w:space="1" w:color="auto"/>
          <w:left w:val="single" w:sz="4" w:space="4" w:color="auto"/>
          <w:bottom w:val="single" w:sz="4" w:space="1" w:color="auto"/>
          <w:right w:val="single" w:sz="4" w:space="4" w:color="auto"/>
          <w:between w:val="single" w:sz="4" w:space="1" w:color="auto"/>
        </w:pBdr>
        <w:jc w:val="both"/>
        <w:rPr>
          <w:rFonts w:ascii="Arial" w:hAnsi="Arial" w:cs="Arial"/>
        </w:rPr>
      </w:pPr>
      <w:r>
        <w:rPr>
          <w:rFonts w:ascii="Arial" w:hAnsi="Arial" w:cs="Arial"/>
          <w:highlight w:val="yellow"/>
        </w:rPr>
        <w:t>RAN3 to agree to support Solution 2a</w:t>
      </w:r>
    </w:p>
    <w:p w14:paraId="0B69F87F" w14:textId="77777777" w:rsidR="0074732D" w:rsidRDefault="000964F1">
      <w:pPr>
        <w:rPr>
          <w:rFonts w:ascii="Arial" w:hAnsi="Arial" w:cs="Arial"/>
        </w:rPr>
      </w:pPr>
      <w:bookmarkStart w:id="3" w:name="_Hlk103849212"/>
      <w:r>
        <w:rPr>
          <w:rFonts w:ascii="Arial" w:hAnsi="Arial" w:cs="Arial"/>
        </w:rPr>
        <w:t>Where solution 2a in this discussion was:</w:t>
      </w:r>
    </w:p>
    <w:tbl>
      <w:tblPr>
        <w:tblStyle w:val="aa"/>
        <w:tblW w:w="0" w:type="auto"/>
        <w:tblLook w:val="04A0" w:firstRow="1" w:lastRow="0" w:firstColumn="1" w:lastColumn="0" w:noHBand="0" w:noVBand="1"/>
      </w:tblPr>
      <w:tblGrid>
        <w:gridCol w:w="9629"/>
      </w:tblGrid>
      <w:tr w:rsidR="0074732D" w14:paraId="0B69F885" w14:textId="77777777">
        <w:tc>
          <w:tcPr>
            <w:tcW w:w="9629" w:type="dxa"/>
          </w:tcPr>
          <w:p w14:paraId="0B69F880" w14:textId="77777777" w:rsidR="0074732D" w:rsidRDefault="000964F1">
            <w:pPr>
              <w:numPr>
                <w:ilvl w:val="0"/>
                <w:numId w:val="4"/>
              </w:numPr>
              <w:spacing w:after="120"/>
              <w:rPr>
                <w:rFonts w:ascii="Arial" w:hAnsi="Arial" w:cs="Arial"/>
                <w:color w:val="00B050"/>
              </w:rPr>
            </w:pPr>
            <w:r>
              <w:rPr>
                <w:rFonts w:ascii="Arial" w:hAnsi="Arial" w:cs="Arial"/>
                <w:color w:val="00B050"/>
              </w:rPr>
              <w:lastRenderedPageBreak/>
              <w:t>Solution 2: Sending individual delay components to TCE</w:t>
            </w:r>
          </w:p>
          <w:p w14:paraId="0B69F881" w14:textId="77777777" w:rsidR="0074732D" w:rsidRDefault="000964F1">
            <w:pPr>
              <w:numPr>
                <w:ilvl w:val="1"/>
                <w:numId w:val="4"/>
              </w:numPr>
              <w:spacing w:after="120"/>
              <w:rPr>
                <w:rFonts w:ascii="Arial" w:hAnsi="Arial" w:cs="Arial"/>
                <w:color w:val="00B050"/>
              </w:rPr>
            </w:pPr>
            <w:r>
              <w:rPr>
                <w:rFonts w:ascii="Arial" w:hAnsi="Arial" w:cs="Arial"/>
                <w:color w:val="00B050"/>
              </w:rPr>
              <w:t>2a: sending further detailed measurements to TCE for M6 calculation</w:t>
            </w:r>
          </w:p>
          <w:p w14:paraId="0B69F882" w14:textId="77777777" w:rsidR="0074732D" w:rsidRDefault="000964F1">
            <w:pPr>
              <w:numPr>
                <w:ilvl w:val="2"/>
                <w:numId w:val="4"/>
              </w:numPr>
              <w:spacing w:after="120"/>
              <w:rPr>
                <w:rFonts w:ascii="Arial" w:hAnsi="Arial" w:cs="Arial"/>
                <w:color w:val="00B050"/>
              </w:rPr>
            </w:pPr>
            <w:r>
              <w:rPr>
                <w:rFonts w:ascii="Arial" w:hAnsi="Arial" w:cs="Arial"/>
                <w:color w:val="00B050"/>
              </w:rPr>
              <w:t>Number of PDCP PDUs sent via MN or SN within a measurement period, when PDCP duplication is enabled.</w:t>
            </w:r>
          </w:p>
          <w:p w14:paraId="0B69F883" w14:textId="77777777" w:rsidR="0074732D" w:rsidRDefault="000964F1">
            <w:pPr>
              <w:numPr>
                <w:ilvl w:val="2"/>
                <w:numId w:val="4"/>
              </w:numPr>
              <w:spacing w:after="120"/>
              <w:rPr>
                <w:rFonts w:ascii="Arial" w:hAnsi="Arial" w:cs="Arial"/>
                <w:color w:val="00B050"/>
              </w:rPr>
            </w:pPr>
            <w:r>
              <w:rPr>
                <w:rFonts w:ascii="Arial" w:hAnsi="Arial" w:cs="Arial"/>
                <w:color w:val="00B050"/>
              </w:rPr>
              <w:t>Number of PDCP PDUs sent over MN within a measurement period, when the PDCP duplication is not enabled.</w:t>
            </w:r>
          </w:p>
          <w:p w14:paraId="0B69F884" w14:textId="77777777" w:rsidR="0074732D" w:rsidRDefault="000964F1">
            <w:pPr>
              <w:numPr>
                <w:ilvl w:val="2"/>
                <w:numId w:val="4"/>
              </w:numPr>
              <w:spacing w:after="120"/>
              <w:rPr>
                <w:rFonts w:ascii="Arial" w:hAnsi="Arial" w:cs="Arial"/>
                <w:color w:val="00B050"/>
              </w:rPr>
            </w:pPr>
            <w:r>
              <w:rPr>
                <w:rFonts w:ascii="Arial" w:hAnsi="Arial" w:cs="Arial"/>
                <w:color w:val="00B050"/>
              </w:rPr>
              <w:t>Number of PDCP PDUs sent over SN within a measurement period, when the PDCP duplication is not enabled.</w:t>
            </w:r>
          </w:p>
        </w:tc>
      </w:tr>
    </w:tbl>
    <w:p w14:paraId="0B69F886" w14:textId="77777777" w:rsidR="0074732D" w:rsidRDefault="0074732D">
      <w:pPr>
        <w:rPr>
          <w:rFonts w:ascii="Arial" w:hAnsi="Arial" w:cs="Arial"/>
        </w:rPr>
      </w:pPr>
    </w:p>
    <w:bookmarkEnd w:id="3"/>
    <w:p w14:paraId="0B69F887" w14:textId="77777777" w:rsidR="0074732D" w:rsidRDefault="000964F1">
      <w:pPr>
        <w:rPr>
          <w:rFonts w:ascii="Arial" w:hAnsi="Arial" w:cs="Arial"/>
        </w:rPr>
      </w:pPr>
      <w:r>
        <w:rPr>
          <w:rFonts w:ascii="Arial" w:hAnsi="Arial" w:cs="Arial"/>
        </w:rPr>
        <w:t>In R2-220331, Ericsson proposed the same in RAN2 and provided with detailed explanations and formulae supporting the proposal.</w:t>
      </w:r>
    </w:p>
    <w:p w14:paraId="0B69F888" w14:textId="77777777" w:rsidR="0074732D" w:rsidRDefault="000964F1">
      <w:pPr>
        <w:rPr>
          <w:rFonts w:ascii="Arial" w:hAnsi="Arial" w:cs="Arial"/>
          <w:b/>
          <w:bCs/>
        </w:rPr>
      </w:pPr>
      <w:r>
        <w:rPr>
          <w:rFonts w:ascii="Arial" w:hAnsi="Arial" w:cs="Arial"/>
        </w:rPr>
        <w:t>In this contribution R2-2205689, some proposals are made, and a TP is attached in the last section of the paper.</w:t>
      </w:r>
    </w:p>
    <w:p w14:paraId="0B69F889" w14:textId="77777777" w:rsidR="0074732D" w:rsidRDefault="000964F1">
      <w:pPr>
        <w:pStyle w:val="a9"/>
        <w:tabs>
          <w:tab w:val="right" w:leader="dot" w:pos="9629"/>
        </w:tabs>
        <w:rPr>
          <w:rFonts w:asciiTheme="minorHAnsi" w:eastAsiaTheme="minorEastAsia" w:hAnsiTheme="minorHAnsi" w:cstheme="minorBidi"/>
          <w:b w:val="0"/>
          <w:sz w:val="24"/>
          <w:szCs w:val="24"/>
          <w:lang w:val="zh-CN"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1790164" w:history="1">
        <w:r>
          <w:rPr>
            <w:rStyle w:val="ac"/>
            <w:lang w:val="en-US"/>
          </w:rPr>
          <w:t>Proposal 1</w:t>
        </w:r>
        <w:r>
          <w:rPr>
            <w:rFonts w:asciiTheme="minorHAnsi" w:eastAsiaTheme="minorEastAsia" w:hAnsiTheme="minorHAnsi" w:cstheme="minorBidi"/>
            <w:b w:val="0"/>
            <w:sz w:val="24"/>
            <w:szCs w:val="24"/>
            <w:lang w:val="zh-CN" w:eastAsia="en-GB"/>
          </w:rPr>
          <w:tab/>
        </w:r>
        <w:r>
          <w:rPr>
            <w:rStyle w:val="ac"/>
            <w:lang w:val="en-US"/>
          </w:rPr>
          <w:t>Calculation of number of packets sent through MN and SN per UE per DRB, and number of duplicated packets are introduced as new L2 measurements in 38.314.</w:t>
        </w:r>
      </w:hyperlink>
    </w:p>
    <w:p w14:paraId="0B69F88A" w14:textId="77777777" w:rsidR="0074732D" w:rsidRDefault="006B5522">
      <w:pPr>
        <w:pStyle w:val="a9"/>
        <w:tabs>
          <w:tab w:val="right" w:leader="dot" w:pos="9629"/>
        </w:tabs>
        <w:rPr>
          <w:rFonts w:asciiTheme="minorHAnsi" w:eastAsiaTheme="minorEastAsia" w:hAnsiTheme="minorHAnsi" w:cstheme="minorBidi"/>
          <w:b w:val="0"/>
          <w:sz w:val="24"/>
          <w:szCs w:val="24"/>
          <w:lang w:val="zh-CN" w:eastAsia="en-GB"/>
        </w:rPr>
      </w:pPr>
      <w:hyperlink w:anchor="_Toc101790165" w:history="1">
        <w:r w:rsidR="000964F1">
          <w:rPr>
            <w:rStyle w:val="ac"/>
            <w:lang w:val="en-US"/>
          </w:rPr>
          <w:t>Proposal 2</w:t>
        </w:r>
        <w:r w:rsidR="000964F1">
          <w:rPr>
            <w:rFonts w:asciiTheme="minorHAnsi" w:eastAsiaTheme="minorEastAsia" w:hAnsiTheme="minorHAnsi" w:cstheme="minorBidi"/>
            <w:b w:val="0"/>
            <w:sz w:val="24"/>
            <w:szCs w:val="24"/>
            <w:lang w:val="zh-CN" w:eastAsia="en-GB"/>
          </w:rPr>
          <w:tab/>
        </w:r>
        <w:r w:rsidR="000964F1">
          <w:rPr>
            <w:rStyle w:val="ac"/>
            <w:lang w:val="en-US"/>
          </w:rPr>
          <w:t>RAN2 is kindly requested to accept the annexed TP capturing the agreed measurement counters per UE for split DRBs required for total RAN delay calculation at the TCE/OAM.</w:t>
        </w:r>
      </w:hyperlink>
    </w:p>
    <w:p w14:paraId="0B69F88B" w14:textId="77777777" w:rsidR="0074732D" w:rsidRDefault="006B5522">
      <w:pPr>
        <w:pStyle w:val="a9"/>
        <w:tabs>
          <w:tab w:val="right" w:leader="dot" w:pos="9629"/>
        </w:tabs>
        <w:rPr>
          <w:rFonts w:asciiTheme="minorHAnsi" w:eastAsiaTheme="minorEastAsia" w:hAnsiTheme="minorHAnsi" w:cstheme="minorBidi"/>
          <w:b w:val="0"/>
          <w:sz w:val="24"/>
          <w:szCs w:val="24"/>
          <w:lang w:val="zh-CN" w:eastAsia="en-GB"/>
        </w:rPr>
      </w:pPr>
      <w:hyperlink w:anchor="_Toc101790166" w:history="1">
        <w:r w:rsidR="000964F1">
          <w:rPr>
            <w:rStyle w:val="ac"/>
            <w:lang w:val="en-US"/>
          </w:rPr>
          <w:t>Proposal 3</w:t>
        </w:r>
        <w:r w:rsidR="000964F1">
          <w:rPr>
            <w:rFonts w:asciiTheme="minorHAnsi" w:eastAsiaTheme="minorEastAsia" w:hAnsiTheme="minorHAnsi" w:cstheme="minorBidi"/>
            <w:b w:val="0"/>
            <w:sz w:val="24"/>
            <w:szCs w:val="24"/>
            <w:lang w:val="zh-CN" w:eastAsia="en-GB"/>
          </w:rPr>
          <w:tab/>
        </w:r>
        <w:r w:rsidR="000964F1">
          <w:rPr>
            <w:rStyle w:val="ac"/>
            <w:lang w:val="en-US"/>
          </w:rPr>
          <w:t>Duplication information for M6 measurements in case of split bearer, i.e., number of packets sent through MN and SN, and number of duplicated packets are measured for M5 and M7 measurements. Thus, the newly introduced measurement counters in 38.314 are also applicable for M5 and M7.</w:t>
        </w:r>
      </w:hyperlink>
    </w:p>
    <w:p w14:paraId="0B69F88C" w14:textId="77777777" w:rsidR="0074732D" w:rsidRDefault="000964F1">
      <w:pPr>
        <w:rPr>
          <w:rFonts w:ascii="Arial" w:hAnsi="Arial" w:cs="Arial"/>
          <w:b/>
          <w:bCs/>
        </w:rPr>
      </w:pPr>
      <w:r>
        <w:rPr>
          <w:b/>
          <w:bCs/>
          <w:lang w:val="en-US"/>
        </w:rPr>
        <w:fldChar w:fldCharType="end"/>
      </w:r>
    </w:p>
    <w:p w14:paraId="0B69F88D" w14:textId="77777777" w:rsidR="0074732D" w:rsidRDefault="000964F1">
      <w:pPr>
        <w:rPr>
          <w:rFonts w:ascii="Arial" w:hAnsi="Arial" w:cs="Arial"/>
          <w:b/>
        </w:rPr>
      </w:pPr>
      <w:r>
        <w:rPr>
          <w:rFonts w:ascii="Arial" w:hAnsi="Arial" w:cs="Arial"/>
          <w:b/>
          <w:bCs/>
        </w:rPr>
        <w:t>Question 2</w:t>
      </w:r>
      <w:r>
        <w:rPr>
          <w:rFonts w:ascii="Arial" w:hAnsi="Arial" w:cs="Arial"/>
          <w:b/>
        </w:rPr>
        <w:t>: Do companies agree with P1, P2, and P3 in R2-2205689? Any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74732D" w14:paraId="0B69F8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69F88E" w14:textId="77777777" w:rsidR="0074732D" w:rsidRDefault="000964F1">
            <w:pPr>
              <w:pStyle w:val="TAH"/>
              <w:spacing w:before="20" w:after="20"/>
              <w:ind w:left="57" w:right="57"/>
              <w:jc w:val="left"/>
              <w:rPr>
                <w:rFonts w:cs="Arial"/>
                <w:sz w:val="20"/>
              </w:rPr>
            </w:pPr>
            <w:r>
              <w:rPr>
                <w:rFonts w:cs="Arial"/>
                <w:sz w:val="20"/>
              </w:rPr>
              <w:t>Company</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B69F88F" w14:textId="77777777" w:rsidR="0074732D" w:rsidRDefault="000964F1">
            <w:pPr>
              <w:pStyle w:val="TAH"/>
              <w:spacing w:before="20" w:after="20"/>
              <w:ind w:left="57" w:right="57"/>
              <w:jc w:val="left"/>
              <w:rPr>
                <w:rFonts w:cs="Arial"/>
                <w:sz w:val="20"/>
              </w:rPr>
            </w:pPr>
            <w:r>
              <w:rPr>
                <w:rFonts w:cs="Arial"/>
                <w:sz w:val="20"/>
              </w:rPr>
              <w:t>Yes/No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0B69F890" w14:textId="77777777" w:rsidR="0074732D" w:rsidRDefault="000964F1">
            <w:pPr>
              <w:pStyle w:val="TAH"/>
              <w:spacing w:before="20" w:after="20"/>
              <w:ind w:left="57" w:right="57"/>
              <w:jc w:val="left"/>
              <w:rPr>
                <w:rFonts w:cs="Arial"/>
                <w:sz w:val="20"/>
              </w:rPr>
            </w:pPr>
            <w:r>
              <w:rPr>
                <w:rFonts w:cs="Arial"/>
                <w:sz w:val="20"/>
              </w:rPr>
              <w:t>Comments</w:t>
            </w:r>
          </w:p>
        </w:tc>
      </w:tr>
      <w:tr w:rsidR="0074732D" w14:paraId="0B69F8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92"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0B69F893"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Partially</w:t>
            </w:r>
          </w:p>
        </w:tc>
        <w:tc>
          <w:tcPr>
            <w:tcW w:w="6375" w:type="dxa"/>
            <w:tcBorders>
              <w:top w:val="single" w:sz="4" w:space="0" w:color="auto"/>
              <w:left w:val="single" w:sz="4" w:space="0" w:color="auto"/>
              <w:bottom w:val="single" w:sz="4" w:space="0" w:color="auto"/>
              <w:right w:val="single" w:sz="4" w:space="0" w:color="auto"/>
            </w:tcBorders>
          </w:tcPr>
          <w:p w14:paraId="0B69F894"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 xml:space="preserve">Fine with P1/P2 which is agreed by RAN3. Not P3 since we have not agreed to enhance M5/7, and if NW wants to use it it can be done by implementation. </w:t>
            </w:r>
          </w:p>
        </w:tc>
      </w:tr>
      <w:tr w:rsidR="0074732D" w14:paraId="0B69F8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96" w14:textId="411FB533" w:rsidR="0074732D" w:rsidRDefault="00FD7B0A">
            <w:pPr>
              <w:pStyle w:val="TAC"/>
              <w:spacing w:before="20" w:after="20"/>
              <w:ind w:left="57" w:right="57"/>
              <w:jc w:val="left"/>
              <w:rPr>
                <w:rFonts w:cs="Arial"/>
                <w:sz w:val="20"/>
                <w:lang w:val="en-US" w:eastAsia="zh-CN"/>
              </w:rPr>
            </w:pPr>
            <w:r>
              <w:rPr>
                <w:rFonts w:cs="Arial"/>
                <w:sz w:val="20"/>
                <w:lang w:val="en-US"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0B69F897" w14:textId="6F26A483" w:rsidR="0074732D" w:rsidRDefault="001A04F9">
            <w:pPr>
              <w:pStyle w:val="TAC"/>
              <w:spacing w:before="20" w:after="20"/>
              <w:ind w:left="57" w:right="57"/>
              <w:jc w:val="left"/>
              <w:rPr>
                <w:rFonts w:cs="Arial"/>
                <w:sz w:val="20"/>
                <w:lang w:val="en-US" w:eastAsia="zh-CN"/>
              </w:rPr>
            </w:pPr>
            <w:r>
              <w:rPr>
                <w:rFonts w:cs="Arial"/>
                <w:sz w:val="20"/>
                <w:lang w:val="en-US" w:eastAsia="zh-CN"/>
              </w:rPr>
              <w:t>Partially</w:t>
            </w:r>
          </w:p>
        </w:tc>
        <w:tc>
          <w:tcPr>
            <w:tcW w:w="6375" w:type="dxa"/>
            <w:tcBorders>
              <w:top w:val="single" w:sz="4" w:space="0" w:color="auto"/>
              <w:left w:val="single" w:sz="4" w:space="0" w:color="auto"/>
              <w:bottom w:val="single" w:sz="4" w:space="0" w:color="auto"/>
              <w:right w:val="single" w:sz="4" w:space="0" w:color="auto"/>
            </w:tcBorders>
          </w:tcPr>
          <w:p w14:paraId="0B69F898" w14:textId="39AE9086" w:rsidR="0074732D" w:rsidRDefault="001A04F9">
            <w:pPr>
              <w:pStyle w:val="TAC"/>
              <w:spacing w:before="20" w:after="20"/>
              <w:ind w:left="57" w:right="57"/>
              <w:jc w:val="left"/>
              <w:rPr>
                <w:rFonts w:cs="Arial"/>
                <w:sz w:val="20"/>
                <w:lang w:val="en-US" w:eastAsia="zh-CN"/>
              </w:rPr>
            </w:pPr>
            <w:r>
              <w:rPr>
                <w:rFonts w:cs="Arial"/>
                <w:sz w:val="20"/>
                <w:lang w:val="en-US" w:eastAsia="zh-CN"/>
              </w:rPr>
              <w:t>Same view as ZTE</w:t>
            </w:r>
            <w:r w:rsidR="004417DE">
              <w:rPr>
                <w:rFonts w:cs="Arial"/>
                <w:sz w:val="20"/>
                <w:lang w:val="en-US" w:eastAsia="zh-CN"/>
              </w:rPr>
              <w:t xml:space="preserve"> (</w:t>
            </w:r>
            <w:r w:rsidR="004417DE">
              <w:rPr>
                <w:rFonts w:cs="Arial" w:hint="eastAsia"/>
                <w:sz w:val="20"/>
                <w:lang w:val="en-US" w:eastAsia="zh-CN"/>
              </w:rPr>
              <w:t>Fine with P1/P2</w:t>
            </w:r>
            <w:r w:rsidR="004417DE">
              <w:rPr>
                <w:rFonts w:cs="Arial"/>
                <w:sz w:val="20"/>
                <w:lang w:val="en-US" w:eastAsia="zh-CN"/>
              </w:rPr>
              <w:t>, not fine with P3)</w:t>
            </w:r>
            <w:r w:rsidR="001C037B">
              <w:rPr>
                <w:rFonts w:cs="Arial"/>
                <w:sz w:val="20"/>
                <w:lang w:val="en-US" w:eastAsia="zh-CN"/>
              </w:rPr>
              <w:t xml:space="preserve">. QoS monitoring for M5 and M7 was </w:t>
            </w:r>
            <w:r w:rsidR="004417DE">
              <w:rPr>
                <w:rFonts w:cs="Arial"/>
                <w:sz w:val="20"/>
                <w:lang w:val="en-US" w:eastAsia="zh-CN"/>
              </w:rPr>
              <w:t xml:space="preserve">not agreed in rel-17. </w:t>
            </w:r>
          </w:p>
        </w:tc>
      </w:tr>
      <w:tr w:rsidR="0074732D" w14:paraId="0B69F8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9A" w14:textId="4B8A553B" w:rsidR="0074732D" w:rsidRDefault="00DA7EAE">
            <w:pPr>
              <w:pStyle w:val="TAC"/>
              <w:spacing w:before="20" w:after="20"/>
              <w:ind w:left="57" w:right="57"/>
              <w:jc w:val="left"/>
              <w:rPr>
                <w:rFonts w:cs="Arial"/>
                <w:sz w:val="20"/>
                <w:lang w:eastAsia="zh-CN"/>
              </w:rPr>
            </w:pPr>
            <w:r>
              <w:rPr>
                <w:rFonts w:cs="Arial" w:hint="eastAsia"/>
                <w:sz w:val="20"/>
                <w:lang w:eastAsia="zh-CN"/>
              </w:rPr>
              <w:t>CATT</w:t>
            </w:r>
          </w:p>
        </w:tc>
        <w:tc>
          <w:tcPr>
            <w:tcW w:w="1561" w:type="dxa"/>
            <w:tcBorders>
              <w:top w:val="single" w:sz="4" w:space="0" w:color="auto"/>
              <w:left w:val="single" w:sz="4" w:space="0" w:color="auto"/>
              <w:bottom w:val="single" w:sz="4" w:space="0" w:color="auto"/>
              <w:right w:val="single" w:sz="4" w:space="0" w:color="auto"/>
            </w:tcBorders>
          </w:tcPr>
          <w:p w14:paraId="0B69F89B" w14:textId="04ED00FF" w:rsidR="0074732D" w:rsidRDefault="00DA7EAE">
            <w:pPr>
              <w:pStyle w:val="TAC"/>
              <w:spacing w:before="20" w:after="20"/>
              <w:ind w:left="57" w:right="57"/>
              <w:jc w:val="left"/>
              <w:rPr>
                <w:rFonts w:cs="Arial"/>
                <w:sz w:val="20"/>
                <w:lang w:eastAsia="zh-CN"/>
              </w:rPr>
            </w:pPr>
            <w:r>
              <w:rPr>
                <w:rFonts w:cs="Arial"/>
                <w:sz w:val="20"/>
                <w:lang w:val="en-US" w:eastAsia="zh-CN"/>
              </w:rPr>
              <w:t>Partially</w:t>
            </w:r>
          </w:p>
        </w:tc>
        <w:tc>
          <w:tcPr>
            <w:tcW w:w="6375" w:type="dxa"/>
            <w:tcBorders>
              <w:top w:val="single" w:sz="4" w:space="0" w:color="auto"/>
              <w:left w:val="single" w:sz="4" w:space="0" w:color="auto"/>
              <w:bottom w:val="single" w:sz="4" w:space="0" w:color="auto"/>
              <w:right w:val="single" w:sz="4" w:space="0" w:color="auto"/>
            </w:tcBorders>
          </w:tcPr>
          <w:p w14:paraId="0B69F89C" w14:textId="23444D5A" w:rsidR="0074732D" w:rsidRDefault="00DA7EAE" w:rsidP="00DA7EAE">
            <w:pPr>
              <w:pStyle w:val="TAC"/>
              <w:spacing w:before="20" w:after="20"/>
              <w:ind w:left="57" w:right="57"/>
              <w:jc w:val="left"/>
              <w:rPr>
                <w:rFonts w:cs="Arial"/>
                <w:sz w:val="20"/>
                <w:lang w:eastAsia="zh-CN"/>
              </w:rPr>
            </w:pPr>
            <w:r>
              <w:rPr>
                <w:rFonts w:cs="Arial"/>
                <w:sz w:val="20"/>
                <w:lang w:val="en-US" w:eastAsia="zh-CN"/>
              </w:rPr>
              <w:t>Same view as ZTE</w:t>
            </w:r>
            <w:r>
              <w:rPr>
                <w:rFonts w:cs="Arial" w:hint="eastAsia"/>
                <w:sz w:val="20"/>
                <w:lang w:eastAsia="zh-CN"/>
              </w:rPr>
              <w:t xml:space="preserve">. We have agreed in RAN2 that </w:t>
            </w:r>
            <w:r w:rsidRPr="00DA7EAE">
              <w:rPr>
                <w:rFonts w:cs="Arial" w:hint="eastAsia"/>
                <w:sz w:val="20"/>
                <w:lang w:eastAsia="zh-CN"/>
              </w:rPr>
              <w:t>indication of duplication status is beneficial to be included for M5/M7 measurement in split bearer</w:t>
            </w:r>
            <w:r>
              <w:rPr>
                <w:rFonts w:cs="Arial" w:hint="eastAsia"/>
                <w:sz w:val="20"/>
                <w:lang w:eastAsia="zh-CN"/>
              </w:rPr>
              <w:t>, and no RAN3 agreement on this.</w:t>
            </w:r>
          </w:p>
        </w:tc>
      </w:tr>
      <w:tr w:rsidR="0074732D" w14:paraId="0B69F8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9E" w14:textId="17C9F690" w:rsidR="0074732D" w:rsidRDefault="00691554">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561" w:type="dxa"/>
            <w:tcBorders>
              <w:top w:val="single" w:sz="4" w:space="0" w:color="auto"/>
              <w:left w:val="single" w:sz="4" w:space="0" w:color="auto"/>
              <w:bottom w:val="single" w:sz="4" w:space="0" w:color="auto"/>
              <w:right w:val="single" w:sz="4" w:space="0" w:color="auto"/>
            </w:tcBorders>
          </w:tcPr>
          <w:p w14:paraId="0B69F89F" w14:textId="074F85C7" w:rsidR="0074732D" w:rsidRDefault="00691554">
            <w:pPr>
              <w:pStyle w:val="TAC"/>
              <w:spacing w:before="20" w:after="20"/>
              <w:ind w:left="57" w:right="57"/>
              <w:jc w:val="left"/>
              <w:rPr>
                <w:rFonts w:cs="Arial"/>
                <w:sz w:val="20"/>
                <w:lang w:eastAsia="zh-CN"/>
              </w:rPr>
            </w:pPr>
            <w:r>
              <w:rPr>
                <w:rFonts w:cs="Arial"/>
                <w:sz w:val="20"/>
                <w:lang w:eastAsia="zh-CN"/>
              </w:rPr>
              <w:t>Yes to P1, P2</w:t>
            </w:r>
          </w:p>
        </w:tc>
        <w:tc>
          <w:tcPr>
            <w:tcW w:w="6375" w:type="dxa"/>
            <w:tcBorders>
              <w:top w:val="single" w:sz="4" w:space="0" w:color="auto"/>
              <w:left w:val="single" w:sz="4" w:space="0" w:color="auto"/>
              <w:bottom w:val="single" w:sz="4" w:space="0" w:color="auto"/>
              <w:right w:val="single" w:sz="4" w:space="0" w:color="auto"/>
            </w:tcBorders>
          </w:tcPr>
          <w:p w14:paraId="0B69F8A0" w14:textId="56821B17" w:rsidR="0074732D" w:rsidRDefault="00691554">
            <w:pPr>
              <w:pStyle w:val="TAC"/>
              <w:spacing w:before="20" w:after="20"/>
              <w:ind w:left="57" w:right="57"/>
              <w:jc w:val="left"/>
              <w:rPr>
                <w:rFonts w:cs="Arial"/>
                <w:sz w:val="20"/>
                <w:lang w:eastAsia="zh-CN"/>
              </w:rPr>
            </w:pPr>
            <w:r>
              <w:rPr>
                <w:rFonts w:cs="Arial"/>
                <w:sz w:val="20"/>
                <w:lang w:eastAsia="zh-CN"/>
              </w:rPr>
              <w:t>We have similar views as ZTE.</w:t>
            </w:r>
          </w:p>
        </w:tc>
      </w:tr>
      <w:tr w:rsidR="0074732D" w14:paraId="0B69F8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A2" w14:textId="36FEB43A" w:rsidR="0074732D" w:rsidRDefault="001779D1">
            <w:pPr>
              <w:pStyle w:val="TAC"/>
              <w:spacing w:before="20" w:after="20"/>
              <w:ind w:left="57" w:right="57"/>
              <w:jc w:val="left"/>
              <w:rPr>
                <w:rFonts w:cs="Arial"/>
                <w:sz w:val="20"/>
                <w:lang w:eastAsia="zh-CN"/>
              </w:rPr>
            </w:pPr>
            <w:r>
              <w:rPr>
                <w:rFonts w:cs="Arial"/>
                <w:sz w:val="20"/>
                <w:lang w:eastAsia="zh-CN"/>
              </w:rPr>
              <w:t>Nokia</w:t>
            </w:r>
          </w:p>
        </w:tc>
        <w:tc>
          <w:tcPr>
            <w:tcW w:w="1561" w:type="dxa"/>
            <w:tcBorders>
              <w:top w:val="single" w:sz="4" w:space="0" w:color="auto"/>
              <w:left w:val="single" w:sz="4" w:space="0" w:color="auto"/>
              <w:bottom w:val="single" w:sz="4" w:space="0" w:color="auto"/>
              <w:right w:val="single" w:sz="4" w:space="0" w:color="auto"/>
            </w:tcBorders>
          </w:tcPr>
          <w:p w14:paraId="0B69F8A3" w14:textId="497D0B09" w:rsidR="0074732D" w:rsidRDefault="00075B35">
            <w:pPr>
              <w:pStyle w:val="TAC"/>
              <w:spacing w:before="20" w:after="20"/>
              <w:ind w:left="57" w:right="57"/>
              <w:jc w:val="left"/>
              <w:rPr>
                <w:rFonts w:cs="Arial"/>
                <w:sz w:val="20"/>
                <w:lang w:eastAsia="zh-CN"/>
              </w:rPr>
            </w:pPr>
            <w:r>
              <w:rPr>
                <w:rFonts w:cs="Arial"/>
                <w:sz w:val="20"/>
                <w:lang w:eastAsia="zh-CN"/>
              </w:rPr>
              <w:t>Yes to P1 and P2</w:t>
            </w:r>
            <w:r w:rsidR="001779D1">
              <w:rPr>
                <w:rFonts w:cs="Arial"/>
                <w:sz w:val="20"/>
                <w:lang w:eastAsia="zh-CN"/>
              </w:rPr>
              <w:t xml:space="preserve"> </w:t>
            </w:r>
          </w:p>
        </w:tc>
        <w:tc>
          <w:tcPr>
            <w:tcW w:w="6375" w:type="dxa"/>
            <w:tcBorders>
              <w:top w:val="single" w:sz="4" w:space="0" w:color="auto"/>
              <w:left w:val="single" w:sz="4" w:space="0" w:color="auto"/>
              <w:bottom w:val="single" w:sz="4" w:space="0" w:color="auto"/>
              <w:right w:val="single" w:sz="4" w:space="0" w:color="auto"/>
            </w:tcBorders>
          </w:tcPr>
          <w:p w14:paraId="0B69F8A4" w14:textId="53C6C93D" w:rsidR="0074732D" w:rsidRDefault="00075B35">
            <w:pPr>
              <w:pStyle w:val="TAC"/>
              <w:spacing w:before="20" w:after="20"/>
              <w:ind w:left="57" w:right="57"/>
              <w:jc w:val="left"/>
              <w:rPr>
                <w:rFonts w:cs="Arial"/>
                <w:sz w:val="20"/>
                <w:lang w:eastAsia="zh-CN"/>
              </w:rPr>
            </w:pPr>
            <w:r>
              <w:rPr>
                <w:rFonts w:cs="Arial"/>
                <w:sz w:val="20"/>
                <w:lang w:eastAsia="zh-CN"/>
              </w:rPr>
              <w:t>We agree to follow RAN3 decision stricly</w:t>
            </w:r>
          </w:p>
        </w:tc>
      </w:tr>
      <w:tr w:rsidR="0074732D" w14:paraId="0B69F8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A6" w14:textId="48684549" w:rsidR="0074732D" w:rsidRDefault="00904135">
            <w:pPr>
              <w:pStyle w:val="TAC"/>
              <w:spacing w:before="20" w:after="20"/>
              <w:ind w:left="57" w:right="57"/>
              <w:jc w:val="left"/>
              <w:rPr>
                <w:rFonts w:cs="Arial"/>
                <w:sz w:val="20"/>
                <w:lang w:eastAsia="zh-CN"/>
              </w:rPr>
            </w:pPr>
            <w:r>
              <w:rPr>
                <w:rFonts w:cs="Arial"/>
                <w:sz w:val="20"/>
                <w:lang w:eastAsia="zh-CN"/>
              </w:rPr>
              <w:t>Ericsson</w:t>
            </w:r>
          </w:p>
        </w:tc>
        <w:tc>
          <w:tcPr>
            <w:tcW w:w="1561" w:type="dxa"/>
            <w:tcBorders>
              <w:top w:val="single" w:sz="4" w:space="0" w:color="auto"/>
              <w:left w:val="single" w:sz="4" w:space="0" w:color="auto"/>
              <w:bottom w:val="single" w:sz="4" w:space="0" w:color="auto"/>
              <w:right w:val="single" w:sz="4" w:space="0" w:color="auto"/>
            </w:tcBorders>
          </w:tcPr>
          <w:p w14:paraId="0B69F8A7" w14:textId="606CEAE6" w:rsidR="0074732D" w:rsidRDefault="00904135">
            <w:pPr>
              <w:pStyle w:val="TAC"/>
              <w:spacing w:before="20" w:after="20"/>
              <w:ind w:left="57" w:right="57"/>
              <w:jc w:val="left"/>
              <w:rPr>
                <w:rFonts w:cs="Arial"/>
                <w:sz w:val="20"/>
                <w:lang w:eastAsia="zh-CN"/>
              </w:rPr>
            </w:pPr>
            <w:r>
              <w:rPr>
                <w:rFonts w:cs="Arial"/>
                <w:sz w:val="20"/>
                <w:lang w:eastAsia="zh-CN"/>
              </w:rPr>
              <w:t>Yes to P1, P2 and P3</w:t>
            </w:r>
          </w:p>
        </w:tc>
        <w:tc>
          <w:tcPr>
            <w:tcW w:w="6375" w:type="dxa"/>
            <w:tcBorders>
              <w:top w:val="single" w:sz="4" w:space="0" w:color="auto"/>
              <w:left w:val="single" w:sz="4" w:space="0" w:color="auto"/>
              <w:bottom w:val="single" w:sz="4" w:space="0" w:color="auto"/>
              <w:right w:val="single" w:sz="4" w:space="0" w:color="auto"/>
            </w:tcBorders>
          </w:tcPr>
          <w:p w14:paraId="0B69F8A8" w14:textId="2D34168F" w:rsidR="0074732D" w:rsidRDefault="00904135">
            <w:pPr>
              <w:pStyle w:val="TAC"/>
              <w:spacing w:before="20" w:after="20"/>
              <w:ind w:left="57" w:right="57"/>
              <w:jc w:val="left"/>
              <w:rPr>
                <w:rFonts w:cs="Arial"/>
                <w:sz w:val="20"/>
                <w:lang w:eastAsia="zh-CN"/>
              </w:rPr>
            </w:pPr>
            <w:r>
              <w:rPr>
                <w:rFonts w:cs="Arial"/>
                <w:sz w:val="20"/>
                <w:lang w:eastAsia="zh-CN"/>
              </w:rPr>
              <w:t>But we are fine if all companies want to postpone the measurements for M5 and M7.</w:t>
            </w:r>
          </w:p>
        </w:tc>
      </w:tr>
      <w:tr w:rsidR="0074732D" w14:paraId="0B69F8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AA" w14:textId="77777777" w:rsidR="0074732D" w:rsidRDefault="0074732D">
            <w:pPr>
              <w:pStyle w:val="TAC"/>
              <w:spacing w:before="20" w:after="20"/>
              <w:ind w:left="57" w:right="57"/>
              <w:jc w:val="left"/>
              <w:rPr>
                <w:rFonts w:cs="Arial"/>
                <w:sz w:val="20"/>
                <w:lang w:eastAsia="zh-CN"/>
              </w:rPr>
            </w:pPr>
          </w:p>
        </w:tc>
        <w:tc>
          <w:tcPr>
            <w:tcW w:w="1561" w:type="dxa"/>
            <w:tcBorders>
              <w:top w:val="single" w:sz="4" w:space="0" w:color="auto"/>
              <w:left w:val="single" w:sz="4" w:space="0" w:color="auto"/>
              <w:bottom w:val="single" w:sz="4" w:space="0" w:color="auto"/>
              <w:right w:val="single" w:sz="4" w:space="0" w:color="auto"/>
            </w:tcBorders>
          </w:tcPr>
          <w:p w14:paraId="0B69F8AB" w14:textId="77777777" w:rsidR="0074732D" w:rsidRDefault="0074732D">
            <w:pPr>
              <w:pStyle w:val="TAC"/>
              <w:spacing w:before="20" w:after="20"/>
              <w:ind w:left="57" w:right="57"/>
              <w:jc w:val="left"/>
              <w:rPr>
                <w:rFonts w:cs="Arial"/>
                <w:sz w:val="20"/>
                <w:lang w:eastAsia="zh-CN"/>
              </w:rPr>
            </w:pPr>
          </w:p>
        </w:tc>
        <w:tc>
          <w:tcPr>
            <w:tcW w:w="6375" w:type="dxa"/>
            <w:tcBorders>
              <w:top w:val="single" w:sz="4" w:space="0" w:color="auto"/>
              <w:left w:val="single" w:sz="4" w:space="0" w:color="auto"/>
              <w:bottom w:val="single" w:sz="4" w:space="0" w:color="auto"/>
              <w:right w:val="single" w:sz="4" w:space="0" w:color="auto"/>
            </w:tcBorders>
          </w:tcPr>
          <w:p w14:paraId="0B69F8AC" w14:textId="77777777" w:rsidR="0074732D" w:rsidRDefault="0074732D">
            <w:pPr>
              <w:pStyle w:val="TAC"/>
              <w:spacing w:before="20" w:after="20"/>
              <w:ind w:left="57" w:right="57"/>
              <w:jc w:val="left"/>
              <w:rPr>
                <w:rFonts w:cs="Arial"/>
                <w:sz w:val="20"/>
                <w:lang w:eastAsia="zh-CN"/>
              </w:rPr>
            </w:pPr>
          </w:p>
        </w:tc>
      </w:tr>
      <w:tr w:rsidR="0074732D" w14:paraId="0B69F8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AE" w14:textId="77777777" w:rsidR="0074732D" w:rsidRDefault="0074732D">
            <w:pPr>
              <w:pStyle w:val="TAC"/>
              <w:spacing w:before="20" w:after="20"/>
              <w:ind w:left="57" w:right="57"/>
              <w:jc w:val="left"/>
              <w:rPr>
                <w:rFonts w:cs="Arial"/>
                <w:sz w:val="20"/>
                <w:lang w:eastAsia="zh-CN"/>
              </w:rPr>
            </w:pPr>
          </w:p>
        </w:tc>
        <w:tc>
          <w:tcPr>
            <w:tcW w:w="1561" w:type="dxa"/>
            <w:tcBorders>
              <w:top w:val="single" w:sz="4" w:space="0" w:color="auto"/>
              <w:left w:val="single" w:sz="4" w:space="0" w:color="auto"/>
              <w:bottom w:val="single" w:sz="4" w:space="0" w:color="auto"/>
              <w:right w:val="single" w:sz="4" w:space="0" w:color="auto"/>
            </w:tcBorders>
          </w:tcPr>
          <w:p w14:paraId="0B69F8AF" w14:textId="77777777" w:rsidR="0074732D" w:rsidRDefault="0074732D">
            <w:pPr>
              <w:pStyle w:val="TAC"/>
              <w:spacing w:before="20" w:after="20"/>
              <w:ind w:left="57" w:right="57"/>
              <w:jc w:val="left"/>
              <w:rPr>
                <w:rFonts w:cs="Arial"/>
                <w:sz w:val="20"/>
                <w:lang w:eastAsia="zh-CN"/>
              </w:rPr>
            </w:pPr>
          </w:p>
        </w:tc>
        <w:tc>
          <w:tcPr>
            <w:tcW w:w="6375" w:type="dxa"/>
            <w:tcBorders>
              <w:top w:val="single" w:sz="4" w:space="0" w:color="auto"/>
              <w:left w:val="single" w:sz="4" w:space="0" w:color="auto"/>
              <w:bottom w:val="single" w:sz="4" w:space="0" w:color="auto"/>
              <w:right w:val="single" w:sz="4" w:space="0" w:color="auto"/>
            </w:tcBorders>
          </w:tcPr>
          <w:p w14:paraId="0B69F8B0" w14:textId="77777777" w:rsidR="0074732D" w:rsidRDefault="0074732D">
            <w:pPr>
              <w:pStyle w:val="TAC"/>
              <w:spacing w:before="20" w:after="20"/>
              <w:ind w:left="57" w:right="57"/>
              <w:jc w:val="left"/>
              <w:rPr>
                <w:rFonts w:cs="Arial"/>
                <w:sz w:val="20"/>
                <w:lang w:eastAsia="zh-CN"/>
              </w:rPr>
            </w:pPr>
          </w:p>
        </w:tc>
      </w:tr>
    </w:tbl>
    <w:p w14:paraId="0B69F8B2" w14:textId="77777777" w:rsidR="0074732D" w:rsidRDefault="0074732D">
      <w:pPr>
        <w:rPr>
          <w:rFonts w:ascii="Arial" w:hAnsi="Arial" w:cs="Arial"/>
        </w:rPr>
      </w:pPr>
    </w:p>
    <w:p w14:paraId="3DA27563" w14:textId="77777777" w:rsidR="00E13053" w:rsidRPr="008F49A7" w:rsidRDefault="00E13053" w:rsidP="00E13053">
      <w:pPr>
        <w:rPr>
          <w:rFonts w:ascii="Arial" w:hAnsi="Arial" w:cs="Arial"/>
          <w:b/>
          <w:lang w:eastAsia="zh-CN"/>
        </w:rPr>
      </w:pPr>
      <w:r w:rsidRPr="008F49A7">
        <w:rPr>
          <w:rFonts w:ascii="Arial" w:hAnsi="Arial" w:cs="Arial" w:hint="eastAsia"/>
          <w:b/>
          <w:lang w:eastAsia="zh-CN"/>
        </w:rPr>
        <w:t>S</w:t>
      </w:r>
      <w:r w:rsidRPr="008F49A7">
        <w:rPr>
          <w:rFonts w:ascii="Arial" w:hAnsi="Arial" w:cs="Arial"/>
          <w:b/>
          <w:lang w:eastAsia="zh-CN"/>
        </w:rPr>
        <w:t>ummary:</w:t>
      </w:r>
    </w:p>
    <w:p w14:paraId="718D5B2A" w14:textId="77777777" w:rsidR="00E64F0C" w:rsidRDefault="00E13053" w:rsidP="00E13053">
      <w:pPr>
        <w:rPr>
          <w:rFonts w:ascii="Arial" w:hAnsi="Arial" w:cs="Arial"/>
          <w:lang w:eastAsia="zh-CN"/>
        </w:rPr>
      </w:pPr>
      <w:r>
        <w:rPr>
          <w:rFonts w:ascii="Arial" w:hAnsi="Arial" w:cs="Arial"/>
          <w:lang w:eastAsia="zh-CN"/>
        </w:rPr>
        <w:t>6</w:t>
      </w:r>
      <w:r>
        <w:rPr>
          <w:rFonts w:ascii="Arial" w:hAnsi="Arial" w:cs="Arial"/>
          <w:lang w:eastAsia="zh-CN"/>
        </w:rPr>
        <w:t xml:space="preserve">/6 companies </w:t>
      </w:r>
      <w:r>
        <w:rPr>
          <w:rFonts w:ascii="Arial" w:hAnsi="Arial" w:cs="Arial"/>
          <w:lang w:eastAsia="zh-CN"/>
        </w:rPr>
        <w:t xml:space="preserve">agree on P1 and P2, and 2/6 companies agree on </w:t>
      </w:r>
      <w:r w:rsidR="00E64F0C">
        <w:rPr>
          <w:rFonts w:ascii="Arial" w:hAnsi="Arial" w:cs="Arial"/>
          <w:lang w:eastAsia="zh-CN"/>
        </w:rPr>
        <w:t>P3.</w:t>
      </w:r>
    </w:p>
    <w:p w14:paraId="444E6423" w14:textId="362FA5EB" w:rsidR="00E13053" w:rsidRDefault="00E13053" w:rsidP="00E13053">
      <w:pPr>
        <w:rPr>
          <w:rFonts w:ascii="Arial" w:hAnsi="Arial" w:cs="Arial"/>
        </w:rPr>
      </w:pPr>
      <w:r>
        <w:rPr>
          <w:rFonts w:ascii="Arial" w:hAnsi="Arial" w:cs="Arial"/>
          <w:lang w:eastAsia="zh-CN"/>
        </w:rPr>
        <w:t>So P1 and P2 are agreeable</w:t>
      </w:r>
      <w:r w:rsidR="00E64F0C">
        <w:rPr>
          <w:rFonts w:ascii="Arial" w:hAnsi="Arial" w:cs="Arial"/>
          <w:lang w:eastAsia="zh-CN"/>
        </w:rPr>
        <w:t>, P3 is postponed</w:t>
      </w:r>
      <w:r>
        <w:rPr>
          <w:rFonts w:ascii="Arial" w:hAnsi="Arial" w:cs="Arial"/>
          <w:lang w:eastAsia="zh-CN"/>
        </w:rPr>
        <w:t>.</w:t>
      </w:r>
    </w:p>
    <w:p w14:paraId="0E646C7B" w14:textId="77777777" w:rsidR="00E13053" w:rsidRDefault="00E13053">
      <w:pPr>
        <w:rPr>
          <w:rFonts w:ascii="Arial" w:hAnsi="Arial" w:cs="Arial"/>
        </w:rPr>
      </w:pPr>
    </w:p>
    <w:p w14:paraId="0B69F8B3" w14:textId="77777777" w:rsidR="0074732D" w:rsidRDefault="000964F1">
      <w:pPr>
        <w:rPr>
          <w:rFonts w:ascii="Arial" w:hAnsi="Arial" w:cs="Arial"/>
          <w:b/>
        </w:rPr>
      </w:pPr>
      <w:r>
        <w:rPr>
          <w:rFonts w:ascii="Arial" w:hAnsi="Arial" w:cs="Arial"/>
          <w:b/>
          <w:bCs/>
        </w:rPr>
        <w:lastRenderedPageBreak/>
        <w:t>Question 3</w:t>
      </w:r>
      <w:r>
        <w:rPr>
          <w:rFonts w:ascii="Arial" w:hAnsi="Arial" w:cs="Arial"/>
          <w:b/>
        </w:rPr>
        <w:t>: If Yes to Q2, do companies have comments regarding the attached TP in R2-2205689?</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74732D" w14:paraId="0B69F8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69F8B4" w14:textId="77777777" w:rsidR="0074732D" w:rsidRDefault="000964F1">
            <w:pPr>
              <w:pStyle w:val="TAH"/>
              <w:spacing w:before="20" w:after="20"/>
              <w:ind w:left="57" w:right="57"/>
              <w:jc w:val="left"/>
              <w:rPr>
                <w:rFonts w:cs="Arial"/>
                <w:sz w:val="20"/>
              </w:rPr>
            </w:pPr>
            <w:r>
              <w:rPr>
                <w:rFonts w:cs="Arial"/>
                <w:sz w:val="20"/>
              </w:rPr>
              <w:t>Company</w:t>
            </w:r>
          </w:p>
        </w:tc>
        <w:tc>
          <w:tcPr>
            <w:tcW w:w="7939" w:type="dxa"/>
            <w:tcBorders>
              <w:top w:val="single" w:sz="4" w:space="0" w:color="auto"/>
              <w:left w:val="single" w:sz="4" w:space="0" w:color="auto"/>
              <w:bottom w:val="single" w:sz="4" w:space="0" w:color="auto"/>
              <w:right w:val="single" w:sz="4" w:space="0" w:color="auto"/>
            </w:tcBorders>
            <w:shd w:val="clear" w:color="auto" w:fill="auto"/>
          </w:tcPr>
          <w:p w14:paraId="0B69F8B5" w14:textId="77777777" w:rsidR="0074732D" w:rsidRDefault="000964F1">
            <w:pPr>
              <w:pStyle w:val="TAH"/>
              <w:spacing w:before="20" w:after="20"/>
              <w:ind w:left="57" w:right="57"/>
              <w:jc w:val="left"/>
              <w:rPr>
                <w:rFonts w:cs="Arial"/>
                <w:sz w:val="20"/>
              </w:rPr>
            </w:pPr>
            <w:r>
              <w:rPr>
                <w:rFonts w:cs="Arial"/>
                <w:sz w:val="20"/>
              </w:rPr>
              <w:t>Comments</w:t>
            </w:r>
          </w:p>
        </w:tc>
      </w:tr>
      <w:tr w:rsidR="0074732D" w14:paraId="0B69F8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B7" w14:textId="6C688E3F" w:rsidR="0074732D" w:rsidRDefault="00691554">
            <w:pPr>
              <w:pStyle w:val="TAC"/>
              <w:spacing w:before="20" w:after="20"/>
              <w:ind w:left="57" w:right="57"/>
              <w:jc w:val="left"/>
              <w:rPr>
                <w:rFonts w:cs="Arial"/>
                <w:sz w:val="20"/>
                <w:lang w:val="en-US" w:eastAsia="zh-CN"/>
              </w:rPr>
            </w:pPr>
            <w:r>
              <w:rPr>
                <w:rFonts w:cs="Arial" w:hint="eastAsia"/>
                <w:sz w:val="20"/>
                <w:lang w:val="en-US" w:eastAsia="zh-CN"/>
              </w:rPr>
              <w:t>H</w:t>
            </w:r>
            <w:r>
              <w:rPr>
                <w:rFonts w:cs="Arial"/>
                <w:sz w:val="20"/>
                <w:lang w:val="en-US" w:eastAsia="zh-CN"/>
              </w:rPr>
              <w:t>uawei, HiSilicon</w:t>
            </w:r>
          </w:p>
        </w:tc>
        <w:tc>
          <w:tcPr>
            <w:tcW w:w="7939" w:type="dxa"/>
            <w:tcBorders>
              <w:top w:val="single" w:sz="4" w:space="0" w:color="auto"/>
              <w:left w:val="single" w:sz="4" w:space="0" w:color="auto"/>
              <w:bottom w:val="single" w:sz="4" w:space="0" w:color="auto"/>
              <w:right w:val="single" w:sz="4" w:space="0" w:color="auto"/>
            </w:tcBorders>
          </w:tcPr>
          <w:p w14:paraId="1AA44EE4" w14:textId="3FFAA68C" w:rsidR="00691554" w:rsidRDefault="00691554" w:rsidP="00691554">
            <w:pPr>
              <w:pStyle w:val="TAC"/>
              <w:spacing w:before="20" w:after="20"/>
              <w:ind w:left="57" w:right="57"/>
              <w:jc w:val="left"/>
              <w:rPr>
                <w:rFonts w:cs="Arial"/>
                <w:sz w:val="20"/>
                <w:lang w:val="en-US" w:eastAsia="zh-CN"/>
              </w:rPr>
            </w:pPr>
            <w:r>
              <w:rPr>
                <w:rFonts w:cs="Arial" w:hint="eastAsia"/>
                <w:sz w:val="20"/>
                <w:lang w:val="en-US" w:eastAsia="zh-CN"/>
              </w:rPr>
              <w:t>W</w:t>
            </w:r>
            <w:r>
              <w:rPr>
                <w:rFonts w:cs="Arial"/>
                <w:sz w:val="20"/>
                <w:lang w:val="en-US" w:eastAsia="zh-CN"/>
              </w:rPr>
              <w:t>e note that the attached TP is mentioning “</w:t>
            </w:r>
            <w:r w:rsidRPr="00691554">
              <w:rPr>
                <w:rFonts w:cs="Arial"/>
                <w:sz w:val="20"/>
                <w:lang w:val="en-US" w:eastAsia="zh-CN"/>
              </w:rPr>
              <w:t>for OAM performance observability.</w:t>
            </w:r>
            <w:r>
              <w:rPr>
                <w:rFonts w:cs="Arial"/>
                <w:sz w:val="20"/>
                <w:lang w:val="en-US" w:eastAsia="zh-CN"/>
              </w:rPr>
              <w:t xml:space="preserve">” for new KPIs. </w:t>
            </w:r>
            <w:r>
              <w:rPr>
                <w:rFonts w:cs="Arial" w:hint="eastAsia"/>
                <w:sz w:val="20"/>
                <w:lang w:val="en-US" w:eastAsia="zh-CN"/>
              </w:rPr>
              <w:t>W</w:t>
            </w:r>
            <w:r>
              <w:rPr>
                <w:rFonts w:cs="Arial"/>
                <w:sz w:val="20"/>
                <w:lang w:val="en-US" w:eastAsia="zh-CN"/>
              </w:rPr>
              <w:t>e understand that these KPIs are from the incoming RAN3 LS (as below), and t</w:t>
            </w:r>
            <w:r w:rsidRPr="00691554">
              <w:rPr>
                <w:rFonts w:cs="Arial"/>
                <w:sz w:val="20"/>
                <w:lang w:val="en-US" w:eastAsia="zh-CN"/>
              </w:rPr>
              <w:t xml:space="preserve">he LS </w:t>
            </w:r>
            <w:r w:rsidR="00585444">
              <w:rPr>
                <w:rFonts w:cs="Arial"/>
                <w:sz w:val="20"/>
                <w:lang w:val="en-US" w:eastAsia="zh-CN"/>
              </w:rPr>
              <w:t>is about MDT, s</w:t>
            </w:r>
            <w:r>
              <w:rPr>
                <w:rFonts w:cs="Arial"/>
                <w:sz w:val="20"/>
                <w:lang w:val="en-US" w:eastAsia="zh-CN"/>
              </w:rPr>
              <w:t>o the purpose of the new KPIs should be “QoS verfication of MDT”</w:t>
            </w:r>
            <w:r w:rsidRPr="00691554">
              <w:rPr>
                <w:rFonts w:cs="Arial"/>
                <w:sz w:val="20"/>
                <w:lang w:val="en-US" w:eastAsia="zh-CN"/>
              </w:rPr>
              <w:t>.</w:t>
            </w:r>
          </w:p>
          <w:p w14:paraId="67620445" w14:textId="77777777" w:rsidR="00691554" w:rsidRDefault="00691554">
            <w:pPr>
              <w:pStyle w:val="TAC"/>
              <w:spacing w:before="20" w:after="20"/>
              <w:ind w:left="57" w:right="57"/>
              <w:jc w:val="left"/>
              <w:rPr>
                <w:rFonts w:cs="Arial"/>
                <w:sz w:val="20"/>
                <w:lang w:val="en-US" w:eastAsia="zh-CN"/>
              </w:rPr>
            </w:pPr>
          </w:p>
          <w:p w14:paraId="364AB757" w14:textId="6B684A23" w:rsidR="00691554" w:rsidRDefault="006B5522">
            <w:pPr>
              <w:pStyle w:val="TAC"/>
              <w:spacing w:before="20" w:after="20"/>
              <w:ind w:left="57" w:right="57"/>
              <w:jc w:val="left"/>
              <w:rPr>
                <w:rFonts w:cs="Arial"/>
                <w:sz w:val="20"/>
                <w:lang w:val="en-US" w:eastAsia="zh-CN"/>
              </w:rPr>
            </w:pPr>
            <w:hyperlink r:id="rId13" w:tooltip="C:Usersmtk65284Documents3GPPtsg_ranWG2_RL2TSGR2_118-eDocsR2-2204498.zip" w:history="1">
              <w:r w:rsidR="00691554" w:rsidRPr="007E2766">
                <w:rPr>
                  <w:rStyle w:val="ac"/>
                </w:rPr>
                <w:t>R2-2204498</w:t>
              </w:r>
            </w:hyperlink>
            <w:r w:rsidR="00691554" w:rsidRPr="002B40DD">
              <w:tab/>
              <w:t>Reply LS on MDT M6 calculation for split bearers in MR-DC (R3-222868; contact: Ericsson)</w:t>
            </w:r>
            <w:r w:rsidR="00691554" w:rsidRPr="002B40DD">
              <w:tab/>
              <w:t>RAN3</w:t>
            </w:r>
            <w:r w:rsidR="00691554" w:rsidRPr="002B40DD">
              <w:tab/>
              <w:t>LS in</w:t>
            </w:r>
            <w:r w:rsidR="00691554" w:rsidRPr="002B40DD">
              <w:tab/>
              <w:t>Rel-17</w:t>
            </w:r>
            <w:r w:rsidR="00691554" w:rsidRPr="002B40DD">
              <w:tab/>
              <w:t>NR_ENDC_SON_MDT_enh-Core</w:t>
            </w:r>
            <w:r w:rsidR="00691554" w:rsidRPr="002B40DD">
              <w:tab/>
              <w:t>To:RAN2, SA5</w:t>
            </w:r>
          </w:p>
          <w:p w14:paraId="0B69F8B8" w14:textId="6FCBB4A9" w:rsidR="00691554" w:rsidRDefault="00691554">
            <w:pPr>
              <w:pStyle w:val="TAC"/>
              <w:spacing w:before="20" w:after="20"/>
              <w:ind w:left="57" w:right="57"/>
              <w:jc w:val="left"/>
              <w:rPr>
                <w:rFonts w:cs="Arial"/>
                <w:sz w:val="20"/>
                <w:lang w:val="en-US" w:eastAsia="zh-CN"/>
              </w:rPr>
            </w:pPr>
          </w:p>
        </w:tc>
      </w:tr>
      <w:tr w:rsidR="0074732D" w14:paraId="0B69F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BA" w14:textId="77777777" w:rsidR="0074732D" w:rsidRDefault="0074732D">
            <w:pPr>
              <w:pStyle w:val="TAC"/>
              <w:spacing w:before="20" w:after="20"/>
              <w:ind w:left="57" w:right="57"/>
              <w:jc w:val="left"/>
              <w:rPr>
                <w:rFonts w:cs="Arial"/>
                <w:sz w:val="20"/>
                <w:lang w:val="en-US" w:eastAsia="zh-CN"/>
              </w:rPr>
            </w:pPr>
          </w:p>
        </w:tc>
        <w:tc>
          <w:tcPr>
            <w:tcW w:w="7939" w:type="dxa"/>
            <w:tcBorders>
              <w:top w:val="single" w:sz="4" w:space="0" w:color="auto"/>
              <w:left w:val="single" w:sz="4" w:space="0" w:color="auto"/>
              <w:bottom w:val="single" w:sz="4" w:space="0" w:color="auto"/>
              <w:right w:val="single" w:sz="4" w:space="0" w:color="auto"/>
            </w:tcBorders>
          </w:tcPr>
          <w:p w14:paraId="0B69F8BB" w14:textId="77777777" w:rsidR="0074732D" w:rsidRDefault="0074732D">
            <w:pPr>
              <w:pStyle w:val="TAC"/>
              <w:spacing w:before="20" w:after="20"/>
              <w:ind w:left="57" w:right="57"/>
              <w:jc w:val="left"/>
              <w:rPr>
                <w:rFonts w:cs="Arial"/>
                <w:sz w:val="20"/>
                <w:lang w:val="en-US" w:eastAsia="zh-CN"/>
              </w:rPr>
            </w:pPr>
          </w:p>
        </w:tc>
      </w:tr>
      <w:tr w:rsidR="0074732D" w14:paraId="0B69F8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BD" w14:textId="77777777" w:rsidR="0074732D" w:rsidRDefault="0074732D">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0B69F8BE" w14:textId="77777777" w:rsidR="0074732D" w:rsidRDefault="0074732D">
            <w:pPr>
              <w:pStyle w:val="TAC"/>
              <w:spacing w:before="20" w:after="20"/>
              <w:ind w:left="57" w:right="57"/>
              <w:jc w:val="left"/>
              <w:rPr>
                <w:rFonts w:cs="Arial"/>
                <w:sz w:val="20"/>
                <w:lang w:eastAsia="zh-CN"/>
              </w:rPr>
            </w:pPr>
          </w:p>
        </w:tc>
      </w:tr>
      <w:tr w:rsidR="0074732D" w14:paraId="0B69F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C0" w14:textId="77777777" w:rsidR="0074732D" w:rsidRDefault="0074732D">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0B69F8C1" w14:textId="77777777" w:rsidR="0074732D" w:rsidRDefault="0074732D">
            <w:pPr>
              <w:pStyle w:val="TAC"/>
              <w:spacing w:before="20" w:after="20"/>
              <w:ind w:left="57" w:right="57"/>
              <w:jc w:val="left"/>
              <w:rPr>
                <w:rFonts w:cs="Arial"/>
                <w:sz w:val="20"/>
                <w:lang w:eastAsia="zh-CN"/>
              </w:rPr>
            </w:pPr>
          </w:p>
        </w:tc>
      </w:tr>
      <w:tr w:rsidR="0074732D" w14:paraId="0B69F8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C3" w14:textId="77777777" w:rsidR="0074732D" w:rsidRDefault="0074732D">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0B69F8C4" w14:textId="77777777" w:rsidR="0074732D" w:rsidRDefault="0074732D">
            <w:pPr>
              <w:pStyle w:val="TAC"/>
              <w:spacing w:before="20" w:after="20"/>
              <w:ind w:left="57" w:right="57"/>
              <w:jc w:val="left"/>
              <w:rPr>
                <w:rFonts w:cs="Arial"/>
                <w:sz w:val="20"/>
                <w:lang w:eastAsia="zh-CN"/>
              </w:rPr>
            </w:pPr>
          </w:p>
        </w:tc>
      </w:tr>
      <w:tr w:rsidR="0074732D" w14:paraId="0B69F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C6" w14:textId="77777777" w:rsidR="0074732D" w:rsidRDefault="0074732D">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0B69F8C7" w14:textId="77777777" w:rsidR="0074732D" w:rsidRDefault="0074732D">
            <w:pPr>
              <w:pStyle w:val="TAC"/>
              <w:spacing w:before="20" w:after="20"/>
              <w:ind w:left="57" w:right="57"/>
              <w:jc w:val="left"/>
              <w:rPr>
                <w:rFonts w:cs="Arial"/>
                <w:sz w:val="20"/>
                <w:lang w:eastAsia="zh-CN"/>
              </w:rPr>
            </w:pPr>
          </w:p>
        </w:tc>
      </w:tr>
      <w:tr w:rsidR="0074732D" w14:paraId="0B69F8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C9" w14:textId="77777777" w:rsidR="0074732D" w:rsidRDefault="0074732D">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0B69F8CA" w14:textId="77777777" w:rsidR="0074732D" w:rsidRDefault="0074732D">
            <w:pPr>
              <w:pStyle w:val="TAC"/>
              <w:spacing w:before="20" w:after="20"/>
              <w:ind w:left="57" w:right="57"/>
              <w:jc w:val="left"/>
              <w:rPr>
                <w:rFonts w:cs="Arial"/>
                <w:sz w:val="20"/>
                <w:lang w:eastAsia="zh-CN"/>
              </w:rPr>
            </w:pPr>
          </w:p>
        </w:tc>
      </w:tr>
      <w:tr w:rsidR="0074732D" w14:paraId="0B69F8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CC" w14:textId="77777777" w:rsidR="0074732D" w:rsidRDefault="0074732D">
            <w:pPr>
              <w:pStyle w:val="TAC"/>
              <w:spacing w:before="20" w:after="20"/>
              <w:ind w:left="57" w:right="57"/>
              <w:jc w:val="left"/>
              <w:rPr>
                <w:rFonts w:cs="Arial"/>
                <w:sz w:val="20"/>
                <w:lang w:eastAsia="zh-CN"/>
              </w:rPr>
            </w:pPr>
          </w:p>
        </w:tc>
        <w:tc>
          <w:tcPr>
            <w:tcW w:w="7939" w:type="dxa"/>
            <w:tcBorders>
              <w:top w:val="single" w:sz="4" w:space="0" w:color="auto"/>
              <w:left w:val="single" w:sz="4" w:space="0" w:color="auto"/>
              <w:bottom w:val="single" w:sz="4" w:space="0" w:color="auto"/>
              <w:right w:val="single" w:sz="4" w:space="0" w:color="auto"/>
            </w:tcBorders>
          </w:tcPr>
          <w:p w14:paraId="0B69F8CD" w14:textId="77777777" w:rsidR="0074732D" w:rsidRDefault="0074732D">
            <w:pPr>
              <w:pStyle w:val="TAC"/>
              <w:spacing w:before="20" w:after="20"/>
              <w:ind w:left="57" w:right="57"/>
              <w:jc w:val="left"/>
              <w:rPr>
                <w:rFonts w:cs="Arial"/>
                <w:sz w:val="20"/>
                <w:lang w:eastAsia="zh-CN"/>
              </w:rPr>
            </w:pPr>
          </w:p>
        </w:tc>
      </w:tr>
    </w:tbl>
    <w:p w14:paraId="0B69F8CF" w14:textId="77777777" w:rsidR="0074732D" w:rsidRDefault="0074732D">
      <w:pPr>
        <w:rPr>
          <w:rFonts w:ascii="Arial" w:hAnsi="Arial" w:cs="Arial"/>
        </w:rPr>
      </w:pPr>
    </w:p>
    <w:p w14:paraId="00ACDEB5" w14:textId="77777777" w:rsidR="009F30D2" w:rsidRPr="008F49A7" w:rsidRDefault="009F30D2" w:rsidP="009F30D2">
      <w:pPr>
        <w:rPr>
          <w:rFonts w:ascii="Arial" w:hAnsi="Arial" w:cs="Arial"/>
          <w:b/>
          <w:lang w:eastAsia="zh-CN"/>
        </w:rPr>
      </w:pPr>
      <w:r w:rsidRPr="008F49A7">
        <w:rPr>
          <w:rFonts w:ascii="Arial" w:hAnsi="Arial" w:cs="Arial" w:hint="eastAsia"/>
          <w:b/>
          <w:lang w:eastAsia="zh-CN"/>
        </w:rPr>
        <w:t>S</w:t>
      </w:r>
      <w:r w:rsidRPr="008F49A7">
        <w:rPr>
          <w:rFonts w:ascii="Arial" w:hAnsi="Arial" w:cs="Arial"/>
          <w:b/>
          <w:lang w:eastAsia="zh-CN"/>
        </w:rPr>
        <w:t>ummary:</w:t>
      </w:r>
    </w:p>
    <w:p w14:paraId="2999588C" w14:textId="04E542C1" w:rsidR="009F30D2" w:rsidRDefault="009F30D2" w:rsidP="009F30D2">
      <w:pPr>
        <w:rPr>
          <w:rFonts w:ascii="Arial" w:hAnsi="Arial" w:cs="Arial"/>
        </w:rPr>
      </w:pPr>
      <w:r>
        <w:rPr>
          <w:rFonts w:ascii="Arial" w:hAnsi="Arial" w:cs="Arial"/>
          <w:lang w:eastAsia="zh-CN"/>
        </w:rPr>
        <w:t>1 company provides some comments on the TP, and it can be addressed during CR discussions.</w:t>
      </w:r>
    </w:p>
    <w:p w14:paraId="7AE6BB50" w14:textId="77777777" w:rsidR="009F30D2" w:rsidRDefault="009F30D2">
      <w:pPr>
        <w:rPr>
          <w:rFonts w:ascii="Arial" w:hAnsi="Arial" w:cs="Arial"/>
        </w:rPr>
      </w:pPr>
    </w:p>
    <w:p w14:paraId="0B69F8D0" w14:textId="77777777" w:rsidR="0074732D" w:rsidRDefault="000964F1">
      <w:pPr>
        <w:pStyle w:val="2"/>
        <w:ind w:left="0" w:firstLine="0"/>
        <w:rPr>
          <w:lang w:eastAsia="zh-CN"/>
        </w:rPr>
      </w:pPr>
      <w:r>
        <w:rPr>
          <w:lang w:eastAsia="zh-CN"/>
        </w:rPr>
        <w:t>3.3</w:t>
      </w:r>
      <w:r>
        <w:rPr>
          <w:lang w:eastAsia="zh-CN"/>
        </w:rPr>
        <w:tab/>
        <w:t>Discussion on R2-2204664 (</w:t>
      </w:r>
      <w:r>
        <w:t>RA preamble measurement</w:t>
      </w:r>
      <w:r>
        <w:rPr>
          <w:color w:val="000000" w:themeColor="text1"/>
        </w:rPr>
        <w: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74732D" w14:paraId="0B69F8D7" w14:textId="77777777">
        <w:tc>
          <w:tcPr>
            <w:tcW w:w="2694" w:type="dxa"/>
            <w:tcBorders>
              <w:top w:val="single" w:sz="4" w:space="0" w:color="auto"/>
              <w:left w:val="single" w:sz="4" w:space="0" w:color="auto"/>
            </w:tcBorders>
          </w:tcPr>
          <w:p w14:paraId="0B69F8D1" w14:textId="77777777" w:rsidR="0074732D" w:rsidRDefault="000964F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0B69F8D2" w14:textId="77777777" w:rsidR="0074732D" w:rsidRDefault="000964F1">
            <w:pPr>
              <w:rPr>
                <w:rFonts w:ascii="Arial" w:hAnsi="Arial" w:cs="Arial"/>
                <w:lang w:eastAsia="zh-CN"/>
              </w:rPr>
            </w:pPr>
            <w:r>
              <w:rPr>
                <w:rFonts w:ascii="Arial" w:hAnsi="Arial" w:cs="Arial" w:hint="eastAsia"/>
                <w:lang w:val="en-US" w:eastAsia="zh-CN"/>
              </w:rPr>
              <w:t xml:space="preserve">In  </w:t>
            </w:r>
            <w:r>
              <w:rPr>
                <w:rFonts w:ascii="Arial" w:hAnsi="Arial" w:cs="Arial" w:hint="eastAsia"/>
                <w:lang w:eastAsia="zh-CN"/>
              </w:rPr>
              <w:t>R</w:t>
            </w:r>
            <w:r>
              <w:rPr>
                <w:rFonts w:ascii="Arial" w:hAnsi="Arial" w:cs="Arial"/>
                <w:lang w:eastAsia="zh-CN"/>
              </w:rPr>
              <w:t xml:space="preserve">AN2#116-e meeting, </w:t>
            </w:r>
            <w:r>
              <w:rPr>
                <w:rFonts w:ascii="Arial" w:hAnsi="Arial" w:cs="Arial" w:hint="eastAsia"/>
                <w:lang w:val="en-US" w:eastAsia="zh-CN"/>
              </w:rPr>
              <w:t xml:space="preserve">following </w:t>
            </w:r>
            <w:r>
              <w:rPr>
                <w:rFonts w:ascii="Arial" w:hAnsi="Arial" w:cs="Arial"/>
                <w:lang w:eastAsia="zh-CN"/>
              </w:rPr>
              <w:t xml:space="preserve">agreements </w:t>
            </w:r>
            <w:r>
              <w:rPr>
                <w:rFonts w:ascii="Arial" w:hAnsi="Arial" w:cs="Arial" w:hint="eastAsia"/>
                <w:lang w:val="en-US" w:eastAsia="zh-CN"/>
              </w:rPr>
              <w:t>are achieved</w:t>
            </w:r>
            <w:r>
              <w:rPr>
                <w:rFonts w:ascii="Arial" w:hAnsi="Arial" w:cs="Arial"/>
                <w:lang w:eastAsia="zh-CN"/>
              </w:rPr>
              <w:t>:</w:t>
            </w:r>
          </w:p>
          <w:p w14:paraId="0B69F8D3" w14:textId="77777777" w:rsidR="0074732D" w:rsidRDefault="000964F1">
            <w:pPr>
              <w:rPr>
                <w:rFonts w:ascii="Arial" w:hAnsi="Arial" w:cs="Arial"/>
                <w:b/>
                <w:bCs/>
                <w:i/>
                <w:iCs/>
                <w:lang w:eastAsia="zh-CN"/>
              </w:rPr>
            </w:pPr>
            <w:r>
              <w:rPr>
                <w:rFonts w:ascii="Arial" w:hAnsi="Arial" w:cs="Arial"/>
                <w:b/>
                <w:bCs/>
                <w:i/>
                <w:iCs/>
                <w:lang w:eastAsia="zh-CN"/>
              </w:rPr>
              <w:t>Agreements:</w:t>
            </w:r>
          </w:p>
          <w:p w14:paraId="0B69F8D4" w14:textId="77777777" w:rsidR="0074732D" w:rsidRDefault="000964F1">
            <w:pPr>
              <w:rPr>
                <w:rFonts w:ascii="Arial" w:hAnsi="Arial" w:cs="Arial"/>
                <w:lang w:eastAsia="zh-CN"/>
              </w:rPr>
            </w:pPr>
            <w:r>
              <w:rPr>
                <w:rFonts w:ascii="Arial" w:hAnsi="Arial" w:cs="Arial"/>
                <w:i/>
                <w:iCs/>
                <w:lang w:eastAsia="zh-CN"/>
              </w:rPr>
              <w:t>1</w:t>
            </w:r>
            <w:r>
              <w:rPr>
                <w:rFonts w:ascii="Arial" w:hAnsi="Arial" w:cs="Arial"/>
                <w:i/>
                <w:iCs/>
                <w:lang w:eastAsia="zh-CN"/>
              </w:rPr>
              <w:tab/>
              <w:t>Support counting the number of received random access preamble per cell/per SSB separately for 2step RA and 4step RA type.</w:t>
            </w:r>
          </w:p>
          <w:p w14:paraId="0B69F8D5" w14:textId="77777777" w:rsidR="0074732D" w:rsidRDefault="000964F1">
            <w:pPr>
              <w:pStyle w:val="CRCoverPage"/>
              <w:spacing w:after="0"/>
              <w:rPr>
                <w:rFonts w:eastAsia="宋体"/>
                <w:lang w:val="en-US" w:eastAsia="zh-CN"/>
              </w:rPr>
            </w:pPr>
            <w:r>
              <w:rPr>
                <w:rFonts w:eastAsia="宋体" w:hint="eastAsia"/>
                <w:lang w:val="en-US" w:eastAsia="zh-CN"/>
              </w:rPr>
              <w:t>But currently the agreed measurements are not captured in specs.</w:t>
            </w:r>
          </w:p>
          <w:p w14:paraId="0B69F8D6" w14:textId="77777777" w:rsidR="0074732D" w:rsidRDefault="0074732D">
            <w:pPr>
              <w:pStyle w:val="CRCoverPage"/>
              <w:spacing w:after="0"/>
              <w:rPr>
                <w:rFonts w:eastAsia="宋体"/>
                <w:lang w:val="en-US" w:eastAsia="zh-CN"/>
              </w:rPr>
            </w:pPr>
          </w:p>
        </w:tc>
      </w:tr>
      <w:tr w:rsidR="0074732D" w14:paraId="0B69F8DA" w14:textId="77777777">
        <w:tc>
          <w:tcPr>
            <w:tcW w:w="2694" w:type="dxa"/>
            <w:tcBorders>
              <w:left w:val="single" w:sz="4" w:space="0" w:color="auto"/>
            </w:tcBorders>
          </w:tcPr>
          <w:p w14:paraId="0B69F8D8" w14:textId="77777777" w:rsidR="0074732D" w:rsidRDefault="0074732D">
            <w:pPr>
              <w:pStyle w:val="CRCoverPage"/>
              <w:spacing w:after="0"/>
              <w:rPr>
                <w:b/>
                <w:i/>
                <w:sz w:val="8"/>
                <w:szCs w:val="8"/>
              </w:rPr>
            </w:pPr>
          </w:p>
        </w:tc>
        <w:tc>
          <w:tcPr>
            <w:tcW w:w="6946" w:type="dxa"/>
            <w:tcBorders>
              <w:right w:val="single" w:sz="4" w:space="0" w:color="auto"/>
            </w:tcBorders>
          </w:tcPr>
          <w:p w14:paraId="0B69F8D9" w14:textId="77777777" w:rsidR="0074732D" w:rsidRDefault="0074732D">
            <w:pPr>
              <w:pStyle w:val="CRCoverPage"/>
              <w:spacing w:after="0"/>
              <w:rPr>
                <w:sz w:val="8"/>
                <w:szCs w:val="8"/>
              </w:rPr>
            </w:pPr>
          </w:p>
        </w:tc>
      </w:tr>
      <w:tr w:rsidR="0074732D" w14:paraId="0B69F8DE" w14:textId="77777777">
        <w:tc>
          <w:tcPr>
            <w:tcW w:w="2694" w:type="dxa"/>
            <w:tcBorders>
              <w:left w:val="single" w:sz="4" w:space="0" w:color="auto"/>
            </w:tcBorders>
          </w:tcPr>
          <w:p w14:paraId="0B69F8DB" w14:textId="77777777" w:rsidR="0074732D" w:rsidRDefault="000964F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B69F8DC" w14:textId="77777777" w:rsidR="0074732D" w:rsidRDefault="000964F1">
            <w:pPr>
              <w:pStyle w:val="CRCoverPage"/>
              <w:spacing w:after="0"/>
              <w:ind w:left="100"/>
              <w:rPr>
                <w:rFonts w:eastAsia="宋体"/>
                <w:lang w:val="en-US" w:eastAsia="zh-CN"/>
              </w:rPr>
            </w:pPr>
            <w:r>
              <w:rPr>
                <w:rFonts w:eastAsia="宋体" w:hint="eastAsia"/>
                <w:lang w:val="en-US" w:eastAsia="zh-CN"/>
              </w:rPr>
              <w:t>Add the number of received random access preamble per cell/per SSB separately for 2step RA and 4step RA type in subclause 4.2.1</w:t>
            </w:r>
          </w:p>
          <w:p w14:paraId="0B69F8DD" w14:textId="77777777" w:rsidR="0074732D" w:rsidRDefault="0074732D">
            <w:pPr>
              <w:pStyle w:val="CRCoverPage"/>
              <w:spacing w:after="0"/>
              <w:ind w:left="100"/>
              <w:rPr>
                <w:rFonts w:eastAsia="宋体"/>
                <w:lang w:val="en-US" w:eastAsia="zh-CN"/>
              </w:rPr>
            </w:pPr>
          </w:p>
        </w:tc>
      </w:tr>
      <w:tr w:rsidR="0074732D" w14:paraId="0B69F8E1" w14:textId="77777777">
        <w:tc>
          <w:tcPr>
            <w:tcW w:w="2694" w:type="dxa"/>
            <w:tcBorders>
              <w:left w:val="single" w:sz="4" w:space="0" w:color="auto"/>
            </w:tcBorders>
          </w:tcPr>
          <w:p w14:paraId="0B69F8DF" w14:textId="77777777" w:rsidR="0074732D" w:rsidRDefault="0074732D">
            <w:pPr>
              <w:pStyle w:val="CRCoverPage"/>
              <w:spacing w:after="0"/>
              <w:rPr>
                <w:b/>
                <w:i/>
                <w:sz w:val="8"/>
                <w:szCs w:val="8"/>
              </w:rPr>
            </w:pPr>
          </w:p>
        </w:tc>
        <w:tc>
          <w:tcPr>
            <w:tcW w:w="6946" w:type="dxa"/>
            <w:tcBorders>
              <w:right w:val="single" w:sz="4" w:space="0" w:color="auto"/>
            </w:tcBorders>
          </w:tcPr>
          <w:p w14:paraId="0B69F8E0" w14:textId="77777777" w:rsidR="0074732D" w:rsidRDefault="0074732D">
            <w:pPr>
              <w:pStyle w:val="CRCoverPage"/>
              <w:spacing w:after="0"/>
              <w:rPr>
                <w:sz w:val="8"/>
                <w:szCs w:val="8"/>
              </w:rPr>
            </w:pPr>
          </w:p>
        </w:tc>
      </w:tr>
      <w:tr w:rsidR="0074732D" w14:paraId="0B69F8E5" w14:textId="77777777">
        <w:tc>
          <w:tcPr>
            <w:tcW w:w="2694" w:type="dxa"/>
            <w:tcBorders>
              <w:left w:val="single" w:sz="4" w:space="0" w:color="auto"/>
              <w:bottom w:val="single" w:sz="4" w:space="0" w:color="auto"/>
            </w:tcBorders>
          </w:tcPr>
          <w:p w14:paraId="0B69F8E2" w14:textId="77777777" w:rsidR="0074732D" w:rsidRDefault="000964F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B69F8E3" w14:textId="77777777" w:rsidR="0074732D" w:rsidRDefault="000964F1">
            <w:pPr>
              <w:pStyle w:val="CRCoverPage"/>
              <w:spacing w:after="0"/>
              <w:ind w:left="100"/>
              <w:rPr>
                <w:rFonts w:eastAsia="宋体"/>
                <w:lang w:val="en-US" w:eastAsia="zh-CN"/>
              </w:rPr>
            </w:pPr>
            <w:r>
              <w:rPr>
                <w:rFonts w:eastAsia="宋体" w:hint="eastAsia"/>
                <w:lang w:val="en-US" w:eastAsia="zh-CN"/>
              </w:rPr>
              <w:t>Specs is not aligned with agreements, and RA preamble measurement per RA type cannot be supported.</w:t>
            </w:r>
          </w:p>
          <w:p w14:paraId="0B69F8E4" w14:textId="77777777" w:rsidR="0074732D" w:rsidRDefault="0074732D">
            <w:pPr>
              <w:pStyle w:val="CRCoverPage"/>
              <w:spacing w:after="0"/>
              <w:ind w:left="100"/>
              <w:rPr>
                <w:rFonts w:eastAsia="宋体"/>
                <w:lang w:val="en-US" w:eastAsia="zh-CN"/>
              </w:rPr>
            </w:pPr>
          </w:p>
        </w:tc>
      </w:tr>
    </w:tbl>
    <w:p w14:paraId="0B69F8E6" w14:textId="77777777" w:rsidR="0074732D" w:rsidRDefault="0074732D">
      <w:pPr>
        <w:rPr>
          <w:rFonts w:ascii="Arial" w:hAnsi="Arial" w:cs="Arial"/>
          <w:b/>
          <w:bCs/>
        </w:rPr>
      </w:pPr>
    </w:p>
    <w:p w14:paraId="0B69F8E7" w14:textId="77777777" w:rsidR="0074732D" w:rsidRDefault="000964F1">
      <w:pPr>
        <w:rPr>
          <w:rFonts w:ascii="Arial" w:hAnsi="Arial" w:cs="Arial"/>
          <w:b/>
        </w:rPr>
      </w:pPr>
      <w:r>
        <w:rPr>
          <w:rFonts w:ascii="Arial" w:hAnsi="Arial" w:cs="Arial"/>
          <w:b/>
          <w:bCs/>
        </w:rPr>
        <w:t>Question 4</w:t>
      </w:r>
      <w:r>
        <w:rPr>
          <w:rFonts w:ascii="Arial" w:hAnsi="Arial" w:cs="Arial"/>
          <w:b/>
        </w:rPr>
        <w:t>: Do companies agree with R2-2204664? Any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732D" w14:paraId="0B69F8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69F8E8" w14:textId="77777777" w:rsidR="0074732D" w:rsidRDefault="000964F1">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9F8E9" w14:textId="77777777" w:rsidR="0074732D" w:rsidRDefault="000964F1">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69F8EA" w14:textId="77777777" w:rsidR="0074732D" w:rsidRDefault="000964F1">
            <w:pPr>
              <w:pStyle w:val="TAH"/>
              <w:spacing w:before="20" w:after="20"/>
              <w:ind w:left="57" w:right="57"/>
              <w:jc w:val="left"/>
              <w:rPr>
                <w:rFonts w:cs="Arial"/>
                <w:sz w:val="20"/>
              </w:rPr>
            </w:pPr>
            <w:r>
              <w:rPr>
                <w:rFonts w:cs="Arial"/>
                <w:sz w:val="20"/>
              </w:rPr>
              <w:t>Comments</w:t>
            </w:r>
          </w:p>
        </w:tc>
      </w:tr>
      <w:tr w:rsidR="0074732D" w14:paraId="0B69F8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EC"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B69F8ED"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69F8EE" w14:textId="77777777" w:rsidR="0074732D" w:rsidRDefault="000964F1">
            <w:pPr>
              <w:pStyle w:val="TAC"/>
              <w:spacing w:before="20" w:after="20"/>
              <w:ind w:left="57" w:right="57"/>
              <w:jc w:val="left"/>
              <w:rPr>
                <w:rFonts w:cs="Arial"/>
                <w:sz w:val="20"/>
                <w:lang w:val="en-US" w:eastAsia="zh-CN"/>
              </w:rPr>
            </w:pPr>
            <w:r>
              <w:rPr>
                <w:rFonts w:cs="Arial" w:hint="eastAsia"/>
                <w:sz w:val="20"/>
                <w:lang w:val="en-US" w:eastAsia="zh-CN"/>
              </w:rPr>
              <w:t>Proponent. This has been agreed. An update, the agreement was taken in RAN2#113 not in RAN2#116</w:t>
            </w:r>
          </w:p>
        </w:tc>
      </w:tr>
      <w:tr w:rsidR="0074732D" w14:paraId="0B69F8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F0" w14:textId="1C43EEA0" w:rsidR="0074732D" w:rsidRDefault="000964F1">
            <w:pPr>
              <w:pStyle w:val="TAC"/>
              <w:spacing w:before="20" w:after="20"/>
              <w:ind w:left="57" w:right="57"/>
              <w:jc w:val="left"/>
              <w:rPr>
                <w:rFonts w:cs="Arial"/>
                <w:sz w:val="20"/>
                <w:lang w:val="en-US" w:eastAsia="zh-CN"/>
              </w:rPr>
            </w:pPr>
            <w:r>
              <w:rPr>
                <w:rFonts w:cs="Arial"/>
                <w:sz w:val="20"/>
                <w:lang w:val="en-US"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69F8F1" w14:textId="064D9EFE" w:rsidR="0074732D" w:rsidRDefault="000964F1">
            <w:pPr>
              <w:pStyle w:val="TAC"/>
              <w:spacing w:before="20" w:after="20"/>
              <w:ind w:left="57" w:right="57"/>
              <w:jc w:val="left"/>
              <w:rPr>
                <w:rFonts w:cs="Arial"/>
                <w:sz w:val="20"/>
                <w:lang w:val="en-US" w:eastAsia="zh-CN"/>
              </w:rPr>
            </w:pPr>
            <w:r>
              <w:rPr>
                <w:rFonts w:cs="Arial"/>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69F8F2" w14:textId="77777777" w:rsidR="0074732D" w:rsidRDefault="0074732D">
            <w:pPr>
              <w:pStyle w:val="TAC"/>
              <w:spacing w:before="20" w:after="20"/>
              <w:ind w:left="57" w:right="57"/>
              <w:jc w:val="left"/>
              <w:rPr>
                <w:rFonts w:cs="Arial"/>
                <w:sz w:val="20"/>
                <w:lang w:val="en-US" w:eastAsia="zh-CN"/>
              </w:rPr>
            </w:pPr>
          </w:p>
        </w:tc>
      </w:tr>
      <w:tr w:rsidR="0074732D" w14:paraId="0B69F8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F4" w14:textId="372BF4B8" w:rsidR="0074732D" w:rsidRDefault="00AA7AF9">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B69F8F5" w14:textId="47E8673E" w:rsidR="0074732D" w:rsidRDefault="00AA7AF9">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69F8F6" w14:textId="77777777" w:rsidR="0074732D" w:rsidRDefault="0074732D">
            <w:pPr>
              <w:pStyle w:val="TAC"/>
              <w:spacing w:before="20" w:after="20"/>
              <w:ind w:left="57" w:right="57"/>
              <w:jc w:val="left"/>
              <w:rPr>
                <w:rFonts w:cs="Arial"/>
                <w:sz w:val="20"/>
                <w:lang w:eastAsia="zh-CN"/>
              </w:rPr>
            </w:pPr>
          </w:p>
        </w:tc>
      </w:tr>
      <w:tr w:rsidR="00691554" w14:paraId="0B69F8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F8" w14:textId="2EF93AB1" w:rsidR="00691554" w:rsidRDefault="00691554" w:rsidP="00691554">
            <w:pPr>
              <w:pStyle w:val="TAC"/>
              <w:spacing w:before="20" w:after="20"/>
              <w:ind w:left="57" w:right="57"/>
              <w:jc w:val="left"/>
              <w:rPr>
                <w:rFonts w:cs="Arial"/>
                <w:sz w:val="20"/>
                <w:lang w:eastAsia="zh-CN"/>
              </w:rPr>
            </w:pPr>
            <w:r>
              <w:rPr>
                <w:rFonts w:cs="Arial" w:hint="eastAsia"/>
                <w:sz w:val="20"/>
                <w:lang w:val="en-US" w:eastAsia="zh-CN"/>
              </w:rPr>
              <w:t>H</w:t>
            </w:r>
            <w:r>
              <w:rPr>
                <w:rFonts w:cs="Arial"/>
                <w:sz w:val="20"/>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B69F8F9" w14:textId="79245C37" w:rsidR="00691554" w:rsidRDefault="00691554" w:rsidP="00691554">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B69F8FA" w14:textId="77777777" w:rsidR="00691554" w:rsidRDefault="00691554" w:rsidP="00691554">
            <w:pPr>
              <w:pStyle w:val="TAC"/>
              <w:spacing w:before="20" w:after="20"/>
              <w:ind w:left="57" w:right="57"/>
              <w:jc w:val="left"/>
              <w:rPr>
                <w:rFonts w:cs="Arial"/>
                <w:sz w:val="20"/>
                <w:lang w:eastAsia="zh-CN"/>
              </w:rPr>
            </w:pPr>
          </w:p>
        </w:tc>
      </w:tr>
      <w:tr w:rsidR="00691554" w14:paraId="0B69F8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8FC" w14:textId="5953DD02" w:rsidR="00691554" w:rsidRDefault="00D211DA" w:rsidP="00691554">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69F8FD" w14:textId="22CE3C09" w:rsidR="00691554" w:rsidRDefault="00D211DA" w:rsidP="00691554">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69F8FE" w14:textId="0C1CAB25" w:rsidR="00691554" w:rsidRDefault="00E53505" w:rsidP="00691554">
            <w:pPr>
              <w:pStyle w:val="TAC"/>
              <w:spacing w:before="20" w:after="20"/>
              <w:ind w:left="57" w:right="57"/>
              <w:jc w:val="left"/>
              <w:rPr>
                <w:rFonts w:cs="Arial"/>
                <w:sz w:val="20"/>
                <w:lang w:eastAsia="zh-CN"/>
              </w:rPr>
            </w:pPr>
            <w:r>
              <w:rPr>
                <w:rFonts w:cs="Arial"/>
                <w:sz w:val="20"/>
                <w:lang w:eastAsia="zh-CN"/>
              </w:rPr>
              <w:t>But we think ma</w:t>
            </w:r>
            <w:r w:rsidR="007D5752">
              <w:rPr>
                <w:rFonts w:cs="Arial"/>
                <w:sz w:val="20"/>
                <w:lang w:eastAsia="zh-CN"/>
              </w:rPr>
              <w:t>y</w:t>
            </w:r>
            <w:r>
              <w:rPr>
                <w:rFonts w:cs="Arial"/>
                <w:sz w:val="20"/>
                <w:lang w:eastAsia="zh-CN"/>
              </w:rPr>
              <w:t>be only 2-step RA related counter is enough</w:t>
            </w:r>
            <w:r w:rsidR="003A641F">
              <w:rPr>
                <w:rFonts w:cs="Arial"/>
                <w:sz w:val="20"/>
                <w:lang w:eastAsia="zh-CN"/>
              </w:rPr>
              <w:t xml:space="preserve"> to be added</w:t>
            </w:r>
            <w:r>
              <w:rPr>
                <w:rFonts w:cs="Arial"/>
                <w:sz w:val="20"/>
                <w:lang w:eastAsia="zh-CN"/>
              </w:rPr>
              <w:t xml:space="preserve">. 4-step related statistics can be extracted by subtracting the 2-step related counter from legacy/existing counter. But we are fine with the proposed CR as well.  </w:t>
            </w:r>
          </w:p>
        </w:tc>
      </w:tr>
      <w:tr w:rsidR="00691554" w14:paraId="0B69F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900" w14:textId="77777777" w:rsidR="00691554" w:rsidRDefault="00691554" w:rsidP="0069155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69F901" w14:textId="77777777" w:rsidR="00691554" w:rsidRDefault="00691554" w:rsidP="0069155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69F902" w14:textId="77777777" w:rsidR="00691554" w:rsidRDefault="00691554" w:rsidP="00691554">
            <w:pPr>
              <w:pStyle w:val="TAC"/>
              <w:spacing w:before="20" w:after="20"/>
              <w:ind w:left="57" w:right="57"/>
              <w:jc w:val="left"/>
              <w:rPr>
                <w:rFonts w:cs="Arial"/>
                <w:sz w:val="20"/>
                <w:lang w:eastAsia="zh-CN"/>
              </w:rPr>
            </w:pPr>
          </w:p>
        </w:tc>
      </w:tr>
      <w:tr w:rsidR="00691554" w14:paraId="0B69F9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904" w14:textId="77777777" w:rsidR="00691554" w:rsidRDefault="00691554" w:rsidP="0069155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69F905" w14:textId="77777777" w:rsidR="00691554" w:rsidRDefault="00691554" w:rsidP="0069155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69F906" w14:textId="77777777" w:rsidR="00691554" w:rsidRDefault="00691554" w:rsidP="00691554">
            <w:pPr>
              <w:pStyle w:val="TAC"/>
              <w:spacing w:before="20" w:after="20"/>
              <w:ind w:left="57" w:right="57"/>
              <w:jc w:val="left"/>
              <w:rPr>
                <w:rFonts w:cs="Arial"/>
                <w:sz w:val="20"/>
                <w:lang w:eastAsia="zh-CN"/>
              </w:rPr>
            </w:pPr>
          </w:p>
        </w:tc>
      </w:tr>
      <w:tr w:rsidR="00691554" w14:paraId="0B69F9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9F908" w14:textId="77777777" w:rsidR="00691554" w:rsidRDefault="00691554" w:rsidP="00691554">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69F909" w14:textId="77777777" w:rsidR="00691554" w:rsidRDefault="00691554" w:rsidP="00691554">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69F90A" w14:textId="77777777" w:rsidR="00691554" w:rsidRDefault="00691554" w:rsidP="00691554">
            <w:pPr>
              <w:pStyle w:val="TAC"/>
              <w:spacing w:before="20" w:after="20"/>
              <w:ind w:left="57" w:right="57"/>
              <w:jc w:val="left"/>
              <w:rPr>
                <w:rFonts w:cs="Arial"/>
                <w:sz w:val="20"/>
                <w:lang w:eastAsia="zh-CN"/>
              </w:rPr>
            </w:pPr>
          </w:p>
        </w:tc>
      </w:tr>
    </w:tbl>
    <w:p w14:paraId="0B69F90C" w14:textId="77777777" w:rsidR="0074732D" w:rsidRDefault="0074732D">
      <w:pPr>
        <w:rPr>
          <w:rFonts w:ascii="Arial" w:hAnsi="Arial" w:cs="Arial"/>
        </w:rPr>
      </w:pPr>
    </w:p>
    <w:p w14:paraId="6D7A649B" w14:textId="77777777" w:rsidR="00007A81" w:rsidRPr="008F49A7" w:rsidRDefault="00007A81" w:rsidP="00007A81">
      <w:pPr>
        <w:rPr>
          <w:rFonts w:ascii="Arial" w:hAnsi="Arial" w:cs="Arial"/>
          <w:b/>
          <w:lang w:eastAsia="zh-CN"/>
        </w:rPr>
      </w:pPr>
      <w:r w:rsidRPr="008F49A7">
        <w:rPr>
          <w:rFonts w:ascii="Arial" w:hAnsi="Arial" w:cs="Arial" w:hint="eastAsia"/>
          <w:b/>
          <w:lang w:eastAsia="zh-CN"/>
        </w:rPr>
        <w:t>S</w:t>
      </w:r>
      <w:r w:rsidRPr="008F49A7">
        <w:rPr>
          <w:rFonts w:ascii="Arial" w:hAnsi="Arial" w:cs="Arial"/>
          <w:b/>
          <w:lang w:eastAsia="zh-CN"/>
        </w:rPr>
        <w:t>ummary:</w:t>
      </w:r>
    </w:p>
    <w:p w14:paraId="5F79135B" w14:textId="56EA69BF" w:rsidR="00007A81" w:rsidRDefault="00007A81" w:rsidP="00007A81">
      <w:pPr>
        <w:rPr>
          <w:rFonts w:ascii="Arial" w:hAnsi="Arial" w:cs="Arial"/>
        </w:rPr>
      </w:pPr>
      <w:r>
        <w:rPr>
          <w:rFonts w:ascii="Arial" w:hAnsi="Arial" w:cs="Arial"/>
          <w:lang w:eastAsia="zh-CN"/>
        </w:rPr>
        <w:t>5/5 companies say Yes.</w:t>
      </w:r>
    </w:p>
    <w:p w14:paraId="42E88671" w14:textId="77777777" w:rsidR="00007A81" w:rsidRDefault="00007A81">
      <w:pPr>
        <w:rPr>
          <w:rFonts w:ascii="Arial" w:hAnsi="Arial" w:cs="Arial"/>
        </w:rPr>
      </w:pPr>
    </w:p>
    <w:p w14:paraId="0B69F90D" w14:textId="77777777" w:rsidR="0074732D" w:rsidRDefault="000964F1">
      <w:pPr>
        <w:pStyle w:val="1"/>
      </w:pPr>
      <w:r>
        <w:t>4</w:t>
      </w:r>
      <w:r>
        <w:tab/>
        <w:t>Conclusion</w:t>
      </w:r>
    </w:p>
    <w:p w14:paraId="0B69F90E" w14:textId="41A2B21D" w:rsidR="0074732D" w:rsidRDefault="006B5522">
      <w:pPr>
        <w:rPr>
          <w:rFonts w:ascii="Arial" w:hAnsi="Arial" w:cs="Arial"/>
          <w:lang w:eastAsia="zh-CN"/>
        </w:rPr>
      </w:pPr>
      <w:r w:rsidRPr="006B5522">
        <w:rPr>
          <w:rFonts w:ascii="Arial" w:hAnsi="Arial" w:cs="Arial"/>
          <w:lang w:eastAsia="zh-CN"/>
        </w:rPr>
        <w:t>Ba</w:t>
      </w:r>
      <w:r>
        <w:rPr>
          <w:rFonts w:ascii="Arial" w:hAnsi="Arial" w:cs="Arial"/>
          <w:lang w:eastAsia="zh-CN"/>
        </w:rPr>
        <w:t>sed on the companies’ comments, the following proposal is made:</w:t>
      </w:r>
    </w:p>
    <w:p w14:paraId="0DD5A04D" w14:textId="77777777" w:rsidR="006B5522" w:rsidRDefault="006B5522" w:rsidP="006B5522">
      <w:pPr>
        <w:rPr>
          <w:rFonts w:ascii="Arial" w:hAnsi="Arial" w:cs="Arial"/>
          <w:b/>
          <w:lang w:eastAsia="zh-CN"/>
        </w:rPr>
      </w:pPr>
      <w:r w:rsidRPr="00CD31D0">
        <w:rPr>
          <w:rFonts w:ascii="Arial" w:hAnsi="Arial" w:cs="Arial"/>
          <w:b/>
          <w:lang w:eastAsia="zh-CN"/>
        </w:rPr>
        <w:t xml:space="preserve">Proposal 1: </w:t>
      </w:r>
      <w:r>
        <w:rPr>
          <w:rFonts w:ascii="Arial" w:hAnsi="Arial" w:cs="Arial"/>
          <w:b/>
          <w:lang w:eastAsia="zh-CN"/>
        </w:rPr>
        <w:t>The previous RAN2 agreements should be captured in TS 38.314, and detailed changes are postponed to the next RAN2 meeting:</w:t>
      </w:r>
    </w:p>
    <w:p w14:paraId="172195F5" w14:textId="77777777" w:rsidR="006B5522" w:rsidRPr="006B5522" w:rsidRDefault="006B5522" w:rsidP="006B5522">
      <w:pPr>
        <w:pStyle w:val="ad"/>
        <w:numPr>
          <w:ilvl w:val="0"/>
          <w:numId w:val="5"/>
        </w:numPr>
        <w:rPr>
          <w:rFonts w:ascii="Arial" w:hAnsi="Arial" w:cs="Arial"/>
          <w:lang w:eastAsia="zh-CN"/>
        </w:rPr>
      </w:pPr>
      <w:r w:rsidRPr="006B5522">
        <w:rPr>
          <w:b/>
        </w:rPr>
        <w:t>For QoS monitoring related delay reporting to CN, ‘weighted average (consider the number of packets) over MN and SN’ is used to calculate the total delay measurement M6 over MCG/SCG for split bearers WITHOUT PDCP duplication.</w:t>
      </w:r>
    </w:p>
    <w:p w14:paraId="1997E8AA" w14:textId="7E829E6F" w:rsidR="006B5522" w:rsidRPr="006B5522" w:rsidRDefault="006B5522" w:rsidP="006B5522">
      <w:pPr>
        <w:pStyle w:val="ad"/>
        <w:numPr>
          <w:ilvl w:val="0"/>
          <w:numId w:val="5"/>
        </w:numPr>
        <w:rPr>
          <w:rFonts w:ascii="Arial" w:hAnsi="Arial" w:cs="Arial"/>
          <w:lang w:eastAsia="zh-CN"/>
        </w:rPr>
      </w:pPr>
      <w:r w:rsidRPr="006B5522">
        <w:rPr>
          <w:b/>
          <w:lang w:val="en-US" w:eastAsia="zh-CN"/>
        </w:rPr>
        <w:t>For QoS monitoring related delay reporting to CN, the minimum value between two legs is defined as the total delay measurement M6 over MCG/SCG for split bearers WITH PDCP duplication.</w:t>
      </w:r>
    </w:p>
    <w:p w14:paraId="1EC923BE" w14:textId="77777777" w:rsidR="006B5522" w:rsidRDefault="006B5522">
      <w:pPr>
        <w:rPr>
          <w:rFonts w:ascii="Arial" w:hAnsi="Arial" w:cs="Arial"/>
          <w:lang w:eastAsia="zh-CN"/>
        </w:rPr>
      </w:pPr>
    </w:p>
    <w:p w14:paraId="7404FEA2" w14:textId="41C1539B" w:rsidR="006B5522" w:rsidRDefault="006B5522">
      <w:pPr>
        <w:rPr>
          <w:rFonts w:ascii="Arial" w:hAnsi="Arial" w:cs="Arial"/>
          <w:lang w:eastAsia="zh-CN"/>
        </w:rPr>
      </w:pPr>
      <w:r>
        <w:rPr>
          <w:rFonts w:ascii="Arial" w:hAnsi="Arial" w:cs="Arial" w:hint="eastAsia"/>
          <w:lang w:eastAsia="zh-CN"/>
        </w:rPr>
        <w:t>F</w:t>
      </w:r>
      <w:r>
        <w:rPr>
          <w:rFonts w:ascii="Arial" w:hAnsi="Arial" w:cs="Arial"/>
          <w:lang w:eastAsia="zh-CN"/>
        </w:rPr>
        <w:t>or P3 in R2-2205689, it is just noted and the interested companies can check offline first.</w:t>
      </w:r>
    </w:p>
    <w:p w14:paraId="30B14663" w14:textId="52D4FAD4" w:rsidR="006B5522" w:rsidRPr="006B5522" w:rsidRDefault="006B5522">
      <w:pPr>
        <w:rPr>
          <w:rFonts w:ascii="Arial" w:hAnsi="Arial" w:cs="Arial" w:hint="eastAsia"/>
          <w:lang w:eastAsia="zh-CN"/>
        </w:rPr>
      </w:pPr>
      <w:r>
        <w:rPr>
          <w:rFonts w:ascii="Arial" w:hAnsi="Arial" w:cs="Arial"/>
          <w:lang w:eastAsia="zh-CN"/>
        </w:rPr>
        <w:t>Other proposals are agreeable and they can directly go into CR discussions (without additional proposals).</w:t>
      </w:r>
      <w:bookmarkStart w:id="4" w:name="_GoBack"/>
      <w:bookmarkEnd w:id="4"/>
    </w:p>
    <w:p w14:paraId="256CEA8B" w14:textId="77777777" w:rsidR="006B5522" w:rsidRPr="006B5522" w:rsidRDefault="006B5522">
      <w:pPr>
        <w:rPr>
          <w:rFonts w:ascii="Arial" w:hAnsi="Arial" w:cs="Arial"/>
          <w:lang w:eastAsia="zh-CN"/>
        </w:rPr>
      </w:pPr>
    </w:p>
    <w:sectPr w:rsidR="006B5522" w:rsidRPr="006B55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0371E" w14:textId="77777777" w:rsidR="00790317" w:rsidRDefault="00790317" w:rsidP="00DA7EAE">
      <w:pPr>
        <w:spacing w:after="0" w:line="240" w:lineRule="auto"/>
      </w:pPr>
      <w:r>
        <w:separator/>
      </w:r>
    </w:p>
  </w:endnote>
  <w:endnote w:type="continuationSeparator" w:id="0">
    <w:p w14:paraId="2C5BA999" w14:textId="77777777" w:rsidR="00790317" w:rsidRDefault="00790317" w:rsidP="00DA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D97A0" w14:textId="77777777" w:rsidR="00790317" w:rsidRDefault="00790317" w:rsidP="00DA7EAE">
      <w:pPr>
        <w:spacing w:after="0" w:line="240" w:lineRule="auto"/>
      </w:pPr>
      <w:r>
        <w:separator/>
      </w:r>
    </w:p>
  </w:footnote>
  <w:footnote w:type="continuationSeparator" w:id="0">
    <w:p w14:paraId="1FD7F7D2" w14:textId="77777777" w:rsidR="00790317" w:rsidRDefault="00790317" w:rsidP="00DA7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21E0"/>
    <w:multiLevelType w:val="multilevel"/>
    <w:tmpl w:val="1D6021E0"/>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5E7AC2"/>
    <w:multiLevelType w:val="multilevel"/>
    <w:tmpl w:val="665E7AC2"/>
    <w:lvl w:ilvl="0">
      <w:start w:val="1"/>
      <w:numFmt w:val="bullet"/>
      <w:lvlText w:val="-"/>
      <w:lvlJc w:val="left"/>
      <w:pPr>
        <w:ind w:left="860" w:hanging="420"/>
      </w:pPr>
      <w:rPr>
        <w:rFonts w:ascii="Arial" w:eastAsia="宋体" w:hAnsi="Arial" w:cs="Aria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BD5E56"/>
    <w:multiLevelType w:val="hybridMultilevel"/>
    <w:tmpl w:val="9600F79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2szAxNDczNrA0MjBS0lEKTi0uzszPAykwrAUA6BgOVywAAAA="/>
  </w:docVars>
  <w:rsids>
    <w:rsidRoot w:val="000B7BCF"/>
    <w:rsid w:val="00007A81"/>
    <w:rsid w:val="00010D7D"/>
    <w:rsid w:val="00016557"/>
    <w:rsid w:val="00023C40"/>
    <w:rsid w:val="000321CA"/>
    <w:rsid w:val="00033397"/>
    <w:rsid w:val="00033F66"/>
    <w:rsid w:val="000340D4"/>
    <w:rsid w:val="00035113"/>
    <w:rsid w:val="00040095"/>
    <w:rsid w:val="0004345D"/>
    <w:rsid w:val="00065B9B"/>
    <w:rsid w:val="00073C9C"/>
    <w:rsid w:val="00075B35"/>
    <w:rsid w:val="00080512"/>
    <w:rsid w:val="00085C9D"/>
    <w:rsid w:val="00090468"/>
    <w:rsid w:val="00094018"/>
    <w:rsid w:val="00094568"/>
    <w:rsid w:val="000964F1"/>
    <w:rsid w:val="000A3C70"/>
    <w:rsid w:val="000A609A"/>
    <w:rsid w:val="000A6E21"/>
    <w:rsid w:val="000B0805"/>
    <w:rsid w:val="000B5028"/>
    <w:rsid w:val="000B7BCF"/>
    <w:rsid w:val="000C392B"/>
    <w:rsid w:val="000C41FF"/>
    <w:rsid w:val="000C522B"/>
    <w:rsid w:val="000D58AB"/>
    <w:rsid w:val="001015CB"/>
    <w:rsid w:val="001040A6"/>
    <w:rsid w:val="00112F1A"/>
    <w:rsid w:val="001424CA"/>
    <w:rsid w:val="00145075"/>
    <w:rsid w:val="00151875"/>
    <w:rsid w:val="001741A0"/>
    <w:rsid w:val="00174F7B"/>
    <w:rsid w:val="00175FA0"/>
    <w:rsid w:val="001779D1"/>
    <w:rsid w:val="00194CD0"/>
    <w:rsid w:val="001A04F9"/>
    <w:rsid w:val="001A4C01"/>
    <w:rsid w:val="001B49C9"/>
    <w:rsid w:val="001C037B"/>
    <w:rsid w:val="001C1AFE"/>
    <w:rsid w:val="001C23F4"/>
    <w:rsid w:val="001C4F79"/>
    <w:rsid w:val="001C58B3"/>
    <w:rsid w:val="001C762A"/>
    <w:rsid w:val="001E1634"/>
    <w:rsid w:val="001F168B"/>
    <w:rsid w:val="001F7292"/>
    <w:rsid w:val="001F7831"/>
    <w:rsid w:val="00204045"/>
    <w:rsid w:val="00205318"/>
    <w:rsid w:val="0020712B"/>
    <w:rsid w:val="0022606D"/>
    <w:rsid w:val="00230269"/>
    <w:rsid w:val="00231728"/>
    <w:rsid w:val="00233EA1"/>
    <w:rsid w:val="0023788F"/>
    <w:rsid w:val="002444D2"/>
    <w:rsid w:val="00244A05"/>
    <w:rsid w:val="00250404"/>
    <w:rsid w:val="00260EF4"/>
    <w:rsid w:val="002610D8"/>
    <w:rsid w:val="00261E43"/>
    <w:rsid w:val="00264578"/>
    <w:rsid w:val="002747EC"/>
    <w:rsid w:val="00280588"/>
    <w:rsid w:val="002855BF"/>
    <w:rsid w:val="002952B9"/>
    <w:rsid w:val="00295CE1"/>
    <w:rsid w:val="002C6C6D"/>
    <w:rsid w:val="002D3165"/>
    <w:rsid w:val="002F0C8E"/>
    <w:rsid w:val="002F0D22"/>
    <w:rsid w:val="00311B17"/>
    <w:rsid w:val="003172DC"/>
    <w:rsid w:val="00321925"/>
    <w:rsid w:val="00325AE3"/>
    <w:rsid w:val="00326069"/>
    <w:rsid w:val="00335DAC"/>
    <w:rsid w:val="00343F5A"/>
    <w:rsid w:val="0035462D"/>
    <w:rsid w:val="0036459E"/>
    <w:rsid w:val="00364B41"/>
    <w:rsid w:val="003775A5"/>
    <w:rsid w:val="00383096"/>
    <w:rsid w:val="00387D8F"/>
    <w:rsid w:val="0039346C"/>
    <w:rsid w:val="0039358F"/>
    <w:rsid w:val="00394980"/>
    <w:rsid w:val="00394A64"/>
    <w:rsid w:val="003A0D17"/>
    <w:rsid w:val="003A41EF"/>
    <w:rsid w:val="003A641F"/>
    <w:rsid w:val="003A6F5E"/>
    <w:rsid w:val="003B40AD"/>
    <w:rsid w:val="003C4E37"/>
    <w:rsid w:val="003C5537"/>
    <w:rsid w:val="003C7362"/>
    <w:rsid w:val="003D249C"/>
    <w:rsid w:val="003D60DE"/>
    <w:rsid w:val="003D6EEE"/>
    <w:rsid w:val="003E16BE"/>
    <w:rsid w:val="003E7137"/>
    <w:rsid w:val="003F0E2B"/>
    <w:rsid w:val="003F4E28"/>
    <w:rsid w:val="004006E8"/>
    <w:rsid w:val="00401855"/>
    <w:rsid w:val="00407E00"/>
    <w:rsid w:val="00411880"/>
    <w:rsid w:val="00412A85"/>
    <w:rsid w:val="004147AD"/>
    <w:rsid w:val="004279E6"/>
    <w:rsid w:val="00440A92"/>
    <w:rsid w:val="004417DE"/>
    <w:rsid w:val="004429AB"/>
    <w:rsid w:val="00451650"/>
    <w:rsid w:val="0046023E"/>
    <w:rsid w:val="00461D94"/>
    <w:rsid w:val="00465587"/>
    <w:rsid w:val="004709FA"/>
    <w:rsid w:val="00477455"/>
    <w:rsid w:val="00477B63"/>
    <w:rsid w:val="00482CEF"/>
    <w:rsid w:val="004970A2"/>
    <w:rsid w:val="004A1F7B"/>
    <w:rsid w:val="004C1075"/>
    <w:rsid w:val="004C44D2"/>
    <w:rsid w:val="004D3578"/>
    <w:rsid w:val="004D380D"/>
    <w:rsid w:val="004E213A"/>
    <w:rsid w:val="004F5216"/>
    <w:rsid w:val="00503171"/>
    <w:rsid w:val="00506C28"/>
    <w:rsid w:val="00534DA0"/>
    <w:rsid w:val="0053693C"/>
    <w:rsid w:val="005421E1"/>
    <w:rsid w:val="00543E6C"/>
    <w:rsid w:val="005558A8"/>
    <w:rsid w:val="00565087"/>
    <w:rsid w:val="0056573F"/>
    <w:rsid w:val="00565E9F"/>
    <w:rsid w:val="00571279"/>
    <w:rsid w:val="005749E6"/>
    <w:rsid w:val="00585444"/>
    <w:rsid w:val="005A49C6"/>
    <w:rsid w:val="005B4049"/>
    <w:rsid w:val="005C7F21"/>
    <w:rsid w:val="005F6938"/>
    <w:rsid w:val="00611566"/>
    <w:rsid w:val="00613804"/>
    <w:rsid w:val="006258A6"/>
    <w:rsid w:val="00633C80"/>
    <w:rsid w:val="006402FA"/>
    <w:rsid w:val="00646D99"/>
    <w:rsid w:val="006528C2"/>
    <w:rsid w:val="00656910"/>
    <w:rsid w:val="006574C0"/>
    <w:rsid w:val="00663E74"/>
    <w:rsid w:val="006657F3"/>
    <w:rsid w:val="00675A4D"/>
    <w:rsid w:val="00685D9A"/>
    <w:rsid w:val="00691554"/>
    <w:rsid w:val="00693486"/>
    <w:rsid w:val="00696821"/>
    <w:rsid w:val="006979DA"/>
    <w:rsid w:val="006B05D9"/>
    <w:rsid w:val="006B2499"/>
    <w:rsid w:val="006B2AE9"/>
    <w:rsid w:val="006B5522"/>
    <w:rsid w:val="006C285F"/>
    <w:rsid w:val="006C31FC"/>
    <w:rsid w:val="006C4552"/>
    <w:rsid w:val="006C524D"/>
    <w:rsid w:val="006C66D8"/>
    <w:rsid w:val="006C7198"/>
    <w:rsid w:val="006D1E24"/>
    <w:rsid w:val="006D35DE"/>
    <w:rsid w:val="006E1417"/>
    <w:rsid w:val="006E2423"/>
    <w:rsid w:val="006E5B9A"/>
    <w:rsid w:val="006F14ED"/>
    <w:rsid w:val="006F6A2C"/>
    <w:rsid w:val="00706743"/>
    <w:rsid w:val="007069DC"/>
    <w:rsid w:val="00710201"/>
    <w:rsid w:val="00716551"/>
    <w:rsid w:val="0072073A"/>
    <w:rsid w:val="00727885"/>
    <w:rsid w:val="0073072E"/>
    <w:rsid w:val="00730993"/>
    <w:rsid w:val="00731A2F"/>
    <w:rsid w:val="00734222"/>
    <w:rsid w:val="007342B5"/>
    <w:rsid w:val="00734A5B"/>
    <w:rsid w:val="0073705E"/>
    <w:rsid w:val="00744E76"/>
    <w:rsid w:val="0074732D"/>
    <w:rsid w:val="00757D40"/>
    <w:rsid w:val="007662B5"/>
    <w:rsid w:val="00775755"/>
    <w:rsid w:val="00781F0F"/>
    <w:rsid w:val="00785684"/>
    <w:rsid w:val="0078727C"/>
    <w:rsid w:val="00790317"/>
    <w:rsid w:val="0079049D"/>
    <w:rsid w:val="00793DC5"/>
    <w:rsid w:val="007B0541"/>
    <w:rsid w:val="007B18D8"/>
    <w:rsid w:val="007B7221"/>
    <w:rsid w:val="007C095F"/>
    <w:rsid w:val="007C2DD0"/>
    <w:rsid w:val="007D5752"/>
    <w:rsid w:val="007E1F64"/>
    <w:rsid w:val="007E7FF5"/>
    <w:rsid w:val="007F1AC7"/>
    <w:rsid w:val="007F2E08"/>
    <w:rsid w:val="007F77B2"/>
    <w:rsid w:val="008028A4"/>
    <w:rsid w:val="008050C9"/>
    <w:rsid w:val="00806A0E"/>
    <w:rsid w:val="00813245"/>
    <w:rsid w:val="00820487"/>
    <w:rsid w:val="008206F9"/>
    <w:rsid w:val="00834E21"/>
    <w:rsid w:val="00840DE0"/>
    <w:rsid w:val="0084162D"/>
    <w:rsid w:val="008471FA"/>
    <w:rsid w:val="008536E6"/>
    <w:rsid w:val="00855717"/>
    <w:rsid w:val="0085578D"/>
    <w:rsid w:val="00856F8D"/>
    <w:rsid w:val="00857EA7"/>
    <w:rsid w:val="0086354A"/>
    <w:rsid w:val="008758CC"/>
    <w:rsid w:val="008768CA"/>
    <w:rsid w:val="00877EF9"/>
    <w:rsid w:val="00880559"/>
    <w:rsid w:val="0088620B"/>
    <w:rsid w:val="008B5306"/>
    <w:rsid w:val="008C114C"/>
    <w:rsid w:val="008C2E2A"/>
    <w:rsid w:val="008C3057"/>
    <w:rsid w:val="008D1044"/>
    <w:rsid w:val="008D2E4D"/>
    <w:rsid w:val="008E4900"/>
    <w:rsid w:val="008E7298"/>
    <w:rsid w:val="008F0A04"/>
    <w:rsid w:val="008F396F"/>
    <w:rsid w:val="008F3DCD"/>
    <w:rsid w:val="008F49A7"/>
    <w:rsid w:val="008F5E99"/>
    <w:rsid w:val="008F68A5"/>
    <w:rsid w:val="008F694A"/>
    <w:rsid w:val="0090271F"/>
    <w:rsid w:val="00902DB9"/>
    <w:rsid w:val="00904135"/>
    <w:rsid w:val="0090466A"/>
    <w:rsid w:val="00906CC0"/>
    <w:rsid w:val="00920418"/>
    <w:rsid w:val="00923655"/>
    <w:rsid w:val="009263CB"/>
    <w:rsid w:val="00936071"/>
    <w:rsid w:val="009376CD"/>
    <w:rsid w:val="00940212"/>
    <w:rsid w:val="00942EC2"/>
    <w:rsid w:val="00943FB7"/>
    <w:rsid w:val="00952E8D"/>
    <w:rsid w:val="00953FC6"/>
    <w:rsid w:val="00956484"/>
    <w:rsid w:val="00961B32"/>
    <w:rsid w:val="00962509"/>
    <w:rsid w:val="00962C1B"/>
    <w:rsid w:val="00970DB3"/>
    <w:rsid w:val="00974BB0"/>
    <w:rsid w:val="00975BCD"/>
    <w:rsid w:val="009836EA"/>
    <w:rsid w:val="009928A9"/>
    <w:rsid w:val="009A0AF3"/>
    <w:rsid w:val="009B07CD"/>
    <w:rsid w:val="009B78B6"/>
    <w:rsid w:val="009C19E9"/>
    <w:rsid w:val="009C4F08"/>
    <w:rsid w:val="009D5394"/>
    <w:rsid w:val="009D74A6"/>
    <w:rsid w:val="009E0E87"/>
    <w:rsid w:val="009F30D2"/>
    <w:rsid w:val="009F3509"/>
    <w:rsid w:val="00A07208"/>
    <w:rsid w:val="00A10F02"/>
    <w:rsid w:val="00A154BB"/>
    <w:rsid w:val="00A15C13"/>
    <w:rsid w:val="00A204CA"/>
    <w:rsid w:val="00A20833"/>
    <w:rsid w:val="00A209D6"/>
    <w:rsid w:val="00A22738"/>
    <w:rsid w:val="00A32B7F"/>
    <w:rsid w:val="00A43A31"/>
    <w:rsid w:val="00A53724"/>
    <w:rsid w:val="00A54B2B"/>
    <w:rsid w:val="00A56DBC"/>
    <w:rsid w:val="00A81240"/>
    <w:rsid w:val="00A82346"/>
    <w:rsid w:val="00A83DF2"/>
    <w:rsid w:val="00A9671C"/>
    <w:rsid w:val="00A96CAF"/>
    <w:rsid w:val="00AA11AC"/>
    <w:rsid w:val="00AA1553"/>
    <w:rsid w:val="00AA7AF9"/>
    <w:rsid w:val="00AD45B7"/>
    <w:rsid w:val="00AE32FA"/>
    <w:rsid w:val="00AF4A29"/>
    <w:rsid w:val="00AF5552"/>
    <w:rsid w:val="00B05380"/>
    <w:rsid w:val="00B05962"/>
    <w:rsid w:val="00B15449"/>
    <w:rsid w:val="00B16C2F"/>
    <w:rsid w:val="00B175D8"/>
    <w:rsid w:val="00B244A9"/>
    <w:rsid w:val="00B27303"/>
    <w:rsid w:val="00B466CE"/>
    <w:rsid w:val="00B4770D"/>
    <w:rsid w:val="00B47FD1"/>
    <w:rsid w:val="00B516BB"/>
    <w:rsid w:val="00B51FDA"/>
    <w:rsid w:val="00B55038"/>
    <w:rsid w:val="00B8259F"/>
    <w:rsid w:val="00B8403B"/>
    <w:rsid w:val="00B84DB2"/>
    <w:rsid w:val="00B851A5"/>
    <w:rsid w:val="00B879C9"/>
    <w:rsid w:val="00BA45B9"/>
    <w:rsid w:val="00BA6297"/>
    <w:rsid w:val="00BB38C8"/>
    <w:rsid w:val="00BC03FF"/>
    <w:rsid w:val="00BC0748"/>
    <w:rsid w:val="00BC1A92"/>
    <w:rsid w:val="00BC3555"/>
    <w:rsid w:val="00BC5D49"/>
    <w:rsid w:val="00BD038E"/>
    <w:rsid w:val="00BD689D"/>
    <w:rsid w:val="00BE4E88"/>
    <w:rsid w:val="00C12B51"/>
    <w:rsid w:val="00C24650"/>
    <w:rsid w:val="00C25465"/>
    <w:rsid w:val="00C33079"/>
    <w:rsid w:val="00C4700A"/>
    <w:rsid w:val="00C55A12"/>
    <w:rsid w:val="00C604D4"/>
    <w:rsid w:val="00C61DAD"/>
    <w:rsid w:val="00C6553E"/>
    <w:rsid w:val="00C721C1"/>
    <w:rsid w:val="00C72E8C"/>
    <w:rsid w:val="00C73F54"/>
    <w:rsid w:val="00C7633A"/>
    <w:rsid w:val="00C83A13"/>
    <w:rsid w:val="00C9068C"/>
    <w:rsid w:val="00C92506"/>
    <w:rsid w:val="00C92967"/>
    <w:rsid w:val="00CA3D0C"/>
    <w:rsid w:val="00CA4332"/>
    <w:rsid w:val="00CA654B"/>
    <w:rsid w:val="00CB6D4A"/>
    <w:rsid w:val="00CB72B8"/>
    <w:rsid w:val="00CC650D"/>
    <w:rsid w:val="00CD1446"/>
    <w:rsid w:val="00CD31D0"/>
    <w:rsid w:val="00CD4C7B"/>
    <w:rsid w:val="00CD58FE"/>
    <w:rsid w:val="00CE7145"/>
    <w:rsid w:val="00CF4B73"/>
    <w:rsid w:val="00D07C45"/>
    <w:rsid w:val="00D20496"/>
    <w:rsid w:val="00D211DA"/>
    <w:rsid w:val="00D23851"/>
    <w:rsid w:val="00D33BE3"/>
    <w:rsid w:val="00D36AE3"/>
    <w:rsid w:val="00D3792D"/>
    <w:rsid w:val="00D52168"/>
    <w:rsid w:val="00D55E47"/>
    <w:rsid w:val="00D601EC"/>
    <w:rsid w:val="00D611F6"/>
    <w:rsid w:val="00D62E19"/>
    <w:rsid w:val="00D67CD1"/>
    <w:rsid w:val="00D7006A"/>
    <w:rsid w:val="00D738D6"/>
    <w:rsid w:val="00D75BA8"/>
    <w:rsid w:val="00D80795"/>
    <w:rsid w:val="00D854BE"/>
    <w:rsid w:val="00D87E00"/>
    <w:rsid w:val="00D9134D"/>
    <w:rsid w:val="00D96D11"/>
    <w:rsid w:val="00DA7A03"/>
    <w:rsid w:val="00DA7EAE"/>
    <w:rsid w:val="00DB0DB8"/>
    <w:rsid w:val="00DB1701"/>
    <w:rsid w:val="00DB1818"/>
    <w:rsid w:val="00DB4103"/>
    <w:rsid w:val="00DB615E"/>
    <w:rsid w:val="00DB6BB3"/>
    <w:rsid w:val="00DC309B"/>
    <w:rsid w:val="00DC4DA2"/>
    <w:rsid w:val="00DC5261"/>
    <w:rsid w:val="00DD4558"/>
    <w:rsid w:val="00DE25D2"/>
    <w:rsid w:val="00DE48D3"/>
    <w:rsid w:val="00DE6761"/>
    <w:rsid w:val="00E03E88"/>
    <w:rsid w:val="00E13053"/>
    <w:rsid w:val="00E15342"/>
    <w:rsid w:val="00E2084D"/>
    <w:rsid w:val="00E37BC0"/>
    <w:rsid w:val="00E46C08"/>
    <w:rsid w:val="00E471CF"/>
    <w:rsid w:val="00E53277"/>
    <w:rsid w:val="00E53505"/>
    <w:rsid w:val="00E62835"/>
    <w:rsid w:val="00E62CEA"/>
    <w:rsid w:val="00E64F0C"/>
    <w:rsid w:val="00E655F5"/>
    <w:rsid w:val="00E72CF4"/>
    <w:rsid w:val="00E77645"/>
    <w:rsid w:val="00E83697"/>
    <w:rsid w:val="00E86664"/>
    <w:rsid w:val="00EA1137"/>
    <w:rsid w:val="00EA225B"/>
    <w:rsid w:val="00EA3989"/>
    <w:rsid w:val="00EA66C9"/>
    <w:rsid w:val="00EA7FF8"/>
    <w:rsid w:val="00EB4ACE"/>
    <w:rsid w:val="00EB58FB"/>
    <w:rsid w:val="00EB7B7C"/>
    <w:rsid w:val="00EC4A25"/>
    <w:rsid w:val="00ED1E8B"/>
    <w:rsid w:val="00ED2140"/>
    <w:rsid w:val="00ED4460"/>
    <w:rsid w:val="00EF5044"/>
    <w:rsid w:val="00EF612C"/>
    <w:rsid w:val="00F025A2"/>
    <w:rsid w:val="00F036E9"/>
    <w:rsid w:val="00F07388"/>
    <w:rsid w:val="00F07959"/>
    <w:rsid w:val="00F12C76"/>
    <w:rsid w:val="00F2026E"/>
    <w:rsid w:val="00F2210A"/>
    <w:rsid w:val="00F22C59"/>
    <w:rsid w:val="00F356F7"/>
    <w:rsid w:val="00F37743"/>
    <w:rsid w:val="00F37CA0"/>
    <w:rsid w:val="00F45AA9"/>
    <w:rsid w:val="00F54A3D"/>
    <w:rsid w:val="00F54CB0"/>
    <w:rsid w:val="00F579CD"/>
    <w:rsid w:val="00F653B8"/>
    <w:rsid w:val="00F70F3E"/>
    <w:rsid w:val="00F7141E"/>
    <w:rsid w:val="00F71B89"/>
    <w:rsid w:val="00F7353C"/>
    <w:rsid w:val="00F76F8F"/>
    <w:rsid w:val="00F86F75"/>
    <w:rsid w:val="00F91D79"/>
    <w:rsid w:val="00F941DF"/>
    <w:rsid w:val="00FA1266"/>
    <w:rsid w:val="00FA12FB"/>
    <w:rsid w:val="00FA499F"/>
    <w:rsid w:val="00FA53CC"/>
    <w:rsid w:val="00FB36FA"/>
    <w:rsid w:val="00FB78D2"/>
    <w:rsid w:val="00FC1192"/>
    <w:rsid w:val="00FC6275"/>
    <w:rsid w:val="00FD3F47"/>
    <w:rsid w:val="00FD6FCD"/>
    <w:rsid w:val="00FD7B0A"/>
    <w:rsid w:val="00FE106D"/>
    <w:rsid w:val="00FE251B"/>
    <w:rsid w:val="00FE6B3A"/>
    <w:rsid w:val="00FF161C"/>
    <w:rsid w:val="00FF570D"/>
    <w:rsid w:val="01A3419B"/>
    <w:rsid w:val="0991302E"/>
    <w:rsid w:val="197475B3"/>
    <w:rsid w:val="1DF87EE8"/>
    <w:rsid w:val="1EFB3B97"/>
    <w:rsid w:val="51472F52"/>
    <w:rsid w:val="588B0DAF"/>
    <w:rsid w:val="73B8120E"/>
    <w:rsid w:val="75701F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9F7F6"/>
  <w15:docId w15:val="{85034E71-AD06-434C-B15F-8BE034A9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rPr>
  </w:style>
  <w:style w:type="paragraph" w:styleId="a3">
    <w:name w:val="Document Map"/>
    <w:basedOn w:val="a"/>
    <w:link w:val="Char"/>
    <w:qFormat/>
    <w:pPr>
      <w:spacing w:after="0"/>
    </w:pPr>
    <w:rPr>
      <w:sz w:val="24"/>
      <w:szCs w:val="24"/>
    </w:rPr>
  </w:style>
  <w:style w:type="paragraph" w:styleId="a4">
    <w:name w:val="annotation text"/>
    <w:basedOn w:val="a"/>
    <w:link w:val="Char0"/>
    <w:uiPriority w:val="99"/>
    <w:qFormat/>
    <w:pPr>
      <w:overflowPunct w:val="0"/>
      <w:autoSpaceDE w:val="0"/>
      <w:autoSpaceDN w:val="0"/>
      <w:adjustRightInd w:val="0"/>
      <w:textAlignment w:val="baseline"/>
    </w:pPr>
    <w:rPr>
      <w:rFonts w:eastAsia="Times New Roman"/>
      <w:lang w:eastAsia="ja-JP"/>
    </w:rPr>
  </w:style>
  <w:style w:type="paragraph" w:styleId="a5">
    <w:name w:val="Body Text"/>
    <w:basedOn w:val="a"/>
    <w:link w:val="Char1"/>
    <w:semiHidden/>
    <w:unhideWhenUsed/>
    <w:qFormat/>
    <w:pPr>
      <w:spacing w:after="120"/>
    </w:p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overflowPunct w:val="0"/>
      <w:autoSpaceDE w:val="0"/>
      <w:autoSpaceDN w:val="0"/>
      <w:adjustRightInd w:val="0"/>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d">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NOChar">
    <w:name w:val="NO Char"/>
    <w:link w:val="NO"/>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Char0">
    <w:name w:val="批注文字 Char"/>
    <w:basedOn w:val="a0"/>
    <w:link w:val="a4"/>
    <w:uiPriority w:val="99"/>
    <w:qFormat/>
    <w:rPr>
      <w:rFonts w:eastAsia="Times New Roman"/>
      <w:lang w:val="en-GB" w:eastAsia="ja-JP"/>
    </w:rPr>
  </w:style>
  <w:style w:type="character" w:customStyle="1" w:styleId="Char1">
    <w:name w:val="正文文本 Char"/>
    <w:basedOn w:val="a0"/>
    <w:link w:val="a5"/>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498.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cp:lastModifiedBy>
  <cp:revision>28</cp:revision>
  <dcterms:created xsi:type="dcterms:W3CDTF">2022-05-19T10:51:00Z</dcterms:created>
  <dcterms:modified xsi:type="dcterms:W3CDTF">2022-05-19T14:19:00Z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