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54C9" w14:textId="5F3CD682" w:rsidR="00F116AF" w:rsidRDefault="001049E7">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w:t>
      </w:r>
      <w:r w:rsidR="0069633B">
        <w:rPr>
          <w:b/>
          <w:noProof/>
          <w:sz w:val="24"/>
          <w:szCs w:val="24"/>
        </w:rPr>
        <w:t>220</w:t>
      </w:r>
      <w:r w:rsidR="0069633B">
        <w:rPr>
          <w:b/>
          <w:noProof/>
          <w:sz w:val="24"/>
          <w:szCs w:val="24"/>
        </w:rPr>
        <w:t>6391</w:t>
      </w:r>
    </w:p>
    <w:p w14:paraId="3B5B6ABA" w14:textId="77777777" w:rsidR="00F116AF" w:rsidRDefault="001049E7">
      <w:pPr>
        <w:pStyle w:val="CRCoverPage"/>
        <w:tabs>
          <w:tab w:val="right" w:pos="9639"/>
          <w:tab w:val="right" w:pos="13323"/>
        </w:tabs>
        <w:spacing w:after="0"/>
        <w:rPr>
          <w:b/>
          <w:noProof/>
          <w:sz w:val="24"/>
          <w:szCs w:val="24"/>
          <w:lang w:eastAsia="ja-JP"/>
        </w:rPr>
      </w:pPr>
      <w:r>
        <w:rPr>
          <w:b/>
          <w:noProof/>
          <w:sz w:val="24"/>
          <w:szCs w:val="24"/>
        </w:rPr>
        <w:t>e-Meeting, 9th - 20th May, 2022</w:t>
      </w:r>
    </w:p>
    <w:p w14:paraId="3D1A34E4" w14:textId="77777777" w:rsidR="00F116AF" w:rsidRDefault="00F116AF">
      <w:pPr>
        <w:tabs>
          <w:tab w:val="left" w:pos="1530"/>
        </w:tabs>
        <w:ind w:right="936"/>
        <w:rPr>
          <w:rFonts w:ascii="Arial" w:hAnsi="Arial" w:cs="Arial"/>
          <w:b/>
          <w:lang w:eastAsia="ko-KR"/>
        </w:rPr>
      </w:pPr>
    </w:p>
    <w:p w14:paraId="316BE812" w14:textId="77777777" w:rsidR="00F116AF" w:rsidRDefault="00F116AF">
      <w:pPr>
        <w:tabs>
          <w:tab w:val="left" w:pos="1530"/>
        </w:tabs>
        <w:ind w:right="936"/>
        <w:rPr>
          <w:rFonts w:ascii="Arial" w:hAnsi="Arial" w:cs="Arial"/>
          <w:color w:val="000000"/>
          <w:lang w:val="en-US" w:eastAsia="ko-KR"/>
        </w:rPr>
      </w:pPr>
    </w:p>
    <w:p w14:paraId="13B2BAD5" w14:textId="77777777" w:rsidR="00F116AF" w:rsidRDefault="001049E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rPr>
        <w:t>LS on Cast Type for Discovery message</w:t>
      </w:r>
    </w:p>
    <w:p w14:paraId="4AB62B03" w14:textId="77777777" w:rsidR="00F116AF" w:rsidRDefault="001049E7">
      <w:pPr>
        <w:spacing w:after="60"/>
        <w:ind w:left="1985" w:hanging="1985"/>
        <w:rPr>
          <w:rFonts w:ascii="Arial" w:hAnsi="Arial" w:cs="Arial"/>
          <w:bCs/>
        </w:rPr>
      </w:pPr>
      <w:r>
        <w:rPr>
          <w:rFonts w:ascii="Arial" w:hAnsi="Arial" w:cs="Arial"/>
          <w:b/>
        </w:rPr>
        <w:t>Response to:</w:t>
      </w:r>
      <w:r>
        <w:rPr>
          <w:rFonts w:ascii="Arial" w:hAnsi="Arial" w:cs="Arial"/>
          <w:bCs/>
        </w:rPr>
        <w:tab/>
      </w:r>
    </w:p>
    <w:p w14:paraId="499CDD51" w14:textId="77777777" w:rsidR="00F116AF" w:rsidRDefault="001049E7">
      <w:pPr>
        <w:spacing w:after="60"/>
        <w:ind w:left="1985" w:hanging="1985"/>
        <w:rPr>
          <w:rFonts w:ascii="Arial" w:hAnsi="Arial" w:cs="Arial"/>
          <w:bCs/>
        </w:rPr>
      </w:pPr>
      <w:r>
        <w:rPr>
          <w:rFonts w:ascii="Arial" w:hAnsi="Arial" w:cs="Arial"/>
          <w:b/>
        </w:rPr>
        <w:t>Release:</w:t>
      </w:r>
      <w:r>
        <w:rPr>
          <w:rFonts w:ascii="Arial" w:hAnsi="Arial" w:cs="Arial"/>
          <w:bCs/>
        </w:rPr>
        <w:tab/>
        <w:t>Rel-</w:t>
      </w:r>
      <w:r>
        <w:rPr>
          <w:rFonts w:ascii="Arial" w:hAnsi="Arial" w:cs="Arial" w:hint="eastAsia"/>
          <w:bCs/>
          <w:lang w:eastAsia="zh-CN"/>
        </w:rPr>
        <w:t>1</w:t>
      </w:r>
      <w:r>
        <w:rPr>
          <w:rFonts w:ascii="Arial" w:hAnsi="Arial" w:cs="Arial"/>
          <w:bCs/>
          <w:lang w:eastAsia="zh-CN"/>
        </w:rPr>
        <w:t>7</w:t>
      </w:r>
    </w:p>
    <w:p w14:paraId="21E3545A" w14:textId="77777777" w:rsidR="00F116AF" w:rsidRDefault="001049E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NR_SL_Relay</w:t>
      </w:r>
      <w:proofErr w:type="spellEnd"/>
      <w:r>
        <w:rPr>
          <w:rFonts w:ascii="Arial" w:hAnsi="Arial" w:cs="Arial"/>
          <w:bCs/>
        </w:rPr>
        <w:t>-Core, 5G_ProSe</w:t>
      </w:r>
    </w:p>
    <w:p w14:paraId="2927D810" w14:textId="77777777" w:rsidR="00F116AF" w:rsidRDefault="00F116AF">
      <w:pPr>
        <w:spacing w:after="60"/>
        <w:ind w:left="1985" w:hanging="1985"/>
        <w:rPr>
          <w:rFonts w:ascii="Arial" w:hAnsi="Arial" w:cs="Arial"/>
          <w:b/>
        </w:rPr>
      </w:pPr>
    </w:p>
    <w:p w14:paraId="7898AFB5" w14:textId="77777777" w:rsidR="00F116AF" w:rsidRDefault="001049E7">
      <w:pPr>
        <w:spacing w:after="60"/>
        <w:ind w:left="1985" w:hanging="1985"/>
        <w:rPr>
          <w:rFonts w:ascii="Arial" w:hAnsi="Arial" w:cs="Arial"/>
          <w:bCs/>
        </w:rPr>
      </w:pPr>
      <w:r>
        <w:rPr>
          <w:rFonts w:ascii="Arial" w:hAnsi="Arial" w:cs="Arial"/>
          <w:b/>
        </w:rPr>
        <w:t>Source:</w:t>
      </w:r>
      <w:r>
        <w:rPr>
          <w:rFonts w:ascii="Arial" w:hAnsi="Arial" w:cs="Arial"/>
          <w:bCs/>
        </w:rPr>
        <w:tab/>
        <w:t>OPPO [To be RAN2]</w:t>
      </w:r>
    </w:p>
    <w:p w14:paraId="1499A10D" w14:textId="77777777" w:rsidR="00F116AF" w:rsidRDefault="001049E7">
      <w:pPr>
        <w:spacing w:after="60"/>
        <w:ind w:left="1985" w:hanging="1985"/>
        <w:rPr>
          <w:rFonts w:ascii="Arial" w:hAnsi="Arial" w:cs="Arial"/>
          <w:bCs/>
        </w:rPr>
      </w:pPr>
      <w:r>
        <w:rPr>
          <w:rFonts w:ascii="Arial" w:hAnsi="Arial" w:cs="Arial"/>
          <w:b/>
        </w:rPr>
        <w:t>To:</w:t>
      </w:r>
      <w:r>
        <w:rPr>
          <w:rFonts w:ascii="Arial" w:hAnsi="Arial" w:cs="Arial"/>
          <w:bCs/>
        </w:rPr>
        <w:tab/>
        <w:t>SA2</w:t>
      </w:r>
    </w:p>
    <w:p w14:paraId="64C43195" w14:textId="77777777" w:rsidR="00F116AF" w:rsidRDefault="001049E7">
      <w:pPr>
        <w:spacing w:after="60"/>
        <w:ind w:left="1985" w:hanging="1985"/>
        <w:rPr>
          <w:rFonts w:ascii="Arial" w:hAnsi="Arial" w:cs="Arial"/>
          <w:bCs/>
        </w:rPr>
      </w:pPr>
      <w:r>
        <w:rPr>
          <w:rFonts w:ascii="Arial" w:hAnsi="Arial" w:cs="Arial"/>
          <w:b/>
        </w:rPr>
        <w:t>Cc:</w:t>
      </w:r>
      <w:r>
        <w:rPr>
          <w:rFonts w:ascii="Arial" w:hAnsi="Arial" w:cs="Arial"/>
          <w:bCs/>
        </w:rPr>
        <w:tab/>
        <w:t>CT1</w:t>
      </w:r>
    </w:p>
    <w:p w14:paraId="55AF145E" w14:textId="77777777" w:rsidR="00F116AF" w:rsidRDefault="00F116AF">
      <w:pPr>
        <w:spacing w:after="60"/>
        <w:ind w:left="1985" w:hanging="1985"/>
        <w:rPr>
          <w:rFonts w:ascii="Arial" w:hAnsi="Arial" w:cs="Arial"/>
          <w:bCs/>
        </w:rPr>
      </w:pPr>
    </w:p>
    <w:p w14:paraId="38AD41ED" w14:textId="77777777" w:rsidR="00F116AF" w:rsidRDefault="001049E7">
      <w:pPr>
        <w:tabs>
          <w:tab w:val="left" w:pos="2268"/>
        </w:tabs>
        <w:rPr>
          <w:rFonts w:ascii="Arial" w:hAnsi="Arial" w:cs="Arial"/>
          <w:bCs/>
        </w:rPr>
      </w:pPr>
      <w:r>
        <w:rPr>
          <w:rFonts w:ascii="Arial" w:hAnsi="Arial" w:cs="Arial"/>
          <w:b/>
        </w:rPr>
        <w:t>Contact Person:</w:t>
      </w:r>
    </w:p>
    <w:p w14:paraId="69C6EA86" w14:textId="77777777" w:rsidR="00F116AF" w:rsidRDefault="001049E7">
      <w:pPr>
        <w:ind w:leftChars="200" w:left="400"/>
        <w:rPr>
          <w:rFonts w:ascii="Arial" w:hAnsi="Arial" w:cs="Arial"/>
          <w:bCs/>
        </w:rPr>
      </w:pPr>
      <w:r>
        <w:rPr>
          <w:rFonts w:ascii="Arial" w:hAnsi="Arial" w:cs="Arial"/>
          <w:bCs/>
        </w:rPr>
        <w:t>Name: Qianxi Lu</w:t>
      </w:r>
    </w:p>
    <w:p w14:paraId="0F20172F" w14:textId="77777777" w:rsidR="00F116AF" w:rsidRDefault="001049E7">
      <w:pPr>
        <w:ind w:leftChars="200" w:left="400"/>
        <w:rPr>
          <w:rFonts w:ascii="Arial" w:hAnsi="Arial" w:cs="Arial"/>
          <w:bCs/>
        </w:rPr>
      </w:pPr>
      <w:r>
        <w:rPr>
          <w:rFonts w:ascii="Arial" w:hAnsi="Arial" w:cs="Arial"/>
          <w:bCs/>
        </w:rPr>
        <w:t>E-mail Address: qianxi.lu@OPPO.com</w:t>
      </w:r>
    </w:p>
    <w:p w14:paraId="5D262D41" w14:textId="77777777" w:rsidR="00F116AF" w:rsidRDefault="00F116AF">
      <w:pPr>
        <w:spacing w:after="60"/>
        <w:ind w:left="1985" w:hanging="1985"/>
        <w:rPr>
          <w:rFonts w:ascii="Arial" w:hAnsi="Arial" w:cs="Arial"/>
          <w:b/>
        </w:rPr>
      </w:pPr>
    </w:p>
    <w:p w14:paraId="1CA305E2" w14:textId="77777777" w:rsidR="00F116AF" w:rsidRDefault="001049E7">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1"/>
            <w:rFonts w:ascii="Arial" w:hAnsi="Arial" w:cs="Arial"/>
            <w:b/>
          </w:rPr>
          <w:t>mailto:3GPPLiaison@etsi.org</w:t>
        </w:r>
      </w:hyperlink>
    </w:p>
    <w:p w14:paraId="35257ED4" w14:textId="77777777" w:rsidR="00F116AF" w:rsidRDefault="00F116AF">
      <w:pPr>
        <w:spacing w:after="60"/>
        <w:ind w:left="1985" w:hanging="1985"/>
        <w:rPr>
          <w:rFonts w:ascii="Arial" w:hAnsi="Arial" w:cs="Arial"/>
          <w:b/>
        </w:rPr>
      </w:pPr>
    </w:p>
    <w:p w14:paraId="7A7F48AE" w14:textId="77777777" w:rsidR="00F116AF" w:rsidRDefault="001049E7">
      <w:pPr>
        <w:tabs>
          <w:tab w:val="left" w:pos="2268"/>
        </w:tabs>
        <w:rPr>
          <w:rFonts w:ascii="Arial" w:hAnsi="Arial" w:cs="Arial"/>
          <w:b/>
        </w:rPr>
      </w:pPr>
      <w:r>
        <w:rPr>
          <w:rFonts w:ascii="Arial" w:hAnsi="Arial" w:cs="Arial"/>
          <w:b/>
        </w:rPr>
        <w:t>Attachments:</w:t>
      </w:r>
      <w:r>
        <w:rPr>
          <w:rFonts w:ascii="Arial" w:hAnsi="Arial" w:cs="Arial"/>
          <w:b/>
        </w:rPr>
        <w:tab/>
        <w:t>-</w:t>
      </w:r>
    </w:p>
    <w:p w14:paraId="001427DC" w14:textId="77777777" w:rsidR="00F116AF" w:rsidRDefault="00F116AF">
      <w:pPr>
        <w:pBdr>
          <w:bottom w:val="single" w:sz="4" w:space="1" w:color="auto"/>
        </w:pBdr>
        <w:rPr>
          <w:rFonts w:ascii="Arial" w:hAnsi="Arial" w:cs="Arial"/>
        </w:rPr>
      </w:pPr>
    </w:p>
    <w:p w14:paraId="2049E516" w14:textId="77777777" w:rsidR="00F116AF" w:rsidRDefault="00F116AF">
      <w:pPr>
        <w:rPr>
          <w:rFonts w:ascii="Arial" w:hAnsi="Arial" w:cs="Arial"/>
        </w:rPr>
      </w:pPr>
    </w:p>
    <w:p w14:paraId="4DE63F61" w14:textId="77777777" w:rsidR="00F116AF" w:rsidRDefault="001049E7">
      <w:pPr>
        <w:spacing w:afterLines="50" w:after="120"/>
        <w:rPr>
          <w:rFonts w:ascii="Arial" w:hAnsi="Arial" w:cs="Arial"/>
          <w:b/>
        </w:rPr>
      </w:pPr>
      <w:r>
        <w:rPr>
          <w:rFonts w:ascii="Arial" w:hAnsi="Arial" w:cs="Arial"/>
          <w:b/>
        </w:rPr>
        <w:t>1. Overall Description:</w:t>
      </w:r>
    </w:p>
    <w:p w14:paraId="2DA8ABCC" w14:textId="4DD37D63" w:rsidR="00F116AF" w:rsidRDefault="001049E7">
      <w:pPr>
        <w:spacing w:afterLines="50" w:after="120"/>
        <w:rPr>
          <w:rFonts w:ascii="Arial" w:eastAsiaTheme="minorEastAsia" w:hAnsi="Arial" w:cs="Arial"/>
          <w:bCs/>
          <w:lang w:eastAsia="zh-CN"/>
        </w:rPr>
      </w:pPr>
      <w:r>
        <w:rPr>
          <w:rFonts w:ascii="Arial" w:eastAsiaTheme="minorEastAsia" w:hAnsi="Arial" w:cs="Arial" w:hint="eastAsia"/>
          <w:bCs/>
          <w:lang w:eastAsia="zh-CN"/>
        </w:rPr>
        <w:t>D</w:t>
      </w:r>
      <w:r>
        <w:rPr>
          <w:rFonts w:ascii="Arial" w:eastAsiaTheme="minorEastAsia" w:hAnsi="Arial" w:cs="Arial"/>
          <w:bCs/>
          <w:lang w:eastAsia="zh-CN"/>
        </w:rPr>
        <w:t>uring RAN2#118, RAN2 discussed how to deliver the discovery messages</w:t>
      </w:r>
      <w:r w:rsidR="00312723">
        <w:rPr>
          <w:rFonts w:ascii="Arial" w:eastAsiaTheme="minorEastAsia" w:hAnsi="Arial" w:cs="Arial"/>
          <w:bCs/>
          <w:lang w:eastAsia="zh-CN"/>
        </w:rPr>
        <w:t>.</w:t>
      </w:r>
      <w:r w:rsidR="009C6FE5">
        <w:rPr>
          <w:rFonts w:ascii="Arial" w:eastAsiaTheme="minorEastAsia" w:hAnsi="Arial" w:cs="Arial"/>
          <w:bCs/>
          <w:lang w:eastAsia="zh-CN"/>
        </w:rPr>
        <w:t xml:space="preserve"> </w:t>
      </w:r>
      <w:r w:rsidR="009C6FE5" w:rsidRPr="009C6FE5">
        <w:rPr>
          <w:rFonts w:ascii="Arial" w:eastAsiaTheme="minorEastAsia" w:hAnsi="Arial" w:cs="Arial"/>
          <w:bCs/>
          <w:lang w:eastAsia="zh-CN"/>
        </w:rPr>
        <w:t xml:space="preserve">AS-layer specification requires Tx-UE to carry cast-type-indicator in SCI, based on which the delivered packet is to be filtered by MAC layer by Rx-UE. </w:t>
      </w:r>
      <w:r w:rsidR="00312723">
        <w:rPr>
          <w:rFonts w:ascii="Arial" w:eastAsiaTheme="minorEastAsia" w:hAnsi="Arial" w:cs="Arial"/>
          <w:bCs/>
          <w:lang w:eastAsia="zh-CN"/>
        </w:rPr>
        <w:t xml:space="preserve">But </w:t>
      </w:r>
      <w:r w:rsidR="00312723" w:rsidRPr="009C6FE5">
        <w:rPr>
          <w:rFonts w:ascii="Arial" w:eastAsiaTheme="minorEastAsia" w:hAnsi="Arial" w:cs="Arial"/>
          <w:bCs/>
          <w:lang w:eastAsia="zh-CN"/>
        </w:rPr>
        <w:t>RAN2 noticed that there is no cast type indicator provided to lower layer for discovery message transmission based on the current TS 23.304</w:t>
      </w:r>
      <w:r w:rsidR="00312723">
        <w:rPr>
          <w:rFonts w:ascii="Arial" w:eastAsiaTheme="minorEastAsia" w:hAnsi="Arial" w:cs="Arial"/>
          <w:bCs/>
          <w:lang w:eastAsia="zh-CN"/>
        </w:rPr>
        <w:t>, so</w:t>
      </w:r>
      <w:r w:rsidR="009C6FE5" w:rsidRPr="009C6FE5">
        <w:rPr>
          <w:rFonts w:ascii="Arial" w:eastAsiaTheme="minorEastAsia" w:hAnsi="Arial" w:cs="Arial"/>
          <w:bCs/>
          <w:lang w:eastAsia="zh-CN"/>
        </w:rPr>
        <w:t xml:space="preserve"> AS</w:t>
      </w:r>
      <w:r w:rsidR="009C6FE5">
        <w:rPr>
          <w:rFonts w:ascii="Arial" w:eastAsiaTheme="minorEastAsia" w:hAnsi="Arial" w:cs="Arial"/>
          <w:bCs/>
          <w:lang w:eastAsia="zh-CN"/>
        </w:rPr>
        <w:t>-</w:t>
      </w:r>
      <w:r w:rsidR="009C6FE5" w:rsidRPr="009C6FE5">
        <w:rPr>
          <w:rFonts w:ascii="Arial" w:eastAsiaTheme="minorEastAsia" w:hAnsi="Arial" w:cs="Arial"/>
          <w:bCs/>
          <w:lang w:eastAsia="zh-CN"/>
        </w:rPr>
        <w:t>layer cannot know the cast type (unicast/groupcast/broadcast)</w:t>
      </w:r>
      <w:r w:rsidR="00312723">
        <w:rPr>
          <w:rFonts w:ascii="Arial" w:eastAsiaTheme="minorEastAsia" w:hAnsi="Arial" w:cs="Arial"/>
          <w:bCs/>
          <w:lang w:eastAsia="zh-CN"/>
        </w:rPr>
        <w:t xml:space="preserve"> </w:t>
      </w:r>
      <w:r w:rsidR="009C6FE5" w:rsidRPr="009C6FE5">
        <w:rPr>
          <w:rFonts w:ascii="Arial" w:eastAsiaTheme="minorEastAsia" w:hAnsi="Arial" w:cs="Arial"/>
          <w:bCs/>
          <w:lang w:eastAsia="zh-CN"/>
        </w:rPr>
        <w:t xml:space="preserve">of the destination L2 ID, </w:t>
      </w:r>
      <w:r w:rsidR="00312723">
        <w:rPr>
          <w:rFonts w:ascii="Arial" w:eastAsiaTheme="minorEastAsia" w:hAnsi="Arial" w:cs="Arial"/>
          <w:bCs/>
          <w:lang w:eastAsia="zh-CN"/>
        </w:rPr>
        <w:t xml:space="preserve">and thus </w:t>
      </w:r>
      <w:r w:rsidR="009C6FE5" w:rsidRPr="009C6FE5">
        <w:rPr>
          <w:rFonts w:ascii="Arial" w:eastAsiaTheme="minorEastAsia" w:hAnsi="Arial" w:cs="Arial"/>
          <w:bCs/>
          <w:lang w:eastAsia="zh-CN"/>
        </w:rPr>
        <w:t xml:space="preserve">the AS layer cannot set the cast type of the discovery message based on the destination L2 ID. </w:t>
      </w:r>
      <w:r w:rsidR="000F6BD0">
        <w:rPr>
          <w:rFonts w:ascii="Arial" w:eastAsiaTheme="minorEastAsia" w:hAnsi="Arial" w:cs="Arial"/>
          <w:bCs/>
          <w:lang w:eastAsia="zh-CN"/>
        </w:rPr>
        <w:t>Thus, RAN2 has the following question:</w:t>
      </w:r>
    </w:p>
    <w:p w14:paraId="610A9800" w14:textId="77777777"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1: Can upper layer provide unicast / groupcast / broadcast cast-type-indicator to AS layer for the delivery of each discovery message?</w:t>
      </w:r>
    </w:p>
    <w:p w14:paraId="6E7613A3" w14:textId="77777777" w:rsidR="00F116AF" w:rsidRDefault="00F116AF">
      <w:pPr>
        <w:spacing w:afterLines="50" w:after="120"/>
        <w:rPr>
          <w:rFonts w:ascii="Arial" w:eastAsiaTheme="minorEastAsia" w:hAnsi="Arial" w:cs="Arial"/>
          <w:bCs/>
          <w:lang w:eastAsia="zh-CN"/>
        </w:rPr>
      </w:pPr>
    </w:p>
    <w:p w14:paraId="0125BFE6" w14:textId="2A01877B" w:rsidR="00C27E3A" w:rsidRDefault="001049E7">
      <w:pPr>
        <w:spacing w:afterLines="50" w:after="120"/>
        <w:rPr>
          <w:rFonts w:ascii="Arial" w:eastAsiaTheme="minorEastAsia" w:hAnsi="Arial" w:cs="Arial"/>
          <w:bCs/>
          <w:lang w:eastAsia="zh-CN"/>
        </w:rPr>
      </w:pPr>
      <w:r>
        <w:rPr>
          <w:rFonts w:ascii="Arial" w:eastAsiaTheme="minorEastAsia" w:hAnsi="Arial" w:cs="Arial"/>
          <w:bCs/>
          <w:lang w:eastAsia="zh-CN"/>
        </w:rPr>
        <w:t>In case SA2 answers No to Q1, RAN2 discussed another option, i.e., AS-layer delivers all discovery messages using broadcast as the cast cast</w:t>
      </w:r>
      <w:r>
        <w:rPr>
          <w:rFonts w:ascii="Arial" w:eastAsiaTheme="minorEastAsia" w:hAnsi="Arial" w:cs="Arial" w:hint="eastAsia"/>
          <w:bCs/>
          <w:lang w:eastAsia="zh-CN"/>
        </w:rPr>
        <w:t>-</w:t>
      </w:r>
      <w:r>
        <w:rPr>
          <w:rFonts w:ascii="Arial" w:eastAsiaTheme="minorEastAsia" w:hAnsi="Arial" w:cs="Arial"/>
          <w:bCs/>
          <w:lang w:eastAsia="zh-CN"/>
        </w:rPr>
        <w:t>type type</w:t>
      </w:r>
      <w:r>
        <w:rPr>
          <w:rFonts w:ascii="Arial" w:eastAsiaTheme="minorEastAsia" w:hAnsi="Arial" w:cs="Arial" w:hint="eastAsia"/>
          <w:bCs/>
          <w:lang w:eastAsia="zh-CN"/>
        </w:rPr>
        <w:t>-</w:t>
      </w:r>
      <w:r>
        <w:rPr>
          <w:rFonts w:ascii="Arial" w:eastAsiaTheme="minorEastAsia" w:hAnsi="Arial" w:cs="Arial"/>
          <w:bCs/>
          <w:lang w:eastAsia="zh-CN"/>
        </w:rPr>
        <w:t xml:space="preserve">indicator in SCI, regardless of whether unicast, groupcast or broadcast </w:t>
      </w:r>
      <w:r>
        <w:rPr>
          <w:rFonts w:ascii="Arial" w:eastAsiaTheme="minorEastAsia" w:hAnsi="Arial" w:cs="Arial" w:hint="eastAsia"/>
          <w:bCs/>
          <w:lang w:eastAsia="zh-CN"/>
        </w:rPr>
        <w:t>L</w:t>
      </w:r>
      <w:r>
        <w:rPr>
          <w:rFonts w:ascii="Arial" w:eastAsiaTheme="minorEastAsia" w:hAnsi="Arial" w:cs="Arial"/>
          <w:bCs/>
          <w:lang w:eastAsia="zh-CN"/>
        </w:rPr>
        <w:t xml:space="preserve">2 ID is used as the destination L2 ID. Considering this is different from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RAN2 would like to check with SA2</w:t>
      </w:r>
      <w:r>
        <w:rPr>
          <w:rFonts w:ascii="Arial" w:eastAsiaTheme="minorEastAsia" w:hAnsi="Arial" w:cs="Arial" w:hint="eastAsia"/>
          <w:bCs/>
          <w:lang w:eastAsia="zh-CN"/>
        </w:rPr>
        <w:t>.</w:t>
      </w:r>
    </w:p>
    <w:p w14:paraId="14B73736" w14:textId="4DC4AD77"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 xml:space="preserve">2: If </w:t>
      </w:r>
      <w:proofErr w:type="gramStart"/>
      <w:r>
        <w:rPr>
          <w:rFonts w:ascii="Arial" w:eastAsiaTheme="minorEastAsia" w:hAnsi="Arial" w:cs="Arial"/>
          <w:b/>
          <w:lang w:eastAsia="zh-CN"/>
        </w:rPr>
        <w:t>No</w:t>
      </w:r>
      <w:proofErr w:type="gramEnd"/>
      <w:r>
        <w:rPr>
          <w:rFonts w:ascii="Arial" w:eastAsiaTheme="minorEastAsia" w:hAnsi="Arial" w:cs="Arial"/>
          <w:b/>
          <w:lang w:eastAsia="zh-CN"/>
        </w:rPr>
        <w:t xml:space="preserve"> to Q1, whether SA2 is fine if all discovery message sent to unicast / groupcast / broadcast destination L2 ID always uses </w:t>
      </w:r>
      <w:r w:rsidR="006E7B26">
        <w:rPr>
          <w:rFonts w:ascii="Arial" w:eastAsiaTheme="minorEastAsia" w:hAnsi="Arial" w:cs="Arial"/>
          <w:b/>
          <w:lang w:eastAsia="zh-CN"/>
        </w:rPr>
        <w:t>broadcast</w:t>
      </w:r>
      <w:r>
        <w:rPr>
          <w:rFonts w:ascii="Arial" w:eastAsiaTheme="minorEastAsia" w:hAnsi="Arial" w:cs="Arial"/>
          <w:b/>
          <w:lang w:eastAsia="zh-CN"/>
        </w:rPr>
        <w:t xml:space="preserve">-type cast-type-indicator in SCI by Tx-UE, and are thus filtered in MAC layer at Rx-UE based on </w:t>
      </w:r>
      <w:r w:rsidR="000F6BD0">
        <w:rPr>
          <w:rFonts w:ascii="Arial" w:eastAsiaTheme="minorEastAsia" w:hAnsi="Arial" w:cs="Arial"/>
          <w:b/>
          <w:lang w:eastAsia="zh-CN"/>
        </w:rPr>
        <w:t xml:space="preserve">the </w:t>
      </w:r>
      <w:r>
        <w:rPr>
          <w:rFonts w:ascii="Arial" w:eastAsiaTheme="minorEastAsia" w:hAnsi="Arial" w:cs="Arial"/>
          <w:b/>
          <w:lang w:eastAsia="zh-CN"/>
        </w:rPr>
        <w:t>destination L2 ID</w:t>
      </w:r>
      <w:r w:rsidR="000F6BD0">
        <w:rPr>
          <w:rFonts w:ascii="Arial" w:eastAsiaTheme="minorEastAsia" w:hAnsi="Arial" w:cs="Arial"/>
          <w:b/>
          <w:lang w:eastAsia="zh-CN"/>
        </w:rPr>
        <w:t xml:space="preserve"> of the discovery message</w:t>
      </w:r>
      <w:r>
        <w:rPr>
          <w:rFonts w:ascii="Arial" w:eastAsiaTheme="minorEastAsia" w:hAnsi="Arial" w:cs="Arial"/>
          <w:b/>
          <w:lang w:eastAsia="zh-CN"/>
        </w:rPr>
        <w:t xml:space="preserve"> </w:t>
      </w:r>
      <w:r w:rsidR="006E7B26">
        <w:rPr>
          <w:rFonts w:ascii="Arial" w:eastAsiaTheme="minorEastAsia" w:hAnsi="Arial" w:cs="Arial"/>
          <w:b/>
          <w:lang w:eastAsia="zh-CN"/>
        </w:rPr>
        <w:t>and</w:t>
      </w:r>
      <w:r>
        <w:rPr>
          <w:rFonts w:ascii="Arial" w:eastAsiaTheme="minorEastAsia" w:hAnsi="Arial" w:cs="Arial"/>
          <w:b/>
          <w:lang w:eastAsia="zh-CN"/>
        </w:rPr>
        <w:t xml:space="preserve"> </w:t>
      </w:r>
      <w:r w:rsidR="006E7B26">
        <w:rPr>
          <w:rFonts w:ascii="Arial" w:eastAsiaTheme="minorEastAsia" w:hAnsi="Arial" w:cs="Arial"/>
          <w:b/>
          <w:lang w:eastAsia="zh-CN"/>
        </w:rPr>
        <w:t>broadcast</w:t>
      </w:r>
      <w:r>
        <w:rPr>
          <w:rFonts w:ascii="Arial" w:eastAsiaTheme="minorEastAsia" w:hAnsi="Arial" w:cs="Arial"/>
          <w:b/>
          <w:lang w:eastAsia="zh-CN"/>
        </w:rPr>
        <w:t xml:space="preserve">-type </w:t>
      </w:r>
      <w:r w:rsidR="006E7B26">
        <w:rPr>
          <w:rFonts w:ascii="Arial" w:eastAsiaTheme="minorEastAsia" w:hAnsi="Arial" w:cs="Arial"/>
          <w:b/>
          <w:lang w:eastAsia="zh-CN"/>
        </w:rPr>
        <w:t>cast-type indicator</w:t>
      </w:r>
      <w:r>
        <w:rPr>
          <w:rFonts w:ascii="Arial" w:eastAsiaTheme="minorEastAsia" w:hAnsi="Arial" w:cs="Arial"/>
          <w:b/>
          <w:lang w:eastAsia="zh-CN"/>
        </w:rPr>
        <w:t>?</w:t>
      </w:r>
    </w:p>
    <w:p w14:paraId="53CDD168" w14:textId="77777777" w:rsidR="00F116AF" w:rsidRDefault="00F116AF">
      <w:pPr>
        <w:spacing w:after="120"/>
        <w:rPr>
          <w:rFonts w:ascii="Arial" w:eastAsiaTheme="minorEastAsia" w:hAnsi="Arial" w:cs="Arial"/>
          <w:bCs/>
          <w:iCs/>
          <w:lang w:eastAsia="zh-CN"/>
        </w:rPr>
      </w:pPr>
    </w:p>
    <w:p w14:paraId="19E764DD" w14:textId="77777777" w:rsidR="00F116AF" w:rsidRDefault="001049E7">
      <w:pPr>
        <w:spacing w:after="120"/>
        <w:rPr>
          <w:rFonts w:ascii="Arial" w:hAnsi="Arial" w:cs="Arial"/>
          <w:b/>
        </w:rPr>
      </w:pPr>
      <w:r>
        <w:rPr>
          <w:rFonts w:ascii="Arial" w:hAnsi="Arial" w:cs="Arial"/>
          <w:b/>
        </w:rPr>
        <w:t>2. Actions:</w:t>
      </w:r>
    </w:p>
    <w:p w14:paraId="5D154335" w14:textId="77777777" w:rsidR="00F116AF" w:rsidRDefault="001049E7">
      <w:pPr>
        <w:spacing w:after="120"/>
        <w:ind w:left="1985" w:hanging="1985"/>
        <w:rPr>
          <w:rFonts w:ascii="Arial" w:hAnsi="Arial" w:cs="Arial"/>
          <w:b/>
        </w:rPr>
      </w:pPr>
      <w:r>
        <w:rPr>
          <w:rFonts w:ascii="Arial" w:hAnsi="Arial" w:cs="Arial"/>
          <w:b/>
        </w:rPr>
        <w:t>To SA2:</w:t>
      </w:r>
    </w:p>
    <w:p w14:paraId="13C028B1" w14:textId="77777777" w:rsidR="00F116AF" w:rsidRDefault="001049E7">
      <w:pPr>
        <w:spacing w:after="120"/>
        <w:ind w:left="993" w:hanging="993"/>
        <w:rPr>
          <w:rFonts w:ascii="Arial" w:hAnsi="Arial" w:cs="Arial"/>
        </w:rPr>
      </w:pPr>
      <w:r>
        <w:rPr>
          <w:rFonts w:ascii="Arial" w:hAnsi="Arial" w:cs="Arial"/>
          <w:b/>
        </w:rPr>
        <w:t xml:space="preserve">ACTION: </w:t>
      </w:r>
      <w:r>
        <w:rPr>
          <w:rFonts w:ascii="Arial" w:hAnsi="Arial" w:cs="Arial"/>
        </w:rPr>
        <w:t>RAN2 respectfully ask SA2 to provide answer for Q1 and Q2 above.</w:t>
      </w:r>
    </w:p>
    <w:p w14:paraId="4DE5B902" w14:textId="77777777" w:rsidR="00F116AF" w:rsidRDefault="00F116AF">
      <w:pPr>
        <w:spacing w:after="120"/>
        <w:ind w:left="993" w:hanging="993"/>
        <w:rPr>
          <w:rFonts w:ascii="Arial" w:hAnsi="Arial" w:cs="Arial"/>
        </w:rPr>
      </w:pPr>
    </w:p>
    <w:p w14:paraId="00F7701A" w14:textId="77777777" w:rsidR="00F116AF" w:rsidRDefault="001049E7">
      <w:pPr>
        <w:spacing w:after="120"/>
        <w:rPr>
          <w:rFonts w:ascii="Arial" w:hAnsi="Arial" w:cs="Arial"/>
          <w:b/>
        </w:rPr>
      </w:pPr>
      <w:r>
        <w:rPr>
          <w:rFonts w:ascii="Arial" w:hAnsi="Arial" w:cs="Arial"/>
          <w:b/>
        </w:rPr>
        <w:t>3. Date of Next TSG WG RAN4 Meetings:</w:t>
      </w:r>
    </w:p>
    <w:p w14:paraId="2F9437EA" w14:textId="77777777" w:rsidR="00F116AF" w:rsidRDefault="001049E7">
      <w:pPr>
        <w:tabs>
          <w:tab w:val="left" w:pos="4685"/>
          <w:tab w:val="left" w:pos="6804"/>
        </w:tabs>
        <w:spacing w:after="120"/>
        <w:rPr>
          <w:rFonts w:ascii="Arial" w:hAnsi="Arial" w:cs="Arial"/>
          <w:bCs/>
          <w:color w:val="000000"/>
        </w:rPr>
      </w:pPr>
      <w:r>
        <w:rPr>
          <w:rFonts w:ascii="Arial" w:eastAsia="宋体" w:hAnsi="Arial" w:cs="Arial"/>
          <w:bCs/>
        </w:rPr>
        <w:t>TSG-RAN WG2 Meeting #119-e</w:t>
      </w:r>
      <w:r>
        <w:rPr>
          <w:rFonts w:ascii="Arial" w:eastAsia="宋体" w:hAnsi="Arial" w:cs="Arial"/>
          <w:bCs/>
        </w:rPr>
        <w:tab/>
        <w:t>15 - 26 August 2022</w:t>
      </w:r>
      <w:r>
        <w:rPr>
          <w:rFonts w:ascii="Arial" w:eastAsia="宋体" w:hAnsi="Arial" w:cs="Arial"/>
          <w:bCs/>
        </w:rPr>
        <w:tab/>
      </w:r>
      <w:r>
        <w:rPr>
          <w:rFonts w:ascii="Arial" w:hAnsi="Arial" w:cs="Arial"/>
          <w:bCs/>
          <w:color w:val="000000"/>
        </w:rPr>
        <w:t>E-meeting</w:t>
      </w:r>
    </w:p>
    <w:p w14:paraId="6431D4C3" w14:textId="77777777" w:rsidR="00F116AF" w:rsidRDefault="001049E7">
      <w:pPr>
        <w:tabs>
          <w:tab w:val="left" w:pos="4685"/>
          <w:tab w:val="left" w:pos="6804"/>
        </w:tabs>
        <w:spacing w:after="120"/>
        <w:rPr>
          <w:rFonts w:ascii="Arial" w:hAnsi="Arial" w:cs="Arial"/>
          <w:bCs/>
          <w:color w:val="000000"/>
        </w:rPr>
      </w:pPr>
      <w:r>
        <w:rPr>
          <w:rFonts w:ascii="Arial" w:eastAsia="宋体" w:hAnsi="Arial" w:cs="Arial"/>
          <w:bCs/>
        </w:rPr>
        <w:t>TSG-RAN WG2 Meeting #119-bis-e</w:t>
      </w:r>
      <w:r>
        <w:rPr>
          <w:rFonts w:ascii="Arial" w:eastAsia="宋体" w:hAnsi="Arial" w:cs="Arial"/>
          <w:bCs/>
        </w:rPr>
        <w:tab/>
        <w:t>10 -19 October 2022</w:t>
      </w:r>
      <w:r>
        <w:rPr>
          <w:rFonts w:ascii="Arial" w:eastAsia="宋体" w:hAnsi="Arial" w:cs="Arial"/>
          <w:bCs/>
        </w:rPr>
        <w:tab/>
      </w:r>
      <w:r>
        <w:rPr>
          <w:rFonts w:ascii="Arial" w:hAnsi="Arial" w:cs="Arial"/>
          <w:bCs/>
          <w:color w:val="000000"/>
        </w:rPr>
        <w:t>E-meeting</w:t>
      </w:r>
    </w:p>
    <w:p w14:paraId="66BC307D" w14:textId="77777777" w:rsidR="00F116AF" w:rsidRDefault="00F116AF">
      <w:pPr>
        <w:overflowPunct w:val="0"/>
        <w:autoSpaceDE w:val="0"/>
        <w:autoSpaceDN w:val="0"/>
        <w:adjustRightInd w:val="0"/>
        <w:spacing w:after="180"/>
        <w:textAlignment w:val="baseline"/>
        <w:rPr>
          <w:rFonts w:eastAsia="宋体"/>
          <w:lang w:eastAsia="zh-CN"/>
        </w:rPr>
      </w:pPr>
    </w:p>
    <w:sectPr w:rsidR="00F116AF">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7ABC" w14:textId="77777777" w:rsidR="00157511" w:rsidRDefault="00157511">
      <w:r>
        <w:separator/>
      </w:r>
    </w:p>
  </w:endnote>
  <w:endnote w:type="continuationSeparator" w:id="0">
    <w:p w14:paraId="6658AE43" w14:textId="77777777" w:rsidR="00157511" w:rsidRDefault="00157511">
      <w:r>
        <w:continuationSeparator/>
      </w:r>
    </w:p>
  </w:endnote>
  <w:endnote w:type="continuationNotice" w:id="1">
    <w:p w14:paraId="7FFC953D" w14:textId="77777777" w:rsidR="00157511" w:rsidRDefault="0015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CEC0" w14:textId="77777777" w:rsidR="00157511" w:rsidRDefault="00157511">
      <w:r>
        <w:separator/>
      </w:r>
    </w:p>
  </w:footnote>
  <w:footnote w:type="continuationSeparator" w:id="0">
    <w:p w14:paraId="23CF4898" w14:textId="77777777" w:rsidR="00157511" w:rsidRDefault="00157511">
      <w:r>
        <w:continuationSeparator/>
      </w:r>
    </w:p>
  </w:footnote>
  <w:footnote w:type="continuationNotice" w:id="1">
    <w:p w14:paraId="1AEB82DF" w14:textId="77777777" w:rsidR="00157511" w:rsidRDefault="00157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110285">
    <w:abstractNumId w:val="10"/>
  </w:num>
  <w:num w:numId="2" w16cid:durableId="212348391">
    <w:abstractNumId w:val="15"/>
  </w:num>
  <w:num w:numId="3" w16cid:durableId="541788552">
    <w:abstractNumId w:val="35"/>
  </w:num>
  <w:num w:numId="4" w16cid:durableId="1514344047">
    <w:abstractNumId w:val="11"/>
  </w:num>
  <w:num w:numId="5" w16cid:durableId="1592083922">
    <w:abstractNumId w:val="28"/>
  </w:num>
  <w:num w:numId="6" w16cid:durableId="243220160">
    <w:abstractNumId w:val="8"/>
  </w:num>
  <w:num w:numId="7" w16cid:durableId="790705834">
    <w:abstractNumId w:val="34"/>
  </w:num>
  <w:num w:numId="8" w16cid:durableId="1330713312">
    <w:abstractNumId w:val="6"/>
  </w:num>
  <w:num w:numId="9" w16cid:durableId="419254652">
    <w:abstractNumId w:val="18"/>
  </w:num>
  <w:num w:numId="10" w16cid:durableId="1913276020">
    <w:abstractNumId w:val="2"/>
  </w:num>
  <w:num w:numId="11" w16cid:durableId="483203530">
    <w:abstractNumId w:val="27"/>
  </w:num>
  <w:num w:numId="12" w16cid:durableId="560141769">
    <w:abstractNumId w:val="9"/>
  </w:num>
  <w:num w:numId="13" w16cid:durableId="676350628">
    <w:abstractNumId w:val="5"/>
  </w:num>
  <w:num w:numId="14" w16cid:durableId="434592104">
    <w:abstractNumId w:val="13"/>
  </w:num>
  <w:num w:numId="15" w16cid:durableId="1453281897">
    <w:abstractNumId w:val="31"/>
  </w:num>
  <w:num w:numId="16" w16cid:durableId="1500005247">
    <w:abstractNumId w:val="12"/>
  </w:num>
  <w:num w:numId="17" w16cid:durableId="1709179249">
    <w:abstractNumId w:val="32"/>
  </w:num>
  <w:num w:numId="18" w16cid:durableId="246115802">
    <w:abstractNumId w:val="14"/>
  </w:num>
  <w:num w:numId="19" w16cid:durableId="806631770">
    <w:abstractNumId w:val="22"/>
  </w:num>
  <w:num w:numId="20" w16cid:durableId="855970690">
    <w:abstractNumId w:val="3"/>
  </w:num>
  <w:num w:numId="21" w16cid:durableId="652683679">
    <w:abstractNumId w:val="19"/>
  </w:num>
  <w:num w:numId="22" w16cid:durableId="357632148">
    <w:abstractNumId w:val="23"/>
  </w:num>
  <w:num w:numId="23" w16cid:durableId="1896045135">
    <w:abstractNumId w:val="4"/>
  </w:num>
  <w:num w:numId="24" w16cid:durableId="1264922020">
    <w:abstractNumId w:val="17"/>
  </w:num>
  <w:num w:numId="25" w16cid:durableId="163131492">
    <w:abstractNumId w:val="24"/>
  </w:num>
  <w:num w:numId="26" w16cid:durableId="423503648">
    <w:abstractNumId w:val="26"/>
  </w:num>
  <w:num w:numId="27" w16cid:durableId="799761265">
    <w:abstractNumId w:val="20"/>
  </w:num>
  <w:num w:numId="28" w16cid:durableId="2146392573">
    <w:abstractNumId w:val="0"/>
  </w:num>
  <w:num w:numId="29" w16cid:durableId="226846226">
    <w:abstractNumId w:val="7"/>
  </w:num>
  <w:num w:numId="30" w16cid:durableId="486167240">
    <w:abstractNumId w:val="1"/>
  </w:num>
  <w:num w:numId="31" w16cid:durableId="1892812587">
    <w:abstractNumId w:val="25"/>
  </w:num>
  <w:num w:numId="32" w16cid:durableId="2059209094">
    <w:abstractNumId w:val="29"/>
  </w:num>
  <w:num w:numId="33" w16cid:durableId="1815877387">
    <w:abstractNumId w:val="16"/>
  </w:num>
  <w:num w:numId="34" w16cid:durableId="846217472">
    <w:abstractNumId w:val="30"/>
  </w:num>
  <w:num w:numId="35" w16cid:durableId="377509554">
    <w:abstractNumId w:val="21"/>
  </w:num>
  <w:num w:numId="36" w16cid:durableId="117107001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AF"/>
    <w:rsid w:val="0002368D"/>
    <w:rsid w:val="00047FDB"/>
    <w:rsid w:val="000612AF"/>
    <w:rsid w:val="000A2E7F"/>
    <w:rsid w:val="000F0526"/>
    <w:rsid w:val="000F5DD6"/>
    <w:rsid w:val="000F6B2D"/>
    <w:rsid w:val="000F6BD0"/>
    <w:rsid w:val="001049E7"/>
    <w:rsid w:val="00126A0C"/>
    <w:rsid w:val="00157511"/>
    <w:rsid w:val="001820B1"/>
    <w:rsid w:val="00195751"/>
    <w:rsid w:val="001B7AFA"/>
    <w:rsid w:val="001F3C3F"/>
    <w:rsid w:val="00226E95"/>
    <w:rsid w:val="002645D1"/>
    <w:rsid w:val="00283233"/>
    <w:rsid w:val="0029123A"/>
    <w:rsid w:val="002B3983"/>
    <w:rsid w:val="002C3B24"/>
    <w:rsid w:val="002D5AA7"/>
    <w:rsid w:val="00312723"/>
    <w:rsid w:val="003B73B6"/>
    <w:rsid w:val="003D4C68"/>
    <w:rsid w:val="00430E87"/>
    <w:rsid w:val="00443AFC"/>
    <w:rsid w:val="004649DE"/>
    <w:rsid w:val="004A38B8"/>
    <w:rsid w:val="004C4420"/>
    <w:rsid w:val="00530D86"/>
    <w:rsid w:val="0056720A"/>
    <w:rsid w:val="005721E7"/>
    <w:rsid w:val="005828DB"/>
    <w:rsid w:val="005C7F76"/>
    <w:rsid w:val="006064B1"/>
    <w:rsid w:val="006079BF"/>
    <w:rsid w:val="00635FAF"/>
    <w:rsid w:val="00671F38"/>
    <w:rsid w:val="00674AF2"/>
    <w:rsid w:val="0069633B"/>
    <w:rsid w:val="006C4653"/>
    <w:rsid w:val="006D03F6"/>
    <w:rsid w:val="006E7B26"/>
    <w:rsid w:val="006F5E7A"/>
    <w:rsid w:val="00720A24"/>
    <w:rsid w:val="007779E3"/>
    <w:rsid w:val="007C02E4"/>
    <w:rsid w:val="007C0D9D"/>
    <w:rsid w:val="00805C70"/>
    <w:rsid w:val="00821F8C"/>
    <w:rsid w:val="00866F91"/>
    <w:rsid w:val="008705CF"/>
    <w:rsid w:val="008A4D4B"/>
    <w:rsid w:val="008C48F3"/>
    <w:rsid w:val="008E1DD0"/>
    <w:rsid w:val="008F1448"/>
    <w:rsid w:val="009237B3"/>
    <w:rsid w:val="00924292"/>
    <w:rsid w:val="009A1C73"/>
    <w:rsid w:val="009A72FC"/>
    <w:rsid w:val="009C6FE5"/>
    <w:rsid w:val="009F2166"/>
    <w:rsid w:val="009F216C"/>
    <w:rsid w:val="00A36B26"/>
    <w:rsid w:val="00AA7A25"/>
    <w:rsid w:val="00AB3065"/>
    <w:rsid w:val="00AB60DF"/>
    <w:rsid w:val="00AE222B"/>
    <w:rsid w:val="00B14EBD"/>
    <w:rsid w:val="00B24FF1"/>
    <w:rsid w:val="00B46CE4"/>
    <w:rsid w:val="00B5218A"/>
    <w:rsid w:val="00B53FA2"/>
    <w:rsid w:val="00B75D9C"/>
    <w:rsid w:val="00B768A9"/>
    <w:rsid w:val="00B84F39"/>
    <w:rsid w:val="00BA659E"/>
    <w:rsid w:val="00C02953"/>
    <w:rsid w:val="00C11B38"/>
    <w:rsid w:val="00C27E3A"/>
    <w:rsid w:val="00CC1A00"/>
    <w:rsid w:val="00CD38F6"/>
    <w:rsid w:val="00D8337C"/>
    <w:rsid w:val="00DD1D5E"/>
    <w:rsid w:val="00DD38E3"/>
    <w:rsid w:val="00E01959"/>
    <w:rsid w:val="00E41852"/>
    <w:rsid w:val="00E600A9"/>
    <w:rsid w:val="00E6663A"/>
    <w:rsid w:val="00E7003B"/>
    <w:rsid w:val="00E864D2"/>
    <w:rsid w:val="00E9477A"/>
    <w:rsid w:val="00EB0097"/>
    <w:rsid w:val="00F116AF"/>
    <w:rsid w:val="00F966F3"/>
    <w:rsid w:val="00FA74F4"/>
    <w:rsid w:val="00FE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32C88"/>
  <w15:docId w15:val="{08DFD7B6-8EA2-440D-901D-232A3648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
    <w:basedOn w:val="a"/>
    <w:next w:val="a0"/>
    <w:link w:val="10"/>
    <w:qFormat/>
    <w:pPr>
      <w:keepNext/>
      <w:numPr>
        <w:numId w:val="1"/>
      </w:numPr>
      <w:spacing w:before="240" w:after="120"/>
      <w:ind w:right="284"/>
      <w:outlineLvl w:val="0"/>
    </w:pPr>
    <w:rPr>
      <w:rFonts w:ascii="Arial" w:hAnsi="Arial"/>
      <w:b/>
      <w:sz w:val="24"/>
    </w:rPr>
  </w:style>
  <w:style w:type="paragraph" w:styleId="2">
    <w:name w:val="heading 2"/>
    <w:basedOn w:val="a"/>
    <w:next w:val="a0"/>
    <w:link w:val="20"/>
    <w:qFormat/>
    <w:pPr>
      <w:keepNext/>
      <w:spacing w:before="120" w:after="120"/>
      <w:ind w:right="284"/>
      <w:outlineLvl w:val="1"/>
    </w:pPr>
    <w:rPr>
      <w:rFonts w:ascii="Arial" w:hAnsi="Arial"/>
      <w:b/>
      <w:sz w:val="24"/>
    </w:rPr>
  </w:style>
  <w:style w:type="paragraph" w:styleId="3">
    <w:name w:val="heading 3"/>
    <w:basedOn w:val="a"/>
    <w:next w:val="a0"/>
    <w:autoRedefine/>
    <w:qFormat/>
    <w:pPr>
      <w:keepNext/>
      <w:numPr>
        <w:ilvl w:val="2"/>
        <w:numId w:val="1"/>
      </w:numPr>
      <w:spacing w:before="120" w:after="120"/>
      <w:outlineLvl w:val="2"/>
    </w:pPr>
    <w:rPr>
      <w:rFonts w:ascii="Arial" w:hAnsi="Arial"/>
      <w:sz w:val="24"/>
    </w:rPr>
  </w:style>
  <w:style w:type="paragraph" w:styleId="4">
    <w:name w:val="heading 4"/>
    <w:aliases w:val="h4"/>
    <w:basedOn w:val="a"/>
    <w:next w:val="a0"/>
    <w:qFormat/>
    <w:pPr>
      <w:keepNext/>
      <w:numPr>
        <w:ilvl w:val="3"/>
        <w:numId w:val="1"/>
      </w:numPr>
      <w:spacing w:before="240" w:after="60"/>
      <w:outlineLvl w:val="3"/>
    </w:pPr>
    <w:rPr>
      <w:b/>
      <w:bCs/>
      <w:sz w:val="28"/>
      <w:szCs w:val="28"/>
    </w:rPr>
  </w:style>
  <w:style w:type="paragraph" w:styleId="5">
    <w:name w:val="heading 5"/>
    <w:aliases w:val="h5,Heading5"/>
    <w:basedOn w:val="a"/>
    <w:next w:val="a"/>
    <w:qFormat/>
    <w:pPr>
      <w:keepNext/>
      <w:numPr>
        <w:ilvl w:val="4"/>
        <w:numId w:val="1"/>
      </w:numPr>
      <w:jc w:val="center"/>
      <w:outlineLvl w:val="4"/>
    </w:pPr>
    <w:rPr>
      <w:rFonts w:ascii="Arial" w:hAnsi="Arial"/>
      <w:b/>
      <w:sz w:val="24"/>
    </w:rPr>
  </w:style>
  <w:style w:type="paragraph" w:styleId="6">
    <w:name w:val="heading 6"/>
    <w:basedOn w:val="a"/>
    <w:next w:val="a"/>
    <w:qFormat/>
    <w:pPr>
      <w:keepNext/>
      <w:numPr>
        <w:ilvl w:val="5"/>
        <w:numId w:val="1"/>
      </w:numPr>
      <w:outlineLvl w:val="5"/>
    </w:pPr>
    <w:rPr>
      <w:rFonts w:ascii="Arial" w:hAnsi="Arial"/>
      <w:b/>
      <w:color w:val="C0C0C0"/>
      <w:sz w:val="24"/>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11"/>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1"/>
  </w:style>
  <w:style w:type="paragraph" w:customStyle="1" w:styleId="B10">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paragraph" w:styleId="a0">
    <w:name w:val="Body Text"/>
    <w:basedOn w:val="a"/>
    <w:link w:val="aa"/>
    <w:pPr>
      <w:spacing w:after="120"/>
    </w:pPr>
  </w:style>
  <w:style w:type="table" w:styleId="a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tion Char,Caption Char1 Char,cap Char Char1,Caption Char Char1 Char,cap Char2,cap Char2 Char,Ca"/>
    <w:basedOn w:val="a"/>
    <w:next w:val="a"/>
    <w:link w:val="ad"/>
    <w:qFormat/>
    <w:rPr>
      <w:b/>
      <w:bCs/>
    </w:rPr>
  </w:style>
  <w:style w:type="paragraph" w:styleId="ae">
    <w:name w:val="footnote text"/>
    <w:basedOn w:val="a"/>
    <w:semiHidden/>
  </w:style>
  <w:style w:type="character" w:styleId="af">
    <w:name w:val="footnote reference"/>
    <w:semiHidden/>
    <w:rPr>
      <w:vertAlign w:val="superscript"/>
    </w:rPr>
  </w:style>
  <w:style w:type="paragraph" w:customStyle="1" w:styleId="EX">
    <w:name w:val="EX"/>
    <w:basedOn w:val="a"/>
    <w:pPr>
      <w:keepLines/>
      <w:spacing w:after="180"/>
      <w:ind w:left="1702" w:hanging="1418"/>
    </w:pPr>
  </w:style>
  <w:style w:type="paragraph" w:customStyle="1" w:styleId="CRCoverPage">
    <w:name w:val="CR Cover Page"/>
    <w:link w:val="CRCoverPageZchn"/>
    <w:qFormat/>
    <w:pPr>
      <w:spacing w:after="120"/>
    </w:pPr>
    <w:rPr>
      <w:rFonts w:ascii="Arial" w:hAnsi="Arial"/>
      <w:lang w:val="en-GB" w:eastAsia="en-US"/>
    </w:rPr>
  </w:style>
  <w:style w:type="paragraph" w:styleId="af0">
    <w:name w:val="Block Text"/>
    <w:basedOn w:val="a"/>
    <w:pPr>
      <w:spacing w:after="120"/>
      <w:ind w:left="1440" w:right="1440"/>
    </w:pPr>
  </w:style>
  <w:style w:type="character" w:styleId="af1">
    <w:name w:val="Hyperlink"/>
    <w:uiPriority w:val="99"/>
    <w:rPr>
      <w:color w:val="0000FF"/>
      <w:u w:val="single"/>
    </w:rPr>
  </w:style>
  <w:style w:type="character" w:styleId="af2">
    <w:name w:val="annotation reference"/>
    <w:uiPriority w:val="99"/>
    <w:rPr>
      <w:sz w:val="16"/>
    </w:rPr>
  </w:style>
  <w:style w:type="paragraph" w:customStyle="1" w:styleId="TAC">
    <w:name w:val="TAC"/>
    <w:basedOn w:val="a"/>
    <w:link w:val="TACChar"/>
    <w:qFormat/>
    <w:pPr>
      <w:keepNext/>
      <w:keepLines/>
      <w:jc w:val="center"/>
    </w:pPr>
    <w:rPr>
      <w:rFonts w:ascii="Arial" w:hAnsi="Arial"/>
      <w:sz w:val="18"/>
    </w:rPr>
  </w:style>
  <w:style w:type="character" w:customStyle="1" w:styleId="TACChar">
    <w:name w:val="TAC Char"/>
    <w:link w:val="TAC"/>
    <w:qFormat/>
    <w:rPr>
      <w:rFonts w:ascii="Arial" w:hAnsi="Arial"/>
      <w:sz w:val="18"/>
      <w:lang w:val="en-GB" w:eastAsia="en-US"/>
    </w:rPr>
  </w:style>
  <w:style w:type="paragraph" w:styleId="af3">
    <w:name w:val="Document Map"/>
    <w:basedOn w:val="a"/>
    <w:link w:val="af4"/>
    <w:rPr>
      <w:rFonts w:ascii="Gulim" w:eastAsia="Gulim"/>
      <w:sz w:val="18"/>
      <w:szCs w:val="18"/>
    </w:rPr>
  </w:style>
  <w:style w:type="character" w:customStyle="1" w:styleId="af4">
    <w:name w:val="文档结构图 字符"/>
    <w:link w:val="af3"/>
    <w:rPr>
      <w:rFonts w:ascii="Gulim" w:eastAsia="Gulim"/>
      <w:sz w:val="18"/>
      <w:szCs w:val="18"/>
      <w:lang w:val="en-GB" w:eastAsia="en-US"/>
    </w:rPr>
  </w:style>
  <w:style w:type="character" w:customStyle="1" w:styleId="B1Char">
    <w:name w:val="B1 Char"/>
    <w:link w:val="B10"/>
    <w:rPr>
      <w:rFonts w:ascii="Arial" w:hAnsi="Arial"/>
      <w:lang w:val="en-GB" w:eastAsia="en-US"/>
    </w:rPr>
  </w:style>
  <w:style w:type="paragraph" w:styleId="12">
    <w:name w:val="index 1"/>
    <w:basedOn w:val="a"/>
    <w:pPr>
      <w:keepLines/>
    </w:pPr>
    <w:rPr>
      <w:rFonts w:eastAsia="宋体"/>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a"/>
    <w:link w:val="af6"/>
    <w:uiPriority w:val="34"/>
    <w:qFormat/>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Pr>
      <w:rFonts w:eastAsia="宋体"/>
      <w:b/>
    </w:rPr>
  </w:style>
  <w:style w:type="paragraph" w:customStyle="1" w:styleId="PaperTableCell">
    <w:name w:val="PaperTableCell"/>
    <w:basedOn w:val="a"/>
    <w:pPr>
      <w:widowControl w:val="0"/>
      <w:jc w:val="both"/>
    </w:pPr>
    <w:rPr>
      <w:rFonts w:eastAsia="宋体"/>
      <w:kern w:val="2"/>
      <w:sz w:val="16"/>
      <w:szCs w:val="24"/>
      <w:lang w:val="en-US"/>
    </w:rPr>
  </w:style>
  <w:style w:type="paragraph" w:customStyle="1" w:styleId="EQ">
    <w:name w:val="EQ"/>
    <w:basedOn w:val="a"/>
    <w:next w:val="a"/>
    <w:link w:val="EQChar"/>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a"/>
    <w:next w:val="a"/>
    <w:autoRedefine/>
    <w:pPr>
      <w:ind w:leftChars="600" w:left="1275"/>
    </w:pPr>
  </w:style>
  <w:style w:type="paragraph" w:styleId="af7">
    <w:name w:val="Normal (Web)"/>
    <w:basedOn w:val="a"/>
    <w:uiPriority w:val="99"/>
    <w:unhideWhenUsed/>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pPr>
      <w:numPr>
        <w:numId w:val="2"/>
      </w:numPr>
      <w:autoSpaceDE w:val="0"/>
      <w:autoSpaceDN w:val="0"/>
      <w:jc w:val="both"/>
    </w:pPr>
    <w:rPr>
      <w:rFonts w:eastAsia="宋体"/>
      <w:sz w:val="16"/>
      <w:szCs w:val="16"/>
    </w:rPr>
  </w:style>
  <w:style w:type="character" w:customStyle="1" w:styleId="ad">
    <w:name w:val="题注 字符"/>
    <w:aliases w:val="cap 字符,cap Char 字符,Caption Char 字符,Caption Char1 Char 字符,cap Char Char1 字符,Caption Char Char1 Char 字符,cap Char2 字符,cap Char2 Char 字符,Ca 字符"/>
    <w:link w:val="ac"/>
    <w:rPr>
      <w:b/>
      <w:bCs/>
      <w:lang w:val="en-GB"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Pr>
      <w:rFonts w:ascii="Arial" w:eastAsia="Batang" w:hAnsi="Arial"/>
      <w:b/>
      <w:lang w:val="en-GB" w:eastAsia="ja-JP"/>
    </w:rPr>
  </w:style>
  <w:style w:type="paragraph" w:styleId="af8">
    <w:name w:val="Balloon Text"/>
    <w:basedOn w:val="a"/>
    <w:link w:val="af9"/>
    <w:rPr>
      <w:rFonts w:ascii="Malgun Gothic" w:hAnsi="Malgun Gothic"/>
      <w:sz w:val="18"/>
      <w:szCs w:val="18"/>
    </w:rPr>
  </w:style>
  <w:style w:type="character" w:customStyle="1" w:styleId="af9">
    <w:name w:val="批注框文本 字符"/>
    <w:link w:val="af8"/>
    <w:rPr>
      <w:rFonts w:ascii="Malgun Gothic" w:eastAsia="Malgun Gothic" w:hAnsi="Malgun Gothic" w:cs="Times New Roman"/>
      <w:sz w:val="18"/>
      <w:szCs w:val="18"/>
      <w:lang w:val="en-GB" w:eastAsia="en-US"/>
    </w:rPr>
  </w:style>
  <w:style w:type="paragraph" w:customStyle="1" w:styleId="TAN">
    <w:name w:val="TAN"/>
    <w:basedOn w:val="a"/>
    <w:link w:val="TANChar"/>
    <w:qFormat/>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Pr>
      <w:rFonts w:ascii="Arial" w:eastAsia="Malgun Gothic"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pPr>
      <w:keepLines/>
      <w:numPr>
        <w:ilvl w:val="1"/>
        <w:numId w:val="5"/>
      </w:numPr>
      <w:spacing w:after="180"/>
    </w:pPr>
    <w:rPr>
      <w:rFonts w:eastAsia="MS Mincho"/>
    </w:rPr>
  </w:style>
  <w:style w:type="character" w:customStyle="1" w:styleId="aa">
    <w:name w:val="正文文本 字符"/>
    <w:link w:val="a0"/>
    <w:rPr>
      <w:lang w:val="en-GB" w:eastAsia="en-US"/>
    </w:rPr>
  </w:style>
  <w:style w:type="paragraph" w:styleId="afa">
    <w:name w:val="annotation subject"/>
    <w:basedOn w:val="a6"/>
    <w:next w:val="a6"/>
    <w:link w:val="afb"/>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Pr>
      <w:rFonts w:ascii="Arial" w:hAnsi="Arial"/>
      <w:lang w:val="en-GB" w:eastAsia="en-US"/>
    </w:rPr>
  </w:style>
  <w:style w:type="character" w:customStyle="1" w:styleId="afb">
    <w:name w:val="批注主题 字符"/>
    <w:link w:val="afa"/>
    <w:rPr>
      <w:rFonts w:ascii="Arial" w:hAnsi="Arial"/>
      <w:b/>
      <w:bCs/>
      <w:lang w:val="en-GB" w:eastAsia="en-US"/>
    </w:rPr>
  </w:style>
  <w:style w:type="paragraph" w:customStyle="1" w:styleId="-">
    <w:name w:val="기고리뷰 - 섹션"/>
    <w:basedOn w:val="a"/>
    <w:pPr>
      <w:numPr>
        <w:numId w:val="6"/>
      </w:numPr>
    </w:pPr>
  </w:style>
  <w:style w:type="character" w:styleId="afc">
    <w:name w:val="Strong"/>
    <w:qFormat/>
    <w:rPr>
      <w:b/>
      <w:bCs/>
    </w:rPr>
  </w:style>
  <w:style w:type="character" w:customStyle="1" w:styleId="11">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link w:val="a4"/>
    <w:rPr>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Pr>
      <w:rFonts w:ascii="Arial" w:eastAsia="Malgun Gothic" w:hAnsi="Arial"/>
      <w:sz w:val="18"/>
      <w:szCs w:val="18"/>
      <w:lang w:val="en-GB"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Pr>
      <w:rFonts w:ascii="Courier New" w:eastAsia="Malgun Gothic" w:hAnsi="Courier New"/>
      <w:noProof/>
      <w:sz w:val="16"/>
      <w:lang w:val="en-GB"/>
    </w:rPr>
  </w:style>
  <w:style w:type="paragraph" w:customStyle="1" w:styleId="CharCharCharCharChar">
    <w:name w:val="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2"/>
    <w:link w:val="B2Char"/>
    <w:pPr>
      <w:spacing w:after="180"/>
      <w:ind w:leftChars="0" w:left="851" w:firstLineChars="0" w:hanging="284"/>
      <w:contextualSpacing w:val="0"/>
    </w:pPr>
    <w:rPr>
      <w:rFonts w:eastAsia="宋体"/>
    </w:rPr>
  </w:style>
  <w:style w:type="paragraph" w:styleId="22">
    <w:name w:val="List 2"/>
    <w:basedOn w:val="a"/>
    <w:pPr>
      <w:ind w:leftChars="200" w:left="100" w:hangingChars="200" w:hanging="200"/>
      <w:contextualSpacing/>
    </w:pPr>
  </w:style>
  <w:style w:type="paragraph" w:styleId="afd">
    <w:name w:val="Normal Indent"/>
    <w:basedOn w:val="a"/>
    <w:uiPriority w:val="99"/>
    <w:pPr>
      <w:widowControl w:val="0"/>
      <w:ind w:firstLineChars="200" w:firstLine="420"/>
      <w:jc w:val="both"/>
    </w:pPr>
    <w:rPr>
      <w:rFonts w:eastAsia="宋体"/>
      <w:kern w:val="2"/>
      <w:sz w:val="21"/>
      <w:szCs w:val="24"/>
      <w:lang w:val="en-US" w:eastAsia="zh-CN"/>
    </w:rPr>
  </w:style>
  <w:style w:type="paragraph" w:styleId="afe">
    <w:name w:val="Title"/>
    <w:basedOn w:val="a"/>
    <w:next w:val="a"/>
    <w:link w:val="aff"/>
    <w:qFormat/>
    <w:pPr>
      <w:widowControl w:val="0"/>
      <w:spacing w:before="240" w:after="60"/>
      <w:jc w:val="center"/>
      <w:outlineLvl w:val="0"/>
    </w:pPr>
    <w:rPr>
      <w:rFonts w:ascii="Cambria" w:eastAsia="宋体" w:hAnsi="Cambria"/>
      <w:b/>
      <w:bCs/>
      <w:kern w:val="2"/>
      <w:sz w:val="32"/>
      <w:szCs w:val="32"/>
      <w:lang w:val="en-US" w:eastAsia="zh-CN"/>
    </w:rPr>
  </w:style>
  <w:style w:type="character" w:customStyle="1" w:styleId="aff">
    <w:name w:val="标题 字符"/>
    <w:link w:val="afe"/>
    <w:rPr>
      <w:rFonts w:ascii="Cambria" w:eastAsia="宋体" w:hAnsi="Cambria"/>
      <w:b/>
      <w:bCs/>
      <w:kern w:val="2"/>
      <w:sz w:val="32"/>
      <w:szCs w:val="32"/>
    </w:rPr>
  </w:style>
  <w:style w:type="paragraph" w:customStyle="1" w:styleId="NO">
    <w:name w:val="NO"/>
    <w:basedOn w:val="a"/>
    <w:link w:val="NOChar"/>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Pr>
      <w:rFonts w:eastAsia="Times New Roman"/>
      <w:lang w:val="en-GB" w:eastAsia="x-none"/>
    </w:rPr>
  </w:style>
  <w:style w:type="paragraph" w:customStyle="1" w:styleId="B2">
    <w:name w:val="B2+"/>
    <w:basedOn w:val="B20"/>
    <w:pPr>
      <w:numPr>
        <w:numId w:val="7"/>
      </w:numPr>
      <w:overflowPunct w:val="0"/>
      <w:autoSpaceDE w:val="0"/>
      <w:autoSpaceDN w:val="0"/>
      <w:adjustRightInd w:val="0"/>
      <w:textAlignment w:val="baseline"/>
    </w:pPr>
  </w:style>
  <w:style w:type="character" w:customStyle="1" w:styleId="EQChar">
    <w:name w:val="EQ Char"/>
    <w:link w:val="EQ"/>
    <w:rPr>
      <w:rFonts w:eastAsia="Times New Roman"/>
      <w:noProof/>
      <w:lang w:val="en-GB" w:eastAsia="ko-KR"/>
    </w:rPr>
  </w:style>
  <w:style w:type="paragraph" w:customStyle="1" w:styleId="B1">
    <w:name w:val="B1+"/>
    <w:basedOn w:val="B10"/>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Pr>
      <w:rFonts w:eastAsia="宋体"/>
      <w:lang w:val="en-GB" w:eastAsia="en-US"/>
    </w:rPr>
  </w:style>
  <w:style w:type="character" w:customStyle="1" w:styleId="20">
    <w:name w:val="标题 2 字符"/>
    <w:link w:val="2"/>
    <w:rPr>
      <w:rFonts w:ascii="Arial" w:hAnsi="Arial"/>
      <w:b/>
      <w:sz w:val="24"/>
      <w:lang w:val="en-GB" w:eastAsia="en-US"/>
    </w:rPr>
  </w:style>
  <w:style w:type="paragraph" w:customStyle="1" w:styleId="EditorsNote">
    <w:name w:val="Editor's Note"/>
    <w:aliases w:val="EN"/>
    <w:basedOn w:val="NO"/>
    <w:link w:val="EditorsNoteChar"/>
    <w:qFormat/>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Pr>
      <w:color w:val="FF0000"/>
      <w:lang w:val="en-GB" w:eastAsia="en-US"/>
    </w:rPr>
  </w:style>
  <w:style w:type="paragraph" w:customStyle="1" w:styleId="tah0">
    <w:name w:val="tah"/>
    <w:basedOn w:val="a"/>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1"/>
    <w:uiPriority w:val="99"/>
    <w:unhideWhenUsed/>
    <w:pPr>
      <w:spacing w:after="120"/>
    </w:pPr>
    <w:rPr>
      <w:rFonts w:eastAsia="宋体"/>
      <w:sz w:val="16"/>
      <w:szCs w:val="16"/>
    </w:rPr>
  </w:style>
  <w:style w:type="character" w:customStyle="1" w:styleId="31">
    <w:name w:val="正文文本 3 字符"/>
    <w:link w:val="30"/>
    <w:uiPriority w:val="99"/>
    <w:rPr>
      <w:rFonts w:eastAsia="宋体"/>
      <w:sz w:val="16"/>
      <w:szCs w:val="16"/>
      <w:lang w:val="en-GB" w:eastAsia="en-US"/>
    </w:rPr>
  </w:style>
  <w:style w:type="character" w:customStyle="1" w:styleId="B1Zchn">
    <w:name w:val="B1 Zchn"/>
    <w:rPr>
      <w:rFonts w:eastAsia="Times New Roman"/>
    </w:rPr>
  </w:style>
  <w:style w:type="character" w:customStyle="1" w:styleId="10">
    <w:name w:val="标题 1 字符"/>
    <w:aliases w:val="H1 字符"/>
    <w:link w:val="1"/>
    <w:rPr>
      <w:rFonts w:ascii="Arial" w:hAnsi="Arial"/>
      <w:b/>
      <w:sz w:val="24"/>
      <w:lang w:val="en-GB" w:eastAsia="en-US"/>
    </w:rPr>
  </w:style>
  <w:style w:type="paragraph" w:customStyle="1" w:styleId="TF">
    <w:name w:val="TF"/>
    <w:aliases w:val="left"/>
    <w:basedOn w:val="TH"/>
    <w:link w:val="TFChar"/>
    <w:pPr>
      <w:keepNext w:val="0"/>
      <w:spacing w:before="0" w:after="240"/>
    </w:pPr>
    <w:rPr>
      <w:rFonts w:eastAsia="等线"/>
      <w:lang w:eastAsia="en-GB"/>
    </w:rPr>
  </w:style>
  <w:style w:type="character" w:customStyle="1" w:styleId="TFChar">
    <w:name w:val="TF Char"/>
    <w:link w:val="TF"/>
    <w:rPr>
      <w:rFonts w:ascii="Arial" w:eastAsia="等线" w:hAnsi="Arial"/>
      <w:b/>
      <w:lang w:val="en-GB" w:eastAsia="en-GB"/>
    </w:rPr>
  </w:style>
  <w:style w:type="character" w:customStyle="1" w:styleId="a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5"/>
    <w:uiPriority w:val="34"/>
    <w:qFormat/>
    <w:locked/>
    <w:rPr>
      <w:rFonts w:ascii="Malgun Gothic" w:hAnsi="Malgun Gothic"/>
      <w:kern w:val="2"/>
      <w:szCs w:val="22"/>
      <w:lang w:eastAsia="ko-KR"/>
    </w:rPr>
  </w:style>
  <w:style w:type="character" w:customStyle="1" w:styleId="mailsessiontitletail">
    <w:name w:val="mail_session_title_tail"/>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Pr>
      <w:lang w:eastAsia="en-US"/>
    </w:rPr>
  </w:style>
  <w:style w:type="paragraph" w:customStyle="1" w:styleId="Contact">
    <w:name w:val="Contact"/>
    <w:basedOn w:val="4"/>
    <w:pPr>
      <w:numPr>
        <w:ilvl w:val="0"/>
        <w:numId w:val="0"/>
      </w:numPr>
      <w:tabs>
        <w:tab w:val="left" w:pos="2268"/>
        <w:tab w:val="left" w:pos="2694"/>
      </w:tabs>
      <w:spacing w:before="0" w:after="0"/>
      <w:ind w:left="567"/>
    </w:pPr>
    <w:rPr>
      <w:rFonts w:ascii="Arial" w:eastAsia="宋体" w:hAnsi="Arial" w:cs="Arial"/>
      <w:bCs w:val="0"/>
      <w:sz w:val="20"/>
      <w:szCs w:val="20"/>
    </w:rPr>
  </w:style>
  <w:style w:type="character" w:customStyle="1" w:styleId="13">
    <w:name w:val="标题 字符1"/>
    <w:rPr>
      <w:rFonts w:ascii="Cambria" w:eastAsia="宋体" w:hAnsi="Cambria"/>
      <w:b/>
      <w:bCs/>
      <w:kern w:val="2"/>
      <w:sz w:val="32"/>
      <w:szCs w:val="32"/>
    </w:rPr>
  </w:style>
  <w:style w:type="paragraph" w:styleId="aff1">
    <w:name w:val="Revision"/>
    <w:hidden/>
    <w:uiPriority w:val="99"/>
    <w:semiHidden/>
    <w:rPr>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
    <w:next w:val="a"/>
    <w:qFormat/>
    <w:pPr>
      <w:numPr>
        <w:numId w:val="36"/>
      </w:numPr>
      <w:spacing w:before="60"/>
    </w:pPr>
    <w:rPr>
      <w:rFonts w:ascii="Arial" w:eastAsia="MS Mincho" w:hAnsi="Arial"/>
      <w:b/>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D9B0A-12AB-4B6B-B061-9235200D9193}">
  <ds:schemaRefs>
    <ds:schemaRef ds:uri="http://schemas.microsoft.com/sharepoint/v3/contenttype/forms"/>
  </ds:schemaRefs>
</ds:datastoreItem>
</file>

<file path=customXml/itemProps2.xml><?xml version="1.0" encoding="utf-8"?>
<ds:datastoreItem xmlns:ds="http://schemas.openxmlformats.org/officeDocument/2006/customXml" ds:itemID="{42012939-B36D-4AD3-BFCE-A269D75D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11F23-1F85-46BD-8A13-BD11CF31D22F}">
  <ds:schemaRefs>
    <ds:schemaRef ds:uri="http://schemas.openxmlformats.org/officeDocument/2006/bibliography"/>
  </ds:schemaRefs>
</ds:datastoreItem>
</file>

<file path=customXml/itemProps4.xml><?xml version="1.0" encoding="utf-8"?>
<ds:datastoreItem xmlns:ds="http://schemas.openxmlformats.org/officeDocument/2006/customXml" ds:itemID="{BFED6B6C-4B8A-472A-8EB4-EEDDB4F9A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2137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OPPO (Qianxi)</cp:lastModifiedBy>
  <cp:revision>2</cp:revision>
  <cp:lastPrinted>2013-04-01T04:20:00Z</cp:lastPrinted>
  <dcterms:created xsi:type="dcterms:W3CDTF">2022-05-19T00:56:00Z</dcterms:created>
  <dcterms:modified xsi:type="dcterms:W3CDTF">2022-05-19T00:56:00Z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bc419203-b225-4c66-a69c-8623ed8c4a6b</vt:lpwstr>
  </property>
</Properties>
</file>