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3687" w14:textId="77777777" w:rsidR="005A408C" w:rsidRDefault="00D67843">
      <w:pPr>
        <w:pStyle w:val="3GPPHeader"/>
        <w:spacing w:after="60"/>
        <w:rPr>
          <w:sz w:val="32"/>
          <w:szCs w:val="32"/>
          <w:highlight w:val="yellow"/>
        </w:rPr>
      </w:pPr>
      <w:r>
        <w:t>3GPP TSG-RAN WG2 Meeting #118-e</w:t>
      </w:r>
      <w:r>
        <w:tab/>
      </w:r>
      <w:r>
        <w:rPr>
          <w:sz w:val="32"/>
          <w:szCs w:val="32"/>
        </w:rPr>
        <w:t>R2-210xxxx</w:t>
      </w:r>
    </w:p>
    <w:p w14:paraId="086CB6C8" w14:textId="77777777" w:rsidR="005A408C" w:rsidRDefault="00D67843">
      <w:pPr>
        <w:pStyle w:val="3GPPHeader"/>
      </w:pPr>
      <w:r>
        <w:t>Electronic Meeting, May, 2022</w:t>
      </w:r>
    </w:p>
    <w:p w14:paraId="4DACD30C" w14:textId="77777777" w:rsidR="005A408C" w:rsidRDefault="005A408C">
      <w:pPr>
        <w:pStyle w:val="3GPPHeader"/>
      </w:pPr>
    </w:p>
    <w:p w14:paraId="7A295CA1" w14:textId="77777777" w:rsidR="005A408C" w:rsidRDefault="00D67843">
      <w:pPr>
        <w:pStyle w:val="3GPPHeader"/>
        <w:rPr>
          <w:sz w:val="22"/>
          <w:szCs w:val="22"/>
          <w:lang w:val="sv-FI"/>
        </w:rPr>
      </w:pPr>
      <w:r>
        <w:t>Agenda:</w:t>
      </w:r>
      <w:r>
        <w:tab/>
        <w:t>6.7.2.1</w:t>
      </w:r>
    </w:p>
    <w:p w14:paraId="1FD3948F" w14:textId="77777777" w:rsidR="005A408C" w:rsidRDefault="00D67843">
      <w:pPr>
        <w:pStyle w:val="3GPPHeader"/>
        <w:rPr>
          <w:sz w:val="22"/>
          <w:szCs w:val="22"/>
        </w:rPr>
      </w:pPr>
      <w:r>
        <w:rPr>
          <w:sz w:val="22"/>
          <w:szCs w:val="22"/>
        </w:rPr>
        <w:t>Source:</w:t>
      </w:r>
      <w:r>
        <w:rPr>
          <w:sz w:val="22"/>
          <w:szCs w:val="22"/>
        </w:rPr>
        <w:tab/>
        <w:t>InterDigital</w:t>
      </w:r>
    </w:p>
    <w:p w14:paraId="12F70665" w14:textId="77777777" w:rsidR="005A408C" w:rsidRDefault="00D67843">
      <w:pPr>
        <w:pStyle w:val="3GPPHeader"/>
        <w:ind w:left="1134" w:hanging="1134"/>
        <w:rPr>
          <w:sz w:val="22"/>
          <w:szCs w:val="22"/>
        </w:rPr>
      </w:pPr>
      <w:r>
        <w:t>Title:</w:t>
      </w:r>
      <w:r>
        <w:tab/>
        <w:t xml:space="preserve">Summary of </w:t>
      </w:r>
      <w:r>
        <w:tab/>
        <w:t xml:space="preserve">[AT118-e][632][Relay] Cell change for remote UE (InterDigital) </w:t>
      </w:r>
    </w:p>
    <w:p w14:paraId="29BD1F5E" w14:textId="77777777" w:rsidR="005A408C" w:rsidRDefault="00D67843">
      <w:pPr>
        <w:pStyle w:val="3GPPHeader"/>
        <w:rPr>
          <w:sz w:val="22"/>
          <w:szCs w:val="22"/>
        </w:rPr>
      </w:pPr>
      <w:r>
        <w:rPr>
          <w:sz w:val="22"/>
          <w:szCs w:val="22"/>
        </w:rPr>
        <w:t>Document for:</w:t>
      </w:r>
      <w:r>
        <w:rPr>
          <w:sz w:val="22"/>
          <w:szCs w:val="22"/>
        </w:rPr>
        <w:tab/>
        <w:t>Discussion, Decision</w:t>
      </w:r>
    </w:p>
    <w:p w14:paraId="57692859" w14:textId="77777777" w:rsidR="005A408C" w:rsidRDefault="00D67843">
      <w:pPr>
        <w:pStyle w:val="1"/>
      </w:pPr>
      <w:r>
        <w:t>1</w:t>
      </w:r>
      <w:r>
        <w:tab/>
        <w:t>Introduction</w:t>
      </w:r>
    </w:p>
    <w:p w14:paraId="783DB7F1" w14:textId="77777777" w:rsidR="005A408C" w:rsidRDefault="00D67843">
      <w:pPr>
        <w:pStyle w:val="a6"/>
      </w:pPr>
      <w:bookmarkStart w:id="0" w:name="_Hlk103070935"/>
      <w:r>
        <w:t xml:space="preserve">The </w:t>
      </w:r>
      <w:r>
        <w:t>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72C6A20B" w14:textId="77777777" w:rsidR="005A408C" w:rsidRDefault="005A408C">
      <w:pPr>
        <w:pStyle w:val="Doc-text2"/>
        <w:ind w:left="0" w:firstLine="0"/>
        <w:rPr>
          <w:lang w:val="en-US"/>
        </w:rPr>
      </w:pPr>
    </w:p>
    <w:p w14:paraId="494365D3" w14:textId="77777777" w:rsidR="005A408C" w:rsidRDefault="00D67843">
      <w:pPr>
        <w:pStyle w:val="EmailDiscussion"/>
        <w:overflowPunct/>
        <w:autoSpaceDE/>
        <w:autoSpaceDN/>
        <w:adjustRightInd/>
        <w:textAlignment w:val="auto"/>
      </w:pPr>
      <w:r>
        <w:t>[AT118-e][632][Relay] Cell change for remote UE (InterDigital)</w:t>
      </w:r>
    </w:p>
    <w:p w14:paraId="39A623CC" w14:textId="77777777" w:rsidR="005A408C" w:rsidRDefault="00D67843">
      <w:pPr>
        <w:pStyle w:val="EmailDiscussion2"/>
      </w:pPr>
      <w:r>
        <w:tab/>
        <w:t>Scope: Discuss P10a and P10b from R2-22063</w:t>
      </w:r>
      <w:r>
        <w:t>39 and attempt to reach an agreeable conclusion.</w:t>
      </w:r>
    </w:p>
    <w:p w14:paraId="35B82246" w14:textId="77777777" w:rsidR="005A408C" w:rsidRDefault="00D67843">
      <w:pPr>
        <w:pStyle w:val="EmailDiscussion2"/>
      </w:pPr>
      <w:r>
        <w:tab/>
        <w:t>Intended outcome: Report to Monday week 2 session</w:t>
      </w:r>
    </w:p>
    <w:p w14:paraId="7407B71C" w14:textId="77777777" w:rsidR="005A408C" w:rsidRDefault="00D67843">
      <w:pPr>
        <w:pStyle w:val="EmailDiscussion2"/>
      </w:pPr>
      <w:r>
        <w:tab/>
        <w:t>Deadline:  Friday 2022-05-13 1800 UTC</w:t>
      </w:r>
    </w:p>
    <w:p w14:paraId="6708ABA6" w14:textId="77777777" w:rsidR="005A408C" w:rsidRDefault="005A408C">
      <w:pPr>
        <w:pStyle w:val="a6"/>
      </w:pPr>
    </w:p>
    <w:p w14:paraId="52ADF085" w14:textId="77777777" w:rsidR="005A408C" w:rsidRDefault="00D67843">
      <w:pPr>
        <w:pStyle w:val="1"/>
      </w:pPr>
      <w:bookmarkStart w:id="1" w:name="_Ref178064866"/>
      <w:r>
        <w:t>2</w:t>
      </w:r>
      <w:r>
        <w:tab/>
      </w:r>
      <w:bookmarkEnd w:id="1"/>
      <w:r>
        <w:t>Discussion Summary</w:t>
      </w:r>
    </w:p>
    <w:p w14:paraId="75F109C3" w14:textId="77777777" w:rsidR="005A408C" w:rsidRDefault="00D67843">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3B1069D0" w14:textId="77777777" w:rsidR="005A408C" w:rsidRDefault="00D67843">
      <w:pPr>
        <w:pStyle w:val="Doc-text2"/>
        <w:rPr>
          <w:lang w:val="en-US"/>
        </w:rPr>
      </w:pPr>
      <w:r>
        <w:rPr>
          <w:lang w:val="en-US"/>
        </w:rPr>
        <w:t>Proposal 10a: The remote UE shall stop T301, T300, T302, T319 and T390, if running, upon cell change due to reception of reconfigurationWithSync or cell (re)-selection of the r</w:t>
      </w:r>
      <w:r>
        <w:rPr>
          <w:lang w:val="en-US"/>
        </w:rPr>
        <w:t xml:space="preserve">elay UE. </w:t>
      </w:r>
    </w:p>
    <w:p w14:paraId="7FB820A8" w14:textId="77777777" w:rsidR="005A408C" w:rsidRDefault="00D67843">
      <w:pPr>
        <w:pStyle w:val="Doc-text2"/>
        <w:rPr>
          <w:lang w:val="en-US"/>
        </w:rPr>
      </w:pPr>
      <w:r>
        <w:rPr>
          <w:lang w:val="en-US"/>
        </w:rPr>
        <w:t>Proposal 10b: RAN2 to discuss whether remote UE judges “cell change” when the received SIB1 includes a different cell.</w:t>
      </w:r>
    </w:p>
    <w:p w14:paraId="55C9D3E7" w14:textId="77777777" w:rsidR="005A408C" w:rsidRDefault="005A408C"/>
    <w:p w14:paraId="3AD31CF6" w14:textId="77777777" w:rsidR="005A408C" w:rsidRDefault="00D67843">
      <w:pPr>
        <w:rPr>
          <w:rFonts w:ascii="Arial" w:hAnsi="Arial" w:cs="Arial"/>
        </w:rPr>
      </w:pPr>
      <w:r>
        <w:rPr>
          <w:rFonts w:ascii="Arial" w:hAnsi="Arial" w:cs="Arial"/>
        </w:rPr>
        <w:t xml:space="preserve">To summarize the discussion, the first main question discussed was whether the remote UE, following a cell change that occurs </w:t>
      </w:r>
      <w:r>
        <w:rPr>
          <w:rFonts w:ascii="Arial" w:hAnsi="Arial" w:cs="Arial"/>
        </w:rPr>
        <w:t>due to cell re-selection performed by the relay UE, or due to reconfigurationWithSync at the relay UE, would stop any of the relevant timers, if started at the remote UE (i.e. T301, T300, T302, T319, and T390).</w:t>
      </w:r>
    </w:p>
    <w:p w14:paraId="500ACD40" w14:textId="77777777" w:rsidR="005A408C" w:rsidRDefault="00D67843">
      <w:pPr>
        <w:rPr>
          <w:rFonts w:ascii="Arial" w:hAnsi="Arial" w:cs="Arial"/>
        </w:rPr>
      </w:pPr>
      <w:r>
        <w:rPr>
          <w:rFonts w:ascii="Arial" w:hAnsi="Arial" w:cs="Arial"/>
        </w:rPr>
        <w:t>Based on significant majority view in the pre</w:t>
      </w:r>
      <w:r>
        <w:rPr>
          <w:rFonts w:ascii="Arial" w:hAnsi="Arial" w:cs="Arial"/>
        </w:rPr>
        <w:t>-summary discussion (10 out of 12 companies), and comments online, it seems RAN2 can agree that the timers should in fact be stopped by the remote UE when a cell change of the relay UE occurs.  This aligns the remote UE behaviour with legacy Uu.  It also a</w:t>
      </w:r>
      <w:r>
        <w:rPr>
          <w:rFonts w:ascii="Arial" w:hAnsi="Arial" w:cs="Arial"/>
        </w:rPr>
        <w:t>voids delay in connection establishment at the remote UE that would be associated with the alternative (i.e. to let the timers expire).  Furthermore, it seems the main issue in the pre-meeting and online discussion is not tied to whether the timers are res</w:t>
      </w:r>
      <w:r>
        <w:rPr>
          <w:rFonts w:ascii="Arial" w:hAnsi="Arial" w:cs="Arial"/>
        </w:rPr>
        <w:t>et or not, but how this is handled in the specification:</w:t>
      </w:r>
    </w:p>
    <w:p w14:paraId="4970FFD1" w14:textId="77777777" w:rsidR="005A408C" w:rsidRDefault="005A408C">
      <w:pPr>
        <w:rPr>
          <w:rFonts w:ascii="Arial" w:hAnsi="Arial" w:cs="Arial"/>
        </w:rPr>
      </w:pPr>
    </w:p>
    <w:p w14:paraId="0F12E087" w14:textId="77777777" w:rsidR="005A408C" w:rsidRDefault="00D67843">
      <w:pPr>
        <w:pStyle w:val="Doc-text2"/>
        <w:rPr>
          <w:i/>
          <w:iCs/>
          <w:lang w:val="en-US"/>
        </w:rPr>
      </w:pPr>
      <w:r>
        <w:rPr>
          <w:i/>
          <w:iCs/>
          <w:lang w:val="en-US"/>
        </w:rPr>
        <w:t>Discussion:</w:t>
      </w:r>
    </w:p>
    <w:p w14:paraId="623C4839" w14:textId="77777777" w:rsidR="005A408C" w:rsidRDefault="00D67843">
      <w:pPr>
        <w:pStyle w:val="Doc-text2"/>
        <w:rPr>
          <w:i/>
          <w:iCs/>
          <w:lang w:val="en-US"/>
        </w:rPr>
      </w:pPr>
      <w:r>
        <w:rPr>
          <w:i/>
          <w:iCs/>
          <w:lang w:val="en-US"/>
        </w:rPr>
        <w:t xml:space="preserve">CATT doubt the necessity of these proposals; they think the timer expiry can handle these situations and they see this as an optimisation, </w:t>
      </w:r>
      <w:r>
        <w:rPr>
          <w:i/>
          <w:iCs/>
          <w:highlight w:val="yellow"/>
          <w:lang w:val="en-US"/>
        </w:rPr>
        <w:t xml:space="preserve">but they can accept if there is a majority </w:t>
      </w:r>
      <w:r>
        <w:rPr>
          <w:i/>
          <w:iCs/>
          <w:highlight w:val="yellow"/>
          <w:lang w:val="en-US"/>
        </w:rPr>
        <w:t>view.  Ericsson agree.</w:t>
      </w:r>
    </w:p>
    <w:p w14:paraId="3DABA0DA" w14:textId="77777777" w:rsidR="005A408C" w:rsidRDefault="00D67843">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7C46A57B" w14:textId="77777777" w:rsidR="005A408C" w:rsidRDefault="00D67843">
      <w:pPr>
        <w:pStyle w:val="Doc-text2"/>
        <w:rPr>
          <w:i/>
          <w:iCs/>
          <w:lang w:val="en-US"/>
        </w:rPr>
      </w:pPr>
      <w:r>
        <w:rPr>
          <w:i/>
          <w:iCs/>
          <w:lang w:val="en-US"/>
        </w:rPr>
        <w:t xml:space="preserve">Lenovo understand </w:t>
      </w:r>
      <w:r>
        <w:rPr>
          <w:i/>
          <w:iCs/>
          <w:lang w:val="en-US"/>
        </w:rPr>
        <w:t>that the point of P10b is how the remote UE recognises that the relay UE is served by a new cell: from a notification message by the relay UE or from SIB1, and the proposal is to align on SIB1.  They think the UE will receive the notification message first</w:t>
      </w:r>
      <w:r>
        <w:rPr>
          <w:i/>
          <w:iCs/>
          <w:lang w:val="en-US"/>
        </w:rPr>
        <w:t>, and the updated SIB1 comes later, and they think this creates an ambiguity period.</w:t>
      </w:r>
    </w:p>
    <w:p w14:paraId="3D475B2A" w14:textId="77777777" w:rsidR="005A408C" w:rsidRDefault="00D67843">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w:t>
      </w:r>
      <w:r>
        <w:rPr>
          <w:i/>
          <w:iCs/>
          <w:lang w:val="en-US"/>
        </w:rPr>
        <w:t>relay UE, so they would like to reword P10a to say “upon cell change of relay UE”.  ZTE have a similar concern, and also think that for the idle/inactive remote UE, the cell change can be regarded as cell reselection and the stop condition for the timers w</w:t>
      </w:r>
      <w:r>
        <w:rPr>
          <w:i/>
          <w:iCs/>
          <w:lang w:val="en-US"/>
        </w:rPr>
        <w:t>ould then already be covered.</w:t>
      </w:r>
    </w:p>
    <w:p w14:paraId="75814148" w14:textId="77777777" w:rsidR="005A408C" w:rsidRDefault="00D67843">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w:t>
      </w:r>
      <w:r>
        <w:rPr>
          <w:i/>
          <w:iCs/>
          <w:lang w:val="en-US"/>
        </w:rPr>
        <w:t xml:space="preserve"> SIB1.</w:t>
      </w:r>
    </w:p>
    <w:p w14:paraId="7AB25DFD" w14:textId="77777777" w:rsidR="005A408C" w:rsidRDefault="00D67843">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14:paraId="27CCB669" w14:textId="77777777" w:rsidR="005A408C" w:rsidRDefault="00D67843">
      <w:pPr>
        <w:rPr>
          <w:rFonts w:ascii="Arial" w:hAnsi="Arial" w:cs="Arial"/>
        </w:rPr>
      </w:pPr>
      <w:r>
        <w:rPr>
          <w:rFonts w:ascii="Arial" w:hAnsi="Arial" w:cs="Arial"/>
        </w:rPr>
        <w:t xml:space="preserve"> </w:t>
      </w:r>
    </w:p>
    <w:p w14:paraId="737EAB97" w14:textId="77777777" w:rsidR="005A408C" w:rsidRDefault="00D67843">
      <w:pPr>
        <w:rPr>
          <w:rFonts w:ascii="Arial" w:hAnsi="Arial" w:cs="Arial"/>
        </w:rPr>
      </w:pPr>
      <w:r>
        <w:rPr>
          <w:rFonts w:ascii="Arial" w:hAnsi="Arial" w:cs="Arial"/>
        </w:rPr>
        <w:t>Based on this, rapp</w:t>
      </w:r>
      <w:r>
        <w:rPr>
          <w:rFonts w:ascii="Arial" w:hAnsi="Arial" w:cs="Arial"/>
        </w:rPr>
        <w:t xml:space="preserve">orteur suggests that we focus the email discussion on how to capture the resetting of the timers at the remote UE, and not whether the remote UE resets the timers (as it seems agreeable to all companies).  </w:t>
      </w:r>
    </w:p>
    <w:p w14:paraId="5D89AAB4" w14:textId="77777777" w:rsidR="005A408C" w:rsidRDefault="00D67843">
      <w:pPr>
        <w:rPr>
          <w:rFonts w:ascii="Arial" w:hAnsi="Arial" w:cs="Arial"/>
          <w:b/>
          <w:bCs/>
        </w:rPr>
      </w:pPr>
      <w:r>
        <w:rPr>
          <w:rFonts w:ascii="Arial" w:hAnsi="Arial" w:cs="Arial"/>
          <w:b/>
          <w:bCs/>
        </w:rPr>
        <w:t>Proposal 1 – RAN2 agrees that the remote UE shall</w:t>
      </w:r>
      <w:r>
        <w:rPr>
          <w:rFonts w:ascii="Arial" w:hAnsi="Arial" w:cs="Arial"/>
          <w:b/>
          <w:bCs/>
        </w:rPr>
        <w:t xml:space="preserve"> stop T301, T300, T302, T319, and T390, if running, when there is a cell change at the relay UE (i.e. caused by reception of reconfigurationWithSync at the relay, or cell (re)selection by the relay) and discusses how to capture this in 38.331.</w:t>
      </w:r>
    </w:p>
    <w:p w14:paraId="05669622" w14:textId="77777777" w:rsidR="005A408C" w:rsidRDefault="005A408C">
      <w:pPr>
        <w:rPr>
          <w:rFonts w:ascii="Arial" w:hAnsi="Arial" w:cs="Arial"/>
        </w:rPr>
      </w:pPr>
    </w:p>
    <w:p w14:paraId="4B9A488E" w14:textId="77777777" w:rsidR="005A408C" w:rsidRDefault="00D67843">
      <w:pPr>
        <w:rPr>
          <w:rFonts w:ascii="Arial" w:hAnsi="Arial" w:cs="Arial"/>
          <w:b/>
          <w:bCs/>
        </w:rPr>
      </w:pPr>
      <w:r>
        <w:rPr>
          <w:rFonts w:ascii="Arial" w:hAnsi="Arial" w:cs="Arial"/>
          <w:b/>
          <w:bCs/>
          <w:sz w:val="22"/>
          <w:szCs w:val="22"/>
        </w:rPr>
        <w:t>Q1) Any com</w:t>
      </w:r>
      <w:r>
        <w:rPr>
          <w:rFonts w:ascii="Arial" w:hAnsi="Arial" w:cs="Arial"/>
          <w:b/>
          <w:bCs/>
          <w:sz w:val="22"/>
          <w:szCs w:val="22"/>
        </w:rPr>
        <w:t xml:space="preserve">panies that have a strong objection to agreeing with proposal 1, please indicate the specific reason in the comments. </w:t>
      </w:r>
    </w:p>
    <w:tbl>
      <w:tblPr>
        <w:tblStyle w:val="af3"/>
        <w:tblW w:w="8292" w:type="dxa"/>
        <w:tblLayout w:type="fixed"/>
        <w:tblLook w:val="04A0" w:firstRow="1" w:lastRow="0" w:firstColumn="1" w:lastColumn="0" w:noHBand="0" w:noVBand="1"/>
      </w:tblPr>
      <w:tblGrid>
        <w:gridCol w:w="1358"/>
        <w:gridCol w:w="6934"/>
      </w:tblGrid>
      <w:tr w:rsidR="005A408C" w14:paraId="6B88F94B" w14:textId="77777777">
        <w:tc>
          <w:tcPr>
            <w:tcW w:w="1358" w:type="dxa"/>
            <w:shd w:val="clear" w:color="auto" w:fill="D9E2F3" w:themeFill="accent1" w:themeFillTint="33"/>
          </w:tcPr>
          <w:p w14:paraId="78DE3DE2" w14:textId="77777777" w:rsidR="005A408C" w:rsidRDefault="00D67843">
            <w:pPr>
              <w:rPr>
                <w:lang w:val="de-DE"/>
              </w:rPr>
            </w:pPr>
            <w:r>
              <w:rPr>
                <w:lang w:val="en-US"/>
              </w:rPr>
              <w:t>Company with strong objection to P1</w:t>
            </w:r>
          </w:p>
        </w:tc>
        <w:tc>
          <w:tcPr>
            <w:tcW w:w="6934" w:type="dxa"/>
            <w:shd w:val="clear" w:color="auto" w:fill="D9E2F3" w:themeFill="accent1" w:themeFillTint="33"/>
          </w:tcPr>
          <w:p w14:paraId="00F90031" w14:textId="77777777" w:rsidR="005A408C" w:rsidRDefault="00D67843">
            <w:pPr>
              <w:rPr>
                <w:lang w:val="de-DE"/>
              </w:rPr>
            </w:pPr>
            <w:r>
              <w:rPr>
                <w:lang w:val="en-US"/>
              </w:rPr>
              <w:t>Comments</w:t>
            </w:r>
          </w:p>
        </w:tc>
      </w:tr>
      <w:tr w:rsidR="005A408C" w14:paraId="62B1EABA" w14:textId="77777777">
        <w:tc>
          <w:tcPr>
            <w:tcW w:w="1358" w:type="dxa"/>
          </w:tcPr>
          <w:p w14:paraId="00D09382" w14:textId="77777777" w:rsidR="005A408C" w:rsidRDefault="00D67843">
            <w:pPr>
              <w:rPr>
                <w:lang w:val="de-DE"/>
              </w:rPr>
            </w:pPr>
            <w:r>
              <w:rPr>
                <w:lang w:val="de-DE"/>
              </w:rPr>
              <w:t>Ericsson</w:t>
            </w:r>
          </w:p>
        </w:tc>
        <w:tc>
          <w:tcPr>
            <w:tcW w:w="6934" w:type="dxa"/>
          </w:tcPr>
          <w:p w14:paraId="5CB79866" w14:textId="77777777" w:rsidR="005A408C" w:rsidRDefault="00D67843">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w:t>
            </w:r>
            <w:r>
              <w:rPr>
                <w:rFonts w:ascii="Arial" w:hAnsi="Arial" w:cs="Arial"/>
                <w:b/>
                <w:bCs/>
              </w:rPr>
              <w:t>s that the remote UE shall stop T301, T300, T302, T319, and T390, if running, when there is a cell change at the relay UE</w:t>
            </w:r>
            <w:r>
              <w:rPr>
                <w:rFonts w:eastAsiaTheme="minorEastAsia"/>
                <w:lang w:val="en-US" w:eastAsia="zh-CN"/>
              </w:rPr>
              <w:t>”</w:t>
            </w:r>
          </w:p>
          <w:p w14:paraId="0A5E6769" w14:textId="77777777" w:rsidR="005A408C" w:rsidRDefault="00D67843">
            <w:pPr>
              <w:rPr>
                <w:rFonts w:eastAsiaTheme="minorEastAsia"/>
                <w:lang w:val="en-US" w:eastAsia="zh-CN"/>
              </w:rPr>
            </w:pPr>
            <w:r>
              <w:rPr>
                <w:rFonts w:eastAsiaTheme="minorEastAsia"/>
                <w:lang w:val="en-US" w:eastAsia="zh-CN"/>
              </w:rPr>
              <w:t>Maybe better to rephrase P1 according to this understanding.</w:t>
            </w:r>
          </w:p>
        </w:tc>
      </w:tr>
      <w:tr w:rsidR="005A408C" w14:paraId="2097144D" w14:textId="77777777">
        <w:tc>
          <w:tcPr>
            <w:tcW w:w="1358" w:type="dxa"/>
          </w:tcPr>
          <w:p w14:paraId="5E86DBA1" w14:textId="77777777" w:rsidR="005A408C" w:rsidRDefault="00D67843">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76A48534" w14:textId="77777777" w:rsidR="005A408C" w:rsidRDefault="00D67843">
            <w:pPr>
              <w:rPr>
                <w:lang w:val="en-US"/>
              </w:rPr>
            </w:pPr>
            <w:r>
              <w:rPr>
                <w:rFonts w:eastAsiaTheme="minorEastAsia" w:hint="eastAsia"/>
                <w:lang w:val="en-US" w:eastAsia="zh-CN"/>
              </w:rPr>
              <w:t>W</w:t>
            </w:r>
            <w:r>
              <w:rPr>
                <w:rFonts w:eastAsiaTheme="minorEastAsia"/>
                <w:lang w:val="en-US" w:eastAsia="zh-CN"/>
              </w:rPr>
              <w:t>e do not have a strong objection, just wondering why</w:t>
            </w:r>
            <w:r>
              <w:rPr>
                <w:rFonts w:eastAsiaTheme="minorEastAsia"/>
                <w:lang w:val="en-US" w:eastAsia="zh-CN"/>
              </w:rPr>
              <w:t xml:space="preserve"> only consider the case relay receiving reconfigurationWithSync or performing cell reselection. The case relay performing reestablishment (e.g. triggered by Uu RLF) should have the similar impact on timer handling at remote UE? For instance, after relay UE</w:t>
            </w:r>
            <w:r>
              <w:rPr>
                <w:rFonts w:eastAsiaTheme="minorEastAsia"/>
                <w:lang w:val="en-US" w:eastAsia="zh-CN"/>
              </w:rPr>
              <w:t xml:space="preserve"> forwarding the msg3 to network, relay UE performs reestablishment meantime sends Notification messge to remote UE, the remote UE’s RRC procedure has been interrupted (whether the cell changes or not is not the key point), which means the timer should be s</w:t>
            </w:r>
            <w:r>
              <w:rPr>
                <w:rFonts w:eastAsiaTheme="minorEastAsia"/>
                <w:lang w:val="en-US" w:eastAsia="zh-CN"/>
              </w:rPr>
              <w:t>topped. In this sense, the remote UE’s behavior after reception of Notification message could be aligned.</w:t>
            </w:r>
          </w:p>
        </w:tc>
      </w:tr>
      <w:tr w:rsidR="005A408C" w14:paraId="66215CDF" w14:textId="77777777">
        <w:tc>
          <w:tcPr>
            <w:tcW w:w="1358" w:type="dxa"/>
          </w:tcPr>
          <w:p w14:paraId="5EF2A3EA" w14:textId="77777777" w:rsidR="005A408C" w:rsidRDefault="005A408C">
            <w:pPr>
              <w:rPr>
                <w:lang w:val="de-DE"/>
              </w:rPr>
            </w:pPr>
          </w:p>
        </w:tc>
        <w:tc>
          <w:tcPr>
            <w:tcW w:w="6934" w:type="dxa"/>
          </w:tcPr>
          <w:p w14:paraId="1D872EF6" w14:textId="77777777" w:rsidR="005A408C" w:rsidRDefault="005A408C">
            <w:pPr>
              <w:rPr>
                <w:lang w:val="en-US"/>
              </w:rPr>
            </w:pPr>
          </w:p>
        </w:tc>
      </w:tr>
    </w:tbl>
    <w:p w14:paraId="28F4B81F" w14:textId="77777777" w:rsidR="005A408C" w:rsidRDefault="005A408C">
      <w:pPr>
        <w:pStyle w:val="a6"/>
        <w:rPr>
          <w:rFonts w:cs="Arial"/>
        </w:rPr>
      </w:pPr>
    </w:p>
    <w:p w14:paraId="4F484052" w14:textId="77777777" w:rsidR="005A408C" w:rsidRDefault="00D67843">
      <w:pPr>
        <w:pStyle w:val="a6"/>
        <w:rPr>
          <w:ins w:id="2" w:author="InterDigital (Martino Freda)" w:date="2022-05-12T11:14:00Z"/>
          <w:rFonts w:cs="Arial"/>
        </w:rPr>
      </w:pPr>
      <w:ins w:id="3" w:author="InterDigital (Martino Freda)" w:date="2022-05-12T11:14:00Z">
        <w:r>
          <w:rPr>
            <w:rFonts w:cs="Arial"/>
          </w:rPr>
          <w:t>Summary from Rapporteur:</w:t>
        </w:r>
      </w:ins>
    </w:p>
    <w:p w14:paraId="21D8796F" w14:textId="77777777" w:rsidR="005A408C" w:rsidRDefault="00D67843">
      <w:pPr>
        <w:pStyle w:val="a6"/>
        <w:numPr>
          <w:ilvl w:val="0"/>
          <w:numId w:val="13"/>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his has not</w:t>
        </w:r>
        <w:r>
          <w:rPr>
            <w:rFonts w:cs="Arial"/>
          </w:rPr>
          <w:t xml:space="preserve"> been considered in the scope of this email discussion, but has added another question to the second phase to resolve this issue.</w:t>
        </w:r>
      </w:ins>
    </w:p>
    <w:p w14:paraId="08B76388" w14:textId="77777777" w:rsidR="005A408C" w:rsidRDefault="005A408C">
      <w:pPr>
        <w:pStyle w:val="a6"/>
        <w:rPr>
          <w:ins w:id="7" w:author="InterDigital (Martino Freda)" w:date="2022-05-12T11:15:00Z"/>
          <w:rFonts w:cs="Arial"/>
        </w:rPr>
      </w:pPr>
    </w:p>
    <w:p w14:paraId="7E720177" w14:textId="77777777" w:rsidR="005A408C" w:rsidRDefault="00D67843">
      <w:pPr>
        <w:rPr>
          <w:ins w:id="8" w:author="InterDigital (Martino Freda)" w:date="2022-05-12T11:15:00Z"/>
          <w:rFonts w:ascii="Arial" w:hAnsi="Arial" w:cs="Arial"/>
          <w:b/>
          <w:bCs/>
          <w:sz w:val="22"/>
          <w:szCs w:val="22"/>
        </w:rPr>
      </w:pPr>
      <w:ins w:id="9" w:author="InterDigital (Martino Freda)" w:date="2022-05-12T11:15:00Z">
        <w:r>
          <w:rPr>
            <w:rFonts w:ascii="Arial" w:hAnsi="Arial" w:cs="Arial"/>
            <w:b/>
            <w:bCs/>
            <w:sz w:val="22"/>
            <w:szCs w:val="22"/>
          </w:rPr>
          <w:t>Proposal 1</w:t>
        </w:r>
      </w:ins>
      <w:ins w:id="10" w:author="InterDigital (Martino Freda)" w:date="2022-05-12T11:16:00Z">
        <w:r>
          <w:rPr>
            <w:rFonts w:ascii="Arial" w:hAnsi="Arial" w:cs="Arial"/>
            <w:b/>
            <w:bCs/>
            <w:sz w:val="22"/>
            <w:szCs w:val="22"/>
          </w:rPr>
          <w:t xml:space="preserve"> [17/17]</w:t>
        </w:r>
      </w:ins>
      <w:ins w:id="11" w:author="InterDigital (Martino Freda)" w:date="2022-05-12T11:15:00Z">
        <w:r>
          <w:rPr>
            <w:rFonts w:ascii="Arial" w:hAnsi="Arial" w:cs="Arial"/>
            <w:b/>
            <w:bCs/>
            <w:sz w:val="22"/>
            <w:szCs w:val="22"/>
          </w:rPr>
          <w:t xml:space="preserve"> – RAN2 agrees that the remote UE shall stop T301, T300, T302, T319, and T390, if running, when there is a </w:t>
        </w:r>
        <w:r>
          <w:rPr>
            <w:rFonts w:ascii="Arial" w:hAnsi="Arial" w:cs="Arial"/>
            <w:b/>
            <w:bCs/>
            <w:sz w:val="22"/>
            <w:szCs w:val="22"/>
          </w:rPr>
          <w:t>cell change at the relay UE (i.e. caused by reception of reconfigurationWithSync at the relay, or cell (re)selection by the relay).</w:t>
        </w:r>
      </w:ins>
    </w:p>
    <w:p w14:paraId="76AF20BF" w14:textId="77777777" w:rsidR="005A408C" w:rsidRDefault="005A408C">
      <w:pPr>
        <w:pStyle w:val="a6"/>
        <w:rPr>
          <w:rFonts w:cs="Arial"/>
        </w:rPr>
      </w:pPr>
    </w:p>
    <w:p w14:paraId="37883C98" w14:textId="77777777" w:rsidR="005A408C" w:rsidRDefault="005A408C">
      <w:pPr>
        <w:pStyle w:val="a6"/>
        <w:rPr>
          <w:rFonts w:cs="Arial"/>
        </w:rPr>
      </w:pPr>
    </w:p>
    <w:p w14:paraId="00895AC8" w14:textId="77777777" w:rsidR="005A408C" w:rsidRDefault="00D67843">
      <w:pPr>
        <w:pStyle w:val="1"/>
      </w:pPr>
      <w:r>
        <w:t>3</w:t>
      </w:r>
      <w:r>
        <w:tab/>
        <w:t>Capturing Remote UE Behavior</w:t>
      </w:r>
    </w:p>
    <w:p w14:paraId="306C49AE" w14:textId="77777777" w:rsidR="005A408C" w:rsidRDefault="00D67843">
      <w:pPr>
        <w:pStyle w:val="31"/>
      </w:pPr>
      <w:r>
        <w:t>3.1 Detection of Cell Change by the Relay</w:t>
      </w:r>
    </w:p>
    <w:p w14:paraId="45535355" w14:textId="77777777" w:rsidR="005A408C" w:rsidRDefault="00D67843">
      <w:r>
        <w:t xml:space="preserve">One issue discussed is how the remote UE detects </w:t>
      </w:r>
      <w:r>
        <w:t xml:space="preserve">that the relay UE has performed a reselection or a handover.  In pre-meeting and online discussions, there were two options discussed:  </w:t>
      </w:r>
    </w:p>
    <w:p w14:paraId="28B0AEEC" w14:textId="77777777" w:rsidR="005A408C" w:rsidRDefault="00D67843">
      <w:pPr>
        <w:rPr>
          <w:u w:val="single"/>
        </w:rPr>
      </w:pPr>
      <w:r>
        <w:rPr>
          <w:u w:val="single"/>
        </w:rPr>
        <w:t>Option 1: Rely on NotificationMessageSidelink</w:t>
      </w:r>
    </w:p>
    <w:p w14:paraId="1D335706" w14:textId="77777777" w:rsidR="005A408C" w:rsidRDefault="00D67843">
      <w:r>
        <w:t>One option would be for the remote UE to rely on reception of the Notific</w:t>
      </w:r>
      <w:r>
        <w:t>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w:t>
      </w:r>
      <w:r>
        <w:t xml:space="preserve">ion in the RRC.  </w:t>
      </w:r>
    </w:p>
    <w:p w14:paraId="559E3900" w14:textId="77777777" w:rsidR="005A408C" w:rsidRDefault="00D67843">
      <w:pPr>
        <w:rPr>
          <w:u w:val="single"/>
        </w:rPr>
      </w:pPr>
      <w:r>
        <w:rPr>
          <w:u w:val="single"/>
        </w:rPr>
        <w:t>Option 2: Detect a change in the cell identity upon reception of new SIB1</w:t>
      </w:r>
    </w:p>
    <w:p w14:paraId="31FD9B34" w14:textId="77777777" w:rsidR="005A408C" w:rsidRDefault="00D67843">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6937EA70" w14:textId="77777777" w:rsidR="005A408C" w:rsidRDefault="00D67843">
      <w:r>
        <w:rPr>
          <w:highlight w:val="yellow"/>
        </w:rPr>
        <w:t>&lt;begin&gt;</w:t>
      </w:r>
    </w:p>
    <w:p w14:paraId="2129AEA5" w14:textId="77777777" w:rsidR="005A408C" w:rsidRDefault="00D67843">
      <w:pPr>
        <w:rPr>
          <w:i/>
          <w:iCs/>
        </w:rPr>
      </w:pPr>
      <w:r>
        <w:rPr>
          <w:i/>
          <w:iCs/>
        </w:rPr>
        <w:t>5.2.2.4.2</w:t>
      </w:r>
      <w:r>
        <w:rPr>
          <w:i/>
          <w:iCs/>
        </w:rPr>
        <w:tab/>
        <w:t>Actions upon reception of the SIB1</w:t>
      </w:r>
    </w:p>
    <w:p w14:paraId="571DAF41" w14:textId="77777777" w:rsidR="005A408C" w:rsidRDefault="00D67843">
      <w:pPr>
        <w:rPr>
          <w:rFonts w:eastAsia="MS Mincho"/>
          <w:i/>
          <w:iCs/>
        </w:rPr>
      </w:pPr>
      <w:r>
        <w:rPr>
          <w:i/>
          <w:iCs/>
        </w:rPr>
        <w:t xml:space="preserve">Upon receiving </w:t>
      </w:r>
      <w:r>
        <w:rPr>
          <w:i/>
          <w:iCs/>
        </w:rPr>
        <w:t>the SIB1 the UE shall:</w:t>
      </w:r>
    </w:p>
    <w:p w14:paraId="28D93D1C" w14:textId="77777777" w:rsidR="005A408C" w:rsidRDefault="00D67843">
      <w:pPr>
        <w:pStyle w:val="B1"/>
        <w:rPr>
          <w:i/>
          <w:iCs/>
        </w:rPr>
      </w:pPr>
      <w:r>
        <w:rPr>
          <w:i/>
          <w:iCs/>
        </w:rPr>
        <w:t>1&gt;</w:t>
      </w:r>
      <w:r>
        <w:rPr>
          <w:i/>
          <w:iCs/>
        </w:rPr>
        <w:tab/>
        <w:t>store the acquired SIB1;</w:t>
      </w:r>
    </w:p>
    <w:p w14:paraId="310A359D" w14:textId="77777777" w:rsidR="005A408C" w:rsidRDefault="00D67843">
      <w:pPr>
        <w:pStyle w:val="B1"/>
        <w:rPr>
          <w:ins w:id="14" w:author="zcm" w:date="2022-04-15T16:22:00Z"/>
        </w:rPr>
      </w:pPr>
      <w:ins w:id="15" w:author="zcm" w:date="2022-04-15T16:20:00Z">
        <w:r>
          <w:t>1&gt; if the L2 U2N Remote UE is in RRC_IDLE or in RRC_INACTIVE</w:t>
        </w:r>
      </w:ins>
      <w:ins w:id="16" w:author="zcm" w:date="2022-04-15T16:22:00Z">
        <w:r>
          <w:t>,</w:t>
        </w:r>
      </w:ins>
    </w:p>
    <w:p w14:paraId="6FB784B9" w14:textId="77777777" w:rsidR="005A408C" w:rsidRDefault="00D67843">
      <w:pPr>
        <w:pStyle w:val="B1"/>
        <w:ind w:firstLine="0"/>
        <w:rPr>
          <w:ins w:id="17" w:author="zcm" w:date="2022-04-15T16:26:00Z"/>
          <w:i/>
        </w:rPr>
      </w:pPr>
      <w:ins w:id="18" w:author="zcm" w:date="2022-04-15T16:22:00Z">
        <w:r>
          <w:t>2&gt;</w:t>
        </w:r>
        <w:r>
          <w:tab/>
          <w:t xml:space="preserve">if the </w:t>
        </w:r>
        <w:r>
          <w:rPr>
            <w:i/>
          </w:rPr>
          <w:t>cellIdentity</w:t>
        </w:r>
        <w:r>
          <w:t xml:space="preserve"> in the acquired </w:t>
        </w:r>
        <w:r>
          <w:rPr>
            <w:i/>
          </w:rPr>
          <w:t>SIB1</w:t>
        </w:r>
        <w:r>
          <w:t xml:space="preserve"> is different from the stored </w:t>
        </w:r>
      </w:ins>
      <w:ins w:id="19" w:author="zcm" w:date="2022-04-15T16:23:00Z">
        <w:r>
          <w:rPr>
            <w:i/>
          </w:rPr>
          <w:t>cellIdentity</w:t>
        </w:r>
      </w:ins>
      <w:ins w:id="20" w:author="zcm" w:date="2022-04-15T16:26:00Z">
        <w:r>
          <w:rPr>
            <w:i/>
          </w:rPr>
          <w:t>,</w:t>
        </w:r>
      </w:ins>
    </w:p>
    <w:p w14:paraId="6E6BB25A" w14:textId="77777777" w:rsidR="005A408C" w:rsidRDefault="00D67843">
      <w:pPr>
        <w:pStyle w:val="B1"/>
        <w:ind w:firstLine="0"/>
        <w:rPr>
          <w:i/>
          <w:iCs/>
        </w:rPr>
      </w:pPr>
      <w:r>
        <w:rPr>
          <w:i/>
          <w:iCs/>
        </w:rPr>
        <w:t xml:space="preserve">…. </w:t>
      </w:r>
    </w:p>
    <w:p w14:paraId="34A61E5B" w14:textId="77777777" w:rsidR="005A408C" w:rsidRDefault="00D67843">
      <w:pPr>
        <w:spacing w:afterLines="50" w:after="120"/>
        <w:rPr>
          <w:rFonts w:ascii="Arial" w:hAnsi="Arial" w:cs="Arial"/>
          <w:b/>
        </w:rPr>
      </w:pPr>
      <w:r>
        <w:rPr>
          <w:highlight w:val="yellow"/>
        </w:rPr>
        <w:t>&lt;end&gt;</w:t>
      </w:r>
    </w:p>
    <w:p w14:paraId="63E7660B" w14:textId="77777777" w:rsidR="005A408C" w:rsidRDefault="00D67843">
      <w:r>
        <w:t>It was noted by several companies online that,</w:t>
      </w:r>
      <w:r>
        <w:t xml:space="preserve"> in addition to requiring extra specification changes, option 2 has the issue that there is an ambiguity period between the notification message and reception of the updated SIB1.  Based on this, and the fact that option 1 has already been specified in the</w:t>
      </w:r>
      <w:r>
        <w:t xml:space="preserve"> RRC, it would seem option 2 is not needed.  Rapporteur would like to confirm that this is common understanding to companies.</w:t>
      </w:r>
    </w:p>
    <w:p w14:paraId="3F429DCC" w14:textId="77777777" w:rsidR="005A408C" w:rsidRDefault="00D67843">
      <w:pPr>
        <w:rPr>
          <w:rFonts w:ascii="Arial" w:hAnsi="Arial" w:cs="Arial"/>
          <w:b/>
          <w:bCs/>
        </w:rPr>
      </w:pPr>
      <w:r>
        <w:rPr>
          <w:rFonts w:ascii="Arial" w:hAnsi="Arial" w:cs="Arial"/>
          <w:b/>
          <w:bCs/>
          <w:sz w:val="22"/>
          <w:szCs w:val="22"/>
        </w:rPr>
        <w:t>Q2) Do companies agree that the remote UE is already aware of cell change at the relay UE (from reception of the NotificationMessa</w:t>
      </w:r>
      <w:r>
        <w:rPr>
          <w:rFonts w:ascii="Arial" w:hAnsi="Arial" w:cs="Arial"/>
          <w:b/>
          <w:bCs/>
          <w:sz w:val="22"/>
          <w:szCs w:val="22"/>
        </w:rPr>
        <w:t xml:space="preserve">geSidelink), and that additional specification to determine this at the remote UE (i.e. using option 2 above) is not necessary. </w:t>
      </w:r>
    </w:p>
    <w:tbl>
      <w:tblPr>
        <w:tblStyle w:val="af3"/>
        <w:tblW w:w="9629" w:type="dxa"/>
        <w:tblLayout w:type="fixed"/>
        <w:tblLook w:val="04A0" w:firstRow="1" w:lastRow="0" w:firstColumn="1" w:lastColumn="0" w:noHBand="0" w:noVBand="1"/>
      </w:tblPr>
      <w:tblGrid>
        <w:gridCol w:w="1358"/>
        <w:gridCol w:w="1337"/>
        <w:gridCol w:w="6934"/>
      </w:tblGrid>
      <w:tr w:rsidR="005A408C" w14:paraId="465425BF" w14:textId="77777777">
        <w:tc>
          <w:tcPr>
            <w:tcW w:w="1358" w:type="dxa"/>
            <w:shd w:val="clear" w:color="auto" w:fill="D9E2F3" w:themeFill="accent1" w:themeFillTint="33"/>
          </w:tcPr>
          <w:p w14:paraId="79AC60DD" w14:textId="77777777" w:rsidR="005A408C" w:rsidRDefault="00D67843">
            <w:pPr>
              <w:rPr>
                <w:lang w:val="de-DE"/>
              </w:rPr>
            </w:pPr>
            <w:r>
              <w:rPr>
                <w:lang w:val="en-US"/>
              </w:rPr>
              <w:lastRenderedPageBreak/>
              <w:t>Company</w:t>
            </w:r>
          </w:p>
        </w:tc>
        <w:tc>
          <w:tcPr>
            <w:tcW w:w="1337" w:type="dxa"/>
            <w:shd w:val="clear" w:color="auto" w:fill="D9E2F3" w:themeFill="accent1" w:themeFillTint="33"/>
          </w:tcPr>
          <w:p w14:paraId="650D029B" w14:textId="77777777" w:rsidR="005A408C" w:rsidRDefault="00D67843">
            <w:pPr>
              <w:rPr>
                <w:lang w:val="de-DE"/>
              </w:rPr>
            </w:pPr>
            <w:r>
              <w:rPr>
                <w:lang w:val="en-US"/>
              </w:rPr>
              <w:t>Response (Y/N)</w:t>
            </w:r>
          </w:p>
        </w:tc>
        <w:tc>
          <w:tcPr>
            <w:tcW w:w="6934" w:type="dxa"/>
            <w:shd w:val="clear" w:color="auto" w:fill="D9E2F3" w:themeFill="accent1" w:themeFillTint="33"/>
          </w:tcPr>
          <w:p w14:paraId="3F29EC1F" w14:textId="77777777" w:rsidR="005A408C" w:rsidRDefault="00D67843">
            <w:pPr>
              <w:rPr>
                <w:lang w:val="de-DE"/>
              </w:rPr>
            </w:pPr>
            <w:r>
              <w:rPr>
                <w:lang w:val="en-US"/>
              </w:rPr>
              <w:t>Comments</w:t>
            </w:r>
          </w:p>
        </w:tc>
      </w:tr>
      <w:tr w:rsidR="005A408C" w14:paraId="6E1040C2" w14:textId="77777777">
        <w:tc>
          <w:tcPr>
            <w:tcW w:w="1358" w:type="dxa"/>
          </w:tcPr>
          <w:p w14:paraId="2538EAFA" w14:textId="77777777" w:rsidR="005A408C" w:rsidRDefault="00D67843">
            <w:pPr>
              <w:rPr>
                <w:lang w:val="de-DE"/>
              </w:rPr>
            </w:pPr>
            <w:r>
              <w:rPr>
                <w:lang w:val="de-DE"/>
              </w:rPr>
              <w:t>Apple</w:t>
            </w:r>
          </w:p>
        </w:tc>
        <w:tc>
          <w:tcPr>
            <w:tcW w:w="1337" w:type="dxa"/>
          </w:tcPr>
          <w:p w14:paraId="139B4374" w14:textId="77777777" w:rsidR="005A408C" w:rsidRDefault="00D67843">
            <w:pPr>
              <w:ind w:leftChars="-1" w:left="-2" w:firstLine="2"/>
              <w:rPr>
                <w:lang w:val="en-US"/>
              </w:rPr>
            </w:pPr>
            <w:r>
              <w:rPr>
                <w:lang w:val="en-US"/>
              </w:rPr>
              <w:t>Y</w:t>
            </w:r>
          </w:p>
        </w:tc>
        <w:tc>
          <w:tcPr>
            <w:tcW w:w="6934" w:type="dxa"/>
          </w:tcPr>
          <w:p w14:paraId="46776952" w14:textId="77777777" w:rsidR="005A408C" w:rsidRDefault="00D67843">
            <w:pPr>
              <w:pStyle w:val="afb"/>
              <w:ind w:left="360"/>
              <w:rPr>
                <w:rFonts w:eastAsiaTheme="minorEastAsia"/>
                <w:lang w:val="en-US" w:eastAsia="zh-CN"/>
              </w:rPr>
            </w:pPr>
            <w:r>
              <w:rPr>
                <w:rFonts w:eastAsiaTheme="minorEastAsia"/>
                <w:lang w:val="en-US" w:eastAsia="zh-CN"/>
              </w:rPr>
              <w:t xml:space="preserve">Same view as Rapporteur. No additional trigger condition is needed to be captured. We </w:t>
            </w:r>
            <w:r>
              <w:rPr>
                <w:rFonts w:eastAsiaTheme="minorEastAsia"/>
                <w:lang w:val="en-US" w:eastAsia="zh-CN"/>
              </w:rPr>
              <w:t>think remote UE implementation can resolve the ambiguity issue raised online.</w:t>
            </w:r>
          </w:p>
        </w:tc>
      </w:tr>
      <w:tr w:rsidR="005A408C" w14:paraId="3BC680C0" w14:textId="77777777">
        <w:tc>
          <w:tcPr>
            <w:tcW w:w="1358" w:type="dxa"/>
          </w:tcPr>
          <w:p w14:paraId="009147BE" w14:textId="77777777" w:rsidR="005A408C" w:rsidRDefault="00D67843">
            <w:pPr>
              <w:rPr>
                <w:lang w:val="de-DE"/>
              </w:rPr>
            </w:pPr>
            <w:r>
              <w:rPr>
                <w:rFonts w:hint="eastAsia"/>
                <w:lang w:val="de-DE"/>
              </w:rPr>
              <w:t>MediaTek</w:t>
            </w:r>
          </w:p>
        </w:tc>
        <w:tc>
          <w:tcPr>
            <w:tcW w:w="1337" w:type="dxa"/>
          </w:tcPr>
          <w:p w14:paraId="607A01D6" w14:textId="77777777" w:rsidR="005A408C" w:rsidRDefault="00D67843">
            <w:pPr>
              <w:rPr>
                <w:lang w:val="de-DE"/>
              </w:rPr>
            </w:pPr>
            <w:r>
              <w:rPr>
                <w:rFonts w:hint="eastAsia"/>
                <w:lang w:val="de-DE"/>
              </w:rPr>
              <w:t>Y</w:t>
            </w:r>
          </w:p>
        </w:tc>
        <w:tc>
          <w:tcPr>
            <w:tcW w:w="6934" w:type="dxa"/>
          </w:tcPr>
          <w:p w14:paraId="43A56953" w14:textId="77777777" w:rsidR="005A408C" w:rsidRDefault="00D67843">
            <w:pPr>
              <w:rPr>
                <w:lang w:val="en-US"/>
              </w:rPr>
            </w:pPr>
            <w:r>
              <w:rPr>
                <w:rFonts w:eastAsiaTheme="minorEastAsia"/>
                <w:lang w:val="en-US" w:eastAsia="zh-CN"/>
              </w:rPr>
              <w:t>Same view as Rapporteur.</w:t>
            </w:r>
          </w:p>
        </w:tc>
      </w:tr>
      <w:tr w:rsidR="005A408C" w14:paraId="15A48085" w14:textId="77777777">
        <w:tc>
          <w:tcPr>
            <w:tcW w:w="1358" w:type="dxa"/>
          </w:tcPr>
          <w:p w14:paraId="4946194B" w14:textId="77777777" w:rsidR="005A408C" w:rsidRDefault="00D67843">
            <w:pPr>
              <w:rPr>
                <w:lang w:val="de-DE"/>
              </w:rPr>
            </w:pPr>
            <w:r>
              <w:rPr>
                <w:lang w:val="de-DE"/>
              </w:rPr>
              <w:t>Xiaomi</w:t>
            </w:r>
          </w:p>
        </w:tc>
        <w:tc>
          <w:tcPr>
            <w:tcW w:w="1337" w:type="dxa"/>
          </w:tcPr>
          <w:p w14:paraId="21454065"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78C4169D" w14:textId="77777777" w:rsidR="005A408C" w:rsidRDefault="005A408C">
            <w:pPr>
              <w:rPr>
                <w:lang w:val="en-US"/>
              </w:rPr>
            </w:pPr>
          </w:p>
        </w:tc>
      </w:tr>
      <w:tr w:rsidR="005A408C" w14:paraId="59CBA040" w14:textId="77777777">
        <w:tc>
          <w:tcPr>
            <w:tcW w:w="1358" w:type="dxa"/>
          </w:tcPr>
          <w:p w14:paraId="62E32EFA" w14:textId="77777777" w:rsidR="005A408C" w:rsidRDefault="00D67843">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8E23A8"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27FAC105" w14:textId="77777777" w:rsidR="005A408C" w:rsidRDefault="00D67843">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5A408C" w14:paraId="6E0AFAC3" w14:textId="77777777">
        <w:tc>
          <w:tcPr>
            <w:tcW w:w="1358" w:type="dxa"/>
          </w:tcPr>
          <w:p w14:paraId="73CFA35E" w14:textId="77777777" w:rsidR="005A408C" w:rsidRDefault="00D6784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7FBB5178" w14:textId="77777777" w:rsidR="005A408C" w:rsidRDefault="00D67843">
            <w:pPr>
              <w:rPr>
                <w:rFonts w:eastAsiaTheme="minorEastAsia"/>
                <w:lang w:val="de-DE" w:eastAsia="zh-CN"/>
              </w:rPr>
            </w:pPr>
            <w:r>
              <w:rPr>
                <w:rFonts w:eastAsiaTheme="minorEastAsia"/>
                <w:lang w:val="de-DE" w:eastAsia="zh-CN"/>
              </w:rPr>
              <w:t>Comment</w:t>
            </w:r>
          </w:p>
        </w:tc>
        <w:tc>
          <w:tcPr>
            <w:tcW w:w="6934" w:type="dxa"/>
          </w:tcPr>
          <w:p w14:paraId="50316067" w14:textId="77777777" w:rsidR="005A408C" w:rsidRDefault="00D67843">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114C3A58" w14:textId="77777777" w:rsidR="005A408C" w:rsidRDefault="00D67843">
            <w:pPr>
              <w:rPr>
                <w:ins w:id="21" w:author="InterDigital (Martino Freda)" w:date="2022-05-12T11:17:00Z"/>
                <w:color w:val="1F497D"/>
              </w:rPr>
            </w:pPr>
            <w:r>
              <w:rPr>
                <w:color w:val="1F497D"/>
              </w:rPr>
              <w:t xml:space="preserve">NotificationMessageSidelink message is sent due to </w:t>
            </w:r>
            <w:r>
              <w:rPr>
                <w:color w:val="1F497D"/>
                <w:sz w:val="21"/>
                <w:szCs w:val="21"/>
              </w:rPr>
              <w:t>relay handover, cell reselection, Uu RLF</w:t>
            </w:r>
            <w:r>
              <w:rPr>
                <w:color w:val="1F497D"/>
              </w:rPr>
              <w:t xml:space="preserve">. For relay handover, relay UE will still connect to source cell in the case of too early handover, which is defined in 36.300/38.300. Namely, after handover </w:t>
            </w:r>
            <w:r>
              <w:rPr>
                <w:color w:val="1F497D"/>
              </w:rPr>
              <w:t>failure, UE re-establish to source cell. For Uu RLF, relay UE can still select the original cell during cell selection when performing re-establishment. Therefore, cell change does not happen in some cases even remote UE receives NotificationMessageSidelin</w:t>
            </w:r>
            <w:r>
              <w:rPr>
                <w:color w:val="1F497D"/>
              </w:rPr>
              <w:t>k message.</w:t>
            </w:r>
          </w:p>
          <w:p w14:paraId="3466FD2A" w14:textId="77777777" w:rsidR="005A408C" w:rsidRDefault="00D67843">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Pr>
                  <w:color w:val="1F497D"/>
                </w:rPr>
                <w:t>For relay HO, it is assumed the notification is only sent for the case of successful HO, and so no notification would be sent followin</w:t>
              </w:r>
            </w:ins>
            <w:ins w:id="24" w:author="InterDigital (Martino Freda)" w:date="2022-05-12T11:19:00Z">
              <w:r>
                <w:rPr>
                  <w:color w:val="1F497D"/>
                </w:rPr>
                <w:t>g handover failure.  Is this correct understanding of companies?  For Uu RLF, rapporteur has adde</w:t>
              </w:r>
              <w:r>
                <w:rPr>
                  <w:color w:val="1F497D"/>
                </w:rPr>
                <w:t>d follow-up questions based on similar comment from Huawei.</w:t>
              </w:r>
            </w:ins>
          </w:p>
        </w:tc>
      </w:tr>
      <w:tr w:rsidR="005A408C" w14:paraId="638DD2E8" w14:textId="77777777">
        <w:trPr>
          <w:ins w:id="25" w:author="vivo(Boubacar)" w:date="2022-05-11T14:57:00Z"/>
        </w:trPr>
        <w:tc>
          <w:tcPr>
            <w:tcW w:w="1358" w:type="dxa"/>
          </w:tcPr>
          <w:p w14:paraId="3643081F" w14:textId="77777777" w:rsidR="005A408C" w:rsidRDefault="00D67843">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449B5BB6" w14:textId="77777777" w:rsidR="005A408C" w:rsidRDefault="00D67843">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171A35C7" w14:textId="77777777" w:rsidR="005A408C" w:rsidRDefault="005A408C">
            <w:pPr>
              <w:rPr>
                <w:ins w:id="30" w:author="vivo(Boubacar)" w:date="2022-05-11T14:57:00Z"/>
                <w:rFonts w:eastAsiaTheme="minorEastAsia"/>
                <w:color w:val="1F497D"/>
                <w:lang w:eastAsia="zh-CN"/>
              </w:rPr>
            </w:pPr>
          </w:p>
        </w:tc>
      </w:tr>
      <w:tr w:rsidR="005A408C" w14:paraId="56F5224E" w14:textId="77777777">
        <w:tc>
          <w:tcPr>
            <w:tcW w:w="1358" w:type="dxa"/>
          </w:tcPr>
          <w:p w14:paraId="52E0F049" w14:textId="77777777" w:rsidR="005A408C" w:rsidRDefault="00D67843">
            <w:pPr>
              <w:rPr>
                <w:rFonts w:eastAsiaTheme="minorEastAsia"/>
                <w:lang w:val="de-DE" w:eastAsia="zh-CN"/>
              </w:rPr>
            </w:pPr>
            <w:r>
              <w:rPr>
                <w:rFonts w:eastAsiaTheme="minorEastAsia" w:hint="eastAsia"/>
                <w:lang w:val="de-DE" w:eastAsia="zh-CN"/>
              </w:rPr>
              <w:t>CATT</w:t>
            </w:r>
          </w:p>
        </w:tc>
        <w:tc>
          <w:tcPr>
            <w:tcW w:w="1337" w:type="dxa"/>
          </w:tcPr>
          <w:p w14:paraId="1A6F10D7"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31E5C64C" w14:textId="77777777" w:rsidR="005A408C" w:rsidRDefault="00D67843">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5A408C" w14:paraId="0A316992" w14:textId="77777777">
        <w:tc>
          <w:tcPr>
            <w:tcW w:w="1358" w:type="dxa"/>
          </w:tcPr>
          <w:p w14:paraId="1531FC3B" w14:textId="77777777" w:rsidR="005A408C" w:rsidRDefault="00D67843">
            <w:pPr>
              <w:rPr>
                <w:rFonts w:eastAsiaTheme="minorEastAsia"/>
                <w:lang w:val="de-DE" w:eastAsia="zh-CN"/>
              </w:rPr>
            </w:pPr>
            <w:r>
              <w:rPr>
                <w:rFonts w:eastAsiaTheme="minorEastAsia"/>
                <w:lang w:val="de-DE" w:eastAsia="zh-CN"/>
              </w:rPr>
              <w:t>Ericsson</w:t>
            </w:r>
          </w:p>
        </w:tc>
        <w:tc>
          <w:tcPr>
            <w:tcW w:w="1337" w:type="dxa"/>
          </w:tcPr>
          <w:p w14:paraId="39A61A82" w14:textId="77777777" w:rsidR="005A408C" w:rsidRDefault="00D67843">
            <w:pPr>
              <w:rPr>
                <w:rFonts w:eastAsiaTheme="minorEastAsia"/>
                <w:lang w:val="de-DE" w:eastAsia="zh-CN"/>
              </w:rPr>
            </w:pPr>
            <w:r>
              <w:rPr>
                <w:rFonts w:eastAsiaTheme="minorEastAsia"/>
                <w:lang w:val="de-DE" w:eastAsia="zh-CN"/>
              </w:rPr>
              <w:t>Y</w:t>
            </w:r>
          </w:p>
        </w:tc>
        <w:tc>
          <w:tcPr>
            <w:tcW w:w="6934" w:type="dxa"/>
          </w:tcPr>
          <w:p w14:paraId="3453B41C" w14:textId="77777777" w:rsidR="005A408C" w:rsidRDefault="00D67843">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w:t>
            </w:r>
            <w:r>
              <w:rPr>
                <w:rFonts w:eastAsiaTheme="minorEastAsia"/>
                <w:lang w:val="en-US" w:eastAsia="zh-CN"/>
              </w:rPr>
              <w:t xml:space="preserve"> means) when the relay UE changes his cell. Therefore, we tend to agree to not make this overcomplicated and specify specifically how the remote UE figure this out.</w:t>
            </w:r>
          </w:p>
        </w:tc>
      </w:tr>
      <w:tr w:rsidR="005A408C" w14:paraId="66999C90" w14:textId="77777777">
        <w:tc>
          <w:tcPr>
            <w:tcW w:w="1358" w:type="dxa"/>
          </w:tcPr>
          <w:p w14:paraId="24ABBFE3" w14:textId="77777777" w:rsidR="005A408C" w:rsidRDefault="00D67843">
            <w:pPr>
              <w:rPr>
                <w:rFonts w:eastAsiaTheme="minorEastAsia"/>
                <w:lang w:val="de-DE" w:eastAsia="zh-CN"/>
              </w:rPr>
            </w:pPr>
            <w:r>
              <w:rPr>
                <w:rFonts w:eastAsiaTheme="minorEastAsia" w:hint="eastAsia"/>
                <w:lang w:val="de-DE" w:eastAsia="zh-CN"/>
              </w:rPr>
              <w:t>Sharp</w:t>
            </w:r>
          </w:p>
        </w:tc>
        <w:tc>
          <w:tcPr>
            <w:tcW w:w="1337" w:type="dxa"/>
          </w:tcPr>
          <w:p w14:paraId="6BED23A1"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037CD23A" w14:textId="77777777" w:rsidR="005A408C" w:rsidRDefault="00D67843">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there could be an ambiguity pe</w:t>
            </w:r>
            <w:r>
              <w:rPr>
                <w:i/>
                <w:iCs/>
                <w:lang w:val="en-US"/>
              </w:rPr>
              <w:t xml:space="preserve">riod between the notification message and SIB1 and </w:t>
            </w:r>
            <w:r>
              <w:rPr>
                <w:rFonts w:eastAsiaTheme="minorEastAsia"/>
                <w:lang w:val="en-US" w:eastAsia="zh-CN"/>
              </w:rPr>
              <w:t>option 2 would bring delay. So we are ok with option 1.</w:t>
            </w:r>
          </w:p>
        </w:tc>
      </w:tr>
      <w:tr w:rsidR="005A408C" w14:paraId="39BC3A70" w14:textId="77777777">
        <w:tc>
          <w:tcPr>
            <w:tcW w:w="1358" w:type="dxa"/>
          </w:tcPr>
          <w:p w14:paraId="2E182192" w14:textId="77777777" w:rsidR="005A408C" w:rsidRDefault="00D67843">
            <w:pPr>
              <w:rPr>
                <w:rFonts w:eastAsia="Malgun Gothic"/>
                <w:lang w:val="de-DE" w:eastAsia="ko-KR"/>
              </w:rPr>
            </w:pPr>
            <w:r>
              <w:rPr>
                <w:rFonts w:eastAsia="Malgun Gothic" w:hint="eastAsia"/>
                <w:lang w:val="de-DE" w:eastAsia="ko-KR"/>
              </w:rPr>
              <w:t>Samsung</w:t>
            </w:r>
          </w:p>
        </w:tc>
        <w:tc>
          <w:tcPr>
            <w:tcW w:w="1337" w:type="dxa"/>
          </w:tcPr>
          <w:p w14:paraId="6ECCAF09" w14:textId="77777777" w:rsidR="005A408C" w:rsidRDefault="00D67843">
            <w:pPr>
              <w:rPr>
                <w:rFonts w:eastAsia="Malgun Gothic"/>
                <w:lang w:val="de-DE" w:eastAsia="ko-KR"/>
              </w:rPr>
            </w:pPr>
            <w:r>
              <w:rPr>
                <w:rFonts w:eastAsia="Malgun Gothic" w:hint="eastAsia"/>
                <w:lang w:val="de-DE" w:eastAsia="ko-KR"/>
              </w:rPr>
              <w:t>Y</w:t>
            </w:r>
          </w:p>
        </w:tc>
        <w:tc>
          <w:tcPr>
            <w:tcW w:w="6934" w:type="dxa"/>
          </w:tcPr>
          <w:p w14:paraId="3D63D3AC" w14:textId="77777777" w:rsidR="005A408C" w:rsidRDefault="00D67843">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5A408C" w14:paraId="6B8C3AFD" w14:textId="77777777">
        <w:tc>
          <w:tcPr>
            <w:tcW w:w="1358" w:type="dxa"/>
          </w:tcPr>
          <w:p w14:paraId="051AA312" w14:textId="77777777" w:rsidR="005A408C" w:rsidRDefault="00D67843">
            <w:pPr>
              <w:rPr>
                <w:rFonts w:eastAsia="Malgun Gothic"/>
                <w:lang w:val="de-DE" w:eastAsia="ko-KR"/>
              </w:rPr>
            </w:pPr>
            <w:r>
              <w:rPr>
                <w:rFonts w:eastAsia="Malgun Gothic"/>
                <w:lang w:val="de-DE" w:eastAsia="ko-KR"/>
              </w:rPr>
              <w:t>InterDigital</w:t>
            </w:r>
          </w:p>
        </w:tc>
        <w:tc>
          <w:tcPr>
            <w:tcW w:w="1337" w:type="dxa"/>
          </w:tcPr>
          <w:p w14:paraId="69EEAED8" w14:textId="77777777" w:rsidR="005A408C" w:rsidRDefault="00D67843">
            <w:pPr>
              <w:rPr>
                <w:rFonts w:eastAsia="Malgun Gothic"/>
                <w:lang w:val="de-DE" w:eastAsia="ko-KR"/>
              </w:rPr>
            </w:pPr>
            <w:r>
              <w:rPr>
                <w:rFonts w:eastAsia="Malgun Gothic"/>
                <w:lang w:val="de-DE" w:eastAsia="ko-KR"/>
              </w:rPr>
              <w:t>Y</w:t>
            </w:r>
          </w:p>
        </w:tc>
        <w:tc>
          <w:tcPr>
            <w:tcW w:w="6934" w:type="dxa"/>
          </w:tcPr>
          <w:p w14:paraId="04B69559" w14:textId="77777777" w:rsidR="005A408C" w:rsidRDefault="00D67843">
            <w:pPr>
              <w:rPr>
                <w:rFonts w:eastAsia="Malgun Gothic"/>
                <w:lang w:val="en-US" w:eastAsia="ko-KR"/>
              </w:rPr>
            </w:pPr>
            <w:r>
              <w:rPr>
                <w:rFonts w:eastAsia="Malgun Gothic"/>
                <w:lang w:val="en-US" w:eastAsia="ko-KR"/>
              </w:rPr>
              <w:t>We should avoid adding further specification effort if not ne</w:t>
            </w:r>
            <w:r>
              <w:rPr>
                <w:rFonts w:eastAsia="Malgun Gothic"/>
                <w:lang w:val="en-US" w:eastAsia="ko-KR"/>
              </w:rPr>
              <w:t>eded.</w:t>
            </w:r>
          </w:p>
        </w:tc>
      </w:tr>
      <w:tr w:rsidR="005A408C" w14:paraId="70A1F60C" w14:textId="77777777">
        <w:tc>
          <w:tcPr>
            <w:tcW w:w="1358" w:type="dxa"/>
          </w:tcPr>
          <w:p w14:paraId="7DBFFCEF" w14:textId="77777777" w:rsidR="005A408C" w:rsidRDefault="00D67843">
            <w:pPr>
              <w:rPr>
                <w:rFonts w:eastAsia="Malgun Gothic"/>
                <w:lang w:val="de-DE" w:eastAsia="ko-KR"/>
              </w:rPr>
            </w:pPr>
            <w:r>
              <w:rPr>
                <w:rFonts w:eastAsia="Malgun Gothic"/>
                <w:lang w:val="de-DE" w:eastAsia="ko-KR"/>
              </w:rPr>
              <w:t>Intel</w:t>
            </w:r>
          </w:p>
        </w:tc>
        <w:tc>
          <w:tcPr>
            <w:tcW w:w="1337" w:type="dxa"/>
          </w:tcPr>
          <w:p w14:paraId="495754EF" w14:textId="77777777" w:rsidR="005A408C" w:rsidRDefault="00D67843">
            <w:pPr>
              <w:rPr>
                <w:rFonts w:eastAsia="Malgun Gothic"/>
                <w:lang w:val="de-DE" w:eastAsia="ko-KR"/>
              </w:rPr>
            </w:pPr>
            <w:r>
              <w:rPr>
                <w:rFonts w:eastAsia="Malgun Gothic"/>
                <w:lang w:val="de-DE" w:eastAsia="ko-KR"/>
              </w:rPr>
              <w:t>Y</w:t>
            </w:r>
          </w:p>
        </w:tc>
        <w:tc>
          <w:tcPr>
            <w:tcW w:w="6934" w:type="dxa"/>
          </w:tcPr>
          <w:p w14:paraId="36623542" w14:textId="77777777" w:rsidR="005A408C" w:rsidRDefault="005A408C">
            <w:pPr>
              <w:rPr>
                <w:rFonts w:eastAsia="Malgun Gothic"/>
                <w:lang w:val="en-US" w:eastAsia="ko-KR"/>
              </w:rPr>
            </w:pPr>
          </w:p>
        </w:tc>
      </w:tr>
      <w:tr w:rsidR="005A408C" w14:paraId="037F6A0D" w14:textId="77777777">
        <w:tc>
          <w:tcPr>
            <w:tcW w:w="1358" w:type="dxa"/>
          </w:tcPr>
          <w:p w14:paraId="106918BB" w14:textId="77777777" w:rsidR="005A408C" w:rsidRDefault="00D67843">
            <w:pPr>
              <w:rPr>
                <w:rFonts w:eastAsia="Malgun Gothic"/>
                <w:lang w:val="de-DE" w:eastAsia="ko-KR"/>
              </w:rPr>
            </w:pPr>
            <w:r>
              <w:rPr>
                <w:rFonts w:eastAsia="Malgun Gothic"/>
                <w:lang w:val="de-DE" w:eastAsia="ko-KR"/>
              </w:rPr>
              <w:t>Kyocera</w:t>
            </w:r>
          </w:p>
        </w:tc>
        <w:tc>
          <w:tcPr>
            <w:tcW w:w="1337" w:type="dxa"/>
          </w:tcPr>
          <w:p w14:paraId="2AE686D7" w14:textId="77777777" w:rsidR="005A408C" w:rsidRDefault="00D67843">
            <w:pPr>
              <w:rPr>
                <w:rFonts w:eastAsia="Malgun Gothic"/>
                <w:lang w:val="de-DE" w:eastAsia="ko-KR"/>
              </w:rPr>
            </w:pPr>
            <w:r>
              <w:rPr>
                <w:rFonts w:eastAsia="Malgun Gothic"/>
                <w:lang w:val="de-DE" w:eastAsia="ko-KR"/>
              </w:rPr>
              <w:t>Y</w:t>
            </w:r>
          </w:p>
        </w:tc>
        <w:tc>
          <w:tcPr>
            <w:tcW w:w="6934" w:type="dxa"/>
          </w:tcPr>
          <w:p w14:paraId="68CFB5D4" w14:textId="77777777" w:rsidR="005A408C" w:rsidRDefault="00D67843">
            <w:pPr>
              <w:rPr>
                <w:rFonts w:eastAsia="Malgun Gothic"/>
                <w:lang w:val="en-US" w:eastAsia="ko-KR"/>
              </w:rPr>
            </w:pPr>
            <w:r>
              <w:rPr>
                <w:rFonts w:eastAsia="Malgun Gothic"/>
                <w:lang w:val="en-US" w:eastAsia="ko-KR"/>
              </w:rPr>
              <w:t>We have the same view as the Rapporteur.</w:t>
            </w:r>
          </w:p>
        </w:tc>
      </w:tr>
      <w:tr w:rsidR="005A408C" w14:paraId="313517AD" w14:textId="77777777">
        <w:tc>
          <w:tcPr>
            <w:tcW w:w="1358" w:type="dxa"/>
          </w:tcPr>
          <w:p w14:paraId="4A1414A4" w14:textId="77777777" w:rsidR="005A408C" w:rsidRDefault="00D67843">
            <w:pPr>
              <w:rPr>
                <w:rFonts w:eastAsia="Malgun Gothic"/>
                <w:lang w:val="de-DE" w:eastAsia="ko-KR"/>
              </w:rPr>
            </w:pPr>
            <w:r>
              <w:rPr>
                <w:lang w:val="de-DE"/>
              </w:rPr>
              <w:t>Qualcomm</w:t>
            </w:r>
          </w:p>
        </w:tc>
        <w:tc>
          <w:tcPr>
            <w:tcW w:w="1337" w:type="dxa"/>
          </w:tcPr>
          <w:p w14:paraId="7F68BFF3" w14:textId="77777777" w:rsidR="005A408C" w:rsidRDefault="00D67843">
            <w:pPr>
              <w:rPr>
                <w:rFonts w:eastAsia="Malgun Gothic"/>
                <w:lang w:val="de-DE" w:eastAsia="ko-KR"/>
              </w:rPr>
            </w:pPr>
            <w:r>
              <w:rPr>
                <w:lang w:val="en-US"/>
              </w:rPr>
              <w:t>Y</w:t>
            </w:r>
          </w:p>
        </w:tc>
        <w:tc>
          <w:tcPr>
            <w:tcW w:w="6934" w:type="dxa"/>
          </w:tcPr>
          <w:p w14:paraId="7098CE73" w14:textId="77777777" w:rsidR="005A408C" w:rsidRDefault="005A408C">
            <w:pPr>
              <w:rPr>
                <w:rFonts w:eastAsia="Malgun Gothic"/>
                <w:lang w:val="en-US" w:eastAsia="ko-KR"/>
              </w:rPr>
            </w:pPr>
          </w:p>
        </w:tc>
      </w:tr>
      <w:tr w:rsidR="005A408C" w14:paraId="5D48A2A2" w14:textId="77777777">
        <w:tc>
          <w:tcPr>
            <w:tcW w:w="1358" w:type="dxa"/>
          </w:tcPr>
          <w:p w14:paraId="5CDA121A" w14:textId="77777777" w:rsidR="005A408C" w:rsidRDefault="00D67843">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HiSlicon</w:t>
            </w:r>
          </w:p>
        </w:tc>
        <w:tc>
          <w:tcPr>
            <w:tcW w:w="1337" w:type="dxa"/>
          </w:tcPr>
          <w:p w14:paraId="34F54983" w14:textId="77777777" w:rsidR="005A408C" w:rsidRDefault="00D67843">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4111E6CE" w14:textId="77777777" w:rsidR="005A408C" w:rsidRDefault="00D67843">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Pr>
                  <w:rFonts w:eastAsiaTheme="minorEastAsia"/>
                  <w:lang w:val="en-US" w:eastAsia="zh-CN"/>
                </w:rPr>
                <w:t>\</w:t>
              </w:r>
            </w:ins>
          </w:p>
          <w:p w14:paraId="66D039DC" w14:textId="77777777" w:rsidR="005A408C" w:rsidRDefault="00D67843">
            <w:pPr>
              <w:rPr>
                <w:rFonts w:eastAsia="Malgun Gothic"/>
                <w:lang w:val="en-US" w:eastAsia="ko-KR"/>
              </w:rPr>
            </w:pPr>
            <w:ins w:id="33" w:author="InterDigital (Martino Freda)" w:date="2022-05-12T11:20:00Z">
              <w:r>
                <w:rPr>
                  <w:rFonts w:eastAsiaTheme="minorEastAsia"/>
                  <w:lang w:val="en-US" w:eastAsia="zh-CN"/>
                </w:rPr>
                <w:t>[Rapporteur: We assume the response here is yes, since the question is ab</w:t>
              </w:r>
              <w:r>
                <w:rPr>
                  <w:rFonts w:eastAsiaTheme="minorEastAsia"/>
                  <w:lang w:val="en-US" w:eastAsia="zh-CN"/>
                </w:rPr>
                <w:t>out whether to use the notification message or not</w:t>
              </w:r>
            </w:ins>
            <w:ins w:id="34" w:author="InterDigital (Martino Freda)" w:date="2022-05-12T11:21:00Z">
              <w:r>
                <w:rPr>
                  <w:rFonts w:eastAsiaTheme="minorEastAsia"/>
                  <w:lang w:val="en-US" w:eastAsia="zh-CN"/>
                </w:rPr>
                <w:t xml:space="preserve"> to detect the cell change.  For the other cases, the rapporteur will add an additional question.]</w:t>
              </w:r>
            </w:ins>
          </w:p>
        </w:tc>
      </w:tr>
      <w:tr w:rsidR="005A408C" w14:paraId="1A5BBE2B" w14:textId="77777777">
        <w:tc>
          <w:tcPr>
            <w:tcW w:w="1358" w:type="dxa"/>
          </w:tcPr>
          <w:p w14:paraId="46940867" w14:textId="77777777" w:rsidR="005A408C" w:rsidRDefault="00D67843">
            <w:pPr>
              <w:rPr>
                <w:rFonts w:eastAsiaTheme="minorEastAsia"/>
                <w:lang w:val="de-DE" w:eastAsia="zh-CN"/>
              </w:rPr>
            </w:pPr>
            <w:r>
              <w:rPr>
                <w:rFonts w:eastAsiaTheme="minorEastAsia"/>
                <w:lang w:val="de-DE" w:eastAsia="zh-CN"/>
              </w:rPr>
              <w:lastRenderedPageBreak/>
              <w:t>Futurewei</w:t>
            </w:r>
          </w:p>
        </w:tc>
        <w:tc>
          <w:tcPr>
            <w:tcW w:w="1337" w:type="dxa"/>
          </w:tcPr>
          <w:p w14:paraId="3813324F" w14:textId="77777777" w:rsidR="005A408C" w:rsidRDefault="00D67843">
            <w:pPr>
              <w:rPr>
                <w:rFonts w:eastAsiaTheme="minorEastAsia"/>
                <w:lang w:val="de-DE" w:eastAsia="zh-CN"/>
              </w:rPr>
            </w:pPr>
            <w:r>
              <w:rPr>
                <w:rFonts w:eastAsiaTheme="minorEastAsia"/>
                <w:lang w:val="de-DE" w:eastAsia="zh-CN"/>
              </w:rPr>
              <w:t>Y</w:t>
            </w:r>
          </w:p>
        </w:tc>
        <w:tc>
          <w:tcPr>
            <w:tcW w:w="6934" w:type="dxa"/>
          </w:tcPr>
          <w:p w14:paraId="537DC0D6" w14:textId="77777777" w:rsidR="005A408C" w:rsidRDefault="005A408C">
            <w:pPr>
              <w:rPr>
                <w:rFonts w:eastAsiaTheme="minorEastAsia"/>
                <w:lang w:val="en-US" w:eastAsia="zh-CN"/>
              </w:rPr>
            </w:pPr>
          </w:p>
        </w:tc>
      </w:tr>
      <w:tr w:rsidR="005A408C" w14:paraId="2824F9DB" w14:textId="77777777">
        <w:tc>
          <w:tcPr>
            <w:tcW w:w="1358" w:type="dxa"/>
          </w:tcPr>
          <w:p w14:paraId="4C9B24BA" w14:textId="77777777" w:rsidR="005A408C" w:rsidRDefault="00D67843">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76DCDABE" w14:textId="77777777" w:rsidR="005A408C" w:rsidRDefault="00D67843">
            <w:pPr>
              <w:rPr>
                <w:rFonts w:eastAsia="Malgun Gothic"/>
                <w:lang w:val="de-DE" w:eastAsia="ko-KR"/>
              </w:rPr>
            </w:pPr>
            <w:r>
              <w:rPr>
                <w:rFonts w:eastAsia="Malgun Gothic" w:hint="eastAsia"/>
                <w:lang w:val="de-DE" w:eastAsia="ko-KR"/>
              </w:rPr>
              <w:t>Y</w:t>
            </w:r>
          </w:p>
        </w:tc>
        <w:tc>
          <w:tcPr>
            <w:tcW w:w="6934" w:type="dxa"/>
          </w:tcPr>
          <w:p w14:paraId="11C0AFCD" w14:textId="77777777" w:rsidR="005A408C" w:rsidRDefault="005A408C">
            <w:pPr>
              <w:rPr>
                <w:rFonts w:eastAsiaTheme="minorEastAsia"/>
                <w:lang w:val="en-US" w:eastAsia="zh-CN"/>
              </w:rPr>
            </w:pPr>
          </w:p>
        </w:tc>
      </w:tr>
      <w:tr w:rsidR="005A408C" w14:paraId="264302FF" w14:textId="77777777">
        <w:tc>
          <w:tcPr>
            <w:tcW w:w="1358" w:type="dxa"/>
          </w:tcPr>
          <w:p w14:paraId="2D920ABF" w14:textId="77777777" w:rsidR="005A408C" w:rsidRDefault="00D67843">
            <w:pPr>
              <w:rPr>
                <w:lang w:val="en-US" w:eastAsia="zh-CN"/>
              </w:rPr>
            </w:pPr>
            <w:r>
              <w:rPr>
                <w:rFonts w:hint="eastAsia"/>
                <w:lang w:val="en-US" w:eastAsia="zh-CN"/>
              </w:rPr>
              <w:t>ZTE</w:t>
            </w:r>
          </w:p>
        </w:tc>
        <w:tc>
          <w:tcPr>
            <w:tcW w:w="1337" w:type="dxa"/>
          </w:tcPr>
          <w:p w14:paraId="56B3001A" w14:textId="77777777" w:rsidR="005A408C" w:rsidRDefault="00D67843">
            <w:pPr>
              <w:rPr>
                <w:lang w:val="en-US" w:eastAsia="zh-CN"/>
              </w:rPr>
            </w:pPr>
            <w:r>
              <w:rPr>
                <w:rFonts w:hint="eastAsia"/>
                <w:lang w:val="en-US" w:eastAsia="zh-CN"/>
              </w:rPr>
              <w:t>Y</w:t>
            </w:r>
          </w:p>
        </w:tc>
        <w:tc>
          <w:tcPr>
            <w:tcW w:w="6934" w:type="dxa"/>
          </w:tcPr>
          <w:p w14:paraId="2C17C08F" w14:textId="77777777" w:rsidR="005A408C" w:rsidRDefault="00D67843">
            <w:pPr>
              <w:rPr>
                <w:rFonts w:eastAsiaTheme="minorEastAsia"/>
                <w:lang w:val="en-US" w:eastAsia="zh-CN"/>
              </w:rPr>
            </w:pPr>
            <w:r>
              <w:rPr>
                <w:rFonts w:eastAsiaTheme="minorEastAsia" w:hint="eastAsia"/>
                <w:lang w:val="en-US" w:eastAsia="zh-CN"/>
              </w:rPr>
              <w:t xml:space="preserve">If the relay UE performs HO or re-establishment with the original cell, the </w:t>
            </w:r>
            <w:r>
              <w:rPr>
                <w:rFonts w:eastAsiaTheme="minorEastAsia" w:hint="eastAsia"/>
                <w:lang w:val="en-US" w:eastAsia="zh-CN"/>
              </w:rPr>
              <w:t>relay UE may choose not to send the NotificationMessageSidelink.</w:t>
            </w:r>
          </w:p>
        </w:tc>
      </w:tr>
    </w:tbl>
    <w:p w14:paraId="73D6AA54" w14:textId="77777777" w:rsidR="005A408C" w:rsidRDefault="005A408C">
      <w:pPr>
        <w:rPr>
          <w:ins w:id="35" w:author="InterDigital (Martino Freda)" w:date="2022-05-12T11:21:00Z"/>
        </w:rPr>
      </w:pPr>
    </w:p>
    <w:p w14:paraId="0D51537A" w14:textId="77777777" w:rsidR="005A408C" w:rsidRDefault="00D67843">
      <w:pPr>
        <w:pStyle w:val="a6"/>
        <w:rPr>
          <w:ins w:id="36" w:author="InterDigital (Martino Freda)" w:date="2022-05-12T11:21:00Z"/>
          <w:rFonts w:cs="Arial"/>
        </w:rPr>
      </w:pPr>
      <w:ins w:id="37" w:author="InterDigital (Martino Freda)" w:date="2022-05-12T11:21:00Z">
        <w:r>
          <w:rPr>
            <w:rFonts w:cs="Arial"/>
          </w:rPr>
          <w:t>Summary from Rapporteur:</w:t>
        </w:r>
      </w:ins>
    </w:p>
    <w:p w14:paraId="03FC25A6" w14:textId="77777777" w:rsidR="005A408C" w:rsidRDefault="00D67843">
      <w:pPr>
        <w:pStyle w:val="a6"/>
        <w:numPr>
          <w:ilvl w:val="0"/>
          <w:numId w:val="13"/>
        </w:numPr>
        <w:rPr>
          <w:ins w:id="38" w:author="InterDigital (Martino Freda)" w:date="2022-05-12T11:21:00Z"/>
          <w:rFonts w:cs="Arial"/>
        </w:rPr>
      </w:pPr>
      <w:ins w:id="39" w:author="InterDigital (Martino Freda)" w:date="2022-05-12T11:22:00Z">
        <w:r>
          <w:rPr>
            <w:rFonts w:cs="Arial"/>
          </w:rPr>
          <w:t>From the comments, view seems unanimous</w:t>
        </w:r>
      </w:ins>
      <w:ins w:id="40" w:author="InterDigital (Martino Freda)" w:date="2022-05-12T11:21:00Z">
        <w:r>
          <w:rPr>
            <w:rFonts w:cs="Arial"/>
          </w:rPr>
          <w:t>.</w:t>
        </w:r>
      </w:ins>
    </w:p>
    <w:p w14:paraId="7B3CF8DD" w14:textId="77777777" w:rsidR="005A408C" w:rsidRDefault="005A408C">
      <w:pPr>
        <w:pStyle w:val="a6"/>
        <w:rPr>
          <w:ins w:id="41" w:author="InterDigital (Martino Freda)" w:date="2022-05-12T11:21:00Z"/>
          <w:rFonts w:cs="Arial"/>
        </w:rPr>
      </w:pPr>
    </w:p>
    <w:p w14:paraId="6D2432E3" w14:textId="77777777" w:rsidR="005A408C" w:rsidRDefault="00D67843">
      <w:pPr>
        <w:rPr>
          <w:ins w:id="42" w:author="InterDigital (Martino Freda)" w:date="2022-05-12T11:21:00Z"/>
          <w:rFonts w:ascii="Arial" w:hAnsi="Arial" w:cs="Arial"/>
          <w:b/>
          <w:bCs/>
        </w:rPr>
      </w:pPr>
      <w:ins w:id="43" w:author="InterDigital (Martino Freda)" w:date="2022-05-12T11:21:00Z">
        <w:r>
          <w:rPr>
            <w:rFonts w:ascii="Arial" w:hAnsi="Arial" w:cs="Arial"/>
            <w:b/>
            <w:bCs/>
            <w:sz w:val="22"/>
            <w:szCs w:val="22"/>
          </w:rPr>
          <w:t xml:space="preserve">Proposal </w:t>
        </w:r>
      </w:ins>
      <w:ins w:id="44" w:author="InterDigital (Martino Freda)" w:date="2022-05-12T11:24:00Z">
        <w:r>
          <w:rPr>
            <w:rFonts w:ascii="Arial" w:hAnsi="Arial" w:cs="Arial"/>
            <w:b/>
            <w:bCs/>
            <w:sz w:val="22"/>
            <w:szCs w:val="22"/>
          </w:rPr>
          <w:t>2</w:t>
        </w:r>
      </w:ins>
      <w:ins w:id="45" w:author="InterDigital (Martino Freda)" w:date="2022-05-12T11:21:00Z">
        <w:r>
          <w:rPr>
            <w:rFonts w:ascii="Arial" w:hAnsi="Arial" w:cs="Arial"/>
            <w:b/>
            <w:bCs/>
            <w:sz w:val="22"/>
            <w:szCs w:val="22"/>
          </w:rPr>
          <w:t xml:space="preserve"> [17/17] – </w:t>
        </w:r>
      </w:ins>
      <w:ins w:id="46" w:author="InterDigital (Martino Freda)" w:date="2022-05-12T11:23:00Z">
        <w:r>
          <w:rPr>
            <w:rFonts w:ascii="Arial" w:hAnsi="Arial" w:cs="Arial"/>
            <w:b/>
            <w:bCs/>
            <w:sz w:val="22"/>
            <w:szCs w:val="22"/>
          </w:rPr>
          <w:t xml:space="preserve">The remote UE determines cell change at the relay UE from </w:t>
        </w:r>
      </w:ins>
      <w:ins w:id="47" w:author="InterDigital (Martino Freda)" w:date="2022-05-12T11:25:00Z">
        <w:r>
          <w:rPr>
            <w:rFonts w:ascii="Arial" w:hAnsi="Arial" w:cs="Arial"/>
            <w:b/>
            <w:bCs/>
            <w:sz w:val="22"/>
            <w:szCs w:val="22"/>
          </w:rPr>
          <w:t xml:space="preserve">the </w:t>
        </w:r>
      </w:ins>
      <w:ins w:id="48" w:author="InterDigital (Martino Freda)" w:date="2022-05-12T11:23:00Z">
        <w:r>
          <w:rPr>
            <w:rFonts w:ascii="Arial" w:hAnsi="Arial" w:cs="Arial"/>
            <w:b/>
            <w:bCs/>
            <w:sz w:val="22"/>
            <w:szCs w:val="22"/>
          </w:rPr>
          <w:t>reception of the NotificationMessageSid</w:t>
        </w:r>
        <w:r>
          <w:rPr>
            <w:rFonts w:ascii="Arial" w:hAnsi="Arial" w:cs="Arial"/>
            <w:b/>
            <w:bCs/>
            <w:sz w:val="22"/>
            <w:szCs w:val="22"/>
          </w:rPr>
          <w:t>elink.  No</w:t>
        </w:r>
      </w:ins>
      <w:ins w:id="49" w:author="InterDigital (Martino Freda)" w:date="2022-05-12T11:24:00Z">
        <w:r>
          <w:rPr>
            <w:rFonts w:ascii="Arial" w:hAnsi="Arial" w:cs="Arial"/>
            <w:b/>
            <w:bCs/>
            <w:sz w:val="22"/>
            <w:szCs w:val="22"/>
          </w:rPr>
          <w:t xml:space="preserve"> additional </w:t>
        </w:r>
      </w:ins>
      <w:ins w:id="50" w:author="InterDigital (Martino Freda)" w:date="2022-05-12T11:23:00Z">
        <w:r>
          <w:rPr>
            <w:rFonts w:ascii="Arial" w:hAnsi="Arial" w:cs="Arial"/>
            <w:b/>
            <w:bCs/>
            <w:sz w:val="22"/>
            <w:szCs w:val="22"/>
          </w:rPr>
          <w:t xml:space="preserve">specification to determine this at the remote UE (i.e. </w:t>
        </w:r>
      </w:ins>
      <w:ins w:id="51" w:author="InterDigital (Martino Freda)" w:date="2022-05-12T11:24:00Z">
        <w:r>
          <w:rPr>
            <w:rFonts w:ascii="Arial" w:hAnsi="Arial" w:cs="Arial"/>
            <w:b/>
            <w:bCs/>
            <w:sz w:val="22"/>
            <w:szCs w:val="22"/>
          </w:rPr>
          <w:t>using the change of cell ID in SIB1) is needed.</w:t>
        </w:r>
      </w:ins>
    </w:p>
    <w:p w14:paraId="20C1315E" w14:textId="77777777" w:rsidR="005A408C" w:rsidRDefault="005A408C">
      <w:pPr>
        <w:rPr>
          <w:ins w:id="52" w:author="InterDigital (Martino Freda)" w:date="2022-05-12T11:21:00Z"/>
        </w:rPr>
      </w:pPr>
    </w:p>
    <w:p w14:paraId="2E8FA337" w14:textId="77777777" w:rsidR="005A408C" w:rsidRDefault="005A408C"/>
    <w:p w14:paraId="57753412" w14:textId="77777777" w:rsidR="005A408C" w:rsidRDefault="00D67843">
      <w:pPr>
        <w:pStyle w:val="31"/>
      </w:pPr>
      <w:r>
        <w:t>3.2 Stopping the Timers of Proposal 1 at the remote UE</w:t>
      </w:r>
    </w:p>
    <w:p w14:paraId="465B6E21" w14:textId="77777777" w:rsidR="005A408C" w:rsidRDefault="00D67843">
      <w:r>
        <w:t xml:space="preserve">The second issue is how to capture the remote UE behaviour in proposal 1 </w:t>
      </w:r>
      <w:r>
        <w:t>(i.e. stopping the relevant timers indicated in Proposal 1) following the detection of the cell change at the relay UE.  There were two options presented as part of pre-meeting and online discussions:</w:t>
      </w:r>
    </w:p>
    <w:p w14:paraId="3C9CCECA" w14:textId="77777777" w:rsidR="005A408C" w:rsidRDefault="00D67843">
      <w:pPr>
        <w:rPr>
          <w:u w:val="single"/>
        </w:rPr>
      </w:pPr>
      <w:r>
        <w:rPr>
          <w:u w:val="single"/>
        </w:rPr>
        <w:t xml:space="preserve">Option 1: </w:t>
      </w:r>
      <w:bookmarkStart w:id="53" w:name="_Hlk103088224"/>
      <w:r>
        <w:rPr>
          <w:u w:val="single"/>
        </w:rPr>
        <w:t>Add “cell change at the relay” as an addition</w:t>
      </w:r>
      <w:r>
        <w:rPr>
          <w:u w:val="single"/>
        </w:rPr>
        <w:t>al condition for stopping the timers</w:t>
      </w:r>
      <w:bookmarkEnd w:id="53"/>
    </w:p>
    <w:p w14:paraId="66B5FD50" w14:textId="77777777" w:rsidR="005A408C" w:rsidRDefault="00D67843">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6EC3CF69" w14:textId="77777777" w:rsidR="005A408C" w:rsidRDefault="00D67843">
      <w:r>
        <w:rPr>
          <w:highlight w:val="yellow"/>
        </w:rPr>
        <w:t>&lt;begin&gt;</w:t>
      </w:r>
    </w:p>
    <w:p w14:paraId="68F8D7D1" w14:textId="77777777" w:rsidR="005A408C" w:rsidRDefault="00D67843">
      <w:bookmarkStart w:id="54" w:name="_Toc90650622"/>
      <w:r>
        <w:t>5.3.3.6</w:t>
      </w:r>
      <w:r>
        <w:tab/>
        <w:t>Cell re-selection or cell sel</w:t>
      </w:r>
      <w:r>
        <w:t>ection while T390, T300 or T302 is running (UE in RRC_IDLE)</w:t>
      </w:r>
      <w:bookmarkEnd w:id="54"/>
    </w:p>
    <w:p w14:paraId="2D7C63B0" w14:textId="77777777" w:rsidR="005A408C" w:rsidRDefault="00D67843">
      <w:r>
        <w:t>The UE shall:</w:t>
      </w:r>
    </w:p>
    <w:p w14:paraId="18092CF5" w14:textId="77777777" w:rsidR="005A408C" w:rsidRDefault="00D67843">
      <w:pPr>
        <w:pStyle w:val="B1"/>
      </w:pPr>
      <w:r>
        <w:t>1&gt;</w:t>
      </w:r>
      <w:r>
        <w:tab/>
        <w:t>if cell reselection occurs while T300 or T302 is running; or</w:t>
      </w:r>
    </w:p>
    <w:p w14:paraId="330E7A90" w14:textId="77777777" w:rsidR="005A408C" w:rsidRDefault="00D67843">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w:t>
      </w:r>
      <w:r>
        <w:t xml:space="preserve"> is running; or</w:t>
      </w:r>
    </w:p>
    <w:p w14:paraId="4D80ABB2" w14:textId="77777777" w:rsidR="005A408C" w:rsidRDefault="00D67843">
      <w:pPr>
        <w:pStyle w:val="B1"/>
      </w:pPr>
      <w:r>
        <w:t>1&gt;</w:t>
      </w:r>
      <w:r>
        <w:tab/>
        <w:t>if cell changes due to relay reselection while T302 is running:</w:t>
      </w:r>
    </w:p>
    <w:p w14:paraId="5C47AD25" w14:textId="77777777" w:rsidR="005A408C" w:rsidRDefault="00D67843">
      <w:pPr>
        <w:pStyle w:val="B1"/>
        <w:ind w:firstLine="0"/>
      </w:pPr>
      <w:r>
        <w:t>2&gt;</w:t>
      </w:r>
      <w:r>
        <w:tab/>
        <w:t>perform the actions upon going to RRC_IDLE as specified in 5.3.11 with release cause 'RRC connection failure';</w:t>
      </w:r>
    </w:p>
    <w:p w14:paraId="44CA4A58" w14:textId="77777777" w:rsidR="005A408C" w:rsidRDefault="00D67843">
      <w:pPr>
        <w:pStyle w:val="B1"/>
      </w:pPr>
      <w:r>
        <w:t>1&gt;</w:t>
      </w:r>
      <w:r>
        <w:tab/>
        <w:t xml:space="preserve">else if cell selection or reselection occurs while T390 </w:t>
      </w:r>
      <w:r>
        <w:t>is running, or cell change due to relay selection or reselection occurs while T390 is running:</w:t>
      </w:r>
    </w:p>
    <w:p w14:paraId="1F92ED02" w14:textId="77777777" w:rsidR="005A408C" w:rsidRDefault="00D67843">
      <w:pPr>
        <w:pStyle w:val="B1"/>
        <w:ind w:firstLine="0"/>
      </w:pPr>
      <w:r>
        <w:t>2&gt;</w:t>
      </w:r>
      <w:r>
        <w:tab/>
        <w:t>stop T390 for all access categories;</w:t>
      </w:r>
    </w:p>
    <w:p w14:paraId="629B33CD" w14:textId="77777777" w:rsidR="005A408C" w:rsidRDefault="00D67843">
      <w:pPr>
        <w:pStyle w:val="B1"/>
        <w:ind w:firstLine="0"/>
      </w:pPr>
      <w:r>
        <w:t>2&gt;</w:t>
      </w:r>
      <w:r>
        <w:tab/>
        <w:t>perform the actions as specified in 5.3.14.4.</w:t>
      </w:r>
    </w:p>
    <w:p w14:paraId="771F23A6" w14:textId="77777777" w:rsidR="005A408C" w:rsidRDefault="005A408C"/>
    <w:p w14:paraId="00A791E4" w14:textId="77777777" w:rsidR="005A408C" w:rsidRDefault="00D67843">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A408C" w14:paraId="3A425FA5"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7949199" w14:textId="77777777" w:rsidR="005A408C" w:rsidRDefault="00D67843">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9A27625" w14:textId="77777777" w:rsidR="005A408C" w:rsidRDefault="00D67843">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89B4D65" w14:textId="77777777" w:rsidR="005A408C" w:rsidRDefault="00D67843">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8F5015F" w14:textId="77777777" w:rsidR="005A408C" w:rsidRDefault="00D67843">
            <w:pPr>
              <w:pStyle w:val="TAH"/>
              <w:rPr>
                <w:lang w:eastAsia="en-GB"/>
              </w:rPr>
            </w:pPr>
            <w:r>
              <w:rPr>
                <w:lang w:eastAsia="en-GB"/>
              </w:rPr>
              <w:t>At expiry</w:t>
            </w:r>
          </w:p>
        </w:tc>
      </w:tr>
      <w:tr w:rsidR="005A408C" w14:paraId="79B41A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F5C1762" w14:textId="77777777" w:rsidR="005A408C" w:rsidRDefault="00D67843">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AF9C74C" w14:textId="77777777" w:rsidR="005A408C" w:rsidRDefault="00D67843">
            <w:pPr>
              <w:pStyle w:val="TAL"/>
            </w:pPr>
            <w:r>
              <w:rPr>
                <w:lang w:eastAsia="sv-SE"/>
              </w:rPr>
              <w:t>Upon transm</w:t>
            </w:r>
            <w:r>
              <w:rPr>
                <w:lang w:eastAsia="sv-SE"/>
              </w:rPr>
              <w:t>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4B5F6708" w14:textId="77777777" w:rsidR="005A408C" w:rsidRDefault="00D67843">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w:t>
            </w:r>
            <w:r>
              <w:rPr>
                <w:rFonts w:cs="Arial"/>
                <w:lang w:val="en-US" w:eastAsia="sv-SE"/>
              </w:rPr>
              <w:t>stablishment by upper layers.</w:t>
            </w:r>
          </w:p>
        </w:tc>
        <w:tc>
          <w:tcPr>
            <w:tcW w:w="2836" w:type="dxa"/>
            <w:tcBorders>
              <w:top w:val="single" w:sz="4" w:space="0" w:color="auto"/>
              <w:left w:val="single" w:sz="4" w:space="0" w:color="auto"/>
              <w:bottom w:val="single" w:sz="4" w:space="0" w:color="auto"/>
              <w:right w:val="single" w:sz="4" w:space="0" w:color="auto"/>
            </w:tcBorders>
          </w:tcPr>
          <w:p w14:paraId="26006F21" w14:textId="77777777" w:rsidR="005A408C" w:rsidRDefault="00D67843">
            <w:pPr>
              <w:pStyle w:val="TAL"/>
              <w:rPr>
                <w:lang w:val="en-US"/>
              </w:rPr>
            </w:pPr>
            <w:r>
              <w:rPr>
                <w:rFonts w:cs="Arial"/>
                <w:szCs w:val="18"/>
                <w:lang w:val="en-US" w:eastAsia="sv-SE"/>
              </w:rPr>
              <w:t xml:space="preserve">Perform the actions as specified in 5.3.3.7. </w:t>
            </w:r>
          </w:p>
        </w:tc>
      </w:tr>
    </w:tbl>
    <w:p w14:paraId="0D7A036A" w14:textId="77777777" w:rsidR="005A408C" w:rsidRDefault="00D67843">
      <w:pPr>
        <w:spacing w:afterLines="50" w:after="120"/>
        <w:rPr>
          <w:rFonts w:ascii="Arial" w:hAnsi="Arial" w:cs="Arial"/>
          <w:b/>
        </w:rPr>
      </w:pPr>
      <w:r>
        <w:rPr>
          <w:highlight w:val="yellow"/>
        </w:rPr>
        <w:t>&lt;end&gt;</w:t>
      </w:r>
    </w:p>
    <w:p w14:paraId="1CE1C32A" w14:textId="77777777" w:rsidR="005A408C" w:rsidRDefault="00D67843">
      <w:r>
        <w:t>During the pre-meeting discussion, there were concerns with this option that “cell change due to handover or cell reselection of the connected relay UE” may be error prone and a new/shorter terminology should be introduced in the specification.  This can b</w:t>
      </w:r>
      <w:r>
        <w:t xml:space="preserve">e addressed as a next step (e.g., in phase 2 of this email discussion), or handled by the specification rapporteur if we agree to this option.  </w:t>
      </w:r>
    </w:p>
    <w:p w14:paraId="1C08EAF1" w14:textId="77777777" w:rsidR="005A408C" w:rsidRDefault="005A408C"/>
    <w:p w14:paraId="1D29DA5F" w14:textId="77777777" w:rsidR="005A408C" w:rsidRDefault="00D67843">
      <w:pPr>
        <w:rPr>
          <w:u w:val="single"/>
        </w:rPr>
      </w:pPr>
      <w:r>
        <w:rPr>
          <w:u w:val="single"/>
        </w:rPr>
        <w:t>Option 2: Consider “cell change at the relay” as a reselection at the remote UE.</w:t>
      </w:r>
    </w:p>
    <w:p w14:paraId="69AB388A" w14:textId="77777777" w:rsidR="005A408C" w:rsidRDefault="00D67843">
      <w:r>
        <w:t>Another option proposed in pr</w:t>
      </w:r>
      <w:r>
        <w:t xml:space="preserve">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 xml:space="preserve">“cell </w:t>
      </w:r>
      <w:r>
        <w:t>reselection”</w:t>
      </w:r>
      <w:commentRangeEnd w:id="58"/>
      <w:r>
        <w:rPr>
          <w:rStyle w:val="af9"/>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w:t>
      </w:r>
      <w:r>
        <w:t xml:space="preserve">cell reselection.  As a result, the changes can, for example, be localized to 5.8.9.10.4 as follows: </w:t>
      </w:r>
    </w:p>
    <w:p w14:paraId="68A4F1A7" w14:textId="77777777" w:rsidR="005A408C" w:rsidRDefault="00D67843">
      <w:r>
        <w:rPr>
          <w:highlight w:val="yellow"/>
        </w:rPr>
        <w:t>&lt;begin&gt;</w:t>
      </w:r>
    </w:p>
    <w:p w14:paraId="1AD7869C" w14:textId="77777777" w:rsidR="005A408C" w:rsidRDefault="00D67843">
      <w:pPr>
        <w:pStyle w:val="50"/>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14:paraId="5953DA93" w14:textId="77777777" w:rsidR="005A408C" w:rsidRDefault="00D67843">
      <w:pPr>
        <w:rPr>
          <w:lang w:eastAsia="zh-CN"/>
        </w:rPr>
      </w:pPr>
      <w:r>
        <w:t xml:space="preserve">Upon receiving the </w:t>
      </w:r>
      <w:r>
        <w:rPr>
          <w:rFonts w:eastAsia="MS Mincho"/>
          <w:i/>
        </w:rPr>
        <w:t>NotificationMessageSidelink</w:t>
      </w:r>
      <w:r>
        <w:rPr>
          <w:iCs/>
        </w:rPr>
        <w:t>, t</w:t>
      </w:r>
      <w:r>
        <w:rPr>
          <w:lang w:eastAsia="zh-CN"/>
        </w:rPr>
        <w:t>he U2N Remote UE s</w:t>
      </w:r>
      <w:r>
        <w:rPr>
          <w:lang w:eastAsia="zh-CN"/>
        </w:rPr>
        <w:t>hall</w:t>
      </w:r>
      <w:r>
        <w:t>:</w:t>
      </w:r>
    </w:p>
    <w:p w14:paraId="00F51352" w14:textId="77777777" w:rsidR="005A408C" w:rsidRDefault="00D67843">
      <w:pPr>
        <w:pStyle w:val="B1"/>
      </w:pPr>
      <w:r>
        <w:t>1&gt;</w:t>
      </w:r>
      <w:r>
        <w:tab/>
        <w:t xml:space="preserve">if the </w:t>
      </w:r>
      <w:r>
        <w:rPr>
          <w:rFonts w:eastAsia="MS Mincho"/>
          <w:i/>
        </w:rPr>
        <w:t>indicationType</w:t>
      </w:r>
      <w:r>
        <w:t xml:space="preserve"> is included:</w:t>
      </w:r>
    </w:p>
    <w:p w14:paraId="54F2E311" w14:textId="77777777" w:rsidR="005A408C" w:rsidRDefault="00D67843">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04FDD873" w14:textId="77777777" w:rsidR="005A408C" w:rsidRDefault="00D67843">
      <w:pPr>
        <w:pStyle w:val="B3"/>
        <w:rPr>
          <w:ins w:id="60" w:author="Huawei, HiSilicon_Pre#118" w:date="2022-05-03T12:33:00Z"/>
        </w:rPr>
      </w:pPr>
      <w:r>
        <w:t>3&gt;</w:t>
      </w:r>
      <w:r>
        <w:tab/>
        <w:t>initiate the RRC connection re-establishment procedure as specified in 5.3.7;</w:t>
      </w:r>
    </w:p>
    <w:p w14:paraId="1965677B" w14:textId="77777777" w:rsidR="005A408C" w:rsidRDefault="00D67843">
      <w:pPr>
        <w:pStyle w:val="B2"/>
      </w:pPr>
      <w:r>
        <w:t>2&gt;</w:t>
      </w:r>
      <w:r>
        <w:tab/>
        <w:t>else (</w:t>
      </w:r>
      <w:r>
        <w:rPr>
          <w:iCs/>
        </w:rPr>
        <w:t>t</w:t>
      </w:r>
      <w:r>
        <w:rPr>
          <w:lang w:eastAsia="zh-CN"/>
        </w:rPr>
        <w:t>he UE is L3 U2N Remote UE, or L2 U2N Remote UE in RRC_IDLE or RRC_INAC</w:t>
      </w:r>
      <w:r>
        <w:rPr>
          <w:lang w:eastAsia="zh-CN"/>
        </w:rPr>
        <w:t>TIVE)</w:t>
      </w:r>
      <w:r>
        <w:t>:</w:t>
      </w:r>
    </w:p>
    <w:p w14:paraId="623F99E5" w14:textId="77777777" w:rsidR="005A408C" w:rsidRDefault="00D67843">
      <w:pPr>
        <w:pStyle w:val="B3"/>
      </w:pPr>
      <w:r>
        <w:t>3&gt;</w:t>
      </w:r>
      <w:r>
        <w:tab/>
        <w:t>if the PC5-RRC connection with the U2N Relay UE is determined to be released:</w:t>
      </w:r>
    </w:p>
    <w:p w14:paraId="3CFFD995" w14:textId="77777777" w:rsidR="005A408C" w:rsidRDefault="00D67843">
      <w:pPr>
        <w:pStyle w:val="B4"/>
      </w:pPr>
      <w:r>
        <w:t>4&gt;</w:t>
      </w:r>
      <w:r>
        <w:tab/>
        <w:t>perform the PC5-RRC connection release as specified in 5.8.9.5.</w:t>
      </w:r>
    </w:p>
    <w:p w14:paraId="3E4AF87A" w14:textId="77777777" w:rsidR="005A408C" w:rsidRDefault="00D67843">
      <w:pPr>
        <w:pStyle w:val="B3"/>
      </w:pPr>
      <w:r>
        <w:t>3&gt;</w:t>
      </w:r>
      <w:r>
        <w:tab/>
        <w:t>else:</w:t>
      </w:r>
    </w:p>
    <w:p w14:paraId="5D2B47DF" w14:textId="77777777" w:rsidR="005A408C" w:rsidRDefault="00D67843">
      <w:pPr>
        <w:pStyle w:val="B4"/>
      </w:pPr>
      <w:r>
        <w:t>4&gt;</w:t>
      </w:r>
      <w:r>
        <w:tab/>
        <w:t>maintain the PC5-RRC connection;</w:t>
      </w:r>
    </w:p>
    <w:p w14:paraId="607110E6" w14:textId="77777777" w:rsidR="005A408C" w:rsidRDefault="00D67843">
      <w:pPr>
        <w:pStyle w:val="B4"/>
        <w:rPr>
          <w:i/>
          <w:color w:val="0070C0"/>
          <w:u w:val="single"/>
        </w:rPr>
      </w:pPr>
      <w:r>
        <w:rPr>
          <w:color w:val="0070C0"/>
          <w:u w:val="single"/>
        </w:rPr>
        <w:t>4&gt;</w:t>
      </w:r>
      <w:r>
        <w:rPr>
          <w:color w:val="0070C0"/>
          <w:u w:val="single"/>
        </w:rPr>
        <w:tab/>
        <w:t xml:space="preserve">if the </w:t>
      </w:r>
      <w:r>
        <w:rPr>
          <w:rFonts w:eastAsia="MS Mincho"/>
          <w:i/>
          <w:color w:val="0070C0"/>
          <w:u w:val="single"/>
        </w:rPr>
        <w:t>indicationType</w:t>
      </w:r>
      <w:r>
        <w:rPr>
          <w:color w:val="0070C0"/>
          <w:u w:val="single"/>
        </w:rPr>
        <w:t xml:space="preserve"> is </w:t>
      </w:r>
      <w:r>
        <w:rPr>
          <w:i/>
          <w:color w:val="0070C0"/>
          <w:u w:val="single"/>
        </w:rPr>
        <w:t xml:space="preserve">relayUE-HO or </w:t>
      </w:r>
      <w:r>
        <w:rPr>
          <w:i/>
          <w:color w:val="0070C0"/>
          <w:u w:val="single"/>
        </w:rPr>
        <w:t>relayUE-CellReselection</w:t>
      </w:r>
    </w:p>
    <w:p w14:paraId="6CA22E0E" w14:textId="77777777" w:rsidR="005A408C" w:rsidRDefault="00D67843">
      <w:pPr>
        <w:pStyle w:val="B1"/>
        <w:ind w:left="852" w:firstLine="566"/>
        <w:rPr>
          <w:color w:val="0070C0"/>
          <w:u w:val="single"/>
        </w:rPr>
      </w:pPr>
      <w:r>
        <w:rPr>
          <w:color w:val="0070C0"/>
          <w:u w:val="single"/>
        </w:rPr>
        <w:t>5&gt;  consider cell re-selection occurs;</w:t>
      </w:r>
    </w:p>
    <w:p w14:paraId="24CDBB82" w14:textId="77777777" w:rsidR="005A408C" w:rsidRDefault="00D67843">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039F3DC7" w14:textId="77777777" w:rsidR="005A408C" w:rsidRDefault="00D67843">
      <w:pPr>
        <w:spacing w:afterLines="50" w:after="120"/>
        <w:rPr>
          <w:rFonts w:ascii="Arial" w:hAnsi="Arial" w:cs="Arial"/>
          <w:b/>
        </w:rPr>
      </w:pPr>
      <w:r>
        <w:rPr>
          <w:highlight w:val="yellow"/>
        </w:rPr>
        <w:t>&lt;end&gt;</w:t>
      </w:r>
    </w:p>
    <w:p w14:paraId="0F119CB7" w14:textId="77777777" w:rsidR="005A408C" w:rsidRDefault="005A408C"/>
    <w:p w14:paraId="31B5CC68" w14:textId="77777777" w:rsidR="005A408C" w:rsidRDefault="00D67843">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66F86E7" w14:textId="77777777" w:rsidR="005A408C" w:rsidRDefault="00D67843">
      <w:pPr>
        <w:pStyle w:val="afb"/>
        <w:numPr>
          <w:ilvl w:val="0"/>
          <w:numId w:val="14"/>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1F970C95" w14:textId="77777777" w:rsidR="005A408C" w:rsidRDefault="00D67843">
      <w:pPr>
        <w:pStyle w:val="afb"/>
        <w:numPr>
          <w:ilvl w:val="0"/>
          <w:numId w:val="14"/>
        </w:numPr>
        <w:rPr>
          <w:rFonts w:ascii="Arial" w:hAnsi="Arial" w:cs="Arial"/>
          <w:b/>
          <w:bCs/>
          <w:lang w:val="en-US"/>
        </w:rPr>
      </w:pPr>
      <w:r>
        <w:rPr>
          <w:rFonts w:ascii="Arial" w:hAnsi="Arial" w:cs="Arial"/>
          <w:b/>
          <w:bCs/>
          <w:lang w:val="en-US"/>
        </w:rPr>
        <w:t>Option 2: Consider “c</w:t>
      </w:r>
      <w:r>
        <w:rPr>
          <w:rFonts w:ascii="Arial" w:hAnsi="Arial" w:cs="Arial"/>
          <w:b/>
          <w:bCs/>
          <w:lang w:val="en-US"/>
        </w:rPr>
        <w:t>ell change at the relay” as a reselection at the remote UE, which already causes the relevant timers to be stopped</w:t>
      </w:r>
    </w:p>
    <w:p w14:paraId="00CA809B" w14:textId="77777777" w:rsidR="005A408C" w:rsidRDefault="00D67843">
      <w:pPr>
        <w:pStyle w:val="afb"/>
        <w:numPr>
          <w:ilvl w:val="0"/>
          <w:numId w:val="14"/>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3"/>
        <w:tblW w:w="9629" w:type="dxa"/>
        <w:tblLayout w:type="fixed"/>
        <w:tblLook w:val="04A0" w:firstRow="1" w:lastRow="0" w:firstColumn="1" w:lastColumn="0" w:noHBand="0" w:noVBand="1"/>
      </w:tblPr>
      <w:tblGrid>
        <w:gridCol w:w="1358"/>
        <w:gridCol w:w="1337"/>
        <w:gridCol w:w="6934"/>
      </w:tblGrid>
      <w:tr w:rsidR="005A408C" w14:paraId="03633D34" w14:textId="77777777">
        <w:tc>
          <w:tcPr>
            <w:tcW w:w="1358" w:type="dxa"/>
            <w:shd w:val="clear" w:color="auto" w:fill="D9E2F3" w:themeFill="accent1" w:themeFillTint="33"/>
          </w:tcPr>
          <w:p w14:paraId="73B470EE" w14:textId="77777777" w:rsidR="005A408C" w:rsidRDefault="00D67843">
            <w:pPr>
              <w:rPr>
                <w:lang w:val="de-DE"/>
              </w:rPr>
            </w:pPr>
            <w:r>
              <w:rPr>
                <w:lang w:val="en-US"/>
              </w:rPr>
              <w:t>Company</w:t>
            </w:r>
          </w:p>
        </w:tc>
        <w:tc>
          <w:tcPr>
            <w:tcW w:w="1337" w:type="dxa"/>
            <w:shd w:val="clear" w:color="auto" w:fill="D9E2F3" w:themeFill="accent1" w:themeFillTint="33"/>
          </w:tcPr>
          <w:p w14:paraId="6C5D4442" w14:textId="77777777" w:rsidR="005A408C" w:rsidRDefault="00D67843">
            <w:pPr>
              <w:rPr>
                <w:lang w:val="de-DE"/>
              </w:rPr>
            </w:pPr>
            <w:r>
              <w:rPr>
                <w:lang w:val="en-US"/>
              </w:rPr>
              <w:t>Respo</w:t>
            </w:r>
            <w:r>
              <w:rPr>
                <w:lang w:val="en-US"/>
              </w:rPr>
              <w:t>nse (Option 1 or option2)</w:t>
            </w:r>
          </w:p>
        </w:tc>
        <w:tc>
          <w:tcPr>
            <w:tcW w:w="6934" w:type="dxa"/>
            <w:shd w:val="clear" w:color="auto" w:fill="D9E2F3" w:themeFill="accent1" w:themeFillTint="33"/>
          </w:tcPr>
          <w:p w14:paraId="51108FA3" w14:textId="77777777" w:rsidR="005A408C" w:rsidRDefault="00D67843">
            <w:pPr>
              <w:rPr>
                <w:lang w:val="de-DE"/>
              </w:rPr>
            </w:pPr>
            <w:r>
              <w:rPr>
                <w:lang w:val="en-US"/>
              </w:rPr>
              <w:t>Comments</w:t>
            </w:r>
          </w:p>
        </w:tc>
      </w:tr>
      <w:tr w:rsidR="005A408C" w14:paraId="7EEC4DD3" w14:textId="77777777">
        <w:tc>
          <w:tcPr>
            <w:tcW w:w="1358" w:type="dxa"/>
          </w:tcPr>
          <w:p w14:paraId="112FB754" w14:textId="77777777" w:rsidR="005A408C" w:rsidRDefault="00D67843">
            <w:pPr>
              <w:rPr>
                <w:lang w:val="de-DE"/>
              </w:rPr>
            </w:pPr>
            <w:r>
              <w:rPr>
                <w:lang w:val="de-DE"/>
              </w:rPr>
              <w:t>Apple</w:t>
            </w:r>
          </w:p>
        </w:tc>
        <w:tc>
          <w:tcPr>
            <w:tcW w:w="1337" w:type="dxa"/>
          </w:tcPr>
          <w:p w14:paraId="6E98D745" w14:textId="77777777" w:rsidR="005A408C" w:rsidRDefault="00D67843">
            <w:pPr>
              <w:ind w:leftChars="-1" w:left="-2" w:firstLine="2"/>
              <w:rPr>
                <w:lang w:val="en-US"/>
              </w:rPr>
            </w:pPr>
            <w:r>
              <w:rPr>
                <w:lang w:val="en-US"/>
              </w:rPr>
              <w:t>Option 2</w:t>
            </w:r>
          </w:p>
        </w:tc>
        <w:tc>
          <w:tcPr>
            <w:tcW w:w="6934" w:type="dxa"/>
          </w:tcPr>
          <w:p w14:paraId="78877663" w14:textId="77777777" w:rsidR="005A408C" w:rsidRDefault="00D67843">
            <w:pPr>
              <w:pStyle w:val="afb"/>
              <w:ind w:left="360"/>
              <w:rPr>
                <w:rFonts w:eastAsiaTheme="minorEastAsia"/>
                <w:lang w:val="en-US" w:eastAsia="zh-CN"/>
              </w:rPr>
            </w:pPr>
            <w:r>
              <w:rPr>
                <w:rFonts w:eastAsiaTheme="minorEastAsia"/>
                <w:lang w:val="en-US" w:eastAsia="zh-CN"/>
              </w:rPr>
              <w:t xml:space="preserve">For option 1, we think the concept of "cell change at relay" is not quite clear, and it is error-prone because multiple places in spec may have similar issue. If option 1 is adopted, we think it is better </w:t>
            </w:r>
            <w:r>
              <w:rPr>
                <w:rFonts w:eastAsiaTheme="minorEastAsia"/>
                <w:lang w:val="en-US" w:eastAsia="zh-CN"/>
              </w:rPr>
              <w:t>to have a definition of "cell change at the relay" in Section 3.1.</w:t>
            </w:r>
          </w:p>
          <w:p w14:paraId="7FD5ABC6" w14:textId="77777777" w:rsidR="005A408C" w:rsidRDefault="005A408C">
            <w:pPr>
              <w:pStyle w:val="afb"/>
              <w:ind w:left="360"/>
              <w:rPr>
                <w:rFonts w:eastAsiaTheme="minorEastAsia"/>
                <w:lang w:val="en-US" w:eastAsia="zh-CN"/>
              </w:rPr>
            </w:pPr>
          </w:p>
          <w:p w14:paraId="432BB5DA" w14:textId="77777777" w:rsidR="005A408C" w:rsidRDefault="00D67843">
            <w:pPr>
              <w:pStyle w:val="afb"/>
              <w:ind w:left="360"/>
              <w:rPr>
                <w:rFonts w:eastAsiaTheme="minorEastAsia"/>
                <w:lang w:val="en-US" w:eastAsia="zh-CN"/>
              </w:rPr>
            </w:pPr>
            <w:r>
              <w:rPr>
                <w:rFonts w:eastAsiaTheme="minorEastAsia"/>
                <w:lang w:val="en-US" w:eastAsia="zh-CN"/>
              </w:rPr>
              <w:t>Compared with Option 1, we think Option 2 is a more clean solution.</w:t>
            </w:r>
          </w:p>
        </w:tc>
      </w:tr>
      <w:tr w:rsidR="005A408C" w14:paraId="7AEB6D33" w14:textId="77777777">
        <w:tc>
          <w:tcPr>
            <w:tcW w:w="1358" w:type="dxa"/>
          </w:tcPr>
          <w:p w14:paraId="4A728B7E" w14:textId="77777777" w:rsidR="005A408C" w:rsidRDefault="00D67843">
            <w:pPr>
              <w:rPr>
                <w:lang w:val="de-DE"/>
              </w:rPr>
            </w:pPr>
            <w:r>
              <w:rPr>
                <w:lang w:val="de-DE"/>
              </w:rPr>
              <w:t>MediaTek</w:t>
            </w:r>
          </w:p>
        </w:tc>
        <w:tc>
          <w:tcPr>
            <w:tcW w:w="1337" w:type="dxa"/>
          </w:tcPr>
          <w:p w14:paraId="275E33B9" w14:textId="77777777" w:rsidR="005A408C" w:rsidRDefault="00D67843">
            <w:pPr>
              <w:rPr>
                <w:lang w:val="de-DE"/>
              </w:rPr>
            </w:pPr>
            <w:r>
              <w:rPr>
                <w:lang w:val="en-US"/>
              </w:rPr>
              <w:t>Option 2</w:t>
            </w:r>
          </w:p>
        </w:tc>
        <w:tc>
          <w:tcPr>
            <w:tcW w:w="6934" w:type="dxa"/>
          </w:tcPr>
          <w:p w14:paraId="63F2F69A" w14:textId="77777777" w:rsidR="005A408C" w:rsidRDefault="00D67843">
            <w:pPr>
              <w:rPr>
                <w:rFonts w:eastAsiaTheme="minorEastAsia"/>
                <w:lang w:val="en-US" w:eastAsia="zh-CN"/>
              </w:rPr>
            </w:pPr>
            <w:r>
              <w:rPr>
                <w:rFonts w:eastAsiaTheme="minorEastAsia"/>
                <w:lang w:val="en-US" w:eastAsia="zh-CN"/>
              </w:rPr>
              <w:t>We intend to avoid to introduce additional terms like cell change</w:t>
            </w:r>
          </w:p>
        </w:tc>
      </w:tr>
      <w:tr w:rsidR="005A408C" w14:paraId="53F483C3" w14:textId="77777777">
        <w:tc>
          <w:tcPr>
            <w:tcW w:w="1358" w:type="dxa"/>
          </w:tcPr>
          <w:p w14:paraId="34C93603" w14:textId="77777777" w:rsidR="005A408C" w:rsidRDefault="00D67843">
            <w:pPr>
              <w:rPr>
                <w:rFonts w:eastAsiaTheme="minorEastAsia"/>
                <w:lang w:val="de-DE" w:eastAsia="zh-CN"/>
              </w:rPr>
            </w:pPr>
            <w:r>
              <w:rPr>
                <w:rFonts w:eastAsiaTheme="minorEastAsia" w:hint="eastAsia"/>
                <w:lang w:val="de-DE" w:eastAsia="zh-CN"/>
              </w:rPr>
              <w:t>Xiaomi</w:t>
            </w:r>
          </w:p>
        </w:tc>
        <w:tc>
          <w:tcPr>
            <w:tcW w:w="1337" w:type="dxa"/>
          </w:tcPr>
          <w:p w14:paraId="2629EDEE" w14:textId="77777777" w:rsidR="005A408C" w:rsidRDefault="00D67843">
            <w:pPr>
              <w:rPr>
                <w:rFonts w:eastAsiaTheme="minorEastAsia"/>
                <w:lang w:val="de-DE" w:eastAsia="zh-CN"/>
              </w:rPr>
            </w:pPr>
            <w:r>
              <w:rPr>
                <w:rFonts w:eastAsiaTheme="minorEastAsia" w:hint="eastAsia"/>
                <w:lang w:val="de-DE" w:eastAsia="zh-CN"/>
              </w:rPr>
              <w:t>Option 1</w:t>
            </w:r>
          </w:p>
        </w:tc>
        <w:tc>
          <w:tcPr>
            <w:tcW w:w="6934" w:type="dxa"/>
          </w:tcPr>
          <w:p w14:paraId="319978F6" w14:textId="77777777" w:rsidR="005A408C" w:rsidRDefault="00D67843">
            <w:pPr>
              <w:rPr>
                <w:rFonts w:eastAsiaTheme="minorEastAsia"/>
                <w:lang w:val="en-US" w:eastAsia="zh-CN"/>
              </w:rPr>
            </w:pPr>
            <w:r>
              <w:rPr>
                <w:rFonts w:eastAsiaTheme="minorEastAsia" w:hint="eastAsia"/>
                <w:lang w:val="en-US" w:eastAsia="zh-CN"/>
              </w:rPr>
              <w:t>As discussed in Q2</w:t>
            </w:r>
            <w:r>
              <w:rPr>
                <w:rFonts w:eastAsiaTheme="minorEastAsia" w:hint="eastAsia"/>
                <w:lang w:val="en-US" w:eastAsia="zh-CN"/>
              </w:rPr>
              <w:t>,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w:t>
            </w:r>
            <w:r>
              <w:rPr>
                <w:rFonts w:eastAsiaTheme="minorEastAsia"/>
                <w:lang w:val="en-US" w:eastAsia="zh-CN"/>
              </w:rPr>
              <w:t>n is suggested,</w:t>
            </w:r>
          </w:p>
          <w:p w14:paraId="67C2435E" w14:textId="77777777" w:rsidR="005A408C" w:rsidRDefault="00D67843">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9F4A5D" w14:textId="77777777" w:rsidR="005A408C" w:rsidRDefault="005A408C">
            <w:pPr>
              <w:rPr>
                <w:rFonts w:eastAsiaTheme="minorEastAsia"/>
                <w:lang w:val="en-US" w:eastAsia="zh-CN"/>
              </w:rPr>
            </w:pPr>
          </w:p>
        </w:tc>
      </w:tr>
      <w:tr w:rsidR="005A408C" w14:paraId="19E23C05" w14:textId="77777777">
        <w:tc>
          <w:tcPr>
            <w:tcW w:w="1358" w:type="dxa"/>
          </w:tcPr>
          <w:p w14:paraId="666FAF99" w14:textId="77777777" w:rsidR="005A408C" w:rsidRDefault="00D67843">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5B05FAA" w14:textId="77777777" w:rsidR="005A408C" w:rsidRDefault="00D67843">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3A52E9DB" w14:textId="77777777" w:rsidR="005A408C" w:rsidRDefault="00D6784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tend to share the same view as Apple that if option 1 is chosen, then additional effort for the definition of “cell change </w:t>
            </w:r>
            <w:r>
              <w:rPr>
                <w:rFonts w:eastAsiaTheme="minorEastAsia"/>
                <w:lang w:val="en-US" w:eastAsia="zh-CN"/>
              </w:rPr>
              <w:t>at relay” would be caused.</w:t>
            </w:r>
          </w:p>
        </w:tc>
      </w:tr>
      <w:tr w:rsidR="005A408C" w14:paraId="5B319831" w14:textId="77777777">
        <w:trPr>
          <w:ins w:id="66" w:author="Lenovo_Lianhai" w:date="2022-05-11T11:02:00Z"/>
        </w:trPr>
        <w:tc>
          <w:tcPr>
            <w:tcW w:w="1358" w:type="dxa"/>
          </w:tcPr>
          <w:p w14:paraId="17254DE8" w14:textId="77777777" w:rsidR="005A408C" w:rsidRDefault="00D67843">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0D2A78B4" w14:textId="77777777" w:rsidR="005A408C" w:rsidRDefault="00D67843">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31654671" w14:textId="77777777" w:rsidR="005A408C" w:rsidRDefault="00D67843">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154C279B" w14:textId="77777777" w:rsidR="005A408C" w:rsidRDefault="00D67843">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 xml:space="preserve">e would like to remind that the term </w:t>
              </w:r>
              <w:r>
                <w:rPr>
                  <w:rFonts w:eastAsiaTheme="minorEastAsia"/>
                  <w:lang w:val="en-US" w:eastAsia="zh-CN"/>
                </w:rPr>
                <w:t>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59834E2" w14:textId="77777777" w:rsidR="005A408C" w:rsidRDefault="00D67843">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5A408C" w14:paraId="4CC88500" w14:textId="77777777">
        <w:trPr>
          <w:ins w:id="90" w:author="vivo(Boubacar)" w:date="2022-05-11T14:58:00Z"/>
        </w:trPr>
        <w:tc>
          <w:tcPr>
            <w:tcW w:w="1358" w:type="dxa"/>
          </w:tcPr>
          <w:p w14:paraId="18A884B1" w14:textId="77777777" w:rsidR="005A408C" w:rsidRDefault="00D67843">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13F73B91" w14:textId="77777777" w:rsidR="005A408C" w:rsidRDefault="00D67843">
            <w:pPr>
              <w:rPr>
                <w:ins w:id="93" w:author="vivo(Boubacar)" w:date="2022-05-11T14:58:00Z"/>
                <w:lang w:val="en-US" w:eastAsia="zh-CN"/>
              </w:rPr>
            </w:pPr>
            <w:ins w:id="94" w:author="vivo(Boubacar)" w:date="2022-05-11T14:58:00Z">
              <w:r>
                <w:rPr>
                  <w:rFonts w:eastAsia="等线" w:hint="eastAsia"/>
                </w:rPr>
                <w:t xml:space="preserve">Option 2 </w:t>
              </w:r>
              <w:r>
                <w:rPr>
                  <w:rFonts w:eastAsia="等线"/>
                </w:rPr>
                <w:t xml:space="preserve">with </w:t>
              </w:r>
              <w:r>
                <w:rPr>
                  <w:rFonts w:eastAsia="等线" w:hint="eastAsia"/>
                </w:rPr>
                <w:t>comments</w:t>
              </w:r>
            </w:ins>
          </w:p>
        </w:tc>
        <w:tc>
          <w:tcPr>
            <w:tcW w:w="6934" w:type="dxa"/>
          </w:tcPr>
          <w:p w14:paraId="0EB4E52C" w14:textId="77777777" w:rsidR="005A408C" w:rsidRDefault="00D67843">
            <w:pPr>
              <w:rPr>
                <w:ins w:id="95" w:author="vivo(Boubacar)" w:date="2022-05-11T14:58:00Z"/>
                <w:rFonts w:eastAsiaTheme="minorEastAsia"/>
                <w:lang w:val="en-US" w:eastAsia="zh-CN"/>
              </w:rPr>
            </w:pPr>
            <w:ins w:id="96" w:author="vivo(Boubacar)" w:date="2022-05-11T14:59:00Z">
              <w:r>
                <w:rPr>
                  <w:rFonts w:eastAsia="等线"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等线"/>
                </w:rPr>
                <w:t>”</w:t>
              </w:r>
              <w:r>
                <w:rPr>
                  <w:rFonts w:eastAsia="等线" w:hint="eastAsia"/>
                </w:rPr>
                <w:t xml:space="preserve"> </w:t>
              </w:r>
              <w:r>
                <w:rPr>
                  <w:rFonts w:hint="eastAsia"/>
                </w:rPr>
                <w:t>are only referring to L2 U2N Remote UEs in RRC_</w:t>
              </w:r>
              <w:r>
                <w:rPr>
                  <w:rFonts w:hint="eastAsia"/>
                </w:rPr>
                <w:t>IDLE or RRC_INACTIVE. We should not extend this cell reselection concept more than that.</w:t>
              </w:r>
            </w:ins>
          </w:p>
        </w:tc>
      </w:tr>
      <w:tr w:rsidR="005A408C" w14:paraId="47754D19" w14:textId="77777777">
        <w:tc>
          <w:tcPr>
            <w:tcW w:w="1358" w:type="dxa"/>
          </w:tcPr>
          <w:p w14:paraId="43A33DCC" w14:textId="77777777" w:rsidR="005A408C" w:rsidRDefault="00D67843">
            <w:pPr>
              <w:rPr>
                <w:rFonts w:eastAsiaTheme="minorEastAsia"/>
                <w:lang w:val="de-DE" w:eastAsia="zh-CN"/>
              </w:rPr>
            </w:pPr>
            <w:r>
              <w:rPr>
                <w:rFonts w:eastAsiaTheme="minorEastAsia" w:hint="eastAsia"/>
                <w:lang w:val="de-DE" w:eastAsia="zh-CN"/>
              </w:rPr>
              <w:t>CATT</w:t>
            </w:r>
          </w:p>
        </w:tc>
        <w:tc>
          <w:tcPr>
            <w:tcW w:w="1337" w:type="dxa"/>
          </w:tcPr>
          <w:p w14:paraId="68868B0E" w14:textId="77777777" w:rsidR="005A408C" w:rsidRDefault="00D67843">
            <w:pPr>
              <w:rPr>
                <w:lang w:val="de-DE"/>
              </w:rPr>
            </w:pPr>
            <w:r>
              <w:rPr>
                <w:lang w:val="en-US"/>
              </w:rPr>
              <w:t>Option 2</w:t>
            </w:r>
          </w:p>
        </w:tc>
        <w:tc>
          <w:tcPr>
            <w:tcW w:w="6934" w:type="dxa"/>
          </w:tcPr>
          <w:p w14:paraId="0C919106" w14:textId="77777777" w:rsidR="005A408C" w:rsidRDefault="00D67843">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5A408C" w14:paraId="498BCF75" w14:textId="77777777">
        <w:tc>
          <w:tcPr>
            <w:tcW w:w="1358" w:type="dxa"/>
          </w:tcPr>
          <w:p w14:paraId="7A1BA194" w14:textId="77777777" w:rsidR="005A408C" w:rsidRDefault="00D67843">
            <w:pPr>
              <w:rPr>
                <w:rFonts w:eastAsiaTheme="minorEastAsia"/>
                <w:lang w:val="de-DE" w:eastAsia="zh-CN"/>
              </w:rPr>
            </w:pPr>
            <w:r>
              <w:rPr>
                <w:rFonts w:eastAsiaTheme="minorEastAsia"/>
                <w:lang w:val="de-DE" w:eastAsia="zh-CN"/>
              </w:rPr>
              <w:t>Ericsson</w:t>
            </w:r>
          </w:p>
        </w:tc>
        <w:tc>
          <w:tcPr>
            <w:tcW w:w="1337" w:type="dxa"/>
          </w:tcPr>
          <w:p w14:paraId="1112A161" w14:textId="77777777" w:rsidR="005A408C" w:rsidRDefault="00D67843">
            <w:pPr>
              <w:rPr>
                <w:lang w:val="en-US"/>
              </w:rPr>
            </w:pPr>
            <w:r>
              <w:rPr>
                <w:lang w:val="en-US"/>
              </w:rPr>
              <w:t>Option 1 with comments</w:t>
            </w:r>
          </w:p>
        </w:tc>
        <w:tc>
          <w:tcPr>
            <w:tcW w:w="6934" w:type="dxa"/>
          </w:tcPr>
          <w:p w14:paraId="12C5CE66" w14:textId="77777777" w:rsidR="005A408C" w:rsidRDefault="00D67843">
            <w:pPr>
              <w:rPr>
                <w:rFonts w:eastAsiaTheme="minorEastAsia"/>
                <w:lang w:val="en-US" w:eastAsia="zh-CN"/>
              </w:rPr>
            </w:pPr>
            <w:r>
              <w:rPr>
                <w:rFonts w:eastAsiaTheme="minorEastAsia"/>
                <w:lang w:val="en-US" w:eastAsia="zh-CN"/>
              </w:rPr>
              <w:t>If</w:t>
            </w:r>
            <w:r>
              <w:rPr>
                <w:rFonts w:eastAsiaTheme="minorEastAsia"/>
                <w:lang w:val="en-US" w:eastAsia="zh-CN"/>
              </w:rPr>
              <w:t xml:space="preserve"> we agree that remote UE can figure out by himself that the cell of the relay UE has changed, we think that the change in section 7.1.1 would be enough to address this.</w:t>
            </w:r>
          </w:p>
        </w:tc>
      </w:tr>
      <w:tr w:rsidR="005A408C" w14:paraId="326D699A" w14:textId="77777777">
        <w:tc>
          <w:tcPr>
            <w:tcW w:w="1358" w:type="dxa"/>
          </w:tcPr>
          <w:p w14:paraId="13A2A262" w14:textId="77777777" w:rsidR="005A408C" w:rsidRDefault="00D67843">
            <w:pPr>
              <w:rPr>
                <w:rFonts w:eastAsiaTheme="minorEastAsia"/>
                <w:lang w:val="de-DE" w:eastAsia="zh-CN"/>
              </w:rPr>
            </w:pPr>
            <w:r>
              <w:rPr>
                <w:rFonts w:eastAsiaTheme="minorEastAsia" w:hint="eastAsia"/>
                <w:lang w:val="de-DE" w:eastAsia="zh-CN"/>
              </w:rPr>
              <w:lastRenderedPageBreak/>
              <w:t>Sharp</w:t>
            </w:r>
          </w:p>
        </w:tc>
        <w:tc>
          <w:tcPr>
            <w:tcW w:w="1337" w:type="dxa"/>
          </w:tcPr>
          <w:p w14:paraId="613C4C23" w14:textId="77777777" w:rsidR="005A408C" w:rsidRDefault="00D67843">
            <w:pPr>
              <w:rPr>
                <w:lang w:val="en-US"/>
              </w:rPr>
            </w:pPr>
            <w:r>
              <w:rPr>
                <w:rFonts w:eastAsiaTheme="minorEastAsia" w:hint="eastAsia"/>
                <w:lang w:val="de-DE" w:eastAsia="zh-CN"/>
              </w:rPr>
              <w:t>Option 2</w:t>
            </w:r>
          </w:p>
        </w:tc>
        <w:tc>
          <w:tcPr>
            <w:tcW w:w="6934" w:type="dxa"/>
          </w:tcPr>
          <w:p w14:paraId="6141BFF1" w14:textId="77777777" w:rsidR="005A408C" w:rsidRDefault="00D67843">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5A408C" w14:paraId="6B041E51" w14:textId="77777777">
        <w:tc>
          <w:tcPr>
            <w:tcW w:w="1358" w:type="dxa"/>
          </w:tcPr>
          <w:p w14:paraId="2A7905C0" w14:textId="77777777" w:rsidR="005A408C" w:rsidRDefault="00D67843">
            <w:pPr>
              <w:rPr>
                <w:rFonts w:eastAsia="Malgun Gothic"/>
                <w:lang w:val="de-DE" w:eastAsia="ko-KR"/>
              </w:rPr>
            </w:pPr>
            <w:r>
              <w:rPr>
                <w:rFonts w:eastAsia="Malgun Gothic" w:hint="eastAsia"/>
                <w:lang w:val="de-DE" w:eastAsia="ko-KR"/>
              </w:rPr>
              <w:t>Samsung</w:t>
            </w:r>
          </w:p>
        </w:tc>
        <w:tc>
          <w:tcPr>
            <w:tcW w:w="1337" w:type="dxa"/>
          </w:tcPr>
          <w:p w14:paraId="7FDE5131" w14:textId="77777777" w:rsidR="005A408C" w:rsidRDefault="00D67843">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0EDDB8B8" w14:textId="77777777" w:rsidR="005A408C" w:rsidRDefault="00D67843">
            <w:pPr>
              <w:rPr>
                <w:rFonts w:eastAsia="Malgun Gothic"/>
                <w:lang w:val="en-US" w:eastAsia="ko-KR"/>
              </w:rPr>
            </w:pPr>
            <w:r>
              <w:rPr>
                <w:rFonts w:eastAsia="Malgun Gothic"/>
                <w:lang w:val="en-US" w:eastAsia="ko-KR"/>
              </w:rPr>
              <w:t>No strong view but this option looks clearer.</w:t>
            </w:r>
          </w:p>
        </w:tc>
      </w:tr>
      <w:tr w:rsidR="005A408C" w14:paraId="26B0E16D" w14:textId="77777777">
        <w:tc>
          <w:tcPr>
            <w:tcW w:w="1358" w:type="dxa"/>
          </w:tcPr>
          <w:p w14:paraId="180C0177" w14:textId="77777777" w:rsidR="005A408C" w:rsidRDefault="00D67843">
            <w:pPr>
              <w:rPr>
                <w:rFonts w:eastAsia="Malgun Gothic"/>
                <w:lang w:val="de-DE" w:eastAsia="ko-KR"/>
              </w:rPr>
            </w:pPr>
            <w:r>
              <w:rPr>
                <w:rFonts w:eastAsia="Malgun Gothic"/>
                <w:lang w:val="de-DE" w:eastAsia="ko-KR"/>
              </w:rPr>
              <w:t>InterDigital</w:t>
            </w:r>
          </w:p>
        </w:tc>
        <w:tc>
          <w:tcPr>
            <w:tcW w:w="1337" w:type="dxa"/>
          </w:tcPr>
          <w:p w14:paraId="1FA0E569" w14:textId="77777777" w:rsidR="005A408C" w:rsidRDefault="00D67843">
            <w:pPr>
              <w:rPr>
                <w:rFonts w:eastAsia="Malgun Gothic"/>
                <w:lang w:val="de-DE" w:eastAsia="ko-KR"/>
              </w:rPr>
            </w:pPr>
            <w:r>
              <w:rPr>
                <w:rFonts w:eastAsia="Malgun Gothic"/>
                <w:lang w:val="de-DE" w:eastAsia="ko-KR"/>
              </w:rPr>
              <w:t>Option 2</w:t>
            </w:r>
          </w:p>
        </w:tc>
        <w:tc>
          <w:tcPr>
            <w:tcW w:w="6934" w:type="dxa"/>
          </w:tcPr>
          <w:p w14:paraId="7A8DA2F1" w14:textId="77777777" w:rsidR="005A408C" w:rsidRDefault="00D67843">
            <w:pPr>
              <w:rPr>
                <w:rFonts w:eastAsia="Malgun Gothic"/>
                <w:lang w:val="en-US" w:eastAsia="ko-KR"/>
              </w:rPr>
            </w:pPr>
            <w:r>
              <w:rPr>
                <w:rFonts w:eastAsia="Malgun Gothic"/>
                <w:lang w:val="en-US" w:eastAsia="ko-KR"/>
              </w:rPr>
              <w:t xml:space="preserve">We think this is cleaner.  For </w:t>
            </w:r>
            <w:r>
              <w:rPr>
                <w:rFonts w:eastAsia="Malgun Gothic"/>
                <w:lang w:val="en-US" w:eastAsia="ko-KR"/>
              </w:rPr>
              <w:t>the case of T301, we think this case can be handled on its own.</w:t>
            </w:r>
          </w:p>
        </w:tc>
      </w:tr>
      <w:tr w:rsidR="005A408C" w14:paraId="272ED682" w14:textId="77777777">
        <w:tc>
          <w:tcPr>
            <w:tcW w:w="1358" w:type="dxa"/>
          </w:tcPr>
          <w:p w14:paraId="6AC4DF66" w14:textId="77777777" w:rsidR="005A408C" w:rsidRDefault="00D67843">
            <w:pPr>
              <w:rPr>
                <w:rFonts w:eastAsia="Malgun Gothic"/>
                <w:lang w:val="de-DE" w:eastAsia="ko-KR"/>
              </w:rPr>
            </w:pPr>
            <w:r>
              <w:rPr>
                <w:rFonts w:eastAsia="Malgun Gothic"/>
                <w:lang w:val="de-DE" w:eastAsia="ko-KR"/>
              </w:rPr>
              <w:t>Intel</w:t>
            </w:r>
          </w:p>
        </w:tc>
        <w:tc>
          <w:tcPr>
            <w:tcW w:w="1337" w:type="dxa"/>
          </w:tcPr>
          <w:p w14:paraId="1DBB2CDD" w14:textId="77777777" w:rsidR="005A408C" w:rsidRDefault="00D67843">
            <w:pPr>
              <w:rPr>
                <w:rFonts w:eastAsia="Malgun Gothic"/>
                <w:lang w:val="de-DE" w:eastAsia="ko-KR"/>
              </w:rPr>
            </w:pPr>
            <w:r>
              <w:rPr>
                <w:rFonts w:eastAsia="Malgun Gothic"/>
                <w:lang w:val="de-DE" w:eastAsia="ko-KR"/>
              </w:rPr>
              <w:t>Option 2</w:t>
            </w:r>
          </w:p>
        </w:tc>
        <w:tc>
          <w:tcPr>
            <w:tcW w:w="6934" w:type="dxa"/>
          </w:tcPr>
          <w:p w14:paraId="30B4E7D6" w14:textId="77777777" w:rsidR="005A408C" w:rsidRDefault="00D67843">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5A408C" w14:paraId="046699FA" w14:textId="77777777">
        <w:tc>
          <w:tcPr>
            <w:tcW w:w="1358" w:type="dxa"/>
          </w:tcPr>
          <w:p w14:paraId="4AE803EE" w14:textId="77777777" w:rsidR="005A408C" w:rsidRDefault="00D67843">
            <w:pPr>
              <w:rPr>
                <w:rFonts w:eastAsia="Malgun Gothic"/>
                <w:lang w:val="de-DE" w:eastAsia="ko-KR"/>
              </w:rPr>
            </w:pPr>
            <w:r>
              <w:rPr>
                <w:rFonts w:eastAsia="Malgun Gothic"/>
                <w:lang w:val="de-DE" w:eastAsia="ko-KR"/>
              </w:rPr>
              <w:t>Kyocera</w:t>
            </w:r>
          </w:p>
        </w:tc>
        <w:tc>
          <w:tcPr>
            <w:tcW w:w="1337" w:type="dxa"/>
          </w:tcPr>
          <w:p w14:paraId="41EB9EF9" w14:textId="77777777" w:rsidR="005A408C" w:rsidRDefault="00D67843">
            <w:pPr>
              <w:rPr>
                <w:rFonts w:eastAsia="Malgun Gothic"/>
                <w:lang w:val="de-DE" w:eastAsia="ko-KR"/>
              </w:rPr>
            </w:pPr>
            <w:r>
              <w:rPr>
                <w:rFonts w:eastAsia="Malgun Gothic"/>
                <w:lang w:val="de-DE" w:eastAsia="ko-KR"/>
              </w:rPr>
              <w:t>Op</w:t>
            </w:r>
            <w:r>
              <w:rPr>
                <w:rFonts w:eastAsia="Malgun Gothic"/>
                <w:lang w:val="de-DE" w:eastAsia="ko-KR"/>
              </w:rPr>
              <w:t>tion 2</w:t>
            </w:r>
          </w:p>
        </w:tc>
        <w:tc>
          <w:tcPr>
            <w:tcW w:w="6934" w:type="dxa"/>
          </w:tcPr>
          <w:p w14:paraId="073E8450" w14:textId="77777777" w:rsidR="005A408C" w:rsidRDefault="00D67843">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5A408C" w14:paraId="23FD8A56" w14:textId="77777777">
        <w:tc>
          <w:tcPr>
            <w:tcW w:w="1358" w:type="dxa"/>
          </w:tcPr>
          <w:p w14:paraId="6F2DC609" w14:textId="77777777" w:rsidR="005A408C" w:rsidRDefault="00D67843">
            <w:pPr>
              <w:rPr>
                <w:rFonts w:eastAsia="Malgun Gothic"/>
                <w:lang w:val="de-DE" w:eastAsia="ko-KR"/>
              </w:rPr>
            </w:pPr>
            <w:r>
              <w:rPr>
                <w:rFonts w:eastAsia="Malgun Gothic"/>
                <w:lang w:val="de-DE" w:eastAsia="ko-KR"/>
              </w:rPr>
              <w:t>Qualcomm</w:t>
            </w:r>
          </w:p>
        </w:tc>
        <w:tc>
          <w:tcPr>
            <w:tcW w:w="1337" w:type="dxa"/>
          </w:tcPr>
          <w:p w14:paraId="4A134CA4" w14:textId="77777777" w:rsidR="005A408C" w:rsidRDefault="00D67843">
            <w:pPr>
              <w:rPr>
                <w:rFonts w:eastAsia="Malgun Gothic"/>
                <w:lang w:val="de-DE" w:eastAsia="ko-KR"/>
              </w:rPr>
            </w:pPr>
            <w:r>
              <w:rPr>
                <w:rFonts w:eastAsia="Malgun Gothic"/>
                <w:lang w:val="de-DE" w:eastAsia="ko-KR"/>
              </w:rPr>
              <w:t>Option 1</w:t>
            </w:r>
          </w:p>
        </w:tc>
        <w:tc>
          <w:tcPr>
            <w:tcW w:w="6934" w:type="dxa"/>
          </w:tcPr>
          <w:p w14:paraId="617015B4" w14:textId="77777777" w:rsidR="005A408C" w:rsidRDefault="00D67843">
            <w:pPr>
              <w:rPr>
                <w:rFonts w:eastAsia="Malgun Gothic"/>
                <w:lang w:val="en-US" w:eastAsia="ko-KR"/>
              </w:rPr>
            </w:pPr>
            <w:r>
              <w:rPr>
                <w:rFonts w:eastAsia="Malgun Gothic"/>
                <w:lang w:val="en-US" w:eastAsia="ko-KR"/>
              </w:rPr>
              <w:t>It can address all timers and agree with Ericsson comments</w:t>
            </w:r>
          </w:p>
        </w:tc>
      </w:tr>
      <w:tr w:rsidR="005A408C" w14:paraId="4C3C1DB8" w14:textId="77777777">
        <w:tc>
          <w:tcPr>
            <w:tcW w:w="1358" w:type="dxa"/>
          </w:tcPr>
          <w:p w14:paraId="50B0C6F4" w14:textId="77777777" w:rsidR="005A408C" w:rsidRDefault="00D67843">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8CD63F2" w14:textId="77777777" w:rsidR="005A408C" w:rsidRDefault="00D67843">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6A800491" w14:textId="77777777" w:rsidR="005A408C" w:rsidRDefault="00D67843">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5A408C" w14:paraId="0B1273E5" w14:textId="77777777">
        <w:tc>
          <w:tcPr>
            <w:tcW w:w="1358" w:type="dxa"/>
          </w:tcPr>
          <w:p w14:paraId="394CFD07" w14:textId="77777777" w:rsidR="005A408C" w:rsidRDefault="00D67843">
            <w:pPr>
              <w:rPr>
                <w:rFonts w:eastAsia="Malgun Gothic"/>
                <w:lang w:val="de-DE" w:eastAsia="ko-KR"/>
              </w:rPr>
            </w:pPr>
            <w:r>
              <w:rPr>
                <w:rFonts w:eastAsia="Malgun Gothic"/>
                <w:lang w:val="de-DE" w:eastAsia="ko-KR"/>
              </w:rPr>
              <w:t>Futurewei</w:t>
            </w:r>
          </w:p>
        </w:tc>
        <w:tc>
          <w:tcPr>
            <w:tcW w:w="1337" w:type="dxa"/>
          </w:tcPr>
          <w:p w14:paraId="5993BF92" w14:textId="77777777" w:rsidR="005A408C" w:rsidRDefault="00D67843">
            <w:pPr>
              <w:rPr>
                <w:rFonts w:eastAsiaTheme="minorEastAsia"/>
                <w:lang w:val="de-DE" w:eastAsia="zh-CN"/>
              </w:rPr>
            </w:pPr>
            <w:r>
              <w:rPr>
                <w:rFonts w:eastAsiaTheme="minorEastAsia"/>
                <w:lang w:val="de-DE" w:eastAsia="zh-CN"/>
              </w:rPr>
              <w:t>Option 2</w:t>
            </w:r>
          </w:p>
        </w:tc>
        <w:tc>
          <w:tcPr>
            <w:tcW w:w="6934" w:type="dxa"/>
          </w:tcPr>
          <w:p w14:paraId="14292F90" w14:textId="77777777" w:rsidR="005A408C" w:rsidRDefault="005A408C">
            <w:pPr>
              <w:rPr>
                <w:rFonts w:eastAsiaTheme="minorEastAsia"/>
                <w:lang w:val="en-US" w:eastAsia="zh-CN"/>
              </w:rPr>
            </w:pPr>
          </w:p>
        </w:tc>
      </w:tr>
      <w:tr w:rsidR="005A408C" w14:paraId="67918839" w14:textId="77777777">
        <w:tc>
          <w:tcPr>
            <w:tcW w:w="1358" w:type="dxa"/>
          </w:tcPr>
          <w:p w14:paraId="5DF4BDBB" w14:textId="77777777" w:rsidR="005A408C" w:rsidRDefault="00D67843">
            <w:pPr>
              <w:rPr>
                <w:rFonts w:eastAsia="Malgun Gothic"/>
                <w:lang w:val="de-DE" w:eastAsia="ko-KR"/>
              </w:rPr>
            </w:pPr>
            <w:r>
              <w:rPr>
                <w:rFonts w:eastAsia="Malgun Gothic" w:hint="eastAsia"/>
                <w:lang w:val="de-DE" w:eastAsia="ko-KR"/>
              </w:rPr>
              <w:t>LG</w:t>
            </w:r>
          </w:p>
        </w:tc>
        <w:tc>
          <w:tcPr>
            <w:tcW w:w="1337" w:type="dxa"/>
          </w:tcPr>
          <w:p w14:paraId="111F88DA" w14:textId="77777777" w:rsidR="005A408C" w:rsidRDefault="00D67843">
            <w:pPr>
              <w:rPr>
                <w:rFonts w:eastAsia="Malgun Gothic"/>
                <w:lang w:val="de-DE" w:eastAsia="ko-KR"/>
              </w:rPr>
            </w:pPr>
            <w:r>
              <w:rPr>
                <w:rFonts w:eastAsia="Malgun Gothic" w:hint="eastAsia"/>
                <w:lang w:val="de-DE" w:eastAsia="ko-KR"/>
              </w:rPr>
              <w:t>Option 2</w:t>
            </w:r>
          </w:p>
        </w:tc>
        <w:tc>
          <w:tcPr>
            <w:tcW w:w="6934" w:type="dxa"/>
          </w:tcPr>
          <w:p w14:paraId="01D1C57A" w14:textId="77777777" w:rsidR="005A408C" w:rsidRDefault="005A408C">
            <w:pPr>
              <w:rPr>
                <w:rFonts w:eastAsiaTheme="minorEastAsia"/>
                <w:lang w:val="en-US" w:eastAsia="zh-CN"/>
              </w:rPr>
            </w:pPr>
          </w:p>
        </w:tc>
      </w:tr>
      <w:tr w:rsidR="005A408C" w14:paraId="076C002C" w14:textId="77777777">
        <w:tc>
          <w:tcPr>
            <w:tcW w:w="1358" w:type="dxa"/>
          </w:tcPr>
          <w:p w14:paraId="5523E7AC" w14:textId="77777777" w:rsidR="005A408C" w:rsidRDefault="00D67843">
            <w:pPr>
              <w:rPr>
                <w:lang w:val="en-US" w:eastAsia="zh-CN"/>
              </w:rPr>
            </w:pPr>
            <w:r>
              <w:rPr>
                <w:rFonts w:hint="eastAsia"/>
                <w:lang w:val="en-US" w:eastAsia="zh-CN"/>
              </w:rPr>
              <w:t>ZTE</w:t>
            </w:r>
          </w:p>
        </w:tc>
        <w:tc>
          <w:tcPr>
            <w:tcW w:w="1337" w:type="dxa"/>
          </w:tcPr>
          <w:p w14:paraId="5D7B90B7" w14:textId="77777777" w:rsidR="005A408C" w:rsidRDefault="00D67843">
            <w:pPr>
              <w:rPr>
                <w:lang w:val="en-US" w:eastAsia="zh-CN"/>
              </w:rPr>
            </w:pPr>
            <w:r>
              <w:rPr>
                <w:rFonts w:hint="eastAsia"/>
                <w:lang w:val="en-US" w:eastAsia="zh-CN"/>
              </w:rPr>
              <w:t>Option 2</w:t>
            </w:r>
          </w:p>
        </w:tc>
        <w:tc>
          <w:tcPr>
            <w:tcW w:w="6934" w:type="dxa"/>
          </w:tcPr>
          <w:p w14:paraId="686BB783" w14:textId="77777777" w:rsidR="005A408C" w:rsidRDefault="00D67843">
            <w:pPr>
              <w:rPr>
                <w:rFonts w:eastAsiaTheme="minorEastAsia"/>
                <w:lang w:val="en-US" w:eastAsia="zh-CN"/>
              </w:rPr>
            </w:pPr>
            <w:r>
              <w:rPr>
                <w:rFonts w:eastAsia="等线" w:hint="eastAsia"/>
                <w:lang w:val="en-US" w:eastAsia="zh-CN"/>
              </w:rPr>
              <w:t>F</w:t>
            </w:r>
            <w:r>
              <w:rPr>
                <w:rFonts w:eastAsia="等线" w:hint="eastAsia"/>
              </w:rPr>
              <w:t>or the idle/inactive remote UE, the cell change can be regarded as cell reselection and the stop condition for the timers</w:t>
            </w:r>
            <w:r>
              <w:rPr>
                <w:rFonts w:eastAsia="等线" w:hint="eastAsia"/>
                <w:lang w:val="en-US" w:eastAsia="zh-CN"/>
              </w:rPr>
              <w:t xml:space="preserve"> in P1 except T301</w:t>
            </w:r>
            <w:r>
              <w:rPr>
                <w:rFonts w:eastAsia="等线" w:hint="eastAsia"/>
              </w:rPr>
              <w:t xml:space="preserve"> would then already be covered.</w:t>
            </w:r>
            <w:r>
              <w:rPr>
                <w:rFonts w:eastAsia="等线" w:hint="eastAsia"/>
                <w:lang w:val="en-US" w:eastAsia="zh-CN"/>
              </w:rPr>
              <w:t xml:space="preserve"> As regard to T301, it is used in RR</w:t>
            </w:r>
            <w:r>
              <w:rPr>
                <w:rFonts w:eastAsia="等线" w:hint="eastAsia"/>
                <w:lang w:val="en-US" w:eastAsia="zh-CN"/>
              </w:rPr>
              <w:t>C reestablishment procedure for RRC connected (remote) UE, the change of the stop condition of T301 is not necessary to keep align with the timers for idle/inactive remote UE.</w:t>
            </w:r>
          </w:p>
        </w:tc>
      </w:tr>
    </w:tbl>
    <w:p w14:paraId="554F5AD2" w14:textId="77777777" w:rsidR="005A408C" w:rsidRDefault="005A408C"/>
    <w:p w14:paraId="605C0507" w14:textId="77777777" w:rsidR="005A408C" w:rsidRDefault="00D67843">
      <w:pPr>
        <w:pStyle w:val="a6"/>
        <w:rPr>
          <w:ins w:id="97" w:author="InterDigital (Martino Freda)" w:date="2022-05-12T11:26:00Z"/>
          <w:rFonts w:cs="Arial"/>
        </w:rPr>
      </w:pPr>
      <w:ins w:id="98" w:author="InterDigital (Martino Freda)" w:date="2022-05-12T11:26:00Z">
        <w:r>
          <w:rPr>
            <w:rFonts w:cs="Arial"/>
          </w:rPr>
          <w:t>Summary from Rapporteur:</w:t>
        </w:r>
      </w:ins>
    </w:p>
    <w:p w14:paraId="4539B61C" w14:textId="77777777" w:rsidR="005A408C" w:rsidRDefault="00D67843">
      <w:pPr>
        <w:pStyle w:val="a6"/>
        <w:numPr>
          <w:ilvl w:val="0"/>
          <w:numId w:val="13"/>
        </w:numPr>
        <w:rPr>
          <w:ins w:id="99" w:author="InterDigital (Martino Freda)" w:date="2022-05-12T11:26:00Z"/>
          <w:rFonts w:cs="Arial"/>
        </w:rPr>
      </w:pPr>
      <w:ins w:id="100" w:author="InterDigital (Martino Freda)" w:date="2022-05-12T11:28:00Z">
        <w:r>
          <w:rPr>
            <w:rFonts w:cs="Arial"/>
          </w:rPr>
          <w:t xml:space="preserve">Rapporteur suggests we agree on the majority option to handle this in the specification, and </w:t>
        </w:r>
      </w:ins>
      <w:ins w:id="101" w:author="InterDigital (Martino Freda)" w:date="2022-05-12T11:29:00Z">
        <w:r>
          <w:rPr>
            <w:rFonts w:cs="Arial"/>
          </w:rPr>
          <w:t>proposes changes to be agreed to section ? in the appendix</w:t>
        </w:r>
      </w:ins>
      <w:ins w:id="102" w:author="InterDigital (Martino Freda)" w:date="2022-05-12T11:26:00Z">
        <w:r>
          <w:rPr>
            <w:rFonts w:cs="Arial"/>
          </w:rPr>
          <w:t>.</w:t>
        </w:r>
      </w:ins>
    </w:p>
    <w:p w14:paraId="520C1E79" w14:textId="77777777" w:rsidR="005A408C" w:rsidRDefault="005A408C">
      <w:pPr>
        <w:pStyle w:val="a6"/>
        <w:rPr>
          <w:ins w:id="103" w:author="InterDigital (Martino Freda)" w:date="2022-05-12T11:26:00Z"/>
          <w:rFonts w:cs="Arial"/>
        </w:rPr>
      </w:pPr>
    </w:p>
    <w:p w14:paraId="35F9DAAE" w14:textId="77777777" w:rsidR="005A408C" w:rsidRDefault="00D67843">
      <w:pPr>
        <w:rPr>
          <w:ins w:id="104" w:author="InterDigital (Martino Freda)" w:date="2022-05-12T11:26:00Z"/>
          <w:rFonts w:ascii="Arial" w:hAnsi="Arial" w:cs="Arial"/>
          <w:b/>
          <w:bCs/>
        </w:rPr>
      </w:pPr>
      <w:ins w:id="105" w:author="InterDigital (Martino Freda)" w:date="2022-05-12T11:26:00Z">
        <w:r>
          <w:rPr>
            <w:rFonts w:ascii="Arial" w:hAnsi="Arial" w:cs="Arial"/>
            <w:b/>
            <w:bCs/>
            <w:sz w:val="22"/>
            <w:szCs w:val="22"/>
          </w:rPr>
          <w:t xml:space="preserve">Proposal </w:t>
        </w:r>
      </w:ins>
      <w:ins w:id="106" w:author="InterDigital (Martino Freda)" w:date="2022-05-12T11:35:00Z">
        <w:r>
          <w:rPr>
            <w:rFonts w:ascii="Arial" w:hAnsi="Arial" w:cs="Arial"/>
            <w:b/>
            <w:bCs/>
            <w:sz w:val="22"/>
            <w:szCs w:val="22"/>
          </w:rPr>
          <w:t>3</w:t>
        </w:r>
      </w:ins>
      <w:ins w:id="107" w:author="InterDigital (Martino Freda)" w:date="2022-05-12T11:26:00Z">
        <w:r>
          <w:rPr>
            <w:rFonts w:ascii="Arial" w:hAnsi="Arial" w:cs="Arial"/>
            <w:b/>
            <w:bCs/>
            <w:sz w:val="22"/>
            <w:szCs w:val="22"/>
          </w:rPr>
          <w:t xml:space="preserve"> [13/17] – </w:t>
        </w:r>
      </w:ins>
      <w:ins w:id="108" w:author="InterDigital (Martino Freda)" w:date="2022-05-12T11:27:00Z">
        <w:r>
          <w:rPr>
            <w:rFonts w:ascii="Arial" w:hAnsi="Arial" w:cs="Arial"/>
            <w:b/>
            <w:bCs/>
            <w:sz w:val="22"/>
            <w:szCs w:val="22"/>
          </w:rPr>
          <w:t>To implement t</w:t>
        </w:r>
      </w:ins>
      <w:ins w:id="109" w:author="InterDigital (Martino Freda)" w:date="2022-05-12T11:28:00Z">
        <w:r>
          <w:rPr>
            <w:rFonts w:ascii="Arial" w:hAnsi="Arial" w:cs="Arial"/>
            <w:b/>
            <w:bCs/>
            <w:sz w:val="22"/>
            <w:szCs w:val="22"/>
          </w:rPr>
          <w:t>he stopping of timers</w:t>
        </w:r>
      </w:ins>
      <w:ins w:id="110" w:author="InterDigital (Martino Freda)" w:date="2022-05-12T11:32:00Z">
        <w:r>
          <w:rPr>
            <w:rFonts w:ascii="Arial" w:hAnsi="Arial" w:cs="Arial"/>
            <w:b/>
            <w:bCs/>
            <w:sz w:val="22"/>
            <w:szCs w:val="22"/>
          </w:rPr>
          <w:t>,</w:t>
        </w:r>
      </w:ins>
      <w:ins w:id="111" w:author="InterDigital (Martino Freda)" w:date="2022-05-12T11:33:00Z">
        <w:r>
          <w:rPr>
            <w:rFonts w:ascii="Arial" w:hAnsi="Arial" w:cs="Arial"/>
            <w:b/>
            <w:bCs/>
            <w:sz w:val="22"/>
            <w:szCs w:val="22"/>
          </w:rPr>
          <w:t xml:space="preserve"> update section 5.8.9.10.4</w:t>
        </w:r>
      </w:ins>
      <w:ins w:id="112" w:author="InterDigital (Martino Freda)" w:date="2022-05-12T11:32:00Z">
        <w:r>
          <w:rPr>
            <w:rFonts w:ascii="Arial" w:hAnsi="Arial" w:cs="Arial"/>
            <w:b/>
            <w:bCs/>
            <w:sz w:val="22"/>
            <w:szCs w:val="22"/>
          </w:rPr>
          <w:t xml:space="preserve"> </w:t>
        </w:r>
      </w:ins>
      <w:ins w:id="113" w:author="InterDigital (Martino Freda)" w:date="2022-05-12T11:33:00Z">
        <w:r>
          <w:rPr>
            <w:rFonts w:ascii="Arial" w:hAnsi="Arial" w:cs="Arial"/>
            <w:b/>
            <w:bCs/>
            <w:sz w:val="22"/>
            <w:szCs w:val="22"/>
          </w:rPr>
          <w:t>such that the rela</w:t>
        </w:r>
        <w:r>
          <w:rPr>
            <w:rFonts w:ascii="Arial" w:hAnsi="Arial" w:cs="Arial"/>
            <w:b/>
            <w:bCs/>
            <w:sz w:val="22"/>
            <w:szCs w:val="22"/>
          </w:rPr>
          <w:t xml:space="preserve">y UE considers </w:t>
        </w:r>
      </w:ins>
      <w:ins w:id="114" w:author="InterDigital (Martino Freda)" w:date="2022-05-12T11:34:00Z">
        <w:r>
          <w:rPr>
            <w:rFonts w:ascii="Arial" w:hAnsi="Arial" w:cs="Arial"/>
            <w:b/>
            <w:bCs/>
            <w:sz w:val="22"/>
            <w:szCs w:val="22"/>
          </w:rPr>
          <w:t xml:space="preserve">a cell change at the relay UE as a cell reselection, and agree to the </w:t>
        </w:r>
      </w:ins>
      <w:ins w:id="115" w:author="InterDigital (Martino Freda)" w:date="2022-05-12T11:35:00Z">
        <w:r>
          <w:rPr>
            <w:rFonts w:ascii="Arial" w:hAnsi="Arial" w:cs="Arial"/>
            <w:b/>
            <w:bCs/>
            <w:sz w:val="22"/>
            <w:szCs w:val="22"/>
          </w:rPr>
          <w:t xml:space="preserve">draft </w:t>
        </w:r>
      </w:ins>
      <w:ins w:id="116" w:author="InterDigital (Martino Freda)" w:date="2022-05-12T11:34:00Z">
        <w:r>
          <w:rPr>
            <w:rFonts w:ascii="Arial" w:hAnsi="Arial" w:cs="Arial"/>
            <w:b/>
            <w:bCs/>
            <w:sz w:val="22"/>
            <w:szCs w:val="22"/>
          </w:rPr>
          <w:t>specification changes in the conclusion/summary section.</w:t>
        </w:r>
      </w:ins>
    </w:p>
    <w:p w14:paraId="4D470D11" w14:textId="77777777" w:rsidR="005A408C" w:rsidRDefault="005A408C">
      <w:pPr>
        <w:rPr>
          <w:ins w:id="117" w:author="InterDigital (Martino Freda)" w:date="2022-05-12T11:26:00Z"/>
        </w:rPr>
      </w:pPr>
    </w:p>
    <w:p w14:paraId="39CD266F" w14:textId="77777777" w:rsidR="005A408C" w:rsidRDefault="005A408C"/>
    <w:p w14:paraId="0E484153" w14:textId="77777777" w:rsidR="005A408C" w:rsidRDefault="00D67843">
      <w:pPr>
        <w:pStyle w:val="31"/>
      </w:pPr>
      <w:r>
        <w:t>3.3 Handling T301</w:t>
      </w:r>
    </w:p>
    <w:p w14:paraId="04FECE32" w14:textId="77777777" w:rsidR="005A408C" w:rsidRDefault="00D67843">
      <w:r>
        <w:t xml:space="preserve">It was noted in phase 1 that cell reselection is not a stop condition for T301.  For this scenario, </w:t>
      </w:r>
      <w:r>
        <w:fldChar w:fldCharType="begin"/>
      </w:r>
      <w:r>
        <w:instrText xml:space="preserve"> REF _Ref103255100 \r \h </w:instrText>
      </w:r>
      <w:r>
        <w:fldChar w:fldCharType="separate"/>
      </w:r>
      <w:r>
        <w:t>[5]</w:t>
      </w:r>
      <w:r>
        <w:fldChar w:fldCharType="end"/>
      </w:r>
      <w:r>
        <w:t xml:space="preserve"> proposes that T301 is stopped following a “cell change” at </w:t>
      </w:r>
      <w:r>
        <w:t>the relay UE and proposes the changes below:</w:t>
      </w:r>
    </w:p>
    <w:p w14:paraId="3E38FAC1" w14:textId="77777777" w:rsidR="005A408C" w:rsidRDefault="00D67843">
      <w:r>
        <w:t xml:space="preserve">    </w:t>
      </w:r>
    </w:p>
    <w:p w14:paraId="2AF8867F" w14:textId="77777777" w:rsidR="005A408C" w:rsidRDefault="00D67843">
      <w:bookmarkStart w:id="118" w:name="_Toc36843449"/>
      <w:bookmarkStart w:id="119" w:name="_Toc37067738"/>
      <w:bookmarkStart w:id="120" w:name="_Toc36756931"/>
      <w:bookmarkStart w:id="121" w:name="_Toc36836472"/>
      <w:r>
        <w:rPr>
          <w:highlight w:val="yellow"/>
        </w:rPr>
        <w:t>&lt;begin&gt;</w:t>
      </w:r>
    </w:p>
    <w:p w14:paraId="1B4C7B73" w14:textId="77777777" w:rsidR="005A408C" w:rsidRDefault="005A408C"/>
    <w:p w14:paraId="60289EED" w14:textId="77777777" w:rsidR="005A408C" w:rsidRDefault="00D67843">
      <w:pPr>
        <w:pStyle w:val="40"/>
        <w:rPr>
          <w:rFonts w:ascii="Times New Roman" w:hAnsi="Times New Roman"/>
          <w:i/>
          <w:iCs/>
          <w:sz w:val="20"/>
        </w:rPr>
      </w:pPr>
      <w:bookmarkStart w:id="122" w:name="_Toc60776811"/>
      <w:bookmarkStart w:id="123" w:name="_Toc90650683"/>
      <w:bookmarkEnd w:id="118"/>
      <w:bookmarkEnd w:id="119"/>
      <w:bookmarkEnd w:id="120"/>
      <w:bookmarkEnd w:id="121"/>
      <w:r>
        <w:rPr>
          <w:rFonts w:ascii="Times New Roman" w:hAnsi="Times New Roman"/>
          <w:i/>
          <w:iCs/>
          <w:sz w:val="20"/>
        </w:rPr>
        <w:t>5.3.7.7</w:t>
      </w:r>
      <w:r>
        <w:rPr>
          <w:rFonts w:ascii="Times New Roman" w:hAnsi="Times New Roman"/>
          <w:i/>
          <w:iCs/>
          <w:sz w:val="20"/>
        </w:rPr>
        <w:tab/>
        <w:t>T301 expiry or selected cell no longer suitable</w:t>
      </w:r>
      <w:bookmarkEnd w:id="122"/>
      <w:bookmarkEnd w:id="123"/>
    </w:p>
    <w:p w14:paraId="1165D420" w14:textId="77777777" w:rsidR="005A408C" w:rsidRDefault="00D67843">
      <w:pPr>
        <w:rPr>
          <w:i/>
          <w:iCs/>
        </w:rPr>
      </w:pPr>
      <w:r>
        <w:rPr>
          <w:i/>
          <w:iCs/>
        </w:rPr>
        <w:t>The UE shall:</w:t>
      </w:r>
    </w:p>
    <w:p w14:paraId="0A8783EE" w14:textId="77777777" w:rsidR="005A408C" w:rsidRDefault="00D67843">
      <w:pPr>
        <w:pStyle w:val="B1"/>
        <w:rPr>
          <w:i/>
          <w:iCs/>
        </w:rPr>
      </w:pPr>
      <w:r>
        <w:rPr>
          <w:i/>
          <w:iCs/>
        </w:rPr>
        <w:t>1&gt;</w:t>
      </w:r>
      <w:r>
        <w:rPr>
          <w:i/>
          <w:iCs/>
        </w:rPr>
        <w:tab/>
        <w:t xml:space="preserve">if timer T301 expires; </w:t>
      </w:r>
    </w:p>
    <w:p w14:paraId="0BDCECB3" w14:textId="77777777" w:rsidR="005A408C" w:rsidRDefault="00D67843">
      <w:pPr>
        <w:pStyle w:val="B1"/>
        <w:numPr>
          <w:ilvl w:val="0"/>
          <w:numId w:val="15"/>
        </w:numPr>
        <w:overflowPunct/>
        <w:autoSpaceDE/>
        <w:autoSpaceDN/>
        <w:adjustRightInd/>
        <w:spacing w:after="180" w:line="240" w:lineRule="auto"/>
        <w:jc w:val="left"/>
        <w:textAlignment w:val="auto"/>
        <w:rPr>
          <w:i/>
          <w:iCs/>
        </w:rPr>
      </w:pPr>
      <w:r>
        <w:rPr>
          <w:i/>
          <w:iCs/>
        </w:rPr>
        <w:t>if the selected cell becomes no longer suitable according to the cell selection criteria as specifie</w:t>
      </w:r>
      <w:r>
        <w:rPr>
          <w:i/>
          <w:iCs/>
        </w:rPr>
        <w:t xml:space="preserve">d in TS 38.304 [20]; </w:t>
      </w:r>
      <w:r>
        <w:rPr>
          <w:i/>
          <w:iCs/>
          <w:color w:val="C00000"/>
        </w:rPr>
        <w:t>or</w:t>
      </w:r>
    </w:p>
    <w:p w14:paraId="35713B16" w14:textId="77777777" w:rsidR="005A408C" w:rsidRDefault="00D67843">
      <w:pPr>
        <w:pStyle w:val="B1"/>
        <w:numPr>
          <w:ilvl w:val="0"/>
          <w:numId w:val="16"/>
        </w:numPr>
        <w:overflowPunct/>
        <w:autoSpaceDE/>
        <w:autoSpaceDN/>
        <w:adjustRightInd/>
        <w:spacing w:after="180" w:line="240" w:lineRule="auto"/>
        <w:jc w:val="left"/>
        <w:textAlignment w:val="auto"/>
        <w:rPr>
          <w:i/>
          <w:iCs/>
          <w:color w:val="C00000"/>
        </w:rPr>
      </w:pPr>
      <w:r>
        <w:rPr>
          <w:i/>
          <w:iCs/>
          <w:color w:val="C00000"/>
        </w:rPr>
        <w:t>if cell change due to relay handover or cell reselection of relay UE:</w:t>
      </w:r>
    </w:p>
    <w:p w14:paraId="53F48D56" w14:textId="77777777" w:rsidR="005A408C" w:rsidRDefault="00D67843">
      <w:pPr>
        <w:pStyle w:val="B2"/>
        <w:rPr>
          <w:i/>
          <w:iCs/>
        </w:rPr>
      </w:pPr>
      <w:r>
        <w:rPr>
          <w:i/>
          <w:iCs/>
        </w:rPr>
        <w:t>2&gt;</w:t>
      </w:r>
      <w:r>
        <w:rPr>
          <w:i/>
          <w:iCs/>
        </w:rPr>
        <w:tab/>
        <w:t>perform the actions upon going to RRC_IDLE as specified in 5.3.11, with release cause 'RRC connection failure'.</w:t>
      </w:r>
    </w:p>
    <w:p w14:paraId="67DF0DFB" w14:textId="77777777" w:rsidR="005A408C" w:rsidRDefault="005A408C">
      <w:pPr>
        <w:pStyle w:val="a9"/>
        <w:rPr>
          <w:i/>
          <w:iCs/>
        </w:rPr>
      </w:pPr>
    </w:p>
    <w:p w14:paraId="73284C0B" w14:textId="77777777" w:rsidR="005A408C" w:rsidRDefault="00D67843">
      <w:pPr>
        <w:pStyle w:val="21"/>
        <w:rPr>
          <w:rFonts w:ascii="Times New Roman" w:hAnsi="Times New Roman"/>
          <w:i/>
          <w:iCs/>
          <w:sz w:val="21"/>
          <w:szCs w:val="21"/>
        </w:rPr>
      </w:pPr>
      <w:bookmarkStart w:id="124" w:name="_Toc90651451"/>
      <w:bookmarkStart w:id="125" w:name="_Toc60777576"/>
      <w:r>
        <w:rPr>
          <w:rFonts w:ascii="Times New Roman" w:hAnsi="Times New Roman"/>
          <w:i/>
          <w:iCs/>
          <w:sz w:val="21"/>
          <w:szCs w:val="21"/>
        </w:rPr>
        <w:t>7.1</w:t>
      </w:r>
      <w:r>
        <w:rPr>
          <w:rFonts w:ascii="Times New Roman" w:hAnsi="Times New Roman"/>
          <w:i/>
          <w:iCs/>
          <w:sz w:val="21"/>
          <w:szCs w:val="21"/>
        </w:rPr>
        <w:tab/>
        <w:t>Timers</w:t>
      </w:r>
      <w:bookmarkEnd w:id="124"/>
      <w:bookmarkEnd w:id="125"/>
    </w:p>
    <w:p w14:paraId="6BFA377B" w14:textId="77777777" w:rsidR="005A408C" w:rsidRDefault="00D67843">
      <w:pPr>
        <w:pStyle w:val="31"/>
        <w:rPr>
          <w:rFonts w:ascii="Times New Roman" w:hAnsi="Times New Roman"/>
          <w:i/>
          <w:iCs/>
          <w:sz w:val="21"/>
          <w:szCs w:val="21"/>
        </w:rPr>
      </w:pPr>
      <w:bookmarkStart w:id="126" w:name="_Toc60777577"/>
      <w:bookmarkStart w:id="127" w:name="_Toc90651452"/>
      <w:r>
        <w:rPr>
          <w:rFonts w:ascii="Times New Roman" w:hAnsi="Times New Roman"/>
          <w:i/>
          <w:iCs/>
          <w:sz w:val="21"/>
          <w:szCs w:val="21"/>
        </w:rPr>
        <w:t>7.1.1</w:t>
      </w:r>
      <w:r>
        <w:rPr>
          <w:rFonts w:ascii="Times New Roman" w:hAnsi="Times New Roman"/>
          <w:i/>
          <w:iCs/>
          <w:sz w:val="21"/>
          <w:szCs w:val="21"/>
        </w:rPr>
        <w:tab/>
        <w:t>Timers (Informative)</w:t>
      </w:r>
      <w:bookmarkEnd w:id="126"/>
      <w:bookmarkEnd w:id="127"/>
    </w:p>
    <w:p w14:paraId="792F62B1" w14:textId="77777777" w:rsidR="005A408C" w:rsidRDefault="005A408C">
      <w:pPr>
        <w:pStyle w:val="a9"/>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A408C" w14:paraId="5EE1C0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EA07A1" w14:textId="77777777" w:rsidR="005A408C" w:rsidRDefault="00D67843">
            <w:pPr>
              <w:pStyle w:val="TAL"/>
              <w:rPr>
                <w:i/>
                <w:iCs/>
                <w:lang w:eastAsia="en-GB"/>
              </w:rPr>
            </w:pPr>
            <w:r>
              <w:rPr>
                <w:i/>
                <w:iCs/>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1233718D" w14:textId="77777777" w:rsidR="005A408C" w:rsidRDefault="00D67843">
            <w:pPr>
              <w:pStyle w:val="TAL"/>
              <w:rPr>
                <w:i/>
                <w:iCs/>
                <w:lang w:eastAsia="en-GB"/>
              </w:rPr>
            </w:pPr>
            <w:r>
              <w:rPr>
                <w:i/>
                <w:iCs/>
                <w:lang w:eastAsia="en-GB"/>
              </w:rPr>
              <w:t>Up</w:t>
            </w:r>
            <w:r>
              <w:rPr>
                <w:i/>
                <w:iCs/>
                <w:lang w:eastAsia="en-GB"/>
              </w:rPr>
              <w:t>on transmission of RRCReestabilshmentRequest</w:t>
            </w:r>
          </w:p>
        </w:tc>
        <w:tc>
          <w:tcPr>
            <w:tcW w:w="2836" w:type="dxa"/>
            <w:tcBorders>
              <w:top w:val="single" w:sz="4" w:space="0" w:color="auto"/>
              <w:left w:val="single" w:sz="4" w:space="0" w:color="auto"/>
              <w:bottom w:val="single" w:sz="4" w:space="0" w:color="auto"/>
              <w:right w:val="single" w:sz="4" w:space="0" w:color="auto"/>
            </w:tcBorders>
          </w:tcPr>
          <w:p w14:paraId="5A97DB54" w14:textId="77777777" w:rsidR="005A408C" w:rsidRDefault="00D67843">
            <w:pPr>
              <w:pStyle w:val="TAL"/>
              <w:rPr>
                <w:i/>
                <w:iCs/>
                <w:lang w:val="en-US" w:eastAsia="en-GB"/>
              </w:rPr>
            </w:pPr>
            <w:r>
              <w:rPr>
                <w:i/>
                <w:iCs/>
                <w:lang w:val="en-US" w:eastAsia="en-GB"/>
              </w:rPr>
              <w:t>Upon reception of RRCReestablishment or RRCSetup message as well as when the selected cell becomes unsuitable</w:t>
            </w:r>
            <w:r>
              <w:rPr>
                <w:rFonts w:cs="Arial"/>
                <w:i/>
                <w:iCs/>
                <w:lang w:val="en-US"/>
              </w:rPr>
              <w:t xml:space="preserve">, </w:t>
            </w:r>
            <w:r>
              <w:rPr>
                <w:rFonts w:cs="Arial"/>
                <w:i/>
                <w:iCs/>
                <w:lang w:val="en-US" w:eastAsia="sv-SE"/>
              </w:rPr>
              <w:t>the (re)selected L2 U2N Relay UE becomes unsuitable or</w:t>
            </w:r>
            <w:r>
              <w:rPr>
                <w:i/>
                <w:iCs/>
                <w:color w:val="C00000"/>
                <w:lang w:val="en-US"/>
              </w:rPr>
              <w:t xml:space="preserve"> cell change due to relay handover or cell reselection of relay UE</w:t>
            </w:r>
            <w:r>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tcPr>
          <w:p w14:paraId="0EC60CB2" w14:textId="77777777" w:rsidR="005A408C" w:rsidRDefault="00D67843">
            <w:pPr>
              <w:pStyle w:val="TAL"/>
              <w:rPr>
                <w:i/>
                <w:iCs/>
                <w:lang w:eastAsia="en-GB"/>
              </w:rPr>
            </w:pPr>
            <w:r>
              <w:rPr>
                <w:i/>
                <w:iCs/>
                <w:lang w:eastAsia="en-GB"/>
              </w:rPr>
              <w:t>Go to RRC_IDLE</w:t>
            </w:r>
          </w:p>
        </w:tc>
      </w:tr>
    </w:tbl>
    <w:p w14:paraId="15AADADD" w14:textId="77777777" w:rsidR="005A408C" w:rsidRDefault="005A408C">
      <w:pPr>
        <w:pStyle w:val="a9"/>
      </w:pPr>
    </w:p>
    <w:p w14:paraId="569B1478" w14:textId="77777777" w:rsidR="005A408C" w:rsidRDefault="00D67843">
      <w:pPr>
        <w:spacing w:afterLines="50" w:after="120"/>
        <w:rPr>
          <w:rFonts w:ascii="Arial" w:hAnsi="Arial" w:cs="Arial"/>
          <w:b/>
        </w:rPr>
      </w:pPr>
      <w:r>
        <w:rPr>
          <w:highlight w:val="yellow"/>
        </w:rPr>
        <w:t>&lt;end&gt;</w:t>
      </w:r>
    </w:p>
    <w:p w14:paraId="166D24AD" w14:textId="77777777" w:rsidR="005A408C" w:rsidRDefault="005A408C"/>
    <w:p w14:paraId="7424B598" w14:textId="77777777" w:rsidR="005A408C" w:rsidRDefault="00D67843">
      <w:r>
        <w:t>Alternatively, one may consider that this case need not be handled based on the following considerations:</w:t>
      </w:r>
    </w:p>
    <w:p w14:paraId="3F5783A0" w14:textId="77777777" w:rsidR="005A408C" w:rsidRDefault="00D67843">
      <w:pPr>
        <w:pStyle w:val="afb"/>
        <w:numPr>
          <w:ilvl w:val="0"/>
          <w:numId w:val="13"/>
        </w:numPr>
        <w:rPr>
          <w:rFonts w:ascii="Times New Roman" w:hAnsi="Times New Roman"/>
          <w:sz w:val="20"/>
          <w:szCs w:val="20"/>
          <w:lang w:val="en-US"/>
        </w:rPr>
      </w:pPr>
      <w:r>
        <w:rPr>
          <w:rFonts w:ascii="Times New Roman" w:hAnsi="Times New Roman"/>
          <w:sz w:val="20"/>
          <w:szCs w:val="20"/>
          <w:lang w:val="en-US"/>
        </w:rPr>
        <w:t xml:space="preserve">If the cell change corresponds to HO at the relay UE, the </w:t>
      </w:r>
      <w:commentRangeStart w:id="128"/>
      <w:r>
        <w:rPr>
          <w:rFonts w:ascii="Times New Roman" w:hAnsi="Times New Roman"/>
          <w:sz w:val="20"/>
          <w:szCs w:val="20"/>
          <w:lang w:val="en-US"/>
        </w:rPr>
        <w:t>network should be able to send the reestablishment message via the new relay</w:t>
      </w:r>
      <w:commentRangeEnd w:id="128"/>
      <w:r>
        <w:rPr>
          <w:rStyle w:val="af9"/>
          <w:rFonts w:ascii="Times New Roman" w:eastAsia="宋体" w:hAnsi="Times New Roman"/>
          <w:lang w:val="en-GB" w:eastAsia="ja-JP"/>
        </w:rPr>
        <w:commentReference w:id="128"/>
      </w:r>
      <w:r>
        <w:rPr>
          <w:rFonts w:ascii="Times New Roman" w:hAnsi="Times New Roman"/>
          <w:sz w:val="20"/>
          <w:szCs w:val="20"/>
          <w:lang w:val="en-US"/>
        </w:rPr>
        <w:t>, so T301 should not be stopped in this case</w:t>
      </w:r>
    </w:p>
    <w:p w14:paraId="1B617143" w14:textId="77777777" w:rsidR="005A408C" w:rsidRDefault="00D67843">
      <w:pPr>
        <w:pStyle w:val="afb"/>
        <w:numPr>
          <w:ilvl w:val="0"/>
          <w:numId w:val="13"/>
        </w:numPr>
        <w:rPr>
          <w:rFonts w:ascii="Times New Roman" w:hAnsi="Times New Roman"/>
          <w:sz w:val="20"/>
          <w:szCs w:val="20"/>
          <w:lang w:val="en-US"/>
        </w:rPr>
      </w:pPr>
      <w:r>
        <w:rPr>
          <w:rFonts w:ascii="Times New Roman" w:hAnsi="Times New Roman"/>
          <w:sz w:val="20"/>
          <w:szCs w:val="20"/>
          <w:lang w:val="en-US"/>
        </w:rPr>
        <w:t>Its not clear that a cell change corresponding to reselection at the relay UE needs to be handled the remote UE is attempting a rees</w:t>
      </w:r>
      <w:r>
        <w:rPr>
          <w:rFonts w:ascii="Times New Roman" w:hAnsi="Times New Roman"/>
          <w:sz w:val="20"/>
          <w:szCs w:val="20"/>
          <w:lang w:val="en-US"/>
        </w:rPr>
        <w:t xml:space="preserve">tablishment </w:t>
      </w:r>
    </w:p>
    <w:p w14:paraId="0442CC8B" w14:textId="77777777" w:rsidR="005A408C" w:rsidRDefault="005A408C"/>
    <w:p w14:paraId="11ADA2A0" w14:textId="77777777" w:rsidR="005A408C" w:rsidRDefault="00D67843">
      <w:r>
        <w:t xml:space="preserve">If companies consider the above considerations to be true, then there is no need to stop T301 at the remote UE for this case.  </w:t>
      </w:r>
    </w:p>
    <w:p w14:paraId="4D449B75" w14:textId="77777777" w:rsidR="005A408C" w:rsidRDefault="00D67843">
      <w:pPr>
        <w:rPr>
          <w:rFonts w:ascii="Arial" w:hAnsi="Arial" w:cs="Arial"/>
          <w:b/>
          <w:bCs/>
          <w:sz w:val="22"/>
          <w:szCs w:val="22"/>
        </w:rPr>
      </w:pPr>
      <w:r>
        <w:rPr>
          <w:rFonts w:ascii="Arial" w:hAnsi="Arial" w:cs="Arial"/>
          <w:b/>
          <w:bCs/>
          <w:sz w:val="22"/>
          <w:szCs w:val="22"/>
        </w:rPr>
        <w:t>Q4) Which option do you prefer for handling T301 at the remote UE when a “cell change” occurs at the relay UE?</w:t>
      </w:r>
    </w:p>
    <w:p w14:paraId="5C0CAE58" w14:textId="77777777" w:rsidR="005A408C" w:rsidRDefault="00D67843">
      <w:pPr>
        <w:pStyle w:val="afb"/>
        <w:numPr>
          <w:ilvl w:val="0"/>
          <w:numId w:val="17"/>
        </w:numPr>
        <w:rPr>
          <w:rFonts w:ascii="Arial" w:hAnsi="Arial" w:cs="Arial"/>
          <w:b/>
          <w:bCs/>
          <w:lang w:val="en-US"/>
        </w:rPr>
      </w:pPr>
      <w:r>
        <w:rPr>
          <w:rFonts w:ascii="Arial" w:hAnsi="Arial" w:cs="Arial"/>
          <w:b/>
          <w:bCs/>
          <w:lang w:val="en-US"/>
        </w:rPr>
        <w:t>Sto</w:t>
      </w:r>
      <w:r>
        <w:rPr>
          <w:rFonts w:ascii="Arial" w:hAnsi="Arial" w:cs="Arial"/>
          <w:b/>
          <w:bCs/>
          <w:lang w:val="en-US"/>
        </w:rPr>
        <w:t>p T301 (changes in R2-2204961)</w:t>
      </w:r>
    </w:p>
    <w:p w14:paraId="6D8953D0" w14:textId="77777777" w:rsidR="005A408C" w:rsidRDefault="00D67843">
      <w:pPr>
        <w:pStyle w:val="afb"/>
        <w:numPr>
          <w:ilvl w:val="0"/>
          <w:numId w:val="17"/>
        </w:numPr>
        <w:rPr>
          <w:rFonts w:ascii="Arial" w:hAnsi="Arial" w:cs="Arial"/>
          <w:b/>
          <w:bCs/>
          <w:lang w:val="en-US"/>
        </w:rPr>
      </w:pPr>
      <w:r>
        <w:rPr>
          <w:rFonts w:ascii="Arial" w:hAnsi="Arial" w:cs="Arial"/>
          <w:b/>
          <w:bCs/>
          <w:lang w:val="en-US"/>
        </w:rPr>
        <w:t>Do not stop T301</w:t>
      </w:r>
    </w:p>
    <w:p w14:paraId="48613757" w14:textId="77777777" w:rsidR="005A408C" w:rsidRDefault="005A408C">
      <w:pPr>
        <w:pStyle w:val="afb"/>
        <w:rPr>
          <w:rFonts w:ascii="Arial" w:hAnsi="Arial" w:cs="Arial"/>
          <w:b/>
          <w:bCs/>
          <w:lang w:val="en-US"/>
        </w:rPr>
      </w:pPr>
    </w:p>
    <w:p w14:paraId="5494EA48" w14:textId="77777777" w:rsidR="005A408C" w:rsidRDefault="005A408C">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5A408C" w14:paraId="61E593F0" w14:textId="77777777">
        <w:tc>
          <w:tcPr>
            <w:tcW w:w="1358" w:type="dxa"/>
            <w:shd w:val="clear" w:color="auto" w:fill="D9E2F3" w:themeFill="accent1" w:themeFillTint="33"/>
          </w:tcPr>
          <w:p w14:paraId="6FECB8A6" w14:textId="77777777" w:rsidR="005A408C" w:rsidRDefault="00D67843">
            <w:pPr>
              <w:rPr>
                <w:lang w:val="de-DE"/>
              </w:rPr>
            </w:pPr>
            <w:r>
              <w:rPr>
                <w:lang w:val="en-US"/>
              </w:rPr>
              <w:t>Company</w:t>
            </w:r>
          </w:p>
        </w:tc>
        <w:tc>
          <w:tcPr>
            <w:tcW w:w="1337" w:type="dxa"/>
            <w:shd w:val="clear" w:color="auto" w:fill="D9E2F3" w:themeFill="accent1" w:themeFillTint="33"/>
          </w:tcPr>
          <w:p w14:paraId="6774B91B" w14:textId="77777777" w:rsidR="005A408C" w:rsidRDefault="00D67843">
            <w:pPr>
              <w:rPr>
                <w:lang w:val="de-DE"/>
              </w:rPr>
            </w:pPr>
            <w:r>
              <w:rPr>
                <w:lang w:val="en-US"/>
              </w:rPr>
              <w:t xml:space="preserve">Response </w:t>
            </w:r>
          </w:p>
        </w:tc>
        <w:tc>
          <w:tcPr>
            <w:tcW w:w="6934" w:type="dxa"/>
            <w:shd w:val="clear" w:color="auto" w:fill="D9E2F3" w:themeFill="accent1" w:themeFillTint="33"/>
          </w:tcPr>
          <w:p w14:paraId="03EE23F1" w14:textId="77777777" w:rsidR="005A408C" w:rsidRDefault="00D67843">
            <w:pPr>
              <w:rPr>
                <w:lang w:val="de-DE"/>
              </w:rPr>
            </w:pPr>
            <w:r>
              <w:rPr>
                <w:lang w:val="en-US"/>
              </w:rPr>
              <w:t xml:space="preserve">Comments </w:t>
            </w:r>
          </w:p>
        </w:tc>
      </w:tr>
      <w:tr w:rsidR="005A408C" w14:paraId="4205959C" w14:textId="77777777">
        <w:tc>
          <w:tcPr>
            <w:tcW w:w="1358" w:type="dxa"/>
          </w:tcPr>
          <w:p w14:paraId="3F6951A7" w14:textId="77777777" w:rsidR="005A408C" w:rsidRDefault="00D67843">
            <w:pPr>
              <w:rPr>
                <w:lang w:val="de-DE"/>
              </w:rPr>
            </w:pPr>
            <w:r>
              <w:rPr>
                <w:lang w:val="de-DE"/>
              </w:rPr>
              <w:t>InterDigital</w:t>
            </w:r>
          </w:p>
        </w:tc>
        <w:tc>
          <w:tcPr>
            <w:tcW w:w="1337" w:type="dxa"/>
          </w:tcPr>
          <w:p w14:paraId="466E49FC" w14:textId="77777777" w:rsidR="005A408C" w:rsidRDefault="00D67843">
            <w:pPr>
              <w:ind w:leftChars="-1" w:left="-2" w:firstLine="2"/>
              <w:rPr>
                <w:lang w:val="en-US"/>
              </w:rPr>
            </w:pPr>
            <w:r>
              <w:rPr>
                <w:lang w:val="en-US"/>
              </w:rPr>
              <w:t>b</w:t>
            </w:r>
          </w:p>
        </w:tc>
        <w:tc>
          <w:tcPr>
            <w:tcW w:w="6934" w:type="dxa"/>
          </w:tcPr>
          <w:p w14:paraId="10192BFB" w14:textId="77777777" w:rsidR="005A408C" w:rsidRDefault="00D67843">
            <w:pPr>
              <w:rPr>
                <w:del w:id="129" w:author="Lenovo_Lianhai" w:date="2022-05-13T09:51:00Z"/>
                <w:rFonts w:eastAsiaTheme="minorEastAsia"/>
                <w:lang w:val="en-US" w:eastAsia="zh-CN"/>
              </w:rPr>
            </w:pPr>
            <w:r>
              <w:rPr>
                <w:rFonts w:eastAsiaTheme="minorEastAsia"/>
                <w:lang w:val="en-US" w:eastAsia="zh-CN"/>
              </w:rPr>
              <w:t>At least for the HO at the relay, we think stopping T301 at the remote UE is not the correct/preferred behaviour.</w:t>
            </w:r>
          </w:p>
          <w:p w14:paraId="30B8F116" w14:textId="77777777" w:rsidR="005A408C" w:rsidRDefault="005A408C">
            <w:pPr>
              <w:rPr>
                <w:rFonts w:eastAsiaTheme="minorEastAsia"/>
                <w:lang w:val="en-US" w:eastAsia="zh-CN"/>
              </w:rPr>
            </w:pPr>
          </w:p>
        </w:tc>
      </w:tr>
      <w:tr w:rsidR="005A408C" w14:paraId="703C4C85" w14:textId="77777777">
        <w:tc>
          <w:tcPr>
            <w:tcW w:w="1358" w:type="dxa"/>
          </w:tcPr>
          <w:p w14:paraId="6B49597C" w14:textId="77777777" w:rsidR="005A408C" w:rsidRDefault="00D6784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77FAE5C0" w14:textId="77777777" w:rsidR="005A408C" w:rsidRDefault="00D67843">
            <w:pPr>
              <w:rPr>
                <w:rFonts w:eastAsiaTheme="minorEastAsia"/>
                <w:lang w:val="de-DE" w:eastAsia="zh-CN"/>
              </w:rPr>
            </w:pPr>
            <w:r>
              <w:rPr>
                <w:rFonts w:eastAsiaTheme="minorEastAsia"/>
                <w:lang w:val="de-DE" w:eastAsia="zh-CN"/>
              </w:rPr>
              <w:t>A</w:t>
            </w:r>
          </w:p>
        </w:tc>
        <w:tc>
          <w:tcPr>
            <w:tcW w:w="6934" w:type="dxa"/>
          </w:tcPr>
          <w:p w14:paraId="6F4CF2C1" w14:textId="77777777" w:rsidR="005A408C" w:rsidRDefault="00D67843">
            <w:pPr>
              <w:rPr>
                <w:rFonts w:ascii="Arial" w:eastAsiaTheme="minorEastAsia" w:hAnsi="Arial" w:cs="Arial"/>
                <w:lang w:eastAsia="zh-CN"/>
              </w:rPr>
            </w:pPr>
            <w:r>
              <w:rPr>
                <w:rFonts w:ascii="Arial" w:eastAsiaTheme="minorEastAsia" w:hAnsi="Arial" w:cs="Arial"/>
                <w:lang w:eastAsia="zh-CN"/>
              </w:rPr>
              <w:t xml:space="preserve">According to the proposal 1 from Phase I, ‘A’ has been included in P1. </w:t>
            </w:r>
          </w:p>
          <w:p w14:paraId="7609C7A0" w14:textId="77777777" w:rsidR="005A408C" w:rsidRDefault="00D67843">
            <w:pPr>
              <w:rPr>
                <w:rFonts w:eastAsiaTheme="minorEastAsia"/>
                <w:lang w:eastAsia="zh-CN"/>
              </w:rPr>
            </w:pPr>
            <w:r>
              <w:rPr>
                <w:rFonts w:ascii="Arial" w:hAnsi="Arial" w:cs="Arial"/>
              </w:rPr>
              <w:t>Proposal 1 [17/17] – RAN2 agrees that the remote UE shall stop T301, T300, T302, T319, and T390, if running, when there is a cell change at the relay UE (i.e. caused by reception of re</w:t>
            </w:r>
            <w:r>
              <w:rPr>
                <w:rFonts w:ascii="Arial" w:hAnsi="Arial" w:cs="Arial"/>
              </w:rPr>
              <w:t>configurationWithSync at the relay, or cell (re)selection by the relay).</w:t>
            </w:r>
          </w:p>
        </w:tc>
      </w:tr>
      <w:tr w:rsidR="005A408C" w14:paraId="23D131CC" w14:textId="77777777">
        <w:tc>
          <w:tcPr>
            <w:tcW w:w="1358" w:type="dxa"/>
          </w:tcPr>
          <w:p w14:paraId="54506CD9" w14:textId="77777777" w:rsidR="005A408C" w:rsidRDefault="00D67843">
            <w:pPr>
              <w:rPr>
                <w:rFonts w:eastAsiaTheme="minorEastAsia"/>
                <w:lang w:val="de-DE" w:eastAsia="zh-CN"/>
              </w:rPr>
            </w:pPr>
            <w:r>
              <w:rPr>
                <w:rFonts w:eastAsiaTheme="minorEastAsia"/>
                <w:lang w:val="de-DE" w:eastAsia="zh-CN"/>
              </w:rPr>
              <w:t>Qualcomm</w:t>
            </w:r>
          </w:p>
        </w:tc>
        <w:tc>
          <w:tcPr>
            <w:tcW w:w="1337" w:type="dxa"/>
          </w:tcPr>
          <w:p w14:paraId="2C6C9547" w14:textId="77777777" w:rsidR="005A408C" w:rsidRDefault="00D67843">
            <w:pPr>
              <w:rPr>
                <w:rFonts w:eastAsiaTheme="minorEastAsia"/>
                <w:lang w:val="de-DE" w:eastAsia="zh-CN"/>
              </w:rPr>
            </w:pPr>
            <w:r>
              <w:rPr>
                <w:rFonts w:eastAsiaTheme="minorEastAsia"/>
                <w:lang w:val="de-DE" w:eastAsia="zh-CN"/>
              </w:rPr>
              <w:t>A</w:t>
            </w:r>
          </w:p>
        </w:tc>
        <w:tc>
          <w:tcPr>
            <w:tcW w:w="6934" w:type="dxa"/>
          </w:tcPr>
          <w:p w14:paraId="5CA79377" w14:textId="77777777" w:rsidR="005A408C" w:rsidRDefault="00D67843">
            <w:pPr>
              <w:rPr>
                <w:rFonts w:eastAsiaTheme="minorEastAsia"/>
                <w:lang w:val="en-US" w:eastAsia="zh-CN"/>
              </w:rPr>
            </w:pPr>
            <w:r>
              <w:rPr>
                <w:rFonts w:eastAsiaTheme="minorEastAsia"/>
                <w:lang w:val="en-US" w:eastAsia="zh-CN"/>
              </w:rPr>
              <w:t>Agree with Lenovo</w:t>
            </w:r>
          </w:p>
        </w:tc>
      </w:tr>
      <w:tr w:rsidR="005A408C" w14:paraId="0D9FD7ED" w14:textId="77777777">
        <w:tc>
          <w:tcPr>
            <w:tcW w:w="1358" w:type="dxa"/>
          </w:tcPr>
          <w:p w14:paraId="2B70125D" w14:textId="77777777" w:rsidR="005A408C" w:rsidRDefault="00D67843">
            <w:pPr>
              <w:rPr>
                <w:rFonts w:eastAsia="Malgun Gothic"/>
                <w:lang w:val="de-DE" w:eastAsia="ko-KR"/>
              </w:rPr>
            </w:pPr>
            <w:r>
              <w:rPr>
                <w:rFonts w:eastAsia="Malgun Gothic" w:hint="eastAsia"/>
                <w:lang w:val="de-DE" w:eastAsia="ko-KR"/>
              </w:rPr>
              <w:t>Samsung</w:t>
            </w:r>
          </w:p>
        </w:tc>
        <w:tc>
          <w:tcPr>
            <w:tcW w:w="1337" w:type="dxa"/>
          </w:tcPr>
          <w:p w14:paraId="057D368E" w14:textId="77777777" w:rsidR="005A408C" w:rsidRDefault="00D67843">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14:paraId="2FA2A4FA" w14:textId="77777777" w:rsidR="005A408C" w:rsidRDefault="00D67843">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w:t>
            </w:r>
            <w:r>
              <w:rPr>
                <w:rFonts w:eastAsia="Malgun Gothic"/>
                <w:lang w:val="en-US" w:eastAsia="ko-KR"/>
              </w:rPr>
              <w:t xml:space="preserve"> 2</w:t>
            </w:r>
            <w:r>
              <w:rPr>
                <w:rFonts w:eastAsia="Malgun Gothic"/>
                <w:vertAlign w:val="superscript"/>
                <w:lang w:val="en-US" w:eastAsia="ko-KR"/>
              </w:rPr>
              <w:t>nd</w:t>
            </w:r>
            <w:r>
              <w:rPr>
                <w:rFonts w:eastAsia="Malgun Gothic"/>
                <w:lang w:val="en-US" w:eastAsia="ko-KR"/>
              </w:rPr>
              <w:t xml:space="preserve"> change is fine.</w:t>
            </w:r>
          </w:p>
        </w:tc>
      </w:tr>
      <w:tr w:rsidR="005A408C" w14:paraId="6FAEF6F0" w14:textId="77777777">
        <w:tc>
          <w:tcPr>
            <w:tcW w:w="1358" w:type="dxa"/>
          </w:tcPr>
          <w:p w14:paraId="482B4F0D" w14:textId="77777777" w:rsidR="005A408C" w:rsidRDefault="00D67843">
            <w:pPr>
              <w:rPr>
                <w:rFonts w:eastAsia="Malgun Gothic"/>
                <w:lang w:val="de-DE" w:eastAsia="ko-KR"/>
              </w:rPr>
            </w:pPr>
            <w:r>
              <w:rPr>
                <w:rFonts w:eastAsia="Malgun Gothic"/>
                <w:lang w:val="de-DE" w:eastAsia="ko-KR"/>
              </w:rPr>
              <w:t>Kyocera</w:t>
            </w:r>
          </w:p>
        </w:tc>
        <w:tc>
          <w:tcPr>
            <w:tcW w:w="1337" w:type="dxa"/>
          </w:tcPr>
          <w:p w14:paraId="40848927" w14:textId="77777777" w:rsidR="005A408C" w:rsidRDefault="00D67843">
            <w:pPr>
              <w:rPr>
                <w:rFonts w:eastAsia="Malgun Gothic"/>
                <w:lang w:val="de-DE" w:eastAsia="ko-KR"/>
              </w:rPr>
            </w:pPr>
            <w:r>
              <w:rPr>
                <w:rFonts w:eastAsia="Malgun Gothic"/>
                <w:lang w:val="de-DE" w:eastAsia="ko-KR"/>
              </w:rPr>
              <w:t>A</w:t>
            </w:r>
          </w:p>
        </w:tc>
        <w:tc>
          <w:tcPr>
            <w:tcW w:w="6934" w:type="dxa"/>
          </w:tcPr>
          <w:p w14:paraId="378E786E" w14:textId="77777777" w:rsidR="005A408C" w:rsidRDefault="00D67843">
            <w:pPr>
              <w:rPr>
                <w:rFonts w:eastAsia="Malgun Gothic"/>
                <w:lang w:val="en-US" w:eastAsia="ko-KR"/>
              </w:rPr>
            </w:pPr>
            <w:r>
              <w:rPr>
                <w:rFonts w:eastAsia="Malgun Gothic"/>
                <w:lang w:val="en-US" w:eastAsia="ko-KR"/>
              </w:rPr>
              <w:t>We are ok to stick with the previous agreement in Proposal 1 mentioned by Lenovo.</w:t>
            </w:r>
          </w:p>
        </w:tc>
      </w:tr>
      <w:tr w:rsidR="005A408C" w14:paraId="30989114" w14:textId="77777777">
        <w:tc>
          <w:tcPr>
            <w:tcW w:w="1358" w:type="dxa"/>
          </w:tcPr>
          <w:p w14:paraId="2644535E" w14:textId="77777777" w:rsidR="005A408C" w:rsidRDefault="00D67843">
            <w:pPr>
              <w:rPr>
                <w:rFonts w:eastAsia="Malgun Gothic"/>
                <w:lang w:eastAsia="ko-KR"/>
              </w:rPr>
            </w:pPr>
            <w:r>
              <w:rPr>
                <w:rFonts w:eastAsia="Malgun Gothic"/>
                <w:lang w:eastAsia="ko-KR"/>
              </w:rPr>
              <w:t>Apple</w:t>
            </w:r>
          </w:p>
        </w:tc>
        <w:tc>
          <w:tcPr>
            <w:tcW w:w="1337" w:type="dxa"/>
          </w:tcPr>
          <w:p w14:paraId="263F127E" w14:textId="77777777" w:rsidR="005A408C" w:rsidRDefault="00D67843">
            <w:pPr>
              <w:rPr>
                <w:rFonts w:eastAsia="Malgun Gothic"/>
                <w:lang w:val="de-DE" w:eastAsia="ko-KR"/>
              </w:rPr>
            </w:pPr>
            <w:r>
              <w:rPr>
                <w:rFonts w:eastAsia="Malgun Gothic"/>
                <w:lang w:val="de-DE" w:eastAsia="ko-KR"/>
              </w:rPr>
              <w:t>A</w:t>
            </w:r>
          </w:p>
        </w:tc>
        <w:tc>
          <w:tcPr>
            <w:tcW w:w="6934" w:type="dxa"/>
          </w:tcPr>
          <w:p w14:paraId="5CB54157" w14:textId="77777777" w:rsidR="005A408C" w:rsidRDefault="00D67843">
            <w:pPr>
              <w:rPr>
                <w:rFonts w:eastAsia="Malgun Gothic"/>
                <w:lang w:val="en-US" w:eastAsia="ko-KR"/>
              </w:rPr>
            </w:pPr>
            <w:r>
              <w:rPr>
                <w:rFonts w:eastAsia="Malgun Gothic"/>
                <w:lang w:val="en-US" w:eastAsia="ko-KR"/>
              </w:rPr>
              <w:t>Agree with Lenovo</w:t>
            </w:r>
          </w:p>
        </w:tc>
      </w:tr>
      <w:tr w:rsidR="005A408C" w14:paraId="5F3DCDAF" w14:textId="77777777">
        <w:tc>
          <w:tcPr>
            <w:tcW w:w="1358" w:type="dxa"/>
          </w:tcPr>
          <w:p w14:paraId="68028A60" w14:textId="77777777" w:rsidR="005A408C" w:rsidRDefault="00D67843">
            <w:pPr>
              <w:rPr>
                <w:rFonts w:eastAsiaTheme="minorEastAsia"/>
                <w:lang w:eastAsia="zh-CN"/>
              </w:rPr>
            </w:pPr>
            <w:r>
              <w:rPr>
                <w:rFonts w:eastAsiaTheme="minorEastAsia" w:hint="eastAsia"/>
                <w:lang w:eastAsia="zh-CN"/>
              </w:rPr>
              <w:t>Sh</w:t>
            </w:r>
            <w:r>
              <w:rPr>
                <w:rFonts w:eastAsiaTheme="minorEastAsia"/>
                <w:lang w:eastAsia="zh-CN"/>
              </w:rPr>
              <w:t>arp</w:t>
            </w:r>
          </w:p>
        </w:tc>
        <w:tc>
          <w:tcPr>
            <w:tcW w:w="1337" w:type="dxa"/>
          </w:tcPr>
          <w:p w14:paraId="4483641C" w14:textId="77777777" w:rsidR="005A408C" w:rsidRDefault="00D67843">
            <w:pPr>
              <w:rPr>
                <w:rFonts w:eastAsiaTheme="minorEastAsia"/>
                <w:lang w:val="de-DE" w:eastAsia="zh-CN"/>
              </w:rPr>
            </w:pPr>
            <w:r>
              <w:rPr>
                <w:rFonts w:eastAsiaTheme="minorEastAsia" w:hint="eastAsia"/>
                <w:lang w:val="de-DE" w:eastAsia="zh-CN"/>
              </w:rPr>
              <w:t xml:space="preserve">A </w:t>
            </w:r>
          </w:p>
        </w:tc>
        <w:tc>
          <w:tcPr>
            <w:tcW w:w="6934" w:type="dxa"/>
          </w:tcPr>
          <w:p w14:paraId="7FA45AD6" w14:textId="77777777" w:rsidR="005A408C" w:rsidRDefault="00D67843">
            <w:pPr>
              <w:rPr>
                <w:rFonts w:eastAsiaTheme="minorEastAsia"/>
                <w:lang w:val="en-US" w:eastAsia="zh-CN"/>
              </w:rPr>
            </w:pPr>
            <w:r>
              <w:rPr>
                <w:rFonts w:eastAsiaTheme="minorEastAsia" w:hint="eastAsia"/>
                <w:lang w:val="en-US" w:eastAsia="zh-CN"/>
              </w:rPr>
              <w:t>Agree with Lenovo</w:t>
            </w:r>
          </w:p>
        </w:tc>
      </w:tr>
      <w:tr w:rsidR="005A408C" w14:paraId="43D15371" w14:textId="77777777">
        <w:tc>
          <w:tcPr>
            <w:tcW w:w="1358" w:type="dxa"/>
          </w:tcPr>
          <w:p w14:paraId="61089BD9" w14:textId="77777777" w:rsidR="005A408C" w:rsidRDefault="00D67843">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224FB58A" w14:textId="77777777" w:rsidR="005A408C" w:rsidRDefault="00D67843">
            <w:pPr>
              <w:rPr>
                <w:rFonts w:eastAsiaTheme="minorEastAsia"/>
                <w:lang w:val="de-DE" w:eastAsia="zh-CN"/>
              </w:rPr>
            </w:pPr>
            <w:r>
              <w:rPr>
                <w:rFonts w:eastAsiaTheme="minorEastAsia" w:hint="eastAsia"/>
                <w:lang w:val="de-DE" w:eastAsia="zh-CN"/>
              </w:rPr>
              <w:t>A</w:t>
            </w:r>
          </w:p>
        </w:tc>
        <w:tc>
          <w:tcPr>
            <w:tcW w:w="6934" w:type="dxa"/>
          </w:tcPr>
          <w:p w14:paraId="66F44393" w14:textId="77777777" w:rsidR="005A408C" w:rsidRDefault="00D67843">
            <w:pPr>
              <w:rPr>
                <w:rFonts w:eastAsiaTheme="minorEastAsia"/>
                <w:lang w:val="en-US" w:eastAsia="zh-CN"/>
              </w:rPr>
            </w:pPr>
            <w:r>
              <w:rPr>
                <w:rFonts w:eastAsiaTheme="minorEastAsia" w:hint="eastAsia"/>
                <w:lang w:val="en-US" w:eastAsia="zh-CN"/>
              </w:rPr>
              <w:t>A</w:t>
            </w:r>
            <w:r>
              <w:rPr>
                <w:rFonts w:eastAsiaTheme="minorEastAsia"/>
                <w:lang w:val="en-US" w:eastAsia="zh-CN"/>
              </w:rPr>
              <w:t>gree with Lenovo</w:t>
            </w:r>
          </w:p>
        </w:tc>
      </w:tr>
      <w:tr w:rsidR="005A408C" w14:paraId="08958E44" w14:textId="77777777">
        <w:tc>
          <w:tcPr>
            <w:tcW w:w="1358" w:type="dxa"/>
          </w:tcPr>
          <w:p w14:paraId="507AE540" w14:textId="77777777" w:rsidR="005A408C" w:rsidRDefault="00D67843">
            <w:pPr>
              <w:rPr>
                <w:rFonts w:eastAsiaTheme="minorEastAsia"/>
                <w:lang w:val="en-US" w:eastAsia="zh-CN"/>
              </w:rPr>
            </w:pPr>
            <w:r>
              <w:rPr>
                <w:rFonts w:eastAsiaTheme="minorEastAsia" w:hint="eastAsia"/>
                <w:lang w:val="en-US" w:eastAsia="zh-CN"/>
              </w:rPr>
              <w:t>ZTE</w:t>
            </w:r>
          </w:p>
        </w:tc>
        <w:tc>
          <w:tcPr>
            <w:tcW w:w="1337" w:type="dxa"/>
          </w:tcPr>
          <w:p w14:paraId="15B9A1DE" w14:textId="77777777" w:rsidR="005A408C" w:rsidRDefault="00D67843">
            <w:pPr>
              <w:rPr>
                <w:rFonts w:eastAsiaTheme="minorEastAsia"/>
                <w:lang w:val="en-US" w:eastAsia="zh-CN"/>
              </w:rPr>
            </w:pPr>
            <w:r>
              <w:rPr>
                <w:rFonts w:eastAsiaTheme="minorEastAsia" w:hint="eastAsia"/>
                <w:lang w:val="en-US" w:eastAsia="zh-CN"/>
              </w:rPr>
              <w:t>a</w:t>
            </w:r>
          </w:p>
        </w:tc>
        <w:tc>
          <w:tcPr>
            <w:tcW w:w="6934" w:type="dxa"/>
          </w:tcPr>
          <w:p w14:paraId="0D837E6B" w14:textId="77777777" w:rsidR="005A408C" w:rsidRDefault="005A408C">
            <w:pPr>
              <w:rPr>
                <w:rFonts w:eastAsiaTheme="minorEastAsia"/>
                <w:lang w:val="en-US" w:eastAsia="zh-CN"/>
              </w:rPr>
            </w:pPr>
          </w:p>
        </w:tc>
      </w:tr>
      <w:tr w:rsidR="005A408C" w14:paraId="375B4C1B" w14:textId="77777777">
        <w:tc>
          <w:tcPr>
            <w:tcW w:w="1358" w:type="dxa"/>
          </w:tcPr>
          <w:p w14:paraId="6C7F6D70" w14:textId="77777777" w:rsidR="005A408C" w:rsidRDefault="00D67843">
            <w:pPr>
              <w:rPr>
                <w:rFonts w:eastAsiaTheme="minorEastAsia"/>
                <w:lang w:val="en-US" w:eastAsia="zh-CN"/>
              </w:rPr>
            </w:pPr>
            <w:r>
              <w:rPr>
                <w:rFonts w:eastAsiaTheme="minorEastAsia" w:hint="eastAsia"/>
                <w:lang w:val="en-US" w:eastAsia="zh-CN"/>
              </w:rPr>
              <w:t>CATT</w:t>
            </w:r>
          </w:p>
        </w:tc>
        <w:tc>
          <w:tcPr>
            <w:tcW w:w="1337" w:type="dxa"/>
          </w:tcPr>
          <w:p w14:paraId="6F965E5E" w14:textId="77777777" w:rsidR="005A408C" w:rsidRDefault="00D67843">
            <w:pPr>
              <w:rPr>
                <w:rFonts w:eastAsiaTheme="minorEastAsia"/>
                <w:lang w:val="en-US" w:eastAsia="zh-CN"/>
              </w:rPr>
            </w:pPr>
            <w:r>
              <w:rPr>
                <w:rFonts w:eastAsiaTheme="minorEastAsia" w:hint="eastAsia"/>
                <w:lang w:val="en-US" w:eastAsia="zh-CN"/>
              </w:rPr>
              <w:t>a)</w:t>
            </w:r>
          </w:p>
        </w:tc>
        <w:tc>
          <w:tcPr>
            <w:tcW w:w="6934" w:type="dxa"/>
          </w:tcPr>
          <w:p w14:paraId="76AF1F93" w14:textId="77777777" w:rsidR="005A408C" w:rsidRDefault="00D67843">
            <w:pPr>
              <w:rPr>
                <w:rFonts w:eastAsiaTheme="minorEastAsia"/>
                <w:lang w:val="en-US" w:eastAsia="zh-CN"/>
              </w:rPr>
            </w:pPr>
            <w:r>
              <w:rPr>
                <w:rFonts w:eastAsiaTheme="minorEastAsia" w:hint="eastAsia"/>
                <w:lang w:val="en-US" w:eastAsia="zh-CN"/>
              </w:rPr>
              <w:t xml:space="preserve">We are fine to follow the </w:t>
            </w:r>
            <w:r>
              <w:rPr>
                <w:rFonts w:eastAsia="Malgun Gothic"/>
                <w:lang w:val="en-US" w:eastAsia="ko-KR"/>
              </w:rPr>
              <w:t>Proposal 1</w:t>
            </w:r>
            <w:r>
              <w:rPr>
                <w:rFonts w:eastAsiaTheme="minorEastAsia" w:hint="eastAsia"/>
                <w:lang w:val="en-US" w:eastAsia="zh-CN"/>
              </w:rPr>
              <w:t xml:space="preserve"> from phase I.</w:t>
            </w:r>
          </w:p>
        </w:tc>
      </w:tr>
      <w:tr w:rsidR="000B1049" w14:paraId="3D9DB7D3" w14:textId="77777777">
        <w:tc>
          <w:tcPr>
            <w:tcW w:w="1358" w:type="dxa"/>
          </w:tcPr>
          <w:p w14:paraId="44836B78" w14:textId="77777777" w:rsidR="000B1049" w:rsidRDefault="000B1049">
            <w:pPr>
              <w:rPr>
                <w:rFonts w:eastAsiaTheme="minorEastAsia" w:hint="eastAsia"/>
                <w:lang w:val="en-US" w:eastAsia="zh-CN"/>
              </w:rPr>
            </w:pPr>
            <w:r>
              <w:rPr>
                <w:rFonts w:eastAsiaTheme="minorEastAsia" w:hint="eastAsia"/>
                <w:lang w:val="en-US" w:eastAsia="zh-CN"/>
              </w:rPr>
              <w:t>Xiaomi</w:t>
            </w:r>
          </w:p>
        </w:tc>
        <w:tc>
          <w:tcPr>
            <w:tcW w:w="1337" w:type="dxa"/>
          </w:tcPr>
          <w:p w14:paraId="00BEB543" w14:textId="77777777" w:rsidR="000B1049" w:rsidRDefault="000B1049">
            <w:pPr>
              <w:rPr>
                <w:rFonts w:eastAsiaTheme="minorEastAsia" w:hint="eastAsia"/>
                <w:lang w:val="en-US" w:eastAsia="zh-CN"/>
              </w:rPr>
            </w:pPr>
            <w:r>
              <w:rPr>
                <w:rFonts w:eastAsiaTheme="minorEastAsia" w:hint="eastAsia"/>
                <w:lang w:val="en-US" w:eastAsia="zh-CN"/>
              </w:rPr>
              <w:t>a</w:t>
            </w:r>
          </w:p>
        </w:tc>
        <w:tc>
          <w:tcPr>
            <w:tcW w:w="6934" w:type="dxa"/>
          </w:tcPr>
          <w:p w14:paraId="2F3C7693" w14:textId="77777777" w:rsidR="000B1049" w:rsidRDefault="000B1049">
            <w:pPr>
              <w:rPr>
                <w:rFonts w:eastAsiaTheme="minorEastAsia" w:hint="eastAsia"/>
                <w:lang w:val="en-US" w:eastAsia="zh-CN"/>
              </w:rPr>
            </w:pPr>
          </w:p>
        </w:tc>
      </w:tr>
    </w:tbl>
    <w:p w14:paraId="66A1F77F" w14:textId="77777777" w:rsidR="005A408C" w:rsidRDefault="005A408C"/>
    <w:p w14:paraId="6EA0C390" w14:textId="77777777" w:rsidR="005A408C" w:rsidRDefault="005A408C"/>
    <w:p w14:paraId="287B51E4" w14:textId="77777777" w:rsidR="005A408C" w:rsidRDefault="00D67843">
      <w:pPr>
        <w:pStyle w:val="31"/>
      </w:pPr>
      <w:r>
        <w:t>3.4 Handling the timers for the case of Uu RLF and Uu RRC Failure</w:t>
      </w:r>
    </w:p>
    <w:p w14:paraId="1E0164EF" w14:textId="77777777" w:rsidR="005A408C" w:rsidRDefault="00D67843">
      <w:r>
        <w:t>It was noted during phase 1 discussions from some companies that the cases of Uu RLF and Uu RRC failure, and how the remote UE handles the associated timers, need to be con</w:t>
      </w:r>
      <w:r>
        <w:t>sidered.</w:t>
      </w:r>
    </w:p>
    <w:p w14:paraId="3689D4C7" w14:textId="77777777" w:rsidR="005A408C" w:rsidRDefault="00D67843">
      <w:pPr>
        <w:rPr>
          <w:b/>
          <w:bCs/>
          <w:u w:val="single"/>
        </w:rPr>
      </w:pPr>
      <w:r>
        <w:rPr>
          <w:b/>
          <w:bCs/>
          <w:u w:val="single"/>
        </w:rPr>
        <w:t>Uu RLF</w:t>
      </w:r>
    </w:p>
    <w:p w14:paraId="60B4B9B9" w14:textId="77777777" w:rsidR="005A408C" w:rsidRDefault="00D67843">
      <w:r>
        <w:t>In the case of Uu RLF, the relay UE should trigger re-establishment.  One option would be for the remote UE to stop the timers at the reception of Uu RLF.  However, the relay UE, when initiating re-establishment procedure, may select the sa</w:t>
      </w:r>
      <w:r>
        <w:t>me cell.  In that case, it is not clear whether the timers should be stopped in the first place.  Furthermore, if the relay UE selects a different cell during re-establishment, it should send the notification for cell selection to the remote UE, which will</w:t>
      </w:r>
      <w:r>
        <w:t xml:space="preserve"> stop the timers based on proposals 1-3.  It would therefore seem that there is no additional specification needed for this case.</w:t>
      </w:r>
    </w:p>
    <w:p w14:paraId="1045C979" w14:textId="77777777" w:rsidR="005A408C" w:rsidRDefault="005A408C"/>
    <w:p w14:paraId="604EE393" w14:textId="77777777" w:rsidR="005A408C" w:rsidRDefault="00D67843">
      <w:pPr>
        <w:rPr>
          <w:rFonts w:ascii="Arial" w:hAnsi="Arial" w:cs="Arial"/>
          <w:b/>
          <w:bCs/>
          <w:sz w:val="22"/>
          <w:szCs w:val="22"/>
        </w:rPr>
      </w:pPr>
      <w:r>
        <w:rPr>
          <w:rFonts w:ascii="Arial" w:hAnsi="Arial" w:cs="Arial"/>
          <w:b/>
          <w:bCs/>
          <w:sz w:val="22"/>
          <w:szCs w:val="22"/>
        </w:rPr>
        <w:t>Q5) Do companies agree that the remote UE does not stop T301, T300, T302, T319, or T390, if running, upon reception of Notifi</w:t>
      </w:r>
      <w:r>
        <w:rPr>
          <w:rFonts w:ascii="Arial" w:hAnsi="Arial" w:cs="Arial"/>
          <w:b/>
          <w:bCs/>
          <w:sz w:val="22"/>
          <w:szCs w:val="22"/>
        </w:rPr>
        <w:t xml:space="preserve">cationMessageSidelink with indicationType of relayUE-UuRLF? </w:t>
      </w:r>
    </w:p>
    <w:p w14:paraId="4D7D5638" w14:textId="77777777" w:rsidR="005A408C" w:rsidRDefault="005A408C">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5A408C" w14:paraId="15F3945B" w14:textId="77777777">
        <w:tc>
          <w:tcPr>
            <w:tcW w:w="1358" w:type="dxa"/>
            <w:shd w:val="clear" w:color="auto" w:fill="D9E2F3" w:themeFill="accent1" w:themeFillTint="33"/>
          </w:tcPr>
          <w:p w14:paraId="5C6177B0" w14:textId="77777777" w:rsidR="005A408C" w:rsidRDefault="00D67843">
            <w:pPr>
              <w:rPr>
                <w:lang w:val="de-DE"/>
              </w:rPr>
            </w:pPr>
            <w:r>
              <w:rPr>
                <w:lang w:val="en-US"/>
              </w:rPr>
              <w:t>Company</w:t>
            </w:r>
          </w:p>
        </w:tc>
        <w:tc>
          <w:tcPr>
            <w:tcW w:w="1337" w:type="dxa"/>
            <w:shd w:val="clear" w:color="auto" w:fill="D9E2F3" w:themeFill="accent1" w:themeFillTint="33"/>
          </w:tcPr>
          <w:p w14:paraId="22397082" w14:textId="77777777" w:rsidR="005A408C" w:rsidRDefault="00D67843">
            <w:pPr>
              <w:rPr>
                <w:lang w:val="de-DE"/>
              </w:rPr>
            </w:pPr>
            <w:r>
              <w:rPr>
                <w:lang w:val="en-US"/>
              </w:rPr>
              <w:t xml:space="preserve">Response </w:t>
            </w:r>
            <w:r>
              <w:rPr>
                <w:lang w:val="en-US"/>
              </w:rPr>
              <w:lastRenderedPageBreak/>
              <w:t>(Y/N)</w:t>
            </w:r>
          </w:p>
        </w:tc>
        <w:tc>
          <w:tcPr>
            <w:tcW w:w="6934" w:type="dxa"/>
            <w:shd w:val="clear" w:color="auto" w:fill="D9E2F3" w:themeFill="accent1" w:themeFillTint="33"/>
          </w:tcPr>
          <w:p w14:paraId="109DEF57" w14:textId="77777777" w:rsidR="005A408C" w:rsidRDefault="00D67843">
            <w:pPr>
              <w:rPr>
                <w:lang w:val="de-DE"/>
              </w:rPr>
            </w:pPr>
            <w:r>
              <w:rPr>
                <w:lang w:val="en-US"/>
              </w:rPr>
              <w:lastRenderedPageBreak/>
              <w:t>Comments (If N, please elaborate)</w:t>
            </w:r>
          </w:p>
        </w:tc>
      </w:tr>
      <w:tr w:rsidR="005A408C" w14:paraId="0A1556E1" w14:textId="77777777">
        <w:tc>
          <w:tcPr>
            <w:tcW w:w="1358" w:type="dxa"/>
          </w:tcPr>
          <w:p w14:paraId="3C8F1FEE" w14:textId="77777777" w:rsidR="005A408C" w:rsidRDefault="00D67843">
            <w:pPr>
              <w:rPr>
                <w:lang w:val="de-DE"/>
              </w:rPr>
            </w:pPr>
            <w:r>
              <w:rPr>
                <w:lang w:val="de-DE"/>
              </w:rPr>
              <w:lastRenderedPageBreak/>
              <w:t>InterDigital</w:t>
            </w:r>
          </w:p>
        </w:tc>
        <w:tc>
          <w:tcPr>
            <w:tcW w:w="1337" w:type="dxa"/>
          </w:tcPr>
          <w:p w14:paraId="59C8C221" w14:textId="77777777" w:rsidR="005A408C" w:rsidRDefault="00D67843">
            <w:pPr>
              <w:ind w:leftChars="-1" w:left="-2" w:firstLine="2"/>
              <w:rPr>
                <w:lang w:val="en-US"/>
              </w:rPr>
            </w:pPr>
            <w:r>
              <w:rPr>
                <w:lang w:val="en-US"/>
              </w:rPr>
              <w:t>Y</w:t>
            </w:r>
          </w:p>
        </w:tc>
        <w:tc>
          <w:tcPr>
            <w:tcW w:w="6934" w:type="dxa"/>
          </w:tcPr>
          <w:p w14:paraId="05CC4F92" w14:textId="77777777" w:rsidR="005A408C" w:rsidRDefault="005A408C">
            <w:pPr>
              <w:pStyle w:val="afb"/>
              <w:ind w:left="360"/>
              <w:rPr>
                <w:rFonts w:eastAsiaTheme="minorEastAsia"/>
                <w:lang w:val="en-US" w:eastAsia="zh-CN"/>
              </w:rPr>
            </w:pPr>
          </w:p>
        </w:tc>
      </w:tr>
      <w:tr w:rsidR="005A408C" w14:paraId="49BC81F6" w14:textId="77777777">
        <w:tc>
          <w:tcPr>
            <w:tcW w:w="1358" w:type="dxa"/>
          </w:tcPr>
          <w:p w14:paraId="6FB2AA1C" w14:textId="77777777" w:rsidR="005A408C" w:rsidRDefault="00D6784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434F31A" w14:textId="77777777" w:rsidR="005A408C" w:rsidRDefault="00D67843">
            <w:pPr>
              <w:rPr>
                <w:rFonts w:eastAsiaTheme="minorEastAsia"/>
                <w:lang w:val="de-DE" w:eastAsia="zh-CN"/>
              </w:rPr>
            </w:pPr>
            <w:r>
              <w:rPr>
                <w:rFonts w:eastAsiaTheme="minorEastAsia" w:hint="eastAsia"/>
                <w:lang w:val="de-DE" w:eastAsia="zh-CN"/>
              </w:rPr>
              <w:t>N</w:t>
            </w:r>
          </w:p>
        </w:tc>
        <w:tc>
          <w:tcPr>
            <w:tcW w:w="6934" w:type="dxa"/>
          </w:tcPr>
          <w:p w14:paraId="6E5EFAE5" w14:textId="77777777" w:rsidR="005A408C" w:rsidRDefault="00D67843">
            <w:pPr>
              <w:rPr>
                <w:rFonts w:eastAsia="Yu Mincho"/>
              </w:rPr>
            </w:pPr>
            <w:r>
              <w:rPr>
                <w:rFonts w:eastAsiaTheme="minorEastAsia"/>
                <w:lang w:eastAsia="zh-CN"/>
              </w:rPr>
              <w:t xml:space="preserve">The notification message due to cell reselection is applied to idle/inactive UE. Therefore, </w:t>
            </w:r>
            <w:r>
              <w:t xml:space="preserve">if the relay UE </w:t>
            </w:r>
            <w:r>
              <w:t>selects a different cell during re-establishment, the notification message is not triggered according to the current specification.</w:t>
            </w:r>
          </w:p>
          <w:p w14:paraId="4CCC03D9" w14:textId="77777777" w:rsidR="005A408C" w:rsidRDefault="00D67843">
            <w:pPr>
              <w:rPr>
                <w:rFonts w:eastAsiaTheme="minorEastAsia"/>
                <w:lang w:eastAsia="zh-CN"/>
              </w:rPr>
            </w:pPr>
            <w:r>
              <w:t xml:space="preserve">We prefer </w:t>
            </w:r>
            <w:r>
              <w:t xml:space="preserve">that </w:t>
            </w:r>
            <w:r>
              <w:t xml:space="preserve">the case of </w:t>
            </w:r>
            <w:r>
              <w:t>relayUE-UuRLF also can follow P2 from Phase I.</w:t>
            </w:r>
          </w:p>
        </w:tc>
      </w:tr>
      <w:tr w:rsidR="005A408C" w14:paraId="11128CA3" w14:textId="77777777">
        <w:tc>
          <w:tcPr>
            <w:tcW w:w="1358" w:type="dxa"/>
          </w:tcPr>
          <w:p w14:paraId="5FD283F2" w14:textId="77777777" w:rsidR="005A408C" w:rsidRDefault="00D67843">
            <w:pPr>
              <w:rPr>
                <w:rFonts w:eastAsiaTheme="minorEastAsia"/>
                <w:lang w:val="de-DE" w:eastAsia="zh-CN"/>
              </w:rPr>
            </w:pPr>
            <w:r>
              <w:rPr>
                <w:rFonts w:eastAsiaTheme="minorEastAsia"/>
                <w:lang w:val="de-DE" w:eastAsia="zh-CN"/>
              </w:rPr>
              <w:t>Qualcomm</w:t>
            </w:r>
          </w:p>
        </w:tc>
        <w:tc>
          <w:tcPr>
            <w:tcW w:w="1337" w:type="dxa"/>
          </w:tcPr>
          <w:p w14:paraId="2A1CC2FE" w14:textId="77777777" w:rsidR="005A408C" w:rsidRDefault="00D67843">
            <w:pPr>
              <w:rPr>
                <w:rFonts w:eastAsiaTheme="minorEastAsia"/>
                <w:lang w:val="de-DE" w:eastAsia="zh-CN"/>
              </w:rPr>
            </w:pPr>
            <w:r>
              <w:rPr>
                <w:rFonts w:eastAsiaTheme="minorEastAsia"/>
                <w:lang w:val="de-DE" w:eastAsia="zh-CN"/>
              </w:rPr>
              <w:t>Y</w:t>
            </w:r>
          </w:p>
        </w:tc>
        <w:tc>
          <w:tcPr>
            <w:tcW w:w="6934" w:type="dxa"/>
          </w:tcPr>
          <w:p w14:paraId="2C714937" w14:textId="77777777" w:rsidR="005A408C" w:rsidRDefault="005A408C">
            <w:pPr>
              <w:rPr>
                <w:rFonts w:eastAsiaTheme="minorEastAsia"/>
                <w:lang w:val="en-US" w:eastAsia="zh-CN"/>
              </w:rPr>
            </w:pPr>
          </w:p>
        </w:tc>
      </w:tr>
      <w:tr w:rsidR="005A408C" w14:paraId="29291C71" w14:textId="77777777">
        <w:tc>
          <w:tcPr>
            <w:tcW w:w="1358" w:type="dxa"/>
          </w:tcPr>
          <w:p w14:paraId="0FAA11E6" w14:textId="77777777" w:rsidR="005A408C" w:rsidRDefault="00D67843">
            <w:pPr>
              <w:rPr>
                <w:rFonts w:eastAsia="Malgun Gothic"/>
                <w:lang w:val="de-DE" w:eastAsia="ko-KR"/>
              </w:rPr>
            </w:pPr>
            <w:r>
              <w:rPr>
                <w:rFonts w:eastAsia="Malgun Gothic" w:hint="eastAsia"/>
                <w:lang w:val="de-DE" w:eastAsia="ko-KR"/>
              </w:rPr>
              <w:t>Samsung</w:t>
            </w:r>
          </w:p>
        </w:tc>
        <w:tc>
          <w:tcPr>
            <w:tcW w:w="1337" w:type="dxa"/>
          </w:tcPr>
          <w:p w14:paraId="0A7D5F61" w14:textId="77777777" w:rsidR="005A408C" w:rsidRDefault="00D67843">
            <w:pPr>
              <w:rPr>
                <w:rFonts w:eastAsia="Malgun Gothic"/>
                <w:lang w:val="de-DE" w:eastAsia="ko-KR"/>
              </w:rPr>
            </w:pPr>
            <w:r>
              <w:rPr>
                <w:rFonts w:eastAsia="Malgun Gothic" w:hint="eastAsia"/>
                <w:lang w:val="de-DE" w:eastAsia="ko-KR"/>
              </w:rPr>
              <w:t>Y</w:t>
            </w:r>
          </w:p>
        </w:tc>
        <w:tc>
          <w:tcPr>
            <w:tcW w:w="6934" w:type="dxa"/>
          </w:tcPr>
          <w:p w14:paraId="06C0AFE8" w14:textId="77777777" w:rsidR="005A408C" w:rsidRDefault="005A408C">
            <w:pPr>
              <w:rPr>
                <w:rFonts w:eastAsiaTheme="minorEastAsia"/>
                <w:lang w:val="en-US" w:eastAsia="zh-CN"/>
              </w:rPr>
            </w:pPr>
          </w:p>
        </w:tc>
      </w:tr>
      <w:tr w:rsidR="005A408C" w14:paraId="43B0B02A" w14:textId="77777777">
        <w:tc>
          <w:tcPr>
            <w:tcW w:w="1358" w:type="dxa"/>
          </w:tcPr>
          <w:p w14:paraId="2934E7A1" w14:textId="77777777" w:rsidR="005A408C" w:rsidRDefault="00D67843">
            <w:pPr>
              <w:rPr>
                <w:rFonts w:eastAsia="Malgun Gothic"/>
                <w:lang w:val="de-DE" w:eastAsia="ko-KR"/>
              </w:rPr>
            </w:pPr>
            <w:r>
              <w:rPr>
                <w:lang w:val="de-DE"/>
              </w:rPr>
              <w:t>Kyocera</w:t>
            </w:r>
          </w:p>
        </w:tc>
        <w:tc>
          <w:tcPr>
            <w:tcW w:w="1337" w:type="dxa"/>
          </w:tcPr>
          <w:p w14:paraId="6DA6D763" w14:textId="77777777" w:rsidR="005A408C" w:rsidRDefault="00D67843">
            <w:pPr>
              <w:rPr>
                <w:rFonts w:eastAsia="Malgun Gothic"/>
                <w:lang w:val="de-DE" w:eastAsia="ko-KR"/>
              </w:rPr>
            </w:pPr>
            <w:r>
              <w:rPr>
                <w:lang w:val="de-DE"/>
              </w:rPr>
              <w:t>Y</w:t>
            </w:r>
          </w:p>
        </w:tc>
        <w:tc>
          <w:tcPr>
            <w:tcW w:w="6934" w:type="dxa"/>
          </w:tcPr>
          <w:p w14:paraId="34A1F13E" w14:textId="77777777" w:rsidR="005A408C" w:rsidRDefault="00D67843">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r w:rsidR="005A408C" w14:paraId="2306F098" w14:textId="77777777">
        <w:tc>
          <w:tcPr>
            <w:tcW w:w="1358" w:type="dxa"/>
          </w:tcPr>
          <w:p w14:paraId="6C631086" w14:textId="77777777" w:rsidR="005A408C" w:rsidRDefault="00D67843">
            <w:pPr>
              <w:rPr>
                <w:lang w:val="de-DE"/>
              </w:rPr>
            </w:pPr>
            <w:r>
              <w:rPr>
                <w:lang w:val="de-DE"/>
              </w:rPr>
              <w:t>Apple</w:t>
            </w:r>
          </w:p>
        </w:tc>
        <w:tc>
          <w:tcPr>
            <w:tcW w:w="1337" w:type="dxa"/>
          </w:tcPr>
          <w:p w14:paraId="2F7DD9A5" w14:textId="77777777" w:rsidR="005A408C" w:rsidRDefault="00D67843">
            <w:pPr>
              <w:rPr>
                <w:lang w:val="de-DE"/>
              </w:rPr>
            </w:pPr>
            <w:r>
              <w:rPr>
                <w:lang w:val="de-DE"/>
              </w:rPr>
              <w:t>Y</w:t>
            </w:r>
          </w:p>
        </w:tc>
        <w:tc>
          <w:tcPr>
            <w:tcW w:w="6934" w:type="dxa"/>
          </w:tcPr>
          <w:p w14:paraId="0A135740" w14:textId="77777777" w:rsidR="005A408C" w:rsidRDefault="005A408C">
            <w:pPr>
              <w:rPr>
                <w:rFonts w:eastAsiaTheme="minorEastAsia"/>
                <w:lang w:val="en-US" w:eastAsia="zh-CN"/>
              </w:rPr>
            </w:pPr>
          </w:p>
        </w:tc>
      </w:tr>
      <w:tr w:rsidR="005A408C" w14:paraId="44BDAE21" w14:textId="77777777">
        <w:tc>
          <w:tcPr>
            <w:tcW w:w="1358" w:type="dxa"/>
          </w:tcPr>
          <w:p w14:paraId="5C48AF7D" w14:textId="77777777" w:rsidR="005A408C" w:rsidRDefault="00D67843">
            <w:pPr>
              <w:rPr>
                <w:rFonts w:eastAsiaTheme="minorEastAsia"/>
                <w:lang w:val="de-DE" w:eastAsia="zh-CN"/>
              </w:rPr>
            </w:pPr>
            <w:r>
              <w:rPr>
                <w:rFonts w:eastAsiaTheme="minorEastAsia" w:hint="eastAsia"/>
                <w:lang w:val="de-DE" w:eastAsia="zh-CN"/>
              </w:rPr>
              <w:t>Sharp</w:t>
            </w:r>
          </w:p>
        </w:tc>
        <w:tc>
          <w:tcPr>
            <w:tcW w:w="1337" w:type="dxa"/>
          </w:tcPr>
          <w:p w14:paraId="6B81380F"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575075A2" w14:textId="77777777" w:rsidR="005A408C" w:rsidRDefault="005A408C">
            <w:pPr>
              <w:rPr>
                <w:rFonts w:eastAsiaTheme="minorEastAsia"/>
                <w:lang w:val="en-US" w:eastAsia="zh-CN"/>
              </w:rPr>
            </w:pPr>
          </w:p>
        </w:tc>
      </w:tr>
      <w:tr w:rsidR="005A408C" w14:paraId="7E1F2E74" w14:textId="77777777">
        <w:tc>
          <w:tcPr>
            <w:tcW w:w="1358" w:type="dxa"/>
          </w:tcPr>
          <w:p w14:paraId="3BCDFF81" w14:textId="77777777" w:rsidR="005A408C" w:rsidRDefault="00D67843">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8CFD7B2" w14:textId="77777777" w:rsidR="005A408C" w:rsidRDefault="00D67843">
            <w:pPr>
              <w:rPr>
                <w:rFonts w:eastAsiaTheme="minorEastAsia"/>
                <w:lang w:val="de-DE" w:eastAsia="zh-CN"/>
              </w:rPr>
            </w:pPr>
            <w:r>
              <w:rPr>
                <w:rFonts w:eastAsiaTheme="minorEastAsia" w:hint="eastAsia"/>
                <w:lang w:val="de-DE" w:eastAsia="zh-CN"/>
              </w:rPr>
              <w:t>Y</w:t>
            </w:r>
          </w:p>
        </w:tc>
        <w:tc>
          <w:tcPr>
            <w:tcW w:w="6934" w:type="dxa"/>
          </w:tcPr>
          <w:p w14:paraId="0892ADB8" w14:textId="77777777" w:rsidR="005A408C" w:rsidRDefault="005A408C">
            <w:pPr>
              <w:rPr>
                <w:rFonts w:eastAsiaTheme="minorEastAsia"/>
                <w:lang w:val="en-US" w:eastAsia="zh-CN"/>
              </w:rPr>
            </w:pPr>
          </w:p>
        </w:tc>
      </w:tr>
      <w:tr w:rsidR="005A408C" w14:paraId="1B80CF2F" w14:textId="77777777">
        <w:tc>
          <w:tcPr>
            <w:tcW w:w="1358" w:type="dxa"/>
          </w:tcPr>
          <w:p w14:paraId="0D460457" w14:textId="77777777" w:rsidR="005A408C" w:rsidRDefault="00D67843">
            <w:pPr>
              <w:rPr>
                <w:rFonts w:eastAsiaTheme="minorEastAsia"/>
                <w:lang w:val="en-US" w:eastAsia="zh-CN"/>
              </w:rPr>
            </w:pPr>
            <w:r>
              <w:rPr>
                <w:rFonts w:eastAsiaTheme="minorEastAsia" w:hint="eastAsia"/>
                <w:lang w:val="en-US" w:eastAsia="zh-CN"/>
              </w:rPr>
              <w:t>ZTE</w:t>
            </w:r>
          </w:p>
        </w:tc>
        <w:tc>
          <w:tcPr>
            <w:tcW w:w="1337" w:type="dxa"/>
          </w:tcPr>
          <w:p w14:paraId="52213C2B" w14:textId="77777777" w:rsidR="005A408C" w:rsidRDefault="00D67843">
            <w:pPr>
              <w:rPr>
                <w:rFonts w:eastAsiaTheme="minorEastAsia"/>
                <w:lang w:val="en-US" w:eastAsia="zh-CN"/>
              </w:rPr>
            </w:pPr>
            <w:r>
              <w:rPr>
                <w:rFonts w:eastAsiaTheme="minorEastAsia" w:hint="eastAsia"/>
                <w:lang w:val="en-US" w:eastAsia="zh-CN"/>
              </w:rPr>
              <w:t>Y</w:t>
            </w:r>
          </w:p>
        </w:tc>
        <w:tc>
          <w:tcPr>
            <w:tcW w:w="6934" w:type="dxa"/>
          </w:tcPr>
          <w:p w14:paraId="600E3129" w14:textId="77777777" w:rsidR="005A408C" w:rsidRDefault="00D67843">
            <w:pPr>
              <w:rPr>
                <w:rFonts w:eastAsiaTheme="minorEastAsia"/>
                <w:lang w:val="en-US" w:eastAsia="zh-CN"/>
              </w:rPr>
            </w:pPr>
            <w:r>
              <w:rPr>
                <w:rFonts w:eastAsiaTheme="minorEastAsia" w:hint="eastAsia"/>
                <w:lang w:val="en-US" w:eastAsia="zh-CN"/>
              </w:rPr>
              <w:t xml:space="preserve">Since the remote UE cannot identify whether cell change occurred </w:t>
            </w:r>
            <w:r>
              <w:rPr>
                <w:rFonts w:eastAsiaTheme="minorEastAsia" w:hint="eastAsia"/>
                <w:lang w:val="en-US" w:eastAsia="zh-CN"/>
              </w:rPr>
              <w:t>at relay UE when receiving Uu RLF indication, it is better that remote UE does not stop these timers if running.</w:t>
            </w:r>
          </w:p>
        </w:tc>
      </w:tr>
      <w:tr w:rsidR="005A408C" w14:paraId="0CD9FA29" w14:textId="77777777">
        <w:tc>
          <w:tcPr>
            <w:tcW w:w="1358" w:type="dxa"/>
          </w:tcPr>
          <w:p w14:paraId="3798F705" w14:textId="77777777" w:rsidR="005A408C" w:rsidRDefault="00D67843">
            <w:pPr>
              <w:rPr>
                <w:rFonts w:eastAsiaTheme="minorEastAsia"/>
                <w:lang w:val="en-US" w:eastAsia="zh-CN"/>
              </w:rPr>
            </w:pPr>
            <w:r>
              <w:rPr>
                <w:rFonts w:eastAsiaTheme="minorEastAsia" w:hint="eastAsia"/>
                <w:lang w:val="en-US" w:eastAsia="zh-CN"/>
              </w:rPr>
              <w:t>CATT</w:t>
            </w:r>
          </w:p>
        </w:tc>
        <w:tc>
          <w:tcPr>
            <w:tcW w:w="1337" w:type="dxa"/>
          </w:tcPr>
          <w:p w14:paraId="02495675" w14:textId="77777777" w:rsidR="005A408C" w:rsidRDefault="00D67843">
            <w:pPr>
              <w:rPr>
                <w:rFonts w:eastAsiaTheme="minorEastAsia"/>
                <w:lang w:val="en-US" w:eastAsia="zh-CN"/>
              </w:rPr>
            </w:pPr>
            <w:r>
              <w:rPr>
                <w:rFonts w:eastAsiaTheme="minorEastAsia" w:hint="eastAsia"/>
                <w:lang w:val="en-US" w:eastAsia="zh-CN"/>
              </w:rPr>
              <w:t>Y</w:t>
            </w:r>
          </w:p>
        </w:tc>
        <w:tc>
          <w:tcPr>
            <w:tcW w:w="6934" w:type="dxa"/>
          </w:tcPr>
          <w:p w14:paraId="52867F99" w14:textId="77777777" w:rsidR="005A408C" w:rsidRDefault="005A408C">
            <w:pPr>
              <w:rPr>
                <w:rFonts w:eastAsiaTheme="minorEastAsia"/>
                <w:lang w:val="en-US" w:eastAsia="zh-CN"/>
              </w:rPr>
            </w:pPr>
          </w:p>
        </w:tc>
      </w:tr>
      <w:tr w:rsidR="000B1049" w14:paraId="5382FE9B" w14:textId="77777777">
        <w:tc>
          <w:tcPr>
            <w:tcW w:w="1358" w:type="dxa"/>
          </w:tcPr>
          <w:p w14:paraId="215EBEC1" w14:textId="77777777" w:rsidR="000B1049" w:rsidRDefault="000B1049">
            <w:pPr>
              <w:rPr>
                <w:rFonts w:eastAsiaTheme="minorEastAsia" w:hint="eastAsia"/>
                <w:lang w:val="en-US" w:eastAsia="zh-CN"/>
              </w:rPr>
            </w:pPr>
            <w:r>
              <w:rPr>
                <w:rFonts w:eastAsiaTheme="minorEastAsia" w:hint="eastAsia"/>
                <w:lang w:val="en-US" w:eastAsia="zh-CN"/>
              </w:rPr>
              <w:t>Xiaomi</w:t>
            </w:r>
          </w:p>
        </w:tc>
        <w:tc>
          <w:tcPr>
            <w:tcW w:w="1337" w:type="dxa"/>
          </w:tcPr>
          <w:p w14:paraId="4AC8AD02" w14:textId="77777777" w:rsidR="000B1049" w:rsidRDefault="000B1049">
            <w:pPr>
              <w:rPr>
                <w:rFonts w:eastAsiaTheme="minorEastAsia" w:hint="eastAsia"/>
                <w:lang w:val="en-US" w:eastAsia="zh-CN"/>
              </w:rPr>
            </w:pPr>
            <w:r>
              <w:rPr>
                <w:rFonts w:eastAsiaTheme="minorEastAsia" w:hint="eastAsia"/>
                <w:lang w:val="en-US" w:eastAsia="zh-CN"/>
              </w:rPr>
              <w:t>Y</w:t>
            </w:r>
          </w:p>
        </w:tc>
        <w:tc>
          <w:tcPr>
            <w:tcW w:w="6934" w:type="dxa"/>
          </w:tcPr>
          <w:p w14:paraId="0FA1F6BA" w14:textId="77777777" w:rsidR="000B1049" w:rsidRDefault="000B1049">
            <w:pPr>
              <w:rPr>
                <w:rFonts w:eastAsiaTheme="minorEastAsia"/>
                <w:lang w:val="en-US" w:eastAsia="zh-CN"/>
              </w:rPr>
            </w:pPr>
          </w:p>
        </w:tc>
      </w:tr>
    </w:tbl>
    <w:p w14:paraId="636E739F" w14:textId="77777777" w:rsidR="005A408C" w:rsidRDefault="005A408C"/>
    <w:p w14:paraId="1F568982" w14:textId="77777777" w:rsidR="005A408C" w:rsidRDefault="00D67843">
      <w:pPr>
        <w:rPr>
          <w:b/>
          <w:bCs/>
          <w:u w:val="single"/>
        </w:rPr>
      </w:pPr>
      <w:r>
        <w:rPr>
          <w:b/>
          <w:bCs/>
          <w:u w:val="single"/>
        </w:rPr>
        <w:t>Uu RRC Failure</w:t>
      </w:r>
    </w:p>
    <w:p w14:paraId="55E60589" w14:textId="77777777" w:rsidR="005A408C" w:rsidRDefault="00D67843">
      <w:r>
        <w:t>How the case of RRC failure at the relay UE is handled should also be discussed separately.  Similar to the other cas</w:t>
      </w:r>
      <w:r>
        <w:t>es, the associated timers can be stopped at the remote UE.  However, this should likely be captured differently than in P1-3, since relay UE RRC failure is not a “cell change at the remote UE”.  Instead, a better way to address this is to explicitly stop t</w:t>
      </w:r>
      <w:r>
        <w:t>he timers upon reception of this specific notification message.</w:t>
      </w:r>
    </w:p>
    <w:p w14:paraId="746F3348" w14:textId="77777777" w:rsidR="005A408C" w:rsidRDefault="00D67843">
      <w:r>
        <w:t>Alternatively, since the relay UE RRC connection/resume failure is a rare occurrence compared to HO or reselection, it may be acceptable to leave the timers at the remote UE running and not in</w:t>
      </w:r>
      <w:r>
        <w:t xml:space="preserve">troduce any additional specification change for this case. </w:t>
      </w:r>
    </w:p>
    <w:p w14:paraId="690F3B2D" w14:textId="77777777" w:rsidR="005A408C" w:rsidRDefault="005A408C"/>
    <w:p w14:paraId="085E2E74" w14:textId="77777777" w:rsidR="005A408C" w:rsidRDefault="00D67843">
      <w:pPr>
        <w:rPr>
          <w:rFonts w:ascii="Arial" w:hAnsi="Arial" w:cs="Arial"/>
          <w:b/>
          <w:bCs/>
          <w:sz w:val="22"/>
          <w:szCs w:val="22"/>
        </w:rPr>
      </w:pPr>
      <w:r>
        <w:rPr>
          <w:rFonts w:ascii="Arial" w:hAnsi="Arial" w:cs="Arial"/>
          <w:b/>
          <w:bCs/>
          <w:sz w:val="22"/>
          <w:szCs w:val="22"/>
        </w:rPr>
        <w:t>Q6) Which option to companies prefer for the case when the remote UE receives NotificationSidelinkMessage with indicationType of relayUE-UuRRCFailure?</w:t>
      </w:r>
    </w:p>
    <w:p w14:paraId="2028CA58" w14:textId="77777777" w:rsidR="005A408C" w:rsidRDefault="00D67843">
      <w:pPr>
        <w:pStyle w:val="afb"/>
        <w:numPr>
          <w:ilvl w:val="0"/>
          <w:numId w:val="18"/>
        </w:numPr>
        <w:rPr>
          <w:rFonts w:ascii="Arial" w:hAnsi="Arial" w:cs="Arial"/>
          <w:b/>
          <w:bCs/>
          <w:lang w:val="en-US"/>
        </w:rPr>
      </w:pPr>
      <w:r>
        <w:rPr>
          <w:rFonts w:ascii="Arial" w:hAnsi="Arial" w:cs="Arial"/>
          <w:b/>
          <w:bCs/>
          <w:lang w:val="en-US"/>
        </w:rPr>
        <w:t>Remote UE does not stop T301, T300, T302, T3</w:t>
      </w:r>
      <w:r>
        <w:rPr>
          <w:rFonts w:ascii="Arial" w:hAnsi="Arial" w:cs="Arial"/>
          <w:b/>
          <w:bCs/>
          <w:lang w:val="en-US"/>
        </w:rPr>
        <w:t>19, or T390, if running (no additional specification impact)</w:t>
      </w:r>
    </w:p>
    <w:p w14:paraId="57E76045" w14:textId="77777777" w:rsidR="005A408C" w:rsidRDefault="00D67843">
      <w:pPr>
        <w:pStyle w:val="afb"/>
        <w:numPr>
          <w:ilvl w:val="0"/>
          <w:numId w:val="18"/>
        </w:numPr>
        <w:rPr>
          <w:rFonts w:ascii="Arial" w:hAnsi="Arial" w:cs="Arial"/>
          <w:b/>
          <w:bCs/>
          <w:lang w:val="en-US"/>
        </w:rPr>
      </w:pPr>
      <w:r>
        <w:rPr>
          <w:rFonts w:ascii="Arial" w:hAnsi="Arial" w:cs="Arial"/>
          <w:b/>
          <w:bCs/>
          <w:lang w:val="en-US"/>
        </w:rPr>
        <w:t>Remote UE stops T301, T300, T302, T319, or T390, if running</w:t>
      </w:r>
    </w:p>
    <w:p w14:paraId="626509C9" w14:textId="77777777" w:rsidR="005A408C" w:rsidRDefault="005A408C">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5A408C" w14:paraId="79F4881F" w14:textId="77777777">
        <w:tc>
          <w:tcPr>
            <w:tcW w:w="1358" w:type="dxa"/>
            <w:shd w:val="clear" w:color="auto" w:fill="D9E2F3" w:themeFill="accent1" w:themeFillTint="33"/>
          </w:tcPr>
          <w:p w14:paraId="5935523D" w14:textId="77777777" w:rsidR="005A408C" w:rsidRDefault="00D67843">
            <w:pPr>
              <w:rPr>
                <w:lang w:val="de-DE"/>
              </w:rPr>
            </w:pPr>
            <w:r>
              <w:rPr>
                <w:lang w:val="en-US"/>
              </w:rPr>
              <w:t>Company</w:t>
            </w:r>
          </w:p>
        </w:tc>
        <w:tc>
          <w:tcPr>
            <w:tcW w:w="1337" w:type="dxa"/>
            <w:shd w:val="clear" w:color="auto" w:fill="D9E2F3" w:themeFill="accent1" w:themeFillTint="33"/>
          </w:tcPr>
          <w:p w14:paraId="6DA0CF6A" w14:textId="77777777" w:rsidR="005A408C" w:rsidRDefault="00D67843">
            <w:pPr>
              <w:rPr>
                <w:lang w:val="de-DE"/>
              </w:rPr>
            </w:pPr>
            <w:r>
              <w:rPr>
                <w:lang w:val="en-US"/>
              </w:rPr>
              <w:t xml:space="preserve">Response </w:t>
            </w:r>
          </w:p>
        </w:tc>
        <w:tc>
          <w:tcPr>
            <w:tcW w:w="6934" w:type="dxa"/>
            <w:shd w:val="clear" w:color="auto" w:fill="D9E2F3" w:themeFill="accent1" w:themeFillTint="33"/>
          </w:tcPr>
          <w:p w14:paraId="4D420CDE" w14:textId="77777777" w:rsidR="005A408C" w:rsidRDefault="00D67843">
            <w:pPr>
              <w:rPr>
                <w:lang w:val="de-DE"/>
              </w:rPr>
            </w:pPr>
            <w:r>
              <w:rPr>
                <w:lang w:val="en-US"/>
              </w:rPr>
              <w:t xml:space="preserve">Comments </w:t>
            </w:r>
          </w:p>
        </w:tc>
      </w:tr>
      <w:tr w:rsidR="005A408C" w14:paraId="0AADB6E9" w14:textId="77777777">
        <w:tc>
          <w:tcPr>
            <w:tcW w:w="1358" w:type="dxa"/>
          </w:tcPr>
          <w:p w14:paraId="3517078C" w14:textId="77777777" w:rsidR="005A408C" w:rsidRDefault="00D67843">
            <w:pPr>
              <w:rPr>
                <w:lang w:val="de-DE"/>
              </w:rPr>
            </w:pPr>
            <w:r>
              <w:rPr>
                <w:lang w:val="de-DE"/>
              </w:rPr>
              <w:lastRenderedPageBreak/>
              <w:t>InterDigital</w:t>
            </w:r>
          </w:p>
        </w:tc>
        <w:tc>
          <w:tcPr>
            <w:tcW w:w="1337" w:type="dxa"/>
          </w:tcPr>
          <w:p w14:paraId="4F894A1E" w14:textId="77777777" w:rsidR="005A408C" w:rsidRDefault="00D67843">
            <w:pPr>
              <w:ind w:leftChars="-1" w:left="-2" w:firstLine="2"/>
              <w:rPr>
                <w:lang w:val="en-US"/>
              </w:rPr>
            </w:pPr>
            <w:r>
              <w:rPr>
                <w:lang w:val="en-US"/>
              </w:rPr>
              <w:t>b preferred, but we can accept a.</w:t>
            </w:r>
          </w:p>
        </w:tc>
        <w:tc>
          <w:tcPr>
            <w:tcW w:w="6934" w:type="dxa"/>
          </w:tcPr>
          <w:p w14:paraId="60ED4CF1" w14:textId="77777777" w:rsidR="005A408C" w:rsidRDefault="00D67843">
            <w:pPr>
              <w:rPr>
                <w:rFonts w:eastAsiaTheme="minorEastAsia"/>
                <w:lang w:val="en-US" w:eastAsia="zh-CN"/>
              </w:rPr>
            </w:pPr>
            <w:r>
              <w:rPr>
                <w:rFonts w:eastAsiaTheme="minorEastAsia"/>
                <w:lang w:val="en-US" w:eastAsia="zh-CN"/>
              </w:rPr>
              <w:t xml:space="preserve">Given this scenario is a bit different than the cell </w:t>
            </w:r>
            <w:r>
              <w:rPr>
                <w:rFonts w:eastAsiaTheme="minorEastAsia"/>
                <w:lang w:val="en-US" w:eastAsia="zh-CN"/>
              </w:rPr>
              <w:t xml:space="preserve">change one, we suggest it is captured explicitly (i.e. timers are stopped) in 5.8.9.10.4, rather than considering this a cell reselection and relying on the behaviour in 5.3.3.6 </w:t>
            </w:r>
          </w:p>
        </w:tc>
      </w:tr>
      <w:tr w:rsidR="005A408C" w14:paraId="70913853" w14:textId="77777777">
        <w:tc>
          <w:tcPr>
            <w:tcW w:w="1358" w:type="dxa"/>
          </w:tcPr>
          <w:p w14:paraId="454EB7B3" w14:textId="77777777" w:rsidR="005A408C" w:rsidRDefault="00D6784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77EA2A90" w14:textId="77777777" w:rsidR="005A408C" w:rsidRDefault="00D67843">
            <w:pPr>
              <w:rPr>
                <w:rFonts w:eastAsiaTheme="minorEastAsia"/>
                <w:lang w:val="de-DE" w:eastAsia="zh-CN"/>
              </w:rPr>
            </w:pPr>
            <w:r>
              <w:rPr>
                <w:rFonts w:eastAsiaTheme="minorEastAsia"/>
                <w:lang w:val="de-DE" w:eastAsia="zh-CN"/>
              </w:rPr>
              <w:t>Prefer B</w:t>
            </w:r>
          </w:p>
        </w:tc>
        <w:tc>
          <w:tcPr>
            <w:tcW w:w="6934" w:type="dxa"/>
          </w:tcPr>
          <w:p w14:paraId="6D6FBCAA" w14:textId="77777777" w:rsidR="005A408C" w:rsidRDefault="00D6784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72A5A464" w14:textId="77777777" w:rsidR="005A408C" w:rsidRDefault="00D67843">
            <w:pPr>
              <w:rPr>
                <w:rFonts w:eastAsiaTheme="minorEastAsia"/>
                <w:lang w:val="en-US" w:eastAsia="zh-CN"/>
              </w:rPr>
            </w:pPr>
            <w:r>
              <w:rPr>
                <w:rFonts w:eastAsiaTheme="minorEastAsia"/>
                <w:lang w:val="en-US" w:eastAsia="zh-CN"/>
              </w:rPr>
              <w:t xml:space="preserve">Case 1: The relay UE receives RRC reject and decides to wait until T302 expiry. In this case, the cell is not changed. But, when the relay UE re-connects the same cell after T302 expiry, T301 expires already. It is better to stop these timers mentioned in </w:t>
            </w:r>
            <w:r>
              <w:rPr>
                <w:rFonts w:eastAsiaTheme="minorEastAsia"/>
                <w:lang w:val="en-US" w:eastAsia="zh-CN"/>
              </w:rPr>
              <w:t xml:space="preserve">the question. </w:t>
            </w:r>
          </w:p>
          <w:p w14:paraId="57A07A0D" w14:textId="77777777" w:rsidR="005A408C" w:rsidRDefault="00D6784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 and cell changes. In this case, it aligns with the P1.</w:t>
            </w:r>
          </w:p>
          <w:p w14:paraId="427729F3" w14:textId="77777777" w:rsidR="005A408C" w:rsidRDefault="00D6784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5A408C" w14:paraId="20F323FD" w14:textId="77777777">
        <w:tc>
          <w:tcPr>
            <w:tcW w:w="1358" w:type="dxa"/>
          </w:tcPr>
          <w:p w14:paraId="0E2ABB52" w14:textId="77777777" w:rsidR="005A408C" w:rsidRDefault="00D67843">
            <w:pPr>
              <w:rPr>
                <w:rFonts w:eastAsiaTheme="minorEastAsia"/>
                <w:lang w:eastAsia="zh-CN"/>
              </w:rPr>
            </w:pPr>
            <w:r>
              <w:rPr>
                <w:rFonts w:eastAsiaTheme="minorEastAsia"/>
                <w:lang w:eastAsia="zh-CN"/>
              </w:rPr>
              <w:t>Qualcomm</w:t>
            </w:r>
          </w:p>
        </w:tc>
        <w:tc>
          <w:tcPr>
            <w:tcW w:w="1337" w:type="dxa"/>
          </w:tcPr>
          <w:p w14:paraId="1860F350" w14:textId="77777777" w:rsidR="005A408C" w:rsidRDefault="00D67843">
            <w:pPr>
              <w:rPr>
                <w:rFonts w:eastAsiaTheme="minorEastAsia"/>
                <w:lang w:val="de-DE" w:eastAsia="zh-CN"/>
              </w:rPr>
            </w:pPr>
            <w:r>
              <w:rPr>
                <w:rFonts w:eastAsiaTheme="minorEastAsia"/>
                <w:lang w:val="de-DE" w:eastAsia="zh-CN"/>
              </w:rPr>
              <w:t>A</w:t>
            </w:r>
          </w:p>
        </w:tc>
        <w:tc>
          <w:tcPr>
            <w:tcW w:w="6934" w:type="dxa"/>
          </w:tcPr>
          <w:p w14:paraId="5A62F238" w14:textId="77777777" w:rsidR="005A408C" w:rsidRDefault="00D67843">
            <w:pPr>
              <w:rPr>
                <w:rFonts w:eastAsiaTheme="minorEastAsia"/>
                <w:lang w:val="en-US" w:eastAsia="zh-CN"/>
              </w:rPr>
            </w:pPr>
            <w:r>
              <w:rPr>
                <w:rFonts w:eastAsiaTheme="minorEastAsia"/>
                <w:lang w:val="en-US" w:eastAsia="zh-CN"/>
              </w:rPr>
              <w:t xml:space="preserve">Relay UE eventually would perform cell reselection and that would trigger the P1 </w:t>
            </w:r>
            <w:r>
              <w:rPr>
                <w:rFonts w:eastAsiaTheme="minorEastAsia"/>
                <w:lang w:val="en-US" w:eastAsia="zh-CN"/>
              </w:rPr>
              <w:t>criteria to be met and timers can be stopped based on P1. We do not see a need to introduce additional criteria for stop.</w:t>
            </w:r>
          </w:p>
        </w:tc>
      </w:tr>
      <w:tr w:rsidR="005A408C" w14:paraId="6E33E967" w14:textId="77777777">
        <w:tc>
          <w:tcPr>
            <w:tcW w:w="1358" w:type="dxa"/>
          </w:tcPr>
          <w:p w14:paraId="2AB86BFD" w14:textId="77777777" w:rsidR="005A408C" w:rsidRDefault="00D67843">
            <w:pPr>
              <w:rPr>
                <w:rFonts w:eastAsia="Malgun Gothic"/>
                <w:lang w:eastAsia="ko-KR"/>
              </w:rPr>
            </w:pPr>
            <w:r>
              <w:rPr>
                <w:rFonts w:eastAsia="Malgun Gothic" w:hint="eastAsia"/>
                <w:lang w:eastAsia="ko-KR"/>
              </w:rPr>
              <w:t>Samsung</w:t>
            </w:r>
          </w:p>
        </w:tc>
        <w:tc>
          <w:tcPr>
            <w:tcW w:w="1337" w:type="dxa"/>
          </w:tcPr>
          <w:p w14:paraId="0013A2E7" w14:textId="77777777" w:rsidR="005A408C" w:rsidRDefault="00D67843">
            <w:pPr>
              <w:rPr>
                <w:rFonts w:eastAsia="Malgun Gothic"/>
                <w:lang w:val="de-DE" w:eastAsia="ko-KR"/>
              </w:rPr>
            </w:pPr>
            <w:r>
              <w:rPr>
                <w:rFonts w:eastAsia="Malgun Gothic" w:hint="eastAsia"/>
                <w:lang w:val="de-DE" w:eastAsia="ko-KR"/>
              </w:rPr>
              <w:t>B</w:t>
            </w:r>
          </w:p>
        </w:tc>
        <w:tc>
          <w:tcPr>
            <w:tcW w:w="6934" w:type="dxa"/>
          </w:tcPr>
          <w:p w14:paraId="0C5D312B" w14:textId="77777777" w:rsidR="005A408C" w:rsidRDefault="00D67843">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rsidR="005A408C" w14:paraId="71AC55AD" w14:textId="77777777">
        <w:tc>
          <w:tcPr>
            <w:tcW w:w="1358" w:type="dxa"/>
          </w:tcPr>
          <w:p w14:paraId="588E1769" w14:textId="77777777" w:rsidR="005A408C" w:rsidRDefault="00D67843">
            <w:pPr>
              <w:rPr>
                <w:rFonts w:eastAsia="Malgun Gothic"/>
                <w:lang w:eastAsia="ko-KR"/>
              </w:rPr>
            </w:pPr>
            <w:r>
              <w:rPr>
                <w:lang w:val="de-DE"/>
              </w:rPr>
              <w:t>Kyocera</w:t>
            </w:r>
          </w:p>
        </w:tc>
        <w:tc>
          <w:tcPr>
            <w:tcW w:w="1337" w:type="dxa"/>
          </w:tcPr>
          <w:p w14:paraId="5E24FCAC" w14:textId="77777777" w:rsidR="005A408C" w:rsidRDefault="00D67843">
            <w:pPr>
              <w:rPr>
                <w:rFonts w:eastAsia="Malgun Gothic"/>
                <w:lang w:val="de-DE" w:eastAsia="ko-KR"/>
              </w:rPr>
            </w:pPr>
            <w:r>
              <w:rPr>
                <w:lang w:val="de-DE"/>
              </w:rPr>
              <w:t>a)</w:t>
            </w:r>
          </w:p>
        </w:tc>
        <w:tc>
          <w:tcPr>
            <w:tcW w:w="6934" w:type="dxa"/>
          </w:tcPr>
          <w:p w14:paraId="4BFE310B" w14:textId="77777777" w:rsidR="005A408C" w:rsidRDefault="00D67843">
            <w:pPr>
              <w:rPr>
                <w:rFonts w:eastAsia="Malgun Gothic"/>
                <w:lang w:val="en-US" w:eastAsia="ko-KR"/>
              </w:rPr>
            </w:pPr>
            <w:r>
              <w:rPr>
                <w:rFonts w:eastAsiaTheme="minorEastAsia"/>
                <w:lang w:val="en-US" w:eastAsia="zh-CN"/>
              </w:rPr>
              <w:t>We assume the relay UE’s RRC connection failure may be due to RRCReject in one scenario</w:t>
            </w:r>
            <w:r>
              <w:rPr>
                <w:rFonts w:eastAsiaTheme="minorEastAsia"/>
                <w:lang w:val="en-US" w:eastAsia="zh-CN"/>
              </w:rPr>
              <w:t xml:space="preserve">, then if waitTime is configured to the relay UE and the remote UE stops the T300/T319 timer, it may decide to initiate another connection request not knowing the waitTime is configured to the relay UE, so we think letting the timer expire is better.   </w:t>
            </w:r>
          </w:p>
        </w:tc>
      </w:tr>
      <w:tr w:rsidR="005A408C" w14:paraId="64CF48D2" w14:textId="77777777">
        <w:tc>
          <w:tcPr>
            <w:tcW w:w="1358" w:type="dxa"/>
          </w:tcPr>
          <w:p w14:paraId="7B5FB026" w14:textId="77777777" w:rsidR="005A408C" w:rsidRDefault="00D67843">
            <w:pPr>
              <w:rPr>
                <w:lang w:val="de-DE"/>
              </w:rPr>
            </w:pPr>
            <w:r>
              <w:rPr>
                <w:lang w:val="de-DE"/>
              </w:rPr>
              <w:t>Apple</w:t>
            </w:r>
          </w:p>
        </w:tc>
        <w:tc>
          <w:tcPr>
            <w:tcW w:w="1337" w:type="dxa"/>
          </w:tcPr>
          <w:p w14:paraId="20F5ADFF" w14:textId="77777777" w:rsidR="005A408C" w:rsidRDefault="00D67843">
            <w:pPr>
              <w:rPr>
                <w:lang w:val="de-DE"/>
              </w:rPr>
            </w:pPr>
            <w:r>
              <w:rPr>
                <w:lang w:val="de-DE"/>
              </w:rPr>
              <w:t>Prefer a)</w:t>
            </w:r>
          </w:p>
        </w:tc>
        <w:tc>
          <w:tcPr>
            <w:tcW w:w="6934" w:type="dxa"/>
          </w:tcPr>
          <w:p w14:paraId="0C20E3C9" w14:textId="77777777" w:rsidR="005A408C" w:rsidRDefault="00D67843">
            <w:pPr>
              <w:rPr>
                <w:rFonts w:eastAsiaTheme="minorEastAsia"/>
                <w:lang w:val="en-US" w:eastAsia="zh-CN"/>
              </w:rPr>
            </w:pPr>
            <w:r>
              <w:rPr>
                <w:rFonts w:eastAsiaTheme="minorEastAsia"/>
                <w:lang w:val="en-US" w:eastAsia="zh-CN"/>
              </w:rPr>
              <w:t xml:space="preserve">We think the final outcome of a) and b) should be same. So, we don't have strong opinion. We slightly prefer a) because there is no strong motivation to introduce a new criteria to stop these timers. </w:t>
            </w:r>
          </w:p>
        </w:tc>
      </w:tr>
      <w:tr w:rsidR="005A408C" w14:paraId="6FD9D622" w14:textId="77777777">
        <w:tc>
          <w:tcPr>
            <w:tcW w:w="1358" w:type="dxa"/>
          </w:tcPr>
          <w:p w14:paraId="7F297FF8" w14:textId="77777777" w:rsidR="005A408C" w:rsidRDefault="00D67843">
            <w:pPr>
              <w:rPr>
                <w:rFonts w:eastAsiaTheme="minorEastAsia"/>
                <w:lang w:val="de-DE" w:eastAsia="zh-CN"/>
              </w:rPr>
            </w:pPr>
            <w:r>
              <w:rPr>
                <w:rFonts w:eastAsiaTheme="minorEastAsia" w:hint="eastAsia"/>
                <w:lang w:val="de-DE" w:eastAsia="zh-CN"/>
              </w:rPr>
              <w:t>Sharp</w:t>
            </w:r>
          </w:p>
        </w:tc>
        <w:tc>
          <w:tcPr>
            <w:tcW w:w="1337" w:type="dxa"/>
          </w:tcPr>
          <w:p w14:paraId="761F4B92" w14:textId="77777777" w:rsidR="005A408C" w:rsidRDefault="00D67843">
            <w:pPr>
              <w:rPr>
                <w:rFonts w:eastAsiaTheme="minorEastAsia"/>
                <w:lang w:val="de-DE" w:eastAsia="zh-CN"/>
              </w:rPr>
            </w:pPr>
            <w:r>
              <w:rPr>
                <w:rFonts w:eastAsiaTheme="minorEastAsia" w:hint="eastAsia"/>
                <w:lang w:val="de-DE" w:eastAsia="zh-CN"/>
              </w:rPr>
              <w:t>A</w:t>
            </w:r>
          </w:p>
        </w:tc>
        <w:tc>
          <w:tcPr>
            <w:tcW w:w="6934" w:type="dxa"/>
          </w:tcPr>
          <w:p w14:paraId="29A31142" w14:textId="77777777" w:rsidR="005A408C" w:rsidRDefault="00D67843">
            <w:pPr>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share the view with Kyocera</w:t>
            </w:r>
            <w:r>
              <w:rPr>
                <w:rFonts w:eastAsiaTheme="minorEastAsia"/>
                <w:lang w:val="en-US" w:eastAsia="zh-CN"/>
              </w:rPr>
              <w:t xml:space="preserve"> and </w:t>
            </w:r>
            <w:r>
              <w:rPr>
                <w:rFonts w:eastAsiaTheme="minorEastAsia" w:hint="eastAsia"/>
                <w:lang w:val="en-US" w:eastAsia="zh-CN"/>
              </w:rPr>
              <w:t>prefer to keep the timers running.</w:t>
            </w:r>
          </w:p>
        </w:tc>
      </w:tr>
      <w:tr w:rsidR="005A408C" w14:paraId="307BBC6B" w14:textId="77777777">
        <w:tc>
          <w:tcPr>
            <w:tcW w:w="1358" w:type="dxa"/>
          </w:tcPr>
          <w:p w14:paraId="12F8C94B" w14:textId="77777777" w:rsidR="005A408C" w:rsidRDefault="00D67843">
            <w:pPr>
              <w:rPr>
                <w:rFonts w:eastAsiaTheme="minorEastAsia"/>
                <w:lang w:eastAsia="zh-CN"/>
              </w:rPr>
            </w:pPr>
            <w:r>
              <w:rPr>
                <w:rFonts w:eastAsiaTheme="minorEastAsia"/>
                <w:lang w:eastAsia="zh-CN"/>
              </w:rPr>
              <w:t>OPPO</w:t>
            </w:r>
          </w:p>
        </w:tc>
        <w:tc>
          <w:tcPr>
            <w:tcW w:w="1337" w:type="dxa"/>
          </w:tcPr>
          <w:p w14:paraId="6D4F0E4C" w14:textId="77777777" w:rsidR="005A408C" w:rsidRDefault="00D67843">
            <w:pPr>
              <w:rPr>
                <w:rFonts w:eastAsiaTheme="minorEastAsia"/>
                <w:lang w:val="de-DE" w:eastAsia="zh-CN"/>
              </w:rPr>
            </w:pPr>
            <w:r>
              <w:rPr>
                <w:rFonts w:eastAsiaTheme="minorEastAsia" w:hint="eastAsia"/>
                <w:lang w:val="de-DE" w:eastAsia="zh-CN"/>
              </w:rPr>
              <w:t>a</w:t>
            </w:r>
            <w:r>
              <w:rPr>
                <w:rFonts w:eastAsiaTheme="minorEastAsia"/>
                <w:lang w:val="de-DE" w:eastAsia="zh-CN"/>
              </w:rPr>
              <w:t>)</w:t>
            </w:r>
          </w:p>
        </w:tc>
        <w:tc>
          <w:tcPr>
            <w:tcW w:w="6934" w:type="dxa"/>
          </w:tcPr>
          <w:p w14:paraId="0CE46177" w14:textId="77777777" w:rsidR="005A408C" w:rsidRDefault="00D67843">
            <w:pPr>
              <w:rPr>
                <w:rFonts w:eastAsiaTheme="minorEastAsia"/>
                <w:lang w:val="en-US" w:eastAsia="zh-CN"/>
              </w:rPr>
            </w:pPr>
            <w:r>
              <w:rPr>
                <w:rFonts w:eastAsiaTheme="minorEastAsia"/>
                <w:lang w:val="en-US" w:eastAsia="zh-CN"/>
              </w:rPr>
              <w:t>Anyway remote UE will stop the timer when relay UE perform cell change, therefore, no need to introduce additional criteria.</w:t>
            </w:r>
          </w:p>
        </w:tc>
      </w:tr>
      <w:tr w:rsidR="005A408C" w14:paraId="552438B6" w14:textId="77777777">
        <w:tc>
          <w:tcPr>
            <w:tcW w:w="1358" w:type="dxa"/>
          </w:tcPr>
          <w:p w14:paraId="15F81277" w14:textId="77777777" w:rsidR="005A408C" w:rsidRDefault="00D67843">
            <w:pPr>
              <w:rPr>
                <w:rFonts w:eastAsiaTheme="minorEastAsia"/>
                <w:lang w:val="en-US" w:eastAsia="zh-CN"/>
              </w:rPr>
            </w:pPr>
            <w:r>
              <w:rPr>
                <w:rFonts w:eastAsiaTheme="minorEastAsia" w:hint="eastAsia"/>
                <w:lang w:val="en-US" w:eastAsia="zh-CN"/>
              </w:rPr>
              <w:t>ZTE</w:t>
            </w:r>
          </w:p>
        </w:tc>
        <w:tc>
          <w:tcPr>
            <w:tcW w:w="1337" w:type="dxa"/>
          </w:tcPr>
          <w:p w14:paraId="68E91E8B" w14:textId="77777777" w:rsidR="005A408C" w:rsidRDefault="00D67843">
            <w:pPr>
              <w:rPr>
                <w:rFonts w:eastAsiaTheme="minorEastAsia"/>
                <w:lang w:val="en-US" w:eastAsia="zh-CN"/>
              </w:rPr>
            </w:pPr>
            <w:r>
              <w:rPr>
                <w:rFonts w:eastAsiaTheme="minorEastAsia" w:hint="eastAsia"/>
                <w:lang w:val="en-US" w:eastAsia="zh-CN"/>
              </w:rPr>
              <w:t>a</w:t>
            </w:r>
          </w:p>
        </w:tc>
        <w:tc>
          <w:tcPr>
            <w:tcW w:w="6934" w:type="dxa"/>
          </w:tcPr>
          <w:p w14:paraId="5245A6FE" w14:textId="77777777" w:rsidR="005A408C" w:rsidRDefault="00D67843">
            <w:pPr>
              <w:rPr>
                <w:lang w:val="en-US" w:eastAsia="zh-CN"/>
              </w:rPr>
            </w:pPr>
            <w:r>
              <w:rPr>
                <w:rFonts w:hint="eastAsia"/>
                <w:lang w:val="en-US" w:eastAsia="zh-CN"/>
              </w:rPr>
              <w:t>L</w:t>
            </w:r>
            <w:r>
              <w:t xml:space="preserve">eave the timers </w:t>
            </w:r>
            <w:r>
              <w:rPr>
                <w:rFonts w:hint="eastAsia"/>
                <w:lang w:val="en-US" w:eastAsia="zh-CN"/>
              </w:rPr>
              <w:t xml:space="preserve">running </w:t>
            </w:r>
            <w:r>
              <w:t xml:space="preserve">at the remote UE and not introduce any additional </w:t>
            </w:r>
            <w:r>
              <w:t>specification change for this</w:t>
            </w:r>
            <w:r>
              <w:rPr>
                <w:rFonts w:hint="eastAsia"/>
                <w:lang w:val="en-US" w:eastAsia="zh-CN"/>
              </w:rPr>
              <w:t xml:space="preserve"> rare</w:t>
            </w:r>
            <w:r>
              <w:t xml:space="preserve"> case</w:t>
            </w:r>
            <w:r>
              <w:rPr>
                <w:rFonts w:hint="eastAsia"/>
                <w:lang w:val="en-US" w:eastAsia="zh-CN"/>
              </w:rPr>
              <w:t>.</w:t>
            </w:r>
          </w:p>
        </w:tc>
      </w:tr>
      <w:tr w:rsidR="005A408C" w14:paraId="34A08454" w14:textId="77777777">
        <w:tc>
          <w:tcPr>
            <w:tcW w:w="1358" w:type="dxa"/>
          </w:tcPr>
          <w:p w14:paraId="69A0812C" w14:textId="77777777" w:rsidR="005A408C" w:rsidRDefault="00D67843">
            <w:pPr>
              <w:rPr>
                <w:rFonts w:eastAsiaTheme="minorEastAsia"/>
                <w:lang w:eastAsia="zh-CN"/>
              </w:rPr>
            </w:pPr>
            <w:r>
              <w:rPr>
                <w:rFonts w:eastAsiaTheme="minorEastAsia" w:hint="eastAsia"/>
                <w:lang w:eastAsia="zh-CN"/>
              </w:rPr>
              <w:t>CATT</w:t>
            </w:r>
          </w:p>
        </w:tc>
        <w:tc>
          <w:tcPr>
            <w:tcW w:w="1337" w:type="dxa"/>
          </w:tcPr>
          <w:p w14:paraId="4D8853C5" w14:textId="77777777" w:rsidR="005A408C" w:rsidRDefault="00D67843">
            <w:pPr>
              <w:rPr>
                <w:rFonts w:eastAsiaTheme="minorEastAsia"/>
                <w:lang w:val="de-DE" w:eastAsia="zh-CN"/>
              </w:rPr>
            </w:pPr>
            <w:r>
              <w:rPr>
                <w:rFonts w:eastAsiaTheme="minorEastAsia" w:hint="eastAsia"/>
                <w:lang w:val="de-DE" w:eastAsia="zh-CN"/>
              </w:rPr>
              <w:t>b)</w:t>
            </w:r>
          </w:p>
        </w:tc>
        <w:tc>
          <w:tcPr>
            <w:tcW w:w="6934" w:type="dxa"/>
          </w:tcPr>
          <w:p w14:paraId="02027DCB" w14:textId="77777777" w:rsidR="005A408C" w:rsidRDefault="00D67843">
            <w:pPr>
              <w:rPr>
                <w:rFonts w:eastAsiaTheme="minorEastAsia"/>
                <w:i/>
                <w:lang w:eastAsia="zh-CN"/>
              </w:rPr>
            </w:pPr>
            <w:r>
              <w:rPr>
                <w:rFonts w:eastAsiaTheme="minorEastAsia" w:hint="eastAsia"/>
                <w:lang w:eastAsia="zh-CN"/>
              </w:rPr>
              <w:t xml:space="preserve">If the remote UE determine to </w:t>
            </w:r>
            <w:r>
              <w:t xml:space="preserve">maintain the PC5-RRC connection when </w:t>
            </w:r>
            <w:r>
              <w:rPr>
                <w:rFonts w:eastAsiaTheme="minorEastAsia" w:hint="eastAsia"/>
                <w:lang w:eastAsia="zh-CN"/>
              </w:rPr>
              <w:t>it</w:t>
            </w:r>
            <w:r>
              <w:t xml:space="preserve"> receive</w:t>
            </w:r>
            <w:r>
              <w:rPr>
                <w:rFonts w:eastAsiaTheme="minorEastAsia" w:hint="eastAsia"/>
                <w:lang w:eastAsia="zh-CN"/>
              </w:rPr>
              <w:t>d</w:t>
            </w:r>
            <w:r>
              <w:t xml:space="preserve"> NotificationSidelinkMessage with indicationType of relayUE-UuRRCFailure</w:t>
            </w:r>
            <w:r>
              <w:rPr>
                <w:rFonts w:eastAsiaTheme="minorEastAsia" w:hint="eastAsia"/>
                <w:lang w:eastAsia="zh-CN"/>
              </w:rPr>
              <w:t>, the RRC message of the remote UE can</w:t>
            </w:r>
            <w:r>
              <w:rPr>
                <w:rFonts w:eastAsiaTheme="minorEastAsia"/>
                <w:lang w:eastAsia="zh-CN"/>
              </w:rPr>
              <w:t>’</w:t>
            </w:r>
            <w:r>
              <w:rPr>
                <w:rFonts w:eastAsiaTheme="minorEastAsia" w:hint="eastAsia"/>
                <w:lang w:eastAsia="zh-CN"/>
              </w:rPr>
              <w:t xml:space="preserve">t be </w:t>
            </w:r>
            <w:r>
              <w:rPr>
                <w:rFonts w:eastAsiaTheme="minorEastAsia"/>
                <w:lang w:eastAsia="zh-CN"/>
              </w:rPr>
              <w:t>transferred</w:t>
            </w:r>
            <w:r>
              <w:rPr>
                <w:rFonts w:eastAsiaTheme="minorEastAsia" w:hint="eastAsia"/>
                <w:lang w:eastAsia="zh-CN"/>
              </w:rPr>
              <w:t xml:space="preserve"> to the gNB. Therefore, the remote UE should also perform the procedure</w:t>
            </w:r>
            <w:r>
              <w:t xml:space="preserve"> </w:t>
            </w:r>
            <w:r>
              <w:rPr>
                <w:rFonts w:eastAsiaTheme="minorEastAsia" w:hint="eastAsia"/>
                <w:lang w:eastAsia="zh-CN"/>
              </w:rPr>
              <w:t xml:space="preserve">of </w:t>
            </w:r>
            <w:r>
              <w:t xml:space="preserve">Reception of the </w:t>
            </w:r>
            <w:r>
              <w:rPr>
                <w:i/>
              </w:rPr>
              <w:t>RRCReject</w:t>
            </w:r>
            <w:r>
              <w:rPr>
                <w:rFonts w:eastAsiaTheme="minorEastAsia" w:hint="eastAsia"/>
                <w:i/>
                <w:lang w:eastAsia="zh-CN"/>
              </w:rPr>
              <w:t>.</w:t>
            </w:r>
          </w:p>
        </w:tc>
      </w:tr>
      <w:tr w:rsidR="000B1049" w14:paraId="0F97B17B" w14:textId="77777777">
        <w:tc>
          <w:tcPr>
            <w:tcW w:w="1358" w:type="dxa"/>
          </w:tcPr>
          <w:p w14:paraId="0D014B1C" w14:textId="77777777" w:rsidR="000B1049" w:rsidRDefault="000B1049">
            <w:pPr>
              <w:rPr>
                <w:rFonts w:eastAsiaTheme="minorEastAsia" w:hint="eastAsia"/>
                <w:lang w:eastAsia="zh-CN"/>
              </w:rPr>
            </w:pPr>
            <w:r>
              <w:rPr>
                <w:rFonts w:eastAsiaTheme="minorEastAsia" w:hint="eastAsia"/>
                <w:lang w:eastAsia="zh-CN"/>
              </w:rPr>
              <w:t>Xiaomi</w:t>
            </w:r>
          </w:p>
        </w:tc>
        <w:tc>
          <w:tcPr>
            <w:tcW w:w="1337" w:type="dxa"/>
          </w:tcPr>
          <w:p w14:paraId="05AB2B52" w14:textId="77777777" w:rsidR="000B1049" w:rsidRDefault="000B1049">
            <w:pPr>
              <w:rPr>
                <w:rFonts w:eastAsiaTheme="minorEastAsia" w:hint="eastAsia"/>
                <w:lang w:val="de-DE" w:eastAsia="zh-CN"/>
              </w:rPr>
            </w:pPr>
            <w:r>
              <w:rPr>
                <w:rFonts w:eastAsiaTheme="minorEastAsia"/>
                <w:lang w:val="de-DE" w:eastAsia="zh-CN"/>
              </w:rPr>
              <w:t>A</w:t>
            </w:r>
          </w:p>
        </w:tc>
        <w:tc>
          <w:tcPr>
            <w:tcW w:w="6934" w:type="dxa"/>
          </w:tcPr>
          <w:p w14:paraId="12A99A78" w14:textId="77777777" w:rsidR="000B1049" w:rsidRDefault="000B1049" w:rsidP="000B1049">
            <w:pPr>
              <w:rPr>
                <w:rFonts w:eastAsiaTheme="minorEastAsia" w:hint="eastAsia"/>
                <w:lang w:eastAsia="zh-CN"/>
              </w:rPr>
            </w:pPr>
            <w:r>
              <w:rPr>
                <w:rFonts w:eastAsiaTheme="minorEastAsia"/>
                <w:lang w:eastAsia="zh-CN"/>
              </w:rPr>
              <w:t>C</w:t>
            </w:r>
            <w:r>
              <w:rPr>
                <w:rFonts w:eastAsiaTheme="minorEastAsia" w:hint="eastAsia"/>
                <w:lang w:eastAsia="zh-CN"/>
              </w:rPr>
              <w:t xml:space="preserve">ell </w:t>
            </w:r>
            <w:r>
              <w:rPr>
                <w:rFonts w:eastAsiaTheme="minorEastAsia"/>
                <w:lang w:eastAsia="zh-CN"/>
              </w:rPr>
              <w:t>change would eventually happen if UE performs reestablishment. W</w:t>
            </w:r>
            <w:bookmarkStart w:id="130" w:name="_GoBack"/>
            <w:bookmarkEnd w:id="130"/>
            <w:r>
              <w:rPr>
                <w:rFonts w:eastAsiaTheme="minorEastAsia"/>
                <w:lang w:eastAsia="zh-CN"/>
              </w:rPr>
              <w:t>e can rely on the cell change indication.</w:t>
            </w:r>
          </w:p>
        </w:tc>
      </w:tr>
    </w:tbl>
    <w:p w14:paraId="498084E3" w14:textId="77777777" w:rsidR="005A408C" w:rsidRDefault="005A408C"/>
    <w:p w14:paraId="6276E40F" w14:textId="77777777" w:rsidR="005A408C" w:rsidRDefault="005A408C"/>
    <w:p w14:paraId="06180D5D" w14:textId="77777777" w:rsidR="005A408C" w:rsidRDefault="005A408C">
      <w:pPr>
        <w:rPr>
          <w:ins w:id="131" w:author="InterDigital (Martino Freda)" w:date="2022-05-12T11:26:00Z"/>
        </w:rPr>
      </w:pPr>
    </w:p>
    <w:p w14:paraId="63C54A34" w14:textId="77777777" w:rsidR="005A408C" w:rsidRDefault="005A408C"/>
    <w:p w14:paraId="22BC872E" w14:textId="77777777" w:rsidR="005A408C" w:rsidRDefault="00D67843">
      <w:pPr>
        <w:pStyle w:val="1"/>
      </w:pPr>
      <w:r>
        <w:lastRenderedPageBreak/>
        <w:t>4</w:t>
      </w:r>
      <w:r>
        <w:tab/>
        <w:t>Conclusion/Summary</w:t>
      </w:r>
    </w:p>
    <w:p w14:paraId="359AC4D5" w14:textId="77777777" w:rsidR="005A408C" w:rsidRDefault="00D67843">
      <w:pPr>
        <w:rPr>
          <w:del w:id="132" w:author="InterDigital (Martino Freda)" w:date="2022-05-12T11:35:00Z"/>
        </w:rPr>
      </w:pPr>
      <w:del w:id="133" w:author="InterDigital (Martino Freda)" w:date="2022-05-12T11:35:00Z">
        <w:r>
          <w:delText xml:space="preserve">The summary, in addition to agreeable changes in the RRC specification, will be captured in this section as part of phase 2 of </w:delText>
        </w:r>
        <w:r>
          <w:delText>the discussion.</w:delText>
        </w:r>
      </w:del>
    </w:p>
    <w:p w14:paraId="0D7DE00C" w14:textId="77777777" w:rsidR="005A408C" w:rsidRDefault="00D67843">
      <w:pPr>
        <w:rPr>
          <w:ins w:id="134" w:author="InterDigital (Martino Freda)" w:date="2022-05-12T11:36:00Z"/>
        </w:rPr>
      </w:pPr>
      <w:ins w:id="135" w:author="InterDigital (Martino Freda)" w:date="2022-05-12T11:35:00Z">
        <w:r>
          <w:t>Rapporteur suggests agreeing to the following proposals:</w:t>
        </w:r>
      </w:ins>
    </w:p>
    <w:p w14:paraId="3108D678" w14:textId="77777777" w:rsidR="005A408C" w:rsidRDefault="00D67843">
      <w:pPr>
        <w:rPr>
          <w:ins w:id="136" w:author="InterDigital (Martino Freda)" w:date="2022-05-12T11:36:00Z"/>
          <w:rFonts w:ascii="Arial" w:hAnsi="Arial" w:cs="Arial"/>
          <w:b/>
          <w:bCs/>
          <w:sz w:val="22"/>
          <w:szCs w:val="22"/>
        </w:rPr>
      </w:pPr>
      <w:ins w:id="137" w:author="InterDigital (Martino Freda)" w:date="2022-05-12T11:36:00Z">
        <w:r>
          <w:rPr>
            <w:rFonts w:ascii="Arial" w:hAnsi="Arial" w:cs="Arial"/>
            <w:b/>
            <w:bCs/>
            <w:sz w:val="22"/>
            <w:szCs w:val="22"/>
          </w:rPr>
          <w:t>Proposal 1 [17/17] – RAN2 agrees that the remote UE shall stop T301, T300, T302, T319, and T390, if running, when there is a cell change at the relay UE (i.e. caused by reception of r</w:t>
        </w:r>
        <w:r>
          <w:rPr>
            <w:rFonts w:ascii="Arial" w:hAnsi="Arial" w:cs="Arial"/>
            <w:b/>
            <w:bCs/>
            <w:sz w:val="22"/>
            <w:szCs w:val="22"/>
          </w:rPr>
          <w:t>econfigurationWithSync at the relay, or cell (re)selection by the relay).</w:t>
        </w:r>
      </w:ins>
    </w:p>
    <w:p w14:paraId="3B189695" w14:textId="77777777" w:rsidR="005A408C" w:rsidRDefault="00D67843">
      <w:pPr>
        <w:rPr>
          <w:ins w:id="138" w:author="InterDigital (Martino Freda)" w:date="2022-05-12T11:36:00Z"/>
          <w:rFonts w:ascii="Arial" w:hAnsi="Arial" w:cs="Arial"/>
          <w:b/>
          <w:bCs/>
        </w:rPr>
      </w:pPr>
      <w:ins w:id="139" w:author="InterDigital (Martino Freda)" w:date="2022-05-12T11:36:00Z">
        <w:r>
          <w:rPr>
            <w:rFonts w:ascii="Arial" w:hAnsi="Arial" w:cs="Arial"/>
            <w:b/>
            <w:bCs/>
            <w:sz w:val="22"/>
            <w:szCs w:val="22"/>
          </w:rPr>
          <w:t>Proposal 2 [17/17] – The remote UE determines cell change at the relay UE from the reception of the NotificationMessageSidelink.  No additional specification to determine this at the</w:t>
        </w:r>
        <w:r>
          <w:rPr>
            <w:rFonts w:ascii="Arial" w:hAnsi="Arial" w:cs="Arial"/>
            <w:b/>
            <w:bCs/>
            <w:sz w:val="22"/>
            <w:szCs w:val="22"/>
          </w:rPr>
          <w:t xml:space="preserve"> remote UE (i.e. using the change of cell ID in SIB1) is needed.</w:t>
        </w:r>
      </w:ins>
    </w:p>
    <w:p w14:paraId="39559591" w14:textId="77777777" w:rsidR="005A408C" w:rsidRDefault="00D67843">
      <w:pPr>
        <w:rPr>
          <w:ins w:id="140" w:author="InterDigital (Martino Freda)" w:date="2022-05-12T11:36:00Z"/>
          <w:rFonts w:ascii="Arial" w:hAnsi="Arial" w:cs="Arial"/>
          <w:b/>
          <w:bCs/>
        </w:rPr>
      </w:pPr>
      <w:ins w:id="141" w:author="InterDigital (Martino Freda)" w:date="2022-05-12T11:36:00Z">
        <w:r>
          <w:rPr>
            <w:rFonts w:ascii="Arial" w:hAnsi="Arial" w:cs="Arial"/>
            <w:b/>
            <w:bCs/>
            <w:sz w:val="22"/>
            <w:szCs w:val="22"/>
          </w:rPr>
          <w:t>Proposal 3 [13/17] – To implement the stopping of timers, update section 5.8.9.10.4 such that the relay UE considers a cell change at the relay UE as a cell reselection, and agree to the draf</w:t>
        </w:r>
        <w:r>
          <w:rPr>
            <w:rFonts w:ascii="Arial" w:hAnsi="Arial" w:cs="Arial"/>
            <w:b/>
            <w:bCs/>
            <w:sz w:val="22"/>
            <w:szCs w:val="22"/>
          </w:rPr>
          <w:t>t specification changes in the conclusion/summary section.</w:t>
        </w:r>
      </w:ins>
    </w:p>
    <w:p w14:paraId="2357A170" w14:textId="77777777" w:rsidR="005A408C" w:rsidRDefault="005A408C">
      <w:pPr>
        <w:rPr>
          <w:ins w:id="142" w:author="InterDigital (Martino Freda)" w:date="2022-05-12T11:36:00Z"/>
        </w:rPr>
      </w:pPr>
    </w:p>
    <w:p w14:paraId="73D8FD48" w14:textId="77777777" w:rsidR="005A408C" w:rsidRDefault="00D67843">
      <w:pPr>
        <w:rPr>
          <w:b/>
          <w:bCs/>
          <w:u w:val="single"/>
        </w:rPr>
      </w:pPr>
      <w:r>
        <w:rPr>
          <w:b/>
          <w:bCs/>
          <w:u w:val="single"/>
        </w:rPr>
        <w:t>Draft Changes to TS 38.331 for Phase 1 (P1, P2, P3)</w:t>
      </w:r>
    </w:p>
    <w:p w14:paraId="6679AAD1" w14:textId="77777777" w:rsidR="005A408C" w:rsidRDefault="00D67843">
      <w:r>
        <w:rPr>
          <w:highlight w:val="yellow"/>
        </w:rPr>
        <w:t>&lt;begin&gt;</w:t>
      </w:r>
    </w:p>
    <w:p w14:paraId="649AF0E9" w14:textId="77777777" w:rsidR="005A408C" w:rsidRDefault="00D67843">
      <w:pPr>
        <w:pStyle w:val="5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27190472" w14:textId="77777777" w:rsidR="005A408C" w:rsidRDefault="00D67843">
      <w:pPr>
        <w:rPr>
          <w:lang w:eastAsia="zh-CN"/>
        </w:rPr>
      </w:pPr>
      <w:r>
        <w:t xml:space="preserve">Upon receiving the </w:t>
      </w:r>
      <w:r>
        <w:rPr>
          <w:rFonts w:eastAsia="MS Mincho"/>
          <w:i/>
        </w:rPr>
        <w:t>NotificationMessageSidelink</w:t>
      </w:r>
      <w:r>
        <w:rPr>
          <w:iCs/>
        </w:rPr>
        <w:t>, t</w:t>
      </w:r>
      <w:r>
        <w:rPr>
          <w:lang w:eastAsia="zh-CN"/>
        </w:rPr>
        <w:t xml:space="preserve">he U2N </w:t>
      </w:r>
      <w:r>
        <w:rPr>
          <w:lang w:eastAsia="zh-CN"/>
        </w:rPr>
        <w:t>Remote UE shall</w:t>
      </w:r>
      <w:r>
        <w:t>:</w:t>
      </w:r>
    </w:p>
    <w:p w14:paraId="05CC4F2D" w14:textId="77777777" w:rsidR="005A408C" w:rsidRDefault="00D67843">
      <w:pPr>
        <w:pStyle w:val="B1"/>
      </w:pPr>
      <w:r>
        <w:t>1&gt;</w:t>
      </w:r>
      <w:r>
        <w:tab/>
        <w:t xml:space="preserve">if the </w:t>
      </w:r>
      <w:r>
        <w:rPr>
          <w:rFonts w:eastAsia="MS Mincho"/>
          <w:i/>
        </w:rPr>
        <w:t>indicationType</w:t>
      </w:r>
      <w:r>
        <w:t xml:space="preserve"> is included:</w:t>
      </w:r>
    </w:p>
    <w:p w14:paraId="0A0628F3" w14:textId="77777777" w:rsidR="005A408C" w:rsidRDefault="00D67843">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95D9D37" w14:textId="77777777" w:rsidR="005A408C" w:rsidRDefault="00D67843">
      <w:pPr>
        <w:pStyle w:val="B3"/>
        <w:rPr>
          <w:ins w:id="143" w:author="Huawei, HiSilicon_Pre#118" w:date="2022-05-03T12:33:00Z"/>
        </w:rPr>
      </w:pPr>
      <w:r>
        <w:t>3&gt;</w:t>
      </w:r>
      <w:r>
        <w:tab/>
        <w:t>initiate the RRC connection re-establishment procedure as specified in 5.3.7;</w:t>
      </w:r>
    </w:p>
    <w:p w14:paraId="0764FD88" w14:textId="77777777" w:rsidR="005A408C" w:rsidRDefault="00D67843">
      <w:pPr>
        <w:pStyle w:val="B2"/>
      </w:pPr>
      <w:r>
        <w:t>2&gt;</w:t>
      </w:r>
      <w:r>
        <w:tab/>
        <w:t>else (</w:t>
      </w:r>
      <w:r>
        <w:rPr>
          <w:iCs/>
        </w:rPr>
        <w:t>t</w:t>
      </w:r>
      <w:r>
        <w:rPr>
          <w:lang w:eastAsia="zh-CN"/>
        </w:rPr>
        <w:t xml:space="preserve">he UE is L3 U2N Remote UE, or L2 U2N Remote UE in RRC_IDLE </w:t>
      </w:r>
      <w:r>
        <w:rPr>
          <w:lang w:eastAsia="zh-CN"/>
        </w:rPr>
        <w:t>or RRC_INACTIVE)</w:t>
      </w:r>
      <w:r>
        <w:t>:</w:t>
      </w:r>
    </w:p>
    <w:p w14:paraId="485F06E0" w14:textId="77777777" w:rsidR="005A408C" w:rsidRDefault="00D67843">
      <w:pPr>
        <w:pStyle w:val="B3"/>
      </w:pPr>
      <w:r>
        <w:t>3&gt;</w:t>
      </w:r>
      <w:r>
        <w:tab/>
        <w:t>if the PC5-RRC connection with the U2N Relay UE is determined to be released:</w:t>
      </w:r>
    </w:p>
    <w:p w14:paraId="00978942" w14:textId="77777777" w:rsidR="005A408C" w:rsidRDefault="00D67843">
      <w:pPr>
        <w:pStyle w:val="B4"/>
      </w:pPr>
      <w:r>
        <w:t>4&gt;</w:t>
      </w:r>
      <w:r>
        <w:tab/>
        <w:t>perform the PC5-RRC connection release as specified in 5.8.9.5.</w:t>
      </w:r>
    </w:p>
    <w:p w14:paraId="50796033" w14:textId="77777777" w:rsidR="005A408C" w:rsidRDefault="00D67843">
      <w:pPr>
        <w:pStyle w:val="B3"/>
      </w:pPr>
      <w:r>
        <w:t>3&gt;</w:t>
      </w:r>
      <w:r>
        <w:tab/>
        <w:t>else:</w:t>
      </w:r>
    </w:p>
    <w:p w14:paraId="5B6C5959" w14:textId="77777777" w:rsidR="005A408C" w:rsidRDefault="00D67843">
      <w:pPr>
        <w:pStyle w:val="B4"/>
      </w:pPr>
      <w:r>
        <w:t>4&gt;</w:t>
      </w:r>
      <w:r>
        <w:tab/>
        <w:t>maintain the PC5-RRC connection;</w:t>
      </w:r>
    </w:p>
    <w:p w14:paraId="66AC81F2" w14:textId="77777777" w:rsidR="005A408C" w:rsidRDefault="00D67843">
      <w:pPr>
        <w:pStyle w:val="B4"/>
        <w:rPr>
          <w:i/>
          <w:color w:val="0070C0"/>
          <w:u w:val="single"/>
        </w:rPr>
      </w:pPr>
      <w:r>
        <w:rPr>
          <w:color w:val="0070C0"/>
          <w:u w:val="single"/>
        </w:rPr>
        <w:t>4&gt;</w:t>
      </w:r>
      <w:r>
        <w:rPr>
          <w:color w:val="0070C0"/>
          <w:u w:val="single"/>
        </w:rPr>
        <w:tab/>
        <w:t xml:space="preserve">if the </w:t>
      </w:r>
      <w:r>
        <w:rPr>
          <w:rFonts w:eastAsia="MS Mincho"/>
          <w:i/>
          <w:color w:val="0070C0"/>
          <w:u w:val="single"/>
        </w:rPr>
        <w:t>indicationType</w:t>
      </w:r>
      <w:r>
        <w:rPr>
          <w:color w:val="0070C0"/>
          <w:u w:val="single"/>
        </w:rPr>
        <w:t xml:space="preserve"> is </w:t>
      </w:r>
      <w:r>
        <w:rPr>
          <w:i/>
          <w:color w:val="0070C0"/>
          <w:u w:val="single"/>
        </w:rPr>
        <w:t>relayUE-HO or rel</w:t>
      </w:r>
      <w:r>
        <w:rPr>
          <w:i/>
          <w:color w:val="0070C0"/>
          <w:u w:val="single"/>
        </w:rPr>
        <w:t>ayUE-CellReselection</w:t>
      </w:r>
    </w:p>
    <w:p w14:paraId="03022039" w14:textId="77777777" w:rsidR="005A408C" w:rsidRDefault="00D67843">
      <w:pPr>
        <w:pStyle w:val="B1"/>
        <w:ind w:left="852" w:firstLine="566"/>
        <w:rPr>
          <w:color w:val="0070C0"/>
          <w:u w:val="single"/>
        </w:rPr>
      </w:pPr>
      <w:r>
        <w:rPr>
          <w:color w:val="0070C0"/>
          <w:u w:val="single"/>
        </w:rPr>
        <w:t>5&gt;  consider cell re-selection occurs;</w:t>
      </w:r>
    </w:p>
    <w:p w14:paraId="039ACF20" w14:textId="77777777" w:rsidR="005A408C" w:rsidRDefault="00D67843">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6508BCBE" w14:textId="77777777" w:rsidR="005A408C" w:rsidRDefault="00D67843">
      <w:pPr>
        <w:spacing w:afterLines="50" w:after="120"/>
        <w:rPr>
          <w:rFonts w:ascii="Arial" w:hAnsi="Arial" w:cs="Arial"/>
          <w:b/>
        </w:rPr>
      </w:pPr>
      <w:r>
        <w:rPr>
          <w:highlight w:val="yellow"/>
        </w:rPr>
        <w:t>&lt;end&gt;</w:t>
      </w:r>
    </w:p>
    <w:p w14:paraId="1B3DA5C0" w14:textId="77777777" w:rsidR="005A408C" w:rsidRDefault="005A408C"/>
    <w:p w14:paraId="270C6E0D" w14:textId="77777777" w:rsidR="005A408C" w:rsidRDefault="005A408C">
      <w:pPr>
        <w:pStyle w:val="1"/>
      </w:pPr>
    </w:p>
    <w:p w14:paraId="22E69E26" w14:textId="77777777" w:rsidR="005A408C" w:rsidRDefault="00D67843">
      <w:pPr>
        <w:pStyle w:val="1"/>
      </w:pPr>
      <w:r>
        <w:t>5</w:t>
      </w:r>
      <w:r>
        <w:tab/>
        <w:t>References</w:t>
      </w:r>
    </w:p>
    <w:p w14:paraId="044DDED7" w14:textId="77777777" w:rsidR="005A408C" w:rsidRDefault="00D67843">
      <w:pPr>
        <w:pStyle w:val="Reference"/>
      </w:pPr>
      <w:bookmarkStart w:id="144" w:name="_Ref75945087"/>
      <w:r>
        <w:t>RAN2#118-e c</w:t>
      </w:r>
      <w:r>
        <w:t>hairman notes – RAN2 chairman</w:t>
      </w:r>
      <w:bookmarkEnd w:id="144"/>
    </w:p>
    <w:p w14:paraId="3A6A9913" w14:textId="77777777" w:rsidR="005A408C" w:rsidRDefault="00D67843">
      <w:pPr>
        <w:pStyle w:val="Reference"/>
      </w:pPr>
      <w:bookmarkStart w:id="145" w:name="_Ref103071072"/>
      <w:r>
        <w:t>R2-2206339 Summary of [Pre118-e][608][Relay] Summary of AI 6.7.2.1 on CP (Lenovo)</w:t>
      </w:r>
      <w:bookmarkEnd w:id="145"/>
    </w:p>
    <w:p w14:paraId="267F45DF" w14:textId="77777777" w:rsidR="005A408C" w:rsidRDefault="00D67843">
      <w:pPr>
        <w:pStyle w:val="Reference"/>
      </w:pPr>
      <w:bookmarkStart w:id="146" w:name="_Ref103089521"/>
      <w:r>
        <w:lastRenderedPageBreak/>
        <w:t>R2-2204551 Discussion on cell change of remote UE due to relay UE's cell change</w:t>
      </w:r>
      <w:r>
        <w:tab/>
        <w:t>SHARP Corporation</w:t>
      </w:r>
      <w:r>
        <w:tab/>
        <w:t>discussion</w:t>
      </w:r>
      <w:r>
        <w:tab/>
        <w:t>NR_SL_relay-Core</w:t>
      </w:r>
      <w:bookmarkEnd w:id="146"/>
    </w:p>
    <w:p w14:paraId="7BA838ED" w14:textId="77777777" w:rsidR="005A408C" w:rsidRDefault="00D67843">
      <w:pPr>
        <w:pStyle w:val="Reference"/>
        <w:rPr>
          <w:ins w:id="147" w:author="Lenovo_Lianhai" w:date="2022-05-11T11:03:00Z"/>
        </w:rPr>
      </w:pPr>
      <w:bookmarkStart w:id="148" w:name="_Ref103089767"/>
      <w:r>
        <w:t xml:space="preserve">R2-2204960 [B105] </w:t>
      </w:r>
      <w:r>
        <w:t>TP on setup request procedure</w:t>
      </w:r>
      <w:r>
        <w:tab/>
        <w:t>Lenovo</w:t>
      </w:r>
      <w:r>
        <w:tab/>
        <w:t>discussion</w:t>
      </w:r>
      <w:r>
        <w:tab/>
        <w:t>Rel-17</w:t>
      </w:r>
      <w:bookmarkEnd w:id="148"/>
    </w:p>
    <w:p w14:paraId="7F9CCFC9" w14:textId="77777777" w:rsidR="005A408C" w:rsidRDefault="00D67843">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3DDC3D3E" w14:textId="77777777" w:rsidR="005A408C" w:rsidRDefault="005A408C" w:rsidP="005A408C">
      <w:pPr>
        <w:pStyle w:val="Reference"/>
        <w:numPr>
          <w:ilvl w:val="0"/>
          <w:numId w:val="0"/>
        </w:numPr>
        <w:pPrChange w:id="152" w:author="Lenovo_Lianhai" w:date="2022-05-11T11:03:00Z">
          <w:pPr>
            <w:pStyle w:val="Reference"/>
          </w:pPr>
        </w:pPrChange>
      </w:pPr>
    </w:p>
    <w:p w14:paraId="45264AAA" w14:textId="77777777" w:rsidR="005A408C" w:rsidRDefault="005A408C">
      <w:pPr>
        <w:pStyle w:val="Reference"/>
        <w:numPr>
          <w:ilvl w:val="0"/>
          <w:numId w:val="0"/>
        </w:numPr>
        <w:ind w:left="567"/>
      </w:pPr>
    </w:p>
    <w:p w14:paraId="690B3F1C" w14:textId="77777777" w:rsidR="005A408C" w:rsidRDefault="005A408C">
      <w:pPr>
        <w:pStyle w:val="Reference"/>
        <w:numPr>
          <w:ilvl w:val="0"/>
          <w:numId w:val="0"/>
        </w:numPr>
        <w:ind w:left="567" w:hanging="567"/>
      </w:pPr>
    </w:p>
    <w:p w14:paraId="6F810FD4" w14:textId="77777777" w:rsidR="005A408C" w:rsidRDefault="005A408C">
      <w:pPr>
        <w:pStyle w:val="Reference"/>
        <w:numPr>
          <w:ilvl w:val="0"/>
          <w:numId w:val="0"/>
        </w:numPr>
        <w:ind w:left="567" w:hanging="567"/>
      </w:pPr>
    </w:p>
    <w:sectPr w:rsidR="005A408C">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Lenovo_Lianhai" w:date="2022-05-11T14:01:00Z" w:initials="">
    <w:p w14:paraId="38AF2984" w14:textId="77777777" w:rsidR="005A408C" w:rsidRDefault="00D67843">
      <w:pPr>
        <w:pStyle w:val="a9"/>
      </w:pPr>
      <w:r>
        <w:t xml:space="preserve">“cell reselection” is </w:t>
      </w:r>
      <w:r>
        <w:rPr>
          <w:b/>
          <w:bCs/>
          <w:u w:val="single"/>
        </w:rPr>
        <w:t>not</w:t>
      </w:r>
      <w:r>
        <w:t xml:space="preserve"> a stop condition for T301 in legacy. </w:t>
      </w:r>
    </w:p>
    <w:p w14:paraId="32D8714A" w14:textId="77777777" w:rsidR="005A408C" w:rsidRDefault="00D67843">
      <w:pPr>
        <w:pStyle w:val="a9"/>
      </w:pPr>
      <w:r>
        <w:t>“cell reselection” is a stop condition for T300, T302, T319 and T390 in legacy.</w:t>
      </w:r>
    </w:p>
  </w:comment>
  <w:comment w:id="128" w:author="Lenovo_Lianhai" w:date="2022-05-13T09:51:00Z" w:initials="">
    <w:p w14:paraId="347EF089" w14:textId="77777777" w:rsidR="005A408C" w:rsidRDefault="00D67843">
      <w:pPr>
        <w:rPr>
          <w:rFonts w:eastAsiaTheme="minorEastAsia"/>
          <w:lang w:val="en-US" w:eastAsia="zh-CN"/>
        </w:rPr>
      </w:pPr>
      <w:r>
        <w:rPr>
          <w:rFonts w:eastAsiaTheme="minorEastAsia"/>
          <w:lang w:val="en-US" w:eastAsia="zh-CN"/>
        </w:rPr>
        <w:t xml:space="preserve">Relay is not changed. </w:t>
      </w:r>
    </w:p>
    <w:p w14:paraId="04DE8AA5" w14:textId="77777777" w:rsidR="005A408C" w:rsidRDefault="005A408C">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8714A" w15:done="0"/>
  <w15:commentEx w15:paraId="04DE8A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586C" w14:textId="77777777" w:rsidR="00D67843" w:rsidRDefault="00D67843">
      <w:pPr>
        <w:spacing w:after="0" w:line="240" w:lineRule="auto"/>
      </w:pPr>
      <w:r>
        <w:separator/>
      </w:r>
    </w:p>
  </w:endnote>
  <w:endnote w:type="continuationSeparator" w:id="0">
    <w:p w14:paraId="19061E74" w14:textId="77777777" w:rsidR="00D67843" w:rsidRDefault="00D6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CB5D" w14:textId="77777777" w:rsidR="005A408C" w:rsidRDefault="00D67843">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B1049">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B1049">
      <w:rPr>
        <w:rStyle w:val="af5"/>
        <w:noProof/>
      </w:rPr>
      <w:t>14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AA946" w14:textId="77777777" w:rsidR="00D67843" w:rsidRDefault="00D67843">
      <w:pPr>
        <w:spacing w:after="0" w:line="240" w:lineRule="auto"/>
      </w:pPr>
      <w:r>
        <w:separator/>
      </w:r>
    </w:p>
  </w:footnote>
  <w:footnote w:type="continuationSeparator" w:id="0">
    <w:p w14:paraId="28B5A4A2" w14:textId="77777777" w:rsidR="00D67843" w:rsidRDefault="00D67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4823" w14:textId="77777777" w:rsidR="005A408C" w:rsidRDefault="00D678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F20554D"/>
    <w:multiLevelType w:val="multilevel"/>
    <w:tmpl w:val="1F20554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DC06CBC"/>
    <w:multiLevelType w:val="multilevel"/>
    <w:tmpl w:val="2DC06CBC"/>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B252CC"/>
    <w:multiLevelType w:val="multilevel"/>
    <w:tmpl w:val="4EB252CC"/>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6EA21A0F"/>
    <w:multiLevelType w:val="multilevel"/>
    <w:tmpl w:val="6EA21A0F"/>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1D2B70"/>
    <w:multiLevelType w:val="multilevel"/>
    <w:tmpl w:val="711D2B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7"/>
  </w:num>
  <w:num w:numId="9">
    <w:abstractNumId w:val="9"/>
  </w:num>
  <w:num w:numId="10">
    <w:abstractNumId w:val="8"/>
  </w:num>
  <w:num w:numId="11">
    <w:abstractNumId w:val="11"/>
  </w:num>
  <w:num w:numId="12">
    <w:abstractNumId w:val="12"/>
  </w:num>
  <w:num w:numId="13">
    <w:abstractNumId w:val="15"/>
  </w:num>
  <w:num w:numId="14">
    <w:abstractNumId w:val="1"/>
  </w:num>
  <w:num w:numId="15">
    <w:abstractNumId w:val="6"/>
  </w:num>
  <w:num w:numId="16">
    <w:abstractNumId w:val="3"/>
  </w:num>
  <w:num w:numId="17">
    <w:abstractNumId w:val="1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wUA8g1/0iwAAAA="/>
  </w:docVars>
  <w:rsids>
    <w:rsidRoot w:val="005A408C"/>
    <w:rsid w:val="000B1049"/>
    <w:rsid w:val="005A408C"/>
    <w:rsid w:val="00D678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261F0"/>
  <w15:docId w15:val="{F43D76BA-80F2-4B76-8967-1245A2E3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qFormat/>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50009A-52CA-4B65-993C-B904209C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14</Pages>
  <Words>4417</Words>
  <Characters>25180</Characters>
  <Application>Microsoft Office Word</Application>
  <DocSecurity>0</DocSecurity>
  <Lines>209</Lines>
  <Paragraphs>59</Paragraphs>
  <ScaleCrop>false</ScaleCrop>
  <Company>Ericsson</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Xiaomi (Xing)</cp:lastModifiedBy>
  <cp:revision>2</cp:revision>
  <cp:lastPrinted>2008-01-31T07:09:00Z</cp:lastPrinted>
  <dcterms:created xsi:type="dcterms:W3CDTF">2022-05-16T14:53:00Z</dcterms:created>
  <dcterms:modified xsi:type="dcterms:W3CDTF">2022-05-16T14:53:00Z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