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0D35" w14:textId="77777777" w:rsidR="00F52E4E" w:rsidRDefault="00DB33D9">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18-e</w:t>
      </w:r>
      <w:r>
        <w:rPr>
          <w:b/>
          <w:i/>
          <w:sz w:val="28"/>
        </w:rPr>
        <w:tab/>
      </w:r>
      <w:r>
        <w:rPr>
          <w:b/>
          <w:iCs/>
          <w:sz w:val="28"/>
          <w:highlight w:val="yellow"/>
        </w:rPr>
        <w:t>R2-22xxxxx</w:t>
      </w:r>
    </w:p>
    <w:p w14:paraId="2CF27290" w14:textId="77777777" w:rsidR="00F52E4E" w:rsidRDefault="00DB33D9">
      <w:pPr>
        <w:pStyle w:val="CRCoverPage"/>
        <w:rPr>
          <w:b/>
          <w:sz w:val="24"/>
        </w:rPr>
      </w:pPr>
      <w:r>
        <w:rPr>
          <w:b/>
          <w:sz w:val="24"/>
          <w:lang w:eastAsia="ko-KR"/>
        </w:rPr>
        <w:t>Online, 9</w:t>
      </w:r>
      <w:r>
        <w:rPr>
          <w:b/>
          <w:sz w:val="24"/>
          <w:vertAlign w:val="superscript"/>
          <w:lang w:eastAsia="ko-KR"/>
        </w:rPr>
        <w:t>th</w:t>
      </w:r>
      <w:r>
        <w:rPr>
          <w:b/>
          <w:sz w:val="24"/>
          <w:lang w:eastAsia="ko-KR"/>
        </w:rPr>
        <w:t xml:space="preserve"> – 20</w:t>
      </w:r>
      <w:r>
        <w:rPr>
          <w:b/>
          <w:sz w:val="24"/>
          <w:vertAlign w:val="superscript"/>
          <w:lang w:eastAsia="ko-KR"/>
        </w:rPr>
        <w:t>th</w:t>
      </w:r>
      <w:r>
        <w:rPr>
          <w:b/>
          <w:sz w:val="24"/>
          <w:lang w:eastAsia="ko-KR"/>
        </w:rPr>
        <w:t xml:space="preserve"> May 2022</w:t>
      </w:r>
    </w:p>
    <w:p w14:paraId="6C21BCA7" w14:textId="77777777" w:rsidR="00F52E4E" w:rsidRDefault="00F52E4E">
      <w:pPr>
        <w:rPr>
          <w:lang w:eastAsia="ko-KR"/>
        </w:rPr>
      </w:pPr>
    </w:p>
    <w:p w14:paraId="654F314D" w14:textId="77777777" w:rsidR="00F52E4E" w:rsidRDefault="00DB33D9">
      <w:pPr>
        <w:pStyle w:val="CRCoverPage"/>
        <w:tabs>
          <w:tab w:val="left" w:pos="1701"/>
        </w:tabs>
        <w:ind w:left="1701" w:hanging="1701"/>
        <w:rPr>
          <w:b/>
          <w:lang w:eastAsia="ko-KR"/>
        </w:rPr>
      </w:pPr>
      <w:r>
        <w:rPr>
          <w:b/>
          <w:lang w:eastAsia="ko-KR"/>
        </w:rPr>
        <w:t>Agenda item:</w:t>
      </w:r>
      <w:r>
        <w:rPr>
          <w:b/>
          <w:lang w:eastAsia="ko-KR"/>
        </w:rPr>
        <w:tab/>
      </w:r>
      <w:r>
        <w:t>6.3.1</w:t>
      </w:r>
    </w:p>
    <w:p w14:paraId="2A2340B3" w14:textId="2B609B51" w:rsidR="00F52E4E" w:rsidRDefault="00DB33D9">
      <w:pPr>
        <w:pStyle w:val="CRCoverPage"/>
        <w:tabs>
          <w:tab w:val="left" w:pos="1701"/>
        </w:tabs>
        <w:ind w:left="1701" w:hanging="1701"/>
        <w:rPr>
          <w:b/>
          <w:lang w:eastAsia="ko-KR"/>
        </w:rPr>
      </w:pPr>
      <w:r>
        <w:rPr>
          <w:b/>
          <w:lang w:eastAsia="ko-KR"/>
        </w:rPr>
        <w:t>Source:</w:t>
      </w:r>
      <w:r>
        <w:rPr>
          <w:b/>
          <w:lang w:eastAsia="ko-KR"/>
        </w:rPr>
        <w:tab/>
      </w:r>
      <w:r>
        <w:rPr>
          <w:bCs/>
          <w:lang w:eastAsia="ko-KR"/>
        </w:rPr>
        <w:t xml:space="preserve">vivo </w:t>
      </w:r>
    </w:p>
    <w:p w14:paraId="2CD1C234" w14:textId="47FD43D7" w:rsidR="00EB7082" w:rsidRPr="00EB7082" w:rsidRDefault="00EB7082" w:rsidP="00EB7082">
      <w:pPr>
        <w:pStyle w:val="EmailDiscussion"/>
        <w:numPr>
          <w:ilvl w:val="0"/>
          <w:numId w:val="0"/>
        </w:numPr>
        <w:spacing w:before="0"/>
        <w:ind w:left="1616"/>
        <w:rPr>
          <w:rStyle w:val="af9"/>
        </w:rPr>
      </w:pPr>
      <w:r w:rsidRPr="00EB7082">
        <w:rPr>
          <w:rStyle w:val="af9"/>
        </w:rPr>
        <w:t xml:space="preserve"> [AT118-e][230][MUSIM] NR RRC corrections for MUSIM (vivo)</w:t>
      </w:r>
    </w:p>
    <w:p w14:paraId="33FF2102" w14:textId="77777777" w:rsidR="00F52E4E" w:rsidRDefault="00DB33D9">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5DA21AA6" w14:textId="77777777" w:rsidR="00F52E4E" w:rsidRDefault="00DB33D9">
      <w:pPr>
        <w:pStyle w:val="1"/>
        <w:rPr>
          <w:lang w:eastAsia="ko-KR"/>
        </w:rPr>
      </w:pPr>
      <w:r>
        <w:rPr>
          <w:lang w:eastAsia="ko-KR"/>
        </w:rPr>
        <w:t>1</w:t>
      </w:r>
      <w:r>
        <w:rPr>
          <w:rFonts w:hint="eastAsia"/>
          <w:lang w:eastAsia="ko-KR"/>
        </w:rPr>
        <w:tab/>
      </w:r>
      <w:r>
        <w:t>Introduction</w:t>
      </w:r>
    </w:p>
    <w:p w14:paraId="2EE532BD" w14:textId="77777777" w:rsidR="00F52E4E" w:rsidRDefault="00DB33D9">
      <w:pPr>
        <w:spacing w:before="180"/>
        <w:rPr>
          <w:rFonts w:ascii="Arial" w:eastAsia="楷体" w:hAnsi="Arial" w:cs="Arial"/>
        </w:rPr>
      </w:pPr>
      <w:r>
        <w:rPr>
          <w:rFonts w:ascii="Arial" w:hAnsi="Arial" w:cs="Arial"/>
          <w:lang w:eastAsia="ko-KR"/>
        </w:rPr>
        <w:t>This is to report the following email discussion:</w:t>
      </w:r>
    </w:p>
    <w:p w14:paraId="29D84DBC" w14:textId="77777777" w:rsidR="00F52E4E" w:rsidRDefault="00DB33D9">
      <w:pPr>
        <w:pStyle w:val="EmailDiscussion"/>
        <w:numPr>
          <w:ilvl w:val="0"/>
          <w:numId w:val="7"/>
        </w:numPr>
        <w:spacing w:before="0" w:after="160" w:line="259" w:lineRule="auto"/>
        <w:ind w:left="1616" w:hanging="357"/>
        <w:rPr>
          <w:rFonts w:eastAsia="Times New Roman" w:cs="Arial"/>
          <w:szCs w:val="20"/>
        </w:rPr>
      </w:pPr>
      <w:r>
        <w:rPr>
          <w:rFonts w:cs="Arial"/>
          <w:szCs w:val="20"/>
        </w:rPr>
        <w:t>[AT118-e][230][MUSIM] NR RRC corrections for MUSIM (vivo)</w:t>
      </w:r>
    </w:p>
    <w:p w14:paraId="6A2AED4D" w14:textId="77777777" w:rsidR="00F52E4E" w:rsidRDefault="00DB33D9">
      <w:pPr>
        <w:pStyle w:val="EmailDiscussion2"/>
        <w:rPr>
          <w:rFonts w:cs="Arial"/>
          <w:szCs w:val="20"/>
        </w:rPr>
      </w:pPr>
      <w:r>
        <w:rPr>
          <w:rFonts w:cs="Arial"/>
          <w:szCs w:val="20"/>
        </w:rPr>
        <w:t xml:space="preserve">      Scope: Discuss </w:t>
      </w:r>
      <w:r>
        <w:rPr>
          <w:rFonts w:cs="Arial"/>
          <w:szCs w:val="20"/>
          <w:u w:val="single"/>
        </w:rPr>
        <w:t>NR</w:t>
      </w:r>
      <w:r>
        <w:rPr>
          <w:rFonts w:cs="Arial"/>
          <w:szCs w:val="20"/>
        </w:rPr>
        <w:t xml:space="preserve"> RRC corrections for MUSIM and include corrections based on online decisions.</w:t>
      </w:r>
    </w:p>
    <w:p w14:paraId="0BDE922B" w14:textId="77777777" w:rsidR="00F52E4E" w:rsidRDefault="00DB33D9">
      <w:pPr>
        <w:pStyle w:val="EmailDiscussion2"/>
        <w:rPr>
          <w:rFonts w:cs="Arial"/>
          <w:szCs w:val="20"/>
        </w:rPr>
      </w:pPr>
      <w:r>
        <w:rPr>
          <w:rFonts w:cs="Arial"/>
          <w:szCs w:val="20"/>
        </w:rPr>
        <w:tab/>
        <w:t xml:space="preserve">Intended outcome: Agreeable CR in </w:t>
      </w:r>
      <w:hyperlink r:id="rId9" w:history="1">
        <w:r>
          <w:rPr>
            <w:rStyle w:val="15"/>
            <w:rFonts w:ascii="Arial" w:hAnsi="Arial" w:cs="Arial"/>
            <w:szCs w:val="20"/>
          </w:rPr>
          <w:t>R2-2206169</w:t>
        </w:r>
      </w:hyperlink>
      <w:r>
        <w:rPr>
          <w:rFonts w:cs="Arial"/>
          <w:szCs w:val="20"/>
        </w:rPr>
        <w:t>.</w:t>
      </w:r>
    </w:p>
    <w:p w14:paraId="749A4460" w14:textId="77777777" w:rsidR="00F52E4E" w:rsidRDefault="00DB33D9">
      <w:pPr>
        <w:pStyle w:val="EmailDiscussion2"/>
        <w:rPr>
          <w:rFonts w:cs="Arial"/>
          <w:szCs w:val="20"/>
        </w:rPr>
      </w:pPr>
      <w:r>
        <w:rPr>
          <w:rFonts w:cs="Arial"/>
          <w:szCs w:val="20"/>
        </w:rPr>
        <w:tab/>
        <w:t>Deadline: Deadline 5</w:t>
      </w:r>
    </w:p>
    <w:p w14:paraId="5D3DFF06" w14:textId="77777777" w:rsidR="00F52E4E" w:rsidRDefault="00DB33D9">
      <w:pPr>
        <w:pStyle w:val="afc"/>
        <w:numPr>
          <w:ilvl w:val="0"/>
          <w:numId w:val="8"/>
        </w:numPr>
        <w:spacing w:after="100" w:afterAutospacing="1" w:line="259" w:lineRule="auto"/>
        <w:contextualSpacing/>
        <w:rPr>
          <w:rFonts w:ascii="Arial" w:hAnsi="Arial" w:cs="Arial"/>
        </w:rPr>
      </w:pPr>
      <w:r>
        <w:rPr>
          <w:rFonts w:ascii="Arial" w:hAnsi="Arial" w:cs="Arial"/>
          <w:b/>
          <w:bCs/>
        </w:rPr>
        <w:t xml:space="preserve">Comment deadline: </w:t>
      </w:r>
      <w:r>
        <w:rPr>
          <w:rFonts w:ascii="Arial" w:eastAsiaTheme="minorEastAsia" w:hAnsi="Arial" w:cs="Arial"/>
          <w:color w:val="FF0000"/>
        </w:rPr>
        <w:t>Tuesday</w:t>
      </w:r>
      <w:r>
        <w:rPr>
          <w:rFonts w:ascii="Arial" w:hAnsi="Arial" w:cs="Arial"/>
          <w:color w:val="FF0000"/>
        </w:rPr>
        <w:t xml:space="preserve"> W2, 0400 UTC </w:t>
      </w:r>
      <w:r>
        <w:rPr>
          <w:rFonts w:ascii="Arial" w:hAnsi="Arial" w:cs="Arial"/>
        </w:rPr>
        <w:t>(for collecting views)</w:t>
      </w:r>
    </w:p>
    <w:p w14:paraId="2E6D759A" w14:textId="77777777" w:rsidR="00F52E4E" w:rsidRDefault="00DB33D9">
      <w:pPr>
        <w:pStyle w:val="afc"/>
        <w:numPr>
          <w:ilvl w:val="0"/>
          <w:numId w:val="8"/>
        </w:numPr>
        <w:spacing w:after="100" w:afterAutospacing="1" w:line="259" w:lineRule="auto"/>
        <w:contextualSpacing/>
        <w:rPr>
          <w:rFonts w:ascii="Arial" w:hAnsi="Arial" w:cs="Arial"/>
        </w:rPr>
      </w:pPr>
      <w:r>
        <w:rPr>
          <w:rFonts w:ascii="Arial" w:hAnsi="Arial" w:cs="Arial"/>
          <w:b/>
          <w:bCs/>
        </w:rPr>
        <w:t>Rapporteur proposals:</w:t>
      </w:r>
      <w:r>
        <w:rPr>
          <w:rFonts w:ascii="Arial" w:hAnsi="Arial" w:cs="Arial"/>
        </w:rPr>
        <w:t xml:space="preserve"> </w:t>
      </w:r>
      <w:r>
        <w:rPr>
          <w:rFonts w:ascii="Arial" w:hAnsi="Arial" w:cs="Arial"/>
          <w:color w:val="FF0000"/>
        </w:rPr>
        <w:t xml:space="preserve">Wednesday W2, 0800 UTC </w:t>
      </w:r>
      <w:r>
        <w:rPr>
          <w:rFonts w:ascii="Arial" w:hAnsi="Arial" w:cs="Arial"/>
        </w:rPr>
        <w:t>(proposed resolution of issues)</w:t>
      </w:r>
    </w:p>
    <w:p w14:paraId="3845686B" w14:textId="77777777" w:rsidR="00F52E4E" w:rsidRDefault="00DB33D9">
      <w:pPr>
        <w:pStyle w:val="afc"/>
        <w:numPr>
          <w:ilvl w:val="0"/>
          <w:numId w:val="8"/>
        </w:numPr>
        <w:spacing w:after="100" w:afterAutospacing="1" w:line="259" w:lineRule="auto"/>
        <w:contextualSpacing/>
        <w:rPr>
          <w:rFonts w:ascii="Arial" w:hAnsi="Arial" w:cs="Arial"/>
        </w:rPr>
      </w:pPr>
      <w:r>
        <w:rPr>
          <w:rFonts w:ascii="Arial" w:hAnsi="Arial" w:cs="Arial"/>
          <w:b/>
          <w:bCs/>
        </w:rPr>
        <w:t>Document deadline:</w:t>
      </w:r>
      <w:r>
        <w:rPr>
          <w:rFonts w:ascii="Arial" w:hAnsi="Arial" w:cs="Arial"/>
        </w:rPr>
        <w:t xml:space="preserve"> </w:t>
      </w:r>
      <w:r>
        <w:rPr>
          <w:rFonts w:ascii="Arial" w:hAnsi="Arial" w:cs="Arial"/>
          <w:color w:val="FF0000"/>
        </w:rPr>
        <w:t xml:space="preserve">Wednesday W2, 1600 UTC </w:t>
      </w:r>
      <w:r>
        <w:rPr>
          <w:rFonts w:ascii="Arial" w:hAnsi="Arial" w:cs="Arial"/>
        </w:rPr>
        <w:t xml:space="preserve">(report or agreed CRs) </w:t>
      </w:r>
    </w:p>
    <w:p w14:paraId="59C391AF" w14:textId="77777777" w:rsidR="00F52E4E" w:rsidRDefault="00DB33D9">
      <w:pPr>
        <w:spacing w:before="180"/>
        <w:rPr>
          <w:rFonts w:ascii="Arial" w:eastAsia="楷体" w:hAnsi="Arial" w:cs="Arial"/>
        </w:rPr>
      </w:pPr>
      <w:r>
        <w:rPr>
          <w:rFonts w:ascii="Arial" w:eastAsia="楷体" w:hAnsi="Arial" w:cs="Arial"/>
        </w:rPr>
        <w:t>This email discussion focuses on the following proposals:</w:t>
      </w:r>
    </w:p>
    <w:p w14:paraId="3EB8C4FC" w14:textId="77777777" w:rsidR="00F52E4E" w:rsidRDefault="0057111E">
      <w:pPr>
        <w:pStyle w:val="Doc-title"/>
        <w:rPr>
          <w:rFonts w:cs="Arial"/>
          <w:szCs w:val="20"/>
        </w:rPr>
      </w:pPr>
      <w:hyperlink r:id="rId10" w:history="1">
        <w:r w:rsidR="00DB33D9">
          <w:rPr>
            <w:rStyle w:val="16"/>
            <w:rFonts w:ascii="Arial" w:hAnsi="Arial" w:cs="Arial"/>
            <w:szCs w:val="20"/>
          </w:rPr>
          <w:t>R2-2205312</w:t>
        </w:r>
      </w:hyperlink>
      <w:r w:rsidR="00DB33D9">
        <w:rPr>
          <w:rFonts w:cs="Arial"/>
          <w:szCs w:val="20"/>
        </w:rPr>
        <w:tab/>
        <w:t>[H083] Corrections to NR RRC for MUSIM</w:t>
      </w:r>
      <w:r w:rsidR="00DB33D9">
        <w:rPr>
          <w:rFonts w:cs="Arial"/>
          <w:szCs w:val="20"/>
        </w:rPr>
        <w:tab/>
        <w:t>Huawei, HiSilicon</w:t>
      </w:r>
      <w:r w:rsidR="00DB33D9">
        <w:rPr>
          <w:rFonts w:cs="Arial"/>
          <w:szCs w:val="20"/>
        </w:rPr>
        <w:tab/>
        <w:t>draftCR</w:t>
      </w:r>
      <w:r w:rsidR="00DB33D9">
        <w:rPr>
          <w:rFonts w:cs="Arial"/>
          <w:szCs w:val="20"/>
        </w:rPr>
        <w:tab/>
        <w:t>Rel-17</w:t>
      </w:r>
      <w:r w:rsidR="00DB33D9">
        <w:rPr>
          <w:rFonts w:cs="Arial"/>
          <w:szCs w:val="20"/>
        </w:rPr>
        <w:tab/>
        <w:t>38.331</w:t>
      </w:r>
      <w:r w:rsidR="00DB33D9">
        <w:rPr>
          <w:rFonts w:cs="Arial"/>
          <w:szCs w:val="20"/>
        </w:rPr>
        <w:tab/>
        <w:t>17.0.0</w:t>
      </w:r>
      <w:r w:rsidR="00DB33D9">
        <w:rPr>
          <w:rFonts w:cs="Arial"/>
          <w:szCs w:val="20"/>
        </w:rPr>
        <w:tab/>
        <w:t>LTE_NR_MUSIM-Core</w:t>
      </w:r>
    </w:p>
    <w:p w14:paraId="5169CC4A" w14:textId="77777777" w:rsidR="00F52E4E" w:rsidRDefault="0057111E">
      <w:pPr>
        <w:pStyle w:val="Doc-title"/>
        <w:rPr>
          <w:rFonts w:cs="Arial"/>
          <w:szCs w:val="20"/>
        </w:rPr>
      </w:pPr>
      <w:hyperlink r:id="rId11" w:history="1">
        <w:r w:rsidR="00DB33D9">
          <w:rPr>
            <w:rStyle w:val="16"/>
            <w:rFonts w:ascii="Arial" w:hAnsi="Arial" w:cs="Arial"/>
            <w:szCs w:val="20"/>
          </w:rPr>
          <w:t>R2-2205763</w:t>
        </w:r>
      </w:hyperlink>
      <w:r w:rsidR="00DB33D9">
        <w:rPr>
          <w:rFonts w:cs="Arial"/>
          <w:szCs w:val="20"/>
        </w:rPr>
        <w:tab/>
        <w:t>[S676] Further discussion on handling of musim-GapConfig in RRC_INACTIVE</w:t>
      </w:r>
      <w:r w:rsidR="00DB33D9">
        <w:rPr>
          <w:rFonts w:cs="Arial"/>
          <w:szCs w:val="20"/>
        </w:rPr>
        <w:tab/>
        <w:t>Samsung Electronics Co., Ltd</w:t>
      </w:r>
      <w:r w:rsidR="00DB33D9">
        <w:rPr>
          <w:rFonts w:cs="Arial"/>
          <w:szCs w:val="20"/>
        </w:rPr>
        <w:tab/>
        <w:t>discussion</w:t>
      </w:r>
      <w:r w:rsidR="00DB33D9">
        <w:rPr>
          <w:rFonts w:cs="Arial"/>
          <w:szCs w:val="20"/>
        </w:rPr>
        <w:tab/>
        <w:t>Rel-17</w:t>
      </w:r>
      <w:r w:rsidR="00DB33D9">
        <w:rPr>
          <w:rFonts w:cs="Arial"/>
          <w:szCs w:val="20"/>
        </w:rPr>
        <w:tab/>
        <w:t>LTE_NR_MUSIM-Core</w:t>
      </w:r>
    </w:p>
    <w:p w14:paraId="62CF1D6E" w14:textId="77777777" w:rsidR="00F52E4E" w:rsidRDefault="0057111E">
      <w:pPr>
        <w:pStyle w:val="Doc-title"/>
        <w:rPr>
          <w:rFonts w:cs="Arial"/>
          <w:szCs w:val="20"/>
        </w:rPr>
      </w:pPr>
      <w:hyperlink r:id="rId12" w:history="1">
        <w:r w:rsidR="00DB33D9">
          <w:rPr>
            <w:rStyle w:val="16"/>
            <w:rFonts w:ascii="Arial" w:hAnsi="Arial" w:cs="Arial"/>
            <w:szCs w:val="20"/>
          </w:rPr>
          <w:t>R2-2205765</w:t>
        </w:r>
      </w:hyperlink>
      <w:r w:rsidR="00DB33D9">
        <w:rPr>
          <w:rFonts w:cs="Arial"/>
          <w:szCs w:val="20"/>
        </w:rPr>
        <w:tab/>
        <w:t>[S676] Correction on handling of musim-GapConfig in RRC_INACTIVE_Opt 1</w:t>
      </w:r>
      <w:r w:rsidR="00DB33D9">
        <w:rPr>
          <w:rFonts w:cs="Arial"/>
          <w:szCs w:val="20"/>
        </w:rPr>
        <w:tab/>
        <w:t>Samsung Electronics Co., Ltd</w:t>
      </w:r>
      <w:r w:rsidR="00DB33D9">
        <w:rPr>
          <w:rFonts w:cs="Arial"/>
          <w:szCs w:val="20"/>
        </w:rPr>
        <w:tab/>
        <w:t>CR</w:t>
      </w:r>
      <w:r w:rsidR="00DB33D9">
        <w:rPr>
          <w:rFonts w:cs="Arial"/>
          <w:szCs w:val="20"/>
        </w:rPr>
        <w:tab/>
        <w:t>Rel-17</w:t>
      </w:r>
      <w:r w:rsidR="00DB33D9">
        <w:rPr>
          <w:rFonts w:cs="Arial"/>
          <w:szCs w:val="20"/>
        </w:rPr>
        <w:tab/>
        <w:t>38.331</w:t>
      </w:r>
      <w:r w:rsidR="00DB33D9">
        <w:rPr>
          <w:rFonts w:cs="Arial"/>
          <w:szCs w:val="20"/>
        </w:rPr>
        <w:tab/>
        <w:t>17.0.0</w:t>
      </w:r>
      <w:r w:rsidR="00DB33D9">
        <w:rPr>
          <w:rFonts w:cs="Arial"/>
          <w:szCs w:val="20"/>
        </w:rPr>
        <w:tab/>
        <w:t>3115</w:t>
      </w:r>
      <w:r w:rsidR="00DB33D9">
        <w:rPr>
          <w:rFonts w:cs="Arial"/>
          <w:szCs w:val="20"/>
        </w:rPr>
        <w:tab/>
        <w:t>-</w:t>
      </w:r>
      <w:r w:rsidR="00DB33D9">
        <w:rPr>
          <w:rFonts w:cs="Arial"/>
          <w:szCs w:val="20"/>
        </w:rPr>
        <w:tab/>
        <w:t>F</w:t>
      </w:r>
      <w:r w:rsidR="00DB33D9">
        <w:rPr>
          <w:rFonts w:cs="Arial"/>
          <w:szCs w:val="20"/>
        </w:rPr>
        <w:tab/>
        <w:t>LTE_NR_MUSIM-Core</w:t>
      </w:r>
    </w:p>
    <w:p w14:paraId="3EA8EA0A" w14:textId="77777777" w:rsidR="00F52E4E" w:rsidRDefault="0057111E">
      <w:pPr>
        <w:pStyle w:val="Doc-title"/>
        <w:rPr>
          <w:rFonts w:cs="Arial"/>
          <w:szCs w:val="20"/>
        </w:rPr>
      </w:pPr>
      <w:hyperlink r:id="rId13" w:history="1">
        <w:r w:rsidR="00DB33D9">
          <w:rPr>
            <w:rStyle w:val="16"/>
            <w:rFonts w:ascii="Arial" w:hAnsi="Arial" w:cs="Arial"/>
            <w:szCs w:val="20"/>
          </w:rPr>
          <w:t>R2-2205767</w:t>
        </w:r>
      </w:hyperlink>
      <w:r w:rsidR="00DB33D9">
        <w:rPr>
          <w:rFonts w:cs="Arial"/>
          <w:szCs w:val="20"/>
        </w:rPr>
        <w:tab/>
        <w:t>[S676] Correction on handling of musim-GapConfig in RRC_INACTIVE_Opt 2</w:t>
      </w:r>
      <w:r w:rsidR="00DB33D9">
        <w:rPr>
          <w:rFonts w:cs="Arial"/>
          <w:szCs w:val="20"/>
        </w:rPr>
        <w:tab/>
        <w:t>Samsung Electronics Co., Ltd</w:t>
      </w:r>
      <w:r w:rsidR="00DB33D9">
        <w:rPr>
          <w:rFonts w:cs="Arial"/>
          <w:szCs w:val="20"/>
        </w:rPr>
        <w:tab/>
        <w:t>CR</w:t>
      </w:r>
      <w:r w:rsidR="00DB33D9">
        <w:rPr>
          <w:rFonts w:cs="Arial"/>
          <w:szCs w:val="20"/>
        </w:rPr>
        <w:tab/>
        <w:t>Rel-17</w:t>
      </w:r>
      <w:r w:rsidR="00DB33D9">
        <w:rPr>
          <w:rFonts w:cs="Arial"/>
          <w:szCs w:val="20"/>
        </w:rPr>
        <w:tab/>
        <w:t>38.331</w:t>
      </w:r>
      <w:r w:rsidR="00DB33D9">
        <w:rPr>
          <w:rFonts w:cs="Arial"/>
          <w:szCs w:val="20"/>
        </w:rPr>
        <w:tab/>
        <w:t>17.0.0</w:t>
      </w:r>
      <w:r w:rsidR="00DB33D9">
        <w:rPr>
          <w:rFonts w:cs="Arial"/>
          <w:szCs w:val="20"/>
        </w:rPr>
        <w:tab/>
        <w:t>3116</w:t>
      </w:r>
      <w:r w:rsidR="00DB33D9">
        <w:rPr>
          <w:rFonts w:cs="Arial"/>
          <w:szCs w:val="20"/>
        </w:rPr>
        <w:tab/>
        <w:t>-</w:t>
      </w:r>
      <w:r w:rsidR="00DB33D9">
        <w:rPr>
          <w:rFonts w:cs="Arial"/>
          <w:szCs w:val="20"/>
        </w:rPr>
        <w:tab/>
        <w:t>F</w:t>
      </w:r>
      <w:r w:rsidR="00DB33D9">
        <w:rPr>
          <w:rFonts w:cs="Arial"/>
          <w:szCs w:val="20"/>
        </w:rPr>
        <w:tab/>
        <w:t>LTE_NR_MUSIM-Core</w:t>
      </w:r>
    </w:p>
    <w:p w14:paraId="71275CBE" w14:textId="77777777" w:rsidR="00F52E4E" w:rsidRDefault="0057111E">
      <w:pPr>
        <w:pStyle w:val="Doc-title"/>
        <w:rPr>
          <w:rFonts w:cs="Arial"/>
          <w:szCs w:val="20"/>
        </w:rPr>
      </w:pPr>
      <w:hyperlink r:id="rId14" w:history="1">
        <w:r w:rsidR="00DB33D9">
          <w:rPr>
            <w:rStyle w:val="16"/>
            <w:rFonts w:ascii="Arial" w:hAnsi="Arial" w:cs="Arial"/>
            <w:szCs w:val="20"/>
          </w:rPr>
          <w:t>R2-2205772</w:t>
        </w:r>
      </w:hyperlink>
      <w:r w:rsidR="00DB33D9">
        <w:rPr>
          <w:rFonts w:cs="Arial"/>
          <w:szCs w:val="20"/>
        </w:rPr>
        <w:tab/>
        <w:t>[S677] Correction on the IE MUSIM-GapConfig in ASN.1</w:t>
      </w:r>
      <w:r w:rsidR="00DB33D9">
        <w:rPr>
          <w:rFonts w:cs="Arial"/>
          <w:szCs w:val="20"/>
        </w:rPr>
        <w:tab/>
        <w:t>Samsung Electronics Co., Ltd</w:t>
      </w:r>
      <w:r w:rsidR="00DB33D9">
        <w:rPr>
          <w:rFonts w:cs="Arial"/>
          <w:szCs w:val="20"/>
        </w:rPr>
        <w:tab/>
        <w:t>discussion</w:t>
      </w:r>
      <w:r w:rsidR="00DB33D9">
        <w:rPr>
          <w:rFonts w:cs="Arial"/>
          <w:szCs w:val="20"/>
        </w:rPr>
        <w:tab/>
        <w:t>Rel-17</w:t>
      </w:r>
      <w:r w:rsidR="00DB33D9">
        <w:rPr>
          <w:rFonts w:cs="Arial"/>
          <w:szCs w:val="20"/>
        </w:rPr>
        <w:tab/>
        <w:t>38.331</w:t>
      </w:r>
      <w:r w:rsidR="00DB33D9">
        <w:rPr>
          <w:rFonts w:cs="Arial"/>
          <w:szCs w:val="20"/>
        </w:rPr>
        <w:tab/>
        <w:t>LTE_NR_MUSIM-Core</w:t>
      </w:r>
    </w:p>
    <w:p w14:paraId="0E1DE06F" w14:textId="77777777" w:rsidR="00F52E4E" w:rsidRDefault="0057111E">
      <w:pPr>
        <w:pStyle w:val="Doc-title"/>
        <w:rPr>
          <w:rFonts w:cs="Arial"/>
          <w:szCs w:val="20"/>
        </w:rPr>
      </w:pPr>
      <w:hyperlink r:id="rId15" w:history="1">
        <w:r w:rsidR="00DB33D9">
          <w:rPr>
            <w:rStyle w:val="16"/>
            <w:rFonts w:ascii="Arial" w:hAnsi="Arial" w:cs="Arial"/>
            <w:szCs w:val="20"/>
          </w:rPr>
          <w:t>R2-2205501</w:t>
        </w:r>
      </w:hyperlink>
      <w:r w:rsidR="00DB33D9">
        <w:rPr>
          <w:rFonts w:cs="Arial"/>
          <w:szCs w:val="20"/>
        </w:rPr>
        <w:tab/>
        <w:t>[L020] Correction for AS-based leaving when RAN paging in MUSIM</w:t>
      </w:r>
      <w:r w:rsidR="00DB33D9">
        <w:rPr>
          <w:rFonts w:cs="Arial"/>
          <w:szCs w:val="20"/>
        </w:rPr>
        <w:tab/>
        <w:t>LG Electronics Finland</w:t>
      </w:r>
      <w:r w:rsidR="00DB33D9">
        <w:rPr>
          <w:rFonts w:cs="Arial"/>
          <w:szCs w:val="20"/>
        </w:rPr>
        <w:tab/>
        <w:t>discussion</w:t>
      </w:r>
      <w:r w:rsidR="00DB33D9">
        <w:rPr>
          <w:rFonts w:cs="Arial"/>
          <w:szCs w:val="20"/>
        </w:rPr>
        <w:tab/>
        <w:t>Rel-17</w:t>
      </w:r>
      <w:r w:rsidR="00DB33D9">
        <w:rPr>
          <w:rFonts w:cs="Arial"/>
          <w:szCs w:val="20"/>
        </w:rPr>
        <w:tab/>
        <w:t>LTE_NR_MUSIM-Core</w:t>
      </w:r>
    </w:p>
    <w:p w14:paraId="2B37BC18" w14:textId="77777777" w:rsidR="00F52E4E" w:rsidRDefault="0057111E">
      <w:pPr>
        <w:pStyle w:val="Doc-title"/>
        <w:rPr>
          <w:rFonts w:cs="Arial"/>
          <w:szCs w:val="20"/>
        </w:rPr>
      </w:pPr>
      <w:hyperlink r:id="rId16" w:history="1">
        <w:r w:rsidR="00DB33D9">
          <w:rPr>
            <w:rStyle w:val="16"/>
            <w:rFonts w:ascii="Arial" w:hAnsi="Arial" w:cs="Arial"/>
            <w:szCs w:val="20"/>
          </w:rPr>
          <w:t>R2-2205729</w:t>
        </w:r>
      </w:hyperlink>
      <w:r w:rsidR="00DB33D9">
        <w:rPr>
          <w:rFonts w:cs="Arial"/>
          <w:szCs w:val="20"/>
        </w:rPr>
        <w:tab/>
        <w:t>Further clarification on the waiting timer for leaving connected state [Z294][O802]</w:t>
      </w:r>
      <w:r w:rsidR="00DB33D9">
        <w:rPr>
          <w:rFonts w:cs="Arial"/>
          <w:szCs w:val="20"/>
        </w:rPr>
        <w:tab/>
        <w:t>ZTE Corporation, Sanechips</w:t>
      </w:r>
      <w:r w:rsidR="00DB33D9">
        <w:rPr>
          <w:rFonts w:cs="Arial"/>
          <w:szCs w:val="20"/>
        </w:rPr>
        <w:tab/>
        <w:t>discussion</w:t>
      </w:r>
      <w:r w:rsidR="00DB33D9">
        <w:rPr>
          <w:rFonts w:cs="Arial"/>
          <w:szCs w:val="20"/>
        </w:rPr>
        <w:tab/>
        <w:t>Rel-17</w:t>
      </w:r>
      <w:r w:rsidR="00DB33D9">
        <w:rPr>
          <w:rFonts w:cs="Arial"/>
          <w:szCs w:val="20"/>
        </w:rPr>
        <w:tab/>
        <w:t>LTE_NR_MUSIM-Core</w:t>
      </w:r>
    </w:p>
    <w:p w14:paraId="1437C049" w14:textId="77777777" w:rsidR="00F52E4E" w:rsidRDefault="0057111E">
      <w:pPr>
        <w:pStyle w:val="Doc-title"/>
        <w:rPr>
          <w:rFonts w:cs="Arial"/>
          <w:szCs w:val="20"/>
        </w:rPr>
      </w:pPr>
      <w:hyperlink r:id="rId17" w:history="1">
        <w:r w:rsidR="00DB33D9">
          <w:rPr>
            <w:rStyle w:val="16"/>
            <w:rFonts w:ascii="Arial" w:hAnsi="Arial" w:cs="Arial"/>
            <w:szCs w:val="20"/>
          </w:rPr>
          <w:t>R2-2205757</w:t>
        </w:r>
      </w:hyperlink>
      <w:r w:rsidR="00DB33D9">
        <w:rPr>
          <w:rFonts w:cs="Arial"/>
          <w:szCs w:val="20"/>
        </w:rPr>
        <w:tab/>
        <w:t>Behaviour of wait timer</w:t>
      </w:r>
      <w:r w:rsidR="00DB33D9">
        <w:rPr>
          <w:rFonts w:cs="Arial"/>
          <w:szCs w:val="20"/>
        </w:rPr>
        <w:tab/>
        <w:t>Ericsson</w:t>
      </w:r>
      <w:r w:rsidR="00DB33D9">
        <w:rPr>
          <w:rFonts w:cs="Arial"/>
          <w:szCs w:val="20"/>
        </w:rPr>
        <w:tab/>
        <w:t>discussion</w:t>
      </w:r>
    </w:p>
    <w:p w14:paraId="3D4D41A3" w14:textId="77777777" w:rsidR="00F52E4E" w:rsidRDefault="00F52E4E">
      <w:pPr>
        <w:rPr>
          <w:rFonts w:ascii="Arial" w:eastAsia="宋体" w:hAnsi="Arial"/>
          <w:szCs w:val="24"/>
        </w:rPr>
      </w:pPr>
    </w:p>
    <w:p w14:paraId="57DBE10E" w14:textId="77777777" w:rsidR="00F52E4E" w:rsidRDefault="00DB33D9">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955C3EF" w14:textId="77777777" w:rsidR="00F52E4E" w:rsidRDefault="00DB33D9">
      <w:pPr>
        <w:pStyle w:val="a4"/>
      </w:pPr>
      <w:r>
        <w:t>To make it easier to find the correct contact delegate in each company for potential follow-up questions, the rapporteur encourages the delegates who provide input to provide their contact information in this table:</w:t>
      </w:r>
    </w:p>
    <w:tbl>
      <w:tblPr>
        <w:tblStyle w:val="afa"/>
        <w:tblW w:w="0" w:type="auto"/>
        <w:tblLook w:val="04A0" w:firstRow="1" w:lastRow="0" w:firstColumn="1" w:lastColumn="0" w:noHBand="0" w:noVBand="1"/>
      </w:tblPr>
      <w:tblGrid>
        <w:gridCol w:w="3835"/>
        <w:gridCol w:w="5794"/>
      </w:tblGrid>
      <w:tr w:rsidR="00F52E4E" w14:paraId="2339795F" w14:textId="77777777">
        <w:tc>
          <w:tcPr>
            <w:tcW w:w="3835" w:type="dxa"/>
          </w:tcPr>
          <w:p w14:paraId="5A4A663D" w14:textId="77777777" w:rsidR="00F52E4E" w:rsidRDefault="00DB33D9">
            <w:pPr>
              <w:pStyle w:val="TAH"/>
              <w:rPr>
                <w:lang w:eastAsia="ko-KR"/>
              </w:rPr>
            </w:pPr>
            <w:r>
              <w:rPr>
                <w:lang w:eastAsia="ko-KR"/>
              </w:rPr>
              <w:lastRenderedPageBreak/>
              <w:t>Company</w:t>
            </w:r>
          </w:p>
        </w:tc>
        <w:tc>
          <w:tcPr>
            <w:tcW w:w="5794" w:type="dxa"/>
          </w:tcPr>
          <w:p w14:paraId="734117C3" w14:textId="77777777" w:rsidR="00F52E4E" w:rsidRDefault="00DB33D9">
            <w:pPr>
              <w:pStyle w:val="TAH"/>
              <w:rPr>
                <w:lang w:eastAsia="ko-KR"/>
              </w:rPr>
            </w:pPr>
            <w:r>
              <w:rPr>
                <w:lang w:eastAsia="ko-KR"/>
              </w:rPr>
              <w:t>Contact: Name (E-mail)</w:t>
            </w:r>
          </w:p>
        </w:tc>
      </w:tr>
      <w:tr w:rsidR="00F52E4E" w14:paraId="632D99AB" w14:textId="77777777">
        <w:tc>
          <w:tcPr>
            <w:tcW w:w="3835" w:type="dxa"/>
          </w:tcPr>
          <w:p w14:paraId="6EF1E9C8" w14:textId="0558BEE4" w:rsidR="00F52E4E" w:rsidRDefault="00197CCC">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51A2874E" w14:textId="2D109112" w:rsidR="00F52E4E" w:rsidRPr="00197CCC" w:rsidRDefault="00197CCC">
            <w:pPr>
              <w:pStyle w:val="TAC"/>
              <w:rPr>
                <w:rFonts w:eastAsia="宋体"/>
                <w:lang w:eastAsia="zh-CN"/>
              </w:rPr>
            </w:pPr>
            <w:r>
              <w:rPr>
                <w:rFonts w:eastAsia="宋体"/>
                <w:lang w:eastAsia="zh-CN"/>
              </w:rPr>
              <w:t>Wenjuan Pu (wenjuan.pu@vivo.com)</w:t>
            </w:r>
          </w:p>
        </w:tc>
      </w:tr>
      <w:tr w:rsidR="00F52E4E" w14:paraId="389619A5" w14:textId="77777777">
        <w:tc>
          <w:tcPr>
            <w:tcW w:w="3835" w:type="dxa"/>
          </w:tcPr>
          <w:p w14:paraId="676D2942" w14:textId="0A25791E" w:rsidR="00F52E4E" w:rsidRDefault="009D665D">
            <w:pPr>
              <w:pStyle w:val="TAC"/>
              <w:rPr>
                <w:lang w:eastAsia="ko-KR"/>
              </w:rPr>
            </w:pPr>
            <w:r>
              <w:rPr>
                <w:lang w:eastAsia="ko-KR"/>
              </w:rPr>
              <w:t>Nokia</w:t>
            </w:r>
          </w:p>
        </w:tc>
        <w:tc>
          <w:tcPr>
            <w:tcW w:w="5794" w:type="dxa"/>
          </w:tcPr>
          <w:p w14:paraId="61D4B7A5" w14:textId="30D8F04E" w:rsidR="00F52E4E" w:rsidRPr="00197CCC" w:rsidRDefault="009D665D">
            <w:pPr>
              <w:pStyle w:val="TAC"/>
              <w:rPr>
                <w:rFonts w:eastAsia="宋体"/>
                <w:lang w:eastAsia="zh-CN"/>
              </w:rPr>
            </w:pPr>
            <w:r>
              <w:rPr>
                <w:rFonts w:eastAsia="宋体"/>
                <w:lang w:eastAsia="zh-CN"/>
              </w:rPr>
              <w:t>amaanat.ali@nokia.com</w:t>
            </w:r>
          </w:p>
        </w:tc>
      </w:tr>
      <w:tr w:rsidR="00F52E4E" w14:paraId="19B9330F" w14:textId="77777777">
        <w:tc>
          <w:tcPr>
            <w:tcW w:w="3835" w:type="dxa"/>
          </w:tcPr>
          <w:p w14:paraId="7162AD93" w14:textId="68EDA525" w:rsidR="00F52E4E" w:rsidRPr="0028027A" w:rsidRDefault="0028027A">
            <w:pPr>
              <w:pStyle w:val="TAC"/>
              <w:rPr>
                <w:rFonts w:eastAsia="宋体"/>
                <w:lang w:eastAsia="zh-CN"/>
              </w:rPr>
            </w:pPr>
            <w:r>
              <w:rPr>
                <w:rFonts w:eastAsia="宋体" w:hint="eastAsia"/>
                <w:lang w:eastAsia="zh-CN"/>
              </w:rPr>
              <w:t>L</w:t>
            </w:r>
            <w:r>
              <w:rPr>
                <w:rFonts w:eastAsia="宋体"/>
                <w:lang w:eastAsia="zh-CN"/>
              </w:rPr>
              <w:t>enovo</w:t>
            </w:r>
          </w:p>
        </w:tc>
        <w:tc>
          <w:tcPr>
            <w:tcW w:w="5794" w:type="dxa"/>
          </w:tcPr>
          <w:p w14:paraId="71A9CA0C" w14:textId="1E63B8B5" w:rsidR="00F52E4E" w:rsidRPr="0028027A" w:rsidRDefault="0028027A">
            <w:pPr>
              <w:pStyle w:val="TAC"/>
              <w:rPr>
                <w:rFonts w:eastAsia="宋体"/>
                <w:lang w:eastAsia="zh-CN"/>
              </w:rPr>
            </w:pPr>
            <w:r>
              <w:rPr>
                <w:rFonts w:eastAsia="宋体"/>
                <w:lang w:eastAsia="zh-CN"/>
              </w:rPr>
              <w:t>Wulh5@Lenovo.com</w:t>
            </w:r>
          </w:p>
        </w:tc>
      </w:tr>
      <w:tr w:rsidR="00F52E4E" w14:paraId="5804DA9E" w14:textId="77777777">
        <w:tc>
          <w:tcPr>
            <w:tcW w:w="3835" w:type="dxa"/>
          </w:tcPr>
          <w:p w14:paraId="70E8944C" w14:textId="77777777" w:rsidR="00F52E4E" w:rsidRDefault="00F52E4E">
            <w:pPr>
              <w:pStyle w:val="TAC"/>
              <w:rPr>
                <w:lang w:eastAsia="ko-KR"/>
              </w:rPr>
            </w:pPr>
          </w:p>
        </w:tc>
        <w:tc>
          <w:tcPr>
            <w:tcW w:w="5794" w:type="dxa"/>
          </w:tcPr>
          <w:p w14:paraId="258E1D40" w14:textId="77777777" w:rsidR="00F52E4E" w:rsidRDefault="00F52E4E">
            <w:pPr>
              <w:pStyle w:val="TAC"/>
              <w:rPr>
                <w:lang w:eastAsia="ko-KR"/>
              </w:rPr>
            </w:pPr>
          </w:p>
        </w:tc>
      </w:tr>
      <w:tr w:rsidR="00F52E4E" w14:paraId="3D6980E3" w14:textId="77777777">
        <w:tc>
          <w:tcPr>
            <w:tcW w:w="3835" w:type="dxa"/>
          </w:tcPr>
          <w:p w14:paraId="4D43CC58" w14:textId="77777777" w:rsidR="00F52E4E" w:rsidRDefault="00F52E4E">
            <w:pPr>
              <w:pStyle w:val="TAC"/>
              <w:rPr>
                <w:lang w:eastAsia="ko-KR"/>
              </w:rPr>
            </w:pPr>
          </w:p>
        </w:tc>
        <w:tc>
          <w:tcPr>
            <w:tcW w:w="5794" w:type="dxa"/>
          </w:tcPr>
          <w:p w14:paraId="3D0329DB" w14:textId="77777777" w:rsidR="00F52E4E" w:rsidRDefault="00F52E4E">
            <w:pPr>
              <w:pStyle w:val="TAC"/>
              <w:rPr>
                <w:lang w:eastAsia="ko-KR"/>
              </w:rPr>
            </w:pPr>
          </w:p>
        </w:tc>
      </w:tr>
      <w:tr w:rsidR="00F52E4E" w14:paraId="2369E39F" w14:textId="77777777">
        <w:tc>
          <w:tcPr>
            <w:tcW w:w="3835" w:type="dxa"/>
          </w:tcPr>
          <w:p w14:paraId="13826580" w14:textId="77777777" w:rsidR="00F52E4E" w:rsidRDefault="00F52E4E">
            <w:pPr>
              <w:pStyle w:val="TAC"/>
              <w:rPr>
                <w:lang w:eastAsia="ko-KR"/>
              </w:rPr>
            </w:pPr>
          </w:p>
        </w:tc>
        <w:tc>
          <w:tcPr>
            <w:tcW w:w="5794" w:type="dxa"/>
          </w:tcPr>
          <w:p w14:paraId="0C7C9B99" w14:textId="77777777" w:rsidR="00F52E4E" w:rsidRDefault="00F52E4E">
            <w:pPr>
              <w:pStyle w:val="TAC"/>
              <w:rPr>
                <w:lang w:eastAsia="ko-KR"/>
              </w:rPr>
            </w:pPr>
          </w:p>
        </w:tc>
      </w:tr>
      <w:tr w:rsidR="00F52E4E" w14:paraId="37ABA23C" w14:textId="77777777">
        <w:tc>
          <w:tcPr>
            <w:tcW w:w="3835" w:type="dxa"/>
          </w:tcPr>
          <w:p w14:paraId="304E1697" w14:textId="77777777" w:rsidR="00F52E4E" w:rsidRDefault="00F52E4E">
            <w:pPr>
              <w:pStyle w:val="TAC"/>
              <w:rPr>
                <w:lang w:eastAsia="ko-KR"/>
              </w:rPr>
            </w:pPr>
          </w:p>
        </w:tc>
        <w:tc>
          <w:tcPr>
            <w:tcW w:w="5794" w:type="dxa"/>
          </w:tcPr>
          <w:p w14:paraId="3EC571CD" w14:textId="77777777" w:rsidR="00F52E4E" w:rsidRDefault="00F52E4E">
            <w:pPr>
              <w:pStyle w:val="TAC"/>
              <w:rPr>
                <w:lang w:eastAsia="ko-KR"/>
              </w:rPr>
            </w:pPr>
          </w:p>
        </w:tc>
      </w:tr>
      <w:tr w:rsidR="00F52E4E" w14:paraId="108E1013" w14:textId="77777777">
        <w:tc>
          <w:tcPr>
            <w:tcW w:w="3835" w:type="dxa"/>
          </w:tcPr>
          <w:p w14:paraId="4E7BACB1" w14:textId="77777777" w:rsidR="00F52E4E" w:rsidRDefault="00F52E4E">
            <w:pPr>
              <w:pStyle w:val="TAC"/>
              <w:rPr>
                <w:lang w:eastAsia="ko-KR"/>
              </w:rPr>
            </w:pPr>
          </w:p>
        </w:tc>
        <w:tc>
          <w:tcPr>
            <w:tcW w:w="5794" w:type="dxa"/>
          </w:tcPr>
          <w:p w14:paraId="799CD46B" w14:textId="77777777" w:rsidR="00F52E4E" w:rsidRDefault="00F52E4E">
            <w:pPr>
              <w:pStyle w:val="TAC"/>
              <w:rPr>
                <w:lang w:eastAsia="ko-KR"/>
              </w:rPr>
            </w:pPr>
          </w:p>
        </w:tc>
      </w:tr>
      <w:tr w:rsidR="00F52E4E" w14:paraId="400646F9" w14:textId="77777777">
        <w:tc>
          <w:tcPr>
            <w:tcW w:w="3835" w:type="dxa"/>
          </w:tcPr>
          <w:p w14:paraId="350B5E7A" w14:textId="77777777" w:rsidR="00F52E4E" w:rsidRDefault="00F52E4E">
            <w:pPr>
              <w:pStyle w:val="TAC"/>
              <w:rPr>
                <w:lang w:eastAsia="ko-KR"/>
              </w:rPr>
            </w:pPr>
          </w:p>
        </w:tc>
        <w:tc>
          <w:tcPr>
            <w:tcW w:w="5794" w:type="dxa"/>
          </w:tcPr>
          <w:p w14:paraId="1034434B" w14:textId="77777777" w:rsidR="00F52E4E" w:rsidRDefault="00F52E4E">
            <w:pPr>
              <w:pStyle w:val="TAC"/>
              <w:rPr>
                <w:lang w:eastAsia="ko-KR"/>
              </w:rPr>
            </w:pPr>
          </w:p>
        </w:tc>
      </w:tr>
    </w:tbl>
    <w:p w14:paraId="4BDD972C" w14:textId="77777777" w:rsidR="00F52E4E" w:rsidRDefault="00F52E4E">
      <w:pPr>
        <w:rPr>
          <w:lang w:eastAsia="ko-KR"/>
        </w:rPr>
      </w:pPr>
    </w:p>
    <w:p w14:paraId="0EFD4F39" w14:textId="77777777" w:rsidR="00F52E4E" w:rsidRDefault="00DB33D9">
      <w:pPr>
        <w:pStyle w:val="1"/>
        <w:rPr>
          <w:lang w:eastAsia="ko-KR"/>
        </w:rPr>
      </w:pPr>
      <w:r>
        <w:rPr>
          <w:lang w:eastAsia="ko-KR"/>
        </w:rPr>
        <w:t>3</w:t>
      </w:r>
      <w:r>
        <w:tab/>
      </w:r>
      <w:bookmarkEnd w:id="0"/>
      <w:r>
        <w:t>Discussion</w:t>
      </w:r>
    </w:p>
    <w:bookmarkEnd w:id="1"/>
    <w:p w14:paraId="26D50830" w14:textId="77777777" w:rsidR="00F52E4E" w:rsidRDefault="00DB33D9">
      <w:pPr>
        <w:pStyle w:val="afc"/>
        <w:numPr>
          <w:ilvl w:val="0"/>
          <w:numId w:val="9"/>
        </w:numPr>
        <w:spacing w:before="60" w:after="120"/>
        <w:jc w:val="both"/>
        <w:rPr>
          <w:rFonts w:ascii="Arial" w:hAnsi="Arial"/>
          <w:sz w:val="28"/>
          <w:szCs w:val="18"/>
          <w:lang w:eastAsia="ko-KR"/>
        </w:rPr>
      </w:pPr>
      <w:r>
        <w:rPr>
          <w:rFonts w:ascii="Arial" w:hAnsi="Arial"/>
          <w:sz w:val="28"/>
          <w:szCs w:val="18"/>
          <w:lang w:eastAsia="ko-KR"/>
        </w:rPr>
        <w:t xml:space="preserve"> [H083] </w:t>
      </w:r>
      <w:hyperlink r:id="rId18" w:history="1">
        <w:r>
          <w:rPr>
            <w:sz w:val="28"/>
            <w:szCs w:val="18"/>
            <w:lang w:eastAsia="ko-KR"/>
          </w:rPr>
          <w:t>R2-2205312</w:t>
        </w:r>
      </w:hyperlink>
    </w:p>
    <w:p w14:paraId="55A7E20B" w14:textId="77777777" w:rsidR="00F52E4E" w:rsidRDefault="00DB33D9">
      <w:pPr>
        <w:rPr>
          <w:rFonts w:ascii="Arial" w:hAnsi="Arial" w:cs="Arial"/>
        </w:rPr>
      </w:pPr>
      <w:r>
        <w:rPr>
          <w:rFonts w:ascii="Arial" w:hAnsi="Arial" w:cs="Arial"/>
        </w:rPr>
        <w:t>RIL “NW either accepts or rejects aperiodic gap and there is only one aperiodic gap. Hence "MUSIM-GapInfo-r17" is not needed.”, so R2-2205312 proposes:</w:t>
      </w:r>
    </w:p>
    <w:p w14:paraId="24979A36" w14:textId="77777777" w:rsidR="00F52E4E" w:rsidRDefault="00F52E4E">
      <w:pPr>
        <w:rPr>
          <w:rFonts w:ascii="Arial" w:hAnsi="Arial" w:cs="Arial"/>
        </w:rPr>
      </w:pPr>
    </w:p>
    <w:p w14:paraId="6703D7C4" w14:textId="77777777" w:rsidR="00F52E4E" w:rsidRDefault="00F52E4E">
      <w:pPr>
        <w:spacing w:before="60" w:after="120"/>
        <w:jc w:val="both"/>
        <w:rPr>
          <w:rFonts w:ascii="Arial" w:eastAsia="宋体" w:hAnsi="Arial"/>
          <w:lang w:val="en-US" w:eastAsia="zh-CN"/>
        </w:rPr>
      </w:pPr>
      <w:bookmarkStart w:id="2" w:name="_Hlk103066676"/>
    </w:p>
    <w:tbl>
      <w:tblPr>
        <w:tblStyle w:val="afa"/>
        <w:tblW w:w="0" w:type="auto"/>
        <w:tblLook w:val="04A0" w:firstRow="1" w:lastRow="0" w:firstColumn="1" w:lastColumn="0" w:noHBand="0" w:noVBand="1"/>
      </w:tblPr>
      <w:tblGrid>
        <w:gridCol w:w="9629"/>
      </w:tblGrid>
      <w:tr w:rsidR="00F52E4E" w14:paraId="1CF1234E" w14:textId="77777777">
        <w:tc>
          <w:tcPr>
            <w:tcW w:w="9629" w:type="dxa"/>
            <w:tcBorders>
              <w:top w:val="single" w:sz="4" w:space="0" w:color="auto"/>
              <w:left w:val="single" w:sz="4" w:space="0" w:color="auto"/>
              <w:bottom w:val="single" w:sz="4" w:space="0" w:color="auto"/>
              <w:right w:val="single" w:sz="4" w:space="0" w:color="auto"/>
            </w:tcBorders>
          </w:tcPr>
          <w:p w14:paraId="1979655A" w14:textId="77777777" w:rsidR="00F52E4E" w:rsidRDefault="00DB33D9">
            <w:pPr>
              <w:pStyle w:val="4"/>
              <w:rPr>
                <w:rFonts w:eastAsia="MS Mincho"/>
                <w:b/>
                <w:bCs/>
              </w:rPr>
            </w:pPr>
            <w:r>
              <w:rPr>
                <w:b/>
                <w:bCs/>
                <w:i/>
                <w:iCs/>
              </w:rPr>
              <w:lastRenderedPageBreak/>
              <w:t>MUSIM-GapConfig</w:t>
            </w:r>
          </w:p>
          <w:p w14:paraId="6131FDCB" w14:textId="77777777" w:rsidR="00F52E4E" w:rsidRDefault="00DB33D9">
            <w:pPr>
              <w:rPr>
                <w:rFonts w:eastAsia="Yu Mincho"/>
              </w:rPr>
            </w:pPr>
            <w:r>
              <w:t xml:space="preserve">The IE </w:t>
            </w:r>
            <w:r>
              <w:rPr>
                <w:i/>
              </w:rPr>
              <w:t>MUSIM-GapConfig</w:t>
            </w:r>
            <w:r>
              <w:t xml:space="preserve"> specifies the MUSIM gap configuration and controls setup/release of MUSIM gaps.</w:t>
            </w:r>
          </w:p>
          <w:p w14:paraId="55E23541" w14:textId="77777777" w:rsidR="00F52E4E" w:rsidRDefault="00DB33D9">
            <w:pPr>
              <w:pStyle w:val="TH"/>
            </w:pPr>
            <w:r>
              <w:rPr>
                <w:bCs/>
                <w:i/>
                <w:iCs/>
              </w:rPr>
              <w:t xml:space="preserve">MUSIM-GapConfig </w:t>
            </w:r>
            <w:r>
              <w:t>information element</w:t>
            </w:r>
          </w:p>
          <w:p w14:paraId="6221D6A7"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TAG-MUSIM-GAPCONFIG-START</w:t>
            </w:r>
          </w:p>
          <w:p w14:paraId="4734AEEB"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4B273693"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MUSIM-GapConfig-r17 ::=                  SEQUENCE {</w:t>
            </w:r>
          </w:p>
          <w:p w14:paraId="3A659100"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musim-GapToReleaseList-r17       SEQUENCE (SIZE (1..2)) OF MUSIM-GapID-r17               OPTIONAL,</w:t>
            </w:r>
          </w:p>
          <w:p w14:paraId="6578808B"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musim-GapToAddModList-r17        SEQUENCE (SIZE (1..2)) OF MUSIM-GapInfo-r17             OPTIONAL,</w:t>
            </w:r>
            <w:r>
              <w:rPr>
                <w:rFonts w:ascii="Courier New" w:eastAsia="Times New Roman" w:hAnsi="Courier New"/>
                <w:sz w:val="16"/>
                <w:szCs w:val="16"/>
              </w:rPr>
              <w:tab/>
              <w:t xml:space="preserve">       </w:t>
            </w:r>
          </w:p>
          <w:p w14:paraId="5AE842A4"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 xml:space="preserve">musim-AperiodicGap-r17           </w:t>
            </w:r>
            <w:del w:id="3" w:author="Rama Kumar" w:date="2022-04-19T12:27:00Z">
              <w:r>
                <w:rPr>
                  <w:rFonts w:ascii="Courier New" w:eastAsia="Times New Roman" w:hAnsi="Courier New"/>
                  <w:sz w:val="16"/>
                  <w:szCs w:val="16"/>
                </w:rPr>
                <w:delText>MUSIM-GapInfo-r17</w:delText>
              </w:r>
            </w:del>
            <w:ins w:id="4" w:author="Rama Kumar" w:date="2022-04-19T12:27:00Z">
              <w:r>
                <w:rPr>
                  <w:rFonts w:ascii="Courier New" w:eastAsia="Times New Roman" w:hAnsi="Courier New"/>
                  <w:sz w:val="16"/>
                  <w:szCs w:val="16"/>
                </w:rPr>
                <w:t>ENUMERATED {setup}</w:t>
              </w:r>
            </w:ins>
            <w:r>
              <w:rPr>
                <w:rFonts w:ascii="Courier New" w:eastAsia="Times New Roman" w:hAnsi="Courier New"/>
                <w:sz w:val="16"/>
                <w:szCs w:val="16"/>
              </w:rPr>
              <w:t xml:space="preserve">                OPTIONAL, -- Need N</w:t>
            </w:r>
          </w:p>
          <w:p w14:paraId="1B5167D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1D0A84C5"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37943A3B"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MUSIM-GapInfo-r17 ::=          SEQUENCE {</w:t>
            </w:r>
          </w:p>
          <w:p w14:paraId="4C8AB9E8"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musim-GapID-r17                        MUSIM-GapID-r17            OPTIONAL, -- Cond periodic</w:t>
            </w:r>
          </w:p>
          <w:p w14:paraId="010AD645"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musim-Starting-SFN-AndSubframe-r17     MUSIM-Starting-SFN-AndSubframe-r17         OPTIONAL, -- Cond aperiodic</w:t>
            </w:r>
          </w:p>
          <w:p w14:paraId="17CAD881"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musim-GapLength-r17                    ENUMERATED {ms3, ms4, ms6, ms10, ms20}         OPTIONAL, </w:t>
            </w:r>
          </w:p>
          <w:p w14:paraId="5BE0929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musim-GapRepetitionAndOffset-r17       CHOICE {</w:t>
            </w:r>
          </w:p>
          <w:p w14:paraId="5165C739"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ms20-r17                            INTEGER (0..19),</w:t>
            </w:r>
          </w:p>
          <w:p w14:paraId="4898B59D"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ms40-r17                            INTEGER (0..39),</w:t>
            </w:r>
          </w:p>
          <w:p w14:paraId="257C350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ms80-r17                            INTEGER (0..79),</w:t>
            </w:r>
          </w:p>
          <w:p w14:paraId="290C3EF1"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ms160-r17                           INTEGER (0..159),</w:t>
            </w:r>
          </w:p>
          <w:p w14:paraId="55D769C2"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ms320-r17                           INTEGER (0..319),</w:t>
            </w:r>
          </w:p>
          <w:p w14:paraId="440118E2"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ms640-r17                           INTEGER (0..639),</w:t>
            </w:r>
          </w:p>
          <w:p w14:paraId="79247508"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ms1280-r17                          INTEGER (0..1279),</w:t>
            </w:r>
          </w:p>
          <w:p w14:paraId="06AAB96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ms2560-r17                          INTEGER (0..2559),</w:t>
            </w:r>
          </w:p>
          <w:p w14:paraId="5E987EC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ms5120-r17                          INTEGER (0..5119),</w:t>
            </w:r>
          </w:p>
          <w:p w14:paraId="1B45C0D7"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5E03B253"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OPTIONAL -- Cond periodic</w:t>
            </w:r>
          </w:p>
          <w:p w14:paraId="4EDCF929"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0E4F8006"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MUSIM-Starting-SFN-AndSubframe-r17 ::=            SEQUENCE {</w:t>
            </w:r>
          </w:p>
          <w:p w14:paraId="1AEF2FC3"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starting-SFN-r17            INTEGER (0..1023),</w:t>
            </w:r>
          </w:p>
          <w:p w14:paraId="65080D8D"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startingSubframe-r17        INTEGER (0..9)</w:t>
            </w:r>
          </w:p>
          <w:p w14:paraId="00FCBF88"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7B4C67B2"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3D3306B6"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TAG-MUSIM-GAPCONFIG-STOP</w:t>
            </w:r>
          </w:p>
          <w:p w14:paraId="69953A79"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ASN1STOP</w:t>
            </w:r>
          </w:p>
        </w:tc>
      </w:tr>
    </w:tbl>
    <w:p w14:paraId="69E417AA" w14:textId="77777777" w:rsidR="00F52E4E" w:rsidRDefault="00F52E4E">
      <w:pPr>
        <w:rPr>
          <w:rFonts w:ascii="Arial" w:hAnsi="Arial" w:cs="Arial"/>
        </w:rPr>
      </w:pPr>
    </w:p>
    <w:bookmarkEnd w:id="2"/>
    <w:p w14:paraId="2950084C" w14:textId="77777777" w:rsidR="007F0C4B" w:rsidRDefault="007F0C4B" w:rsidP="007F0C4B">
      <w:pPr>
        <w:rPr>
          <w:rFonts w:ascii="Arial" w:hAnsi="Arial" w:cs="Arial"/>
          <w:lang w:val="en-US" w:eastAsia="zh-CN"/>
        </w:rPr>
      </w:pPr>
      <w:r>
        <w:rPr>
          <w:rFonts w:ascii="Arial" w:eastAsia="等线" w:hAnsi="Arial" w:cs="Arial"/>
        </w:rPr>
        <w:lastRenderedPageBreak/>
        <w:t xml:space="preserve">RAN2 have agreement that network should provide UE with the request MUSIM gap, but we also agreed in R2#116bis: </w:t>
      </w:r>
    </w:p>
    <w:p w14:paraId="7E5B115D" w14:textId="77777777" w:rsidR="007F0C4B" w:rsidRDefault="007F0C4B" w:rsidP="007F0C4B">
      <w:pPr>
        <w:pStyle w:val="af8"/>
        <w:numPr>
          <w:ilvl w:val="0"/>
          <w:numId w:val="15"/>
        </w:numPr>
        <w:spacing w:before="60" w:beforeAutospacing="0" w:after="0" w:afterAutospacing="0" w:line="256" w:lineRule="auto"/>
        <w:rPr>
          <w:rFonts w:ascii="Arial" w:hAnsi="Arial" w:cs="Arial"/>
          <w:sz w:val="20"/>
          <w:szCs w:val="20"/>
        </w:rPr>
      </w:pPr>
      <w:r>
        <w:rPr>
          <w:rFonts w:ascii="Arial" w:eastAsia="等线" w:hAnsi="Arial" w:cs="Arial"/>
          <w:b/>
          <w:bCs/>
          <w:sz w:val="20"/>
          <w:szCs w:val="20"/>
        </w:rPr>
        <w:t xml:space="preserve">4: In the gap assistance information, UE provides gap repetition period and offset for periodic gaps, and </w:t>
      </w:r>
      <w:r>
        <w:rPr>
          <w:rFonts w:ascii="Arial" w:eastAsia="等线" w:hAnsi="Arial" w:cs="Arial"/>
          <w:b/>
          <w:bCs/>
          <w:sz w:val="20"/>
          <w:szCs w:val="20"/>
          <w:highlight w:val="yellow"/>
        </w:rPr>
        <w:t>(optionally)</w:t>
      </w:r>
      <w:r>
        <w:rPr>
          <w:rFonts w:ascii="Arial" w:eastAsia="等线" w:hAnsi="Arial" w:cs="Arial"/>
          <w:b/>
          <w:bCs/>
          <w:sz w:val="20"/>
          <w:szCs w:val="20"/>
        </w:rPr>
        <w:t xml:space="preserve"> provides start SFN and subframe for the </w:t>
      </w:r>
      <w:r>
        <w:rPr>
          <w:rFonts w:ascii="Arial" w:eastAsia="等线" w:hAnsi="Arial" w:cs="Arial"/>
          <w:b/>
          <w:bCs/>
          <w:sz w:val="20"/>
          <w:szCs w:val="20"/>
          <w:u w:val="single"/>
        </w:rPr>
        <w:t>aperiodic</w:t>
      </w:r>
      <w:r>
        <w:rPr>
          <w:rFonts w:ascii="Arial" w:eastAsia="等线" w:hAnsi="Arial" w:cs="Arial"/>
          <w:b/>
          <w:bCs/>
          <w:sz w:val="20"/>
          <w:szCs w:val="20"/>
        </w:rPr>
        <w:t xml:space="preserve"> gap.</w:t>
      </w:r>
    </w:p>
    <w:p w14:paraId="06B6211D" w14:textId="77777777" w:rsidR="007F0C4B" w:rsidRDefault="007F0C4B" w:rsidP="007F0C4B">
      <w:pPr>
        <w:spacing w:before="180"/>
        <w:rPr>
          <w:rFonts w:ascii="Arial" w:eastAsia="等线" w:hAnsi="Arial" w:cs="Arial"/>
          <w:sz w:val="24"/>
          <w:szCs w:val="24"/>
        </w:rPr>
      </w:pPr>
      <w:r>
        <w:rPr>
          <w:rFonts w:ascii="Arial" w:eastAsia="等线" w:hAnsi="Arial" w:cs="Arial"/>
        </w:rPr>
        <w:t xml:space="preserve">Based on above R2#116bis agreement, UE </w:t>
      </w:r>
      <w:r>
        <w:rPr>
          <w:rFonts w:ascii="Arial" w:eastAsia="等线" w:hAnsi="Arial" w:cs="Arial"/>
          <w:highlight w:val="yellow"/>
        </w:rPr>
        <w:t>optionally</w:t>
      </w:r>
      <w:r>
        <w:rPr>
          <w:rFonts w:ascii="Arial" w:eastAsia="等线" w:hAnsi="Arial" w:cs="Arial"/>
        </w:rPr>
        <w:t xml:space="preserve"> provides start SFN and subframe for the aperiodic gap. However, “musim-Starting-SFN-AndSubframe-r17” field is mandatory present in case of MUSIM aperiodic gap configuration. That means network have to provide UE with this musim-Starting-SFN-AndSubframe-r17. </w:t>
      </w:r>
      <w:r>
        <w:rPr>
          <w:rFonts w:ascii="Arial" w:eastAsia="等线" w:hAnsi="Arial" w:cs="Arial" w:hint="eastAsia"/>
        </w:rPr>
        <w:t>Current CR ASN.1 version is fully align</w:t>
      </w:r>
      <w:r>
        <w:rPr>
          <w:rFonts w:ascii="Arial" w:eastAsia="等线" w:hAnsi="Arial" w:cs="Arial"/>
        </w:rPr>
        <w:t>ed</w:t>
      </w:r>
      <w:r>
        <w:rPr>
          <w:rFonts w:ascii="Arial" w:eastAsia="等线" w:hAnsi="Arial" w:cs="Arial" w:hint="eastAsia"/>
        </w:rPr>
        <w:t xml:space="preserve"> with above agreement. </w:t>
      </w:r>
    </w:p>
    <w:p w14:paraId="1421009F" w14:textId="77777777" w:rsidR="007F0C4B" w:rsidRDefault="007F0C4B" w:rsidP="007F0C4B">
      <w:pPr>
        <w:spacing w:before="180"/>
        <w:rPr>
          <w:rFonts w:ascii="Arial" w:eastAsia="等线" w:hAnsi="Arial" w:cs="Arial"/>
        </w:rPr>
      </w:pPr>
      <w:r>
        <w:rPr>
          <w:rFonts w:ascii="Arial" w:eastAsia="等线" w:hAnsi="Arial" w:cs="Arial" w:hint="eastAsia"/>
        </w:rPr>
        <w:t xml:space="preserve">But, if we use </w:t>
      </w:r>
      <w:r>
        <w:rPr>
          <w:rFonts w:ascii="Arial" w:eastAsia="等线" w:hAnsi="Arial" w:cs="Arial"/>
          <w:sz w:val="21"/>
          <w:szCs w:val="21"/>
        </w:rPr>
        <w:t>ENUMERATED {setup}</w:t>
      </w:r>
      <w:r>
        <w:rPr>
          <w:rFonts w:ascii="Arial" w:eastAsia="等线" w:hAnsi="Arial" w:cs="Arial" w:hint="eastAsia"/>
          <w:sz w:val="21"/>
          <w:szCs w:val="21"/>
        </w:rPr>
        <w:t xml:space="preserve"> </w:t>
      </w:r>
      <w:r>
        <w:rPr>
          <w:rFonts w:ascii="Arial" w:eastAsia="等线" w:hAnsi="Arial" w:cs="Arial" w:hint="eastAsia"/>
        </w:rPr>
        <w:t xml:space="preserve">it is not clear how it would work in case UE does not </w:t>
      </w:r>
      <w:r>
        <w:rPr>
          <w:rFonts w:ascii="Arial" w:eastAsia="等线" w:hAnsi="Arial" w:cs="Arial"/>
        </w:rPr>
        <w:t>provide start SFN and subframe for the aperiodic gap</w:t>
      </w:r>
      <w:r>
        <w:rPr>
          <w:rFonts w:ascii="Arial" w:eastAsia="等线" w:hAnsi="Arial" w:cs="Arial" w:hint="eastAsia"/>
        </w:rPr>
        <w:t xml:space="preserve"> in UAI. </w:t>
      </w:r>
      <w:r>
        <w:rPr>
          <w:rFonts w:ascii="Arial" w:eastAsia="等线" w:hAnsi="Arial" w:cs="Arial"/>
        </w:rPr>
        <w:t xml:space="preserve">So, Rapporteur thinks if we agree to above change by R2-2205312, something may </w:t>
      </w:r>
      <w:r>
        <w:rPr>
          <w:rFonts w:ascii="Arial" w:eastAsia="等线" w:hAnsi="Arial" w:cs="Arial" w:hint="eastAsia"/>
        </w:rPr>
        <w:t>need to be further considered</w:t>
      </w:r>
      <w:r>
        <w:rPr>
          <w:rFonts w:ascii="Arial" w:eastAsia="等线" w:hAnsi="Arial" w:cs="Arial"/>
        </w:rPr>
        <w:t>.</w:t>
      </w:r>
      <w:r>
        <w:rPr>
          <w:rFonts w:ascii="Arial" w:eastAsia="等线" w:hAnsi="Arial" w:cs="Arial" w:hint="eastAsia"/>
        </w:rPr>
        <w:t xml:space="preserve"> This issue is also raised by R2-2205322. R2-2205322 proposed that for the aperiodic Gap configuration, the musim-Starting-SFN-AndSubframe and musim-GapLength shall be mandatory present</w:t>
      </w:r>
      <w:r>
        <w:rPr>
          <w:rFonts w:ascii="Arial" w:eastAsia="等线" w:hAnsi="Arial" w:cs="Arial"/>
        </w:rPr>
        <w:t>, but not configure the aperiodic gap implicitly by indicating accept the aperiodic gap request or not</w:t>
      </w:r>
      <w:r>
        <w:rPr>
          <w:rFonts w:ascii="Arial" w:eastAsia="等线" w:hAnsi="Arial" w:cs="Arial" w:hint="eastAsia"/>
        </w:rPr>
        <w:t>. This is currently aligned with CR.</w:t>
      </w:r>
    </w:p>
    <w:p w14:paraId="3887DCDA" w14:textId="77777777" w:rsidR="00F52E4E" w:rsidRDefault="00F52E4E">
      <w:pPr>
        <w:rPr>
          <w:rFonts w:ascii="Calibri" w:hAnsi="Calibri" w:cs="Calibri"/>
          <w:szCs w:val="21"/>
        </w:rPr>
      </w:pPr>
    </w:p>
    <w:p w14:paraId="4F305EAD" w14:textId="77777777" w:rsidR="00F52E4E" w:rsidRDefault="00DB33D9">
      <w:pPr>
        <w:rPr>
          <w:rFonts w:ascii="Arial" w:eastAsia="宋体" w:hAnsi="Arial"/>
          <w:b/>
          <w:sz w:val="24"/>
          <w:szCs w:val="24"/>
        </w:rPr>
      </w:pPr>
      <w:r>
        <w:rPr>
          <w:rFonts w:ascii="Arial" w:hAnsi="Arial" w:cs="Arial"/>
          <w:b/>
          <w:bCs/>
        </w:rPr>
        <w:t>Q1: Do companies agree with the pro</w:t>
      </w:r>
      <w:r>
        <w:rPr>
          <w:rFonts w:ascii="Arial" w:hAnsi="Arial" w:cs="Arial" w:hint="eastAsia"/>
          <w:b/>
          <w:bCs/>
        </w:rPr>
        <w:t>po</w:t>
      </w:r>
      <w:r>
        <w:rPr>
          <w:rFonts w:ascii="Arial" w:hAnsi="Arial" w:cs="Arial"/>
          <w:b/>
          <w:bCs/>
        </w:rPr>
        <w:t>sed change by R2-2205312?</w:t>
      </w:r>
      <w:r>
        <w:rPr>
          <w:b/>
          <w:bCs/>
          <w:sz w:val="24"/>
          <w:szCs w:val="24"/>
        </w:rPr>
        <w:t xml:space="preserve"> </w:t>
      </w:r>
    </w:p>
    <w:tbl>
      <w:tblPr>
        <w:tblStyle w:val="afa"/>
        <w:tblW w:w="0" w:type="auto"/>
        <w:tblLook w:val="04A0" w:firstRow="1" w:lastRow="0" w:firstColumn="1" w:lastColumn="0" w:noHBand="0" w:noVBand="1"/>
      </w:tblPr>
      <w:tblGrid>
        <w:gridCol w:w="1915"/>
        <w:gridCol w:w="2049"/>
        <w:gridCol w:w="5665"/>
      </w:tblGrid>
      <w:tr w:rsidR="00F52E4E" w14:paraId="6A0D18A4" w14:textId="77777777">
        <w:tc>
          <w:tcPr>
            <w:tcW w:w="1915" w:type="dxa"/>
            <w:tcBorders>
              <w:top w:val="single" w:sz="4" w:space="0" w:color="auto"/>
              <w:left w:val="single" w:sz="4" w:space="0" w:color="auto"/>
              <w:bottom w:val="single" w:sz="4" w:space="0" w:color="auto"/>
              <w:right w:val="single" w:sz="4" w:space="0" w:color="auto"/>
            </w:tcBorders>
          </w:tcPr>
          <w:p w14:paraId="0DACF7A1" w14:textId="77777777" w:rsidR="00F52E4E" w:rsidRDefault="00DB33D9">
            <w:pPr>
              <w:pStyle w:val="TAH"/>
            </w:pPr>
            <w:r>
              <w:rPr>
                <w:rFonts w:eastAsia="Calibri"/>
              </w:rPr>
              <w:t>Company</w:t>
            </w:r>
          </w:p>
        </w:tc>
        <w:tc>
          <w:tcPr>
            <w:tcW w:w="2049" w:type="dxa"/>
            <w:tcBorders>
              <w:top w:val="single" w:sz="4" w:space="0" w:color="auto"/>
              <w:left w:val="single" w:sz="4" w:space="0" w:color="auto"/>
              <w:bottom w:val="single" w:sz="4" w:space="0" w:color="auto"/>
              <w:right w:val="single" w:sz="4" w:space="0" w:color="auto"/>
            </w:tcBorders>
          </w:tcPr>
          <w:p w14:paraId="3FA49ABA" w14:textId="77777777" w:rsidR="00F52E4E" w:rsidRDefault="00DB33D9">
            <w:pPr>
              <w:pStyle w:val="TAH"/>
              <w:rPr>
                <w:rFonts w:eastAsia="Calibri"/>
              </w:rPr>
            </w:pPr>
            <w:r>
              <w:rPr>
                <w:rFonts w:eastAsia="Calibri"/>
              </w:rPr>
              <w:t>Agree as is;</w:t>
            </w:r>
            <w:r>
              <w:rPr>
                <w:rFonts w:eastAsia="Calibri"/>
              </w:rPr>
              <w:br/>
              <w:t>Agree with changes;</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28D0B71A" w14:textId="77777777" w:rsidR="00F52E4E" w:rsidRDefault="00DB33D9">
            <w:pPr>
              <w:pStyle w:val="TAH"/>
              <w:rPr>
                <w:rFonts w:eastAsia="Calibri"/>
              </w:rPr>
            </w:pPr>
            <w:r>
              <w:rPr>
                <w:rFonts w:eastAsia="Calibri"/>
              </w:rPr>
              <w:t>Detailed Comments</w:t>
            </w:r>
          </w:p>
        </w:tc>
      </w:tr>
      <w:tr w:rsidR="00F52E4E" w14:paraId="2D1A869E" w14:textId="77777777">
        <w:tc>
          <w:tcPr>
            <w:tcW w:w="1915" w:type="dxa"/>
            <w:tcBorders>
              <w:top w:val="single" w:sz="4" w:space="0" w:color="auto"/>
              <w:left w:val="single" w:sz="4" w:space="0" w:color="auto"/>
              <w:bottom w:val="single" w:sz="4" w:space="0" w:color="auto"/>
              <w:right w:val="single" w:sz="4" w:space="0" w:color="auto"/>
            </w:tcBorders>
          </w:tcPr>
          <w:p w14:paraId="13772E43" w14:textId="54637483" w:rsidR="00F52E4E" w:rsidRPr="00C23B22" w:rsidRDefault="00C23B22">
            <w:pPr>
              <w:pStyle w:val="TAC"/>
              <w:rPr>
                <w:rFonts w:eastAsia="宋体"/>
                <w:lang w:eastAsia="zh-CN"/>
              </w:rPr>
            </w:pPr>
            <w:r>
              <w:rPr>
                <w:rFonts w:eastAsia="宋体" w:hint="eastAsia"/>
                <w:lang w:eastAsia="zh-CN"/>
              </w:rPr>
              <w:t>v</w:t>
            </w:r>
            <w:r>
              <w:rPr>
                <w:rFonts w:eastAsia="宋体"/>
                <w:lang w:eastAsia="zh-CN"/>
              </w:rPr>
              <w:t>ivo</w:t>
            </w:r>
          </w:p>
        </w:tc>
        <w:tc>
          <w:tcPr>
            <w:tcW w:w="2049" w:type="dxa"/>
            <w:tcBorders>
              <w:top w:val="single" w:sz="4" w:space="0" w:color="auto"/>
              <w:left w:val="single" w:sz="4" w:space="0" w:color="auto"/>
              <w:bottom w:val="single" w:sz="4" w:space="0" w:color="auto"/>
              <w:right w:val="single" w:sz="4" w:space="0" w:color="auto"/>
            </w:tcBorders>
          </w:tcPr>
          <w:p w14:paraId="5E367C48" w14:textId="26FA3DFD" w:rsidR="00F52E4E" w:rsidRPr="00C23B22" w:rsidRDefault="00C23B22">
            <w:pPr>
              <w:pStyle w:val="TAC"/>
              <w:rPr>
                <w:rFonts w:eastAsia="宋体"/>
                <w:lang w:eastAsia="zh-CN"/>
              </w:rPr>
            </w:pPr>
            <w:r>
              <w:rPr>
                <w:rFonts w:eastAsia="宋体" w:hint="eastAsia"/>
                <w:lang w:eastAsia="zh-CN"/>
              </w:rPr>
              <w:t>D</w:t>
            </w:r>
            <w:r>
              <w:rPr>
                <w:rFonts w:eastAsia="宋体"/>
                <w:lang w:eastAsia="zh-CN"/>
              </w:rPr>
              <w:t>isagree</w:t>
            </w:r>
          </w:p>
        </w:tc>
        <w:tc>
          <w:tcPr>
            <w:tcW w:w="5665" w:type="dxa"/>
            <w:tcBorders>
              <w:top w:val="single" w:sz="4" w:space="0" w:color="auto"/>
              <w:left w:val="single" w:sz="4" w:space="0" w:color="auto"/>
              <w:bottom w:val="single" w:sz="4" w:space="0" w:color="auto"/>
              <w:right w:val="single" w:sz="4" w:space="0" w:color="auto"/>
            </w:tcBorders>
          </w:tcPr>
          <w:p w14:paraId="6B4ABBFB" w14:textId="1BAC50F9" w:rsidR="00F52E4E" w:rsidRPr="00C23B22" w:rsidRDefault="00C23B22">
            <w:pPr>
              <w:pStyle w:val="TAL"/>
              <w:rPr>
                <w:rFonts w:eastAsia="宋体"/>
                <w:lang w:eastAsia="zh-CN"/>
              </w:rPr>
            </w:pPr>
            <w:r>
              <w:rPr>
                <w:rFonts w:eastAsia="宋体"/>
                <w:lang w:eastAsia="zh-CN"/>
              </w:rPr>
              <w:t xml:space="preserve">The proposed change does not work if UE does not provide </w:t>
            </w:r>
            <w:r>
              <w:rPr>
                <w:rFonts w:eastAsia="等线" w:cs="Arial"/>
              </w:rPr>
              <w:t>start SFN and subframe for the aperiodic gap.</w:t>
            </w:r>
          </w:p>
        </w:tc>
      </w:tr>
      <w:tr w:rsidR="00F52E4E" w14:paraId="2F9A5942" w14:textId="77777777">
        <w:tc>
          <w:tcPr>
            <w:tcW w:w="1915" w:type="dxa"/>
            <w:tcBorders>
              <w:top w:val="single" w:sz="4" w:space="0" w:color="auto"/>
              <w:left w:val="single" w:sz="4" w:space="0" w:color="auto"/>
              <w:bottom w:val="single" w:sz="4" w:space="0" w:color="auto"/>
              <w:right w:val="single" w:sz="4" w:space="0" w:color="auto"/>
            </w:tcBorders>
          </w:tcPr>
          <w:p w14:paraId="6DAB2DBE" w14:textId="06308D5E" w:rsidR="00F52E4E" w:rsidRDefault="009D665D">
            <w:pPr>
              <w:pStyle w:val="TAC"/>
              <w:rPr>
                <w:rFonts w:eastAsia="Calibri"/>
              </w:rPr>
            </w:pPr>
            <w:r>
              <w:rPr>
                <w:rFonts w:eastAsia="Calibri"/>
              </w:rPr>
              <w:t>Nokia</w:t>
            </w:r>
          </w:p>
        </w:tc>
        <w:tc>
          <w:tcPr>
            <w:tcW w:w="2049" w:type="dxa"/>
            <w:tcBorders>
              <w:top w:val="single" w:sz="4" w:space="0" w:color="auto"/>
              <w:left w:val="single" w:sz="4" w:space="0" w:color="auto"/>
              <w:bottom w:val="single" w:sz="4" w:space="0" w:color="auto"/>
              <w:right w:val="single" w:sz="4" w:space="0" w:color="auto"/>
            </w:tcBorders>
          </w:tcPr>
          <w:p w14:paraId="5B06C3C3" w14:textId="717E9B7C" w:rsidR="00F52E4E" w:rsidRDefault="009D665D">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2D9105DA" w14:textId="728D9F8D" w:rsidR="00F52E4E" w:rsidRDefault="009D665D">
            <w:pPr>
              <w:pStyle w:val="TAL"/>
              <w:rPr>
                <w:rFonts w:eastAsia="Calibri"/>
              </w:rPr>
            </w:pPr>
            <w:r w:rsidRPr="009D665D">
              <w:rPr>
                <w:rFonts w:eastAsia="Calibri"/>
              </w:rPr>
              <w:t>Better to modify the gap-info for periodic and aperiodic separately. In t</w:t>
            </w:r>
            <w:r>
              <w:rPr>
                <w:rFonts w:eastAsia="Calibri"/>
              </w:rPr>
              <w:t>he</w:t>
            </w:r>
            <w:r w:rsidRPr="009D665D">
              <w:rPr>
                <w:rFonts w:eastAsia="Calibri"/>
              </w:rPr>
              <w:t xml:space="preserve"> same-way periodic gaps also can have setup or release.  This change will require NW to use the gap preference value for Aperiodic gap. Changes needed in </w:t>
            </w:r>
            <w:r>
              <w:rPr>
                <w:rFonts w:eastAsia="Calibri"/>
              </w:rPr>
              <w:t>the other places as well.</w:t>
            </w:r>
          </w:p>
        </w:tc>
      </w:tr>
      <w:tr w:rsidR="00F52E4E" w14:paraId="509657E9" w14:textId="77777777">
        <w:tc>
          <w:tcPr>
            <w:tcW w:w="1915" w:type="dxa"/>
            <w:tcBorders>
              <w:top w:val="single" w:sz="4" w:space="0" w:color="auto"/>
              <w:left w:val="single" w:sz="4" w:space="0" w:color="auto"/>
              <w:bottom w:val="single" w:sz="4" w:space="0" w:color="auto"/>
              <w:right w:val="single" w:sz="4" w:space="0" w:color="auto"/>
            </w:tcBorders>
          </w:tcPr>
          <w:p w14:paraId="4F5F0361" w14:textId="267C6B42" w:rsidR="00F52E4E" w:rsidRPr="00A97E63" w:rsidRDefault="00A97E63">
            <w:pPr>
              <w:pStyle w:val="TAC"/>
              <w:rPr>
                <w:rFonts w:eastAsia="宋体"/>
                <w:lang w:eastAsia="zh-CN"/>
              </w:rPr>
            </w:pPr>
            <w:r>
              <w:rPr>
                <w:rFonts w:eastAsia="宋体" w:hint="eastAsia"/>
                <w:lang w:eastAsia="zh-CN"/>
              </w:rPr>
              <w:t>L</w:t>
            </w:r>
            <w:r>
              <w:rPr>
                <w:rFonts w:eastAsia="宋体"/>
                <w:lang w:eastAsia="zh-CN"/>
              </w:rPr>
              <w:t>enovo</w:t>
            </w:r>
          </w:p>
        </w:tc>
        <w:tc>
          <w:tcPr>
            <w:tcW w:w="2049" w:type="dxa"/>
            <w:tcBorders>
              <w:top w:val="single" w:sz="4" w:space="0" w:color="auto"/>
              <w:left w:val="single" w:sz="4" w:space="0" w:color="auto"/>
              <w:bottom w:val="single" w:sz="4" w:space="0" w:color="auto"/>
              <w:right w:val="single" w:sz="4" w:space="0" w:color="auto"/>
            </w:tcBorders>
          </w:tcPr>
          <w:p w14:paraId="0B11883E" w14:textId="35790ABA" w:rsidR="00F52E4E" w:rsidRDefault="00A97E63">
            <w:pPr>
              <w:pStyle w:val="TAC"/>
              <w:rPr>
                <w:rFonts w:eastAsia="宋体"/>
                <w:lang w:eastAsia="zh-CN"/>
              </w:rPr>
            </w:pPr>
            <w:r>
              <w:rPr>
                <w:rFonts w:eastAsia="宋体" w:hint="eastAsia"/>
                <w:lang w:eastAsia="zh-CN"/>
              </w:rPr>
              <w:t>D</w:t>
            </w:r>
            <w:r>
              <w:rPr>
                <w:rFonts w:eastAsia="宋体"/>
                <w:lang w:eastAsia="zh-CN"/>
              </w:rPr>
              <w:t>isagree</w:t>
            </w:r>
          </w:p>
        </w:tc>
        <w:tc>
          <w:tcPr>
            <w:tcW w:w="5665" w:type="dxa"/>
            <w:tcBorders>
              <w:top w:val="single" w:sz="4" w:space="0" w:color="auto"/>
              <w:left w:val="single" w:sz="4" w:space="0" w:color="auto"/>
              <w:bottom w:val="single" w:sz="4" w:space="0" w:color="auto"/>
              <w:right w:val="single" w:sz="4" w:space="0" w:color="auto"/>
            </w:tcBorders>
          </w:tcPr>
          <w:p w14:paraId="3AA46A7F" w14:textId="1BCB9CA7" w:rsidR="00F52E4E" w:rsidRDefault="00A97E63">
            <w:pPr>
              <w:pStyle w:val="TAL"/>
              <w:rPr>
                <w:rFonts w:eastAsia="宋体"/>
                <w:lang w:eastAsia="zh-CN"/>
              </w:rPr>
            </w:pPr>
            <w:r>
              <w:rPr>
                <w:rFonts w:eastAsia="宋体"/>
                <w:lang w:eastAsia="zh-CN"/>
              </w:rPr>
              <w:t>Agree with the analysis from Rapp.</w:t>
            </w:r>
          </w:p>
        </w:tc>
      </w:tr>
      <w:tr w:rsidR="00F52E4E" w14:paraId="2E6E1164" w14:textId="77777777">
        <w:tc>
          <w:tcPr>
            <w:tcW w:w="1915" w:type="dxa"/>
            <w:tcBorders>
              <w:top w:val="single" w:sz="4" w:space="0" w:color="auto"/>
              <w:left w:val="single" w:sz="4" w:space="0" w:color="auto"/>
              <w:bottom w:val="single" w:sz="4" w:space="0" w:color="auto"/>
              <w:right w:val="single" w:sz="4" w:space="0" w:color="auto"/>
            </w:tcBorders>
          </w:tcPr>
          <w:p w14:paraId="32B77451" w14:textId="77777777" w:rsidR="00F52E4E" w:rsidRDefault="00F52E4E">
            <w:pPr>
              <w:pStyle w:val="TAC"/>
            </w:pPr>
          </w:p>
        </w:tc>
        <w:tc>
          <w:tcPr>
            <w:tcW w:w="2049" w:type="dxa"/>
            <w:tcBorders>
              <w:top w:val="single" w:sz="4" w:space="0" w:color="auto"/>
              <w:left w:val="single" w:sz="4" w:space="0" w:color="auto"/>
              <w:bottom w:val="single" w:sz="4" w:space="0" w:color="auto"/>
              <w:right w:val="single" w:sz="4" w:space="0" w:color="auto"/>
            </w:tcBorders>
          </w:tcPr>
          <w:p w14:paraId="42F605C4"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73480ED6" w14:textId="77777777" w:rsidR="00F52E4E" w:rsidRDefault="00F52E4E">
            <w:pPr>
              <w:pStyle w:val="TAL"/>
              <w:rPr>
                <w:rFonts w:eastAsia="Calibri"/>
              </w:rPr>
            </w:pPr>
          </w:p>
        </w:tc>
      </w:tr>
      <w:tr w:rsidR="00F52E4E" w14:paraId="3D10AFAE" w14:textId="77777777">
        <w:tc>
          <w:tcPr>
            <w:tcW w:w="1915" w:type="dxa"/>
            <w:tcBorders>
              <w:top w:val="single" w:sz="4" w:space="0" w:color="auto"/>
              <w:left w:val="single" w:sz="4" w:space="0" w:color="auto"/>
              <w:bottom w:val="single" w:sz="4" w:space="0" w:color="auto"/>
              <w:right w:val="single" w:sz="4" w:space="0" w:color="auto"/>
            </w:tcBorders>
          </w:tcPr>
          <w:p w14:paraId="4F9E07AA"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7C98D288"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0DD19A14" w14:textId="77777777" w:rsidR="00F52E4E" w:rsidRDefault="00F52E4E">
            <w:pPr>
              <w:pStyle w:val="TAL"/>
              <w:rPr>
                <w:rFonts w:eastAsia="Calibri"/>
              </w:rPr>
            </w:pPr>
          </w:p>
        </w:tc>
      </w:tr>
      <w:tr w:rsidR="00F52E4E" w14:paraId="3BAE13B0" w14:textId="77777777">
        <w:tc>
          <w:tcPr>
            <w:tcW w:w="1915" w:type="dxa"/>
            <w:tcBorders>
              <w:top w:val="single" w:sz="4" w:space="0" w:color="auto"/>
              <w:left w:val="single" w:sz="4" w:space="0" w:color="auto"/>
              <w:bottom w:val="single" w:sz="4" w:space="0" w:color="auto"/>
              <w:right w:val="single" w:sz="4" w:space="0" w:color="auto"/>
            </w:tcBorders>
          </w:tcPr>
          <w:p w14:paraId="44308BD0"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15709018"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A54A0EB" w14:textId="77777777" w:rsidR="00F52E4E" w:rsidRDefault="00F52E4E">
            <w:pPr>
              <w:pStyle w:val="TAL"/>
              <w:rPr>
                <w:rFonts w:eastAsia="Calibri"/>
              </w:rPr>
            </w:pPr>
          </w:p>
        </w:tc>
      </w:tr>
      <w:tr w:rsidR="00F52E4E" w14:paraId="0D8BBE67" w14:textId="77777777">
        <w:tc>
          <w:tcPr>
            <w:tcW w:w="1915" w:type="dxa"/>
            <w:tcBorders>
              <w:top w:val="single" w:sz="4" w:space="0" w:color="auto"/>
              <w:left w:val="single" w:sz="4" w:space="0" w:color="auto"/>
              <w:bottom w:val="single" w:sz="4" w:space="0" w:color="auto"/>
              <w:right w:val="single" w:sz="4" w:space="0" w:color="auto"/>
            </w:tcBorders>
          </w:tcPr>
          <w:p w14:paraId="2036293F"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58D9155A"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B14F1C4" w14:textId="77777777" w:rsidR="00F52E4E" w:rsidRDefault="00F52E4E">
            <w:pPr>
              <w:pStyle w:val="TAL"/>
              <w:rPr>
                <w:rFonts w:eastAsia="Calibri"/>
              </w:rPr>
            </w:pPr>
          </w:p>
        </w:tc>
      </w:tr>
      <w:tr w:rsidR="00F52E4E" w14:paraId="16E99B0B" w14:textId="77777777">
        <w:tc>
          <w:tcPr>
            <w:tcW w:w="1915" w:type="dxa"/>
            <w:tcBorders>
              <w:top w:val="single" w:sz="4" w:space="0" w:color="auto"/>
              <w:left w:val="single" w:sz="4" w:space="0" w:color="auto"/>
              <w:bottom w:val="single" w:sz="4" w:space="0" w:color="auto"/>
              <w:right w:val="single" w:sz="4" w:space="0" w:color="auto"/>
            </w:tcBorders>
          </w:tcPr>
          <w:p w14:paraId="451432DC"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32EFF9AA"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3B49BD22" w14:textId="77777777" w:rsidR="00F52E4E" w:rsidRDefault="00F52E4E">
            <w:pPr>
              <w:pStyle w:val="TAL"/>
              <w:rPr>
                <w:rFonts w:eastAsia="Calibri"/>
              </w:rPr>
            </w:pPr>
          </w:p>
        </w:tc>
      </w:tr>
      <w:tr w:rsidR="00F52E4E" w14:paraId="5BDB09F6" w14:textId="77777777">
        <w:tc>
          <w:tcPr>
            <w:tcW w:w="1915" w:type="dxa"/>
            <w:tcBorders>
              <w:top w:val="single" w:sz="4" w:space="0" w:color="auto"/>
              <w:left w:val="single" w:sz="4" w:space="0" w:color="auto"/>
              <w:bottom w:val="single" w:sz="4" w:space="0" w:color="auto"/>
              <w:right w:val="single" w:sz="4" w:space="0" w:color="auto"/>
            </w:tcBorders>
          </w:tcPr>
          <w:p w14:paraId="1AEDB8BC"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2CD4BF91"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78C5EB26" w14:textId="77777777" w:rsidR="00F52E4E" w:rsidRDefault="00F52E4E">
            <w:pPr>
              <w:pStyle w:val="TAL"/>
              <w:rPr>
                <w:rFonts w:eastAsia="Calibri"/>
              </w:rPr>
            </w:pPr>
          </w:p>
        </w:tc>
      </w:tr>
    </w:tbl>
    <w:p w14:paraId="7D1A17A0" w14:textId="77777777" w:rsidR="00F52E4E" w:rsidRDefault="00DB33D9">
      <w:pPr>
        <w:rPr>
          <w:rFonts w:ascii="Arial" w:eastAsia="宋体" w:hAnsi="Arial"/>
        </w:rPr>
      </w:pPr>
      <w:r>
        <w:rPr>
          <w:rFonts w:ascii="Arial" w:eastAsia="宋体" w:hAnsi="Arial"/>
        </w:rPr>
        <w:t xml:space="preserve"> </w:t>
      </w:r>
    </w:p>
    <w:p w14:paraId="6D095F97" w14:textId="77777777" w:rsidR="00F52E4E" w:rsidRDefault="00DB33D9">
      <w:pPr>
        <w:rPr>
          <w:rFonts w:ascii="Arial" w:eastAsia="宋体" w:hAnsi="Arial"/>
          <w:sz w:val="24"/>
          <w:szCs w:val="24"/>
        </w:rPr>
      </w:pPr>
      <w:r>
        <w:rPr>
          <w:rFonts w:ascii="Arial" w:eastAsia="宋体" w:hAnsi="Arial"/>
          <w:b/>
        </w:rPr>
        <w:t xml:space="preserve"> </w:t>
      </w:r>
    </w:p>
    <w:p w14:paraId="4A1B51E4" w14:textId="77777777" w:rsidR="00F52E4E" w:rsidRDefault="00DB33D9">
      <w:pPr>
        <w:rPr>
          <w:b/>
          <w:bCs/>
        </w:rPr>
      </w:pPr>
      <w:r>
        <w:rPr>
          <w:b/>
          <w:bCs/>
          <w:highlight w:val="green"/>
        </w:rPr>
        <w:t>Conclusion:</w:t>
      </w:r>
    </w:p>
    <w:p w14:paraId="15216FB9" w14:textId="77777777" w:rsidR="00F52E4E" w:rsidRDefault="00F52E4E">
      <w:pPr>
        <w:pStyle w:val="af8"/>
        <w:ind w:left="1620"/>
      </w:pPr>
    </w:p>
    <w:p w14:paraId="3EC7C228" w14:textId="77777777" w:rsidR="00F52E4E" w:rsidRDefault="00DB33D9">
      <w:pPr>
        <w:pStyle w:val="afc"/>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[S676] </w:t>
      </w:r>
      <w:hyperlink r:id="rId19" w:history="1">
        <w:r>
          <w:rPr>
            <w:sz w:val="28"/>
            <w:szCs w:val="18"/>
            <w:lang w:eastAsia="ko-KR"/>
          </w:rPr>
          <w:t>R2-2205763</w:t>
        </w:r>
      </w:hyperlink>
    </w:p>
    <w:p w14:paraId="107049FB" w14:textId="77777777" w:rsidR="00F52E4E" w:rsidRDefault="00DB33D9">
      <w:pPr>
        <w:rPr>
          <w:rFonts w:ascii="Arial" w:hAnsi="Arial" w:cs="Arial"/>
        </w:rPr>
      </w:pPr>
      <w:r>
        <w:rPr>
          <w:rFonts w:ascii="Arial" w:hAnsi="Arial" w:cs="Arial"/>
        </w:rPr>
        <w:t>RIL “UE should not restore musim-GapConfig from the UE Inactive AS context, if stored during RRC connection resume.”</w:t>
      </w:r>
      <w:r>
        <w:rPr>
          <w:rFonts w:ascii="宋体" w:eastAsia="宋体" w:hAnsi="宋体" w:cs="Arial" w:hint="eastAsia"/>
          <w:lang w:eastAsia="zh-CN"/>
        </w:rPr>
        <w:t>,</w:t>
      </w:r>
      <w:r>
        <w:rPr>
          <w:rFonts w:ascii="Arial" w:hAnsi="Arial" w:cs="Arial"/>
        </w:rPr>
        <w:t xml:space="preserve">and </w:t>
      </w:r>
      <w:hyperlink r:id="rId20" w:history="1">
        <w:r>
          <w:rPr>
            <w:rFonts w:ascii="Arial" w:hAnsi="Arial" w:cs="Arial"/>
          </w:rPr>
          <w:t>R2-2205763</w:t>
        </w:r>
      </w:hyperlink>
      <w:r>
        <w:rPr>
          <w:rFonts w:ascii="Arial" w:hAnsi="Arial" w:cs="Arial"/>
        </w:rPr>
        <w:t xml:space="preserve"> made the following observations:</w:t>
      </w:r>
    </w:p>
    <w:p w14:paraId="3ED2E6AB" w14:textId="77777777" w:rsidR="00F52E4E" w:rsidRDefault="00DB33D9">
      <w:pPr>
        <w:ind w:leftChars="100" w:left="200"/>
        <w:rPr>
          <w:rFonts w:ascii="Arial" w:hAnsi="Arial" w:cs="Arial"/>
          <w:i/>
        </w:rPr>
      </w:pPr>
      <w:r>
        <w:rPr>
          <w:rFonts w:ascii="Arial" w:hAnsi="Arial" w:cs="Arial"/>
          <w:i/>
        </w:rPr>
        <w:t>Observation 1: There is no agreement on how to handle musim-GapConfig from the UE Inactive AS context, if stored during RRC connection resume, which results in no procedure text update in TS 38.331 v17.0.0.</w:t>
      </w:r>
    </w:p>
    <w:p w14:paraId="3BE808B6" w14:textId="77777777" w:rsidR="00F52E4E" w:rsidRDefault="00DB33D9">
      <w:pPr>
        <w:ind w:leftChars="100" w:left="200"/>
        <w:rPr>
          <w:rFonts w:ascii="Arial" w:hAnsi="Arial" w:cs="Arial"/>
          <w:i/>
        </w:rPr>
      </w:pPr>
      <w:r>
        <w:rPr>
          <w:rFonts w:ascii="Arial" w:hAnsi="Arial" w:cs="Arial"/>
          <w:i/>
        </w:rPr>
        <w:t xml:space="preserve">Observation 2: According to the procedure text in TS 38.331 v17.0.0, the UE restores the musim-GapConfig from the stored UE Inactive AS context, if stored while performing the actions as specified in 5.3.13.3. </w:t>
      </w:r>
    </w:p>
    <w:p w14:paraId="4FA2F8BF" w14:textId="77777777" w:rsidR="00F52E4E" w:rsidRDefault="00DB33D9">
      <w:pPr>
        <w:spacing w:before="180"/>
        <w:rPr>
          <w:rFonts w:ascii="Arial" w:hAnsi="Arial" w:cs="Arial"/>
        </w:rPr>
      </w:pPr>
      <w:r>
        <w:rPr>
          <w:rFonts w:ascii="Arial" w:hAnsi="Arial" w:cs="Arial"/>
        </w:rPr>
        <w:t>And further proposes two options to address the above comments. Option 1 is performed upon initiation of the RRC resume procedure, while option 2 is performed when setting the contents of RRCResumeRequest or RRCResumeRequest1 message.</w:t>
      </w:r>
    </w:p>
    <w:tbl>
      <w:tblPr>
        <w:tblStyle w:val="afa"/>
        <w:tblW w:w="0" w:type="auto"/>
        <w:tblLook w:val="04A0" w:firstRow="1" w:lastRow="0" w:firstColumn="1" w:lastColumn="0" w:noHBand="0" w:noVBand="1"/>
      </w:tblPr>
      <w:tblGrid>
        <w:gridCol w:w="9629"/>
      </w:tblGrid>
      <w:tr w:rsidR="00F52E4E" w14:paraId="0FD90346" w14:textId="77777777">
        <w:tc>
          <w:tcPr>
            <w:tcW w:w="9629" w:type="dxa"/>
            <w:tcBorders>
              <w:top w:val="single" w:sz="4" w:space="0" w:color="auto"/>
              <w:left w:val="single" w:sz="4" w:space="0" w:color="auto"/>
              <w:bottom w:val="single" w:sz="4" w:space="0" w:color="auto"/>
              <w:right w:val="single" w:sz="4" w:space="0" w:color="auto"/>
            </w:tcBorders>
          </w:tcPr>
          <w:p w14:paraId="3A2D8DEE" w14:textId="77777777" w:rsidR="00F52E4E" w:rsidRDefault="00DB33D9">
            <w:pPr>
              <w:jc w:val="center"/>
              <w:rPr>
                <w:b/>
                <w:sz w:val="28"/>
                <w:szCs w:val="28"/>
              </w:rPr>
            </w:pPr>
            <w:r>
              <w:rPr>
                <w:b/>
                <w:sz w:val="28"/>
                <w:szCs w:val="28"/>
              </w:rPr>
              <w:lastRenderedPageBreak/>
              <w:t xml:space="preserve">Option 1 in </w:t>
            </w:r>
            <w:hyperlink r:id="rId21" w:history="1">
              <w:r>
                <w:rPr>
                  <w:b/>
                  <w:sz w:val="28"/>
                  <w:szCs w:val="28"/>
                </w:rPr>
                <w:t>R2-2205765</w:t>
              </w:r>
            </w:hyperlink>
            <w:r>
              <w:rPr>
                <w:b/>
                <w:sz w:val="28"/>
                <w:szCs w:val="28"/>
              </w:rPr>
              <w:t>:</w:t>
            </w:r>
          </w:p>
          <w:p w14:paraId="00AAB570" w14:textId="77777777" w:rsidR="00F52E4E" w:rsidRDefault="00DB33D9">
            <w:pPr>
              <w:rPr>
                <w:sz w:val="24"/>
                <w:szCs w:val="24"/>
              </w:rPr>
            </w:pPr>
            <w:r>
              <w:rPr>
                <w:rFonts w:eastAsia="MS Mincho"/>
              </w:rPr>
              <w:t>============SKIP============</w:t>
            </w:r>
          </w:p>
          <w:p w14:paraId="2FFF323A" w14:textId="77777777" w:rsidR="00F52E4E" w:rsidRDefault="00DB33D9">
            <w:pPr>
              <w:pStyle w:val="B1"/>
              <w:rPr>
                <w:sz w:val="24"/>
                <w:szCs w:val="24"/>
              </w:rPr>
            </w:pPr>
            <w:r>
              <w:t>1&gt;</w:t>
            </w:r>
            <w:r>
              <w:tab/>
              <w:t>stop timer T346f, if running;</w:t>
            </w:r>
          </w:p>
          <w:p w14:paraId="6C3698CF" w14:textId="77777777" w:rsidR="00F52E4E" w:rsidRDefault="00DB33D9">
            <w:pPr>
              <w:pStyle w:val="B1"/>
            </w:pPr>
            <w:r>
              <w:t>1&gt;</w:t>
            </w:r>
            <w:r>
              <w:tab/>
              <w:t>stop timer T346i, if running;</w:t>
            </w:r>
          </w:p>
          <w:p w14:paraId="05913C52" w14:textId="77777777" w:rsidR="00F52E4E" w:rsidRDefault="00DB33D9">
            <w:pPr>
              <w:pStyle w:val="B1"/>
            </w:pPr>
            <w:r>
              <w:t>1&gt;</w:t>
            </w:r>
            <w:r>
              <w:tab/>
              <w:t xml:space="preserve">release </w:t>
            </w:r>
            <w:r>
              <w:rPr>
                <w:i/>
                <w:iCs/>
              </w:rPr>
              <w:t>referenceTimePreferenceReporting</w:t>
            </w:r>
            <w:r>
              <w:t xml:space="preserve"> from the UE Inactive AS context, if stored;</w:t>
            </w:r>
          </w:p>
          <w:p w14:paraId="2FC3BC14" w14:textId="77777777" w:rsidR="00F52E4E" w:rsidRDefault="00DB33D9">
            <w:pPr>
              <w:pStyle w:val="B1"/>
            </w:pPr>
            <w:r>
              <w:t>1&gt;</w:t>
            </w:r>
            <w:r>
              <w:tab/>
              <w:t xml:space="preserve">release </w:t>
            </w:r>
            <w:r>
              <w:rPr>
                <w:i/>
                <w:iCs/>
              </w:rPr>
              <w:t>sl-AssistanceConfigNR</w:t>
            </w:r>
            <w:r>
              <w:t xml:space="preserve"> from the UE Inactive AS context, if stored;</w:t>
            </w:r>
          </w:p>
          <w:p w14:paraId="03131E24" w14:textId="77777777" w:rsidR="00F52E4E" w:rsidRDefault="00DB33D9">
            <w:pPr>
              <w:pStyle w:val="B1"/>
              <w:rPr>
                <w:ins w:id="5" w:author="Jung, Sangyeob" w:date="2022-04-26T02:42:00Z"/>
              </w:rPr>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0F77FA83" w14:textId="77777777" w:rsidR="00F52E4E" w:rsidRDefault="00DB33D9">
            <w:pPr>
              <w:pStyle w:val="B1"/>
            </w:pPr>
            <w:ins w:id="6" w:author="Jung, Sangyeob" w:date="2022-04-26T02:42:00Z">
              <w:r>
                <w:rPr>
                  <w:rFonts w:hint="eastAsia"/>
                </w:rPr>
                <w:t>1&gt;</w:t>
              </w:r>
              <w:r>
                <w:rPr>
                  <w:rFonts w:hint="eastAsia"/>
                </w:rPr>
                <w:tab/>
              </w:r>
              <w:r>
                <w:t>re</w:t>
              </w:r>
            </w:ins>
            <w:ins w:id="7" w:author="Jung, Sangyeob" w:date="2022-04-26T02:43:00Z">
              <w:r>
                <w:t xml:space="preserve">lease </w:t>
              </w:r>
              <w:r>
                <w:rPr>
                  <w:i/>
                </w:rPr>
                <w:t>musim-GapConfig</w:t>
              </w:r>
              <w:r>
                <w:t xml:space="preserve"> from the UE Inactive AS context, if stored;</w:t>
              </w:r>
            </w:ins>
          </w:p>
          <w:p w14:paraId="08D2263F" w14:textId="77777777" w:rsidR="00F52E4E" w:rsidRDefault="00DB33D9">
            <w:pPr>
              <w:pStyle w:val="B1"/>
              <w:rPr>
                <w:rFonts w:eastAsia="Times New Roman"/>
              </w:rPr>
            </w:pPr>
            <w:r>
              <w:t>1&gt;</w:t>
            </w:r>
            <w:r>
              <w:tab/>
              <w:t xml:space="preserve">release </w:t>
            </w:r>
            <w:r>
              <w:rPr>
                <w:bCs/>
                <w:i/>
              </w:rPr>
              <w:t>musim-LeaveAssistanceConfig</w:t>
            </w:r>
            <w:r>
              <w:t xml:space="preserve"> from the UE Inactive AS context, if stored;</w:t>
            </w:r>
          </w:p>
          <w:p w14:paraId="01120147" w14:textId="77777777" w:rsidR="00F52E4E" w:rsidRDefault="00DB33D9">
            <w:pPr>
              <w:pStyle w:val="B1"/>
            </w:pPr>
            <w:r>
              <w:t>1&gt;</w:t>
            </w:r>
            <w:r>
              <w:tab/>
              <w:t>if the UE is connected with a L2 U2N Relay UE via PC5-RRC connection (i.e. the UE is a L2 U2N Remote UE):</w:t>
            </w:r>
          </w:p>
          <w:p w14:paraId="2AC7B1B9" w14:textId="77777777" w:rsidR="00F52E4E" w:rsidRDefault="00DB33D9">
            <w:pPr>
              <w:pStyle w:val="B2"/>
            </w:pPr>
            <w:r>
              <w:t>2&gt;</w:t>
            </w:r>
            <w:r>
              <w:tab/>
              <w:t xml:space="preserve">apply the specified configuration of </w:t>
            </w:r>
            <w:r>
              <w:rPr>
                <w:rFonts w:eastAsia="等线"/>
              </w:rPr>
              <w:t xml:space="preserve">SL-RLC0 </w:t>
            </w:r>
            <w:r>
              <w:t>used for the delivery of RRC message over SRB0 as specified in 9.1.1.4;</w:t>
            </w:r>
          </w:p>
          <w:p w14:paraId="49F9D123" w14:textId="77777777" w:rsidR="00F52E4E" w:rsidRDefault="00DB33D9">
            <w:pPr>
              <w:rPr>
                <w:sz w:val="24"/>
                <w:szCs w:val="24"/>
              </w:rPr>
            </w:pPr>
            <w:r>
              <w:rPr>
                <w:rFonts w:eastAsia="MS Mincho"/>
              </w:rPr>
              <w:t>============SKIP============</w:t>
            </w:r>
          </w:p>
        </w:tc>
      </w:tr>
    </w:tbl>
    <w:p w14:paraId="135F3E3E" w14:textId="77777777" w:rsidR="00F52E4E" w:rsidRDefault="00F52E4E">
      <w:pPr>
        <w:spacing w:before="60" w:after="120"/>
        <w:jc w:val="both"/>
        <w:rPr>
          <w:rFonts w:ascii="Arial" w:eastAsia="宋体" w:hAnsi="Arial"/>
          <w:lang w:val="en-US" w:eastAsia="zh-CN"/>
        </w:rPr>
      </w:pPr>
    </w:p>
    <w:tbl>
      <w:tblPr>
        <w:tblStyle w:val="afa"/>
        <w:tblW w:w="0" w:type="auto"/>
        <w:tblLook w:val="04A0" w:firstRow="1" w:lastRow="0" w:firstColumn="1" w:lastColumn="0" w:noHBand="0" w:noVBand="1"/>
      </w:tblPr>
      <w:tblGrid>
        <w:gridCol w:w="9629"/>
      </w:tblGrid>
      <w:tr w:rsidR="00F52E4E" w14:paraId="22703623" w14:textId="77777777">
        <w:tc>
          <w:tcPr>
            <w:tcW w:w="9629" w:type="dxa"/>
            <w:tcBorders>
              <w:top w:val="single" w:sz="4" w:space="0" w:color="auto"/>
              <w:left w:val="single" w:sz="4" w:space="0" w:color="auto"/>
              <w:bottom w:val="single" w:sz="4" w:space="0" w:color="auto"/>
              <w:right w:val="single" w:sz="4" w:space="0" w:color="auto"/>
            </w:tcBorders>
          </w:tcPr>
          <w:p w14:paraId="47E391A3" w14:textId="77777777" w:rsidR="00F52E4E" w:rsidRDefault="00DB33D9">
            <w:pPr>
              <w:jc w:val="center"/>
              <w:rPr>
                <w:b/>
                <w:sz w:val="28"/>
                <w:szCs w:val="28"/>
              </w:rPr>
            </w:pPr>
            <w:r>
              <w:rPr>
                <w:b/>
                <w:sz w:val="28"/>
                <w:szCs w:val="28"/>
              </w:rPr>
              <w:t xml:space="preserve">Option 2 in </w:t>
            </w:r>
            <w:hyperlink r:id="rId22" w:history="1">
              <w:r>
                <w:rPr>
                  <w:b/>
                  <w:sz w:val="28"/>
                  <w:szCs w:val="28"/>
                </w:rPr>
                <w:t>R2-2205767</w:t>
              </w:r>
            </w:hyperlink>
            <w:r>
              <w:rPr>
                <w:b/>
                <w:sz w:val="28"/>
                <w:szCs w:val="28"/>
              </w:rPr>
              <w:t>:</w:t>
            </w:r>
          </w:p>
          <w:p w14:paraId="0056EE24" w14:textId="77777777" w:rsidR="00F52E4E" w:rsidRDefault="00DB33D9">
            <w:pPr>
              <w:rPr>
                <w:sz w:val="24"/>
                <w:szCs w:val="24"/>
              </w:rPr>
            </w:pPr>
            <w:r>
              <w:rPr>
                <w:rFonts w:eastAsia="MS Mincho"/>
              </w:rPr>
              <w:t>============SKIP============</w:t>
            </w:r>
          </w:p>
          <w:p w14:paraId="21FA78FA" w14:textId="77777777" w:rsidR="00F52E4E" w:rsidRDefault="00DB33D9">
            <w:pPr>
              <w:pStyle w:val="B2"/>
              <w:rPr>
                <w:sz w:val="24"/>
                <w:szCs w:val="24"/>
              </w:rPr>
            </w:pPr>
            <w:r>
              <w:t>2&gt;</w:t>
            </w:r>
            <w:r>
              <w:tab/>
              <w:t xml:space="preserve">select </w:t>
            </w:r>
            <w:r>
              <w:rPr>
                <w:i/>
              </w:rPr>
              <w:t xml:space="preserve">RRCResumeRequest1 </w:t>
            </w:r>
            <w:r>
              <w:t>as the message to use;</w:t>
            </w:r>
          </w:p>
          <w:p w14:paraId="20FFD482" w14:textId="77777777" w:rsidR="00F52E4E" w:rsidRDefault="00DB33D9">
            <w:pPr>
              <w:pStyle w:val="B2"/>
            </w:pPr>
            <w:r>
              <w:t>2&gt;</w:t>
            </w:r>
            <w:r>
              <w:tab/>
              <w:t xml:space="preserve">set the </w:t>
            </w:r>
            <w:r>
              <w:rPr>
                <w:i/>
              </w:rPr>
              <w:t xml:space="preserve">resumeIdentity </w:t>
            </w:r>
            <w:r>
              <w:t xml:space="preserve">to the stored </w:t>
            </w:r>
            <w:r>
              <w:rPr>
                <w:i/>
              </w:rPr>
              <w:t>fullI-RNTI</w:t>
            </w:r>
            <w:r>
              <w:t xml:space="preserve"> value;</w:t>
            </w:r>
          </w:p>
          <w:p w14:paraId="11883E3F" w14:textId="77777777" w:rsidR="00F52E4E" w:rsidRDefault="00DB33D9">
            <w:pPr>
              <w:pStyle w:val="B1"/>
            </w:pPr>
            <w:r>
              <w:t>1&gt;</w:t>
            </w:r>
            <w:r>
              <w:tab/>
              <w:t>else:</w:t>
            </w:r>
          </w:p>
          <w:p w14:paraId="32C8A126" w14:textId="77777777" w:rsidR="00F52E4E" w:rsidRDefault="00DB33D9">
            <w:pPr>
              <w:pStyle w:val="B2"/>
            </w:pPr>
            <w:r>
              <w:t>2&gt;</w:t>
            </w:r>
            <w:r>
              <w:tab/>
              <w:t xml:space="preserve">select </w:t>
            </w:r>
            <w:r>
              <w:rPr>
                <w:i/>
              </w:rPr>
              <w:t xml:space="preserve">RRCResumeRequest </w:t>
            </w:r>
            <w:r>
              <w:t>as the message to use;</w:t>
            </w:r>
          </w:p>
          <w:p w14:paraId="55DAF35D" w14:textId="77777777" w:rsidR="00F52E4E" w:rsidRDefault="00DB33D9">
            <w:pPr>
              <w:pStyle w:val="B2"/>
            </w:pPr>
            <w:r>
              <w:t>2&gt;</w:t>
            </w:r>
            <w:r>
              <w:tab/>
              <w:t xml:space="preserve">set the </w:t>
            </w:r>
            <w:r>
              <w:rPr>
                <w:i/>
              </w:rPr>
              <w:t xml:space="preserve">resumeIdentity </w:t>
            </w:r>
            <w:r>
              <w:t xml:space="preserve">to the stored </w:t>
            </w:r>
            <w:r>
              <w:rPr>
                <w:i/>
              </w:rPr>
              <w:t>shortI-RNTI</w:t>
            </w:r>
            <w:r>
              <w:t xml:space="preserve"> value;</w:t>
            </w:r>
          </w:p>
          <w:p w14:paraId="4BB71857" w14:textId="77777777" w:rsidR="00F52E4E" w:rsidRDefault="00DB33D9">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4A2DAE7A" w14:textId="77777777" w:rsidR="00F52E4E" w:rsidRDefault="00DB33D9">
            <w:pPr>
              <w:pStyle w:val="B2"/>
            </w:pPr>
            <w:r>
              <w:t>-</w:t>
            </w:r>
            <w:r>
              <w:tab/>
              <w:t>masterCellGroup</w:t>
            </w:r>
            <w:r>
              <w:rPr>
                <w:iCs/>
              </w:rPr>
              <w:t>;</w:t>
            </w:r>
          </w:p>
          <w:p w14:paraId="558B553C" w14:textId="77777777" w:rsidR="00F52E4E" w:rsidRDefault="00DB33D9">
            <w:pPr>
              <w:pStyle w:val="B2"/>
            </w:pPr>
            <w:r>
              <w:rPr>
                <w:iCs/>
              </w:rPr>
              <w:t>-</w:t>
            </w:r>
            <w:r>
              <w:rPr>
                <w:iCs/>
              </w:rPr>
              <w:tab/>
              <w:t>mrdc-SecondaryCellGroup</w:t>
            </w:r>
            <w:r>
              <w:t xml:space="preserve">, if stored; </w:t>
            </w:r>
            <w:del w:id="8" w:author="Jung, Sangyeob" w:date="2022-04-26T03:03:00Z">
              <w:r>
                <w:delText>and</w:delText>
              </w:r>
            </w:del>
          </w:p>
          <w:p w14:paraId="5D51D39C" w14:textId="77777777" w:rsidR="00F52E4E" w:rsidRDefault="00DB33D9">
            <w:pPr>
              <w:pStyle w:val="B2"/>
              <w:rPr>
                <w:ins w:id="9" w:author="Jung, Sangyeob" w:date="2022-04-26T03:03:00Z"/>
              </w:rPr>
            </w:pPr>
            <w:r>
              <w:rPr>
                <w:iCs/>
              </w:rPr>
              <w:t>-</w:t>
            </w:r>
            <w:r>
              <w:rPr>
                <w:iCs/>
              </w:rPr>
              <w:tab/>
            </w:r>
            <w:r>
              <w:t>pdcp-Config;</w:t>
            </w:r>
            <w:ins w:id="10" w:author="Jung, Sangyeob" w:date="2022-04-26T03:03:00Z">
              <w:r>
                <w:t xml:space="preserve"> and </w:t>
              </w:r>
            </w:ins>
          </w:p>
          <w:p w14:paraId="272FE855" w14:textId="77777777" w:rsidR="00F52E4E" w:rsidRDefault="00DB33D9">
            <w:pPr>
              <w:pStyle w:val="B2"/>
              <w:rPr>
                <w:rFonts w:eastAsia="Yu Mincho"/>
              </w:rPr>
            </w:pPr>
            <w:ins w:id="11" w:author="Jung, Sangyeob" w:date="2022-04-26T03:03:00Z">
              <w:r>
                <w:rPr>
                  <w:iCs/>
                </w:rPr>
                <w:t>-</w:t>
              </w:r>
              <w:r>
                <w:rPr>
                  <w:iCs/>
                </w:rPr>
                <w:tab/>
              </w:r>
              <w:r>
                <w:t>musim-GapConfig, if stored;</w:t>
              </w:r>
            </w:ins>
          </w:p>
          <w:p w14:paraId="73F0C47D" w14:textId="77777777" w:rsidR="00F52E4E" w:rsidRDefault="00DB33D9">
            <w:pPr>
              <w:pStyle w:val="B1"/>
              <w:rPr>
                <w:rFonts w:eastAsia="Times New Roman"/>
              </w:rPr>
            </w:pPr>
            <w:r>
              <w:t>1&gt;</w:t>
            </w:r>
            <w:r>
              <w:tab/>
              <w:t xml:space="preserve">set the </w:t>
            </w:r>
            <w:r>
              <w:rPr>
                <w:i/>
              </w:rPr>
              <w:t xml:space="preserve">resumeMAC-I </w:t>
            </w:r>
            <w:r>
              <w:t>to the 16 least significant bits of the MAC-I calculated:</w:t>
            </w:r>
          </w:p>
          <w:p w14:paraId="76AEF7C7" w14:textId="77777777" w:rsidR="00F52E4E" w:rsidRDefault="00DB33D9">
            <w:pPr>
              <w:pStyle w:val="B2"/>
            </w:pPr>
            <w:r>
              <w:t>2&gt;</w:t>
            </w:r>
            <w:r>
              <w:tab/>
              <w:t xml:space="preserve">over the ASN.1 encoded as per clause 8 (i.e., a multiple of 8 bits) </w:t>
            </w:r>
            <w:r>
              <w:rPr>
                <w:i/>
              </w:rPr>
              <w:t>VarResumeMAC-Input</w:t>
            </w:r>
            <w:r>
              <w:t>;</w:t>
            </w:r>
          </w:p>
          <w:p w14:paraId="31647D9D" w14:textId="77777777" w:rsidR="00F52E4E" w:rsidRDefault="00DB33D9">
            <w:pPr>
              <w:pStyle w:val="B2"/>
            </w:pPr>
            <w:r>
              <w:t>2&gt;</w:t>
            </w:r>
            <w:r>
              <w:tab/>
              <w:t>with the K</w:t>
            </w:r>
            <w:r>
              <w:rPr>
                <w:vertAlign w:val="subscript"/>
              </w:rPr>
              <w:t>RRCint</w:t>
            </w:r>
            <w:r>
              <w:t xml:space="preserve"> key in the UE Inactive AS Context and the previously configured integrity protection algorithm; and</w:t>
            </w:r>
          </w:p>
          <w:p w14:paraId="7733AE4C" w14:textId="77777777" w:rsidR="00F52E4E" w:rsidRDefault="00DB33D9">
            <w:pPr>
              <w:pStyle w:val="B2"/>
            </w:pPr>
            <w:r>
              <w:t>2&gt;</w:t>
            </w:r>
            <w:r>
              <w:tab/>
              <w:t>with all input bits for COUNT, BEARER and DIRECTION set to binary ones;</w:t>
            </w:r>
          </w:p>
          <w:p w14:paraId="14B297A4" w14:textId="77777777" w:rsidR="00F52E4E" w:rsidRDefault="00DB33D9">
            <w:pPr>
              <w:rPr>
                <w:rFonts w:eastAsia="MS Mincho"/>
              </w:rPr>
            </w:pPr>
            <w:r>
              <w:rPr>
                <w:rFonts w:eastAsia="MS Mincho"/>
              </w:rPr>
              <w:t>============SKIP============</w:t>
            </w:r>
          </w:p>
        </w:tc>
      </w:tr>
    </w:tbl>
    <w:p w14:paraId="45D9A219" w14:textId="77777777" w:rsidR="00F52E4E" w:rsidRDefault="00F52E4E">
      <w:pPr>
        <w:rPr>
          <w:sz w:val="24"/>
          <w:szCs w:val="24"/>
        </w:rPr>
      </w:pPr>
    </w:p>
    <w:p w14:paraId="492C7A90" w14:textId="77777777" w:rsidR="00F52E4E" w:rsidRDefault="00DB33D9">
      <w:pPr>
        <w:spacing w:before="60" w:after="120"/>
        <w:rPr>
          <w:rFonts w:ascii="Arial" w:eastAsia="宋体" w:hAnsi="Arial"/>
          <w:b/>
        </w:rPr>
      </w:pPr>
      <w:r>
        <w:rPr>
          <w:rFonts w:ascii="Arial" w:eastAsia="宋体" w:hAnsi="Arial" w:cs="Arial" w:hint="eastAsia"/>
          <w:b/>
        </w:rPr>
        <w:lastRenderedPageBreak/>
        <w:t>Q</w:t>
      </w:r>
      <w:r>
        <w:rPr>
          <w:rFonts w:ascii="Arial" w:eastAsia="宋体" w:hAnsi="Arial" w:cs="Arial"/>
          <w:b/>
        </w:rPr>
        <w:t>2</w:t>
      </w:r>
      <w:r>
        <w:rPr>
          <w:rFonts w:ascii="Arial" w:eastAsia="宋体" w:hAnsi="Arial"/>
          <w:b/>
        </w:rPr>
        <w:t xml:space="preserve">: Do you agree with the observations made by </w:t>
      </w:r>
      <w:hyperlink r:id="rId23" w:history="1">
        <w:r>
          <w:rPr>
            <w:rFonts w:ascii="Arial" w:eastAsia="宋体" w:hAnsi="Arial"/>
            <w:b/>
          </w:rPr>
          <w:t>R2-2205763</w:t>
        </w:r>
      </w:hyperlink>
      <w:r>
        <w:rPr>
          <w:rFonts w:ascii="Arial" w:eastAsia="宋体" w:hAnsi="Arial"/>
          <w:b/>
        </w:rPr>
        <w:t xml:space="preserve">? </w:t>
      </w:r>
    </w:p>
    <w:tbl>
      <w:tblPr>
        <w:tblStyle w:val="afa"/>
        <w:tblW w:w="0" w:type="auto"/>
        <w:tblLook w:val="04A0" w:firstRow="1" w:lastRow="0" w:firstColumn="1" w:lastColumn="0" w:noHBand="0" w:noVBand="1"/>
      </w:tblPr>
      <w:tblGrid>
        <w:gridCol w:w="1915"/>
        <w:gridCol w:w="2049"/>
        <w:gridCol w:w="5665"/>
      </w:tblGrid>
      <w:tr w:rsidR="00F52E4E" w14:paraId="5770E502" w14:textId="77777777">
        <w:tc>
          <w:tcPr>
            <w:tcW w:w="1915" w:type="dxa"/>
            <w:tcBorders>
              <w:top w:val="single" w:sz="4" w:space="0" w:color="auto"/>
              <w:left w:val="single" w:sz="4" w:space="0" w:color="auto"/>
              <w:bottom w:val="single" w:sz="4" w:space="0" w:color="auto"/>
              <w:right w:val="single" w:sz="4" w:space="0" w:color="auto"/>
            </w:tcBorders>
          </w:tcPr>
          <w:p w14:paraId="4A66CC37" w14:textId="77777777" w:rsidR="00F52E4E" w:rsidRDefault="00DB33D9">
            <w:pPr>
              <w:pStyle w:val="TAH"/>
            </w:pPr>
            <w:r>
              <w:rPr>
                <w:rFonts w:eastAsia="Calibri"/>
              </w:rPr>
              <w:t>Company</w:t>
            </w:r>
          </w:p>
        </w:tc>
        <w:tc>
          <w:tcPr>
            <w:tcW w:w="2049" w:type="dxa"/>
            <w:tcBorders>
              <w:top w:val="single" w:sz="4" w:space="0" w:color="auto"/>
              <w:left w:val="single" w:sz="4" w:space="0" w:color="auto"/>
              <w:bottom w:val="single" w:sz="4" w:space="0" w:color="auto"/>
              <w:right w:val="single" w:sz="4" w:space="0" w:color="auto"/>
            </w:tcBorders>
          </w:tcPr>
          <w:p w14:paraId="64B53504" w14:textId="77777777" w:rsidR="00F52E4E" w:rsidRDefault="00DB33D9">
            <w:pPr>
              <w:pStyle w:val="TAH"/>
              <w:rPr>
                <w:rFonts w:eastAsia="Calibri"/>
              </w:rPr>
            </w:pPr>
            <w:r>
              <w:rPr>
                <w:rFonts w:eastAsia="Calibri"/>
              </w:rPr>
              <w:t>Agree;</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16BFCEE5" w14:textId="77777777" w:rsidR="00F52E4E" w:rsidRDefault="00DB33D9">
            <w:pPr>
              <w:pStyle w:val="TAH"/>
              <w:rPr>
                <w:rFonts w:eastAsia="Calibri"/>
              </w:rPr>
            </w:pPr>
            <w:r>
              <w:rPr>
                <w:rFonts w:eastAsia="Calibri"/>
              </w:rPr>
              <w:t>Detailed Comments</w:t>
            </w:r>
          </w:p>
        </w:tc>
      </w:tr>
      <w:tr w:rsidR="00F52E4E" w14:paraId="3105BA3A" w14:textId="77777777">
        <w:tc>
          <w:tcPr>
            <w:tcW w:w="1915" w:type="dxa"/>
            <w:tcBorders>
              <w:top w:val="single" w:sz="4" w:space="0" w:color="auto"/>
              <w:left w:val="single" w:sz="4" w:space="0" w:color="auto"/>
              <w:bottom w:val="single" w:sz="4" w:space="0" w:color="auto"/>
              <w:right w:val="single" w:sz="4" w:space="0" w:color="auto"/>
            </w:tcBorders>
          </w:tcPr>
          <w:p w14:paraId="210E51F3" w14:textId="7C28EB6E" w:rsidR="00F52E4E" w:rsidRPr="00CF21D7" w:rsidRDefault="00CF21D7">
            <w:pPr>
              <w:pStyle w:val="TAC"/>
              <w:rPr>
                <w:rFonts w:eastAsia="宋体"/>
                <w:lang w:eastAsia="zh-CN"/>
              </w:rPr>
            </w:pPr>
            <w:r>
              <w:rPr>
                <w:rFonts w:eastAsia="宋体" w:hint="eastAsia"/>
                <w:lang w:eastAsia="zh-CN"/>
              </w:rPr>
              <w:t>v</w:t>
            </w:r>
            <w:r>
              <w:rPr>
                <w:rFonts w:eastAsia="宋体"/>
                <w:lang w:eastAsia="zh-CN"/>
              </w:rPr>
              <w:t>ivo</w:t>
            </w:r>
          </w:p>
        </w:tc>
        <w:tc>
          <w:tcPr>
            <w:tcW w:w="2049" w:type="dxa"/>
            <w:tcBorders>
              <w:top w:val="single" w:sz="4" w:space="0" w:color="auto"/>
              <w:left w:val="single" w:sz="4" w:space="0" w:color="auto"/>
              <w:bottom w:val="single" w:sz="4" w:space="0" w:color="auto"/>
              <w:right w:val="single" w:sz="4" w:space="0" w:color="auto"/>
            </w:tcBorders>
          </w:tcPr>
          <w:p w14:paraId="3D6A910C" w14:textId="2B02B654" w:rsidR="00F52E4E" w:rsidRPr="00CF21D7" w:rsidRDefault="00CF21D7">
            <w:pPr>
              <w:pStyle w:val="TAC"/>
              <w:rPr>
                <w:rFonts w:eastAsia="宋体"/>
                <w:lang w:eastAsia="zh-CN"/>
              </w:rPr>
            </w:pPr>
            <w:r>
              <w:rPr>
                <w:rFonts w:eastAsia="宋体" w:hint="eastAsia"/>
                <w:lang w:eastAsia="zh-CN"/>
              </w:rPr>
              <w:t>A</w:t>
            </w:r>
            <w:r>
              <w:rPr>
                <w:rFonts w:eastAsia="宋体"/>
                <w:lang w:eastAsia="zh-CN"/>
              </w:rPr>
              <w:t>gree</w:t>
            </w:r>
          </w:p>
        </w:tc>
        <w:tc>
          <w:tcPr>
            <w:tcW w:w="5665" w:type="dxa"/>
            <w:tcBorders>
              <w:top w:val="single" w:sz="4" w:space="0" w:color="auto"/>
              <w:left w:val="single" w:sz="4" w:space="0" w:color="auto"/>
              <w:bottom w:val="single" w:sz="4" w:space="0" w:color="auto"/>
              <w:right w:val="single" w:sz="4" w:space="0" w:color="auto"/>
            </w:tcBorders>
          </w:tcPr>
          <w:p w14:paraId="11AFFC9B" w14:textId="77777777" w:rsidR="00BE6FCA" w:rsidRDefault="00C93812" w:rsidP="00530E0D">
            <w:pPr>
              <w:rPr>
                <w:rFonts w:ascii="Arial" w:hAnsi="Arial" w:cs="Arial"/>
              </w:rPr>
            </w:pPr>
            <w:r w:rsidRPr="00245F56">
              <w:rPr>
                <w:rFonts w:ascii="Arial" w:hAnsi="Arial" w:cs="Arial"/>
              </w:rPr>
              <w:t xml:space="preserve">Regarding </w:t>
            </w:r>
            <w:r w:rsidR="00245F56">
              <w:rPr>
                <w:rFonts w:ascii="Arial" w:hAnsi="Arial" w:cs="Arial"/>
              </w:rPr>
              <w:t>“</w:t>
            </w:r>
            <w:r w:rsidR="00A9223A" w:rsidRPr="00245F56">
              <w:rPr>
                <w:rFonts w:ascii="Arial" w:hAnsi="Arial" w:cs="Arial"/>
              </w:rPr>
              <w:t>Observation 1: There is no agreement on how to handle musim-GapConfig from the UE Inactive AS context, if stored during RRC connection resume, which results in no procedure text update in TS 38.331 v17.0.0.</w:t>
            </w:r>
            <w:r w:rsidR="00245F56">
              <w:rPr>
                <w:rFonts w:ascii="Arial" w:hAnsi="Arial" w:cs="Arial"/>
              </w:rPr>
              <w:t xml:space="preserve">”, </w:t>
            </w:r>
            <w:r w:rsidR="0076136B">
              <w:rPr>
                <w:rFonts w:ascii="Arial" w:hAnsi="Arial" w:cs="Arial"/>
              </w:rPr>
              <w:t xml:space="preserve">the </w:t>
            </w:r>
            <w:r w:rsidR="00BE6FCA">
              <w:rPr>
                <w:rFonts w:ascii="Arial" w:hAnsi="Arial" w:cs="Arial"/>
              </w:rPr>
              <w:t xml:space="preserve">potential </w:t>
            </w:r>
            <w:r w:rsidR="0076136B">
              <w:rPr>
                <w:rFonts w:ascii="Arial" w:hAnsi="Arial" w:cs="Arial"/>
              </w:rPr>
              <w:t xml:space="preserve">problem may be that, </w:t>
            </w:r>
          </w:p>
          <w:p w14:paraId="41EC3AC3" w14:textId="1E971D43" w:rsidR="00F52E4E" w:rsidRPr="00BE6FCA" w:rsidRDefault="00967EE1" w:rsidP="00BE6FCA">
            <w:pPr>
              <w:pStyle w:val="afc"/>
              <w:numPr>
                <w:ilvl w:val="0"/>
                <w:numId w:val="17"/>
              </w:numPr>
              <w:rPr>
                <w:rFonts w:ascii="Arial" w:hAnsi="Arial" w:cs="Arial"/>
              </w:rPr>
            </w:pPr>
            <w:r w:rsidRPr="00BE6FCA">
              <w:rPr>
                <w:rFonts w:ascii="Arial" w:hAnsi="Arial" w:cs="Arial"/>
              </w:rPr>
              <w:t>musim-GapConfig cannot be present in RRCResume message in TS 38.331 v17.0.0</w:t>
            </w:r>
            <w:r w:rsidR="00BC4B23" w:rsidRPr="00BE6FCA">
              <w:rPr>
                <w:rFonts w:ascii="Arial" w:hAnsi="Arial" w:cs="Arial"/>
              </w:rPr>
              <w:t xml:space="preserve">, then </w:t>
            </w:r>
            <w:r w:rsidR="005E7FB6" w:rsidRPr="00BE6FCA">
              <w:rPr>
                <w:rFonts w:ascii="Arial" w:hAnsi="Arial" w:cs="Arial"/>
              </w:rPr>
              <w:t>the musim-GapConfig can only be updated in next reconfiguration.</w:t>
            </w:r>
          </w:p>
          <w:p w14:paraId="3C4B54EC" w14:textId="126F5A6A" w:rsidR="00BE6FCA" w:rsidRPr="00BE6FCA" w:rsidRDefault="00BE6FCA" w:rsidP="00BE6FCA">
            <w:pPr>
              <w:pStyle w:val="afc"/>
              <w:numPr>
                <w:ilvl w:val="0"/>
                <w:numId w:val="17"/>
              </w:numPr>
              <w:rPr>
                <w:rFonts w:eastAsia="Calibri"/>
              </w:rPr>
            </w:pPr>
            <w:r w:rsidRPr="00BE6FCA">
              <w:rPr>
                <w:rFonts w:ascii="Arial" w:hAnsi="Arial" w:cs="Arial"/>
              </w:rPr>
              <w:t xml:space="preserve">UE releases </w:t>
            </w:r>
            <w:r w:rsidRPr="00BE6FCA">
              <w:rPr>
                <w:rFonts w:ascii="Arial" w:hAnsi="Arial" w:cs="Arial"/>
                <w:i/>
              </w:rPr>
              <w:t>musim-GapAssistanceConfig</w:t>
            </w:r>
            <w:r w:rsidRPr="00BE6FCA">
              <w:rPr>
                <w:rFonts w:ascii="Arial" w:hAnsi="Arial" w:cs="Arial"/>
              </w:rPr>
              <w:t xml:space="preserve"> from the UE Inactive AS context when initiating RRC resume procedure,  then UE cannot update its MUSIM gap preference.</w:t>
            </w:r>
          </w:p>
        </w:tc>
      </w:tr>
      <w:tr w:rsidR="00F52E4E" w14:paraId="010B7212" w14:textId="77777777">
        <w:tc>
          <w:tcPr>
            <w:tcW w:w="1915" w:type="dxa"/>
            <w:tcBorders>
              <w:top w:val="single" w:sz="4" w:space="0" w:color="auto"/>
              <w:left w:val="single" w:sz="4" w:space="0" w:color="auto"/>
              <w:bottom w:val="single" w:sz="4" w:space="0" w:color="auto"/>
              <w:right w:val="single" w:sz="4" w:space="0" w:color="auto"/>
            </w:tcBorders>
          </w:tcPr>
          <w:p w14:paraId="43C60A67" w14:textId="2EEFD866" w:rsidR="00F52E4E" w:rsidRDefault="003E6415">
            <w:pPr>
              <w:pStyle w:val="TAC"/>
              <w:rPr>
                <w:rFonts w:eastAsia="Calibri"/>
              </w:rPr>
            </w:pPr>
            <w:r>
              <w:rPr>
                <w:rFonts w:eastAsia="Calibri"/>
              </w:rPr>
              <w:t>Nokia</w:t>
            </w:r>
          </w:p>
        </w:tc>
        <w:tc>
          <w:tcPr>
            <w:tcW w:w="2049" w:type="dxa"/>
            <w:tcBorders>
              <w:top w:val="single" w:sz="4" w:space="0" w:color="auto"/>
              <w:left w:val="single" w:sz="4" w:space="0" w:color="auto"/>
              <w:bottom w:val="single" w:sz="4" w:space="0" w:color="auto"/>
              <w:right w:val="single" w:sz="4" w:space="0" w:color="auto"/>
            </w:tcBorders>
          </w:tcPr>
          <w:p w14:paraId="1F89E843" w14:textId="12FF8235" w:rsidR="00F52E4E" w:rsidRDefault="00825CE9">
            <w:pPr>
              <w:pStyle w:val="TAC"/>
              <w:rPr>
                <w:rFonts w:eastAsia="Calibri"/>
              </w:rPr>
            </w:pPr>
            <w:r>
              <w:rPr>
                <w:rFonts w:eastAsia="Calibri"/>
              </w:rPr>
              <w:t>Agree, but</w:t>
            </w:r>
          </w:p>
        </w:tc>
        <w:tc>
          <w:tcPr>
            <w:tcW w:w="5665" w:type="dxa"/>
            <w:tcBorders>
              <w:top w:val="single" w:sz="4" w:space="0" w:color="auto"/>
              <w:left w:val="single" w:sz="4" w:space="0" w:color="auto"/>
              <w:bottom w:val="single" w:sz="4" w:space="0" w:color="auto"/>
              <w:right w:val="single" w:sz="4" w:space="0" w:color="auto"/>
            </w:tcBorders>
          </w:tcPr>
          <w:p w14:paraId="08A019D3" w14:textId="18505CE8" w:rsidR="00F52E4E" w:rsidRDefault="003E6415">
            <w:pPr>
              <w:pStyle w:val="TAL"/>
              <w:rPr>
                <w:rFonts w:eastAsia="Calibri"/>
              </w:rPr>
            </w:pPr>
            <w:r>
              <w:rPr>
                <w:rFonts w:eastAsia="Calibri"/>
              </w:rPr>
              <w:t>W</w:t>
            </w:r>
            <w:r w:rsidRPr="003E6415">
              <w:rPr>
                <w:rFonts w:eastAsia="Calibri"/>
              </w:rPr>
              <w:t>e would prefer according to our paper for the UE to retain this information in RRC_INACTIVE so that the unnecessary release and requirement to send UAI once again and delay is not there.</w:t>
            </w:r>
            <w:r>
              <w:rPr>
                <w:rFonts w:eastAsia="Calibri"/>
              </w:rPr>
              <w:t xml:space="preserve"> We think the</w:t>
            </w:r>
            <w:r w:rsidRPr="003E6415">
              <w:rPr>
                <w:rFonts w:eastAsia="Calibri"/>
              </w:rPr>
              <w:t xml:space="preserve"> </w:t>
            </w:r>
            <w:r>
              <w:rPr>
                <w:rFonts w:eastAsia="Calibri"/>
              </w:rPr>
              <w:t>c</w:t>
            </w:r>
            <w:r w:rsidRPr="003E6415">
              <w:rPr>
                <w:rFonts w:eastAsia="Calibri"/>
              </w:rPr>
              <w:t>hange is simple so should be acceptable</w:t>
            </w:r>
            <w:r>
              <w:rPr>
                <w:rFonts w:eastAsia="Calibri"/>
              </w:rPr>
              <w:t xml:space="preserve"> to companies.</w:t>
            </w:r>
          </w:p>
        </w:tc>
      </w:tr>
      <w:tr w:rsidR="00F52E4E" w14:paraId="6735D7A9" w14:textId="77777777">
        <w:tc>
          <w:tcPr>
            <w:tcW w:w="1915" w:type="dxa"/>
            <w:tcBorders>
              <w:top w:val="single" w:sz="4" w:space="0" w:color="auto"/>
              <w:left w:val="single" w:sz="4" w:space="0" w:color="auto"/>
              <w:bottom w:val="single" w:sz="4" w:space="0" w:color="auto"/>
              <w:right w:val="single" w:sz="4" w:space="0" w:color="auto"/>
            </w:tcBorders>
          </w:tcPr>
          <w:p w14:paraId="2F23DBC8" w14:textId="0F1883C9" w:rsidR="00F52E4E" w:rsidRPr="00A97E63" w:rsidRDefault="00A97E63" w:rsidP="00A97E63">
            <w:pPr>
              <w:pStyle w:val="TAC"/>
              <w:jc w:val="left"/>
              <w:rPr>
                <w:rFonts w:eastAsia="宋体"/>
                <w:lang w:eastAsia="zh-CN"/>
              </w:rPr>
            </w:pPr>
            <w:r>
              <w:rPr>
                <w:rFonts w:eastAsia="宋体" w:hint="eastAsia"/>
                <w:lang w:eastAsia="zh-CN"/>
              </w:rPr>
              <w:t>L</w:t>
            </w:r>
            <w:r>
              <w:rPr>
                <w:rFonts w:eastAsia="宋体"/>
                <w:lang w:eastAsia="zh-CN"/>
              </w:rPr>
              <w:t>enovo</w:t>
            </w:r>
          </w:p>
        </w:tc>
        <w:tc>
          <w:tcPr>
            <w:tcW w:w="2049" w:type="dxa"/>
            <w:tcBorders>
              <w:top w:val="single" w:sz="4" w:space="0" w:color="auto"/>
              <w:left w:val="single" w:sz="4" w:space="0" w:color="auto"/>
              <w:bottom w:val="single" w:sz="4" w:space="0" w:color="auto"/>
              <w:right w:val="single" w:sz="4" w:space="0" w:color="auto"/>
            </w:tcBorders>
          </w:tcPr>
          <w:p w14:paraId="0DB346D3" w14:textId="2DCB8EFF" w:rsidR="00F52E4E" w:rsidRDefault="008C0D6A">
            <w:pPr>
              <w:pStyle w:val="TAC"/>
              <w:rPr>
                <w:rFonts w:eastAsia="宋体"/>
                <w:lang w:eastAsia="zh-CN"/>
              </w:rPr>
            </w:pPr>
            <w:r>
              <w:rPr>
                <w:rFonts w:eastAsia="宋体" w:hint="eastAsia"/>
                <w:lang w:eastAsia="zh-CN"/>
              </w:rPr>
              <w:t>A</w:t>
            </w:r>
            <w:r>
              <w:rPr>
                <w:rFonts w:eastAsia="宋体"/>
                <w:lang w:eastAsia="zh-CN"/>
              </w:rPr>
              <w:t>gree</w:t>
            </w:r>
          </w:p>
        </w:tc>
        <w:tc>
          <w:tcPr>
            <w:tcW w:w="5665" w:type="dxa"/>
            <w:tcBorders>
              <w:top w:val="single" w:sz="4" w:space="0" w:color="auto"/>
              <w:left w:val="single" w:sz="4" w:space="0" w:color="auto"/>
              <w:bottom w:val="single" w:sz="4" w:space="0" w:color="auto"/>
              <w:right w:val="single" w:sz="4" w:space="0" w:color="auto"/>
            </w:tcBorders>
          </w:tcPr>
          <w:p w14:paraId="31B0D05A" w14:textId="0D9882CE" w:rsidR="00F52E4E" w:rsidRDefault="008C0D6A">
            <w:pPr>
              <w:pStyle w:val="TAL"/>
              <w:rPr>
                <w:rFonts w:eastAsia="宋体"/>
              </w:rPr>
            </w:pPr>
            <w:r>
              <w:rPr>
                <w:rFonts w:cs="Arial"/>
                <w:i/>
              </w:rPr>
              <w:t>musim-GapConfig should be handled in resume procedure.</w:t>
            </w:r>
          </w:p>
        </w:tc>
      </w:tr>
      <w:tr w:rsidR="00F52E4E" w14:paraId="25DC6FDB" w14:textId="77777777">
        <w:tc>
          <w:tcPr>
            <w:tcW w:w="1915" w:type="dxa"/>
            <w:tcBorders>
              <w:top w:val="single" w:sz="4" w:space="0" w:color="auto"/>
              <w:left w:val="single" w:sz="4" w:space="0" w:color="auto"/>
              <w:bottom w:val="single" w:sz="4" w:space="0" w:color="auto"/>
              <w:right w:val="single" w:sz="4" w:space="0" w:color="auto"/>
            </w:tcBorders>
          </w:tcPr>
          <w:p w14:paraId="179F511E" w14:textId="77777777" w:rsidR="00F52E4E" w:rsidRDefault="00F52E4E">
            <w:pPr>
              <w:pStyle w:val="TAC"/>
            </w:pPr>
          </w:p>
        </w:tc>
        <w:tc>
          <w:tcPr>
            <w:tcW w:w="2049" w:type="dxa"/>
            <w:tcBorders>
              <w:top w:val="single" w:sz="4" w:space="0" w:color="auto"/>
              <w:left w:val="single" w:sz="4" w:space="0" w:color="auto"/>
              <w:bottom w:val="single" w:sz="4" w:space="0" w:color="auto"/>
              <w:right w:val="single" w:sz="4" w:space="0" w:color="auto"/>
            </w:tcBorders>
          </w:tcPr>
          <w:p w14:paraId="55F7981B"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6932418" w14:textId="77777777" w:rsidR="00F52E4E" w:rsidRDefault="00F52E4E">
            <w:pPr>
              <w:pStyle w:val="TAL"/>
              <w:rPr>
                <w:rFonts w:eastAsia="Calibri"/>
              </w:rPr>
            </w:pPr>
          </w:p>
        </w:tc>
      </w:tr>
      <w:tr w:rsidR="00F52E4E" w14:paraId="6C82C9A3" w14:textId="77777777">
        <w:tc>
          <w:tcPr>
            <w:tcW w:w="1915" w:type="dxa"/>
            <w:tcBorders>
              <w:top w:val="single" w:sz="4" w:space="0" w:color="auto"/>
              <w:left w:val="single" w:sz="4" w:space="0" w:color="auto"/>
              <w:bottom w:val="single" w:sz="4" w:space="0" w:color="auto"/>
              <w:right w:val="single" w:sz="4" w:space="0" w:color="auto"/>
            </w:tcBorders>
          </w:tcPr>
          <w:p w14:paraId="14BBF4CF"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09AB7149"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125A6F5" w14:textId="77777777" w:rsidR="00F52E4E" w:rsidRDefault="00F52E4E">
            <w:pPr>
              <w:pStyle w:val="TAL"/>
              <w:rPr>
                <w:rFonts w:eastAsia="Calibri"/>
              </w:rPr>
            </w:pPr>
          </w:p>
        </w:tc>
      </w:tr>
      <w:tr w:rsidR="00F52E4E" w14:paraId="00505962" w14:textId="77777777">
        <w:tc>
          <w:tcPr>
            <w:tcW w:w="1915" w:type="dxa"/>
            <w:tcBorders>
              <w:top w:val="single" w:sz="4" w:space="0" w:color="auto"/>
              <w:left w:val="single" w:sz="4" w:space="0" w:color="auto"/>
              <w:bottom w:val="single" w:sz="4" w:space="0" w:color="auto"/>
              <w:right w:val="single" w:sz="4" w:space="0" w:color="auto"/>
            </w:tcBorders>
          </w:tcPr>
          <w:p w14:paraId="707E5ABD"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3A6BED7C"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59828C61" w14:textId="77777777" w:rsidR="00F52E4E" w:rsidRDefault="00F52E4E">
            <w:pPr>
              <w:pStyle w:val="TAL"/>
              <w:rPr>
                <w:rFonts w:eastAsia="Calibri"/>
              </w:rPr>
            </w:pPr>
          </w:p>
        </w:tc>
      </w:tr>
      <w:tr w:rsidR="00F52E4E" w14:paraId="10680BCB" w14:textId="77777777">
        <w:tc>
          <w:tcPr>
            <w:tcW w:w="1915" w:type="dxa"/>
            <w:tcBorders>
              <w:top w:val="single" w:sz="4" w:space="0" w:color="auto"/>
              <w:left w:val="single" w:sz="4" w:space="0" w:color="auto"/>
              <w:bottom w:val="single" w:sz="4" w:space="0" w:color="auto"/>
              <w:right w:val="single" w:sz="4" w:space="0" w:color="auto"/>
            </w:tcBorders>
          </w:tcPr>
          <w:p w14:paraId="2581A68C"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79DF073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7C241C8B" w14:textId="77777777" w:rsidR="00F52E4E" w:rsidRDefault="00F52E4E">
            <w:pPr>
              <w:pStyle w:val="TAL"/>
              <w:rPr>
                <w:rFonts w:eastAsia="Calibri"/>
              </w:rPr>
            </w:pPr>
          </w:p>
        </w:tc>
      </w:tr>
      <w:tr w:rsidR="00F52E4E" w14:paraId="6DADCFA6" w14:textId="77777777">
        <w:tc>
          <w:tcPr>
            <w:tcW w:w="1915" w:type="dxa"/>
            <w:tcBorders>
              <w:top w:val="single" w:sz="4" w:space="0" w:color="auto"/>
              <w:left w:val="single" w:sz="4" w:space="0" w:color="auto"/>
              <w:bottom w:val="single" w:sz="4" w:space="0" w:color="auto"/>
              <w:right w:val="single" w:sz="4" w:space="0" w:color="auto"/>
            </w:tcBorders>
          </w:tcPr>
          <w:p w14:paraId="029911A3"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4546581B"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36AEDF00" w14:textId="77777777" w:rsidR="00F52E4E" w:rsidRDefault="00F52E4E">
            <w:pPr>
              <w:pStyle w:val="TAL"/>
              <w:rPr>
                <w:rFonts w:eastAsia="Calibri"/>
              </w:rPr>
            </w:pPr>
          </w:p>
        </w:tc>
      </w:tr>
      <w:tr w:rsidR="00F52E4E" w14:paraId="1B78DE37" w14:textId="77777777">
        <w:tc>
          <w:tcPr>
            <w:tcW w:w="1915" w:type="dxa"/>
            <w:tcBorders>
              <w:top w:val="single" w:sz="4" w:space="0" w:color="auto"/>
              <w:left w:val="single" w:sz="4" w:space="0" w:color="auto"/>
              <w:bottom w:val="single" w:sz="4" w:space="0" w:color="auto"/>
              <w:right w:val="single" w:sz="4" w:space="0" w:color="auto"/>
            </w:tcBorders>
          </w:tcPr>
          <w:p w14:paraId="40040C8A"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7661E01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23DE1FDB" w14:textId="77777777" w:rsidR="00F52E4E" w:rsidRDefault="00F52E4E">
            <w:pPr>
              <w:pStyle w:val="TAL"/>
              <w:rPr>
                <w:rFonts w:eastAsia="Calibri"/>
              </w:rPr>
            </w:pPr>
          </w:p>
        </w:tc>
      </w:tr>
    </w:tbl>
    <w:p w14:paraId="06F1ACAA" w14:textId="77777777" w:rsidR="00F52E4E" w:rsidRDefault="00DB33D9">
      <w:pPr>
        <w:rPr>
          <w:rFonts w:ascii="Arial" w:eastAsia="宋体" w:hAnsi="Arial"/>
        </w:rPr>
      </w:pPr>
      <w:r>
        <w:rPr>
          <w:rFonts w:ascii="Arial" w:eastAsia="宋体" w:hAnsi="Arial"/>
        </w:rPr>
        <w:t xml:space="preserve"> </w:t>
      </w:r>
    </w:p>
    <w:p w14:paraId="2E044245" w14:textId="343339E9" w:rsidR="00F52E4E" w:rsidRDefault="00DB33D9">
      <w:pPr>
        <w:rPr>
          <w:rFonts w:ascii="Arial" w:eastAsia="宋体" w:hAnsi="Arial"/>
          <w:sz w:val="24"/>
          <w:szCs w:val="24"/>
        </w:rPr>
      </w:pPr>
      <w:r>
        <w:rPr>
          <w:rFonts w:ascii="Arial" w:eastAsia="宋体" w:hAnsi="Arial"/>
        </w:rPr>
        <w:t xml:space="preserve"> </w:t>
      </w:r>
    </w:p>
    <w:p w14:paraId="746F291B" w14:textId="77777777" w:rsidR="00F52E4E" w:rsidRDefault="00DB33D9">
      <w:pPr>
        <w:spacing w:before="60" w:after="120"/>
        <w:rPr>
          <w:rFonts w:ascii="Arial" w:eastAsia="宋体" w:hAnsi="Arial"/>
          <w:b/>
        </w:rPr>
      </w:pPr>
      <w:r>
        <w:rPr>
          <w:rFonts w:ascii="Arial" w:eastAsia="宋体" w:hAnsi="Arial" w:cs="Arial" w:hint="eastAsia"/>
          <w:b/>
        </w:rPr>
        <w:t>Q</w:t>
      </w:r>
      <w:r>
        <w:rPr>
          <w:rFonts w:ascii="Arial" w:eastAsia="宋体" w:hAnsi="Arial" w:cs="Arial"/>
          <w:b/>
        </w:rPr>
        <w:t>3</w:t>
      </w:r>
      <w:r>
        <w:rPr>
          <w:rFonts w:ascii="Arial" w:eastAsia="宋体" w:hAnsi="Arial"/>
          <w:b/>
        </w:rPr>
        <w:t>: If the ANS to Q2 is Yes, which alternative do you prefer?</w:t>
      </w:r>
    </w:p>
    <w:p w14:paraId="6788DB0E" w14:textId="77777777" w:rsidR="00F52E4E" w:rsidRDefault="00DB33D9">
      <w:pPr>
        <w:pStyle w:val="afc"/>
        <w:numPr>
          <w:ilvl w:val="0"/>
          <w:numId w:val="11"/>
        </w:numPr>
        <w:spacing w:before="60" w:after="120" w:line="259" w:lineRule="auto"/>
        <w:jc w:val="both"/>
        <w:rPr>
          <w:rFonts w:ascii="Arial" w:eastAsia="宋体" w:hAnsi="Arial"/>
          <w:b/>
        </w:rPr>
      </w:pPr>
      <w:r>
        <w:rPr>
          <w:rFonts w:ascii="Arial" w:eastAsia="宋体" w:hAnsi="Arial"/>
          <w:b/>
        </w:rPr>
        <w:t>Change option 1</w:t>
      </w:r>
    </w:p>
    <w:p w14:paraId="084897CF" w14:textId="32DEB125" w:rsidR="00F52E4E" w:rsidRDefault="00DB33D9">
      <w:pPr>
        <w:pStyle w:val="afc"/>
        <w:numPr>
          <w:ilvl w:val="0"/>
          <w:numId w:val="11"/>
        </w:numPr>
        <w:spacing w:before="60" w:after="120" w:line="259" w:lineRule="auto"/>
        <w:jc w:val="both"/>
        <w:rPr>
          <w:ins w:id="12" w:author="vivo (Wenjuan)" w:date="2022-05-11T10:39:00Z"/>
          <w:rFonts w:ascii="Arial" w:eastAsia="宋体" w:hAnsi="Arial"/>
          <w:b/>
        </w:rPr>
      </w:pPr>
      <w:r>
        <w:rPr>
          <w:rFonts w:ascii="Arial" w:eastAsia="宋体" w:hAnsi="Arial"/>
          <w:b/>
        </w:rPr>
        <w:t>Change option 2</w:t>
      </w:r>
    </w:p>
    <w:p w14:paraId="243EA58B" w14:textId="4F29AAAE" w:rsidR="008C75A5" w:rsidRDefault="008C75A5">
      <w:pPr>
        <w:pStyle w:val="afc"/>
        <w:numPr>
          <w:ilvl w:val="0"/>
          <w:numId w:val="11"/>
        </w:numPr>
        <w:spacing w:before="60" w:after="120" w:line="259" w:lineRule="auto"/>
        <w:jc w:val="both"/>
        <w:rPr>
          <w:rFonts w:ascii="Arial" w:eastAsia="宋体" w:hAnsi="Arial"/>
          <w:b/>
        </w:rPr>
      </w:pPr>
      <w:ins w:id="13" w:author="vivo (Wenjuan)" w:date="2022-05-11T10:39:00Z">
        <w:r>
          <w:rPr>
            <w:rFonts w:ascii="Arial" w:eastAsia="宋体" w:hAnsi="Arial"/>
            <w:b/>
          </w:rPr>
          <w:t>Change option 3</w:t>
        </w:r>
      </w:ins>
    </w:p>
    <w:tbl>
      <w:tblPr>
        <w:tblStyle w:val="afa"/>
        <w:tblW w:w="0" w:type="auto"/>
        <w:tblLayout w:type="fixed"/>
        <w:tblLook w:val="04A0" w:firstRow="1" w:lastRow="0" w:firstColumn="1" w:lastColumn="0" w:noHBand="0" w:noVBand="1"/>
      </w:tblPr>
      <w:tblGrid>
        <w:gridCol w:w="1820"/>
        <w:gridCol w:w="1295"/>
        <w:gridCol w:w="6514"/>
      </w:tblGrid>
      <w:tr w:rsidR="00F52E4E" w14:paraId="0B6263F0" w14:textId="77777777">
        <w:tc>
          <w:tcPr>
            <w:tcW w:w="1820" w:type="dxa"/>
            <w:tcBorders>
              <w:top w:val="single" w:sz="4" w:space="0" w:color="auto"/>
              <w:left w:val="single" w:sz="4" w:space="0" w:color="auto"/>
              <w:bottom w:val="single" w:sz="4" w:space="0" w:color="auto"/>
              <w:right w:val="single" w:sz="4" w:space="0" w:color="auto"/>
            </w:tcBorders>
          </w:tcPr>
          <w:p w14:paraId="63F48D01" w14:textId="77777777" w:rsidR="00F52E4E" w:rsidRDefault="00DB33D9">
            <w:pPr>
              <w:pStyle w:val="TAH"/>
            </w:pPr>
            <w:r>
              <w:rPr>
                <w:rFonts w:eastAsia="Calibri"/>
              </w:rPr>
              <w:lastRenderedPageBreak/>
              <w:t>Company</w:t>
            </w:r>
          </w:p>
        </w:tc>
        <w:tc>
          <w:tcPr>
            <w:tcW w:w="1295" w:type="dxa"/>
            <w:tcBorders>
              <w:top w:val="single" w:sz="4" w:space="0" w:color="auto"/>
              <w:left w:val="single" w:sz="4" w:space="0" w:color="auto"/>
              <w:bottom w:val="single" w:sz="4" w:space="0" w:color="auto"/>
              <w:right w:val="single" w:sz="4" w:space="0" w:color="auto"/>
            </w:tcBorders>
          </w:tcPr>
          <w:p w14:paraId="37D25108" w14:textId="0F9DF890" w:rsidR="00F52E4E" w:rsidRDefault="00DB33D9">
            <w:pPr>
              <w:pStyle w:val="TAH"/>
              <w:rPr>
                <w:rFonts w:eastAsia="Calibri"/>
              </w:rPr>
            </w:pPr>
            <w:r>
              <w:rPr>
                <w:rFonts w:eastAsia="Calibri"/>
              </w:rPr>
              <w:t>Option</w:t>
            </w:r>
            <w:del w:id="14" w:author="vivo (Wenjuan)" w:date="2022-05-11T10:40:00Z">
              <w:r w:rsidDel="008C75A5">
                <w:rPr>
                  <w:rFonts w:eastAsia="Calibri"/>
                </w:rPr>
                <w:delText xml:space="preserve"> 1/2</w:delText>
              </w:r>
            </w:del>
          </w:p>
        </w:tc>
        <w:tc>
          <w:tcPr>
            <w:tcW w:w="6514" w:type="dxa"/>
            <w:tcBorders>
              <w:top w:val="single" w:sz="4" w:space="0" w:color="auto"/>
              <w:left w:val="single" w:sz="4" w:space="0" w:color="auto"/>
              <w:bottom w:val="single" w:sz="4" w:space="0" w:color="auto"/>
              <w:right w:val="single" w:sz="4" w:space="0" w:color="auto"/>
            </w:tcBorders>
          </w:tcPr>
          <w:p w14:paraId="1A7B6871" w14:textId="77777777" w:rsidR="00F52E4E" w:rsidRDefault="00DB33D9">
            <w:pPr>
              <w:pStyle w:val="TAH"/>
              <w:rPr>
                <w:rFonts w:eastAsia="Calibri"/>
              </w:rPr>
            </w:pPr>
            <w:r>
              <w:rPr>
                <w:rFonts w:eastAsia="Calibri"/>
              </w:rPr>
              <w:t>Detailed Comments</w:t>
            </w:r>
          </w:p>
        </w:tc>
      </w:tr>
      <w:tr w:rsidR="00F52E4E" w14:paraId="799F8F70" w14:textId="77777777">
        <w:tc>
          <w:tcPr>
            <w:tcW w:w="1820" w:type="dxa"/>
            <w:tcBorders>
              <w:top w:val="single" w:sz="4" w:space="0" w:color="auto"/>
              <w:left w:val="single" w:sz="4" w:space="0" w:color="auto"/>
              <w:bottom w:val="single" w:sz="4" w:space="0" w:color="auto"/>
              <w:right w:val="single" w:sz="4" w:space="0" w:color="auto"/>
            </w:tcBorders>
          </w:tcPr>
          <w:p w14:paraId="58A09A18" w14:textId="78197AE5" w:rsidR="00F52E4E" w:rsidRPr="00CF21D7" w:rsidRDefault="00CF21D7">
            <w:pPr>
              <w:pStyle w:val="TAC"/>
              <w:rPr>
                <w:rFonts w:eastAsia="宋体"/>
                <w:lang w:eastAsia="zh-CN"/>
              </w:rPr>
            </w:pPr>
            <w:r>
              <w:rPr>
                <w:rFonts w:eastAsia="宋体" w:hint="eastAsia"/>
                <w:lang w:eastAsia="zh-CN"/>
              </w:rPr>
              <w:t>v</w:t>
            </w:r>
            <w:r>
              <w:rPr>
                <w:rFonts w:eastAsia="宋体"/>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2444757E" w14:textId="1597D6EC" w:rsidR="00F52E4E" w:rsidRPr="00CF21D7" w:rsidRDefault="00CF21D7">
            <w:pPr>
              <w:pStyle w:val="TAC"/>
              <w:rPr>
                <w:rFonts w:eastAsia="宋体"/>
                <w:lang w:eastAsia="zh-CN"/>
              </w:rPr>
            </w:pPr>
            <w:r>
              <w:rPr>
                <w:rFonts w:eastAsia="宋体" w:hint="eastAsia"/>
                <w:lang w:eastAsia="zh-CN"/>
              </w:rPr>
              <w:t>O</w:t>
            </w:r>
            <w:r>
              <w:rPr>
                <w:rFonts w:eastAsia="宋体"/>
                <w:lang w:eastAsia="zh-CN"/>
              </w:rPr>
              <w:t xml:space="preserve">ption </w:t>
            </w:r>
            <w:r w:rsidR="00010922">
              <w:rPr>
                <w:rFonts w:eastAsia="宋体"/>
                <w:lang w:eastAsia="zh-CN"/>
              </w:rPr>
              <w:t>3</w:t>
            </w:r>
            <w:r>
              <w:rPr>
                <w:rFonts w:eastAsia="宋体"/>
                <w:lang w:eastAsia="zh-CN"/>
              </w:rPr>
              <w:t xml:space="preserve"> </w:t>
            </w:r>
          </w:p>
        </w:tc>
        <w:tc>
          <w:tcPr>
            <w:tcW w:w="6514" w:type="dxa"/>
            <w:tcBorders>
              <w:top w:val="single" w:sz="4" w:space="0" w:color="auto"/>
              <w:left w:val="single" w:sz="4" w:space="0" w:color="auto"/>
              <w:bottom w:val="single" w:sz="4" w:space="0" w:color="auto"/>
              <w:right w:val="single" w:sz="4" w:space="0" w:color="auto"/>
            </w:tcBorders>
          </w:tcPr>
          <w:p w14:paraId="6171C373" w14:textId="77777777" w:rsidR="00F52E4E" w:rsidRDefault="00B508B7">
            <w:pPr>
              <w:pStyle w:val="TAL"/>
              <w:rPr>
                <w:rFonts w:cs="Arial"/>
              </w:rPr>
            </w:pPr>
            <w:r w:rsidRPr="0070232A">
              <w:rPr>
                <w:noProof/>
              </w:rPr>
              <w:t xml:space="preserve">musim-GapConfig </w:t>
            </w:r>
            <w:r w:rsidR="00603EB4">
              <w:rPr>
                <w:noProof/>
              </w:rPr>
              <w:t>cannot be present in RRCResume message</w:t>
            </w:r>
            <w:r w:rsidR="005F117E">
              <w:rPr>
                <w:noProof/>
              </w:rPr>
              <w:t xml:space="preserve"> </w:t>
            </w:r>
            <w:r w:rsidR="005F117E" w:rsidRPr="005F117E">
              <w:rPr>
                <w:noProof/>
              </w:rPr>
              <w:t>in TS 38.331 v17.0.0</w:t>
            </w:r>
            <w:r w:rsidR="00C026C5">
              <w:rPr>
                <w:noProof/>
              </w:rPr>
              <w:t xml:space="preserve">, </w:t>
            </w:r>
            <w:r w:rsidR="00EA649E">
              <w:rPr>
                <w:rFonts w:cs="Arial"/>
              </w:rPr>
              <w:t xml:space="preserve">the </w:t>
            </w:r>
            <w:r w:rsidR="00EA649E" w:rsidRPr="00E03854">
              <w:rPr>
                <w:rFonts w:cs="Arial"/>
              </w:rPr>
              <w:t>musim-GapConfig</w:t>
            </w:r>
            <w:r w:rsidR="00EA649E">
              <w:rPr>
                <w:rFonts w:cs="Arial"/>
              </w:rPr>
              <w:t xml:space="preserve"> can only be updated in next reconfiguration.</w:t>
            </w:r>
          </w:p>
          <w:p w14:paraId="6CBD89ED" w14:textId="7C2AB571" w:rsidR="006205B7" w:rsidRDefault="006205B7">
            <w:pPr>
              <w:pStyle w:val="TAL"/>
              <w:rPr>
                <w:rFonts w:eastAsia="宋体"/>
                <w:lang w:eastAsia="zh-CN"/>
              </w:rPr>
            </w:pPr>
          </w:p>
          <w:p w14:paraId="0D7FA192" w14:textId="331D342E" w:rsidR="00010922" w:rsidRDefault="00010922">
            <w:pPr>
              <w:pStyle w:val="TAL"/>
              <w:rPr>
                <w:rFonts w:eastAsia="宋体"/>
                <w:lang w:eastAsia="zh-CN"/>
              </w:rPr>
            </w:pPr>
            <w:r w:rsidRPr="00187756">
              <w:rPr>
                <w:rFonts w:eastAsia="宋体" w:hint="eastAsia"/>
                <w:b/>
                <w:lang w:eastAsia="zh-CN"/>
              </w:rPr>
              <w:t>O</w:t>
            </w:r>
            <w:r w:rsidRPr="00187756">
              <w:rPr>
                <w:rFonts w:eastAsia="宋体"/>
                <w:b/>
                <w:lang w:eastAsia="zh-CN"/>
              </w:rPr>
              <w:t>ption</w:t>
            </w:r>
            <w:r w:rsidR="00A01903">
              <w:rPr>
                <w:rFonts w:eastAsia="宋体"/>
                <w:b/>
                <w:lang w:eastAsia="zh-CN"/>
              </w:rPr>
              <w:t xml:space="preserve"> </w:t>
            </w:r>
            <w:r w:rsidRPr="00187756">
              <w:rPr>
                <w:rFonts w:eastAsia="宋体"/>
                <w:b/>
                <w:lang w:eastAsia="zh-CN"/>
              </w:rPr>
              <w:t>3</w:t>
            </w:r>
            <w:r>
              <w:rPr>
                <w:rFonts w:eastAsia="宋体"/>
                <w:lang w:eastAsia="zh-CN"/>
              </w:rPr>
              <w:t xml:space="preserve">: </w:t>
            </w:r>
            <w:r w:rsidR="008A7FA5">
              <w:rPr>
                <w:noProof/>
              </w:rPr>
              <w:t xml:space="preserve">to support </w:t>
            </w:r>
            <w:r w:rsidR="008A7FA5" w:rsidRPr="00070E4D">
              <w:rPr>
                <w:rFonts w:cs="Arial"/>
                <w:i/>
              </w:rPr>
              <w:t>musim-GapConfig</w:t>
            </w:r>
            <w:r w:rsidR="00230CBB">
              <w:rPr>
                <w:rFonts w:cs="Arial"/>
              </w:rPr>
              <w:t xml:space="preserve"> and </w:t>
            </w:r>
            <w:r w:rsidR="00230CBB" w:rsidRPr="00BE6FCA">
              <w:rPr>
                <w:rFonts w:cs="Arial"/>
                <w:i/>
              </w:rPr>
              <w:t>musim-GapAssistanceConfig</w:t>
            </w:r>
            <w:r w:rsidR="008A7FA5">
              <w:rPr>
                <w:rFonts w:cs="Arial"/>
              </w:rPr>
              <w:t xml:space="preserve"> in </w:t>
            </w:r>
            <w:r w:rsidR="008A7FA5" w:rsidRPr="00E03854">
              <w:rPr>
                <w:rFonts w:cs="Arial"/>
              </w:rPr>
              <w:t>RRCResume message</w:t>
            </w:r>
            <w:r w:rsidR="008A7FA5">
              <w:rPr>
                <w:rFonts w:cs="Arial"/>
              </w:rPr>
              <w:t>.</w:t>
            </w:r>
            <w:r w:rsidR="00530613">
              <w:rPr>
                <w:rFonts w:cs="Arial"/>
              </w:rPr>
              <w:t xml:space="preserve"> </w:t>
            </w:r>
          </w:p>
          <w:p w14:paraId="214B87DB" w14:textId="437260A6" w:rsidR="006205B7" w:rsidRDefault="00AA5EA9">
            <w:pPr>
              <w:pStyle w:val="TAL"/>
              <w:rPr>
                <w:noProof/>
              </w:rPr>
            </w:pPr>
            <w:r>
              <w:rPr>
                <w:noProof/>
              </w:rPr>
              <w:t>Then</w:t>
            </w:r>
            <w:r w:rsidR="006205B7" w:rsidRPr="0070232A">
              <w:rPr>
                <w:noProof/>
              </w:rPr>
              <w:t xml:space="preserve">, the handling of </w:t>
            </w:r>
            <w:r w:rsidR="006205B7" w:rsidRPr="00796EC6">
              <w:rPr>
                <w:i/>
                <w:noProof/>
              </w:rPr>
              <w:t>musim-GapConfig</w:t>
            </w:r>
            <w:r w:rsidR="006205B7" w:rsidRPr="0070232A">
              <w:rPr>
                <w:noProof/>
              </w:rPr>
              <w:t xml:space="preserve"> in RRC Resume procedure </w:t>
            </w:r>
            <w:r w:rsidR="006D0DE9">
              <w:rPr>
                <w:noProof/>
              </w:rPr>
              <w:t>could</w:t>
            </w:r>
            <w:r w:rsidR="006205B7" w:rsidRPr="0070232A">
              <w:rPr>
                <w:noProof/>
              </w:rPr>
              <w:t xml:space="preserve"> be same as measGapConfig</w:t>
            </w:r>
            <w:r w:rsidR="006205B7" w:rsidRPr="0070232A">
              <w:rPr>
                <w:rFonts w:hint="eastAsia"/>
                <w:noProof/>
              </w:rPr>
              <w:t>.</w:t>
            </w:r>
            <w:r w:rsidR="006205B7" w:rsidRPr="0070232A">
              <w:rPr>
                <w:noProof/>
              </w:rPr>
              <w:t xml:space="preserve"> </w:t>
            </w:r>
          </w:p>
          <w:p w14:paraId="15F2A34A" w14:textId="189546FB" w:rsidR="00350644" w:rsidRDefault="00350644">
            <w:pPr>
              <w:pStyle w:val="TAL"/>
              <w:rPr>
                <w:rFonts w:cs="Arial"/>
              </w:rPr>
            </w:pPr>
            <w:r w:rsidRPr="00796EC6">
              <w:rPr>
                <w:rFonts w:cs="Arial"/>
              </w:rPr>
              <w:t xml:space="preserve">In this option3, it’s better to restore </w:t>
            </w:r>
            <w:r w:rsidRPr="00BE6FCA">
              <w:rPr>
                <w:rFonts w:cs="Arial"/>
                <w:i/>
              </w:rPr>
              <w:t>musim-GapAssistanceConfig</w:t>
            </w:r>
            <w:r w:rsidR="00796EC6">
              <w:rPr>
                <w:rFonts w:cs="Arial"/>
                <w:i/>
              </w:rPr>
              <w:t xml:space="preserve"> and </w:t>
            </w:r>
            <w:r w:rsidR="00796EC6" w:rsidRPr="00070E4D">
              <w:rPr>
                <w:rFonts w:cs="Arial"/>
                <w:i/>
              </w:rPr>
              <w:t>musim-GapConfig</w:t>
            </w:r>
            <w:r w:rsidR="0051566A">
              <w:rPr>
                <w:rFonts w:cs="Arial"/>
                <w:i/>
              </w:rPr>
              <w:t>.</w:t>
            </w:r>
            <w:r w:rsidR="0007796C" w:rsidRPr="00DC5121">
              <w:rPr>
                <w:rFonts w:cs="Arial"/>
              </w:rPr>
              <w:t xml:space="preserve"> </w:t>
            </w:r>
            <w:r w:rsidR="0007796C" w:rsidRPr="00825CE9">
              <w:rPr>
                <w:rFonts w:cs="Arial"/>
                <w:highlight w:val="green"/>
              </w:rPr>
              <w:t>i.e. UE does</w:t>
            </w:r>
            <w:r w:rsidR="00796EC6" w:rsidRPr="00825CE9">
              <w:rPr>
                <w:rFonts w:cs="Arial"/>
                <w:highlight w:val="green"/>
              </w:rPr>
              <w:t xml:space="preserve"> not</w:t>
            </w:r>
            <w:r w:rsidR="0007796C" w:rsidRPr="00825CE9">
              <w:rPr>
                <w:rFonts w:cs="Arial"/>
                <w:highlight w:val="green"/>
              </w:rPr>
              <w:t xml:space="preserve"> release </w:t>
            </w:r>
            <w:r w:rsidR="00796EC6" w:rsidRPr="00825CE9">
              <w:rPr>
                <w:rFonts w:cs="Arial"/>
                <w:highlight w:val="green"/>
              </w:rPr>
              <w:t xml:space="preserve">these configurations </w:t>
            </w:r>
            <w:r w:rsidR="00164B6F" w:rsidRPr="00825CE9">
              <w:rPr>
                <w:rFonts w:cs="Arial"/>
                <w:highlight w:val="green"/>
              </w:rPr>
              <w:t>from the UE Inactive AS context when initiating RRC resume procedure</w:t>
            </w:r>
            <w:r w:rsidR="00796EC6">
              <w:rPr>
                <w:rFonts w:cs="Arial"/>
              </w:rPr>
              <w:t>.</w:t>
            </w:r>
          </w:p>
          <w:p w14:paraId="5D0E1246" w14:textId="2B061386" w:rsidR="00165453" w:rsidRDefault="00165453">
            <w:pPr>
              <w:pStyle w:val="TAL"/>
              <w:rPr>
                <w:rFonts w:eastAsia="宋体"/>
                <w:lang w:eastAsia="zh-CN"/>
              </w:rPr>
            </w:pPr>
          </w:p>
          <w:p w14:paraId="715C3664" w14:textId="1C179024" w:rsidR="00165453" w:rsidRPr="006205B7" w:rsidRDefault="001E4C52" w:rsidP="001E4C52">
            <w:pPr>
              <w:pStyle w:val="TAL"/>
              <w:rPr>
                <w:rFonts w:eastAsia="宋体"/>
                <w:lang w:eastAsia="zh-CN"/>
              </w:rPr>
            </w:pPr>
            <w:r>
              <w:rPr>
                <w:rFonts w:eastAsia="宋体"/>
                <w:lang w:eastAsia="zh-CN"/>
              </w:rPr>
              <w:t xml:space="preserve">If majority prefer </w:t>
            </w:r>
            <w:r w:rsidR="008647AC">
              <w:rPr>
                <w:rFonts w:cs="Arial"/>
              </w:rPr>
              <w:t xml:space="preserve">not </w:t>
            </w:r>
            <w:r w:rsidR="00796EC6">
              <w:rPr>
                <w:rFonts w:cs="Arial"/>
              </w:rPr>
              <w:t xml:space="preserve">to </w:t>
            </w:r>
            <w:r w:rsidR="008647AC">
              <w:rPr>
                <w:rFonts w:cs="Arial"/>
              </w:rPr>
              <w:t>restore musim-GapConfig from the UE Inactive AS context</w:t>
            </w:r>
            <w:r>
              <w:rPr>
                <w:rFonts w:eastAsia="宋体"/>
                <w:lang w:eastAsia="zh-CN"/>
              </w:rPr>
              <w:t xml:space="preserve">, we think option-1 is </w:t>
            </w:r>
            <w:r w:rsidR="008D7427">
              <w:rPr>
                <w:rFonts w:eastAsia="宋体"/>
                <w:lang w:eastAsia="zh-CN"/>
              </w:rPr>
              <w:t>clear</w:t>
            </w:r>
            <w:r w:rsidR="00C321E0">
              <w:rPr>
                <w:rFonts w:eastAsia="宋体"/>
                <w:lang w:eastAsia="zh-CN"/>
              </w:rPr>
              <w:t>er</w:t>
            </w:r>
            <w:r>
              <w:rPr>
                <w:rFonts w:eastAsia="宋体"/>
                <w:lang w:eastAsia="zh-CN"/>
              </w:rPr>
              <w:t xml:space="preserve"> than option-2.</w:t>
            </w:r>
          </w:p>
        </w:tc>
      </w:tr>
      <w:tr w:rsidR="00F52E4E" w14:paraId="14674716" w14:textId="77777777">
        <w:tc>
          <w:tcPr>
            <w:tcW w:w="1820" w:type="dxa"/>
            <w:tcBorders>
              <w:top w:val="single" w:sz="4" w:space="0" w:color="auto"/>
              <w:left w:val="single" w:sz="4" w:space="0" w:color="auto"/>
              <w:bottom w:val="single" w:sz="4" w:space="0" w:color="auto"/>
              <w:right w:val="single" w:sz="4" w:space="0" w:color="auto"/>
            </w:tcBorders>
          </w:tcPr>
          <w:p w14:paraId="794EB84A" w14:textId="03E973B7" w:rsidR="00F52E4E" w:rsidRDefault="00825CE9">
            <w:pPr>
              <w:pStyle w:val="TAC"/>
              <w:rPr>
                <w:rFonts w:eastAsia="Calibri"/>
              </w:rPr>
            </w:pPr>
            <w:r>
              <w:rPr>
                <w:rFonts w:eastAsia="Calibri"/>
              </w:rPr>
              <w:t>Nokia</w:t>
            </w:r>
          </w:p>
        </w:tc>
        <w:tc>
          <w:tcPr>
            <w:tcW w:w="1295" w:type="dxa"/>
            <w:tcBorders>
              <w:top w:val="single" w:sz="4" w:space="0" w:color="auto"/>
              <w:left w:val="single" w:sz="4" w:space="0" w:color="auto"/>
              <w:bottom w:val="single" w:sz="4" w:space="0" w:color="auto"/>
              <w:right w:val="single" w:sz="4" w:space="0" w:color="auto"/>
            </w:tcBorders>
          </w:tcPr>
          <w:p w14:paraId="5C00F1C8" w14:textId="725678A7" w:rsidR="00F52E4E" w:rsidRDefault="00825CE9">
            <w:pPr>
              <w:pStyle w:val="TAC"/>
              <w:rPr>
                <w:rFonts w:eastAsia="Calibri"/>
              </w:rPr>
            </w:pPr>
            <w:r>
              <w:rPr>
                <w:rFonts w:eastAsia="Calibri"/>
              </w:rPr>
              <w:t>Option 3</w:t>
            </w:r>
          </w:p>
        </w:tc>
        <w:tc>
          <w:tcPr>
            <w:tcW w:w="6514" w:type="dxa"/>
            <w:tcBorders>
              <w:top w:val="single" w:sz="4" w:space="0" w:color="auto"/>
              <w:left w:val="single" w:sz="4" w:space="0" w:color="auto"/>
              <w:bottom w:val="single" w:sz="4" w:space="0" w:color="auto"/>
              <w:right w:val="single" w:sz="4" w:space="0" w:color="auto"/>
            </w:tcBorders>
          </w:tcPr>
          <w:p w14:paraId="2B486C16" w14:textId="47961867" w:rsidR="00F52E4E" w:rsidRDefault="00825CE9">
            <w:pPr>
              <w:pStyle w:val="TAL"/>
              <w:rPr>
                <w:rFonts w:eastAsia="Calibri"/>
              </w:rPr>
            </w:pPr>
            <w:r>
              <w:rPr>
                <w:rFonts w:eastAsia="Calibri"/>
              </w:rPr>
              <w:t xml:space="preserve">We think we have same understanding as Vivo marked in </w:t>
            </w:r>
            <w:r w:rsidRPr="00825CE9">
              <w:rPr>
                <w:rFonts w:eastAsia="Calibri"/>
                <w:highlight w:val="green"/>
              </w:rPr>
              <w:t>GREEN</w:t>
            </w:r>
            <w:r>
              <w:rPr>
                <w:rFonts w:eastAsia="Calibri"/>
              </w:rPr>
              <w:t>. W</w:t>
            </w:r>
            <w:r w:rsidRPr="003E6415">
              <w:rPr>
                <w:rFonts w:eastAsia="Calibri"/>
              </w:rPr>
              <w:t>e would prefer according to our paper for the UE to retain this information in RRC_INACTIVE so that the unnecessary release and requirement to send UAI once again and delay is not there.</w:t>
            </w:r>
            <w:r>
              <w:rPr>
                <w:rFonts w:eastAsia="Calibri"/>
              </w:rPr>
              <w:t xml:space="preserve"> We think the</w:t>
            </w:r>
            <w:r w:rsidRPr="003E6415">
              <w:rPr>
                <w:rFonts w:eastAsia="Calibri"/>
              </w:rPr>
              <w:t xml:space="preserve"> </w:t>
            </w:r>
            <w:r>
              <w:rPr>
                <w:rFonts w:eastAsia="Calibri"/>
              </w:rPr>
              <w:t>c</w:t>
            </w:r>
            <w:r w:rsidRPr="003E6415">
              <w:rPr>
                <w:rFonts w:eastAsia="Calibri"/>
              </w:rPr>
              <w:t>hange is simple so should be acceptable</w:t>
            </w:r>
            <w:r>
              <w:rPr>
                <w:rFonts w:eastAsia="Calibri"/>
              </w:rPr>
              <w:t xml:space="preserve"> to companies.</w:t>
            </w:r>
          </w:p>
        </w:tc>
      </w:tr>
      <w:tr w:rsidR="00F52E4E" w14:paraId="3FEB89DC" w14:textId="77777777">
        <w:tc>
          <w:tcPr>
            <w:tcW w:w="1820" w:type="dxa"/>
            <w:tcBorders>
              <w:top w:val="single" w:sz="4" w:space="0" w:color="auto"/>
              <w:left w:val="single" w:sz="4" w:space="0" w:color="auto"/>
              <w:bottom w:val="single" w:sz="4" w:space="0" w:color="auto"/>
              <w:right w:val="single" w:sz="4" w:space="0" w:color="auto"/>
            </w:tcBorders>
          </w:tcPr>
          <w:p w14:paraId="591EC838" w14:textId="3BE93473" w:rsidR="00F52E4E" w:rsidRPr="008C0D6A" w:rsidRDefault="008C0D6A">
            <w:pPr>
              <w:pStyle w:val="TAC"/>
              <w:rPr>
                <w:rFonts w:eastAsia="宋体"/>
                <w:lang w:eastAsia="zh-CN"/>
              </w:rPr>
            </w:pPr>
            <w:r>
              <w:rPr>
                <w:rFonts w:eastAsia="宋体" w:hint="eastAsia"/>
                <w:lang w:eastAsia="zh-CN"/>
              </w:rPr>
              <w:t>L</w:t>
            </w:r>
            <w:r>
              <w:rPr>
                <w:rFonts w:eastAsia="宋体"/>
                <w:lang w:eastAsia="zh-CN"/>
              </w:rPr>
              <w:t>enovo</w:t>
            </w:r>
          </w:p>
        </w:tc>
        <w:tc>
          <w:tcPr>
            <w:tcW w:w="1295" w:type="dxa"/>
            <w:tcBorders>
              <w:top w:val="single" w:sz="4" w:space="0" w:color="auto"/>
              <w:left w:val="single" w:sz="4" w:space="0" w:color="auto"/>
              <w:bottom w:val="single" w:sz="4" w:space="0" w:color="auto"/>
              <w:right w:val="single" w:sz="4" w:space="0" w:color="auto"/>
            </w:tcBorders>
          </w:tcPr>
          <w:p w14:paraId="0CF3F326" w14:textId="52FFD05E" w:rsidR="00F52E4E" w:rsidRPr="008C0D6A" w:rsidRDefault="008C0D6A">
            <w:pPr>
              <w:pStyle w:val="TAC"/>
              <w:rPr>
                <w:rFonts w:eastAsia="宋体"/>
                <w:lang w:eastAsia="zh-CN"/>
              </w:rPr>
            </w:pPr>
            <w:r>
              <w:rPr>
                <w:rFonts w:eastAsia="宋体" w:hint="eastAsia"/>
                <w:lang w:eastAsia="zh-CN"/>
              </w:rPr>
              <w:t>O</w:t>
            </w:r>
            <w:r>
              <w:rPr>
                <w:rFonts w:eastAsia="宋体"/>
                <w:lang w:eastAsia="zh-CN"/>
              </w:rPr>
              <w:t>ption 1</w:t>
            </w:r>
          </w:p>
        </w:tc>
        <w:tc>
          <w:tcPr>
            <w:tcW w:w="6514" w:type="dxa"/>
            <w:tcBorders>
              <w:top w:val="single" w:sz="4" w:space="0" w:color="auto"/>
              <w:left w:val="single" w:sz="4" w:space="0" w:color="auto"/>
              <w:bottom w:val="single" w:sz="4" w:space="0" w:color="auto"/>
              <w:right w:val="single" w:sz="4" w:space="0" w:color="auto"/>
            </w:tcBorders>
          </w:tcPr>
          <w:p w14:paraId="05C3B460" w14:textId="4CFCC731" w:rsidR="00F52E4E" w:rsidRPr="008C0D6A" w:rsidRDefault="008C0D6A">
            <w:pPr>
              <w:pStyle w:val="TAL"/>
              <w:rPr>
                <w:rFonts w:eastAsia="宋体"/>
                <w:lang w:eastAsia="zh-CN"/>
              </w:rPr>
            </w:pPr>
            <w:r>
              <w:rPr>
                <w:rFonts w:eastAsia="宋体"/>
                <w:lang w:eastAsia="zh-CN"/>
              </w:rPr>
              <w:t xml:space="preserve">All three options can work. We prefer to option1 since the new cell to resume may not support </w:t>
            </w:r>
            <w:r w:rsidRPr="00BE6FCA">
              <w:rPr>
                <w:rFonts w:cs="Arial"/>
                <w:i/>
              </w:rPr>
              <w:t>musim-GapAssistanceConfig</w:t>
            </w:r>
            <w:r>
              <w:rPr>
                <w:rFonts w:eastAsia="宋体"/>
                <w:lang w:eastAsia="zh-CN"/>
              </w:rPr>
              <w:t xml:space="preserve"> or have the different timer for gap request. In addition, </w:t>
            </w:r>
            <w:r w:rsidRPr="00BE6FCA">
              <w:rPr>
                <w:rFonts w:cs="Arial"/>
                <w:i/>
              </w:rPr>
              <w:t>musim-GapAssistanceConfig</w:t>
            </w:r>
            <w:r>
              <w:rPr>
                <w:rFonts w:cs="Arial"/>
                <w:i/>
              </w:rPr>
              <w:t xml:space="preserve"> cannot be released at the stage of initiation of resume procedure in option3, which is not aligned with the legacy logic. Namely, all configurations included in otherconfig are released </w:t>
            </w:r>
            <w:r w:rsidR="00265537">
              <w:rPr>
                <w:rFonts w:cs="Arial"/>
                <w:i/>
              </w:rPr>
              <w:t>upon</w:t>
            </w:r>
            <w:r>
              <w:rPr>
                <w:rFonts w:cs="Arial"/>
                <w:i/>
              </w:rPr>
              <w:t xml:space="preserve"> initiation of resume procedure.</w:t>
            </w:r>
          </w:p>
        </w:tc>
      </w:tr>
      <w:tr w:rsidR="00F52E4E" w14:paraId="521B8D8E" w14:textId="77777777">
        <w:tc>
          <w:tcPr>
            <w:tcW w:w="1820" w:type="dxa"/>
            <w:tcBorders>
              <w:top w:val="single" w:sz="4" w:space="0" w:color="auto"/>
              <w:left w:val="single" w:sz="4" w:space="0" w:color="auto"/>
              <w:bottom w:val="single" w:sz="4" w:space="0" w:color="auto"/>
              <w:right w:val="single" w:sz="4" w:space="0" w:color="auto"/>
            </w:tcBorders>
          </w:tcPr>
          <w:p w14:paraId="4A14A599"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521AEE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83FC955" w14:textId="77777777" w:rsidR="00F52E4E" w:rsidRDefault="00F52E4E">
            <w:pPr>
              <w:pStyle w:val="TAL"/>
              <w:rPr>
                <w:rFonts w:eastAsia="Calibri"/>
              </w:rPr>
            </w:pPr>
          </w:p>
        </w:tc>
      </w:tr>
      <w:tr w:rsidR="00F52E4E" w14:paraId="72C6772C" w14:textId="77777777">
        <w:tc>
          <w:tcPr>
            <w:tcW w:w="1820" w:type="dxa"/>
            <w:tcBorders>
              <w:top w:val="single" w:sz="4" w:space="0" w:color="auto"/>
              <w:left w:val="single" w:sz="4" w:space="0" w:color="auto"/>
              <w:bottom w:val="single" w:sz="4" w:space="0" w:color="auto"/>
              <w:right w:val="single" w:sz="4" w:space="0" w:color="auto"/>
            </w:tcBorders>
          </w:tcPr>
          <w:p w14:paraId="06126BF6"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BC47B03"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BAFCFE0" w14:textId="77777777" w:rsidR="00F52E4E" w:rsidRDefault="00F52E4E">
            <w:pPr>
              <w:pStyle w:val="TAL"/>
              <w:rPr>
                <w:rFonts w:eastAsia="Calibri"/>
              </w:rPr>
            </w:pPr>
          </w:p>
        </w:tc>
      </w:tr>
      <w:tr w:rsidR="00F52E4E" w14:paraId="3973B53F" w14:textId="77777777">
        <w:tc>
          <w:tcPr>
            <w:tcW w:w="1820" w:type="dxa"/>
            <w:tcBorders>
              <w:top w:val="single" w:sz="4" w:space="0" w:color="auto"/>
              <w:left w:val="single" w:sz="4" w:space="0" w:color="auto"/>
              <w:bottom w:val="single" w:sz="4" w:space="0" w:color="auto"/>
              <w:right w:val="single" w:sz="4" w:space="0" w:color="auto"/>
            </w:tcBorders>
          </w:tcPr>
          <w:p w14:paraId="42D6D90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750E019"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4B1F0E8" w14:textId="77777777" w:rsidR="00F52E4E" w:rsidRDefault="00F52E4E">
            <w:pPr>
              <w:pStyle w:val="TAL"/>
              <w:rPr>
                <w:rFonts w:eastAsia="Calibri"/>
              </w:rPr>
            </w:pPr>
          </w:p>
        </w:tc>
      </w:tr>
      <w:tr w:rsidR="00F52E4E" w14:paraId="4296C080" w14:textId="77777777">
        <w:tc>
          <w:tcPr>
            <w:tcW w:w="1820" w:type="dxa"/>
            <w:tcBorders>
              <w:top w:val="single" w:sz="4" w:space="0" w:color="auto"/>
              <w:left w:val="single" w:sz="4" w:space="0" w:color="auto"/>
              <w:bottom w:val="single" w:sz="4" w:space="0" w:color="auto"/>
              <w:right w:val="single" w:sz="4" w:space="0" w:color="auto"/>
            </w:tcBorders>
          </w:tcPr>
          <w:p w14:paraId="26FCF7DF"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1BDF283"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F0D76E2" w14:textId="77777777" w:rsidR="00F52E4E" w:rsidRDefault="00F52E4E">
            <w:pPr>
              <w:pStyle w:val="TAL"/>
              <w:rPr>
                <w:rFonts w:eastAsia="Calibri"/>
              </w:rPr>
            </w:pPr>
          </w:p>
        </w:tc>
      </w:tr>
      <w:tr w:rsidR="00F52E4E" w14:paraId="1A62D93F" w14:textId="77777777">
        <w:tc>
          <w:tcPr>
            <w:tcW w:w="1820" w:type="dxa"/>
            <w:tcBorders>
              <w:top w:val="single" w:sz="4" w:space="0" w:color="auto"/>
              <w:left w:val="single" w:sz="4" w:space="0" w:color="auto"/>
              <w:bottom w:val="single" w:sz="4" w:space="0" w:color="auto"/>
              <w:right w:val="single" w:sz="4" w:space="0" w:color="auto"/>
            </w:tcBorders>
          </w:tcPr>
          <w:p w14:paraId="2C63C6D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AD005DE"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97DCE5E" w14:textId="77777777" w:rsidR="00F52E4E" w:rsidRDefault="00F52E4E">
            <w:pPr>
              <w:pStyle w:val="TAL"/>
              <w:rPr>
                <w:rFonts w:eastAsia="Calibri"/>
              </w:rPr>
            </w:pPr>
          </w:p>
        </w:tc>
      </w:tr>
      <w:tr w:rsidR="00F52E4E" w14:paraId="0638F316" w14:textId="77777777">
        <w:tc>
          <w:tcPr>
            <w:tcW w:w="1820" w:type="dxa"/>
            <w:tcBorders>
              <w:top w:val="single" w:sz="4" w:space="0" w:color="auto"/>
              <w:left w:val="single" w:sz="4" w:space="0" w:color="auto"/>
              <w:bottom w:val="single" w:sz="4" w:space="0" w:color="auto"/>
              <w:right w:val="single" w:sz="4" w:space="0" w:color="auto"/>
            </w:tcBorders>
          </w:tcPr>
          <w:p w14:paraId="5D350B5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701176B"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FEC45A7" w14:textId="77777777" w:rsidR="00F52E4E" w:rsidRDefault="00F52E4E">
            <w:pPr>
              <w:pStyle w:val="TAL"/>
              <w:rPr>
                <w:rFonts w:eastAsia="Calibri"/>
              </w:rPr>
            </w:pPr>
          </w:p>
        </w:tc>
      </w:tr>
      <w:tr w:rsidR="00F52E4E" w14:paraId="4A6E7294" w14:textId="77777777">
        <w:tc>
          <w:tcPr>
            <w:tcW w:w="1820" w:type="dxa"/>
            <w:tcBorders>
              <w:top w:val="single" w:sz="4" w:space="0" w:color="auto"/>
              <w:left w:val="single" w:sz="4" w:space="0" w:color="auto"/>
              <w:bottom w:val="single" w:sz="4" w:space="0" w:color="auto"/>
              <w:right w:val="single" w:sz="4" w:space="0" w:color="auto"/>
            </w:tcBorders>
          </w:tcPr>
          <w:p w14:paraId="51D2372F"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89BD5A7"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D601765" w14:textId="77777777" w:rsidR="00F52E4E" w:rsidRDefault="00F52E4E">
            <w:pPr>
              <w:pStyle w:val="TAL"/>
              <w:rPr>
                <w:rFonts w:eastAsia="Calibri"/>
              </w:rPr>
            </w:pPr>
          </w:p>
        </w:tc>
      </w:tr>
    </w:tbl>
    <w:p w14:paraId="0A2E7F65" w14:textId="77777777" w:rsidR="00F52E4E" w:rsidRDefault="00DB33D9">
      <w:pPr>
        <w:rPr>
          <w:rFonts w:ascii="Arial" w:eastAsia="宋体" w:hAnsi="Arial"/>
        </w:rPr>
      </w:pPr>
      <w:r>
        <w:rPr>
          <w:rFonts w:ascii="Arial" w:eastAsia="宋体" w:hAnsi="Arial"/>
        </w:rPr>
        <w:t xml:space="preserve"> </w:t>
      </w:r>
    </w:p>
    <w:p w14:paraId="34DA012F" w14:textId="77777777" w:rsidR="00F52E4E" w:rsidRDefault="00DB33D9">
      <w:pPr>
        <w:spacing w:before="60" w:after="120"/>
        <w:rPr>
          <w:rFonts w:ascii="Arial" w:eastAsia="宋体" w:hAnsi="Arial"/>
        </w:rPr>
      </w:pPr>
      <w:r>
        <w:rPr>
          <w:rFonts w:ascii="Arial" w:eastAsia="宋体" w:hAnsi="Arial"/>
        </w:rPr>
        <w:t xml:space="preserve"> </w:t>
      </w:r>
    </w:p>
    <w:p w14:paraId="2A6C4A75" w14:textId="77777777" w:rsidR="00F52E4E" w:rsidRDefault="00DB33D9">
      <w:pPr>
        <w:rPr>
          <w:rFonts w:ascii="Arial" w:eastAsia="宋体" w:hAnsi="Arial"/>
          <w:b/>
          <w:bCs/>
        </w:rPr>
      </w:pPr>
      <w:r>
        <w:rPr>
          <w:rFonts w:ascii="Arial" w:eastAsia="宋体" w:hAnsi="Arial"/>
          <w:b/>
          <w:bCs/>
          <w:highlight w:val="green"/>
        </w:rPr>
        <w:t>Conclusion:</w:t>
      </w:r>
    </w:p>
    <w:p w14:paraId="177130F0" w14:textId="77777777" w:rsidR="00F52E4E" w:rsidRDefault="00F52E4E">
      <w:pPr>
        <w:spacing w:before="60" w:after="120"/>
        <w:jc w:val="both"/>
        <w:rPr>
          <w:rFonts w:ascii="Arial" w:eastAsia="宋体" w:hAnsi="Arial"/>
          <w:szCs w:val="24"/>
          <w:lang w:eastAsia="zh-CN"/>
        </w:rPr>
      </w:pPr>
    </w:p>
    <w:p w14:paraId="6C6F3722" w14:textId="77777777" w:rsidR="00F52E4E" w:rsidRDefault="00F52E4E">
      <w:pPr>
        <w:rPr>
          <w:sz w:val="28"/>
          <w:szCs w:val="28"/>
        </w:rPr>
      </w:pPr>
    </w:p>
    <w:p w14:paraId="01A30C4A" w14:textId="77777777" w:rsidR="00F52E4E" w:rsidRDefault="00DB33D9">
      <w:pPr>
        <w:pStyle w:val="afc"/>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[S677] </w:t>
      </w:r>
      <w:hyperlink r:id="rId24" w:history="1">
        <w:r>
          <w:rPr>
            <w:rFonts w:ascii="Arial" w:hAnsi="Arial"/>
            <w:sz w:val="28"/>
            <w:szCs w:val="18"/>
            <w:u w:val="single"/>
            <w:lang w:eastAsia="ko-KR"/>
          </w:rPr>
          <w:t>R2-2205772</w:t>
        </w:r>
      </w:hyperlink>
    </w:p>
    <w:p w14:paraId="671B2CF3" w14:textId="77777777" w:rsidR="00F52E4E" w:rsidRDefault="00DB33D9">
      <w:pPr>
        <w:rPr>
          <w:rFonts w:ascii="Arial" w:hAnsi="Arial" w:cs="Arial"/>
        </w:rPr>
      </w:pPr>
      <w:r>
        <w:rPr>
          <w:rFonts w:ascii="Arial" w:hAnsi="Arial" w:cs="Arial"/>
        </w:rPr>
        <w:t xml:space="preserve">RIL </w:t>
      </w:r>
      <w:r>
        <w:rPr>
          <w:rFonts w:ascii="Arial" w:hAnsi="Arial" w:cs="Arial" w:hint="eastAsia"/>
        </w:rPr>
        <w:t>“</w:t>
      </w:r>
      <w:r>
        <w:rPr>
          <w:rFonts w:ascii="Arial" w:hAnsi="Arial" w:cs="Arial"/>
        </w:rPr>
        <w:t>There seems no need to define duplicated/same fields in the IE MUSIM-GapPrefInfo-r17 and in the IE MUSIM-GapInfo-r17, unless network is allowed to change any parameters different from requested MUSIM gap pattern(s).”</w:t>
      </w:r>
    </w:p>
    <w:p w14:paraId="18985DB8" w14:textId="77777777" w:rsidR="00F52E4E" w:rsidRDefault="00DB33D9">
      <w:pPr>
        <w:rPr>
          <w:rFonts w:ascii="Arial" w:hAnsi="Arial" w:cs="Arial"/>
        </w:rPr>
      </w:pPr>
      <w:r>
        <w:rPr>
          <w:rFonts w:ascii="Arial" w:hAnsi="Arial" w:cs="Arial"/>
        </w:rPr>
        <w:t>Based on At RAN2#117-e meeting, the following agreement was made:</w:t>
      </w:r>
    </w:p>
    <w:p w14:paraId="285008F4" w14:textId="77777777" w:rsidR="00F52E4E" w:rsidRDefault="00DB33D9">
      <w:pPr>
        <w:pStyle w:val="Agreement"/>
        <w:numPr>
          <w:ilvl w:val="0"/>
          <w:numId w:val="12"/>
        </w:numPr>
        <w:autoSpaceDE w:val="0"/>
        <w:spacing w:after="160" w:line="259" w:lineRule="auto"/>
        <w:ind w:left="1619"/>
        <w:rPr>
          <w:rFonts w:cs="Arial"/>
          <w:szCs w:val="20"/>
        </w:rPr>
      </w:pPr>
      <w:r>
        <w:rPr>
          <w:rFonts w:cs="Arial"/>
          <w:szCs w:val="20"/>
        </w:rPr>
        <w:t>1: Network should always provide at least one of the requested gap pattern or no gaps.  Network providing an alternative gap pattern instead of the one requested by the UE is not supported in this release.</w:t>
      </w:r>
    </w:p>
    <w:p w14:paraId="21743975" w14:textId="77777777" w:rsidR="00F52E4E" w:rsidRDefault="0057111E">
      <w:pPr>
        <w:rPr>
          <w:rFonts w:ascii="Arial" w:hAnsi="Arial" w:cs="Arial"/>
        </w:rPr>
      </w:pPr>
      <w:hyperlink r:id="rId25" w:history="1">
        <w:r w:rsidR="00DB33D9">
          <w:rPr>
            <w:rFonts w:ascii="Arial" w:hAnsi="Arial" w:cs="Arial"/>
          </w:rPr>
          <w:t>R2-2205772</w:t>
        </w:r>
      </w:hyperlink>
      <w:r w:rsidR="00DB33D9">
        <w:rPr>
          <w:rFonts w:ascii="Arial" w:hAnsi="Arial" w:cs="Arial"/>
        </w:rPr>
        <w:t xml:space="preserve"> observed that:”</w:t>
      </w:r>
      <w:r w:rsidR="00DB33D9">
        <w:rPr>
          <w:rFonts w:ascii="Arial" w:hAnsi="Arial" w:cs="Arial"/>
          <w:b/>
        </w:rPr>
        <w:t xml:space="preserve"> Network is NOT allowed to change any parameters different from requested MUSIM gap pattern(s) i.e. network only decides whether to configure each MUSIM gap pattern requested by the UE. </w:t>
      </w:r>
      <w:r w:rsidR="00DB33D9">
        <w:rPr>
          <w:rFonts w:ascii="Arial" w:hAnsi="Arial" w:cs="Arial"/>
        </w:rPr>
        <w:t>”</w:t>
      </w:r>
    </w:p>
    <w:p w14:paraId="02CCF58E" w14:textId="77777777" w:rsidR="00F52E4E" w:rsidRDefault="00DB33D9">
      <w:pPr>
        <w:rPr>
          <w:rFonts w:ascii="Arial" w:hAnsi="Arial" w:cs="Arial"/>
        </w:rPr>
      </w:pPr>
      <w:r>
        <w:rPr>
          <w:rFonts w:ascii="Arial" w:hAnsi="Arial" w:cs="Arial"/>
        </w:rPr>
        <w:t>S</w:t>
      </w:r>
      <w:r>
        <w:rPr>
          <w:rFonts w:ascii="Arial" w:hAnsi="Arial" w:cs="Arial" w:hint="eastAsia"/>
        </w:rPr>
        <w:t>o</w:t>
      </w:r>
      <w:r>
        <w:rPr>
          <w:rFonts w:ascii="Arial" w:hAnsi="Arial" w:cs="Arial"/>
        </w:rPr>
        <w:t xml:space="preserve"> </w:t>
      </w:r>
      <w:hyperlink r:id="rId26" w:history="1">
        <w:r>
          <w:rPr>
            <w:rFonts w:ascii="Arial" w:hAnsi="Arial" w:cs="Arial"/>
            <w:b/>
            <w:highlight w:val="yellow"/>
          </w:rPr>
          <w:t>R2-2205772</w:t>
        </w:r>
      </w:hyperlink>
      <w:r>
        <w:rPr>
          <w:rFonts w:ascii="Arial" w:hAnsi="Arial" w:cs="Arial"/>
        </w:rPr>
        <w:t xml:space="preserve"> proposes to re-define the IE </w:t>
      </w:r>
      <w:r>
        <w:rPr>
          <w:rFonts w:ascii="Arial" w:hAnsi="Arial" w:cs="Arial"/>
          <w:i/>
        </w:rPr>
        <w:t xml:space="preserve">MUSIM-GapInfo-r17 </w:t>
      </w:r>
      <w:r>
        <w:rPr>
          <w:rFonts w:ascii="Arial" w:hAnsi="Arial" w:cs="Arial"/>
        </w:rPr>
        <w:t>as follows:</w:t>
      </w:r>
    </w:p>
    <w:p w14:paraId="0BF4F6F8" w14:textId="77777777" w:rsidR="00F52E4E" w:rsidRDefault="00F52E4E">
      <w:pPr>
        <w:rPr>
          <w:rFonts w:ascii="Arial" w:hAnsi="Arial" w:cs="Arial"/>
        </w:rPr>
      </w:pPr>
    </w:p>
    <w:p w14:paraId="4FB34C48" w14:textId="77777777" w:rsidR="00F52E4E" w:rsidRDefault="00F52E4E">
      <w:pPr>
        <w:spacing w:before="60" w:after="120"/>
        <w:jc w:val="both"/>
        <w:rPr>
          <w:rFonts w:ascii="Arial" w:eastAsia="宋体" w:hAnsi="Arial"/>
          <w:lang w:val="en-US" w:eastAsia="zh-CN"/>
        </w:rPr>
      </w:pPr>
    </w:p>
    <w:tbl>
      <w:tblPr>
        <w:tblStyle w:val="afa"/>
        <w:tblW w:w="0" w:type="auto"/>
        <w:tblLook w:val="04A0" w:firstRow="1" w:lastRow="0" w:firstColumn="1" w:lastColumn="0" w:noHBand="0" w:noVBand="1"/>
      </w:tblPr>
      <w:tblGrid>
        <w:gridCol w:w="9629"/>
      </w:tblGrid>
      <w:tr w:rsidR="00F52E4E" w14:paraId="072B28AB" w14:textId="77777777">
        <w:tc>
          <w:tcPr>
            <w:tcW w:w="9629" w:type="dxa"/>
            <w:tcBorders>
              <w:top w:val="single" w:sz="4" w:space="0" w:color="auto"/>
              <w:left w:val="single" w:sz="4" w:space="0" w:color="auto"/>
              <w:bottom w:val="single" w:sz="4" w:space="0" w:color="auto"/>
              <w:right w:val="single" w:sz="4" w:space="0" w:color="auto"/>
            </w:tcBorders>
          </w:tcPr>
          <w:p w14:paraId="2C823BDE" w14:textId="77777777" w:rsidR="00F52E4E" w:rsidRDefault="00DB33D9">
            <w:pPr>
              <w:pStyle w:val="PL"/>
              <w:ind w:leftChars="-50" w:left="-100"/>
              <w:rPr>
                <w:rFonts w:eastAsia="Times New Roman"/>
              </w:rPr>
            </w:pPr>
            <w:r>
              <w:t>MUSIM-GapInfo-r17 ::=          SEQUENCE {</w:t>
            </w:r>
          </w:p>
          <w:p w14:paraId="1B3F766A" w14:textId="77777777" w:rsidR="00F52E4E" w:rsidRDefault="00DB33D9">
            <w:pPr>
              <w:pStyle w:val="PL"/>
              <w:ind w:leftChars="-50" w:left="-100"/>
            </w:pPr>
            <w:r>
              <w:t xml:space="preserve">    musim-GapID-r17                        MUSIM-GapId-r17            OPTIONAL, -- Cond periodic</w:t>
            </w:r>
          </w:p>
          <w:p w14:paraId="6CAE6DE9" w14:textId="77777777" w:rsidR="00F52E4E" w:rsidRDefault="00DB33D9">
            <w:pPr>
              <w:pStyle w:val="PL"/>
              <w:ind w:leftChars="-50" w:left="-100"/>
              <w:rPr>
                <w:highlight w:val="yellow"/>
              </w:rPr>
            </w:pPr>
            <w:r>
              <w:t xml:space="preserve">    </w:t>
            </w:r>
            <w:r>
              <w:rPr>
                <w:color w:val="FF0000"/>
              </w:rPr>
              <w:t>musim-Gap-r17</w:t>
            </w:r>
            <w:r>
              <w:rPr>
                <w:color w:val="FF0000"/>
              </w:rPr>
              <w:tab/>
            </w:r>
            <w:r>
              <w:rPr>
                <w:color w:val="FF0000"/>
              </w:rPr>
              <w:tab/>
            </w:r>
            <w:r>
              <w:rPr>
                <w:color w:val="FF0000"/>
              </w:rPr>
              <w:tab/>
            </w:r>
            <w:r>
              <w:rPr>
                <w:color w:val="FF0000"/>
              </w:rPr>
              <w:tab/>
            </w:r>
            <w:r>
              <w:rPr>
                <w:color w:val="FF0000"/>
              </w:rPr>
              <w:tab/>
            </w:r>
            <w:r>
              <w:rPr>
                <w:color w:val="FF0000"/>
              </w:rPr>
              <w:tab/>
            </w:r>
            <w:r>
              <w:rPr>
                <w:color w:val="FF0000"/>
              </w:rPr>
              <w:tab/>
              <w:t>MUSIM-Gap-PrefInfo-r17</w:t>
            </w:r>
            <w:r>
              <w:tab/>
            </w:r>
          </w:p>
          <w:p w14:paraId="7ABB86B1" w14:textId="77777777" w:rsidR="00F52E4E" w:rsidRDefault="00DB33D9">
            <w:pPr>
              <w:pStyle w:val="PL"/>
              <w:ind w:leftChars="-50" w:left="-100"/>
            </w:pPr>
            <w:r>
              <w:lastRenderedPageBreak/>
              <w:t>}</w:t>
            </w:r>
          </w:p>
        </w:tc>
      </w:tr>
    </w:tbl>
    <w:p w14:paraId="1DC3DF0C" w14:textId="77777777" w:rsidR="00F52E4E" w:rsidRDefault="00DB33D9">
      <w:pPr>
        <w:spacing w:before="180"/>
        <w:rPr>
          <w:rFonts w:ascii="Arial" w:hAnsi="Arial" w:cs="Arial"/>
        </w:rPr>
      </w:pPr>
      <w:r>
        <w:rPr>
          <w:rFonts w:ascii="Arial" w:hAnsi="Arial" w:cs="Arial"/>
        </w:rPr>
        <w:lastRenderedPageBreak/>
        <w:t xml:space="preserve">Alternatively, contribution </w:t>
      </w:r>
      <w:r>
        <w:rPr>
          <w:rFonts w:ascii="Arial" w:hAnsi="Arial" w:cs="Arial"/>
          <w:b/>
          <w:highlight w:val="green"/>
        </w:rPr>
        <w:t>R2-2205759</w:t>
      </w:r>
      <w:r>
        <w:rPr>
          <w:rFonts w:ascii="Arial" w:hAnsi="Arial" w:cs="Arial"/>
        </w:rPr>
        <w:t xml:space="preserve"> also proposes a</w:t>
      </w:r>
      <w:r>
        <w:rPr>
          <w:rFonts w:ascii="Arial" w:hAnsi="Arial" w:cs="Arial" w:hint="eastAsia"/>
        </w:rPr>
        <w:t xml:space="preserve"> similar </w:t>
      </w:r>
      <w:r>
        <w:rPr>
          <w:rFonts w:ascii="Arial" w:hAnsi="Arial" w:cs="Arial"/>
        </w:rPr>
        <w:t>definition of the IE MUSIM-GapInfo-r17 which will avoid duplicating IE MUSIM-GapInfo-r17 definition</w:t>
      </w:r>
      <w:r>
        <w:rPr>
          <w:rFonts w:ascii="Arial" w:hAnsi="Arial" w:cs="Arial" w:hint="eastAsia"/>
        </w:rPr>
        <w:t xml:space="preserve"> which is already captured in the current version of the CR</w:t>
      </w:r>
      <w:r>
        <w:rPr>
          <w:rFonts w:ascii="Arial" w:hAnsi="Arial" w:cs="Arial"/>
        </w:rPr>
        <w:t>, as follows:</w:t>
      </w:r>
    </w:p>
    <w:tbl>
      <w:tblPr>
        <w:tblStyle w:val="afa"/>
        <w:tblW w:w="0" w:type="auto"/>
        <w:tblLook w:val="04A0" w:firstRow="1" w:lastRow="0" w:firstColumn="1" w:lastColumn="0" w:noHBand="0" w:noVBand="1"/>
      </w:tblPr>
      <w:tblGrid>
        <w:gridCol w:w="9629"/>
      </w:tblGrid>
      <w:tr w:rsidR="00F52E4E" w14:paraId="5345001C" w14:textId="77777777">
        <w:tc>
          <w:tcPr>
            <w:tcW w:w="9629" w:type="dxa"/>
            <w:tcBorders>
              <w:top w:val="single" w:sz="4" w:space="0" w:color="auto"/>
              <w:left w:val="single" w:sz="4" w:space="0" w:color="auto"/>
              <w:bottom w:val="single" w:sz="4" w:space="0" w:color="auto"/>
              <w:right w:val="single" w:sz="4" w:space="0" w:color="auto"/>
            </w:tcBorders>
          </w:tcPr>
          <w:p w14:paraId="7E50884D" w14:textId="77777777" w:rsidR="00F52E4E" w:rsidRDefault="00DB33D9">
            <w:pPr>
              <w:rPr>
                <w:sz w:val="28"/>
                <w:szCs w:val="28"/>
              </w:rPr>
            </w:pPr>
            <w:r>
              <w:rPr>
                <w:rFonts w:eastAsia="MS Mincho"/>
              </w:rPr>
              <w:t xml:space="preserve">                                                                     ============SKIP============</w:t>
            </w:r>
            <w:r>
              <w:rPr>
                <w:sz w:val="28"/>
                <w:szCs w:val="28"/>
              </w:rPr>
              <w:t xml:space="preserve"> </w:t>
            </w:r>
          </w:p>
          <w:p w14:paraId="7289F3F8" w14:textId="77777777" w:rsidR="00F52E4E" w:rsidRDefault="00DB33D9">
            <w:pPr>
              <w:keepNext/>
              <w:keepLines/>
              <w:spacing w:before="60"/>
              <w:jc w:val="center"/>
              <w:rPr>
                <w:rFonts w:ascii="Arial" w:hAnsi="Arial"/>
                <w:b/>
                <w:sz w:val="24"/>
                <w:szCs w:val="24"/>
              </w:rPr>
            </w:pPr>
            <w:r>
              <w:rPr>
                <w:rFonts w:ascii="Arial" w:hAnsi="Arial"/>
                <w:b/>
                <w:bCs/>
                <w:i/>
                <w:iCs/>
              </w:rPr>
              <w:t xml:space="preserve">MUSIM-GapConfig </w:t>
            </w:r>
            <w:r>
              <w:rPr>
                <w:rFonts w:ascii="Arial" w:hAnsi="Arial"/>
                <w:b/>
              </w:rPr>
              <w:t>information element</w:t>
            </w:r>
          </w:p>
          <w:p w14:paraId="316176FE" w14:textId="77777777" w:rsidR="00F52E4E" w:rsidRDefault="00DB33D9">
            <w:pPr>
              <w:shd w:val="clear" w:color="auto" w:fill="E6E6E6"/>
              <w:rPr>
                <w:rFonts w:ascii="Courier New" w:hAnsi="Courier New"/>
                <w:color w:val="808080"/>
                <w:sz w:val="16"/>
                <w:szCs w:val="16"/>
              </w:rPr>
            </w:pPr>
            <w:r>
              <w:rPr>
                <w:rFonts w:ascii="Courier New" w:hAnsi="Courier New"/>
                <w:color w:val="808080"/>
                <w:sz w:val="16"/>
                <w:szCs w:val="16"/>
              </w:rPr>
              <w:t>-- ASN1START</w:t>
            </w:r>
          </w:p>
          <w:p w14:paraId="031EB888" w14:textId="77777777" w:rsidR="00F52E4E" w:rsidRDefault="00DB33D9">
            <w:pPr>
              <w:shd w:val="clear" w:color="auto" w:fill="E6E6E6"/>
              <w:rPr>
                <w:rFonts w:ascii="Courier New" w:hAnsi="Courier New"/>
                <w:color w:val="808080"/>
                <w:sz w:val="16"/>
                <w:szCs w:val="16"/>
              </w:rPr>
            </w:pPr>
            <w:r>
              <w:rPr>
                <w:rFonts w:ascii="Courier New" w:hAnsi="Courier New"/>
                <w:color w:val="808080"/>
                <w:sz w:val="16"/>
                <w:szCs w:val="16"/>
              </w:rPr>
              <w:t>-- TAG-MUSIM-GAPCONFIG-START</w:t>
            </w:r>
          </w:p>
          <w:p w14:paraId="4C99ED1B" w14:textId="77777777" w:rsidR="00F52E4E" w:rsidRDefault="00DB33D9">
            <w:pPr>
              <w:shd w:val="clear" w:color="auto" w:fill="E6E6E6"/>
              <w:rPr>
                <w:rFonts w:ascii="Courier New" w:hAnsi="Courier New"/>
                <w:sz w:val="16"/>
                <w:szCs w:val="16"/>
              </w:rPr>
            </w:pPr>
            <w:r>
              <w:rPr>
                <w:rFonts w:ascii="Courier New" w:hAnsi="Courier New"/>
                <w:sz w:val="16"/>
                <w:szCs w:val="16"/>
              </w:rPr>
              <w:t xml:space="preserve"> </w:t>
            </w:r>
          </w:p>
          <w:p w14:paraId="482A0B63" w14:textId="77777777" w:rsidR="00F52E4E" w:rsidRDefault="00DB33D9">
            <w:pPr>
              <w:shd w:val="clear" w:color="auto" w:fill="E6E6E6"/>
              <w:rPr>
                <w:rFonts w:ascii="Courier New" w:hAnsi="Courier New"/>
                <w:sz w:val="16"/>
                <w:szCs w:val="16"/>
              </w:rPr>
            </w:pPr>
            <w:r>
              <w:rPr>
                <w:rFonts w:ascii="Courier New" w:hAnsi="Courier New"/>
                <w:sz w:val="16"/>
                <w:szCs w:val="16"/>
              </w:rPr>
              <w:t xml:space="preserve">MUSIM-GapConfig-r17 ::=                  </w:t>
            </w:r>
            <w:r>
              <w:rPr>
                <w:rFonts w:ascii="Courier New" w:hAnsi="Courier New" w:cs="Courier New"/>
                <w:color w:val="993366"/>
                <w:sz w:val="16"/>
                <w:szCs w:val="16"/>
              </w:rPr>
              <w:t>SEQUENCE</w:t>
            </w:r>
            <w:r>
              <w:rPr>
                <w:rFonts w:ascii="Courier New" w:hAnsi="Courier New"/>
                <w:sz w:val="16"/>
                <w:szCs w:val="16"/>
              </w:rPr>
              <w:t xml:space="preserve"> {</w:t>
            </w:r>
          </w:p>
          <w:p w14:paraId="1003B8FF" w14:textId="77777777" w:rsidR="00F52E4E" w:rsidRDefault="00DB33D9">
            <w:pPr>
              <w:shd w:val="clear" w:color="auto" w:fill="E6E6E6"/>
              <w:ind w:firstLineChars="200" w:firstLine="320"/>
              <w:rPr>
                <w:rFonts w:ascii="Courier New" w:hAnsi="Courier New"/>
                <w:sz w:val="16"/>
                <w:szCs w:val="16"/>
              </w:rPr>
            </w:pPr>
            <w:r>
              <w:rPr>
                <w:rFonts w:ascii="Courier New" w:hAnsi="Courier New"/>
                <w:sz w:val="16"/>
                <w:szCs w:val="16"/>
              </w:rPr>
              <w:tab/>
              <w:t xml:space="preserve">musim-GapToReleaseList-r17       </w:t>
            </w:r>
            <w:r>
              <w:rPr>
                <w:rFonts w:ascii="Courier New" w:hAnsi="Courier New" w:cs="Courier New"/>
                <w:color w:val="993366"/>
                <w:sz w:val="16"/>
                <w:szCs w:val="16"/>
              </w:rPr>
              <w:t>SEQUENCE</w:t>
            </w:r>
            <w:r>
              <w:rPr>
                <w:rFonts w:ascii="Courier New" w:hAnsi="Courier New"/>
                <w:sz w:val="16"/>
                <w:szCs w:val="16"/>
              </w:rPr>
              <w:t xml:space="preserve"> (</w:t>
            </w:r>
            <w:r>
              <w:rPr>
                <w:rFonts w:ascii="Courier New" w:hAnsi="Courier New" w:cs="Courier New"/>
                <w:color w:val="993366"/>
                <w:sz w:val="16"/>
                <w:szCs w:val="16"/>
              </w:rPr>
              <w:t>SIZE</w:t>
            </w:r>
            <w:r>
              <w:t xml:space="preserve"> </w:t>
            </w:r>
            <w:r>
              <w:rPr>
                <w:rFonts w:ascii="Courier New" w:hAnsi="Courier New"/>
                <w:sz w:val="16"/>
                <w:szCs w:val="16"/>
              </w:rPr>
              <w:t xml:space="preserve">(1..2)) </w:t>
            </w:r>
            <w:r>
              <w:rPr>
                <w:rFonts w:ascii="Courier New" w:hAnsi="Courier New" w:cs="Courier New"/>
                <w:color w:val="993366"/>
                <w:sz w:val="16"/>
                <w:szCs w:val="16"/>
              </w:rPr>
              <w:t>OF</w:t>
            </w:r>
            <w:r>
              <w:t xml:space="preserve"> </w:t>
            </w:r>
            <w:r>
              <w:rPr>
                <w:rFonts w:ascii="Courier New" w:hAnsi="Courier New"/>
                <w:sz w:val="16"/>
                <w:szCs w:val="16"/>
              </w:rPr>
              <w:t xml:space="preserve">MUSIM-GapID-r17      </w:t>
            </w:r>
            <w:r>
              <w:rPr>
                <w:rFonts w:ascii="Courier New" w:hAnsi="Courier New"/>
                <w:color w:val="993366"/>
                <w:sz w:val="16"/>
                <w:szCs w:val="16"/>
              </w:rPr>
              <w:t>OPTIONAL</w:t>
            </w:r>
            <w:r>
              <w:rPr>
                <w:rFonts w:ascii="Courier New" w:hAnsi="Courier New"/>
                <w:sz w:val="16"/>
                <w:szCs w:val="16"/>
              </w:rPr>
              <w:t>,</w:t>
            </w:r>
          </w:p>
          <w:p w14:paraId="79DCD4EB" w14:textId="77777777" w:rsidR="00F52E4E" w:rsidRDefault="00DB33D9">
            <w:pPr>
              <w:shd w:val="clear" w:color="auto" w:fill="E6E6E6"/>
              <w:ind w:firstLineChars="200" w:firstLine="320"/>
              <w:rPr>
                <w:rFonts w:ascii="Courier New" w:hAnsi="Courier New"/>
                <w:sz w:val="16"/>
                <w:szCs w:val="16"/>
              </w:rPr>
            </w:pPr>
            <w:r>
              <w:rPr>
                <w:rFonts w:ascii="Courier New" w:hAnsi="Courier New"/>
                <w:sz w:val="16"/>
                <w:szCs w:val="16"/>
              </w:rPr>
              <w:tab/>
              <w:t xml:space="preserve">musim-GapToAddModList-r17        </w:t>
            </w:r>
            <w:r>
              <w:rPr>
                <w:rFonts w:ascii="Courier New" w:hAnsi="Courier New" w:cs="Courier New"/>
                <w:color w:val="993366"/>
                <w:sz w:val="16"/>
                <w:szCs w:val="16"/>
              </w:rPr>
              <w:t>SEQUENCE</w:t>
            </w:r>
            <w:r>
              <w:rPr>
                <w:rFonts w:ascii="Courier New" w:hAnsi="Courier New"/>
                <w:sz w:val="16"/>
                <w:szCs w:val="16"/>
              </w:rPr>
              <w:t xml:space="preserve"> (</w:t>
            </w:r>
            <w:r>
              <w:rPr>
                <w:rFonts w:ascii="Courier New" w:hAnsi="Courier New" w:cs="Courier New"/>
                <w:color w:val="993366"/>
                <w:sz w:val="16"/>
                <w:szCs w:val="16"/>
              </w:rPr>
              <w:t>SIZE</w:t>
            </w:r>
            <w:r>
              <w:t xml:space="preserve"> </w:t>
            </w:r>
            <w:r>
              <w:rPr>
                <w:rFonts w:ascii="Courier New" w:hAnsi="Courier New"/>
                <w:sz w:val="16"/>
                <w:szCs w:val="16"/>
              </w:rPr>
              <w:t xml:space="preserve">(1..2)) </w:t>
            </w:r>
            <w:r>
              <w:rPr>
                <w:rFonts w:ascii="Courier New" w:hAnsi="Courier New" w:cs="Courier New"/>
                <w:color w:val="993366"/>
                <w:sz w:val="16"/>
                <w:szCs w:val="16"/>
              </w:rPr>
              <w:t>OF</w:t>
            </w:r>
            <w:r>
              <w:t xml:space="preserve"> </w:t>
            </w:r>
            <w:r>
              <w:rPr>
                <w:rFonts w:ascii="Courier New" w:hAnsi="Courier New"/>
                <w:sz w:val="16"/>
                <w:szCs w:val="16"/>
              </w:rPr>
              <w:t xml:space="preserve">MUSIM-Gap-r17        </w:t>
            </w:r>
            <w:r>
              <w:rPr>
                <w:rFonts w:ascii="Courier New" w:hAnsi="Courier New"/>
                <w:color w:val="993366"/>
                <w:sz w:val="16"/>
                <w:szCs w:val="16"/>
              </w:rPr>
              <w:t>OPTIONAL</w:t>
            </w:r>
            <w:r>
              <w:rPr>
                <w:rFonts w:ascii="Courier New" w:hAnsi="Courier New"/>
                <w:sz w:val="16"/>
                <w:szCs w:val="16"/>
              </w:rPr>
              <w:t>,</w:t>
            </w:r>
            <w:r>
              <w:rPr>
                <w:rFonts w:ascii="Courier New" w:hAnsi="Courier New"/>
                <w:sz w:val="16"/>
                <w:szCs w:val="16"/>
              </w:rPr>
              <w:tab/>
              <w:t xml:space="preserve">       </w:t>
            </w:r>
          </w:p>
          <w:p w14:paraId="27E123BF" w14:textId="77777777" w:rsidR="00F52E4E" w:rsidRDefault="00DB33D9">
            <w:pPr>
              <w:shd w:val="clear" w:color="auto" w:fill="E6E6E6"/>
              <w:ind w:firstLineChars="200" w:firstLine="320"/>
              <w:rPr>
                <w:color w:val="808080"/>
                <w:sz w:val="24"/>
                <w:szCs w:val="24"/>
              </w:rPr>
            </w:pPr>
            <w:r>
              <w:rPr>
                <w:rFonts w:ascii="Courier New" w:hAnsi="Courier New"/>
                <w:sz w:val="16"/>
                <w:szCs w:val="16"/>
              </w:rPr>
              <w:tab/>
              <w:t xml:space="preserve">musim-AperiodicGap-r17           MUSIM-Gap-r17                                       </w:t>
            </w:r>
            <w:r>
              <w:rPr>
                <w:rFonts w:ascii="Courier New" w:hAnsi="Courier New"/>
                <w:color w:val="993366"/>
                <w:sz w:val="16"/>
                <w:szCs w:val="16"/>
              </w:rPr>
              <w:t>OPTIONAL</w:t>
            </w:r>
            <w:r>
              <w:rPr>
                <w:rFonts w:ascii="Courier New" w:hAnsi="Courier New"/>
                <w:sz w:val="16"/>
                <w:szCs w:val="16"/>
              </w:rPr>
              <w:t xml:space="preserve">, </w:t>
            </w:r>
            <w:r>
              <w:rPr>
                <w:rFonts w:ascii="Courier New" w:hAnsi="Courier New" w:cs="Courier New"/>
                <w:color w:val="808080"/>
                <w:sz w:val="16"/>
                <w:szCs w:val="16"/>
              </w:rPr>
              <w:t>-- Need N</w:t>
            </w:r>
          </w:p>
          <w:p w14:paraId="03253147" w14:textId="77777777" w:rsidR="00F52E4E" w:rsidRDefault="00DB33D9">
            <w:pPr>
              <w:shd w:val="clear" w:color="auto" w:fill="E6E6E6"/>
              <w:ind w:firstLineChars="200" w:firstLine="320"/>
              <w:rPr>
                <w:rFonts w:ascii="Courier New" w:hAnsi="Courier New"/>
                <w:sz w:val="16"/>
                <w:szCs w:val="16"/>
              </w:rPr>
            </w:pPr>
            <w:r>
              <w:rPr>
                <w:rFonts w:ascii="Courier New" w:hAnsi="Courier New"/>
                <w:sz w:val="16"/>
                <w:szCs w:val="16"/>
              </w:rPr>
              <w:t xml:space="preserve"> ...</w:t>
            </w:r>
          </w:p>
          <w:p w14:paraId="44E030EE" w14:textId="77777777" w:rsidR="00F52E4E" w:rsidRDefault="00DB33D9">
            <w:pPr>
              <w:shd w:val="clear" w:color="auto" w:fill="E6E6E6"/>
              <w:rPr>
                <w:rFonts w:ascii="Courier New" w:hAnsi="Courier New"/>
                <w:sz w:val="16"/>
                <w:szCs w:val="16"/>
              </w:rPr>
            </w:pPr>
            <w:r>
              <w:rPr>
                <w:rFonts w:ascii="Courier New" w:hAnsi="Courier New"/>
                <w:sz w:val="16"/>
                <w:szCs w:val="16"/>
              </w:rPr>
              <w:t>}</w:t>
            </w:r>
          </w:p>
          <w:p w14:paraId="67C206E2" w14:textId="77777777" w:rsidR="00F52E4E" w:rsidRDefault="00DB33D9">
            <w:pPr>
              <w:shd w:val="clear" w:color="auto" w:fill="E6E6E6"/>
              <w:rPr>
                <w:rFonts w:ascii="Courier New" w:hAnsi="Courier New"/>
                <w:sz w:val="16"/>
                <w:szCs w:val="16"/>
              </w:rPr>
            </w:pPr>
            <w:r>
              <w:rPr>
                <w:rFonts w:ascii="Courier New" w:hAnsi="Courier New"/>
                <w:sz w:val="16"/>
                <w:szCs w:val="16"/>
              </w:rPr>
              <w:t xml:space="preserve"> </w:t>
            </w:r>
          </w:p>
          <w:p w14:paraId="198EF694" w14:textId="77777777" w:rsidR="00F52E4E" w:rsidRDefault="00DB33D9">
            <w:pPr>
              <w:shd w:val="clear" w:color="auto" w:fill="E6E6E6"/>
              <w:rPr>
                <w:rFonts w:ascii="Courier New" w:hAnsi="Courier New"/>
                <w:sz w:val="16"/>
                <w:szCs w:val="16"/>
              </w:rPr>
            </w:pPr>
            <w:r>
              <w:rPr>
                <w:rFonts w:ascii="Courier New" w:hAnsi="Courier New"/>
                <w:sz w:val="16"/>
                <w:szCs w:val="16"/>
              </w:rPr>
              <w:t>MUSIM-Gap</w:t>
            </w:r>
            <w:del w:id="15" w:author="Ericsson" w:date="2022-04-21T16:29:00Z">
              <w:r>
                <w:rPr>
                  <w:rFonts w:ascii="Courier New" w:hAnsi="Courier New"/>
                  <w:sz w:val="16"/>
                  <w:szCs w:val="16"/>
                </w:rPr>
                <w:delText>Info</w:delText>
              </w:r>
            </w:del>
            <w:r>
              <w:rPr>
                <w:rFonts w:ascii="Courier New" w:hAnsi="Courier New"/>
                <w:sz w:val="16"/>
                <w:szCs w:val="16"/>
              </w:rPr>
              <w:t xml:space="preserve">-r17 ::=          </w:t>
            </w:r>
            <w:r>
              <w:rPr>
                <w:rFonts w:ascii="Courier New" w:hAnsi="Courier New" w:cs="Courier New"/>
                <w:color w:val="993366"/>
                <w:sz w:val="16"/>
                <w:szCs w:val="16"/>
              </w:rPr>
              <w:t>SEQUENCE</w:t>
            </w:r>
            <w:r>
              <w:rPr>
                <w:rFonts w:ascii="Courier New" w:hAnsi="Courier New"/>
                <w:sz w:val="16"/>
                <w:szCs w:val="16"/>
              </w:rPr>
              <w:t xml:space="preserve"> {</w:t>
            </w:r>
          </w:p>
          <w:p w14:paraId="1C964384" w14:textId="77777777" w:rsidR="00F52E4E" w:rsidRDefault="00DB33D9">
            <w:pPr>
              <w:shd w:val="clear" w:color="auto" w:fill="E6E6E6"/>
              <w:rPr>
                <w:rFonts w:ascii="Courier New" w:hAnsi="Courier New" w:cs="Courier New"/>
                <w:color w:val="808080"/>
                <w:sz w:val="16"/>
                <w:szCs w:val="16"/>
              </w:rPr>
            </w:pPr>
            <w:r>
              <w:rPr>
                <w:rFonts w:ascii="Courier New" w:hAnsi="Courier New"/>
                <w:sz w:val="16"/>
                <w:szCs w:val="16"/>
              </w:rPr>
              <w:t xml:space="preserve">    musim-GapID-r17                        MUSIM-GapID-r17            </w:t>
            </w:r>
            <w:r>
              <w:rPr>
                <w:rFonts w:ascii="Courier New" w:hAnsi="Courier New"/>
                <w:color w:val="993366"/>
                <w:sz w:val="16"/>
                <w:szCs w:val="16"/>
              </w:rPr>
              <w:t>OPTIONAL</w:t>
            </w:r>
            <w:r>
              <w:rPr>
                <w:rFonts w:ascii="Courier New" w:hAnsi="Courier New"/>
                <w:sz w:val="16"/>
                <w:szCs w:val="16"/>
              </w:rPr>
              <w:t xml:space="preserve">, </w:t>
            </w:r>
            <w:del w:id="16" w:author="Ericsson" w:date="2022-04-25T17:18:00Z">
              <w:r>
                <w:rPr>
                  <w:rFonts w:ascii="Courier New" w:hAnsi="Courier New" w:cs="Courier New"/>
                  <w:color w:val="808080"/>
                  <w:sz w:val="16"/>
                  <w:szCs w:val="16"/>
                </w:rPr>
                <w:delText>-- Cond periodic</w:delText>
              </w:r>
            </w:del>
          </w:p>
          <w:p w14:paraId="4BA8D7D3" w14:textId="77777777" w:rsidR="00F52E4E" w:rsidRDefault="00DB33D9">
            <w:pPr>
              <w:shd w:val="clear" w:color="auto" w:fill="E6E6E6"/>
              <w:rPr>
                <w:rFonts w:ascii="Courier New" w:hAnsi="Courier New"/>
                <w:sz w:val="16"/>
                <w:szCs w:val="16"/>
              </w:rPr>
            </w:pPr>
            <w:ins w:id="17" w:author="Ericsson" w:date="2022-04-21T15:25:00Z">
              <w:r>
                <w:rPr>
                  <w:rFonts w:ascii="Courier New" w:hAnsi="Courier New"/>
                  <w:sz w:val="16"/>
                  <w:szCs w:val="16"/>
                </w:rPr>
                <w:t>musim-GapInfo-r17</w:t>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t>MUSIM-GapInfo-r17</w:t>
              </w:r>
            </w:ins>
            <w:r>
              <w:rPr>
                <w:rFonts w:ascii="Courier New" w:hAnsi="Courier New"/>
                <w:sz w:val="16"/>
                <w:szCs w:val="16"/>
              </w:rPr>
              <w:t>}</w:t>
            </w:r>
          </w:p>
          <w:p w14:paraId="276C8E53" w14:textId="77777777" w:rsidR="00F52E4E" w:rsidRDefault="00DB33D9">
            <w:pPr>
              <w:shd w:val="clear" w:color="auto" w:fill="E6E6E6"/>
              <w:rPr>
                <w:rFonts w:ascii="Courier New" w:hAnsi="Courier New"/>
                <w:sz w:val="16"/>
                <w:szCs w:val="16"/>
              </w:rPr>
            </w:pPr>
            <w:r>
              <w:rPr>
                <w:rFonts w:ascii="Courier New" w:hAnsi="Courier New"/>
                <w:sz w:val="16"/>
                <w:szCs w:val="16"/>
              </w:rPr>
              <w:t xml:space="preserve"> </w:t>
            </w:r>
          </w:p>
          <w:p w14:paraId="0A9CC35F" w14:textId="77777777" w:rsidR="00F52E4E" w:rsidRDefault="00DB33D9">
            <w:pPr>
              <w:shd w:val="clear" w:color="auto" w:fill="E6E6E6"/>
              <w:rPr>
                <w:rFonts w:ascii="Courier New" w:hAnsi="Courier New"/>
                <w:sz w:val="16"/>
                <w:szCs w:val="16"/>
              </w:rPr>
            </w:pPr>
            <w:r>
              <w:rPr>
                <w:rFonts w:ascii="Courier New" w:hAnsi="Courier New"/>
                <w:sz w:val="16"/>
                <w:szCs w:val="16"/>
              </w:rPr>
              <w:t xml:space="preserve"> </w:t>
            </w:r>
          </w:p>
          <w:p w14:paraId="3AFFD659" w14:textId="77777777" w:rsidR="00F52E4E" w:rsidRDefault="00DB33D9">
            <w:pPr>
              <w:shd w:val="clear" w:color="auto" w:fill="E6E6E6"/>
              <w:rPr>
                <w:rFonts w:ascii="Courier New" w:hAnsi="Courier New"/>
                <w:color w:val="808080"/>
                <w:sz w:val="16"/>
                <w:szCs w:val="16"/>
              </w:rPr>
            </w:pPr>
            <w:r>
              <w:rPr>
                <w:rFonts w:ascii="Courier New" w:hAnsi="Courier New"/>
                <w:color w:val="808080"/>
                <w:sz w:val="16"/>
                <w:szCs w:val="16"/>
              </w:rPr>
              <w:t>-- TAG-MUSIM-GAPCONFIG-STOP</w:t>
            </w:r>
          </w:p>
          <w:p w14:paraId="03CEEF13" w14:textId="77777777" w:rsidR="00F52E4E" w:rsidRDefault="00DB33D9">
            <w:pPr>
              <w:shd w:val="clear" w:color="auto" w:fill="E6E6E6"/>
              <w:rPr>
                <w:rFonts w:ascii="Courier New" w:hAnsi="Courier New"/>
                <w:color w:val="808080"/>
                <w:sz w:val="16"/>
                <w:szCs w:val="16"/>
              </w:rPr>
            </w:pPr>
            <w:r>
              <w:rPr>
                <w:rFonts w:ascii="Courier New" w:hAnsi="Courier New"/>
                <w:color w:val="808080"/>
                <w:sz w:val="16"/>
                <w:szCs w:val="16"/>
              </w:rPr>
              <w:t>-- ASN1STOP</w:t>
            </w:r>
          </w:p>
          <w:p w14:paraId="34B65E1B" w14:textId="77777777" w:rsidR="00F52E4E" w:rsidRDefault="00DB33D9">
            <w:pPr>
              <w:pStyle w:val="Proposal"/>
              <w:numPr>
                <w:ilvl w:val="0"/>
                <w:numId w:val="0"/>
              </w:numPr>
              <w:ind w:left="1304" w:hanging="1304"/>
              <w:rPr>
                <w:sz w:val="24"/>
                <w:szCs w:val="24"/>
              </w:rPr>
            </w:pPr>
            <w:r>
              <w:rPr>
                <w:rFonts w:eastAsia="MS Mincho"/>
              </w:rPr>
              <w:t xml:space="preserve">                                                                      ============SKIP============</w:t>
            </w:r>
          </w:p>
        </w:tc>
      </w:tr>
    </w:tbl>
    <w:p w14:paraId="192204E5" w14:textId="77777777" w:rsidR="00F52E4E" w:rsidRDefault="00F52E4E">
      <w:pPr>
        <w:rPr>
          <w:rFonts w:ascii="Arial" w:hAnsi="Arial" w:cs="Arial"/>
        </w:rPr>
      </w:pPr>
    </w:p>
    <w:p w14:paraId="49228D0C" w14:textId="77777777" w:rsidR="00F52E4E" w:rsidRDefault="00DB33D9">
      <w:pPr>
        <w:spacing w:before="60" w:after="120"/>
        <w:rPr>
          <w:rFonts w:ascii="Arial" w:eastAsia="宋体" w:hAnsi="Arial" w:cs="Arial"/>
          <w:b/>
        </w:rPr>
      </w:pPr>
      <w:r>
        <w:rPr>
          <w:rFonts w:ascii="Arial" w:eastAsia="宋体" w:hAnsi="Arial" w:cs="Arial"/>
          <w:b/>
        </w:rPr>
        <w:t xml:space="preserve">Q4: To avoid duplicate definition of </w:t>
      </w:r>
      <w:r>
        <w:rPr>
          <w:rFonts w:ascii="Arial" w:hAnsi="Arial" w:cs="Arial"/>
          <w:b/>
        </w:rPr>
        <w:t xml:space="preserve">the IE </w:t>
      </w:r>
      <w:r>
        <w:rPr>
          <w:rFonts w:ascii="Arial" w:hAnsi="Arial" w:cs="Arial"/>
          <w:b/>
          <w:i/>
        </w:rPr>
        <w:t>MUSIM-GapInfo-r17</w:t>
      </w:r>
      <w:r>
        <w:rPr>
          <w:rFonts w:ascii="Arial" w:hAnsi="Arial" w:cs="Arial"/>
          <w:b/>
        </w:rPr>
        <w:t xml:space="preserve"> </w:t>
      </w:r>
      <w:r>
        <w:rPr>
          <w:rFonts w:ascii="Arial" w:eastAsia="宋体" w:hAnsi="Arial" w:cs="Arial" w:hint="eastAsia"/>
          <w:b/>
        </w:rPr>
        <w:t xml:space="preserve">, on top of what is already captured in the </w:t>
      </w:r>
      <w:r>
        <w:rPr>
          <w:rFonts w:ascii="Arial" w:eastAsia="宋体" w:hAnsi="Arial" w:cs="Arial"/>
          <w:b/>
        </w:rPr>
        <w:t xml:space="preserve">CR </w:t>
      </w:r>
      <w:r>
        <w:rPr>
          <w:rFonts w:ascii="Arial" w:eastAsia="宋体" w:hAnsi="Arial" w:cs="Arial" w:hint="eastAsia"/>
          <w:b/>
        </w:rPr>
        <w:t>based on R2-2205759, do you think any additional clarification is needed?</w:t>
      </w:r>
    </w:p>
    <w:tbl>
      <w:tblPr>
        <w:tblStyle w:val="afa"/>
        <w:tblW w:w="0" w:type="auto"/>
        <w:tblLayout w:type="fixed"/>
        <w:tblLook w:val="04A0" w:firstRow="1" w:lastRow="0" w:firstColumn="1" w:lastColumn="0" w:noHBand="0" w:noVBand="1"/>
      </w:tblPr>
      <w:tblGrid>
        <w:gridCol w:w="1820"/>
        <w:gridCol w:w="1295"/>
        <w:gridCol w:w="6514"/>
      </w:tblGrid>
      <w:tr w:rsidR="00F52E4E" w14:paraId="31CA73AC" w14:textId="77777777">
        <w:tc>
          <w:tcPr>
            <w:tcW w:w="1820" w:type="dxa"/>
            <w:tcBorders>
              <w:top w:val="single" w:sz="4" w:space="0" w:color="auto"/>
              <w:left w:val="single" w:sz="4" w:space="0" w:color="auto"/>
              <w:bottom w:val="single" w:sz="4" w:space="0" w:color="auto"/>
              <w:right w:val="single" w:sz="4" w:space="0" w:color="auto"/>
            </w:tcBorders>
          </w:tcPr>
          <w:p w14:paraId="4D89E69E" w14:textId="77777777" w:rsidR="00F52E4E" w:rsidRDefault="00DB33D9">
            <w:pPr>
              <w:pStyle w:val="TAH"/>
            </w:pPr>
            <w:r>
              <w:rPr>
                <w:rFonts w:eastAsia="Calibri"/>
              </w:rPr>
              <w:lastRenderedPageBreak/>
              <w:t>Company</w:t>
            </w:r>
          </w:p>
        </w:tc>
        <w:tc>
          <w:tcPr>
            <w:tcW w:w="1295" w:type="dxa"/>
            <w:tcBorders>
              <w:top w:val="single" w:sz="4" w:space="0" w:color="auto"/>
              <w:left w:val="single" w:sz="4" w:space="0" w:color="auto"/>
              <w:bottom w:val="single" w:sz="4" w:space="0" w:color="auto"/>
              <w:right w:val="single" w:sz="4" w:space="0" w:color="auto"/>
            </w:tcBorders>
          </w:tcPr>
          <w:p w14:paraId="3E610C65" w14:textId="77777777" w:rsidR="00F52E4E" w:rsidRDefault="00DB33D9">
            <w:pPr>
              <w:pStyle w:val="TAH"/>
              <w:rPr>
                <w:rFonts w:eastAsia="宋体"/>
                <w:lang w:val="en-US"/>
              </w:rPr>
            </w:pPr>
            <w:r>
              <w:rPr>
                <w:rFonts w:eastAsia="宋体" w:hint="eastAsia"/>
                <w:lang w:val="en-US" w:eastAsia="zh-CN"/>
              </w:rPr>
              <w:t>Yes(please clarify)/No</w:t>
            </w:r>
          </w:p>
        </w:tc>
        <w:tc>
          <w:tcPr>
            <w:tcW w:w="6514" w:type="dxa"/>
            <w:tcBorders>
              <w:top w:val="single" w:sz="4" w:space="0" w:color="auto"/>
              <w:left w:val="single" w:sz="4" w:space="0" w:color="auto"/>
              <w:bottom w:val="single" w:sz="4" w:space="0" w:color="auto"/>
              <w:right w:val="single" w:sz="4" w:space="0" w:color="auto"/>
            </w:tcBorders>
          </w:tcPr>
          <w:p w14:paraId="2C256618" w14:textId="77777777" w:rsidR="00F52E4E" w:rsidRDefault="00DB33D9">
            <w:pPr>
              <w:pStyle w:val="TAH"/>
              <w:rPr>
                <w:rFonts w:eastAsia="Calibri"/>
              </w:rPr>
            </w:pPr>
            <w:r>
              <w:rPr>
                <w:rFonts w:eastAsia="Calibri"/>
              </w:rPr>
              <w:t>Detailed Comments</w:t>
            </w:r>
          </w:p>
        </w:tc>
      </w:tr>
      <w:tr w:rsidR="00F52E4E" w14:paraId="0DB018FB" w14:textId="77777777">
        <w:tc>
          <w:tcPr>
            <w:tcW w:w="1820" w:type="dxa"/>
            <w:tcBorders>
              <w:top w:val="single" w:sz="4" w:space="0" w:color="auto"/>
              <w:left w:val="single" w:sz="4" w:space="0" w:color="auto"/>
              <w:bottom w:val="single" w:sz="4" w:space="0" w:color="auto"/>
              <w:right w:val="single" w:sz="4" w:space="0" w:color="auto"/>
            </w:tcBorders>
          </w:tcPr>
          <w:p w14:paraId="3EC455DE" w14:textId="7CC64000" w:rsidR="00F52E4E" w:rsidRPr="0017363D" w:rsidRDefault="0017363D">
            <w:pPr>
              <w:pStyle w:val="TAC"/>
              <w:rPr>
                <w:rFonts w:eastAsia="宋体"/>
                <w:lang w:eastAsia="zh-CN"/>
              </w:rPr>
            </w:pPr>
            <w:r>
              <w:rPr>
                <w:rFonts w:eastAsia="宋体"/>
                <w:lang w:eastAsia="zh-CN"/>
              </w:rPr>
              <w:t>vivo</w:t>
            </w:r>
          </w:p>
        </w:tc>
        <w:tc>
          <w:tcPr>
            <w:tcW w:w="1295" w:type="dxa"/>
            <w:tcBorders>
              <w:top w:val="single" w:sz="4" w:space="0" w:color="auto"/>
              <w:left w:val="single" w:sz="4" w:space="0" w:color="auto"/>
              <w:bottom w:val="single" w:sz="4" w:space="0" w:color="auto"/>
              <w:right w:val="single" w:sz="4" w:space="0" w:color="auto"/>
            </w:tcBorders>
          </w:tcPr>
          <w:p w14:paraId="0D1EEAF6" w14:textId="7F87C88E" w:rsidR="00F52E4E" w:rsidRPr="0017363D" w:rsidRDefault="00F71F35">
            <w:pPr>
              <w:pStyle w:val="TAC"/>
              <w:rPr>
                <w:rFonts w:eastAsia="宋体"/>
                <w:lang w:eastAsia="zh-CN"/>
              </w:rPr>
            </w:pPr>
            <w:r>
              <w:rPr>
                <w:rFonts w:eastAsia="宋体"/>
                <w:lang w:eastAsia="zh-CN"/>
              </w:rPr>
              <w:t>Yes</w:t>
            </w:r>
          </w:p>
        </w:tc>
        <w:tc>
          <w:tcPr>
            <w:tcW w:w="6514" w:type="dxa"/>
            <w:tcBorders>
              <w:top w:val="single" w:sz="4" w:space="0" w:color="auto"/>
              <w:left w:val="single" w:sz="4" w:space="0" w:color="auto"/>
              <w:bottom w:val="single" w:sz="4" w:space="0" w:color="auto"/>
              <w:right w:val="single" w:sz="4" w:space="0" w:color="auto"/>
            </w:tcBorders>
          </w:tcPr>
          <w:p w14:paraId="6DD3B755" w14:textId="7419EC2C" w:rsidR="00F71F35" w:rsidRDefault="00F71F35" w:rsidP="00F71F35">
            <w:pPr>
              <w:pStyle w:val="TAL"/>
              <w:rPr>
                <w:lang w:eastAsia="zh-CN"/>
              </w:rPr>
            </w:pPr>
            <w:r>
              <w:rPr>
                <w:lang w:eastAsia="zh-CN"/>
              </w:rPr>
              <w:t>One comment on the proposed COND presence “</w:t>
            </w:r>
            <w:r>
              <w:rPr>
                <w:i/>
                <w:iCs/>
                <w:lang w:eastAsia="sv-SE"/>
              </w:rPr>
              <w:t>periodic</w:t>
            </w:r>
            <w:r>
              <w:rPr>
                <w:lang w:eastAsia="zh-CN"/>
              </w:rPr>
              <w:t xml:space="preserve">” in the introduced common IE </w:t>
            </w:r>
            <w:r>
              <w:rPr>
                <w:i/>
                <w:iCs/>
              </w:rPr>
              <w:t>MUSIM-GapInfo-r17</w:t>
            </w:r>
            <w:r>
              <w:rPr>
                <w:lang w:eastAsia="zh-CN"/>
              </w:rPr>
              <w:t>:</w:t>
            </w:r>
          </w:p>
          <w:p w14:paraId="76289384" w14:textId="6E2D2DAA" w:rsidR="00F71F35" w:rsidRPr="00BF4D8F" w:rsidRDefault="00F71F35" w:rsidP="00F71F35">
            <w:pPr>
              <w:pStyle w:val="TAL"/>
              <w:rPr>
                <w:rFonts w:eastAsia="Calibri"/>
              </w:rPr>
            </w:pPr>
            <w:r>
              <w:rPr>
                <w:rFonts w:hint="eastAsia"/>
              </w:rPr>
              <w:t xml:space="preserve">For </w:t>
            </w:r>
            <w:r>
              <w:rPr>
                <w:rFonts w:hint="eastAsia"/>
              </w:rPr>
              <w:t>“</w:t>
            </w:r>
            <w:r>
              <w:rPr>
                <w:rFonts w:hint="eastAsia"/>
                <w:i/>
                <w:iCs/>
                <w:lang w:eastAsia="sv-SE"/>
              </w:rPr>
              <w:t>periodic</w:t>
            </w:r>
            <w:r>
              <w:rPr>
                <w:rFonts w:hint="eastAsia"/>
              </w:rPr>
              <w:t>”</w:t>
            </w:r>
            <w:r>
              <w:rPr>
                <w:rFonts w:hint="eastAsia"/>
              </w:rPr>
              <w:t xml:space="preserve">, the description should be </w:t>
            </w:r>
            <w:r>
              <w:rPr>
                <w:rFonts w:hint="eastAsia"/>
              </w:rPr>
              <w:t>“</w:t>
            </w:r>
            <w:r>
              <w:rPr>
                <w:rFonts w:hint="eastAsia"/>
                <w:lang w:eastAsia="sv-SE"/>
              </w:rPr>
              <w:t xml:space="preserve">This field is mandatory present in case of </w:t>
            </w:r>
            <w:r>
              <w:rPr>
                <w:rFonts w:hint="eastAsia"/>
                <w:color w:val="FF0000"/>
                <w:u w:val="single"/>
                <w:lang w:eastAsia="sv-SE"/>
              </w:rPr>
              <w:t>requesting/configuring periodic</w:t>
            </w:r>
            <w:r>
              <w:rPr>
                <w:rFonts w:hint="eastAsia"/>
                <w:lang w:eastAsia="sv-SE"/>
              </w:rPr>
              <w:t xml:space="preserve"> MUSIM </w:t>
            </w:r>
            <w:r>
              <w:rPr>
                <w:rFonts w:hint="eastAsia"/>
                <w:strike/>
                <w:color w:val="FF0000"/>
                <w:lang w:eastAsia="sv-SE"/>
              </w:rPr>
              <w:t>periodic</w:t>
            </w:r>
            <w:r>
              <w:rPr>
                <w:rFonts w:hint="eastAsia"/>
                <w:lang w:eastAsia="sv-SE"/>
              </w:rPr>
              <w:t xml:space="preserve"> gap</w:t>
            </w:r>
            <w:r>
              <w:rPr>
                <w:rFonts w:hint="eastAsia"/>
                <w:strike/>
                <w:color w:val="FF0000"/>
                <w:lang w:eastAsia="sv-SE"/>
              </w:rPr>
              <w:t xml:space="preserve"> configuration</w:t>
            </w:r>
            <w:r>
              <w:rPr>
                <w:rFonts w:hint="eastAsia"/>
                <w:lang w:eastAsia="sv-SE"/>
              </w:rPr>
              <w:t>. Otherwise, it is absent.</w:t>
            </w:r>
            <w:r>
              <w:rPr>
                <w:rFonts w:hint="eastAsia"/>
              </w:rPr>
              <w:t>”</w:t>
            </w:r>
          </w:p>
        </w:tc>
      </w:tr>
      <w:tr w:rsidR="00F52E4E" w14:paraId="42773156" w14:textId="77777777">
        <w:tc>
          <w:tcPr>
            <w:tcW w:w="1820" w:type="dxa"/>
            <w:tcBorders>
              <w:top w:val="single" w:sz="4" w:space="0" w:color="auto"/>
              <w:left w:val="single" w:sz="4" w:space="0" w:color="auto"/>
              <w:bottom w:val="single" w:sz="4" w:space="0" w:color="auto"/>
              <w:right w:val="single" w:sz="4" w:space="0" w:color="auto"/>
            </w:tcBorders>
          </w:tcPr>
          <w:p w14:paraId="37BB098F" w14:textId="3CCFFD81" w:rsidR="00F52E4E" w:rsidRDefault="00825CE9">
            <w:pPr>
              <w:pStyle w:val="TAC"/>
              <w:rPr>
                <w:rFonts w:eastAsia="Calibri"/>
              </w:rPr>
            </w:pPr>
            <w:r>
              <w:rPr>
                <w:rFonts w:eastAsia="Calibri"/>
              </w:rPr>
              <w:t>Nokia</w:t>
            </w:r>
          </w:p>
        </w:tc>
        <w:tc>
          <w:tcPr>
            <w:tcW w:w="1295" w:type="dxa"/>
            <w:tcBorders>
              <w:top w:val="single" w:sz="4" w:space="0" w:color="auto"/>
              <w:left w:val="single" w:sz="4" w:space="0" w:color="auto"/>
              <w:bottom w:val="single" w:sz="4" w:space="0" w:color="auto"/>
              <w:right w:val="single" w:sz="4" w:space="0" w:color="auto"/>
            </w:tcBorders>
          </w:tcPr>
          <w:p w14:paraId="1D6A8B84" w14:textId="4530D1CD" w:rsidR="00F52E4E" w:rsidRDefault="00825CE9">
            <w:pPr>
              <w:pStyle w:val="TAC"/>
              <w:rPr>
                <w:rFonts w:eastAsia="Calibri"/>
              </w:rPr>
            </w:pPr>
            <w:r>
              <w:rPr>
                <w:rFonts w:eastAsia="Calibri"/>
              </w:rPr>
              <w:t>Yes, okay to clarify</w:t>
            </w:r>
          </w:p>
        </w:tc>
        <w:tc>
          <w:tcPr>
            <w:tcW w:w="6514" w:type="dxa"/>
            <w:tcBorders>
              <w:top w:val="single" w:sz="4" w:space="0" w:color="auto"/>
              <w:left w:val="single" w:sz="4" w:space="0" w:color="auto"/>
              <w:bottom w:val="single" w:sz="4" w:space="0" w:color="auto"/>
              <w:right w:val="single" w:sz="4" w:space="0" w:color="auto"/>
            </w:tcBorders>
          </w:tcPr>
          <w:p w14:paraId="2A9BB3EF" w14:textId="4A213112" w:rsidR="00825CE9" w:rsidRPr="00825CE9" w:rsidRDefault="00825CE9" w:rsidP="00825CE9">
            <w:pPr>
              <w:pStyle w:val="TAL"/>
              <w:rPr>
                <w:rFonts w:eastAsia="Calibri"/>
              </w:rPr>
            </w:pPr>
            <w:r w:rsidRPr="00825CE9">
              <w:rPr>
                <w:rFonts w:eastAsia="Calibri"/>
              </w:rPr>
              <w:t xml:space="preserve">No strong view, </w:t>
            </w:r>
            <w:r>
              <w:rPr>
                <w:rFonts w:eastAsia="Calibri"/>
              </w:rPr>
              <w:t>we</w:t>
            </w:r>
            <w:r w:rsidRPr="00825CE9">
              <w:rPr>
                <w:rFonts w:eastAsia="Calibri"/>
              </w:rPr>
              <w:t xml:space="preserve"> don't think there is a need to worry about the concern that Samsung mentions about network giving something else to the UE than what UE requested.</w:t>
            </w:r>
          </w:p>
          <w:p w14:paraId="00810A0A" w14:textId="77777777" w:rsidR="00825CE9" w:rsidRDefault="00825CE9" w:rsidP="00825CE9">
            <w:pPr>
              <w:pStyle w:val="TAL"/>
              <w:rPr>
                <w:rFonts w:eastAsia="Calibri"/>
              </w:rPr>
            </w:pPr>
          </w:p>
          <w:p w14:paraId="325296B1" w14:textId="76644A3D" w:rsidR="00825CE9" w:rsidRPr="00825CE9" w:rsidRDefault="00825CE9" w:rsidP="00825CE9">
            <w:pPr>
              <w:pStyle w:val="TAL"/>
              <w:rPr>
                <w:rFonts w:eastAsia="Calibri"/>
              </w:rPr>
            </w:pPr>
            <w:r w:rsidRPr="00825CE9">
              <w:rPr>
                <w:rFonts w:eastAsia="Calibri"/>
              </w:rPr>
              <w:t xml:space="preserve">Why not capture something like this in the field description? </w:t>
            </w:r>
          </w:p>
          <w:p w14:paraId="1B771541" w14:textId="256BC6FD" w:rsidR="00F52E4E" w:rsidRDefault="00825CE9" w:rsidP="00825CE9">
            <w:pPr>
              <w:pStyle w:val="TAL"/>
              <w:rPr>
                <w:rFonts w:eastAsia="Calibri"/>
              </w:rPr>
            </w:pPr>
            <w:r w:rsidRPr="00825CE9">
              <w:rPr>
                <w:rFonts w:eastAsia="Calibri"/>
              </w:rPr>
              <w:t>that the network is NOT allowed to change any parameters different from requested MUSIM gap pattern(s) i.e. network only decides whether to accept or reject each MUSIM gap pattern requested by the UE.</w:t>
            </w:r>
          </w:p>
        </w:tc>
      </w:tr>
      <w:tr w:rsidR="00F52E4E" w14:paraId="0E35E518" w14:textId="77777777">
        <w:tc>
          <w:tcPr>
            <w:tcW w:w="1820" w:type="dxa"/>
            <w:tcBorders>
              <w:top w:val="single" w:sz="4" w:space="0" w:color="auto"/>
              <w:left w:val="single" w:sz="4" w:space="0" w:color="auto"/>
              <w:bottom w:val="single" w:sz="4" w:space="0" w:color="auto"/>
              <w:right w:val="single" w:sz="4" w:space="0" w:color="auto"/>
            </w:tcBorders>
          </w:tcPr>
          <w:p w14:paraId="71AC7819" w14:textId="50EBDED2" w:rsidR="00F52E4E" w:rsidRPr="006E551E" w:rsidRDefault="00F52E4E">
            <w:pPr>
              <w:pStyle w:val="TAC"/>
              <w:rPr>
                <w:rFonts w:eastAsia="宋体"/>
                <w:lang w:eastAsia="zh-CN"/>
              </w:rPr>
            </w:pPr>
          </w:p>
        </w:tc>
        <w:tc>
          <w:tcPr>
            <w:tcW w:w="1295" w:type="dxa"/>
            <w:tcBorders>
              <w:top w:val="single" w:sz="4" w:space="0" w:color="auto"/>
              <w:left w:val="single" w:sz="4" w:space="0" w:color="auto"/>
              <w:bottom w:val="single" w:sz="4" w:space="0" w:color="auto"/>
              <w:right w:val="single" w:sz="4" w:space="0" w:color="auto"/>
            </w:tcBorders>
          </w:tcPr>
          <w:p w14:paraId="00883858" w14:textId="0B5181C3" w:rsidR="00F52E4E" w:rsidRPr="006E551E" w:rsidRDefault="00F52E4E">
            <w:pPr>
              <w:pStyle w:val="TAC"/>
              <w:rPr>
                <w:rFonts w:eastAsia="宋体"/>
                <w:lang w:eastAsia="zh-CN"/>
              </w:rPr>
            </w:pPr>
          </w:p>
        </w:tc>
        <w:tc>
          <w:tcPr>
            <w:tcW w:w="6514" w:type="dxa"/>
            <w:tcBorders>
              <w:top w:val="single" w:sz="4" w:space="0" w:color="auto"/>
              <w:left w:val="single" w:sz="4" w:space="0" w:color="auto"/>
              <w:bottom w:val="single" w:sz="4" w:space="0" w:color="auto"/>
              <w:right w:val="single" w:sz="4" w:space="0" w:color="auto"/>
            </w:tcBorders>
          </w:tcPr>
          <w:p w14:paraId="04E632C2" w14:textId="62164492" w:rsidR="00F52E4E" w:rsidRPr="004A46CA" w:rsidRDefault="00F52E4E">
            <w:pPr>
              <w:pStyle w:val="TAL"/>
              <w:rPr>
                <w:rFonts w:eastAsia="宋体"/>
                <w:lang w:eastAsia="zh-CN"/>
              </w:rPr>
            </w:pPr>
          </w:p>
        </w:tc>
      </w:tr>
      <w:tr w:rsidR="00F52E4E" w14:paraId="5E40D518" w14:textId="77777777">
        <w:tc>
          <w:tcPr>
            <w:tcW w:w="1820" w:type="dxa"/>
            <w:tcBorders>
              <w:top w:val="single" w:sz="4" w:space="0" w:color="auto"/>
              <w:left w:val="single" w:sz="4" w:space="0" w:color="auto"/>
              <w:bottom w:val="single" w:sz="4" w:space="0" w:color="auto"/>
              <w:right w:val="single" w:sz="4" w:space="0" w:color="auto"/>
            </w:tcBorders>
          </w:tcPr>
          <w:p w14:paraId="44A2739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7382B7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0E86393" w14:textId="77777777" w:rsidR="00F52E4E" w:rsidRDefault="00F52E4E">
            <w:pPr>
              <w:pStyle w:val="TAL"/>
              <w:rPr>
                <w:rFonts w:eastAsia="Calibri"/>
              </w:rPr>
            </w:pPr>
          </w:p>
        </w:tc>
      </w:tr>
      <w:tr w:rsidR="00F52E4E" w14:paraId="0AA555B1" w14:textId="77777777">
        <w:tc>
          <w:tcPr>
            <w:tcW w:w="1820" w:type="dxa"/>
            <w:tcBorders>
              <w:top w:val="single" w:sz="4" w:space="0" w:color="auto"/>
              <w:left w:val="single" w:sz="4" w:space="0" w:color="auto"/>
              <w:bottom w:val="single" w:sz="4" w:space="0" w:color="auto"/>
              <w:right w:val="single" w:sz="4" w:space="0" w:color="auto"/>
            </w:tcBorders>
          </w:tcPr>
          <w:p w14:paraId="783BD9A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B18BC26"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EF6BC5E" w14:textId="77777777" w:rsidR="00F52E4E" w:rsidRDefault="00F52E4E">
            <w:pPr>
              <w:pStyle w:val="TAL"/>
              <w:rPr>
                <w:rFonts w:eastAsia="Calibri"/>
              </w:rPr>
            </w:pPr>
          </w:p>
        </w:tc>
      </w:tr>
      <w:tr w:rsidR="00F52E4E" w14:paraId="6A964338" w14:textId="77777777">
        <w:tc>
          <w:tcPr>
            <w:tcW w:w="1820" w:type="dxa"/>
            <w:tcBorders>
              <w:top w:val="single" w:sz="4" w:space="0" w:color="auto"/>
              <w:left w:val="single" w:sz="4" w:space="0" w:color="auto"/>
              <w:bottom w:val="single" w:sz="4" w:space="0" w:color="auto"/>
              <w:right w:val="single" w:sz="4" w:space="0" w:color="auto"/>
            </w:tcBorders>
          </w:tcPr>
          <w:p w14:paraId="03D51E61"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1FB0FC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79858DF" w14:textId="77777777" w:rsidR="00F52E4E" w:rsidRDefault="00F52E4E">
            <w:pPr>
              <w:pStyle w:val="TAL"/>
              <w:rPr>
                <w:rFonts w:eastAsia="Calibri"/>
              </w:rPr>
            </w:pPr>
          </w:p>
        </w:tc>
      </w:tr>
      <w:tr w:rsidR="00F52E4E" w14:paraId="431F350A" w14:textId="77777777">
        <w:tc>
          <w:tcPr>
            <w:tcW w:w="1820" w:type="dxa"/>
            <w:tcBorders>
              <w:top w:val="single" w:sz="4" w:space="0" w:color="auto"/>
              <w:left w:val="single" w:sz="4" w:space="0" w:color="auto"/>
              <w:bottom w:val="single" w:sz="4" w:space="0" w:color="auto"/>
              <w:right w:val="single" w:sz="4" w:space="0" w:color="auto"/>
            </w:tcBorders>
          </w:tcPr>
          <w:p w14:paraId="219D9DE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6BE6EBF"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2AB5D18" w14:textId="77777777" w:rsidR="00F52E4E" w:rsidRDefault="00F52E4E">
            <w:pPr>
              <w:pStyle w:val="TAL"/>
              <w:rPr>
                <w:rFonts w:eastAsia="Calibri"/>
              </w:rPr>
            </w:pPr>
          </w:p>
        </w:tc>
      </w:tr>
      <w:tr w:rsidR="00F52E4E" w14:paraId="5E814657" w14:textId="77777777">
        <w:trPr>
          <w:trHeight w:val="209"/>
        </w:trPr>
        <w:tc>
          <w:tcPr>
            <w:tcW w:w="1820" w:type="dxa"/>
            <w:tcBorders>
              <w:top w:val="single" w:sz="4" w:space="0" w:color="auto"/>
              <w:left w:val="single" w:sz="4" w:space="0" w:color="auto"/>
              <w:bottom w:val="single" w:sz="4" w:space="0" w:color="auto"/>
              <w:right w:val="single" w:sz="4" w:space="0" w:color="auto"/>
            </w:tcBorders>
          </w:tcPr>
          <w:p w14:paraId="1F4299E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915E6A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83EDBC1" w14:textId="77777777" w:rsidR="00F52E4E" w:rsidRDefault="00F52E4E">
            <w:pPr>
              <w:pStyle w:val="TAL"/>
              <w:rPr>
                <w:rFonts w:eastAsia="Calibri"/>
              </w:rPr>
            </w:pPr>
          </w:p>
        </w:tc>
      </w:tr>
      <w:tr w:rsidR="00F52E4E" w14:paraId="3D14C8F3" w14:textId="77777777">
        <w:tc>
          <w:tcPr>
            <w:tcW w:w="1820" w:type="dxa"/>
            <w:tcBorders>
              <w:top w:val="single" w:sz="4" w:space="0" w:color="auto"/>
              <w:left w:val="single" w:sz="4" w:space="0" w:color="auto"/>
              <w:bottom w:val="single" w:sz="4" w:space="0" w:color="auto"/>
              <w:right w:val="single" w:sz="4" w:space="0" w:color="auto"/>
            </w:tcBorders>
          </w:tcPr>
          <w:p w14:paraId="20745F89"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B81BBC6"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B0D6CD4" w14:textId="77777777" w:rsidR="00F52E4E" w:rsidRDefault="00F52E4E">
            <w:pPr>
              <w:pStyle w:val="TAL"/>
              <w:rPr>
                <w:rFonts w:eastAsia="Calibri"/>
              </w:rPr>
            </w:pPr>
          </w:p>
        </w:tc>
      </w:tr>
      <w:tr w:rsidR="00F52E4E" w14:paraId="0320074E" w14:textId="77777777">
        <w:tc>
          <w:tcPr>
            <w:tcW w:w="1820" w:type="dxa"/>
            <w:tcBorders>
              <w:top w:val="single" w:sz="4" w:space="0" w:color="auto"/>
              <w:left w:val="single" w:sz="4" w:space="0" w:color="auto"/>
              <w:bottom w:val="single" w:sz="4" w:space="0" w:color="auto"/>
              <w:right w:val="single" w:sz="4" w:space="0" w:color="auto"/>
            </w:tcBorders>
          </w:tcPr>
          <w:p w14:paraId="616DD423"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D7035F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4D2B96A" w14:textId="77777777" w:rsidR="00F52E4E" w:rsidRDefault="00F52E4E">
            <w:pPr>
              <w:pStyle w:val="TAL"/>
              <w:rPr>
                <w:rFonts w:eastAsia="Calibri"/>
              </w:rPr>
            </w:pPr>
          </w:p>
        </w:tc>
      </w:tr>
    </w:tbl>
    <w:p w14:paraId="7EC4EF1C" w14:textId="77777777" w:rsidR="00F52E4E" w:rsidRDefault="00DB33D9">
      <w:pPr>
        <w:rPr>
          <w:rFonts w:ascii="Arial" w:eastAsia="宋体" w:hAnsi="Arial"/>
        </w:rPr>
      </w:pPr>
      <w:r>
        <w:rPr>
          <w:rFonts w:ascii="Arial" w:eastAsia="宋体" w:hAnsi="Arial"/>
        </w:rPr>
        <w:t xml:space="preserve"> </w:t>
      </w:r>
    </w:p>
    <w:p w14:paraId="6415F2B8" w14:textId="77777777" w:rsidR="00F52E4E" w:rsidRDefault="00F52E4E">
      <w:pPr>
        <w:rPr>
          <w:sz w:val="28"/>
          <w:szCs w:val="28"/>
        </w:rPr>
      </w:pPr>
    </w:p>
    <w:p w14:paraId="390D5CD4" w14:textId="77777777" w:rsidR="00F52E4E" w:rsidRDefault="00F52E4E">
      <w:pPr>
        <w:rPr>
          <w:sz w:val="28"/>
          <w:szCs w:val="28"/>
        </w:rPr>
      </w:pPr>
    </w:p>
    <w:p w14:paraId="50AEFEA4" w14:textId="77777777" w:rsidR="00F52E4E" w:rsidRDefault="00DB33D9">
      <w:pPr>
        <w:pStyle w:val="afc"/>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[L020] </w:t>
      </w:r>
      <w:hyperlink r:id="rId27" w:history="1">
        <w:r>
          <w:rPr>
            <w:rFonts w:ascii="Arial" w:hAnsi="Arial"/>
            <w:sz w:val="28"/>
            <w:szCs w:val="18"/>
            <w:u w:val="single"/>
            <w:lang w:eastAsia="ko-KR"/>
          </w:rPr>
          <w:t>R2-2205501</w:t>
        </w:r>
      </w:hyperlink>
      <w:r>
        <w:rPr>
          <w:rFonts w:ascii="Arial" w:hAnsi="Arial"/>
          <w:sz w:val="28"/>
          <w:szCs w:val="18"/>
          <w:u w:val="single"/>
          <w:lang w:eastAsia="ko-KR"/>
        </w:rPr>
        <w:tab/>
      </w:r>
    </w:p>
    <w:p w14:paraId="646BBA4F" w14:textId="77777777" w:rsidR="00F52E4E" w:rsidRDefault="00DB33D9">
      <w:pPr>
        <w:rPr>
          <w:rFonts w:ascii="Arial" w:hAnsi="Arial" w:cs="Arial"/>
        </w:rPr>
      </w:pPr>
      <w:r>
        <w:rPr>
          <w:rFonts w:ascii="Arial" w:hAnsi="Arial" w:cs="Arial"/>
        </w:rPr>
        <w:t>RIL “When UE in RRC INACTIVE receives RAN paging, the UE should first check whether the UE leaves the RRC connection of the other SIM for R17 MUSIM operation instead of just initiating the RRC resume procedure”</w:t>
      </w:r>
    </w:p>
    <w:p w14:paraId="05112759" w14:textId="77777777" w:rsidR="00F52E4E" w:rsidRDefault="00DB33D9">
      <w:pPr>
        <w:rPr>
          <w:rFonts w:ascii="Arial" w:hAnsi="Arial" w:cs="Arial"/>
        </w:rPr>
      </w:pPr>
      <w:r>
        <w:rPr>
          <w:rFonts w:ascii="Arial" w:hAnsi="Arial" w:cs="Arial"/>
        </w:rPr>
        <w:t>Based on following RAN2 agreements:</w:t>
      </w:r>
    </w:p>
    <w:p w14:paraId="7E1F3BFF" w14:textId="77777777" w:rsidR="00F52E4E" w:rsidRDefault="00DB33D9">
      <w:pPr>
        <w:pStyle w:val="Agreement"/>
        <w:numPr>
          <w:ilvl w:val="0"/>
          <w:numId w:val="13"/>
        </w:numPr>
        <w:autoSpaceDE w:val="0"/>
        <w:spacing w:after="160" w:line="259" w:lineRule="auto"/>
        <w:rPr>
          <w:szCs w:val="20"/>
        </w:rPr>
      </w:pPr>
      <w:r>
        <w:rPr>
          <w:szCs w:val="20"/>
        </w:rPr>
        <w:t xml:space="preserve">1: RAN2 will not work in Rel-17 for the case that Dual-RX/Single-TX UE or Single-RX/Single-TX UE stays in RRC_CONNECTED mode in NW A while performing reception and transmission in NW B (in RRC_ CONNECTED or during RRC setup/resume period). </w:t>
      </w:r>
    </w:p>
    <w:p w14:paraId="0F4DAE76" w14:textId="77777777" w:rsidR="00F52E4E" w:rsidRDefault="00DB33D9">
      <w:pPr>
        <w:pStyle w:val="Agreement"/>
        <w:numPr>
          <w:ilvl w:val="0"/>
          <w:numId w:val="13"/>
        </w:numPr>
        <w:autoSpaceDE w:val="0"/>
        <w:spacing w:after="160" w:line="259" w:lineRule="auto"/>
        <w:rPr>
          <w:szCs w:val="20"/>
        </w:rPr>
      </w:pPr>
      <w:r>
        <w:rPr>
          <w:szCs w:val="20"/>
        </w:rPr>
        <w:t>For NR/5GS scenario, both NAS-based and RRC-based solution are supported for UE network switching with leaving connected state.</w:t>
      </w:r>
    </w:p>
    <w:p w14:paraId="322A8C0E" w14:textId="77777777" w:rsidR="00F52E4E" w:rsidRDefault="00DB33D9">
      <w:pPr>
        <w:pStyle w:val="Agreement"/>
        <w:numPr>
          <w:ilvl w:val="0"/>
          <w:numId w:val="13"/>
        </w:numPr>
        <w:autoSpaceDE w:val="0"/>
        <w:spacing w:after="160" w:line="259" w:lineRule="auto"/>
        <w:rPr>
          <w:szCs w:val="20"/>
        </w:rPr>
      </w:pPr>
      <w:r>
        <w:rPr>
          <w:szCs w:val="20"/>
        </w:rPr>
        <w:t>There is no need to define the interaction between RRC-level connection release procedure and NAS-level connection release procedure.</w:t>
      </w:r>
    </w:p>
    <w:p w14:paraId="254BCEDA" w14:textId="77777777" w:rsidR="00F52E4E" w:rsidRDefault="00DB33D9">
      <w:pPr>
        <w:pStyle w:val="Agreement"/>
        <w:numPr>
          <w:ilvl w:val="0"/>
          <w:numId w:val="13"/>
        </w:numPr>
        <w:autoSpaceDE w:val="0"/>
        <w:spacing w:after="160" w:line="259" w:lineRule="auto"/>
        <w:rPr>
          <w:szCs w:val="20"/>
        </w:rPr>
      </w:pPr>
      <w:r>
        <w:rPr>
          <w:szCs w:val="20"/>
        </w:rPr>
        <w:t>When both NAS-level Connection Release and RRC-level connection release are supported by the UE and are configured by the NW, it is up to the UE implementation to determine which one to use.</w:t>
      </w:r>
    </w:p>
    <w:p w14:paraId="684B4BE6" w14:textId="77777777" w:rsidR="00F52E4E" w:rsidRDefault="0057111E">
      <w:pPr>
        <w:rPr>
          <w:rFonts w:ascii="Arial" w:hAnsi="Arial" w:cs="Arial"/>
        </w:rPr>
      </w:pPr>
      <w:hyperlink r:id="rId28" w:history="1">
        <w:r w:rsidR="00DB33D9">
          <w:rPr>
            <w:rFonts w:ascii="Arial" w:hAnsi="Arial" w:cs="Arial"/>
          </w:rPr>
          <w:t>R2-2205501</w:t>
        </w:r>
      </w:hyperlink>
      <w:r w:rsidR="00DB33D9">
        <w:rPr>
          <w:rFonts w:ascii="Arial" w:hAnsi="Arial" w:cs="Arial"/>
        </w:rPr>
        <w:t xml:space="preserve"> observe that when receiving a RAN paging message, there are some cases that the UE immediately initiates the RRC Resume procedure: </w:t>
      </w:r>
    </w:p>
    <w:tbl>
      <w:tblPr>
        <w:tblStyle w:val="afa"/>
        <w:tblW w:w="0" w:type="auto"/>
        <w:tblLook w:val="04A0" w:firstRow="1" w:lastRow="0" w:firstColumn="1" w:lastColumn="0" w:noHBand="0" w:noVBand="1"/>
      </w:tblPr>
      <w:tblGrid>
        <w:gridCol w:w="9629"/>
      </w:tblGrid>
      <w:tr w:rsidR="00F52E4E" w14:paraId="5877244C" w14:textId="77777777">
        <w:tc>
          <w:tcPr>
            <w:tcW w:w="9629" w:type="dxa"/>
            <w:tcBorders>
              <w:top w:val="single" w:sz="4" w:space="0" w:color="auto"/>
              <w:left w:val="single" w:sz="4" w:space="0" w:color="auto"/>
              <w:bottom w:val="single" w:sz="4" w:space="0" w:color="auto"/>
              <w:right w:val="single" w:sz="4" w:space="0" w:color="auto"/>
            </w:tcBorders>
          </w:tcPr>
          <w:p w14:paraId="2BAB9411" w14:textId="77777777" w:rsidR="00F52E4E" w:rsidRDefault="00DB33D9">
            <w:pPr>
              <w:rPr>
                <w:sz w:val="28"/>
                <w:szCs w:val="28"/>
              </w:rPr>
            </w:pPr>
            <w:r>
              <w:rPr>
                <w:rFonts w:eastAsia="MS Mincho"/>
              </w:rPr>
              <w:t xml:space="preserve">                            ============SKIP============</w:t>
            </w:r>
            <w:r>
              <w:rPr>
                <w:sz w:val="28"/>
                <w:szCs w:val="28"/>
              </w:rPr>
              <w:t xml:space="preserve"> </w:t>
            </w:r>
          </w:p>
          <w:p w14:paraId="705C1E06" w14:textId="77777777" w:rsidR="00F52E4E" w:rsidRDefault="00DB33D9">
            <w:pPr>
              <w:pStyle w:val="4"/>
              <w:rPr>
                <w:rFonts w:ascii="Times New Roman" w:hAnsi="Times New Roman"/>
                <w:b/>
                <w:bCs/>
                <w:sz w:val="20"/>
              </w:rPr>
            </w:pPr>
            <w:r>
              <w:rPr>
                <w:rFonts w:ascii="Times New Roman" w:hAnsi="Times New Roman"/>
                <w:b/>
                <w:bCs/>
                <w:sz w:val="20"/>
              </w:rPr>
              <w:t>5.3.2.3</w:t>
            </w:r>
            <w:r>
              <w:rPr>
                <w:rFonts w:ascii="Times New Roman" w:hAnsi="Times New Roman"/>
                <w:b/>
                <w:bCs/>
                <w:sz w:val="20"/>
              </w:rPr>
              <w:tab/>
              <w:t xml:space="preserve">Reception of the </w:t>
            </w:r>
            <w:r>
              <w:rPr>
                <w:rFonts w:ascii="Times New Roman" w:hAnsi="Times New Roman"/>
                <w:b/>
                <w:bCs/>
                <w:i/>
                <w:sz w:val="20"/>
              </w:rPr>
              <w:t>Paging</w:t>
            </w:r>
            <w:r>
              <w:rPr>
                <w:rFonts w:ascii="Times New Roman" w:hAnsi="Times New Roman"/>
                <w:b/>
                <w:bCs/>
                <w:sz w:val="20"/>
              </w:rPr>
              <w:t xml:space="preserve"> </w:t>
            </w:r>
            <w:r>
              <w:rPr>
                <w:rFonts w:ascii="Times New Roman" w:hAnsi="Times New Roman"/>
                <w:b/>
                <w:bCs/>
                <w:i/>
                <w:sz w:val="20"/>
              </w:rPr>
              <w:t>message</w:t>
            </w:r>
            <w:r>
              <w:rPr>
                <w:rFonts w:ascii="Times New Roman" w:hAnsi="Times New Roman"/>
                <w:b/>
                <w:bCs/>
                <w:sz w:val="20"/>
              </w:rPr>
              <w:t xml:space="preserve"> by the UE</w:t>
            </w:r>
          </w:p>
          <w:p w14:paraId="18F8C1D2" w14:textId="77777777" w:rsidR="00F52E4E" w:rsidRDefault="00DB33D9">
            <w:r>
              <w:t xml:space="preserve">Upon receiving the </w:t>
            </w:r>
            <w:r>
              <w:rPr>
                <w:i/>
              </w:rPr>
              <w:t>Paging</w:t>
            </w:r>
            <w:r>
              <w:t xml:space="preserve"> message, the UE shall:</w:t>
            </w:r>
          </w:p>
          <w:p w14:paraId="1A304FA9" w14:textId="77777777" w:rsidR="00F52E4E" w:rsidRDefault="00DB33D9">
            <w:pPr>
              <w:rPr>
                <w:sz w:val="28"/>
                <w:szCs w:val="28"/>
              </w:rPr>
            </w:pPr>
            <w:r>
              <w:rPr>
                <w:rFonts w:eastAsia="MS Mincho"/>
              </w:rPr>
              <w:t xml:space="preserve">                         ============SKIP============</w:t>
            </w:r>
            <w:r>
              <w:rPr>
                <w:sz w:val="28"/>
                <w:szCs w:val="28"/>
              </w:rPr>
              <w:t xml:space="preserve"> </w:t>
            </w:r>
          </w:p>
          <w:p w14:paraId="4A6CCCFA" w14:textId="77777777" w:rsidR="00F52E4E" w:rsidRDefault="00DB33D9">
            <w:pPr>
              <w:pStyle w:val="B1"/>
              <w:rPr>
                <w:rFonts w:eastAsia="Times New Roman"/>
              </w:rPr>
            </w:pPr>
            <w:r>
              <w:lastRenderedPageBreak/>
              <w:t>1&gt;</w:t>
            </w:r>
            <w:r>
              <w:tab/>
              <w:t xml:space="preserve">if in RRC_INACTIVE, for each of the </w:t>
            </w:r>
            <w:r>
              <w:rPr>
                <w:i/>
              </w:rPr>
              <w:t>PagingRecord</w:t>
            </w:r>
            <w:r>
              <w:t xml:space="preserve">, if any, included in the </w:t>
            </w:r>
            <w:r>
              <w:rPr>
                <w:i/>
              </w:rPr>
              <w:t>Paging</w:t>
            </w:r>
            <w:r>
              <w:t xml:space="preserve"> message:</w:t>
            </w:r>
          </w:p>
          <w:p w14:paraId="4B0070B5" w14:textId="77777777" w:rsidR="00F52E4E" w:rsidRDefault="00DB33D9">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6AF09A15" w14:textId="77777777" w:rsidR="00F52E4E" w:rsidRDefault="00DB33D9">
            <w:pPr>
              <w:pStyle w:val="B3"/>
            </w:pPr>
            <w:r>
              <w:t>3&gt;</w:t>
            </w:r>
            <w:r>
              <w:tab/>
              <w:t>if the UE is configured by upper layers with Access Identity 1:</w:t>
            </w:r>
          </w:p>
          <w:p w14:paraId="2B53F8AA" w14:textId="77777777" w:rsidR="00F52E4E" w:rsidRDefault="00DB33D9">
            <w:pPr>
              <w:pStyle w:val="B4"/>
            </w:pPr>
            <w:r>
              <w:rPr>
                <w:highlight w:val="yellow"/>
              </w:rPr>
              <w:t>4&gt;</w:t>
            </w:r>
            <w:r>
              <w:rPr>
                <w:highlight w:val="yellow"/>
              </w:rPr>
              <w:tab/>
              <w:t xml:space="preserve">initiate the RRC connection resumption procedure according to 5.3.13 with </w:t>
            </w:r>
            <w:r>
              <w:rPr>
                <w:i/>
                <w:highlight w:val="yellow"/>
              </w:rPr>
              <w:t>resumeCause</w:t>
            </w:r>
            <w:r>
              <w:rPr>
                <w:highlight w:val="yellow"/>
              </w:rPr>
              <w:t xml:space="preserve"> set to </w:t>
            </w:r>
            <w:r>
              <w:rPr>
                <w:i/>
                <w:highlight w:val="yellow"/>
              </w:rPr>
              <w:t>mps-PriorityAccess</w:t>
            </w:r>
            <w:r>
              <w:rPr>
                <w:highlight w:val="yellow"/>
              </w:rPr>
              <w:t>;</w:t>
            </w:r>
          </w:p>
          <w:p w14:paraId="4F774DED" w14:textId="77777777" w:rsidR="00F52E4E" w:rsidRDefault="00DB33D9">
            <w:pPr>
              <w:pStyle w:val="B3"/>
            </w:pPr>
            <w:r>
              <w:t>3&gt;</w:t>
            </w:r>
            <w:r>
              <w:tab/>
              <w:t>else if the UE is configured by upper layers with Access Identity 2:</w:t>
            </w:r>
          </w:p>
          <w:p w14:paraId="2EF55178" w14:textId="77777777" w:rsidR="00F52E4E" w:rsidRDefault="00DB33D9">
            <w:pPr>
              <w:pStyle w:val="B4"/>
            </w:pPr>
            <w:r>
              <w:rPr>
                <w:highlight w:val="yellow"/>
              </w:rPr>
              <w:t>4&gt;</w:t>
            </w:r>
            <w:r>
              <w:rPr>
                <w:highlight w:val="yellow"/>
              </w:rPr>
              <w:tab/>
              <w:t xml:space="preserve">initiate the RRC connection resumption procedure according to 5.3.13 with </w:t>
            </w:r>
            <w:r>
              <w:rPr>
                <w:i/>
                <w:highlight w:val="yellow"/>
              </w:rPr>
              <w:t>resumeCause</w:t>
            </w:r>
            <w:r>
              <w:rPr>
                <w:highlight w:val="yellow"/>
              </w:rPr>
              <w:t xml:space="preserve"> set to </w:t>
            </w:r>
            <w:r>
              <w:rPr>
                <w:i/>
                <w:highlight w:val="yellow"/>
              </w:rPr>
              <w:t>mcs-PriorityAccess</w:t>
            </w:r>
            <w:r>
              <w:rPr>
                <w:highlight w:val="yellow"/>
              </w:rPr>
              <w:t>;</w:t>
            </w:r>
          </w:p>
          <w:p w14:paraId="1443304E" w14:textId="77777777" w:rsidR="00F52E4E" w:rsidRDefault="00DB33D9">
            <w:pPr>
              <w:pStyle w:val="B3"/>
            </w:pPr>
            <w:r>
              <w:t>3&gt;</w:t>
            </w:r>
            <w:r>
              <w:tab/>
              <w:t>else if the UE is configured by upper layers with one or more Access Identities equal to 11-15:</w:t>
            </w:r>
          </w:p>
          <w:p w14:paraId="70A0CD4A" w14:textId="77777777" w:rsidR="00F52E4E" w:rsidRDefault="00DB33D9">
            <w:pPr>
              <w:pStyle w:val="B4"/>
            </w:pPr>
            <w:r>
              <w:rPr>
                <w:highlight w:val="yellow"/>
              </w:rPr>
              <w:t>4&gt;</w:t>
            </w:r>
            <w:r>
              <w:rPr>
                <w:highlight w:val="yellow"/>
              </w:rPr>
              <w:tab/>
              <w:t xml:space="preserve">initiate the RRC connection resumption procedure according to 5.3.13 with </w:t>
            </w:r>
            <w:r>
              <w:rPr>
                <w:i/>
                <w:highlight w:val="yellow"/>
              </w:rPr>
              <w:t>resumeCause</w:t>
            </w:r>
            <w:r>
              <w:rPr>
                <w:highlight w:val="yellow"/>
              </w:rPr>
              <w:t xml:space="preserve"> set to </w:t>
            </w:r>
            <w:r>
              <w:rPr>
                <w:i/>
                <w:highlight w:val="yellow"/>
              </w:rPr>
              <w:t>highPriorityAccess</w:t>
            </w:r>
            <w:r>
              <w:rPr>
                <w:highlight w:val="yellow"/>
              </w:rPr>
              <w:t>;</w:t>
            </w:r>
          </w:p>
          <w:p w14:paraId="63F08F7C" w14:textId="77777777" w:rsidR="00F52E4E" w:rsidRDefault="00DB33D9">
            <w:pPr>
              <w:pStyle w:val="B3"/>
            </w:pPr>
            <w:r>
              <w:t>3&gt;</w:t>
            </w:r>
            <w:r>
              <w:tab/>
              <w:t>else:</w:t>
            </w:r>
          </w:p>
          <w:p w14:paraId="1EBD6EC7" w14:textId="77777777" w:rsidR="00F52E4E" w:rsidRDefault="00DB33D9">
            <w:pPr>
              <w:pStyle w:val="B4"/>
            </w:pPr>
            <w:r>
              <w:rPr>
                <w:highlight w:val="yellow"/>
              </w:rPr>
              <w:t>4&gt;</w:t>
            </w:r>
            <w:r>
              <w:rPr>
                <w:highlight w:val="yellow"/>
              </w:rPr>
              <w:tab/>
              <w:t xml:space="preserve">initiate the RRC connection resumption procedure according to 5.3.13 with </w:t>
            </w:r>
            <w:r>
              <w:rPr>
                <w:i/>
                <w:highlight w:val="yellow"/>
              </w:rPr>
              <w:t>resumeCause</w:t>
            </w:r>
            <w:r>
              <w:rPr>
                <w:highlight w:val="yellow"/>
              </w:rPr>
              <w:t xml:space="preserve"> set to </w:t>
            </w:r>
            <w:r>
              <w:rPr>
                <w:i/>
                <w:highlight w:val="yellow"/>
              </w:rPr>
              <w:t>mt-Access</w:t>
            </w:r>
            <w:r>
              <w:rPr>
                <w:highlight w:val="yellow"/>
              </w:rPr>
              <w:t>;</w:t>
            </w:r>
          </w:p>
          <w:p w14:paraId="644F7CE4" w14:textId="77777777" w:rsidR="00F52E4E" w:rsidRDefault="00DB33D9">
            <w:pPr>
              <w:rPr>
                <w:sz w:val="28"/>
                <w:szCs w:val="28"/>
              </w:rPr>
            </w:pPr>
            <w:r>
              <w:rPr>
                <w:rFonts w:eastAsia="MS Mincho"/>
              </w:rPr>
              <w:t>============SKIP============</w:t>
            </w:r>
            <w:r>
              <w:rPr>
                <w:sz w:val="28"/>
                <w:szCs w:val="28"/>
              </w:rPr>
              <w:t xml:space="preserve"> </w:t>
            </w:r>
          </w:p>
        </w:tc>
      </w:tr>
    </w:tbl>
    <w:p w14:paraId="6DB85FE8" w14:textId="77777777" w:rsidR="00F52E4E" w:rsidRDefault="00F52E4E">
      <w:pPr>
        <w:rPr>
          <w:rFonts w:ascii="Arial" w:hAnsi="Arial" w:cs="Arial"/>
        </w:rPr>
      </w:pPr>
    </w:p>
    <w:p w14:paraId="5544417D" w14:textId="77777777" w:rsidR="00F52E4E" w:rsidRDefault="00F52E4E">
      <w:pPr>
        <w:rPr>
          <w:rFonts w:ascii="Arial" w:hAnsi="Arial" w:cs="Arial"/>
        </w:rPr>
      </w:pPr>
    </w:p>
    <w:p w14:paraId="36913C24" w14:textId="77777777" w:rsidR="00F52E4E" w:rsidRDefault="00DB33D9">
      <w:pPr>
        <w:rPr>
          <w:rFonts w:ascii="Arial" w:hAnsi="Arial" w:cs="Arial"/>
        </w:rPr>
      </w:pPr>
      <w:r>
        <w:rPr>
          <w:rFonts w:ascii="Arial" w:hAnsi="Arial" w:cs="Arial"/>
        </w:rPr>
        <w:t xml:space="preserve">Thus </w:t>
      </w:r>
      <w:hyperlink r:id="rId29" w:history="1">
        <w:r>
          <w:rPr>
            <w:rFonts w:ascii="Arial" w:hAnsi="Arial" w:cs="Arial"/>
          </w:rPr>
          <w:t>R2-2205501</w:t>
        </w:r>
      </w:hyperlink>
      <w:r>
        <w:rPr>
          <w:rFonts w:ascii="Arial" w:hAnsi="Arial" w:cs="Arial"/>
        </w:rPr>
        <w:t xml:space="preserve"> proposes that RAN2 discuss whether the spec change for TS 38.331 is needed to capture the UE behaviour of the decision to leave RRC_CONNECTED for MUSIM operation upon reception of RAN paging.</w:t>
      </w:r>
    </w:p>
    <w:p w14:paraId="7CBD01D9" w14:textId="77777777" w:rsidR="00F52E4E" w:rsidRDefault="00F52E4E">
      <w:pPr>
        <w:rPr>
          <w:rFonts w:ascii="Arial" w:hAnsi="Arial" w:cs="Arial"/>
        </w:rPr>
      </w:pPr>
    </w:p>
    <w:p w14:paraId="79FCDAB0" w14:textId="77777777" w:rsidR="00F52E4E" w:rsidRDefault="00DB33D9">
      <w:pPr>
        <w:spacing w:before="60" w:after="120"/>
        <w:rPr>
          <w:rFonts w:ascii="Arial" w:eastAsia="宋体" w:hAnsi="Arial" w:cs="Arial"/>
          <w:b/>
        </w:rPr>
      </w:pPr>
      <w:r>
        <w:rPr>
          <w:rFonts w:ascii="Arial" w:eastAsia="宋体" w:hAnsi="Arial" w:cs="Arial"/>
          <w:b/>
        </w:rPr>
        <w:t xml:space="preserve">Q5: Do you agree to change </w:t>
      </w:r>
      <w:r>
        <w:rPr>
          <w:rFonts w:ascii="Arial" w:hAnsi="Arial" w:cs="Arial"/>
          <w:b/>
        </w:rPr>
        <w:t>spec to capture the UE behaviour of the decision to leave RRC_CONNECTED for MUSIM operation upon reception of RAN paging</w:t>
      </w:r>
      <w:r>
        <w:rPr>
          <w:rFonts w:ascii="Arial" w:eastAsia="宋体" w:hAnsi="Arial" w:cs="Arial"/>
          <w:b/>
        </w:rPr>
        <w:t xml:space="preserve">? </w:t>
      </w:r>
    </w:p>
    <w:tbl>
      <w:tblPr>
        <w:tblStyle w:val="afa"/>
        <w:tblW w:w="0" w:type="auto"/>
        <w:tblLook w:val="04A0" w:firstRow="1" w:lastRow="0" w:firstColumn="1" w:lastColumn="0" w:noHBand="0" w:noVBand="1"/>
      </w:tblPr>
      <w:tblGrid>
        <w:gridCol w:w="1915"/>
        <w:gridCol w:w="2049"/>
        <w:gridCol w:w="5665"/>
      </w:tblGrid>
      <w:tr w:rsidR="00F52E4E" w14:paraId="7C5D9EEB" w14:textId="77777777">
        <w:tc>
          <w:tcPr>
            <w:tcW w:w="1915" w:type="dxa"/>
            <w:tcBorders>
              <w:top w:val="single" w:sz="4" w:space="0" w:color="auto"/>
              <w:left w:val="single" w:sz="4" w:space="0" w:color="auto"/>
              <w:bottom w:val="single" w:sz="4" w:space="0" w:color="auto"/>
              <w:right w:val="single" w:sz="4" w:space="0" w:color="auto"/>
            </w:tcBorders>
          </w:tcPr>
          <w:p w14:paraId="745E91B0" w14:textId="77777777" w:rsidR="00F52E4E" w:rsidRDefault="00DB33D9">
            <w:pPr>
              <w:pStyle w:val="TAH"/>
            </w:pPr>
            <w:r>
              <w:rPr>
                <w:rFonts w:eastAsia="Calibri"/>
              </w:rPr>
              <w:t>Company</w:t>
            </w:r>
          </w:p>
        </w:tc>
        <w:tc>
          <w:tcPr>
            <w:tcW w:w="2049" w:type="dxa"/>
            <w:tcBorders>
              <w:top w:val="single" w:sz="4" w:space="0" w:color="auto"/>
              <w:left w:val="single" w:sz="4" w:space="0" w:color="auto"/>
              <w:bottom w:val="single" w:sz="4" w:space="0" w:color="auto"/>
              <w:right w:val="single" w:sz="4" w:space="0" w:color="auto"/>
            </w:tcBorders>
          </w:tcPr>
          <w:p w14:paraId="6B080199" w14:textId="77777777" w:rsidR="00F52E4E" w:rsidRDefault="00DB33D9">
            <w:pPr>
              <w:pStyle w:val="TAH"/>
              <w:rPr>
                <w:rFonts w:eastAsia="Calibri"/>
              </w:rPr>
            </w:pPr>
            <w:r>
              <w:rPr>
                <w:rFonts w:eastAsia="Calibri"/>
              </w:rPr>
              <w:t>Agree;</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2D3243BE" w14:textId="77777777" w:rsidR="00F52E4E" w:rsidRDefault="00DB33D9">
            <w:pPr>
              <w:pStyle w:val="TAH"/>
              <w:rPr>
                <w:rFonts w:eastAsia="Calibri"/>
              </w:rPr>
            </w:pPr>
            <w:r>
              <w:rPr>
                <w:rFonts w:eastAsia="Calibri"/>
              </w:rPr>
              <w:t>Detailed Comments</w:t>
            </w:r>
          </w:p>
        </w:tc>
      </w:tr>
      <w:tr w:rsidR="00F52E4E" w14:paraId="7289133F" w14:textId="77777777">
        <w:tc>
          <w:tcPr>
            <w:tcW w:w="1915" w:type="dxa"/>
            <w:tcBorders>
              <w:top w:val="single" w:sz="4" w:space="0" w:color="auto"/>
              <w:left w:val="single" w:sz="4" w:space="0" w:color="auto"/>
              <w:bottom w:val="single" w:sz="4" w:space="0" w:color="auto"/>
              <w:right w:val="single" w:sz="4" w:space="0" w:color="auto"/>
            </w:tcBorders>
          </w:tcPr>
          <w:p w14:paraId="2EA6A7D7" w14:textId="030E2F45" w:rsidR="00F52E4E" w:rsidRPr="008F16B3" w:rsidRDefault="008F16B3">
            <w:pPr>
              <w:pStyle w:val="TAC"/>
              <w:rPr>
                <w:rFonts w:eastAsia="宋体"/>
                <w:lang w:eastAsia="zh-CN"/>
              </w:rPr>
            </w:pPr>
            <w:r>
              <w:rPr>
                <w:rFonts w:eastAsia="宋体" w:hint="eastAsia"/>
                <w:lang w:eastAsia="zh-CN"/>
              </w:rPr>
              <w:t>v</w:t>
            </w:r>
            <w:r>
              <w:rPr>
                <w:rFonts w:eastAsia="宋体"/>
                <w:lang w:eastAsia="zh-CN"/>
              </w:rPr>
              <w:t>ivo</w:t>
            </w:r>
          </w:p>
        </w:tc>
        <w:tc>
          <w:tcPr>
            <w:tcW w:w="2049" w:type="dxa"/>
            <w:tcBorders>
              <w:top w:val="single" w:sz="4" w:space="0" w:color="auto"/>
              <w:left w:val="single" w:sz="4" w:space="0" w:color="auto"/>
              <w:bottom w:val="single" w:sz="4" w:space="0" w:color="auto"/>
              <w:right w:val="single" w:sz="4" w:space="0" w:color="auto"/>
            </w:tcBorders>
          </w:tcPr>
          <w:p w14:paraId="4A81B05B" w14:textId="71096EC6" w:rsidR="00F52E4E" w:rsidRPr="008F16B3" w:rsidRDefault="008F16B3">
            <w:pPr>
              <w:pStyle w:val="TAC"/>
              <w:rPr>
                <w:rFonts w:eastAsia="宋体"/>
                <w:lang w:eastAsia="zh-CN"/>
              </w:rPr>
            </w:pPr>
            <w:r>
              <w:rPr>
                <w:rFonts w:eastAsia="宋体" w:hint="eastAsia"/>
                <w:lang w:eastAsia="zh-CN"/>
              </w:rPr>
              <w:t>D</w:t>
            </w:r>
            <w:r>
              <w:rPr>
                <w:rFonts w:eastAsia="宋体"/>
                <w:lang w:eastAsia="zh-CN"/>
              </w:rPr>
              <w:t>isagree</w:t>
            </w:r>
          </w:p>
        </w:tc>
        <w:tc>
          <w:tcPr>
            <w:tcW w:w="5665" w:type="dxa"/>
            <w:tcBorders>
              <w:top w:val="single" w:sz="4" w:space="0" w:color="auto"/>
              <w:left w:val="single" w:sz="4" w:space="0" w:color="auto"/>
              <w:bottom w:val="single" w:sz="4" w:space="0" w:color="auto"/>
              <w:right w:val="single" w:sz="4" w:space="0" w:color="auto"/>
            </w:tcBorders>
          </w:tcPr>
          <w:p w14:paraId="55CF898C" w14:textId="20B153C3" w:rsidR="00016017" w:rsidRDefault="00902496" w:rsidP="00016017">
            <w:pPr>
              <w:pStyle w:val="TAL"/>
              <w:rPr>
                <w:rFonts w:cs="Arial"/>
              </w:rPr>
            </w:pPr>
            <w:r>
              <w:rPr>
                <w:rFonts w:cs="Arial"/>
              </w:rPr>
              <w:t>T</w:t>
            </w:r>
            <w:r w:rsidR="00016017" w:rsidRPr="00016017">
              <w:rPr>
                <w:rFonts w:cs="Arial"/>
              </w:rPr>
              <w:t xml:space="preserve">he decision </w:t>
            </w:r>
            <w:r w:rsidR="00016017">
              <w:rPr>
                <w:rFonts w:cs="Arial"/>
              </w:rPr>
              <w:t>to leave RRC_CONNECTED of the other SIM for R17 MUSIM operation instead of just initiating the RRC resume procedure</w:t>
            </w:r>
            <w:r w:rsidR="00871597">
              <w:rPr>
                <w:rFonts w:cs="Arial"/>
              </w:rPr>
              <w:t xml:space="preserve"> should be up to UE implementation.</w:t>
            </w:r>
          </w:p>
          <w:p w14:paraId="6C57774F" w14:textId="0734042E" w:rsidR="00871597" w:rsidRPr="00016017" w:rsidRDefault="00871597" w:rsidP="00016017">
            <w:pPr>
              <w:pStyle w:val="TAL"/>
              <w:rPr>
                <w:rFonts w:eastAsia="宋体"/>
                <w:lang w:eastAsia="zh-CN"/>
              </w:rPr>
            </w:pPr>
            <w:r>
              <w:rPr>
                <w:rFonts w:eastAsia="宋体"/>
                <w:lang w:eastAsia="zh-CN"/>
              </w:rPr>
              <w:t xml:space="preserve">As at present, TS38.331 does not need to specify the UE behaviour </w:t>
            </w:r>
            <w:r w:rsidR="00A23249">
              <w:rPr>
                <w:rFonts w:eastAsia="宋体"/>
                <w:lang w:eastAsia="zh-CN"/>
              </w:rPr>
              <w:t>of</w:t>
            </w:r>
            <w:r>
              <w:rPr>
                <w:rFonts w:eastAsia="宋体"/>
                <w:lang w:eastAsia="zh-CN"/>
              </w:rPr>
              <w:t xml:space="preserve"> the other SIM</w:t>
            </w:r>
            <w:r w:rsidR="008E0D1D">
              <w:rPr>
                <w:rFonts w:eastAsia="宋体"/>
                <w:lang w:eastAsia="zh-CN"/>
              </w:rPr>
              <w:t xml:space="preserve"> o</w:t>
            </w:r>
            <w:r w:rsidR="008537BB">
              <w:rPr>
                <w:rFonts w:eastAsia="宋体"/>
                <w:lang w:eastAsia="zh-CN"/>
              </w:rPr>
              <w:t>n</w:t>
            </w:r>
            <w:r w:rsidR="008E0D1D">
              <w:rPr>
                <w:rFonts w:eastAsia="宋体"/>
                <w:lang w:eastAsia="zh-CN"/>
              </w:rPr>
              <w:t xml:space="preserve"> other network</w:t>
            </w:r>
            <w:r w:rsidR="00192305">
              <w:rPr>
                <w:rFonts w:eastAsia="宋体"/>
                <w:lang w:eastAsia="zh-CN"/>
              </w:rPr>
              <w:t>s</w:t>
            </w:r>
            <w:r>
              <w:rPr>
                <w:rFonts w:eastAsia="宋体"/>
                <w:lang w:eastAsia="zh-CN"/>
              </w:rPr>
              <w:t>.</w:t>
            </w:r>
          </w:p>
        </w:tc>
      </w:tr>
      <w:tr w:rsidR="00F52E4E" w14:paraId="09B1BC07" w14:textId="77777777">
        <w:tc>
          <w:tcPr>
            <w:tcW w:w="1915" w:type="dxa"/>
            <w:tcBorders>
              <w:top w:val="single" w:sz="4" w:space="0" w:color="auto"/>
              <w:left w:val="single" w:sz="4" w:space="0" w:color="auto"/>
              <w:bottom w:val="single" w:sz="4" w:space="0" w:color="auto"/>
              <w:right w:val="single" w:sz="4" w:space="0" w:color="auto"/>
            </w:tcBorders>
          </w:tcPr>
          <w:p w14:paraId="0FB45A57" w14:textId="40686F5C" w:rsidR="00F52E4E" w:rsidRDefault="004521FE">
            <w:pPr>
              <w:pStyle w:val="TAC"/>
              <w:rPr>
                <w:rFonts w:eastAsia="Calibri"/>
              </w:rPr>
            </w:pPr>
            <w:r>
              <w:rPr>
                <w:rFonts w:eastAsia="Calibri"/>
              </w:rPr>
              <w:t>Nokia</w:t>
            </w:r>
          </w:p>
        </w:tc>
        <w:tc>
          <w:tcPr>
            <w:tcW w:w="2049" w:type="dxa"/>
            <w:tcBorders>
              <w:top w:val="single" w:sz="4" w:space="0" w:color="auto"/>
              <w:left w:val="single" w:sz="4" w:space="0" w:color="auto"/>
              <w:bottom w:val="single" w:sz="4" w:space="0" w:color="auto"/>
              <w:right w:val="single" w:sz="4" w:space="0" w:color="auto"/>
            </w:tcBorders>
          </w:tcPr>
          <w:p w14:paraId="14FA783A" w14:textId="58A0FF04" w:rsidR="00F52E4E" w:rsidRDefault="004521FE">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67E2FA85" w14:textId="745378A7" w:rsidR="00F52E4E" w:rsidRDefault="004521FE">
            <w:pPr>
              <w:pStyle w:val="TAL"/>
              <w:rPr>
                <w:rFonts w:eastAsia="Calibri"/>
              </w:rPr>
            </w:pPr>
            <w:r>
              <w:rPr>
                <w:rFonts w:eastAsia="Calibri"/>
              </w:rPr>
              <w:t>Agree with Vivo’s observation, this would imply we need to write something about processing of other SIM operation in the context of the current SIM. We need to discuss this a bit carefully.</w:t>
            </w:r>
          </w:p>
        </w:tc>
      </w:tr>
      <w:tr w:rsidR="00F52E4E" w14:paraId="4C559B25" w14:textId="77777777">
        <w:tc>
          <w:tcPr>
            <w:tcW w:w="1915" w:type="dxa"/>
            <w:tcBorders>
              <w:top w:val="single" w:sz="4" w:space="0" w:color="auto"/>
              <w:left w:val="single" w:sz="4" w:space="0" w:color="auto"/>
              <w:bottom w:val="single" w:sz="4" w:space="0" w:color="auto"/>
              <w:right w:val="single" w:sz="4" w:space="0" w:color="auto"/>
            </w:tcBorders>
          </w:tcPr>
          <w:p w14:paraId="028707C0" w14:textId="179F11E3" w:rsidR="00F52E4E" w:rsidRDefault="007715A2">
            <w:pPr>
              <w:pStyle w:val="TAC"/>
              <w:rPr>
                <w:rFonts w:eastAsia="Calibri"/>
              </w:rPr>
            </w:pPr>
            <w:r w:rsidRPr="007715A2">
              <w:rPr>
                <w:rFonts w:eastAsia="Calibri" w:hint="eastAsia"/>
              </w:rPr>
              <w:t>Lenovo</w:t>
            </w:r>
          </w:p>
        </w:tc>
        <w:tc>
          <w:tcPr>
            <w:tcW w:w="2049" w:type="dxa"/>
            <w:tcBorders>
              <w:top w:val="single" w:sz="4" w:space="0" w:color="auto"/>
              <w:left w:val="single" w:sz="4" w:space="0" w:color="auto"/>
              <w:bottom w:val="single" w:sz="4" w:space="0" w:color="auto"/>
              <w:right w:val="single" w:sz="4" w:space="0" w:color="auto"/>
            </w:tcBorders>
          </w:tcPr>
          <w:p w14:paraId="114114DD" w14:textId="353B98F6" w:rsidR="00F52E4E" w:rsidRDefault="007715A2">
            <w:pPr>
              <w:pStyle w:val="TAC"/>
              <w:rPr>
                <w:rFonts w:eastAsia="宋体" w:hint="eastAsia"/>
                <w:lang w:eastAsia="zh-CN"/>
              </w:rPr>
            </w:pPr>
            <w:r>
              <w:rPr>
                <w:rFonts w:eastAsia="宋体" w:hint="eastAsia"/>
                <w:lang w:eastAsia="zh-CN"/>
              </w:rPr>
              <w:t>D</w:t>
            </w:r>
            <w:r>
              <w:rPr>
                <w:rFonts w:eastAsia="宋体"/>
                <w:lang w:eastAsia="zh-CN"/>
              </w:rPr>
              <w:t xml:space="preserve">isagree </w:t>
            </w:r>
          </w:p>
        </w:tc>
        <w:tc>
          <w:tcPr>
            <w:tcW w:w="5665" w:type="dxa"/>
            <w:tcBorders>
              <w:top w:val="single" w:sz="4" w:space="0" w:color="auto"/>
              <w:left w:val="single" w:sz="4" w:space="0" w:color="auto"/>
              <w:bottom w:val="single" w:sz="4" w:space="0" w:color="auto"/>
              <w:right w:val="single" w:sz="4" w:space="0" w:color="auto"/>
            </w:tcBorders>
          </w:tcPr>
          <w:p w14:paraId="08CA1A0A" w14:textId="24D7DA3F" w:rsidR="00F52E4E" w:rsidRDefault="007715A2">
            <w:pPr>
              <w:pStyle w:val="TAL"/>
              <w:rPr>
                <w:rFonts w:eastAsia="宋体" w:hint="eastAsia"/>
                <w:lang w:eastAsia="zh-CN"/>
              </w:rPr>
            </w:pPr>
            <w:r>
              <w:rPr>
                <w:rFonts w:eastAsia="宋体"/>
                <w:lang w:eastAsia="zh-CN"/>
              </w:rPr>
              <w:t>Agree with up to UE implementation.</w:t>
            </w:r>
          </w:p>
        </w:tc>
      </w:tr>
      <w:tr w:rsidR="00F52E4E" w14:paraId="479E7A8E" w14:textId="77777777">
        <w:tc>
          <w:tcPr>
            <w:tcW w:w="1915" w:type="dxa"/>
            <w:tcBorders>
              <w:top w:val="single" w:sz="4" w:space="0" w:color="auto"/>
              <w:left w:val="single" w:sz="4" w:space="0" w:color="auto"/>
              <w:bottom w:val="single" w:sz="4" w:space="0" w:color="auto"/>
              <w:right w:val="single" w:sz="4" w:space="0" w:color="auto"/>
            </w:tcBorders>
          </w:tcPr>
          <w:p w14:paraId="0B2DA60C" w14:textId="77777777" w:rsidR="00F52E4E" w:rsidRDefault="00F52E4E">
            <w:pPr>
              <w:pStyle w:val="TAC"/>
            </w:pPr>
          </w:p>
        </w:tc>
        <w:tc>
          <w:tcPr>
            <w:tcW w:w="2049" w:type="dxa"/>
            <w:tcBorders>
              <w:top w:val="single" w:sz="4" w:space="0" w:color="auto"/>
              <w:left w:val="single" w:sz="4" w:space="0" w:color="auto"/>
              <w:bottom w:val="single" w:sz="4" w:space="0" w:color="auto"/>
              <w:right w:val="single" w:sz="4" w:space="0" w:color="auto"/>
            </w:tcBorders>
          </w:tcPr>
          <w:p w14:paraId="7147D866"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6C45AA2D" w14:textId="77777777" w:rsidR="00F52E4E" w:rsidRDefault="00F52E4E">
            <w:pPr>
              <w:pStyle w:val="TAL"/>
              <w:rPr>
                <w:rFonts w:eastAsia="Calibri"/>
              </w:rPr>
            </w:pPr>
          </w:p>
        </w:tc>
      </w:tr>
      <w:tr w:rsidR="00F52E4E" w14:paraId="5F9CFF7E" w14:textId="77777777">
        <w:tc>
          <w:tcPr>
            <w:tcW w:w="1915" w:type="dxa"/>
            <w:tcBorders>
              <w:top w:val="single" w:sz="4" w:space="0" w:color="auto"/>
              <w:left w:val="single" w:sz="4" w:space="0" w:color="auto"/>
              <w:bottom w:val="single" w:sz="4" w:space="0" w:color="auto"/>
              <w:right w:val="single" w:sz="4" w:space="0" w:color="auto"/>
            </w:tcBorders>
          </w:tcPr>
          <w:p w14:paraId="25D07D51"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4A645D3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07584007" w14:textId="77777777" w:rsidR="00F52E4E" w:rsidRDefault="00F52E4E">
            <w:pPr>
              <w:pStyle w:val="TAL"/>
              <w:rPr>
                <w:rFonts w:eastAsia="Calibri"/>
              </w:rPr>
            </w:pPr>
          </w:p>
        </w:tc>
      </w:tr>
      <w:tr w:rsidR="00F52E4E" w14:paraId="273D7233" w14:textId="77777777">
        <w:tc>
          <w:tcPr>
            <w:tcW w:w="1915" w:type="dxa"/>
            <w:tcBorders>
              <w:top w:val="single" w:sz="4" w:space="0" w:color="auto"/>
              <w:left w:val="single" w:sz="4" w:space="0" w:color="auto"/>
              <w:bottom w:val="single" w:sz="4" w:space="0" w:color="auto"/>
              <w:right w:val="single" w:sz="4" w:space="0" w:color="auto"/>
            </w:tcBorders>
          </w:tcPr>
          <w:p w14:paraId="25027265"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69EB5C90"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054AF248" w14:textId="77777777" w:rsidR="00F52E4E" w:rsidRDefault="00F52E4E">
            <w:pPr>
              <w:pStyle w:val="TAL"/>
              <w:rPr>
                <w:rFonts w:eastAsia="Calibri"/>
              </w:rPr>
            </w:pPr>
          </w:p>
        </w:tc>
      </w:tr>
      <w:tr w:rsidR="00F52E4E" w14:paraId="7A0476B9" w14:textId="77777777">
        <w:tc>
          <w:tcPr>
            <w:tcW w:w="1915" w:type="dxa"/>
            <w:tcBorders>
              <w:top w:val="single" w:sz="4" w:space="0" w:color="auto"/>
              <w:left w:val="single" w:sz="4" w:space="0" w:color="auto"/>
              <w:bottom w:val="single" w:sz="4" w:space="0" w:color="auto"/>
              <w:right w:val="single" w:sz="4" w:space="0" w:color="auto"/>
            </w:tcBorders>
          </w:tcPr>
          <w:p w14:paraId="7B52D149"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3333D7A7"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66E4FE81" w14:textId="77777777" w:rsidR="00F52E4E" w:rsidRDefault="00F52E4E">
            <w:pPr>
              <w:pStyle w:val="TAL"/>
              <w:rPr>
                <w:rFonts w:eastAsia="Calibri"/>
              </w:rPr>
            </w:pPr>
          </w:p>
        </w:tc>
      </w:tr>
      <w:tr w:rsidR="00F52E4E" w14:paraId="7AA92280" w14:textId="77777777">
        <w:tc>
          <w:tcPr>
            <w:tcW w:w="1915" w:type="dxa"/>
            <w:tcBorders>
              <w:top w:val="single" w:sz="4" w:space="0" w:color="auto"/>
              <w:left w:val="single" w:sz="4" w:space="0" w:color="auto"/>
              <w:bottom w:val="single" w:sz="4" w:space="0" w:color="auto"/>
              <w:right w:val="single" w:sz="4" w:space="0" w:color="auto"/>
            </w:tcBorders>
          </w:tcPr>
          <w:p w14:paraId="184B8B93"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25363D54"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2CDB7876" w14:textId="77777777" w:rsidR="00F52E4E" w:rsidRDefault="00F52E4E">
            <w:pPr>
              <w:pStyle w:val="TAL"/>
              <w:rPr>
                <w:rFonts w:eastAsia="Calibri"/>
              </w:rPr>
            </w:pPr>
          </w:p>
        </w:tc>
      </w:tr>
      <w:tr w:rsidR="00F52E4E" w14:paraId="3551DA1B" w14:textId="77777777">
        <w:tc>
          <w:tcPr>
            <w:tcW w:w="1915" w:type="dxa"/>
            <w:tcBorders>
              <w:top w:val="single" w:sz="4" w:space="0" w:color="auto"/>
              <w:left w:val="single" w:sz="4" w:space="0" w:color="auto"/>
              <w:bottom w:val="single" w:sz="4" w:space="0" w:color="auto"/>
              <w:right w:val="single" w:sz="4" w:space="0" w:color="auto"/>
            </w:tcBorders>
          </w:tcPr>
          <w:p w14:paraId="459D8E52"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4869C98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D648BBF" w14:textId="77777777" w:rsidR="00F52E4E" w:rsidRDefault="00F52E4E">
            <w:pPr>
              <w:pStyle w:val="TAL"/>
              <w:rPr>
                <w:rFonts w:eastAsia="Calibri"/>
              </w:rPr>
            </w:pPr>
          </w:p>
        </w:tc>
      </w:tr>
    </w:tbl>
    <w:p w14:paraId="20290EBC" w14:textId="77777777" w:rsidR="00F52E4E" w:rsidRDefault="00DB33D9">
      <w:pPr>
        <w:rPr>
          <w:rFonts w:ascii="Arial" w:eastAsia="宋体" w:hAnsi="Arial"/>
        </w:rPr>
      </w:pPr>
      <w:r>
        <w:rPr>
          <w:rFonts w:ascii="Arial" w:eastAsia="宋体" w:hAnsi="Arial"/>
        </w:rPr>
        <w:t xml:space="preserve"> </w:t>
      </w:r>
    </w:p>
    <w:p w14:paraId="6226FC5D" w14:textId="77777777" w:rsidR="00F52E4E" w:rsidRDefault="00DB33D9">
      <w:pPr>
        <w:rPr>
          <w:rFonts w:ascii="Arial" w:eastAsia="宋体" w:hAnsi="Arial"/>
        </w:rPr>
      </w:pPr>
      <w:r>
        <w:rPr>
          <w:rFonts w:ascii="Arial" w:eastAsia="宋体" w:hAnsi="Arial"/>
        </w:rPr>
        <w:t xml:space="preserve"> </w:t>
      </w:r>
    </w:p>
    <w:p w14:paraId="0CAC7339" w14:textId="77777777" w:rsidR="00F52E4E" w:rsidRDefault="00DB33D9">
      <w:pPr>
        <w:rPr>
          <w:rFonts w:ascii="Arial" w:eastAsia="宋体" w:hAnsi="Arial"/>
          <w:b/>
          <w:bCs/>
        </w:rPr>
      </w:pPr>
      <w:r>
        <w:rPr>
          <w:rFonts w:ascii="Arial" w:eastAsia="宋体" w:hAnsi="Arial"/>
          <w:b/>
          <w:bCs/>
          <w:highlight w:val="green"/>
        </w:rPr>
        <w:t>Conclusion:</w:t>
      </w:r>
    </w:p>
    <w:p w14:paraId="4ECD19B6" w14:textId="77777777" w:rsidR="00F52E4E" w:rsidRDefault="00DB33D9">
      <w:pPr>
        <w:spacing w:before="60" w:after="120"/>
        <w:rPr>
          <w:rFonts w:ascii="Arial" w:eastAsia="宋体" w:hAnsi="Arial"/>
        </w:rPr>
      </w:pPr>
      <w:r>
        <w:rPr>
          <w:rFonts w:ascii="Arial" w:eastAsia="宋体" w:hAnsi="Arial"/>
        </w:rPr>
        <w:t xml:space="preserve"> </w:t>
      </w:r>
    </w:p>
    <w:p w14:paraId="2D604A50" w14:textId="77777777" w:rsidR="00F52E4E" w:rsidRDefault="0057111E">
      <w:pPr>
        <w:spacing w:before="60" w:after="120"/>
        <w:rPr>
          <w:rFonts w:ascii="Arial" w:hAnsi="Arial" w:cs="Arial"/>
        </w:rPr>
      </w:pPr>
      <w:hyperlink r:id="rId30" w:history="1">
        <w:r w:rsidR="00DB33D9">
          <w:rPr>
            <w:rFonts w:ascii="Arial" w:hAnsi="Arial" w:cs="Arial"/>
          </w:rPr>
          <w:t>R2-2205501</w:t>
        </w:r>
      </w:hyperlink>
      <w:r w:rsidR="00DB33D9">
        <w:rPr>
          <w:rFonts w:ascii="Arial" w:hAnsi="Arial" w:cs="Arial"/>
        </w:rPr>
        <w:t xml:space="preserve"> proposes a potential spec change as follows:</w:t>
      </w:r>
    </w:p>
    <w:tbl>
      <w:tblPr>
        <w:tblStyle w:val="afa"/>
        <w:tblW w:w="0" w:type="auto"/>
        <w:tblLook w:val="04A0" w:firstRow="1" w:lastRow="0" w:firstColumn="1" w:lastColumn="0" w:noHBand="0" w:noVBand="1"/>
      </w:tblPr>
      <w:tblGrid>
        <w:gridCol w:w="9629"/>
      </w:tblGrid>
      <w:tr w:rsidR="00F52E4E" w14:paraId="6997D296" w14:textId="77777777">
        <w:tc>
          <w:tcPr>
            <w:tcW w:w="9629" w:type="dxa"/>
            <w:tcBorders>
              <w:top w:val="single" w:sz="4" w:space="0" w:color="auto"/>
              <w:left w:val="single" w:sz="4" w:space="0" w:color="auto"/>
              <w:bottom w:val="single" w:sz="4" w:space="0" w:color="auto"/>
              <w:right w:val="single" w:sz="4" w:space="0" w:color="auto"/>
            </w:tcBorders>
          </w:tcPr>
          <w:p w14:paraId="620FA7D1" w14:textId="77777777" w:rsidR="00F52E4E" w:rsidRDefault="00DB33D9">
            <w:pPr>
              <w:rPr>
                <w:sz w:val="28"/>
                <w:szCs w:val="28"/>
              </w:rPr>
            </w:pPr>
            <w:r>
              <w:rPr>
                <w:rFonts w:eastAsia="MS Mincho"/>
              </w:rPr>
              <w:t>============SKIP============</w:t>
            </w:r>
            <w:r>
              <w:rPr>
                <w:sz w:val="28"/>
                <w:szCs w:val="28"/>
              </w:rPr>
              <w:t xml:space="preserve"> </w:t>
            </w:r>
          </w:p>
          <w:p w14:paraId="0DA5E514" w14:textId="77777777" w:rsidR="00F52E4E" w:rsidRDefault="00DB33D9">
            <w:pPr>
              <w:pStyle w:val="B1"/>
            </w:pPr>
            <w:r>
              <w:lastRenderedPageBreak/>
              <w:t>1&gt;</w:t>
            </w:r>
            <w:r>
              <w:tab/>
              <w:t xml:space="preserve">if in RRC_INACTIVE, for each of the </w:t>
            </w:r>
            <w:r>
              <w:rPr>
                <w:i/>
              </w:rPr>
              <w:t>PagingRecord</w:t>
            </w:r>
            <w:r>
              <w:t xml:space="preserve">, if any, included in the </w:t>
            </w:r>
            <w:r>
              <w:rPr>
                <w:i/>
              </w:rPr>
              <w:t>Paging</w:t>
            </w:r>
            <w:r>
              <w:t xml:space="preserve"> message:</w:t>
            </w:r>
          </w:p>
          <w:p w14:paraId="3051F62D" w14:textId="77777777" w:rsidR="00F52E4E" w:rsidRDefault="00DB33D9">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535DE1E1" w14:textId="77777777" w:rsidR="00F52E4E" w:rsidRDefault="00DB33D9">
            <w:pPr>
              <w:pStyle w:val="B3"/>
            </w:pPr>
            <w:r>
              <w:t>3&gt;</w:t>
            </w:r>
            <w:r>
              <w:tab/>
              <w:t>if the UE is configured by upper layers with Access Identity 1:</w:t>
            </w:r>
          </w:p>
          <w:p w14:paraId="53AF6428" w14:textId="77777777" w:rsidR="00F52E4E" w:rsidRDefault="00DB33D9">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0AA23032" w14:textId="77777777" w:rsidR="00F52E4E" w:rsidRDefault="00DB33D9">
            <w:pPr>
              <w:pStyle w:val="B3"/>
            </w:pPr>
            <w:r>
              <w:t>3&gt;</w:t>
            </w:r>
            <w:r>
              <w:tab/>
              <w:t>else if the UE is configured by upper layers with Access Identity 2:</w:t>
            </w:r>
          </w:p>
          <w:p w14:paraId="0B1FA397" w14:textId="77777777" w:rsidR="00F52E4E" w:rsidRDefault="00DB33D9">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57D39EE3" w14:textId="77777777" w:rsidR="00F52E4E" w:rsidRDefault="00DB33D9">
            <w:pPr>
              <w:pStyle w:val="B3"/>
            </w:pPr>
            <w:r>
              <w:t>3&gt;</w:t>
            </w:r>
            <w:r>
              <w:tab/>
              <w:t>else if the UE is configured by upper layers with one or more Access Identities equal to 11-15:</w:t>
            </w:r>
          </w:p>
          <w:p w14:paraId="6C834BCB" w14:textId="77777777" w:rsidR="00F52E4E" w:rsidRDefault="00DB33D9">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03FFA914" w14:textId="77777777" w:rsidR="00F52E4E" w:rsidRDefault="00DB33D9">
            <w:pPr>
              <w:pStyle w:val="B3"/>
            </w:pPr>
            <w:r>
              <w:t>3&gt;</w:t>
            </w:r>
            <w:r>
              <w:tab/>
              <w:t>else:</w:t>
            </w:r>
          </w:p>
          <w:p w14:paraId="02062156" w14:textId="77777777" w:rsidR="00F52E4E" w:rsidRDefault="00DB33D9">
            <w:pPr>
              <w:pStyle w:val="B4"/>
              <w:rPr>
                <w:ins w:id="18" w:author="LGE (Hongsuk)" w:date="2022-04-25T14:38:00Z"/>
              </w:rPr>
            </w:pPr>
            <w:r>
              <w:t>4&gt;</w:t>
            </w:r>
            <w:r>
              <w:tab/>
              <w:t xml:space="preserve">initiate the RRC connection resumption procedure according to 5.3.13 with </w:t>
            </w:r>
            <w:r>
              <w:rPr>
                <w:i/>
              </w:rPr>
              <w:t>resumeCause</w:t>
            </w:r>
            <w:r>
              <w:t xml:space="preserve"> set to </w:t>
            </w:r>
            <w:r>
              <w:rPr>
                <w:i/>
              </w:rPr>
              <w:t>mt-Access</w:t>
            </w:r>
            <w:r>
              <w:t>;</w:t>
            </w:r>
          </w:p>
          <w:p w14:paraId="40399524" w14:textId="77777777" w:rsidR="00F52E4E" w:rsidRDefault="00DB33D9">
            <w:pPr>
              <w:pStyle w:val="NO"/>
              <w:rPr>
                <w:ins w:id="19" w:author="LGE (Hongsuk)" w:date="2022-04-25T14:38:00Z"/>
              </w:rPr>
            </w:pPr>
            <w:ins w:id="20" w:author="LGE (Hongsuk)" w:date="2022-04-25T14:38:00Z">
              <w:r>
                <w:t>NOTE:</w:t>
              </w:r>
              <w:r>
                <w:tab/>
              </w:r>
            </w:ins>
            <w:ins w:id="21" w:author="LGE (Hongsuk)" w:date="2022-04-25T14:39:00Z">
              <w:r>
                <w:t xml:space="preserve">The UE </w:t>
              </w:r>
            </w:ins>
            <w:ins w:id="22" w:author="LGE (Hongsuk)" w:date="2022-04-25T14:40:00Z">
              <w:r>
                <w:t xml:space="preserve">should initiate </w:t>
              </w:r>
            </w:ins>
            <w:ins w:id="23" w:author="LGE (Hongsuk)" w:date="2022-04-25T14:41:00Z">
              <w:r>
                <w:t xml:space="preserve">the RRC connection resumption procedure after leaving </w:t>
              </w:r>
            </w:ins>
            <w:ins w:id="24" w:author="LGE (Hongsuk)" w:date="2022-04-25T14:42:00Z">
              <w:r>
                <w:t xml:space="preserve">RRC_CONNECTED state of the other network if the </w:t>
              </w:r>
            </w:ins>
            <w:ins w:id="25" w:author="LGE (Hongsuk)" w:date="2022-04-25T14:45:00Z">
              <w:r>
                <w:t>UE capable of providing MUSIM assistance information determine</w:t>
              </w:r>
            </w:ins>
            <w:ins w:id="26" w:author="LGE (Hongsuk)" w:date="2022-04-25T14:50:00Z">
              <w:r>
                <w:t>s</w:t>
              </w:r>
            </w:ins>
            <w:ins w:id="27" w:author="LGE (Hongsuk)" w:date="2022-04-25T14:45:00Z">
              <w:r>
                <w:t xml:space="preserve"> </w:t>
              </w:r>
            </w:ins>
            <w:ins w:id="28" w:author="LGE (Hongsuk)" w:date="2022-04-25T14:46:00Z">
              <w:r>
                <w:rPr>
                  <w:rFonts w:eastAsia="宋体"/>
                </w:rPr>
                <w:t>to</w:t>
              </w:r>
              <w:r>
                <w:t xml:space="preserve"> leave RRC_CONNECTED state for MUSIM operation.</w:t>
              </w:r>
            </w:ins>
          </w:p>
          <w:p w14:paraId="7C1B690F" w14:textId="77777777" w:rsidR="00F52E4E" w:rsidRDefault="00DB33D9">
            <w:pPr>
              <w:pStyle w:val="B4"/>
              <w:ind w:left="0" w:firstLine="0"/>
              <w:rPr>
                <w:del w:id="29" w:author="LGE (Hongsuk)" w:date="2022-04-25T14:38:00Z"/>
              </w:rPr>
            </w:pPr>
            <w:del w:id="30" w:author="LGE (Hongsuk)" w:date="2022-04-25T14:38:00Z">
              <w:r>
                <w:delText xml:space="preserve"> </w:delText>
              </w:r>
            </w:del>
          </w:p>
          <w:p w14:paraId="429A5345" w14:textId="77777777" w:rsidR="00F52E4E" w:rsidRDefault="00DB33D9">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35794A6B" w14:textId="77777777" w:rsidR="00F52E4E" w:rsidRDefault="00DB33D9">
            <w:pPr>
              <w:pStyle w:val="B3"/>
            </w:pPr>
            <w:r>
              <w:t>3&gt;</w:t>
            </w:r>
            <w:r>
              <w:tab/>
              <w:t>if upper layers indicate the support of paging cause:</w:t>
            </w:r>
          </w:p>
          <w:p w14:paraId="0928C83C" w14:textId="77777777" w:rsidR="00F52E4E" w:rsidRDefault="00DB33D9">
            <w:pPr>
              <w:pStyle w:val="B4"/>
            </w:pPr>
            <w:r>
              <w:t>4&gt;</w:t>
            </w:r>
            <w:r>
              <w:tab/>
              <w:t xml:space="preserve">forward the </w:t>
            </w:r>
            <w:r>
              <w:rPr>
                <w:i/>
              </w:rPr>
              <w:t>ue-Identity</w:t>
            </w:r>
            <w:r>
              <w:t xml:space="preserve"> to upper layers and </w:t>
            </w:r>
            <w:r>
              <w:rPr>
                <w:i/>
              </w:rPr>
              <w:t>accessType</w:t>
            </w:r>
            <w:r>
              <w:t xml:space="preserve"> (if present) to the upper layers;</w:t>
            </w:r>
          </w:p>
          <w:p w14:paraId="7C9665B5" w14:textId="77777777" w:rsidR="00F52E4E" w:rsidRDefault="00DB33D9">
            <w:pPr>
              <w:pStyle w:val="B3"/>
            </w:pPr>
            <w:r>
              <w:t>3&gt;</w:t>
            </w:r>
            <w:r>
              <w:tab/>
              <w:t>perform the actions upon going to RRC_IDLE as specified in 5.3.11 with release cause 'other';</w:t>
            </w:r>
          </w:p>
          <w:p w14:paraId="30C8CEA2" w14:textId="77777777" w:rsidR="00F52E4E" w:rsidRDefault="00DB33D9">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22ABFCB0" w14:textId="77777777" w:rsidR="00F52E4E" w:rsidRDefault="00DB33D9">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w:t>
            </w:r>
          </w:p>
          <w:p w14:paraId="3B09ABA1" w14:textId="77777777" w:rsidR="00F52E4E" w:rsidRDefault="00DB33D9">
            <w:pPr>
              <w:pStyle w:val="B3"/>
              <w:rPr>
                <w:rFonts w:eastAsia="MS Mincho"/>
              </w:rPr>
            </w:pPr>
            <w:r>
              <w:t>3&gt;</w:t>
            </w:r>
            <w:r>
              <w:tab/>
              <w:t>inititate the Uu Message transfer in sidelink as specified in 5.8.9.9;</w:t>
            </w:r>
          </w:p>
          <w:p w14:paraId="7D0A0219" w14:textId="77777777" w:rsidR="00F52E4E" w:rsidRDefault="00DB33D9">
            <w:pPr>
              <w:pStyle w:val="B1"/>
              <w:rPr>
                <w:rFonts w:eastAsia="Times New Roman"/>
              </w:rPr>
            </w:pPr>
            <w:r>
              <w:t>1&gt;</w:t>
            </w:r>
            <w:r>
              <w:tab/>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03FF6548" w14:textId="77777777" w:rsidR="00F52E4E" w:rsidRDefault="00DB33D9">
            <w:pPr>
              <w:pStyle w:val="B2"/>
            </w:pPr>
            <w:r>
              <w:t>2&gt;</w:t>
            </w:r>
            <w:r>
              <w:tab/>
              <w:t xml:space="preserve">if the UE has joined an MBS session indicated by the </w:t>
            </w:r>
            <w:r>
              <w:rPr>
                <w:i/>
              </w:rPr>
              <w:t>TMGI</w:t>
            </w:r>
            <w:r>
              <w:t xml:space="preserve"> included in the </w:t>
            </w:r>
            <w:r>
              <w:rPr>
                <w:i/>
              </w:rPr>
              <w:t>pagingGroupList</w:t>
            </w:r>
            <w:r>
              <w:t>:</w:t>
            </w:r>
          </w:p>
          <w:p w14:paraId="77DD39B8" w14:textId="77777777" w:rsidR="00F52E4E" w:rsidRDefault="00DB33D9">
            <w:pPr>
              <w:pStyle w:val="B3"/>
            </w:pPr>
            <w:r>
              <w:t>3&gt;</w:t>
            </w:r>
            <w:r>
              <w:tab/>
              <w:t xml:space="preserve">forward the </w:t>
            </w:r>
            <w:r>
              <w:rPr>
                <w:i/>
              </w:rPr>
              <w:t>TMGI</w:t>
            </w:r>
            <w:r>
              <w:t xml:space="preserve"> to the upper layers;</w:t>
            </w:r>
          </w:p>
          <w:p w14:paraId="7CFC3B61" w14:textId="77777777" w:rsidR="00F52E4E" w:rsidRDefault="00DB33D9">
            <w:pPr>
              <w:pStyle w:val="B1"/>
            </w:pPr>
            <w:r>
              <w:t>1&gt;</w:t>
            </w:r>
            <w:r>
              <w:tab/>
              <w:t xml:space="preserve">if in RRC_INACTIVE and the UE has joined one or more MBS session(s) indicated by the </w:t>
            </w:r>
            <w:r>
              <w:rPr>
                <w:i/>
              </w:rPr>
              <w:t>TMGI</w:t>
            </w:r>
            <w:r>
              <w:t xml:space="preserve"> included in the </w:t>
            </w:r>
            <w:r>
              <w:rPr>
                <w:i/>
              </w:rPr>
              <w:t>pagingGroupList</w:t>
            </w:r>
            <w:r>
              <w:t>;</w:t>
            </w:r>
            <w:r>
              <w:rPr>
                <w:i/>
              </w:rPr>
              <w:t xml:space="preserve"> </w:t>
            </w:r>
            <w:r>
              <w:t>and</w:t>
            </w:r>
          </w:p>
          <w:p w14:paraId="737EFC09" w14:textId="77777777" w:rsidR="00F52E4E" w:rsidRDefault="00DB33D9">
            <w:pPr>
              <w:rPr>
                <w:sz w:val="28"/>
                <w:szCs w:val="28"/>
              </w:rPr>
            </w:pPr>
            <w:r>
              <w:rPr>
                <w:rFonts w:eastAsia="MS Mincho"/>
              </w:rPr>
              <w:t>============SKIP============</w:t>
            </w:r>
            <w:r>
              <w:rPr>
                <w:sz w:val="28"/>
                <w:szCs w:val="28"/>
              </w:rPr>
              <w:t xml:space="preserve"> </w:t>
            </w:r>
          </w:p>
        </w:tc>
      </w:tr>
    </w:tbl>
    <w:p w14:paraId="0076C54C" w14:textId="77777777" w:rsidR="00F52E4E" w:rsidRDefault="00DB33D9">
      <w:pPr>
        <w:rPr>
          <w:rFonts w:ascii="Arial" w:eastAsia="宋体" w:hAnsi="Arial"/>
          <w:sz w:val="24"/>
          <w:szCs w:val="24"/>
        </w:rPr>
      </w:pPr>
      <w:r>
        <w:rPr>
          <w:rFonts w:ascii="Arial" w:eastAsia="宋体" w:hAnsi="Arial"/>
          <w:b/>
        </w:rPr>
        <w:lastRenderedPageBreak/>
        <w:t xml:space="preserve"> </w:t>
      </w:r>
    </w:p>
    <w:p w14:paraId="677BB14D" w14:textId="77777777" w:rsidR="00F52E4E" w:rsidRDefault="00DB33D9">
      <w:pPr>
        <w:spacing w:before="60" w:after="120"/>
        <w:rPr>
          <w:rFonts w:ascii="Arial" w:eastAsia="宋体" w:hAnsi="Arial"/>
          <w:b/>
        </w:rPr>
      </w:pPr>
      <w:r>
        <w:rPr>
          <w:rFonts w:ascii="Arial" w:eastAsia="宋体" w:hAnsi="Arial" w:cs="Arial" w:hint="eastAsia"/>
          <w:b/>
        </w:rPr>
        <w:t>Q</w:t>
      </w:r>
      <w:r>
        <w:rPr>
          <w:rFonts w:ascii="Arial" w:eastAsia="宋体" w:hAnsi="Arial" w:cs="Arial"/>
          <w:b/>
        </w:rPr>
        <w:t>6</w:t>
      </w:r>
      <w:r>
        <w:rPr>
          <w:rFonts w:ascii="Arial" w:eastAsia="宋体" w:hAnsi="Arial"/>
          <w:b/>
        </w:rPr>
        <w:t xml:space="preserve">: If the ANS to Q5 is Yes, to you agree the proposed change as above in </w:t>
      </w:r>
      <w:hyperlink r:id="rId31" w:history="1">
        <w:r>
          <w:rPr>
            <w:rFonts w:ascii="Arial" w:eastAsia="宋体" w:hAnsi="Arial"/>
            <w:b/>
          </w:rPr>
          <w:t>R2-2205501</w:t>
        </w:r>
      </w:hyperlink>
      <w:r>
        <w:rPr>
          <w:rFonts w:ascii="Arial" w:eastAsia="宋体" w:hAnsi="Arial"/>
          <w:b/>
        </w:rPr>
        <w:t>?</w:t>
      </w:r>
    </w:p>
    <w:tbl>
      <w:tblPr>
        <w:tblStyle w:val="afa"/>
        <w:tblW w:w="0" w:type="auto"/>
        <w:tblLayout w:type="fixed"/>
        <w:tblLook w:val="04A0" w:firstRow="1" w:lastRow="0" w:firstColumn="1" w:lastColumn="0" w:noHBand="0" w:noVBand="1"/>
      </w:tblPr>
      <w:tblGrid>
        <w:gridCol w:w="1820"/>
        <w:gridCol w:w="1295"/>
        <w:gridCol w:w="6514"/>
      </w:tblGrid>
      <w:tr w:rsidR="00F52E4E" w14:paraId="12062652" w14:textId="77777777">
        <w:tc>
          <w:tcPr>
            <w:tcW w:w="1820" w:type="dxa"/>
            <w:tcBorders>
              <w:top w:val="single" w:sz="4" w:space="0" w:color="auto"/>
              <w:left w:val="single" w:sz="4" w:space="0" w:color="auto"/>
              <w:bottom w:val="single" w:sz="4" w:space="0" w:color="auto"/>
              <w:right w:val="single" w:sz="4" w:space="0" w:color="auto"/>
            </w:tcBorders>
          </w:tcPr>
          <w:p w14:paraId="0F4DB5C3" w14:textId="77777777" w:rsidR="00F52E4E" w:rsidRDefault="00DB33D9">
            <w:pPr>
              <w:pStyle w:val="TAH"/>
            </w:pPr>
            <w:r>
              <w:rPr>
                <w:rFonts w:eastAsia="Calibri"/>
              </w:rPr>
              <w:lastRenderedPageBreak/>
              <w:t>Company</w:t>
            </w:r>
          </w:p>
        </w:tc>
        <w:tc>
          <w:tcPr>
            <w:tcW w:w="1295" w:type="dxa"/>
            <w:tcBorders>
              <w:top w:val="single" w:sz="4" w:space="0" w:color="auto"/>
              <w:left w:val="single" w:sz="4" w:space="0" w:color="auto"/>
              <w:bottom w:val="single" w:sz="4" w:space="0" w:color="auto"/>
              <w:right w:val="single" w:sz="4" w:space="0" w:color="auto"/>
            </w:tcBorders>
          </w:tcPr>
          <w:p w14:paraId="3342B02A" w14:textId="77777777" w:rsidR="00F52E4E" w:rsidRDefault="00DB33D9">
            <w:pPr>
              <w:pStyle w:val="TAH"/>
              <w:rPr>
                <w:rFonts w:eastAsia="Calibri"/>
              </w:rPr>
            </w:pPr>
            <w:r>
              <w:rPr>
                <w:rFonts w:eastAsia="Calibri"/>
              </w:rPr>
              <w:t>Agree as is;</w:t>
            </w:r>
            <w:r>
              <w:rPr>
                <w:rFonts w:eastAsia="Calibri"/>
              </w:rPr>
              <w:br/>
              <w:t>Agree with changes;</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206D092F" w14:textId="77777777" w:rsidR="00F52E4E" w:rsidRDefault="00DB33D9">
            <w:pPr>
              <w:pStyle w:val="TAH"/>
              <w:rPr>
                <w:rFonts w:eastAsia="Calibri"/>
              </w:rPr>
            </w:pPr>
            <w:r>
              <w:rPr>
                <w:rFonts w:eastAsia="Calibri"/>
              </w:rPr>
              <w:t>Detailed Comments</w:t>
            </w:r>
          </w:p>
        </w:tc>
      </w:tr>
      <w:tr w:rsidR="00F52E4E" w14:paraId="36514B07" w14:textId="77777777">
        <w:tc>
          <w:tcPr>
            <w:tcW w:w="1820" w:type="dxa"/>
            <w:tcBorders>
              <w:top w:val="single" w:sz="4" w:space="0" w:color="auto"/>
              <w:left w:val="single" w:sz="4" w:space="0" w:color="auto"/>
              <w:bottom w:val="single" w:sz="4" w:space="0" w:color="auto"/>
              <w:right w:val="single" w:sz="4" w:space="0" w:color="auto"/>
            </w:tcBorders>
          </w:tcPr>
          <w:p w14:paraId="10F8CDE4"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3FF5CD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699D370" w14:textId="77777777" w:rsidR="00F52E4E" w:rsidRDefault="00F52E4E">
            <w:pPr>
              <w:pStyle w:val="TAL"/>
              <w:rPr>
                <w:rFonts w:eastAsia="Calibri"/>
              </w:rPr>
            </w:pPr>
          </w:p>
        </w:tc>
      </w:tr>
      <w:tr w:rsidR="00F52E4E" w14:paraId="4E377A4B" w14:textId="77777777">
        <w:tc>
          <w:tcPr>
            <w:tcW w:w="1820" w:type="dxa"/>
            <w:tcBorders>
              <w:top w:val="single" w:sz="4" w:space="0" w:color="auto"/>
              <w:left w:val="single" w:sz="4" w:space="0" w:color="auto"/>
              <w:bottom w:val="single" w:sz="4" w:space="0" w:color="auto"/>
              <w:right w:val="single" w:sz="4" w:space="0" w:color="auto"/>
            </w:tcBorders>
          </w:tcPr>
          <w:p w14:paraId="67B80F2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B2938B0"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770674C" w14:textId="77777777" w:rsidR="00F52E4E" w:rsidRDefault="00F52E4E">
            <w:pPr>
              <w:pStyle w:val="TAL"/>
              <w:rPr>
                <w:rFonts w:eastAsia="Calibri"/>
              </w:rPr>
            </w:pPr>
          </w:p>
        </w:tc>
      </w:tr>
      <w:tr w:rsidR="00F52E4E" w14:paraId="7D64DE48" w14:textId="77777777">
        <w:tc>
          <w:tcPr>
            <w:tcW w:w="1820" w:type="dxa"/>
            <w:tcBorders>
              <w:top w:val="single" w:sz="4" w:space="0" w:color="auto"/>
              <w:left w:val="single" w:sz="4" w:space="0" w:color="auto"/>
              <w:bottom w:val="single" w:sz="4" w:space="0" w:color="auto"/>
              <w:right w:val="single" w:sz="4" w:space="0" w:color="auto"/>
            </w:tcBorders>
          </w:tcPr>
          <w:p w14:paraId="415B651D"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A42E98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40560F2" w14:textId="77777777" w:rsidR="00F52E4E" w:rsidRDefault="00F52E4E">
            <w:pPr>
              <w:pStyle w:val="TAL"/>
              <w:rPr>
                <w:rFonts w:eastAsia="Calibri"/>
              </w:rPr>
            </w:pPr>
          </w:p>
        </w:tc>
      </w:tr>
      <w:tr w:rsidR="00F52E4E" w14:paraId="4F2B9D11" w14:textId="77777777">
        <w:tc>
          <w:tcPr>
            <w:tcW w:w="1820" w:type="dxa"/>
            <w:tcBorders>
              <w:top w:val="single" w:sz="4" w:space="0" w:color="auto"/>
              <w:left w:val="single" w:sz="4" w:space="0" w:color="auto"/>
              <w:bottom w:val="single" w:sz="4" w:space="0" w:color="auto"/>
              <w:right w:val="single" w:sz="4" w:space="0" w:color="auto"/>
            </w:tcBorders>
          </w:tcPr>
          <w:p w14:paraId="21B05D1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5F08C7C"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84A22F2" w14:textId="77777777" w:rsidR="00F52E4E" w:rsidRDefault="00F52E4E">
            <w:pPr>
              <w:pStyle w:val="TAL"/>
              <w:rPr>
                <w:rFonts w:eastAsia="Calibri"/>
              </w:rPr>
            </w:pPr>
          </w:p>
        </w:tc>
      </w:tr>
      <w:tr w:rsidR="00F52E4E" w14:paraId="18CF003B" w14:textId="77777777">
        <w:tc>
          <w:tcPr>
            <w:tcW w:w="1820" w:type="dxa"/>
            <w:tcBorders>
              <w:top w:val="single" w:sz="4" w:space="0" w:color="auto"/>
              <w:left w:val="single" w:sz="4" w:space="0" w:color="auto"/>
              <w:bottom w:val="single" w:sz="4" w:space="0" w:color="auto"/>
              <w:right w:val="single" w:sz="4" w:space="0" w:color="auto"/>
            </w:tcBorders>
          </w:tcPr>
          <w:p w14:paraId="57357874"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95AEDD5"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062C93C" w14:textId="77777777" w:rsidR="00F52E4E" w:rsidRDefault="00F52E4E">
            <w:pPr>
              <w:pStyle w:val="TAL"/>
              <w:rPr>
                <w:rFonts w:eastAsia="Calibri"/>
              </w:rPr>
            </w:pPr>
          </w:p>
        </w:tc>
      </w:tr>
      <w:tr w:rsidR="00F52E4E" w14:paraId="1CE44187" w14:textId="77777777">
        <w:tc>
          <w:tcPr>
            <w:tcW w:w="1820" w:type="dxa"/>
            <w:tcBorders>
              <w:top w:val="single" w:sz="4" w:space="0" w:color="auto"/>
              <w:left w:val="single" w:sz="4" w:space="0" w:color="auto"/>
              <w:bottom w:val="single" w:sz="4" w:space="0" w:color="auto"/>
              <w:right w:val="single" w:sz="4" w:space="0" w:color="auto"/>
            </w:tcBorders>
          </w:tcPr>
          <w:p w14:paraId="58488D9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26D59A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81586E1" w14:textId="77777777" w:rsidR="00F52E4E" w:rsidRDefault="00F52E4E">
            <w:pPr>
              <w:pStyle w:val="TAL"/>
              <w:rPr>
                <w:rFonts w:eastAsia="Calibri"/>
              </w:rPr>
            </w:pPr>
          </w:p>
        </w:tc>
      </w:tr>
      <w:tr w:rsidR="00F52E4E" w14:paraId="551981FD" w14:textId="77777777">
        <w:tc>
          <w:tcPr>
            <w:tcW w:w="1820" w:type="dxa"/>
            <w:tcBorders>
              <w:top w:val="single" w:sz="4" w:space="0" w:color="auto"/>
              <w:left w:val="single" w:sz="4" w:space="0" w:color="auto"/>
              <w:bottom w:val="single" w:sz="4" w:space="0" w:color="auto"/>
              <w:right w:val="single" w:sz="4" w:space="0" w:color="auto"/>
            </w:tcBorders>
          </w:tcPr>
          <w:p w14:paraId="7BB29F12"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E8D7D3D"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50A3ED6" w14:textId="77777777" w:rsidR="00F52E4E" w:rsidRDefault="00F52E4E">
            <w:pPr>
              <w:pStyle w:val="TAL"/>
              <w:rPr>
                <w:rFonts w:eastAsia="Calibri"/>
              </w:rPr>
            </w:pPr>
          </w:p>
        </w:tc>
      </w:tr>
      <w:tr w:rsidR="00F52E4E" w14:paraId="77853A39" w14:textId="77777777">
        <w:tc>
          <w:tcPr>
            <w:tcW w:w="1820" w:type="dxa"/>
            <w:tcBorders>
              <w:top w:val="single" w:sz="4" w:space="0" w:color="auto"/>
              <w:left w:val="single" w:sz="4" w:space="0" w:color="auto"/>
              <w:bottom w:val="single" w:sz="4" w:space="0" w:color="auto"/>
              <w:right w:val="single" w:sz="4" w:space="0" w:color="auto"/>
            </w:tcBorders>
          </w:tcPr>
          <w:p w14:paraId="4E9CB67A"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D1151E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C8077EA" w14:textId="77777777" w:rsidR="00F52E4E" w:rsidRDefault="00F52E4E">
            <w:pPr>
              <w:pStyle w:val="TAL"/>
              <w:rPr>
                <w:rFonts w:eastAsia="Calibri"/>
              </w:rPr>
            </w:pPr>
          </w:p>
        </w:tc>
      </w:tr>
      <w:tr w:rsidR="00F52E4E" w14:paraId="2D542C02" w14:textId="77777777">
        <w:tc>
          <w:tcPr>
            <w:tcW w:w="1820" w:type="dxa"/>
            <w:tcBorders>
              <w:top w:val="single" w:sz="4" w:space="0" w:color="auto"/>
              <w:left w:val="single" w:sz="4" w:space="0" w:color="auto"/>
              <w:bottom w:val="single" w:sz="4" w:space="0" w:color="auto"/>
              <w:right w:val="single" w:sz="4" w:space="0" w:color="auto"/>
            </w:tcBorders>
          </w:tcPr>
          <w:p w14:paraId="4D17A454"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F07FBA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04E77BC" w14:textId="77777777" w:rsidR="00F52E4E" w:rsidRDefault="00F52E4E">
            <w:pPr>
              <w:pStyle w:val="TAL"/>
              <w:rPr>
                <w:rFonts w:eastAsia="Calibri"/>
              </w:rPr>
            </w:pPr>
          </w:p>
        </w:tc>
      </w:tr>
      <w:tr w:rsidR="00F52E4E" w14:paraId="3905535E" w14:textId="77777777">
        <w:tc>
          <w:tcPr>
            <w:tcW w:w="1820" w:type="dxa"/>
            <w:tcBorders>
              <w:top w:val="single" w:sz="4" w:space="0" w:color="auto"/>
              <w:left w:val="single" w:sz="4" w:space="0" w:color="auto"/>
              <w:bottom w:val="single" w:sz="4" w:space="0" w:color="auto"/>
              <w:right w:val="single" w:sz="4" w:space="0" w:color="auto"/>
            </w:tcBorders>
          </w:tcPr>
          <w:p w14:paraId="112911DC"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F9EE32F"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D7E801B" w14:textId="77777777" w:rsidR="00F52E4E" w:rsidRDefault="00F52E4E">
            <w:pPr>
              <w:pStyle w:val="TAL"/>
              <w:rPr>
                <w:rFonts w:eastAsia="Calibri"/>
              </w:rPr>
            </w:pPr>
          </w:p>
        </w:tc>
      </w:tr>
    </w:tbl>
    <w:p w14:paraId="1C5C0289" w14:textId="77777777" w:rsidR="00F52E4E" w:rsidRDefault="00DB33D9">
      <w:pPr>
        <w:rPr>
          <w:rFonts w:ascii="Arial" w:eastAsia="宋体" w:hAnsi="Arial"/>
        </w:rPr>
      </w:pPr>
      <w:r>
        <w:rPr>
          <w:rFonts w:ascii="Arial" w:eastAsia="宋体" w:hAnsi="Arial"/>
        </w:rPr>
        <w:t xml:space="preserve"> </w:t>
      </w:r>
    </w:p>
    <w:p w14:paraId="10D9FCE4" w14:textId="77777777" w:rsidR="00F52E4E" w:rsidRDefault="00DB33D9">
      <w:pPr>
        <w:spacing w:before="60" w:after="120"/>
        <w:rPr>
          <w:rFonts w:ascii="Arial" w:eastAsia="宋体" w:hAnsi="Arial"/>
        </w:rPr>
      </w:pPr>
      <w:r>
        <w:rPr>
          <w:rFonts w:ascii="Arial" w:eastAsia="宋体" w:hAnsi="Arial"/>
        </w:rPr>
        <w:t xml:space="preserve"> </w:t>
      </w:r>
    </w:p>
    <w:p w14:paraId="15C7765F" w14:textId="77777777" w:rsidR="00F52E4E" w:rsidRDefault="00DB33D9">
      <w:pPr>
        <w:rPr>
          <w:rFonts w:ascii="Arial" w:eastAsia="宋体" w:hAnsi="Arial"/>
          <w:b/>
          <w:bCs/>
        </w:rPr>
      </w:pPr>
      <w:r>
        <w:rPr>
          <w:rFonts w:ascii="Arial" w:eastAsia="宋体" w:hAnsi="Arial"/>
          <w:b/>
          <w:bCs/>
          <w:highlight w:val="green"/>
        </w:rPr>
        <w:t>Conclusion:</w:t>
      </w:r>
    </w:p>
    <w:p w14:paraId="2014CF30" w14:textId="77777777" w:rsidR="00F52E4E" w:rsidRDefault="00F52E4E">
      <w:pPr>
        <w:rPr>
          <w:sz w:val="28"/>
          <w:szCs w:val="28"/>
        </w:rPr>
      </w:pPr>
    </w:p>
    <w:p w14:paraId="595D3283" w14:textId="77777777" w:rsidR="00F52E4E" w:rsidRDefault="00DB33D9">
      <w:pPr>
        <w:pStyle w:val="afc"/>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[Z294][O802]</w:t>
      </w:r>
      <w:hyperlink r:id="rId32" w:history="1">
        <w:r>
          <w:rPr>
            <w:rFonts w:ascii="Arial" w:hAnsi="Arial"/>
            <w:sz w:val="28"/>
            <w:szCs w:val="18"/>
            <w:u w:val="single"/>
            <w:lang w:eastAsia="ko-KR"/>
          </w:rPr>
          <w:t>R2-2205729</w:t>
        </w:r>
      </w:hyperlink>
      <w:r>
        <w:rPr>
          <w:rFonts w:ascii="Arial" w:hAnsi="Arial"/>
          <w:sz w:val="28"/>
          <w:szCs w:val="18"/>
          <w:u w:val="single"/>
          <w:lang w:eastAsia="ko-KR"/>
        </w:rPr>
        <w:tab/>
      </w:r>
    </w:p>
    <w:p w14:paraId="6767AFC4" w14:textId="77777777" w:rsidR="00F52E4E" w:rsidRDefault="00DB33D9">
      <w:pPr>
        <w:pStyle w:val="afc"/>
        <w:rPr>
          <w:rFonts w:ascii="Arial" w:hAnsi="Arial" w:cs="Arial"/>
          <w:color w:val="000000"/>
        </w:rPr>
      </w:pPr>
      <w:r>
        <w:rPr>
          <w:rFonts w:ascii="Arial" w:hAnsi="Arial" w:cs="Arial"/>
          <w:b/>
          <w:color w:val="000000"/>
        </w:rPr>
        <w:t>[RIL]</w:t>
      </w:r>
      <w:r>
        <w:rPr>
          <w:rFonts w:ascii="Arial" w:hAnsi="Arial" w:cs="Arial"/>
          <w:color w:val="000000"/>
        </w:rPr>
        <w:t xml:space="preserve">: O802 </w:t>
      </w:r>
      <w:r>
        <w:rPr>
          <w:rFonts w:ascii="Arial" w:hAnsi="Arial" w:cs="Arial"/>
          <w:b/>
          <w:color w:val="000000"/>
        </w:rPr>
        <w:t>[Description]</w:t>
      </w:r>
      <w:r>
        <w:rPr>
          <w:rFonts w:ascii="Arial" w:hAnsi="Arial" w:cs="Arial"/>
          <w:color w:val="000000"/>
        </w:rPr>
        <w:t xml:space="preserve">: T3xx is stopped upon receiving RRCRelease, not upon entering idle state. </w:t>
      </w:r>
    </w:p>
    <w:p w14:paraId="0FCEECCA" w14:textId="77777777" w:rsidR="00F52E4E" w:rsidRDefault="00DB33D9">
      <w:pPr>
        <w:pStyle w:val="afc"/>
        <w:rPr>
          <w:rFonts w:ascii="Arial" w:hAnsi="Arial" w:cs="Arial"/>
          <w:color w:val="000000"/>
        </w:rPr>
      </w:pPr>
      <w:r>
        <w:rPr>
          <w:rFonts w:ascii="Arial" w:hAnsi="Arial" w:cs="Arial"/>
          <w:b/>
          <w:color w:val="000000"/>
        </w:rPr>
        <w:t xml:space="preserve">[Proposed Change]: </w:t>
      </w:r>
      <w:r>
        <w:rPr>
          <w:rFonts w:ascii="Arial" w:hAnsi="Arial" w:cs="Arial"/>
          <w:color w:val="000000"/>
        </w:rPr>
        <w:t xml:space="preserve">Upon receiving </w:t>
      </w:r>
      <w:r>
        <w:rPr>
          <w:rFonts w:ascii="Arial" w:hAnsi="Arial" w:cs="Arial"/>
          <w:i/>
          <w:color w:val="000000"/>
        </w:rPr>
        <w:t>RRCRelease</w:t>
      </w:r>
      <w:r>
        <w:rPr>
          <w:rFonts w:ascii="Arial" w:hAnsi="Arial" w:cs="Arial"/>
          <w:color w:val="000000"/>
        </w:rPr>
        <w:t xml:space="preserve">, or upon receiving </w:t>
      </w:r>
      <w:r>
        <w:rPr>
          <w:rFonts w:ascii="Arial" w:hAnsi="Arial" w:cs="Arial"/>
          <w:i/>
          <w:color w:val="000000"/>
        </w:rPr>
        <w:t xml:space="preserve">musim-LeaveAssistanceConfig </w:t>
      </w:r>
      <w:r>
        <w:rPr>
          <w:rFonts w:ascii="Arial" w:hAnsi="Arial" w:cs="Arial"/>
          <w:color w:val="000000"/>
        </w:rPr>
        <w:t xml:space="preserve">set to </w:t>
      </w:r>
      <w:r>
        <w:rPr>
          <w:rFonts w:ascii="Arial" w:hAnsi="Arial" w:cs="Arial"/>
          <w:i/>
          <w:color w:val="000000"/>
        </w:rPr>
        <w:t>release</w:t>
      </w:r>
      <w:r>
        <w:rPr>
          <w:rFonts w:ascii="Arial" w:hAnsi="Arial" w:cs="Arial"/>
          <w:color w:val="000000"/>
        </w:rPr>
        <w:t xml:space="preserve">. </w:t>
      </w:r>
    </w:p>
    <w:p w14:paraId="105EBB28" w14:textId="77777777" w:rsidR="00F52E4E" w:rsidRDefault="00DB33D9">
      <w:pPr>
        <w:pStyle w:val="afc"/>
        <w:rPr>
          <w:rFonts w:ascii="Arial" w:hAnsi="Arial" w:cs="Arial"/>
          <w:color w:val="000000"/>
        </w:rPr>
      </w:pPr>
      <w:r>
        <w:rPr>
          <w:rFonts w:ascii="Arial" w:hAnsi="Arial" w:cs="Arial"/>
          <w:b/>
          <w:color w:val="000000"/>
        </w:rPr>
        <w:t>[RIL]</w:t>
      </w:r>
      <w:r>
        <w:rPr>
          <w:rFonts w:ascii="Arial" w:hAnsi="Arial" w:cs="Arial"/>
          <w:color w:val="000000"/>
        </w:rPr>
        <w:t xml:space="preserve">: Z294 </w:t>
      </w:r>
      <w:r>
        <w:rPr>
          <w:rFonts w:ascii="Arial" w:hAnsi="Arial" w:cs="Arial"/>
          <w:b/>
          <w:color w:val="000000"/>
        </w:rPr>
        <w:t>[Description]</w:t>
      </w:r>
      <w:r>
        <w:rPr>
          <w:rFonts w:ascii="Arial" w:hAnsi="Arial" w:cs="Arial"/>
          <w:color w:val="000000"/>
        </w:rPr>
        <w:t xml:space="preserve">: The corresponding timer shall also be stopped when the </w:t>
      </w:r>
      <w:r>
        <w:rPr>
          <w:rFonts w:ascii="Arial" w:hAnsi="Arial" w:cs="Arial"/>
          <w:i/>
          <w:color w:val="000000"/>
        </w:rPr>
        <w:t xml:space="preserve">musim-LeaveAssistanceConfig </w:t>
      </w:r>
      <w:r>
        <w:rPr>
          <w:rFonts w:ascii="Arial" w:hAnsi="Arial" w:cs="Arial"/>
          <w:color w:val="000000"/>
        </w:rPr>
        <w:t xml:space="preserve">was released. </w:t>
      </w:r>
    </w:p>
    <w:p w14:paraId="1D3EA2BC" w14:textId="77777777" w:rsidR="00F52E4E" w:rsidRDefault="00DB33D9">
      <w:pPr>
        <w:pStyle w:val="afc"/>
        <w:rPr>
          <w:rFonts w:ascii="Arial" w:hAnsi="Arial" w:cs="Arial"/>
        </w:rPr>
      </w:pPr>
      <w:r>
        <w:rPr>
          <w:rFonts w:ascii="Arial" w:hAnsi="Arial" w:cs="Arial"/>
          <w:b/>
          <w:color w:val="000000"/>
        </w:rPr>
        <w:t xml:space="preserve">[Proposed Change]: </w:t>
      </w:r>
      <w:r>
        <w:rPr>
          <w:rFonts w:ascii="Arial" w:hAnsi="Arial" w:cs="Arial"/>
          <w:color w:val="000000"/>
        </w:rPr>
        <w:t xml:space="preserve">2&gt;release </w:t>
      </w:r>
      <w:r>
        <w:rPr>
          <w:rFonts w:ascii="Arial" w:hAnsi="Arial" w:cs="Arial"/>
          <w:i/>
          <w:color w:val="000000"/>
        </w:rPr>
        <w:t>musim-LeaveAssistanceConfig</w:t>
      </w:r>
      <w:r>
        <w:rPr>
          <w:rFonts w:ascii="Arial" w:hAnsi="Arial" w:cs="Arial"/>
          <w:color w:val="000000"/>
        </w:rPr>
        <w:t xml:space="preserve">, if configured </w:t>
      </w:r>
      <w:r>
        <w:rPr>
          <w:rFonts w:ascii="Arial" w:hAnsi="Arial" w:cs="Arial"/>
          <w:color w:val="FF0000"/>
        </w:rPr>
        <w:t>and stop timer T3xx, if running</w:t>
      </w:r>
      <w:r>
        <w:rPr>
          <w:rFonts w:ascii="Arial" w:hAnsi="Arial" w:cs="Arial"/>
          <w:color w:val="000000"/>
        </w:rPr>
        <w:t xml:space="preserve">; </w:t>
      </w:r>
    </w:p>
    <w:p w14:paraId="62C24B0D" w14:textId="77777777" w:rsidR="00EB7082" w:rsidRDefault="00EB7082">
      <w:pPr>
        <w:rPr>
          <w:rFonts w:ascii="Arial" w:hAnsi="Arial" w:cs="Arial"/>
        </w:rPr>
      </w:pPr>
    </w:p>
    <w:p w14:paraId="06F5B86D" w14:textId="2C415E10" w:rsidR="00F52E4E" w:rsidRDefault="00DB33D9">
      <w:pPr>
        <w:rPr>
          <w:rFonts w:ascii="Arial" w:hAnsi="Arial" w:cs="Arial"/>
        </w:rPr>
      </w:pPr>
      <w:r>
        <w:rPr>
          <w:rFonts w:ascii="Arial" w:hAnsi="Arial" w:cs="Arial"/>
        </w:rPr>
        <w:t xml:space="preserve">As it has been agreed that </w:t>
      </w:r>
      <w:r>
        <w:rPr>
          <w:rFonts w:ascii="Arial" w:hAnsi="Arial" w:cs="Arial"/>
          <w:bCs/>
        </w:rPr>
        <w:t xml:space="preserve">when the NW release the musim-LeaveAssistanceConfig, UE stops the timer (even if running), so </w:t>
      </w:r>
      <w:hyperlink r:id="rId33" w:history="1">
        <w:r>
          <w:rPr>
            <w:bCs/>
          </w:rPr>
          <w:t>R2-2205729</w:t>
        </w:r>
      </w:hyperlink>
      <w:r>
        <w:rPr>
          <w:rFonts w:ascii="Arial" w:hAnsi="Arial" w:cs="Arial"/>
          <w:bCs/>
        </w:rPr>
        <w:t xml:space="preserve"> think when the UE release the musim-LeaveAssistanceConfig, the corresponding timer shall also be stopped.</w:t>
      </w:r>
    </w:p>
    <w:p w14:paraId="1BB0F4EF" w14:textId="77777777" w:rsidR="00F52E4E" w:rsidRDefault="00F52E4E">
      <w:pPr>
        <w:rPr>
          <w:rFonts w:ascii="Arial" w:eastAsia="宋体" w:hAnsi="Arial" w:cs="Arial"/>
        </w:rPr>
      </w:pPr>
    </w:p>
    <w:p w14:paraId="6EB1254D" w14:textId="77777777" w:rsidR="00F52E4E" w:rsidRDefault="00DB33D9">
      <w:pPr>
        <w:spacing w:before="60" w:after="120"/>
        <w:rPr>
          <w:rFonts w:ascii="Arial" w:eastAsia="宋体" w:hAnsi="Arial" w:cs="Arial"/>
          <w:b/>
        </w:rPr>
      </w:pPr>
      <w:r>
        <w:rPr>
          <w:rFonts w:ascii="Arial" w:eastAsia="宋体" w:hAnsi="Arial" w:cs="Arial"/>
          <w:b/>
        </w:rPr>
        <w:t>Q7: Do you agree that w</w:t>
      </w:r>
      <w:r>
        <w:rPr>
          <w:rFonts w:ascii="Arial" w:hAnsi="Arial" w:cs="Arial"/>
          <w:b/>
          <w:bCs/>
        </w:rPr>
        <w:t xml:space="preserve">hen </w:t>
      </w:r>
      <w:r>
        <w:rPr>
          <w:rFonts w:ascii="Arial" w:eastAsia="宋体" w:hAnsi="Arial" w:cs="Arial"/>
          <w:b/>
        </w:rPr>
        <w:t xml:space="preserve">the UE release the musim-LeaveAssistanceConfig, the corresponding timer shall also be stopped as proposed in </w:t>
      </w:r>
      <w:hyperlink r:id="rId34" w:history="1">
        <w:r>
          <w:rPr>
            <w:rFonts w:ascii="Arial" w:eastAsia="宋体" w:hAnsi="Arial" w:cs="Arial"/>
            <w:b/>
          </w:rPr>
          <w:t>R2-2205729</w:t>
        </w:r>
      </w:hyperlink>
      <w:r>
        <w:rPr>
          <w:rFonts w:ascii="Arial" w:eastAsia="宋体" w:hAnsi="Arial" w:cs="Arial"/>
          <w:b/>
        </w:rPr>
        <w:t>?</w:t>
      </w:r>
    </w:p>
    <w:p w14:paraId="1CF0E8D2" w14:textId="77777777" w:rsidR="00F52E4E" w:rsidRDefault="00F52E4E">
      <w:pPr>
        <w:spacing w:before="60" w:after="120"/>
        <w:rPr>
          <w:rFonts w:ascii="Arial" w:eastAsia="宋体" w:hAnsi="Arial"/>
          <w:b/>
        </w:rPr>
      </w:pPr>
    </w:p>
    <w:tbl>
      <w:tblPr>
        <w:tblStyle w:val="afa"/>
        <w:tblW w:w="0" w:type="auto"/>
        <w:tblLayout w:type="fixed"/>
        <w:tblLook w:val="04A0" w:firstRow="1" w:lastRow="0" w:firstColumn="1" w:lastColumn="0" w:noHBand="0" w:noVBand="1"/>
      </w:tblPr>
      <w:tblGrid>
        <w:gridCol w:w="1820"/>
        <w:gridCol w:w="1295"/>
        <w:gridCol w:w="6514"/>
      </w:tblGrid>
      <w:tr w:rsidR="00F52E4E" w14:paraId="18EAFC71" w14:textId="77777777">
        <w:tc>
          <w:tcPr>
            <w:tcW w:w="1820" w:type="dxa"/>
            <w:tcBorders>
              <w:top w:val="single" w:sz="4" w:space="0" w:color="auto"/>
              <w:left w:val="single" w:sz="4" w:space="0" w:color="auto"/>
              <w:bottom w:val="single" w:sz="4" w:space="0" w:color="auto"/>
              <w:right w:val="single" w:sz="4" w:space="0" w:color="auto"/>
            </w:tcBorders>
          </w:tcPr>
          <w:p w14:paraId="61207EDA" w14:textId="77777777" w:rsidR="00F52E4E" w:rsidRDefault="00DB33D9">
            <w:pPr>
              <w:pStyle w:val="TAH"/>
            </w:pPr>
            <w:r>
              <w:rPr>
                <w:rFonts w:eastAsia="Calibri"/>
              </w:rPr>
              <w:lastRenderedPageBreak/>
              <w:t>Company</w:t>
            </w:r>
          </w:p>
        </w:tc>
        <w:tc>
          <w:tcPr>
            <w:tcW w:w="1295" w:type="dxa"/>
            <w:tcBorders>
              <w:top w:val="single" w:sz="4" w:space="0" w:color="auto"/>
              <w:left w:val="single" w:sz="4" w:space="0" w:color="auto"/>
              <w:bottom w:val="single" w:sz="4" w:space="0" w:color="auto"/>
              <w:right w:val="single" w:sz="4" w:space="0" w:color="auto"/>
            </w:tcBorders>
          </w:tcPr>
          <w:p w14:paraId="36AF64BC" w14:textId="77777777" w:rsidR="00F52E4E" w:rsidRDefault="00DB33D9">
            <w:pPr>
              <w:pStyle w:val="TAH"/>
              <w:rPr>
                <w:rFonts w:eastAsia="Calibri"/>
              </w:rPr>
            </w:pPr>
            <w:r>
              <w:rPr>
                <w:rFonts w:eastAsia="Calibri"/>
              </w:rPr>
              <w:t>Agree;</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01B85D96" w14:textId="77777777" w:rsidR="00F52E4E" w:rsidRDefault="00DB33D9">
            <w:pPr>
              <w:pStyle w:val="TAH"/>
              <w:rPr>
                <w:rFonts w:eastAsia="Calibri"/>
              </w:rPr>
            </w:pPr>
            <w:r>
              <w:rPr>
                <w:rFonts w:eastAsia="Calibri"/>
              </w:rPr>
              <w:t>Detailed Comments</w:t>
            </w:r>
          </w:p>
        </w:tc>
      </w:tr>
      <w:tr w:rsidR="00F52E4E" w14:paraId="3ED41D8A" w14:textId="77777777">
        <w:tc>
          <w:tcPr>
            <w:tcW w:w="1820" w:type="dxa"/>
            <w:tcBorders>
              <w:top w:val="single" w:sz="4" w:space="0" w:color="auto"/>
              <w:left w:val="single" w:sz="4" w:space="0" w:color="auto"/>
              <w:bottom w:val="single" w:sz="4" w:space="0" w:color="auto"/>
              <w:right w:val="single" w:sz="4" w:space="0" w:color="auto"/>
            </w:tcBorders>
          </w:tcPr>
          <w:p w14:paraId="09E33055" w14:textId="4E380566" w:rsidR="00F52E4E" w:rsidRPr="00624D19" w:rsidRDefault="00624D19">
            <w:pPr>
              <w:pStyle w:val="TAC"/>
              <w:rPr>
                <w:rFonts w:eastAsia="宋体"/>
                <w:lang w:eastAsia="zh-CN"/>
              </w:rPr>
            </w:pPr>
            <w:r>
              <w:rPr>
                <w:rFonts w:eastAsia="宋体" w:hint="eastAsia"/>
                <w:lang w:eastAsia="zh-CN"/>
              </w:rPr>
              <w:t>v</w:t>
            </w:r>
            <w:r>
              <w:rPr>
                <w:rFonts w:eastAsia="宋体"/>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6BC1D69D" w14:textId="0B7F1D82" w:rsidR="00F52E4E" w:rsidRPr="00624D19" w:rsidRDefault="00182A72">
            <w:pPr>
              <w:pStyle w:val="TAC"/>
              <w:rPr>
                <w:rFonts w:eastAsia="宋体"/>
                <w:lang w:eastAsia="zh-CN"/>
              </w:rPr>
            </w:pPr>
            <w:r>
              <w:rPr>
                <w:rFonts w:eastAsia="宋体"/>
                <w:lang w:eastAsia="zh-CN"/>
              </w:rPr>
              <w:t>Disa</w:t>
            </w:r>
            <w:r w:rsidR="00624D19">
              <w:rPr>
                <w:rFonts w:eastAsia="宋体"/>
                <w:lang w:eastAsia="zh-CN"/>
              </w:rPr>
              <w:t>gree</w:t>
            </w:r>
          </w:p>
        </w:tc>
        <w:tc>
          <w:tcPr>
            <w:tcW w:w="6514" w:type="dxa"/>
            <w:tcBorders>
              <w:top w:val="single" w:sz="4" w:space="0" w:color="auto"/>
              <w:left w:val="single" w:sz="4" w:space="0" w:color="auto"/>
              <w:bottom w:val="single" w:sz="4" w:space="0" w:color="auto"/>
              <w:right w:val="single" w:sz="4" w:space="0" w:color="auto"/>
            </w:tcBorders>
          </w:tcPr>
          <w:p w14:paraId="398A2570" w14:textId="40383A6F" w:rsidR="00D85A37" w:rsidRPr="00D85A37" w:rsidRDefault="00D85A37" w:rsidP="00D85A37">
            <w:pPr>
              <w:pStyle w:val="Agreement"/>
              <w:numPr>
                <w:ilvl w:val="0"/>
                <w:numId w:val="0"/>
              </w:numPr>
              <w:rPr>
                <w:rFonts w:eastAsia="宋体"/>
                <w:b w:val="0"/>
                <w:bCs/>
                <w:sz w:val="18"/>
                <w:szCs w:val="20"/>
                <w:lang w:eastAsia="zh-CN"/>
              </w:rPr>
            </w:pPr>
            <w:r w:rsidRPr="00D85A37">
              <w:rPr>
                <w:rFonts w:eastAsia="宋体"/>
                <w:b w:val="0"/>
                <w:bCs/>
                <w:sz w:val="18"/>
                <w:szCs w:val="20"/>
                <w:lang w:eastAsia="zh-CN"/>
              </w:rPr>
              <w:t>In our understanding, the UE releases the musim-LeaveAssistanceConfig when re-establishment is triggered.</w:t>
            </w:r>
            <w:r>
              <w:rPr>
                <w:rFonts w:eastAsia="宋体"/>
                <w:b w:val="0"/>
                <w:bCs/>
                <w:sz w:val="18"/>
                <w:szCs w:val="20"/>
                <w:lang w:eastAsia="zh-CN"/>
              </w:rPr>
              <w:t xml:space="preserve"> According to the below agreements, </w:t>
            </w:r>
            <w:r w:rsidRPr="00D85A37">
              <w:rPr>
                <w:rFonts w:eastAsia="宋体"/>
                <w:b w:val="0"/>
                <w:bCs/>
                <w:sz w:val="18"/>
                <w:szCs w:val="20"/>
                <w:lang w:eastAsia="zh-CN"/>
              </w:rPr>
              <w:t>this case can be left up to UE implementation.</w:t>
            </w:r>
          </w:p>
          <w:p w14:paraId="42B364D9" w14:textId="49B1F3E6" w:rsidR="00810563" w:rsidRPr="00810563" w:rsidRDefault="00810563" w:rsidP="00810563">
            <w:pPr>
              <w:pStyle w:val="Agreement"/>
              <w:numPr>
                <w:ilvl w:val="0"/>
                <w:numId w:val="0"/>
              </w:numPr>
              <w:rPr>
                <w:rFonts w:eastAsia="宋体"/>
                <w:lang w:eastAsia="zh-CN"/>
              </w:rPr>
            </w:pPr>
            <w:r>
              <w:rPr>
                <w:rFonts w:eastAsia="宋体"/>
                <w:lang w:eastAsia="zh-CN"/>
              </w:rPr>
              <w:t xml:space="preserve">In RAN2#117e agreement: </w:t>
            </w:r>
          </w:p>
          <w:p w14:paraId="67CD9A0B" w14:textId="4A9B4BAF" w:rsidR="00810563" w:rsidRPr="004E75A8" w:rsidRDefault="00810563" w:rsidP="00810563">
            <w:pPr>
              <w:pStyle w:val="Agreement"/>
              <w:tabs>
                <w:tab w:val="num" w:pos="1619"/>
              </w:tabs>
              <w:ind w:left="1619"/>
            </w:pPr>
            <w:r w:rsidRPr="004E75A8">
              <w:t>RAN2 will not specify any new behaviour if the wait timer for switching notification to leave RRC connected state is running, and UE detects RLF, triggers re-establishment, receives HO command or triggers CHO. No specification changes are needed.</w:t>
            </w:r>
          </w:p>
          <w:p w14:paraId="559B871D" w14:textId="77777777" w:rsidR="00810563" w:rsidRPr="004E75A8" w:rsidRDefault="00810563" w:rsidP="00810563">
            <w:pPr>
              <w:pStyle w:val="Agreement"/>
              <w:tabs>
                <w:tab w:val="num" w:pos="1619"/>
              </w:tabs>
              <w:ind w:left="1619"/>
            </w:pPr>
            <w:r w:rsidRPr="004E75A8">
              <w:t>9:    RAN2 does not specify additional UE behavior on receiving reconfiguration of wait timer while wait timer is running. UE starts/stops/restarts the timer as per legacy procedures for UAI transmission, which means that at least in some cases this is left up to UE implementation.</w:t>
            </w:r>
          </w:p>
          <w:p w14:paraId="2D89A508" w14:textId="148CE59F" w:rsidR="00810563" w:rsidRPr="00810563" w:rsidRDefault="00810563">
            <w:pPr>
              <w:pStyle w:val="TAL"/>
              <w:rPr>
                <w:bCs/>
              </w:rPr>
            </w:pPr>
          </w:p>
          <w:p w14:paraId="737DA2B3" w14:textId="3A346996" w:rsidR="00F52E4E" w:rsidRDefault="00666BA6" w:rsidP="00D85A37">
            <w:pPr>
              <w:pStyle w:val="TAL"/>
              <w:rPr>
                <w:rFonts w:eastAsia="宋体"/>
                <w:lang w:eastAsia="zh-CN"/>
              </w:rPr>
            </w:pPr>
            <w:r>
              <w:rPr>
                <w:rFonts w:eastAsia="宋体"/>
                <w:lang w:eastAsia="zh-CN"/>
              </w:rPr>
              <w:t>So</w:t>
            </w:r>
            <w:r w:rsidR="00D85A37">
              <w:rPr>
                <w:rFonts w:eastAsia="宋体"/>
                <w:lang w:eastAsia="zh-CN"/>
              </w:rPr>
              <w:t xml:space="preserve">, </w:t>
            </w:r>
            <w:r w:rsidR="00D85A37">
              <w:rPr>
                <w:rFonts w:eastAsia="宋体" w:hint="eastAsia"/>
                <w:lang w:eastAsia="zh-CN"/>
              </w:rPr>
              <w:t>the</w:t>
            </w:r>
            <w:r w:rsidR="00D85A37">
              <w:rPr>
                <w:rFonts w:eastAsia="宋体"/>
                <w:lang w:eastAsia="zh-CN"/>
              </w:rPr>
              <w:t xml:space="preserve"> </w:t>
            </w:r>
            <w:r w:rsidR="00D85A37">
              <w:rPr>
                <w:rFonts w:eastAsia="宋体" w:hint="eastAsia"/>
                <w:lang w:eastAsia="zh-CN"/>
              </w:rPr>
              <w:t>below</w:t>
            </w:r>
            <w:r w:rsidR="00D85A37">
              <w:rPr>
                <w:rFonts w:eastAsia="宋体"/>
                <w:lang w:eastAsia="zh-CN"/>
              </w:rPr>
              <w:t xml:space="preserve"> </w:t>
            </w:r>
            <w:r w:rsidR="00D85A37">
              <w:rPr>
                <w:rFonts w:eastAsia="宋体" w:hint="eastAsia"/>
                <w:lang w:eastAsia="zh-CN"/>
              </w:rPr>
              <w:t>change</w:t>
            </w:r>
            <w:r w:rsidR="00D85A37">
              <w:rPr>
                <w:rFonts w:eastAsia="宋体"/>
                <w:lang w:eastAsia="zh-CN"/>
              </w:rPr>
              <w:t xml:space="preserve"> </w:t>
            </w:r>
            <w:r>
              <w:rPr>
                <w:rFonts w:eastAsia="宋体"/>
                <w:lang w:eastAsia="zh-CN"/>
              </w:rPr>
              <w:t>in the latest NR RRC CR</w:t>
            </w:r>
            <w:r>
              <w:rPr>
                <w:rFonts w:eastAsia="宋体" w:hint="eastAsia"/>
                <w:lang w:eastAsia="zh-CN"/>
              </w:rPr>
              <w:t xml:space="preserve"> </w:t>
            </w:r>
            <w:r w:rsidR="00D85A37">
              <w:rPr>
                <w:rFonts w:eastAsia="宋体" w:hint="eastAsia"/>
                <w:lang w:eastAsia="zh-CN"/>
              </w:rPr>
              <w:t>should</w:t>
            </w:r>
            <w:r w:rsidR="00D85A37">
              <w:rPr>
                <w:rFonts w:eastAsia="宋体"/>
                <w:lang w:eastAsia="zh-CN"/>
              </w:rPr>
              <w:t xml:space="preserve"> </w:t>
            </w:r>
            <w:r w:rsidR="00D85A37">
              <w:rPr>
                <w:rFonts w:eastAsia="宋体" w:hint="eastAsia"/>
                <w:lang w:eastAsia="zh-CN"/>
              </w:rPr>
              <w:t>be</w:t>
            </w:r>
            <w:r w:rsidR="00D85A37">
              <w:rPr>
                <w:rFonts w:eastAsia="宋体"/>
                <w:lang w:eastAsia="zh-CN"/>
              </w:rPr>
              <w:t xml:space="preserve"> </w:t>
            </w:r>
            <w:r w:rsidR="00D85A37">
              <w:rPr>
                <w:rFonts w:eastAsia="宋体" w:hint="eastAsia"/>
                <w:lang w:eastAsia="zh-CN"/>
              </w:rPr>
              <w:t>reverted</w:t>
            </w:r>
            <w:r w:rsidR="00D85A37">
              <w:rPr>
                <w:rFonts w:eastAsia="宋体"/>
                <w:lang w:eastAsia="zh-CN"/>
              </w:rPr>
              <w:t>:</w:t>
            </w:r>
          </w:p>
          <w:p w14:paraId="0653258C" w14:textId="3E45096C" w:rsidR="00D85A37" w:rsidRPr="00D85A37" w:rsidRDefault="00D85A37" w:rsidP="00D85A37">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ins w:id="31" w:author="RAN2#adhoc" w:date="2022-04-22T08:22:00Z">
              <w:r>
                <w:rPr>
                  <w:lang w:eastAsia="zh-CN"/>
                </w:rPr>
                <w:t xml:space="preserve"> and stop timer T3</w:t>
              </w:r>
            </w:ins>
            <w:ins w:id="32" w:author="RAN2#adhoc" w:date="2022-04-22T08:26:00Z">
              <w:r>
                <w:rPr>
                  <w:lang w:eastAsia="zh-CN"/>
                </w:rPr>
                <w:t>46g, if running</w:t>
              </w:r>
            </w:ins>
            <w:r>
              <w:rPr>
                <w:lang w:eastAsia="zh-CN"/>
              </w:rPr>
              <w:t>;</w:t>
            </w:r>
          </w:p>
        </w:tc>
      </w:tr>
      <w:tr w:rsidR="00F52E4E" w14:paraId="4AC94D0D" w14:textId="77777777">
        <w:tc>
          <w:tcPr>
            <w:tcW w:w="1820" w:type="dxa"/>
            <w:tcBorders>
              <w:top w:val="single" w:sz="4" w:space="0" w:color="auto"/>
              <w:left w:val="single" w:sz="4" w:space="0" w:color="auto"/>
              <w:bottom w:val="single" w:sz="4" w:space="0" w:color="auto"/>
              <w:right w:val="single" w:sz="4" w:space="0" w:color="auto"/>
            </w:tcBorders>
          </w:tcPr>
          <w:p w14:paraId="6A7DFB04" w14:textId="175BDD6F" w:rsidR="00F52E4E" w:rsidRDefault="007072EE">
            <w:pPr>
              <w:pStyle w:val="TAC"/>
              <w:rPr>
                <w:rFonts w:eastAsia="Calibri"/>
              </w:rPr>
            </w:pPr>
            <w:r>
              <w:rPr>
                <w:rFonts w:eastAsia="Calibri"/>
              </w:rPr>
              <w:t>Nokia</w:t>
            </w:r>
          </w:p>
        </w:tc>
        <w:tc>
          <w:tcPr>
            <w:tcW w:w="1295" w:type="dxa"/>
            <w:tcBorders>
              <w:top w:val="single" w:sz="4" w:space="0" w:color="auto"/>
              <w:left w:val="single" w:sz="4" w:space="0" w:color="auto"/>
              <w:bottom w:val="single" w:sz="4" w:space="0" w:color="auto"/>
              <w:right w:val="single" w:sz="4" w:space="0" w:color="auto"/>
            </w:tcBorders>
          </w:tcPr>
          <w:p w14:paraId="7E13B805" w14:textId="3E734C30" w:rsidR="00F52E4E" w:rsidRDefault="007072EE">
            <w:pPr>
              <w:pStyle w:val="TAC"/>
              <w:rPr>
                <w:rFonts w:eastAsia="Calibri"/>
              </w:rPr>
            </w:pPr>
            <w:r>
              <w:rPr>
                <w:rFonts w:eastAsia="Calibri"/>
              </w:rPr>
              <w:t>Somewhat</w:t>
            </w:r>
          </w:p>
        </w:tc>
        <w:tc>
          <w:tcPr>
            <w:tcW w:w="6514" w:type="dxa"/>
            <w:tcBorders>
              <w:top w:val="single" w:sz="4" w:space="0" w:color="auto"/>
              <w:left w:val="single" w:sz="4" w:space="0" w:color="auto"/>
              <w:bottom w:val="single" w:sz="4" w:space="0" w:color="auto"/>
              <w:right w:val="single" w:sz="4" w:space="0" w:color="auto"/>
            </w:tcBorders>
          </w:tcPr>
          <w:p w14:paraId="5587836A" w14:textId="7C71E041" w:rsidR="00F52E4E" w:rsidRDefault="007072EE">
            <w:pPr>
              <w:pStyle w:val="TAL"/>
              <w:rPr>
                <w:rFonts w:eastAsia="Calibri"/>
              </w:rPr>
            </w:pPr>
            <w:r>
              <w:rPr>
                <w:rFonts w:eastAsia="Calibri"/>
              </w:rPr>
              <w:t>Our question is that the release of configuration is based on network signalling case not of re-establishment? So the behavior proposed by the RIL should be fine. We did not catch Vivo’s comment fully :(</w:t>
            </w:r>
          </w:p>
        </w:tc>
      </w:tr>
      <w:tr w:rsidR="00F52E4E" w14:paraId="72137E5C" w14:textId="77777777">
        <w:tc>
          <w:tcPr>
            <w:tcW w:w="1820" w:type="dxa"/>
            <w:tcBorders>
              <w:top w:val="single" w:sz="4" w:space="0" w:color="auto"/>
              <w:left w:val="single" w:sz="4" w:space="0" w:color="auto"/>
              <w:bottom w:val="single" w:sz="4" w:space="0" w:color="auto"/>
              <w:right w:val="single" w:sz="4" w:space="0" w:color="auto"/>
            </w:tcBorders>
          </w:tcPr>
          <w:p w14:paraId="279DD9DE" w14:textId="6781A70A" w:rsidR="00F52E4E" w:rsidRPr="004B1621" w:rsidRDefault="004B1621">
            <w:pPr>
              <w:pStyle w:val="TAC"/>
              <w:rPr>
                <w:rFonts w:eastAsia="宋体" w:hint="eastAsia"/>
                <w:lang w:eastAsia="zh-CN"/>
              </w:rPr>
            </w:pPr>
            <w:r>
              <w:rPr>
                <w:rFonts w:eastAsia="宋体" w:hint="eastAsia"/>
                <w:lang w:eastAsia="zh-CN"/>
              </w:rPr>
              <w:t>L</w:t>
            </w:r>
            <w:r>
              <w:rPr>
                <w:rFonts w:eastAsia="宋体"/>
                <w:lang w:eastAsia="zh-CN"/>
              </w:rPr>
              <w:t>enovo</w:t>
            </w:r>
          </w:p>
        </w:tc>
        <w:tc>
          <w:tcPr>
            <w:tcW w:w="1295" w:type="dxa"/>
            <w:tcBorders>
              <w:top w:val="single" w:sz="4" w:space="0" w:color="auto"/>
              <w:left w:val="single" w:sz="4" w:space="0" w:color="auto"/>
              <w:bottom w:val="single" w:sz="4" w:space="0" w:color="auto"/>
              <w:right w:val="single" w:sz="4" w:space="0" w:color="auto"/>
            </w:tcBorders>
          </w:tcPr>
          <w:p w14:paraId="6DBBF3EF" w14:textId="667F1AAC" w:rsidR="00F52E4E" w:rsidRPr="005133A2" w:rsidRDefault="005133A2">
            <w:pPr>
              <w:pStyle w:val="TAC"/>
              <w:rPr>
                <w:rFonts w:eastAsia="宋体" w:hint="eastAsia"/>
                <w:lang w:eastAsia="zh-CN"/>
              </w:rPr>
            </w:pPr>
            <w:r>
              <w:rPr>
                <w:rFonts w:eastAsia="宋体"/>
                <w:lang w:eastAsia="zh-CN"/>
              </w:rPr>
              <w:t>Agree</w:t>
            </w:r>
          </w:p>
        </w:tc>
        <w:tc>
          <w:tcPr>
            <w:tcW w:w="6514" w:type="dxa"/>
            <w:tcBorders>
              <w:top w:val="single" w:sz="4" w:space="0" w:color="auto"/>
              <w:left w:val="single" w:sz="4" w:space="0" w:color="auto"/>
              <w:bottom w:val="single" w:sz="4" w:space="0" w:color="auto"/>
              <w:right w:val="single" w:sz="4" w:space="0" w:color="auto"/>
            </w:tcBorders>
          </w:tcPr>
          <w:p w14:paraId="5E8A134E" w14:textId="23EEFCB2" w:rsidR="00F52E4E" w:rsidRPr="005133A2" w:rsidRDefault="005133A2" w:rsidP="00E24FCC">
            <w:pPr>
              <w:pStyle w:val="TAL"/>
              <w:rPr>
                <w:rFonts w:eastAsia="宋体" w:hint="eastAsia"/>
                <w:lang w:eastAsia="zh-CN"/>
              </w:rPr>
            </w:pPr>
            <w:r>
              <w:rPr>
                <w:rFonts w:eastAsia="宋体"/>
                <w:lang w:eastAsia="zh-CN"/>
              </w:rPr>
              <w:t xml:space="preserve">If UE </w:t>
            </w:r>
            <w:r>
              <w:rPr>
                <w:lang w:eastAsia="zh-CN"/>
              </w:rPr>
              <w:t>release</w:t>
            </w:r>
            <w:r>
              <w:rPr>
                <w:lang w:eastAsia="zh-CN"/>
              </w:rPr>
              <w:t>s</w:t>
            </w:r>
            <w:r>
              <w:rPr>
                <w:lang w:eastAsia="zh-CN"/>
              </w:rPr>
              <w:t xml:space="preserve"> </w:t>
            </w:r>
            <w:r>
              <w:rPr>
                <w:rFonts w:eastAsia="MS Mincho"/>
                <w:bCs/>
                <w:i/>
              </w:rPr>
              <w:t>musim-LeaveAssistanceConfig</w:t>
            </w:r>
            <w:r>
              <w:rPr>
                <w:rFonts w:eastAsia="MS Mincho"/>
                <w:bCs/>
                <w:i/>
              </w:rPr>
              <w:t>, UE shall stop timer T346g if running, which align with RRC specification logic.</w:t>
            </w:r>
            <w:r w:rsidR="00A82998">
              <w:rPr>
                <w:rFonts w:eastAsia="MS Mincho"/>
                <w:bCs/>
                <w:i/>
              </w:rPr>
              <w:t xml:space="preserve"> </w:t>
            </w:r>
            <w:r w:rsidR="0024556B" w:rsidRPr="00783BF5">
              <w:rPr>
                <w:rFonts w:eastAsia="MS Mincho"/>
                <w:bCs/>
                <w:iCs/>
              </w:rPr>
              <w:t xml:space="preserve">We don’t understand why not to stop timer </w:t>
            </w:r>
            <w:r w:rsidR="00783BF5" w:rsidRPr="00783BF5">
              <w:rPr>
                <w:rFonts w:eastAsia="MS Mincho"/>
                <w:bCs/>
                <w:iCs/>
              </w:rPr>
              <w:t xml:space="preserve">even </w:t>
            </w:r>
            <w:r w:rsidR="00783BF5" w:rsidRPr="00783BF5">
              <w:rPr>
                <w:rFonts w:eastAsia="MS Mincho"/>
                <w:bCs/>
                <w:iCs/>
              </w:rPr>
              <w:t>musim-LeaveAssistanceConfig</w:t>
            </w:r>
            <w:r w:rsidR="00783BF5" w:rsidRPr="00783BF5">
              <w:rPr>
                <w:rFonts w:eastAsia="MS Mincho"/>
                <w:bCs/>
                <w:iCs/>
              </w:rPr>
              <w:t xml:space="preserve"> is released. </w:t>
            </w:r>
            <w:r w:rsidR="00A82998">
              <w:rPr>
                <w:rFonts w:eastAsia="宋体"/>
                <w:lang w:eastAsia="zh-CN"/>
              </w:rPr>
              <w:t xml:space="preserve">We disagree the comment from vivo. </w:t>
            </w:r>
          </w:p>
        </w:tc>
      </w:tr>
      <w:tr w:rsidR="00F52E4E" w14:paraId="74009407" w14:textId="77777777">
        <w:tc>
          <w:tcPr>
            <w:tcW w:w="1820" w:type="dxa"/>
            <w:tcBorders>
              <w:top w:val="single" w:sz="4" w:space="0" w:color="auto"/>
              <w:left w:val="single" w:sz="4" w:space="0" w:color="auto"/>
              <w:bottom w:val="single" w:sz="4" w:space="0" w:color="auto"/>
              <w:right w:val="single" w:sz="4" w:space="0" w:color="auto"/>
            </w:tcBorders>
          </w:tcPr>
          <w:p w14:paraId="70E38641"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3A26F1C"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98D7CFB" w14:textId="77777777" w:rsidR="00F52E4E" w:rsidRDefault="00F52E4E">
            <w:pPr>
              <w:pStyle w:val="TAL"/>
              <w:rPr>
                <w:rFonts w:eastAsia="Calibri"/>
              </w:rPr>
            </w:pPr>
          </w:p>
        </w:tc>
      </w:tr>
      <w:tr w:rsidR="00F52E4E" w14:paraId="4C1C1340" w14:textId="77777777">
        <w:tc>
          <w:tcPr>
            <w:tcW w:w="1820" w:type="dxa"/>
            <w:tcBorders>
              <w:top w:val="single" w:sz="4" w:space="0" w:color="auto"/>
              <w:left w:val="single" w:sz="4" w:space="0" w:color="auto"/>
              <w:bottom w:val="single" w:sz="4" w:space="0" w:color="auto"/>
              <w:right w:val="single" w:sz="4" w:space="0" w:color="auto"/>
            </w:tcBorders>
          </w:tcPr>
          <w:p w14:paraId="553BD17E"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2E0BFD6"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32C789E" w14:textId="77777777" w:rsidR="00F52E4E" w:rsidRDefault="00F52E4E">
            <w:pPr>
              <w:pStyle w:val="TAL"/>
              <w:rPr>
                <w:rFonts w:eastAsia="Calibri"/>
              </w:rPr>
            </w:pPr>
          </w:p>
        </w:tc>
      </w:tr>
      <w:tr w:rsidR="00F52E4E" w14:paraId="2D779F68" w14:textId="77777777">
        <w:tc>
          <w:tcPr>
            <w:tcW w:w="1820" w:type="dxa"/>
            <w:tcBorders>
              <w:top w:val="single" w:sz="4" w:space="0" w:color="auto"/>
              <w:left w:val="single" w:sz="4" w:space="0" w:color="auto"/>
              <w:bottom w:val="single" w:sz="4" w:space="0" w:color="auto"/>
              <w:right w:val="single" w:sz="4" w:space="0" w:color="auto"/>
            </w:tcBorders>
          </w:tcPr>
          <w:p w14:paraId="6C1B4D86"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E79EE4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6B65F6C" w14:textId="77777777" w:rsidR="00F52E4E" w:rsidRDefault="00F52E4E">
            <w:pPr>
              <w:pStyle w:val="TAL"/>
              <w:rPr>
                <w:rFonts w:eastAsia="Calibri"/>
              </w:rPr>
            </w:pPr>
          </w:p>
        </w:tc>
      </w:tr>
      <w:tr w:rsidR="00F52E4E" w14:paraId="5A425C69" w14:textId="77777777">
        <w:tc>
          <w:tcPr>
            <w:tcW w:w="1820" w:type="dxa"/>
            <w:tcBorders>
              <w:top w:val="single" w:sz="4" w:space="0" w:color="auto"/>
              <w:left w:val="single" w:sz="4" w:space="0" w:color="auto"/>
              <w:bottom w:val="single" w:sz="4" w:space="0" w:color="auto"/>
              <w:right w:val="single" w:sz="4" w:space="0" w:color="auto"/>
            </w:tcBorders>
          </w:tcPr>
          <w:p w14:paraId="612B2535"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F3F4695"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983A449" w14:textId="77777777" w:rsidR="00F52E4E" w:rsidRDefault="00F52E4E">
            <w:pPr>
              <w:pStyle w:val="TAL"/>
              <w:rPr>
                <w:rFonts w:eastAsia="Calibri"/>
              </w:rPr>
            </w:pPr>
          </w:p>
        </w:tc>
      </w:tr>
      <w:tr w:rsidR="00F52E4E" w14:paraId="71A47C36" w14:textId="77777777">
        <w:tc>
          <w:tcPr>
            <w:tcW w:w="1820" w:type="dxa"/>
            <w:tcBorders>
              <w:top w:val="single" w:sz="4" w:space="0" w:color="auto"/>
              <w:left w:val="single" w:sz="4" w:space="0" w:color="auto"/>
              <w:bottom w:val="single" w:sz="4" w:space="0" w:color="auto"/>
              <w:right w:val="single" w:sz="4" w:space="0" w:color="auto"/>
            </w:tcBorders>
          </w:tcPr>
          <w:p w14:paraId="3EE00475"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317CDF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344CE20" w14:textId="77777777" w:rsidR="00F52E4E" w:rsidRDefault="00F52E4E">
            <w:pPr>
              <w:pStyle w:val="TAL"/>
              <w:rPr>
                <w:rFonts w:eastAsia="Calibri"/>
              </w:rPr>
            </w:pPr>
          </w:p>
        </w:tc>
      </w:tr>
      <w:tr w:rsidR="00F52E4E" w14:paraId="29F2658B" w14:textId="77777777">
        <w:tc>
          <w:tcPr>
            <w:tcW w:w="1820" w:type="dxa"/>
            <w:tcBorders>
              <w:top w:val="single" w:sz="4" w:space="0" w:color="auto"/>
              <w:left w:val="single" w:sz="4" w:space="0" w:color="auto"/>
              <w:bottom w:val="single" w:sz="4" w:space="0" w:color="auto"/>
              <w:right w:val="single" w:sz="4" w:space="0" w:color="auto"/>
            </w:tcBorders>
          </w:tcPr>
          <w:p w14:paraId="4E3E149C"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EA97B37"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6E8BEF5" w14:textId="77777777" w:rsidR="00F52E4E" w:rsidRDefault="00F52E4E">
            <w:pPr>
              <w:pStyle w:val="TAL"/>
              <w:rPr>
                <w:rFonts w:eastAsia="Calibri"/>
              </w:rPr>
            </w:pPr>
          </w:p>
        </w:tc>
      </w:tr>
      <w:tr w:rsidR="00F52E4E" w14:paraId="77A8CC3D" w14:textId="77777777">
        <w:tc>
          <w:tcPr>
            <w:tcW w:w="1820" w:type="dxa"/>
            <w:tcBorders>
              <w:top w:val="single" w:sz="4" w:space="0" w:color="auto"/>
              <w:left w:val="single" w:sz="4" w:space="0" w:color="auto"/>
              <w:bottom w:val="single" w:sz="4" w:space="0" w:color="auto"/>
              <w:right w:val="single" w:sz="4" w:space="0" w:color="auto"/>
            </w:tcBorders>
          </w:tcPr>
          <w:p w14:paraId="532E433C"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0D6486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7A4C867" w14:textId="77777777" w:rsidR="00F52E4E" w:rsidRDefault="00F52E4E">
            <w:pPr>
              <w:pStyle w:val="TAL"/>
              <w:rPr>
                <w:rFonts w:eastAsia="Calibri"/>
              </w:rPr>
            </w:pPr>
          </w:p>
        </w:tc>
      </w:tr>
    </w:tbl>
    <w:p w14:paraId="21B0428A" w14:textId="77777777" w:rsidR="00F52E4E" w:rsidRDefault="00DB33D9">
      <w:pPr>
        <w:rPr>
          <w:rFonts w:ascii="Arial" w:eastAsia="宋体" w:hAnsi="Arial"/>
        </w:rPr>
      </w:pPr>
      <w:r>
        <w:rPr>
          <w:rFonts w:ascii="Arial" w:eastAsia="宋体" w:hAnsi="Arial"/>
        </w:rPr>
        <w:t xml:space="preserve"> </w:t>
      </w:r>
    </w:p>
    <w:p w14:paraId="01F55DB6" w14:textId="77777777" w:rsidR="00F52E4E" w:rsidRDefault="00DB33D9">
      <w:pPr>
        <w:spacing w:before="60" w:after="120"/>
        <w:rPr>
          <w:rFonts w:ascii="Arial" w:eastAsia="宋体" w:hAnsi="Arial"/>
        </w:rPr>
      </w:pPr>
      <w:r>
        <w:rPr>
          <w:rFonts w:ascii="Arial" w:eastAsia="宋体" w:hAnsi="Arial"/>
        </w:rPr>
        <w:t xml:space="preserve"> </w:t>
      </w:r>
    </w:p>
    <w:p w14:paraId="3D18BDB9" w14:textId="77777777" w:rsidR="00F52E4E" w:rsidRDefault="00DB33D9">
      <w:pPr>
        <w:rPr>
          <w:rFonts w:ascii="Arial" w:eastAsia="宋体" w:hAnsi="Arial"/>
          <w:b/>
          <w:bCs/>
        </w:rPr>
      </w:pPr>
      <w:r>
        <w:rPr>
          <w:rFonts w:ascii="Arial" w:eastAsia="宋体" w:hAnsi="Arial"/>
          <w:b/>
          <w:bCs/>
          <w:highlight w:val="green"/>
        </w:rPr>
        <w:t>Conclusion:</w:t>
      </w:r>
    </w:p>
    <w:p w14:paraId="79333B4C" w14:textId="77777777" w:rsidR="00F52E4E" w:rsidRDefault="00F52E4E">
      <w:pPr>
        <w:rPr>
          <w:sz w:val="28"/>
          <w:szCs w:val="28"/>
        </w:rPr>
      </w:pPr>
    </w:p>
    <w:p w14:paraId="3D76C254" w14:textId="77777777" w:rsidR="00F52E4E" w:rsidRDefault="00F52E4E">
      <w:pPr>
        <w:rPr>
          <w:rFonts w:ascii="Arial" w:eastAsia="宋体" w:hAnsi="Arial"/>
          <w:sz w:val="24"/>
          <w:szCs w:val="24"/>
        </w:rPr>
      </w:pPr>
    </w:p>
    <w:p w14:paraId="1009E3C4" w14:textId="77777777" w:rsidR="00F52E4E" w:rsidRDefault="00DB33D9">
      <w:pPr>
        <w:rPr>
          <w:rFonts w:ascii="Arial" w:eastAsia="宋体" w:hAnsi="Arial" w:cs="Arial"/>
          <w:b/>
        </w:rPr>
      </w:pPr>
      <w:r>
        <w:rPr>
          <w:rFonts w:ascii="Arial" w:eastAsia="宋体" w:hAnsi="Arial" w:cs="Arial"/>
          <w:b/>
        </w:rPr>
        <w:t xml:space="preserve">Q8: if the ANS to Q7 is NO, do you agree that </w:t>
      </w:r>
      <w:r>
        <w:rPr>
          <w:rFonts w:ascii="Arial" w:hAnsi="Arial" w:cs="Arial"/>
          <w:b/>
          <w:bCs/>
        </w:rPr>
        <w:t xml:space="preserve">the UE shall stop the timer when the UE enter into the IDLE state for some abnormal cases e.g. the T311 expiry as </w:t>
      </w:r>
      <w:r>
        <w:rPr>
          <w:rFonts w:ascii="Arial" w:eastAsia="宋体" w:hAnsi="Arial" w:cs="Arial"/>
          <w:b/>
        </w:rPr>
        <w:t xml:space="preserve">proposed in </w:t>
      </w:r>
      <w:hyperlink r:id="rId35" w:history="1">
        <w:r>
          <w:rPr>
            <w:rFonts w:ascii="Arial" w:eastAsia="宋体" w:hAnsi="Arial" w:cs="Arial"/>
            <w:b/>
          </w:rPr>
          <w:t>R2-2205729</w:t>
        </w:r>
      </w:hyperlink>
      <w:r>
        <w:rPr>
          <w:rFonts w:ascii="Arial" w:eastAsia="宋体" w:hAnsi="Arial" w:cs="Arial"/>
          <w:b/>
        </w:rPr>
        <w:t>?</w:t>
      </w:r>
    </w:p>
    <w:p w14:paraId="6673821C" w14:textId="77777777" w:rsidR="00F52E4E" w:rsidRDefault="00F52E4E">
      <w:pPr>
        <w:spacing w:before="60" w:after="120"/>
        <w:rPr>
          <w:rFonts w:ascii="Arial" w:eastAsia="宋体" w:hAnsi="Arial"/>
          <w:b/>
        </w:rPr>
      </w:pPr>
    </w:p>
    <w:tbl>
      <w:tblPr>
        <w:tblStyle w:val="afa"/>
        <w:tblW w:w="0" w:type="auto"/>
        <w:tblLayout w:type="fixed"/>
        <w:tblLook w:val="04A0" w:firstRow="1" w:lastRow="0" w:firstColumn="1" w:lastColumn="0" w:noHBand="0" w:noVBand="1"/>
      </w:tblPr>
      <w:tblGrid>
        <w:gridCol w:w="1820"/>
        <w:gridCol w:w="1295"/>
        <w:gridCol w:w="6514"/>
      </w:tblGrid>
      <w:tr w:rsidR="00F52E4E" w14:paraId="0057BF7D" w14:textId="77777777">
        <w:tc>
          <w:tcPr>
            <w:tcW w:w="1820" w:type="dxa"/>
            <w:tcBorders>
              <w:top w:val="single" w:sz="4" w:space="0" w:color="auto"/>
              <w:left w:val="single" w:sz="4" w:space="0" w:color="auto"/>
              <w:bottom w:val="single" w:sz="4" w:space="0" w:color="auto"/>
              <w:right w:val="single" w:sz="4" w:space="0" w:color="auto"/>
            </w:tcBorders>
          </w:tcPr>
          <w:p w14:paraId="785356F1" w14:textId="77777777" w:rsidR="00F52E4E" w:rsidRDefault="00DB33D9">
            <w:pPr>
              <w:pStyle w:val="TAH"/>
            </w:pPr>
            <w:r>
              <w:rPr>
                <w:rFonts w:eastAsia="Calibri"/>
              </w:rPr>
              <w:lastRenderedPageBreak/>
              <w:t>Company</w:t>
            </w:r>
          </w:p>
        </w:tc>
        <w:tc>
          <w:tcPr>
            <w:tcW w:w="1295" w:type="dxa"/>
            <w:tcBorders>
              <w:top w:val="single" w:sz="4" w:space="0" w:color="auto"/>
              <w:left w:val="single" w:sz="4" w:space="0" w:color="auto"/>
              <w:bottom w:val="single" w:sz="4" w:space="0" w:color="auto"/>
              <w:right w:val="single" w:sz="4" w:space="0" w:color="auto"/>
            </w:tcBorders>
          </w:tcPr>
          <w:p w14:paraId="303B5589" w14:textId="77777777" w:rsidR="00F52E4E" w:rsidRDefault="00DB33D9">
            <w:pPr>
              <w:pStyle w:val="TAH"/>
              <w:rPr>
                <w:rFonts w:eastAsia="Calibri"/>
              </w:rPr>
            </w:pPr>
            <w:r>
              <w:rPr>
                <w:rFonts w:eastAsia="Calibri"/>
              </w:rPr>
              <w:t>Agree;</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6F4D3784" w14:textId="77777777" w:rsidR="00F52E4E" w:rsidRDefault="00DB33D9">
            <w:pPr>
              <w:pStyle w:val="TAH"/>
              <w:rPr>
                <w:rFonts w:eastAsia="Calibri"/>
              </w:rPr>
            </w:pPr>
            <w:r>
              <w:rPr>
                <w:rFonts w:eastAsia="Calibri"/>
              </w:rPr>
              <w:t>Detailed Comments</w:t>
            </w:r>
          </w:p>
        </w:tc>
      </w:tr>
      <w:tr w:rsidR="00F52E4E" w14:paraId="347708D9" w14:textId="77777777">
        <w:tc>
          <w:tcPr>
            <w:tcW w:w="1820" w:type="dxa"/>
            <w:tcBorders>
              <w:top w:val="single" w:sz="4" w:space="0" w:color="auto"/>
              <w:left w:val="single" w:sz="4" w:space="0" w:color="auto"/>
              <w:bottom w:val="single" w:sz="4" w:space="0" w:color="auto"/>
              <w:right w:val="single" w:sz="4" w:space="0" w:color="auto"/>
            </w:tcBorders>
          </w:tcPr>
          <w:p w14:paraId="4159CDB1" w14:textId="0726A5DF" w:rsidR="00F52E4E" w:rsidRPr="00677EEC" w:rsidRDefault="00677EEC">
            <w:pPr>
              <w:pStyle w:val="TAC"/>
              <w:rPr>
                <w:rFonts w:eastAsia="宋体"/>
                <w:lang w:eastAsia="zh-CN"/>
              </w:rPr>
            </w:pPr>
            <w:r>
              <w:rPr>
                <w:rFonts w:eastAsia="宋体" w:hint="eastAsia"/>
                <w:lang w:eastAsia="zh-CN"/>
              </w:rPr>
              <w:t>v</w:t>
            </w:r>
            <w:r>
              <w:rPr>
                <w:rFonts w:eastAsia="宋体"/>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2D34CA62" w14:textId="1AB53220" w:rsidR="00F52E4E" w:rsidRPr="00677EEC" w:rsidRDefault="00F76435">
            <w:pPr>
              <w:pStyle w:val="TAC"/>
              <w:rPr>
                <w:rFonts w:eastAsia="宋体"/>
                <w:lang w:eastAsia="zh-CN"/>
              </w:rPr>
            </w:pPr>
            <w:r>
              <w:rPr>
                <w:rFonts w:eastAsia="宋体"/>
                <w:lang w:eastAsia="zh-CN"/>
              </w:rPr>
              <w:t>Agree</w:t>
            </w:r>
            <w:r w:rsidR="00677EEC">
              <w:rPr>
                <w:rFonts w:eastAsia="宋体"/>
                <w:lang w:eastAsia="zh-CN"/>
              </w:rPr>
              <w:t>, but</w:t>
            </w:r>
          </w:p>
        </w:tc>
        <w:tc>
          <w:tcPr>
            <w:tcW w:w="6514" w:type="dxa"/>
            <w:tcBorders>
              <w:top w:val="single" w:sz="4" w:space="0" w:color="auto"/>
              <w:left w:val="single" w:sz="4" w:space="0" w:color="auto"/>
              <w:bottom w:val="single" w:sz="4" w:space="0" w:color="auto"/>
              <w:right w:val="single" w:sz="4" w:space="0" w:color="auto"/>
            </w:tcBorders>
          </w:tcPr>
          <w:p w14:paraId="16F4BB56" w14:textId="77777777" w:rsidR="00DA5A82" w:rsidRDefault="00F76435" w:rsidP="00DA5A82">
            <w:pPr>
              <w:pStyle w:val="TAL"/>
              <w:rPr>
                <w:rFonts w:eastAsia="宋体"/>
                <w:lang w:eastAsia="zh-CN"/>
              </w:rPr>
            </w:pPr>
            <w:r w:rsidRPr="005D6CED">
              <w:rPr>
                <w:rFonts w:eastAsia="宋体"/>
                <w:lang w:eastAsia="zh-CN"/>
              </w:rPr>
              <w:t>Agree that UE shall stop the timer when the UE enter into the IDLE state</w:t>
            </w:r>
            <w:r w:rsidR="005D6CED">
              <w:rPr>
                <w:rFonts w:eastAsia="宋体"/>
                <w:lang w:eastAsia="zh-CN"/>
              </w:rPr>
              <w:t>.</w:t>
            </w:r>
            <w:r w:rsidR="00DA5A82">
              <w:rPr>
                <w:rFonts w:eastAsia="宋体"/>
                <w:lang w:eastAsia="zh-CN"/>
              </w:rPr>
              <w:t xml:space="preserve"> </w:t>
            </w:r>
          </w:p>
          <w:p w14:paraId="052E7D48" w14:textId="77777777" w:rsidR="00F76435" w:rsidRDefault="0091067B" w:rsidP="00DA5A82">
            <w:pPr>
              <w:pStyle w:val="TAL"/>
              <w:rPr>
                <w:rFonts w:eastAsia="宋体"/>
                <w:lang w:eastAsia="zh-CN"/>
              </w:rPr>
            </w:pPr>
            <w:r>
              <w:rPr>
                <w:rFonts w:eastAsia="宋体"/>
                <w:lang w:eastAsia="zh-CN"/>
              </w:rPr>
              <w:t>T</w:t>
            </w:r>
            <w:r w:rsidR="00F76435" w:rsidRPr="005D6CED">
              <w:rPr>
                <w:rFonts w:eastAsia="宋体"/>
                <w:lang w:eastAsia="zh-CN"/>
              </w:rPr>
              <w:t>he actions upon going to RRC_IDLE as specified in 5.3.11</w:t>
            </w:r>
            <w:r>
              <w:rPr>
                <w:rFonts w:eastAsia="宋体"/>
                <w:lang w:eastAsia="zh-CN"/>
              </w:rPr>
              <w:t xml:space="preserve"> has </w:t>
            </w:r>
            <w:r w:rsidR="00DA5A82">
              <w:rPr>
                <w:rFonts w:eastAsia="宋体"/>
                <w:lang w:eastAsia="zh-CN"/>
              </w:rPr>
              <w:t>specified</w:t>
            </w:r>
            <w:r w:rsidR="00F3127E">
              <w:rPr>
                <w:rFonts w:eastAsia="宋体"/>
                <w:lang w:eastAsia="zh-CN"/>
              </w:rPr>
              <w:t xml:space="preserve"> </w:t>
            </w:r>
            <w:r w:rsidR="00DA5A82">
              <w:rPr>
                <w:rFonts w:eastAsia="宋体"/>
                <w:lang w:eastAsia="zh-CN"/>
              </w:rPr>
              <w:t xml:space="preserve">that </w:t>
            </w:r>
            <w:r>
              <w:rPr>
                <w:rFonts w:eastAsia="宋体"/>
                <w:lang w:eastAsia="zh-CN"/>
              </w:rPr>
              <w:t>“</w:t>
            </w:r>
            <w:r w:rsidR="00F3127E">
              <w:t>1&gt;</w:t>
            </w:r>
            <w:r w:rsidR="00F3127E">
              <w:tab/>
              <w:t>stop all timers that are running except T302, T320, T325, T330, T331 and T400;</w:t>
            </w:r>
            <w:r>
              <w:rPr>
                <w:rFonts w:eastAsia="宋体"/>
                <w:lang w:eastAsia="zh-CN"/>
              </w:rPr>
              <w:t>”</w:t>
            </w:r>
          </w:p>
          <w:p w14:paraId="3BF65C35" w14:textId="77777777" w:rsidR="00DA5A82" w:rsidRDefault="00DA5A82" w:rsidP="00DA5A82">
            <w:pPr>
              <w:pStyle w:val="TAL"/>
              <w:rPr>
                <w:rFonts w:eastAsia="MS Mincho"/>
                <w:lang w:eastAsia="ja-JP"/>
              </w:rPr>
            </w:pPr>
          </w:p>
          <w:p w14:paraId="5D44D39D" w14:textId="36AD9895" w:rsidR="001C2085" w:rsidRPr="006A24E6" w:rsidRDefault="006A24E6" w:rsidP="00DA5A82">
            <w:pPr>
              <w:pStyle w:val="TAL"/>
              <w:rPr>
                <w:rFonts w:eastAsia="宋体"/>
                <w:lang w:eastAsia="zh-CN"/>
              </w:rPr>
            </w:pPr>
            <w:r>
              <w:rPr>
                <w:rFonts w:eastAsia="宋体"/>
                <w:lang w:eastAsia="zh-CN"/>
              </w:rPr>
              <w:t>Therefore, there should be no further change</w:t>
            </w:r>
            <w:r w:rsidR="001135C6">
              <w:rPr>
                <w:rFonts w:eastAsia="宋体"/>
                <w:lang w:eastAsia="zh-CN"/>
              </w:rPr>
              <w:t xml:space="preserve"> regarding this</w:t>
            </w:r>
            <w:r>
              <w:rPr>
                <w:rFonts w:eastAsia="宋体"/>
                <w:lang w:eastAsia="zh-CN"/>
              </w:rPr>
              <w:t>.</w:t>
            </w:r>
          </w:p>
        </w:tc>
      </w:tr>
      <w:tr w:rsidR="00F52E4E" w14:paraId="1BD7CC5F" w14:textId="77777777">
        <w:tc>
          <w:tcPr>
            <w:tcW w:w="1820" w:type="dxa"/>
            <w:tcBorders>
              <w:top w:val="single" w:sz="4" w:space="0" w:color="auto"/>
              <w:left w:val="single" w:sz="4" w:space="0" w:color="auto"/>
              <w:bottom w:val="single" w:sz="4" w:space="0" w:color="auto"/>
              <w:right w:val="single" w:sz="4" w:space="0" w:color="auto"/>
            </w:tcBorders>
          </w:tcPr>
          <w:p w14:paraId="559B4C5D"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1CD7C5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327759D" w14:textId="77777777" w:rsidR="00F52E4E" w:rsidRDefault="00F52E4E">
            <w:pPr>
              <w:pStyle w:val="TAL"/>
              <w:rPr>
                <w:rFonts w:eastAsia="Calibri"/>
              </w:rPr>
            </w:pPr>
          </w:p>
        </w:tc>
      </w:tr>
      <w:tr w:rsidR="00F52E4E" w14:paraId="3394601B" w14:textId="77777777">
        <w:tc>
          <w:tcPr>
            <w:tcW w:w="1820" w:type="dxa"/>
            <w:tcBorders>
              <w:top w:val="single" w:sz="4" w:space="0" w:color="auto"/>
              <w:left w:val="single" w:sz="4" w:space="0" w:color="auto"/>
              <w:bottom w:val="single" w:sz="4" w:space="0" w:color="auto"/>
              <w:right w:val="single" w:sz="4" w:space="0" w:color="auto"/>
            </w:tcBorders>
          </w:tcPr>
          <w:p w14:paraId="40C8252A"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946A621"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6603315" w14:textId="77777777" w:rsidR="00F52E4E" w:rsidRDefault="00F52E4E">
            <w:pPr>
              <w:pStyle w:val="TAL"/>
              <w:rPr>
                <w:rFonts w:eastAsia="Calibri"/>
              </w:rPr>
            </w:pPr>
          </w:p>
        </w:tc>
      </w:tr>
      <w:tr w:rsidR="00F52E4E" w14:paraId="0801A1BF" w14:textId="77777777">
        <w:tc>
          <w:tcPr>
            <w:tcW w:w="1820" w:type="dxa"/>
            <w:tcBorders>
              <w:top w:val="single" w:sz="4" w:space="0" w:color="auto"/>
              <w:left w:val="single" w:sz="4" w:space="0" w:color="auto"/>
              <w:bottom w:val="single" w:sz="4" w:space="0" w:color="auto"/>
              <w:right w:val="single" w:sz="4" w:space="0" w:color="auto"/>
            </w:tcBorders>
          </w:tcPr>
          <w:p w14:paraId="5E37BD7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B6CF113"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D693421" w14:textId="77777777" w:rsidR="00F52E4E" w:rsidRDefault="00F52E4E">
            <w:pPr>
              <w:pStyle w:val="TAL"/>
              <w:rPr>
                <w:rFonts w:eastAsia="Calibri"/>
              </w:rPr>
            </w:pPr>
          </w:p>
        </w:tc>
      </w:tr>
      <w:tr w:rsidR="00F52E4E" w14:paraId="3DD4FD68" w14:textId="77777777">
        <w:tc>
          <w:tcPr>
            <w:tcW w:w="1820" w:type="dxa"/>
            <w:tcBorders>
              <w:top w:val="single" w:sz="4" w:space="0" w:color="auto"/>
              <w:left w:val="single" w:sz="4" w:space="0" w:color="auto"/>
              <w:bottom w:val="single" w:sz="4" w:space="0" w:color="auto"/>
              <w:right w:val="single" w:sz="4" w:space="0" w:color="auto"/>
            </w:tcBorders>
          </w:tcPr>
          <w:p w14:paraId="41A6C20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56D5AE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F44649F" w14:textId="77777777" w:rsidR="00F52E4E" w:rsidRDefault="00F52E4E">
            <w:pPr>
              <w:pStyle w:val="TAL"/>
              <w:rPr>
                <w:rFonts w:eastAsia="Calibri"/>
              </w:rPr>
            </w:pPr>
          </w:p>
        </w:tc>
      </w:tr>
      <w:tr w:rsidR="00F52E4E" w14:paraId="4BF076C3" w14:textId="77777777">
        <w:tc>
          <w:tcPr>
            <w:tcW w:w="1820" w:type="dxa"/>
            <w:tcBorders>
              <w:top w:val="single" w:sz="4" w:space="0" w:color="auto"/>
              <w:left w:val="single" w:sz="4" w:space="0" w:color="auto"/>
              <w:bottom w:val="single" w:sz="4" w:space="0" w:color="auto"/>
              <w:right w:val="single" w:sz="4" w:space="0" w:color="auto"/>
            </w:tcBorders>
          </w:tcPr>
          <w:p w14:paraId="2F0A49DC"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8C056E9"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5D30841" w14:textId="77777777" w:rsidR="00F52E4E" w:rsidRDefault="00F52E4E">
            <w:pPr>
              <w:pStyle w:val="TAL"/>
              <w:rPr>
                <w:rFonts w:eastAsia="Calibri"/>
              </w:rPr>
            </w:pPr>
          </w:p>
        </w:tc>
      </w:tr>
      <w:tr w:rsidR="00F52E4E" w14:paraId="6A927198" w14:textId="77777777">
        <w:tc>
          <w:tcPr>
            <w:tcW w:w="1820" w:type="dxa"/>
            <w:tcBorders>
              <w:top w:val="single" w:sz="4" w:space="0" w:color="auto"/>
              <w:left w:val="single" w:sz="4" w:space="0" w:color="auto"/>
              <w:bottom w:val="single" w:sz="4" w:space="0" w:color="auto"/>
              <w:right w:val="single" w:sz="4" w:space="0" w:color="auto"/>
            </w:tcBorders>
          </w:tcPr>
          <w:p w14:paraId="6308E5D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76547A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37A0159" w14:textId="77777777" w:rsidR="00F52E4E" w:rsidRDefault="00F52E4E">
            <w:pPr>
              <w:pStyle w:val="TAL"/>
              <w:rPr>
                <w:rFonts w:eastAsia="Calibri"/>
              </w:rPr>
            </w:pPr>
          </w:p>
        </w:tc>
      </w:tr>
      <w:tr w:rsidR="00F52E4E" w14:paraId="6D10ABD4" w14:textId="77777777">
        <w:tc>
          <w:tcPr>
            <w:tcW w:w="1820" w:type="dxa"/>
            <w:tcBorders>
              <w:top w:val="single" w:sz="4" w:space="0" w:color="auto"/>
              <w:left w:val="single" w:sz="4" w:space="0" w:color="auto"/>
              <w:bottom w:val="single" w:sz="4" w:space="0" w:color="auto"/>
              <w:right w:val="single" w:sz="4" w:space="0" w:color="auto"/>
            </w:tcBorders>
          </w:tcPr>
          <w:p w14:paraId="0F1CD24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FBAA8A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6E512D8" w14:textId="77777777" w:rsidR="00F52E4E" w:rsidRDefault="00F52E4E">
            <w:pPr>
              <w:pStyle w:val="TAL"/>
              <w:rPr>
                <w:rFonts w:eastAsia="Calibri"/>
              </w:rPr>
            </w:pPr>
          </w:p>
        </w:tc>
      </w:tr>
      <w:tr w:rsidR="00F52E4E" w14:paraId="5AA12B46" w14:textId="77777777">
        <w:tc>
          <w:tcPr>
            <w:tcW w:w="1820" w:type="dxa"/>
            <w:tcBorders>
              <w:top w:val="single" w:sz="4" w:space="0" w:color="auto"/>
              <w:left w:val="single" w:sz="4" w:space="0" w:color="auto"/>
              <w:bottom w:val="single" w:sz="4" w:space="0" w:color="auto"/>
              <w:right w:val="single" w:sz="4" w:space="0" w:color="auto"/>
            </w:tcBorders>
          </w:tcPr>
          <w:p w14:paraId="339CC92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0DE58DB"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D03820F" w14:textId="77777777" w:rsidR="00F52E4E" w:rsidRDefault="00F52E4E">
            <w:pPr>
              <w:pStyle w:val="TAL"/>
              <w:rPr>
                <w:rFonts w:eastAsia="Calibri"/>
              </w:rPr>
            </w:pPr>
          </w:p>
        </w:tc>
      </w:tr>
      <w:tr w:rsidR="00F52E4E" w14:paraId="314DB4F1" w14:textId="77777777">
        <w:tc>
          <w:tcPr>
            <w:tcW w:w="1820" w:type="dxa"/>
            <w:tcBorders>
              <w:top w:val="single" w:sz="4" w:space="0" w:color="auto"/>
              <w:left w:val="single" w:sz="4" w:space="0" w:color="auto"/>
              <w:bottom w:val="single" w:sz="4" w:space="0" w:color="auto"/>
              <w:right w:val="single" w:sz="4" w:space="0" w:color="auto"/>
            </w:tcBorders>
          </w:tcPr>
          <w:p w14:paraId="7406149D"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851B25D"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1345FD7" w14:textId="77777777" w:rsidR="00F52E4E" w:rsidRDefault="00F52E4E">
            <w:pPr>
              <w:pStyle w:val="TAL"/>
              <w:rPr>
                <w:rFonts w:eastAsia="Calibri"/>
              </w:rPr>
            </w:pPr>
          </w:p>
        </w:tc>
      </w:tr>
    </w:tbl>
    <w:p w14:paraId="0D23425E" w14:textId="77777777" w:rsidR="00F52E4E" w:rsidRDefault="00DB33D9">
      <w:pPr>
        <w:rPr>
          <w:rFonts w:ascii="Arial" w:eastAsia="宋体" w:hAnsi="Arial"/>
        </w:rPr>
      </w:pPr>
      <w:r>
        <w:rPr>
          <w:rFonts w:ascii="Arial" w:eastAsia="宋体" w:hAnsi="Arial"/>
        </w:rPr>
        <w:t xml:space="preserve"> </w:t>
      </w:r>
    </w:p>
    <w:p w14:paraId="1CB5C833" w14:textId="77777777" w:rsidR="00F52E4E" w:rsidRDefault="00F52E4E">
      <w:pPr>
        <w:rPr>
          <w:sz w:val="28"/>
          <w:szCs w:val="28"/>
        </w:rPr>
      </w:pPr>
    </w:p>
    <w:p w14:paraId="04CDFAE9" w14:textId="77777777" w:rsidR="00F52E4E" w:rsidRDefault="0057111E">
      <w:pPr>
        <w:pStyle w:val="afc"/>
        <w:numPr>
          <w:ilvl w:val="0"/>
          <w:numId w:val="9"/>
        </w:numPr>
        <w:spacing w:before="60" w:after="120"/>
        <w:jc w:val="both"/>
        <w:rPr>
          <w:rFonts w:ascii="Arial" w:hAnsi="Arial"/>
          <w:sz w:val="28"/>
          <w:szCs w:val="18"/>
          <w:u w:val="single"/>
          <w:lang w:eastAsia="ko-KR"/>
        </w:rPr>
      </w:pPr>
      <w:hyperlink r:id="rId36" w:history="1">
        <w:r w:rsidR="00DB33D9">
          <w:rPr>
            <w:rFonts w:ascii="Arial" w:hAnsi="Arial"/>
            <w:sz w:val="28"/>
            <w:szCs w:val="18"/>
            <w:u w:val="single"/>
            <w:lang w:eastAsia="ko-KR"/>
          </w:rPr>
          <w:t>R2-2205757</w:t>
        </w:r>
      </w:hyperlink>
      <w:r w:rsidR="00DB33D9">
        <w:rPr>
          <w:rFonts w:ascii="Arial" w:hAnsi="Arial"/>
          <w:sz w:val="28"/>
          <w:szCs w:val="18"/>
          <w:u w:val="single"/>
          <w:lang w:eastAsia="ko-KR"/>
        </w:rPr>
        <w:tab/>
      </w:r>
    </w:p>
    <w:p w14:paraId="6D1F80D4" w14:textId="77777777" w:rsidR="00F52E4E" w:rsidRDefault="00DB33D9">
      <w:pPr>
        <w:rPr>
          <w:rFonts w:ascii="Arial" w:hAnsi="Arial"/>
        </w:rPr>
      </w:pPr>
      <w:r>
        <w:rPr>
          <w:rFonts w:ascii="Arial" w:hAnsi="Arial"/>
        </w:rPr>
        <w:t xml:space="preserve">The field description of </w:t>
      </w:r>
      <w:r>
        <w:rPr>
          <w:rFonts w:ascii="Arial" w:hAnsi="Arial"/>
          <w:i/>
          <w:iCs/>
        </w:rPr>
        <w:t>musim-LeaveWithoutResponseTimer</w:t>
      </w:r>
      <w:r>
        <w:rPr>
          <w:rFonts w:ascii="Arial" w:hAnsi="Arial"/>
        </w:rPr>
        <w:t xml:space="preserve"> is captured in [1] as follows:</w:t>
      </w:r>
    </w:p>
    <w:tbl>
      <w:tblPr>
        <w:tblStyle w:val="afa"/>
        <w:tblW w:w="0" w:type="auto"/>
        <w:tblLook w:val="04A0" w:firstRow="1" w:lastRow="0" w:firstColumn="1" w:lastColumn="0" w:noHBand="0" w:noVBand="1"/>
      </w:tblPr>
      <w:tblGrid>
        <w:gridCol w:w="9629"/>
      </w:tblGrid>
      <w:tr w:rsidR="00F52E4E" w14:paraId="108687F0" w14:textId="77777777">
        <w:tc>
          <w:tcPr>
            <w:tcW w:w="9629" w:type="dxa"/>
            <w:tcBorders>
              <w:top w:val="single" w:sz="4" w:space="0" w:color="auto"/>
              <w:left w:val="single" w:sz="4" w:space="0" w:color="auto"/>
              <w:bottom w:val="single" w:sz="4" w:space="0" w:color="auto"/>
              <w:right w:val="single" w:sz="4" w:space="0" w:color="auto"/>
            </w:tcBorders>
          </w:tcPr>
          <w:p w14:paraId="6C9E2A17" w14:textId="77777777" w:rsidR="00F52E4E" w:rsidRDefault="00DB33D9">
            <w:pPr>
              <w:rPr>
                <w:sz w:val="28"/>
                <w:szCs w:val="28"/>
              </w:rPr>
            </w:pPr>
            <w:r>
              <w:rPr>
                <w:rFonts w:eastAsia="MS Mincho"/>
              </w:rPr>
              <w:t>============SKIP============</w:t>
            </w:r>
            <w:r>
              <w:rPr>
                <w:sz w:val="28"/>
                <w:szCs w:val="28"/>
              </w:rPr>
              <w:t xml:space="preserve"> </w:t>
            </w:r>
          </w:p>
          <w:p w14:paraId="0AC1B5E9" w14:textId="77777777" w:rsidR="00F52E4E" w:rsidRDefault="00DB33D9">
            <w:pPr>
              <w:pStyle w:val="TAL"/>
              <w:rPr>
                <w:ins w:id="33" w:author="RAN2#116bis-e" w:date="2022-01-28T15:27:00Z"/>
                <w:rFonts w:cs="Arial"/>
                <w:b/>
                <w:i/>
              </w:rPr>
            </w:pPr>
            <w:ins w:id="34" w:author="RAN2#116bis-e" w:date="2022-01-28T15:27:00Z">
              <w:r>
                <w:rPr>
                  <w:rFonts w:cs="Arial"/>
                  <w:b/>
                  <w:i/>
                </w:rPr>
                <w:t>musim-LeaveWithoutResponseTimer</w:t>
              </w:r>
            </w:ins>
          </w:p>
          <w:p w14:paraId="446C615E" w14:textId="77777777" w:rsidR="00F52E4E" w:rsidRDefault="00DB33D9">
            <w:pPr>
              <w:rPr>
                <w:rFonts w:ascii="Arial" w:hAnsi="Arial"/>
              </w:rPr>
            </w:pPr>
            <w:ins w:id="35" w:author="RAN2#116bis-e" w:date="2022-01-28T15:27:00Z">
              <w:r>
                <w:rPr>
                  <w:rFonts w:ascii="Arial" w:hAnsi="Arial" w:cs="Arial"/>
                  <w:sz w:val="18"/>
                  <w:szCs w:val="18"/>
                </w:rPr>
                <w:t>Indicates the timer for to leave RRC_CONNECTED without network response. When T3xx expires, UE autonomously leaves RRC_CONNECTED state and enters RRC_IDLE for MUSIM purpose.</w:t>
              </w:r>
            </w:ins>
          </w:p>
          <w:p w14:paraId="0CE0360F" w14:textId="77777777" w:rsidR="00F52E4E" w:rsidRDefault="00DB33D9">
            <w:pPr>
              <w:rPr>
                <w:rFonts w:eastAsia="宋体"/>
              </w:rPr>
            </w:pPr>
            <w:r>
              <w:rPr>
                <w:rFonts w:eastAsia="MS Mincho"/>
              </w:rPr>
              <w:t>============SKIP============</w:t>
            </w:r>
            <w:r>
              <w:rPr>
                <w:sz w:val="28"/>
                <w:szCs w:val="28"/>
              </w:rPr>
              <w:t xml:space="preserve"> </w:t>
            </w:r>
          </w:p>
        </w:tc>
      </w:tr>
    </w:tbl>
    <w:p w14:paraId="1419B54B" w14:textId="77777777" w:rsidR="00F52E4E" w:rsidRDefault="00F52E4E">
      <w:pPr>
        <w:rPr>
          <w:rFonts w:ascii="Arial" w:hAnsi="Arial" w:cs="Arial"/>
        </w:rPr>
      </w:pPr>
    </w:p>
    <w:p w14:paraId="394CAD14" w14:textId="77777777" w:rsidR="00F52E4E" w:rsidRDefault="00F52E4E">
      <w:pPr>
        <w:rPr>
          <w:sz w:val="28"/>
          <w:szCs w:val="28"/>
        </w:rPr>
      </w:pPr>
    </w:p>
    <w:p w14:paraId="4D989FE6" w14:textId="77777777" w:rsidR="00F52E4E" w:rsidRDefault="00DB33D9">
      <w:pPr>
        <w:rPr>
          <w:rFonts w:ascii="Arial" w:hAnsi="Arial"/>
        </w:rPr>
      </w:pPr>
      <w:r>
        <w:rPr>
          <w:rFonts w:ascii="Arial" w:hAnsi="Arial"/>
        </w:rPr>
        <w:t>In [2], a simplification to this field was proposed:</w:t>
      </w:r>
    </w:p>
    <w:tbl>
      <w:tblPr>
        <w:tblStyle w:val="afa"/>
        <w:tblW w:w="0" w:type="auto"/>
        <w:tblLook w:val="04A0" w:firstRow="1" w:lastRow="0" w:firstColumn="1" w:lastColumn="0" w:noHBand="0" w:noVBand="1"/>
      </w:tblPr>
      <w:tblGrid>
        <w:gridCol w:w="9629"/>
      </w:tblGrid>
      <w:tr w:rsidR="00F52E4E" w14:paraId="6359FD84" w14:textId="77777777">
        <w:tc>
          <w:tcPr>
            <w:tcW w:w="9629" w:type="dxa"/>
            <w:tcBorders>
              <w:top w:val="single" w:sz="4" w:space="0" w:color="auto"/>
              <w:left w:val="single" w:sz="4" w:space="0" w:color="auto"/>
              <w:bottom w:val="single" w:sz="4" w:space="0" w:color="auto"/>
              <w:right w:val="single" w:sz="4" w:space="0" w:color="auto"/>
            </w:tcBorders>
          </w:tcPr>
          <w:p w14:paraId="733B06E7" w14:textId="77777777" w:rsidR="00F52E4E" w:rsidRDefault="00DB33D9">
            <w:pPr>
              <w:rPr>
                <w:sz w:val="28"/>
                <w:szCs w:val="28"/>
              </w:rPr>
            </w:pPr>
            <w:r>
              <w:rPr>
                <w:rFonts w:eastAsia="MS Mincho"/>
              </w:rPr>
              <w:t>============SKIP============</w:t>
            </w:r>
            <w:r>
              <w:rPr>
                <w:sz w:val="28"/>
                <w:szCs w:val="28"/>
              </w:rPr>
              <w:t xml:space="preserve"> </w:t>
            </w:r>
          </w:p>
          <w:p w14:paraId="3A84CFA4" w14:textId="77777777" w:rsidR="00F52E4E" w:rsidRDefault="00DB33D9">
            <w:pPr>
              <w:pStyle w:val="TAL"/>
              <w:rPr>
                <w:b/>
                <w:i/>
              </w:rPr>
            </w:pPr>
            <w:r>
              <w:rPr>
                <w:b/>
                <w:i/>
              </w:rPr>
              <w:t>musim-LeaveWithoutResponseTimer</w:t>
            </w:r>
          </w:p>
          <w:p w14:paraId="141EAD02" w14:textId="77777777" w:rsidR="00F52E4E" w:rsidRDefault="00DB33D9">
            <w:pPr>
              <w:rPr>
                <w:rFonts w:ascii="Arial" w:hAnsi="Arial"/>
              </w:rPr>
            </w:pPr>
            <w:r>
              <w:t xml:space="preserve">Indicates the timer for </w:t>
            </w:r>
            <w:ins w:id="36" w:author="Ericsson" w:date="2022-02-09T17:59:00Z">
              <w:r>
                <w:t xml:space="preserve">the </w:t>
              </w:r>
            </w:ins>
            <w:r>
              <w:t xml:space="preserve">UE </w:t>
            </w:r>
            <w:ins w:id="37" w:author="Ericsson" w:date="2022-02-09T17:59:00Z">
              <w:r>
                <w:t xml:space="preserve">to enter RRC_IDLE for MUSIM purpose as defined in </w:t>
              </w:r>
            </w:ins>
            <w:ins w:id="38" w:author="Ericsson" w:date="2022-02-09T18:00:00Z">
              <w:r>
                <w:t>clau</w:t>
              </w:r>
            </w:ins>
            <w:ins w:id="39" w:author="Ericsson" w:date="2022-02-09T18:01:00Z">
              <w:r>
                <w:t>se 5.3.8.x</w:t>
              </w:r>
            </w:ins>
            <w:ins w:id="40" w:author="Ericsson" w:date="2022-02-09T17:59:00Z">
              <w:r>
                <w:t xml:space="preserve">. </w:t>
              </w:r>
            </w:ins>
            <w:del w:id="41" w:author="Ericsson" w:date="2022-02-09T17:59:00Z">
              <w:r>
                <w:delText xml:space="preserve">to leave RRC_CONNECTED without network response. When </w:delText>
              </w:r>
              <w:r>
                <w:rPr>
                  <w:i/>
                </w:rPr>
                <w:delText xml:space="preserve">T3xx </w:delText>
              </w:r>
              <w:r>
                <w:delText>expires, UE autonomously leaves RRC_CONNECTED state and enters RRC_IDLE for MUSIM purpose.</w:delText>
              </w:r>
            </w:del>
          </w:p>
          <w:p w14:paraId="77DFE4D0" w14:textId="77777777" w:rsidR="00F52E4E" w:rsidRDefault="00DB33D9">
            <w:pPr>
              <w:rPr>
                <w:rFonts w:eastAsia="宋体"/>
              </w:rPr>
            </w:pPr>
            <w:r>
              <w:rPr>
                <w:rFonts w:eastAsia="MS Mincho"/>
              </w:rPr>
              <w:t>============SKIP============</w:t>
            </w:r>
            <w:r>
              <w:rPr>
                <w:sz w:val="28"/>
                <w:szCs w:val="28"/>
              </w:rPr>
              <w:t xml:space="preserve"> </w:t>
            </w:r>
          </w:p>
        </w:tc>
      </w:tr>
    </w:tbl>
    <w:p w14:paraId="0E5F97D5" w14:textId="77777777" w:rsidR="00F52E4E" w:rsidRDefault="00F52E4E">
      <w:pPr>
        <w:rPr>
          <w:rFonts w:ascii="Arial" w:hAnsi="Arial" w:cs="Arial"/>
        </w:rPr>
      </w:pPr>
    </w:p>
    <w:p w14:paraId="045088EB" w14:textId="77777777" w:rsidR="00F52E4E" w:rsidRDefault="00DB33D9">
      <w:pPr>
        <w:rPr>
          <w:rFonts w:ascii="Arial" w:hAnsi="Arial" w:cs="Arial"/>
        </w:rPr>
      </w:pPr>
      <w:r>
        <w:rPr>
          <w:rFonts w:ascii="Arial" w:hAnsi="Arial" w:cs="Arial"/>
        </w:rPr>
        <w:t xml:space="preserve">However, </w:t>
      </w:r>
      <w:hyperlink r:id="rId37" w:history="1">
        <w:r>
          <w:t>R2-2205757</w:t>
        </w:r>
      </w:hyperlink>
      <w:r>
        <w:rPr>
          <w:rFonts w:ascii="Arial" w:hAnsi="Arial" w:cs="Arial"/>
        </w:rPr>
        <w:t xml:space="preserve"> express concern that the proper behavior for the UE upon the wait timer expiration is captured in clause 5.3.8.X:</w:t>
      </w:r>
    </w:p>
    <w:p w14:paraId="20A15E3D" w14:textId="77777777" w:rsidR="00F52E4E" w:rsidRDefault="00F52E4E">
      <w:pPr>
        <w:spacing w:before="60" w:after="120"/>
        <w:jc w:val="both"/>
        <w:rPr>
          <w:rFonts w:ascii="Arial" w:eastAsia="宋体" w:hAnsi="Arial"/>
          <w:lang w:val="en-US" w:eastAsia="zh-CN"/>
        </w:rPr>
      </w:pPr>
    </w:p>
    <w:tbl>
      <w:tblPr>
        <w:tblStyle w:val="afa"/>
        <w:tblW w:w="0" w:type="auto"/>
        <w:tblLook w:val="04A0" w:firstRow="1" w:lastRow="0" w:firstColumn="1" w:lastColumn="0" w:noHBand="0" w:noVBand="1"/>
      </w:tblPr>
      <w:tblGrid>
        <w:gridCol w:w="9629"/>
      </w:tblGrid>
      <w:tr w:rsidR="00F52E4E" w14:paraId="20527830" w14:textId="77777777">
        <w:tc>
          <w:tcPr>
            <w:tcW w:w="9629" w:type="dxa"/>
            <w:tcBorders>
              <w:top w:val="single" w:sz="4" w:space="0" w:color="auto"/>
              <w:left w:val="single" w:sz="4" w:space="0" w:color="auto"/>
              <w:bottom w:val="single" w:sz="4" w:space="0" w:color="auto"/>
              <w:right w:val="single" w:sz="4" w:space="0" w:color="auto"/>
            </w:tcBorders>
          </w:tcPr>
          <w:p w14:paraId="69A90CD8" w14:textId="77777777" w:rsidR="00F52E4E" w:rsidRDefault="00F52E4E">
            <w:pPr>
              <w:rPr>
                <w:rFonts w:ascii="Arial" w:hAnsi="Arial" w:cs="Arial"/>
              </w:rPr>
            </w:pPr>
          </w:p>
          <w:p w14:paraId="155EADA3" w14:textId="77777777" w:rsidR="00F52E4E" w:rsidRDefault="00DB33D9">
            <w:pPr>
              <w:rPr>
                <w:sz w:val="28"/>
                <w:szCs w:val="28"/>
              </w:rPr>
            </w:pPr>
            <w:r>
              <w:rPr>
                <w:rFonts w:eastAsia="MS Mincho"/>
              </w:rPr>
              <w:t>============SKIP============</w:t>
            </w:r>
            <w:r>
              <w:rPr>
                <w:sz w:val="28"/>
                <w:szCs w:val="28"/>
              </w:rPr>
              <w:t xml:space="preserve"> </w:t>
            </w:r>
          </w:p>
          <w:p w14:paraId="6C3800A8" w14:textId="77777777" w:rsidR="00F52E4E" w:rsidRDefault="00DB33D9">
            <w:pPr>
              <w:pStyle w:val="4"/>
              <w:rPr>
                <w:ins w:id="42" w:author="vivo(Boubacar)" w:date="2022-03-08T15:23:00Z"/>
                <w:b/>
                <w:bCs/>
              </w:rPr>
            </w:pPr>
            <w:ins w:id="43" w:author="vivo(Boubacar)" w:date="2022-03-08T15:23:00Z">
              <w:r>
                <w:rPr>
                  <w:b/>
                  <w:bCs/>
                </w:rPr>
                <w:t>5.3.8.X</w:t>
              </w:r>
              <w:r>
                <w:rPr>
                  <w:b/>
                  <w:bCs/>
                </w:rPr>
                <w:tab/>
                <w:t>T3xx expiry</w:t>
              </w:r>
            </w:ins>
          </w:p>
          <w:p w14:paraId="3B7E20F2" w14:textId="77777777" w:rsidR="00F52E4E" w:rsidRDefault="00DB33D9">
            <w:pPr>
              <w:rPr>
                <w:ins w:id="44" w:author="vivo(Boubacar)" w:date="2022-03-08T15:23:00Z"/>
              </w:rPr>
            </w:pPr>
            <w:ins w:id="45" w:author="vivo(Boubacar)" w:date="2022-03-08T15:23:00Z">
              <w:r>
                <w:rPr>
                  <w:rFonts w:hint="eastAsia"/>
                </w:rPr>
                <w:t>T</w:t>
              </w:r>
              <w:r>
                <w:t>he UE shall:</w:t>
              </w:r>
            </w:ins>
          </w:p>
          <w:p w14:paraId="70C2BDC0" w14:textId="77777777" w:rsidR="00F52E4E" w:rsidRDefault="00DB33D9">
            <w:pPr>
              <w:pStyle w:val="B1"/>
              <w:rPr>
                <w:ins w:id="46" w:author="vivo(Boubacar)" w:date="2022-03-08T15:23:00Z"/>
              </w:rPr>
            </w:pPr>
            <w:ins w:id="47" w:author="vivo(Boubacar)" w:date="2022-03-08T15:23:00Z">
              <w:r>
                <w:t>1&gt;</w:t>
              </w:r>
              <w:r>
                <w:tab/>
                <w:t>if T3</w:t>
              </w:r>
              <w:r>
                <w:rPr>
                  <w:rFonts w:hint="eastAsia"/>
                </w:rPr>
                <w:t>xx</w:t>
              </w:r>
              <w:r>
                <w:t xml:space="preserve"> expires:</w:t>
              </w:r>
            </w:ins>
          </w:p>
          <w:p w14:paraId="79F666C8" w14:textId="77777777" w:rsidR="00F52E4E" w:rsidRDefault="00DB33D9">
            <w:pPr>
              <w:pStyle w:val="B2"/>
              <w:rPr>
                <w:ins w:id="48" w:author="vivo(Boubacar)" w:date="2022-03-08T15:23:00Z"/>
              </w:rPr>
            </w:pPr>
            <w:ins w:id="49" w:author="vivo(Boubacar)" w:date="2022-03-08T15:23:00Z">
              <w:r>
                <w:t>2&gt;</w:t>
              </w:r>
              <w:r>
                <w:tab/>
                <w:t>perform the actions upon going to RRC_IDLE as specified in 5.3.11, with release cause 'other'.</w:t>
              </w:r>
            </w:ins>
          </w:p>
          <w:p w14:paraId="7CD2068E" w14:textId="77777777" w:rsidR="00F52E4E" w:rsidRDefault="00DB33D9">
            <w:pPr>
              <w:pStyle w:val="B1"/>
              <w:rPr>
                <w:rFonts w:eastAsia="宋体"/>
              </w:rPr>
            </w:pPr>
            <w:r>
              <w:rPr>
                <w:rFonts w:eastAsia="MS Mincho"/>
              </w:rPr>
              <w:lastRenderedPageBreak/>
              <w:t>============SKIP============</w:t>
            </w:r>
          </w:p>
        </w:tc>
      </w:tr>
    </w:tbl>
    <w:p w14:paraId="16D993FE" w14:textId="77777777" w:rsidR="00F52E4E" w:rsidRDefault="00F52E4E">
      <w:pPr>
        <w:rPr>
          <w:rFonts w:ascii="Arial" w:hAnsi="Arial" w:cs="Arial"/>
        </w:rPr>
      </w:pPr>
    </w:p>
    <w:p w14:paraId="340F46D9" w14:textId="77777777" w:rsidR="00F52E4E" w:rsidRDefault="0057111E">
      <w:pPr>
        <w:rPr>
          <w:rFonts w:ascii="Arial" w:hAnsi="Arial" w:cs="Arial"/>
        </w:rPr>
      </w:pPr>
      <w:hyperlink r:id="rId38" w:history="1">
        <w:r w:rsidR="00DB33D9">
          <w:rPr>
            <w:rFonts w:ascii="Arial" w:hAnsi="Arial" w:cs="Arial"/>
          </w:rPr>
          <w:t>R2-2205757</w:t>
        </w:r>
      </w:hyperlink>
      <w:r w:rsidR="00DB33D9">
        <w:rPr>
          <w:rFonts w:ascii="Arial" w:hAnsi="Arial" w:cs="Arial"/>
        </w:rPr>
        <w:t xml:space="preserve"> further observe that The field description of musim-LeaveWithoutResponseTimer is not consistent with the related procedural section. Thus, proposes that the field description of musim-LeaveWithoutResponseTimer should simplified to refer to clause 5.3.8.X.</w:t>
      </w:r>
    </w:p>
    <w:p w14:paraId="491DC8ED" w14:textId="77777777" w:rsidR="00F52E4E" w:rsidRDefault="00F52E4E">
      <w:pPr>
        <w:rPr>
          <w:rFonts w:ascii="Arial" w:hAnsi="Arial" w:cs="Arial"/>
        </w:rPr>
      </w:pPr>
    </w:p>
    <w:p w14:paraId="16B1FAA0" w14:textId="77777777" w:rsidR="00F52E4E" w:rsidRDefault="00DB33D9">
      <w:pPr>
        <w:widowControl w:val="0"/>
        <w:spacing w:after="0"/>
        <w:rPr>
          <w:rFonts w:ascii="Arial" w:hAnsi="Arial" w:cs="Arial"/>
          <w:b/>
        </w:rPr>
      </w:pPr>
      <w:r>
        <w:rPr>
          <w:rFonts w:ascii="Arial" w:eastAsia="宋体" w:hAnsi="Arial" w:cs="Arial"/>
          <w:b/>
        </w:rPr>
        <w:t xml:space="preserve">Q9: Do you </w:t>
      </w:r>
      <w:r>
        <w:rPr>
          <w:rFonts w:ascii="Arial" w:eastAsia="宋体" w:hAnsi="Arial" w:cs="Arial" w:hint="eastAsia"/>
          <w:b/>
        </w:rPr>
        <w:t>agree</w:t>
      </w:r>
      <w:r>
        <w:rPr>
          <w:rFonts w:ascii="Arial" w:eastAsia="宋体" w:hAnsi="Arial" w:cs="Arial"/>
          <w:b/>
        </w:rPr>
        <w:t xml:space="preserve"> </w:t>
      </w:r>
      <w:r>
        <w:rPr>
          <w:rFonts w:ascii="Arial" w:eastAsia="宋体" w:hAnsi="Arial" w:cs="Arial" w:hint="eastAsia"/>
          <w:b/>
        </w:rPr>
        <w:t>with</w:t>
      </w:r>
      <w:r>
        <w:rPr>
          <w:rFonts w:ascii="Arial" w:eastAsia="宋体" w:hAnsi="Arial" w:cs="Arial"/>
          <w:b/>
        </w:rPr>
        <w:t xml:space="preserve"> </w:t>
      </w:r>
      <w:r>
        <w:rPr>
          <w:rFonts w:ascii="Arial" w:eastAsia="宋体" w:hAnsi="Arial" w:cs="Arial" w:hint="eastAsia"/>
          <w:b/>
        </w:rPr>
        <w:t>the</w:t>
      </w:r>
      <w:r>
        <w:rPr>
          <w:rFonts w:ascii="Arial" w:eastAsia="宋体" w:hAnsi="Arial" w:cs="Arial"/>
          <w:b/>
        </w:rPr>
        <w:t xml:space="preserve"> </w:t>
      </w:r>
      <w:r>
        <w:rPr>
          <w:rFonts w:ascii="Arial" w:hAnsi="Arial" w:cs="Arial"/>
          <w:b/>
        </w:rPr>
        <w:t xml:space="preserve">simplified field description of </w:t>
      </w:r>
      <w:r>
        <w:rPr>
          <w:rFonts w:ascii="Arial" w:hAnsi="Arial" w:cs="Arial"/>
          <w:b/>
          <w:i/>
        </w:rPr>
        <w:t>musim-LeaveWithoutResponseTimer</w:t>
      </w:r>
      <w:r>
        <w:rPr>
          <w:rFonts w:ascii="Arial" w:hAnsi="Arial" w:cs="Arial"/>
          <w:b/>
        </w:rPr>
        <w:t xml:space="preserve"> to refer to clause 5.3.8.X. as in </w:t>
      </w:r>
      <w:hyperlink r:id="rId39" w:history="1">
        <w:r>
          <w:rPr>
            <w:b/>
          </w:rPr>
          <w:t>R2-2205757</w:t>
        </w:r>
      </w:hyperlink>
      <w:r>
        <w:rPr>
          <w:rFonts w:ascii="Arial" w:hAnsi="Arial" w:cs="Arial"/>
          <w:b/>
        </w:rPr>
        <w:t>?</w:t>
      </w:r>
    </w:p>
    <w:p w14:paraId="44E88D63" w14:textId="77777777" w:rsidR="00F52E4E" w:rsidRDefault="00F52E4E">
      <w:pPr>
        <w:widowControl w:val="0"/>
        <w:spacing w:after="0"/>
        <w:rPr>
          <w:rFonts w:ascii="Arial" w:eastAsia="宋体" w:hAnsi="Arial"/>
          <w:b/>
        </w:rPr>
      </w:pPr>
    </w:p>
    <w:tbl>
      <w:tblPr>
        <w:tblStyle w:val="afa"/>
        <w:tblW w:w="0" w:type="auto"/>
        <w:tblLayout w:type="fixed"/>
        <w:tblLook w:val="04A0" w:firstRow="1" w:lastRow="0" w:firstColumn="1" w:lastColumn="0" w:noHBand="0" w:noVBand="1"/>
      </w:tblPr>
      <w:tblGrid>
        <w:gridCol w:w="1820"/>
        <w:gridCol w:w="1295"/>
        <w:gridCol w:w="6514"/>
      </w:tblGrid>
      <w:tr w:rsidR="00F52E4E" w14:paraId="61563D51" w14:textId="77777777">
        <w:tc>
          <w:tcPr>
            <w:tcW w:w="1820" w:type="dxa"/>
            <w:tcBorders>
              <w:top w:val="single" w:sz="4" w:space="0" w:color="auto"/>
              <w:left w:val="single" w:sz="4" w:space="0" w:color="auto"/>
              <w:bottom w:val="single" w:sz="4" w:space="0" w:color="auto"/>
              <w:right w:val="single" w:sz="4" w:space="0" w:color="auto"/>
            </w:tcBorders>
          </w:tcPr>
          <w:p w14:paraId="2884F0D3" w14:textId="77777777" w:rsidR="00F52E4E" w:rsidRDefault="00DB33D9">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0F178AAC" w14:textId="77777777" w:rsidR="00F52E4E" w:rsidRDefault="00DB33D9">
            <w:pPr>
              <w:pStyle w:val="TAH"/>
              <w:rPr>
                <w:rFonts w:eastAsia="Calibri"/>
              </w:rPr>
            </w:pPr>
            <w:r>
              <w:rPr>
                <w:rFonts w:eastAsia="Calibri"/>
              </w:rPr>
              <w:t>Agree as is;</w:t>
            </w:r>
            <w:r>
              <w:rPr>
                <w:rFonts w:eastAsia="Calibri"/>
              </w:rPr>
              <w:br/>
              <w:t>Agree with changes;</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152FAEEB" w14:textId="77777777" w:rsidR="00F52E4E" w:rsidRDefault="00DB33D9">
            <w:pPr>
              <w:pStyle w:val="TAH"/>
              <w:rPr>
                <w:rFonts w:eastAsia="Calibri"/>
              </w:rPr>
            </w:pPr>
            <w:r>
              <w:rPr>
                <w:rFonts w:eastAsia="Calibri"/>
              </w:rPr>
              <w:t>Detailed Comments</w:t>
            </w:r>
          </w:p>
        </w:tc>
      </w:tr>
      <w:tr w:rsidR="00F52E4E" w14:paraId="753C1F13" w14:textId="77777777">
        <w:tc>
          <w:tcPr>
            <w:tcW w:w="1820" w:type="dxa"/>
            <w:tcBorders>
              <w:top w:val="single" w:sz="4" w:space="0" w:color="auto"/>
              <w:left w:val="single" w:sz="4" w:space="0" w:color="auto"/>
              <w:bottom w:val="single" w:sz="4" w:space="0" w:color="auto"/>
              <w:right w:val="single" w:sz="4" w:space="0" w:color="auto"/>
            </w:tcBorders>
          </w:tcPr>
          <w:p w14:paraId="447B455C" w14:textId="2F1A0505" w:rsidR="00F52E4E" w:rsidRPr="00703962" w:rsidRDefault="00703962">
            <w:pPr>
              <w:pStyle w:val="TAC"/>
              <w:rPr>
                <w:rFonts w:eastAsia="宋体"/>
                <w:lang w:eastAsia="zh-CN"/>
              </w:rPr>
            </w:pPr>
            <w:r>
              <w:rPr>
                <w:rFonts w:eastAsia="宋体" w:hint="eastAsia"/>
                <w:lang w:eastAsia="zh-CN"/>
              </w:rPr>
              <w:t>v</w:t>
            </w:r>
            <w:r>
              <w:rPr>
                <w:rFonts w:eastAsia="宋体"/>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4820BAB4" w14:textId="6A37E66F" w:rsidR="00F52E4E" w:rsidRPr="00716D43" w:rsidRDefault="00716D43">
            <w:pPr>
              <w:pStyle w:val="TAC"/>
              <w:rPr>
                <w:rFonts w:eastAsia="宋体"/>
                <w:lang w:eastAsia="zh-CN"/>
              </w:rPr>
            </w:pPr>
            <w:r>
              <w:rPr>
                <w:rFonts w:eastAsia="宋体" w:hint="eastAsia"/>
                <w:lang w:eastAsia="zh-CN"/>
              </w:rPr>
              <w:t>A</w:t>
            </w:r>
            <w:r>
              <w:rPr>
                <w:rFonts w:eastAsia="宋体"/>
                <w:lang w:eastAsia="zh-CN"/>
              </w:rPr>
              <w:t>gree with changes</w:t>
            </w:r>
          </w:p>
        </w:tc>
        <w:tc>
          <w:tcPr>
            <w:tcW w:w="6514" w:type="dxa"/>
            <w:tcBorders>
              <w:top w:val="single" w:sz="4" w:space="0" w:color="auto"/>
              <w:left w:val="single" w:sz="4" w:space="0" w:color="auto"/>
              <w:bottom w:val="single" w:sz="4" w:space="0" w:color="auto"/>
              <w:right w:val="single" w:sz="4" w:space="0" w:color="auto"/>
            </w:tcBorders>
          </w:tcPr>
          <w:p w14:paraId="2AA774E4" w14:textId="77777777" w:rsidR="00F52E4E" w:rsidRDefault="00F52E4E">
            <w:pPr>
              <w:pStyle w:val="TAL"/>
              <w:rPr>
                <w:rFonts w:eastAsia="Calibri"/>
              </w:rPr>
            </w:pPr>
          </w:p>
        </w:tc>
      </w:tr>
      <w:tr w:rsidR="00F52E4E" w14:paraId="09CF73DB" w14:textId="77777777">
        <w:tc>
          <w:tcPr>
            <w:tcW w:w="1820" w:type="dxa"/>
            <w:tcBorders>
              <w:top w:val="single" w:sz="4" w:space="0" w:color="auto"/>
              <w:left w:val="single" w:sz="4" w:space="0" w:color="auto"/>
              <w:bottom w:val="single" w:sz="4" w:space="0" w:color="auto"/>
              <w:right w:val="single" w:sz="4" w:space="0" w:color="auto"/>
            </w:tcBorders>
          </w:tcPr>
          <w:p w14:paraId="1E810A59" w14:textId="19EC44F6" w:rsidR="00F52E4E" w:rsidRDefault="0058011F">
            <w:pPr>
              <w:pStyle w:val="TAC"/>
              <w:rPr>
                <w:rFonts w:eastAsia="Calibri"/>
              </w:rPr>
            </w:pPr>
            <w:r>
              <w:rPr>
                <w:rFonts w:eastAsia="Calibri"/>
              </w:rPr>
              <w:t>Nokia</w:t>
            </w:r>
          </w:p>
        </w:tc>
        <w:tc>
          <w:tcPr>
            <w:tcW w:w="1295" w:type="dxa"/>
            <w:tcBorders>
              <w:top w:val="single" w:sz="4" w:space="0" w:color="auto"/>
              <w:left w:val="single" w:sz="4" w:space="0" w:color="auto"/>
              <w:bottom w:val="single" w:sz="4" w:space="0" w:color="auto"/>
              <w:right w:val="single" w:sz="4" w:space="0" w:color="auto"/>
            </w:tcBorders>
          </w:tcPr>
          <w:p w14:paraId="5776C848" w14:textId="34CB1362" w:rsidR="00F52E4E" w:rsidRDefault="0058011F">
            <w:pPr>
              <w:pStyle w:val="TAC"/>
              <w:rPr>
                <w:rFonts w:eastAsia="Calibri"/>
              </w:rPr>
            </w:pPr>
            <w:r>
              <w:rPr>
                <w:rFonts w:eastAsia="Calibri"/>
              </w:rPr>
              <w:t>Yes, but</w:t>
            </w:r>
          </w:p>
        </w:tc>
        <w:tc>
          <w:tcPr>
            <w:tcW w:w="6514" w:type="dxa"/>
            <w:tcBorders>
              <w:top w:val="single" w:sz="4" w:space="0" w:color="auto"/>
              <w:left w:val="single" w:sz="4" w:space="0" w:color="auto"/>
              <w:bottom w:val="single" w:sz="4" w:space="0" w:color="auto"/>
              <w:right w:val="single" w:sz="4" w:space="0" w:color="auto"/>
            </w:tcBorders>
          </w:tcPr>
          <w:p w14:paraId="02EE44BB" w14:textId="47C07A23" w:rsidR="00F52E4E" w:rsidRDefault="0058011F">
            <w:pPr>
              <w:pStyle w:val="TAL"/>
              <w:rPr>
                <w:rFonts w:eastAsia="Calibri"/>
              </w:rPr>
            </w:pPr>
            <w:r>
              <w:rPr>
                <w:rFonts w:eastAsia="Calibri"/>
              </w:rPr>
              <w:t xml:space="preserve">The </w:t>
            </w:r>
            <w:r w:rsidRPr="0058011F">
              <w:rPr>
                <w:rFonts w:eastAsia="Calibri"/>
              </w:rPr>
              <w:t>propos</w:t>
            </w:r>
            <w:r>
              <w:rPr>
                <w:rFonts w:eastAsia="Calibri"/>
              </w:rPr>
              <w:t>al</w:t>
            </w:r>
            <w:r w:rsidRPr="0058011F">
              <w:rPr>
                <w:rFonts w:eastAsia="Calibri"/>
              </w:rPr>
              <w:t xml:space="preserve"> </w:t>
            </w:r>
            <w:r>
              <w:rPr>
                <w:rFonts w:eastAsia="Calibri"/>
              </w:rPr>
              <w:t xml:space="preserve">is </w:t>
            </w:r>
            <w:r w:rsidRPr="0058011F">
              <w:rPr>
                <w:rFonts w:eastAsia="Calibri"/>
              </w:rPr>
              <w:t>to simplify but it does not indicate that the timer is used only if no network response is received.</w:t>
            </w:r>
            <w:r>
              <w:rPr>
                <w:rFonts w:eastAsia="Calibri"/>
              </w:rPr>
              <w:t xml:space="preserve"> So maybe we need to discuss if the simplification removes some functionality inadvertently?</w:t>
            </w:r>
          </w:p>
        </w:tc>
      </w:tr>
      <w:tr w:rsidR="00F52E4E" w14:paraId="3C071524" w14:textId="77777777">
        <w:tc>
          <w:tcPr>
            <w:tcW w:w="1820" w:type="dxa"/>
            <w:tcBorders>
              <w:top w:val="single" w:sz="4" w:space="0" w:color="auto"/>
              <w:left w:val="single" w:sz="4" w:space="0" w:color="auto"/>
              <w:bottom w:val="single" w:sz="4" w:space="0" w:color="auto"/>
              <w:right w:val="single" w:sz="4" w:space="0" w:color="auto"/>
            </w:tcBorders>
          </w:tcPr>
          <w:p w14:paraId="769C5BB2" w14:textId="79791C24" w:rsidR="00F52E4E" w:rsidRPr="007A5BCC" w:rsidRDefault="007A5BCC">
            <w:pPr>
              <w:pStyle w:val="TAC"/>
              <w:rPr>
                <w:rFonts w:eastAsia="宋体" w:hint="eastAsia"/>
                <w:lang w:eastAsia="zh-CN"/>
              </w:rPr>
            </w:pPr>
            <w:r>
              <w:rPr>
                <w:rFonts w:eastAsia="宋体" w:hint="eastAsia"/>
                <w:lang w:eastAsia="zh-CN"/>
              </w:rPr>
              <w:t>L</w:t>
            </w:r>
            <w:r>
              <w:rPr>
                <w:rFonts w:eastAsia="宋体"/>
                <w:lang w:eastAsia="zh-CN"/>
              </w:rPr>
              <w:t>enovo</w:t>
            </w:r>
          </w:p>
        </w:tc>
        <w:tc>
          <w:tcPr>
            <w:tcW w:w="1295" w:type="dxa"/>
            <w:tcBorders>
              <w:top w:val="single" w:sz="4" w:space="0" w:color="auto"/>
              <w:left w:val="single" w:sz="4" w:space="0" w:color="auto"/>
              <w:bottom w:val="single" w:sz="4" w:space="0" w:color="auto"/>
              <w:right w:val="single" w:sz="4" w:space="0" w:color="auto"/>
            </w:tcBorders>
          </w:tcPr>
          <w:p w14:paraId="6776A2E7" w14:textId="7DCC08E4" w:rsidR="00F52E4E" w:rsidRPr="007A5BCC" w:rsidRDefault="007A5BCC">
            <w:pPr>
              <w:pStyle w:val="TAC"/>
              <w:rPr>
                <w:rFonts w:eastAsia="宋体" w:hint="eastAsia"/>
                <w:lang w:eastAsia="zh-CN"/>
              </w:rPr>
            </w:pPr>
            <w:r>
              <w:rPr>
                <w:rFonts w:eastAsia="宋体" w:hint="eastAsia"/>
                <w:lang w:eastAsia="zh-CN"/>
              </w:rPr>
              <w:t>a</w:t>
            </w:r>
            <w:r>
              <w:rPr>
                <w:rFonts w:eastAsia="宋体"/>
                <w:lang w:eastAsia="zh-CN"/>
              </w:rPr>
              <w:t>gree</w:t>
            </w:r>
          </w:p>
        </w:tc>
        <w:tc>
          <w:tcPr>
            <w:tcW w:w="6514" w:type="dxa"/>
            <w:tcBorders>
              <w:top w:val="single" w:sz="4" w:space="0" w:color="auto"/>
              <w:left w:val="single" w:sz="4" w:space="0" w:color="auto"/>
              <w:bottom w:val="single" w:sz="4" w:space="0" w:color="auto"/>
              <w:right w:val="single" w:sz="4" w:space="0" w:color="auto"/>
            </w:tcBorders>
          </w:tcPr>
          <w:p w14:paraId="4D547486" w14:textId="77777777" w:rsidR="00F52E4E" w:rsidRDefault="00F52E4E">
            <w:pPr>
              <w:pStyle w:val="TAL"/>
              <w:rPr>
                <w:rFonts w:eastAsia="Calibri"/>
              </w:rPr>
            </w:pPr>
          </w:p>
        </w:tc>
      </w:tr>
      <w:tr w:rsidR="00F52E4E" w14:paraId="6DAB6231" w14:textId="77777777">
        <w:tc>
          <w:tcPr>
            <w:tcW w:w="1820" w:type="dxa"/>
            <w:tcBorders>
              <w:top w:val="single" w:sz="4" w:space="0" w:color="auto"/>
              <w:left w:val="single" w:sz="4" w:space="0" w:color="auto"/>
              <w:bottom w:val="single" w:sz="4" w:space="0" w:color="auto"/>
              <w:right w:val="single" w:sz="4" w:space="0" w:color="auto"/>
            </w:tcBorders>
          </w:tcPr>
          <w:p w14:paraId="76C2E575"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DE9C279"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BD6774B" w14:textId="77777777" w:rsidR="00F52E4E" w:rsidRDefault="00F52E4E">
            <w:pPr>
              <w:pStyle w:val="TAL"/>
              <w:rPr>
                <w:rFonts w:eastAsia="Calibri"/>
              </w:rPr>
            </w:pPr>
          </w:p>
        </w:tc>
      </w:tr>
      <w:tr w:rsidR="00F52E4E" w14:paraId="7AED1749" w14:textId="77777777">
        <w:tc>
          <w:tcPr>
            <w:tcW w:w="1820" w:type="dxa"/>
            <w:tcBorders>
              <w:top w:val="single" w:sz="4" w:space="0" w:color="auto"/>
              <w:left w:val="single" w:sz="4" w:space="0" w:color="auto"/>
              <w:bottom w:val="single" w:sz="4" w:space="0" w:color="auto"/>
              <w:right w:val="single" w:sz="4" w:space="0" w:color="auto"/>
            </w:tcBorders>
          </w:tcPr>
          <w:p w14:paraId="62E2EC02"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684EC75"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4701547" w14:textId="77777777" w:rsidR="00F52E4E" w:rsidRDefault="00F52E4E">
            <w:pPr>
              <w:pStyle w:val="TAL"/>
              <w:rPr>
                <w:rFonts w:eastAsia="Calibri"/>
              </w:rPr>
            </w:pPr>
          </w:p>
        </w:tc>
      </w:tr>
      <w:tr w:rsidR="00F52E4E" w14:paraId="2EEDECAB" w14:textId="77777777">
        <w:tc>
          <w:tcPr>
            <w:tcW w:w="1820" w:type="dxa"/>
            <w:tcBorders>
              <w:top w:val="single" w:sz="4" w:space="0" w:color="auto"/>
              <w:left w:val="single" w:sz="4" w:space="0" w:color="auto"/>
              <w:bottom w:val="single" w:sz="4" w:space="0" w:color="auto"/>
              <w:right w:val="single" w:sz="4" w:space="0" w:color="auto"/>
            </w:tcBorders>
          </w:tcPr>
          <w:p w14:paraId="74A34B32"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788AAC9"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10CB0F9" w14:textId="77777777" w:rsidR="00F52E4E" w:rsidRDefault="00F52E4E">
            <w:pPr>
              <w:pStyle w:val="TAL"/>
              <w:rPr>
                <w:rFonts w:eastAsia="Calibri"/>
              </w:rPr>
            </w:pPr>
          </w:p>
        </w:tc>
      </w:tr>
      <w:tr w:rsidR="00F52E4E" w14:paraId="082C0308" w14:textId="77777777">
        <w:tc>
          <w:tcPr>
            <w:tcW w:w="1820" w:type="dxa"/>
            <w:tcBorders>
              <w:top w:val="single" w:sz="4" w:space="0" w:color="auto"/>
              <w:left w:val="single" w:sz="4" w:space="0" w:color="auto"/>
              <w:bottom w:val="single" w:sz="4" w:space="0" w:color="auto"/>
              <w:right w:val="single" w:sz="4" w:space="0" w:color="auto"/>
            </w:tcBorders>
          </w:tcPr>
          <w:p w14:paraId="789D160A"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D63672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978539A" w14:textId="77777777" w:rsidR="00F52E4E" w:rsidRDefault="00F52E4E">
            <w:pPr>
              <w:pStyle w:val="TAL"/>
              <w:rPr>
                <w:rFonts w:eastAsia="Calibri"/>
              </w:rPr>
            </w:pPr>
          </w:p>
        </w:tc>
      </w:tr>
      <w:tr w:rsidR="00F52E4E" w14:paraId="3B66C358" w14:textId="77777777">
        <w:tc>
          <w:tcPr>
            <w:tcW w:w="1820" w:type="dxa"/>
            <w:tcBorders>
              <w:top w:val="single" w:sz="4" w:space="0" w:color="auto"/>
              <w:left w:val="single" w:sz="4" w:space="0" w:color="auto"/>
              <w:bottom w:val="single" w:sz="4" w:space="0" w:color="auto"/>
              <w:right w:val="single" w:sz="4" w:space="0" w:color="auto"/>
            </w:tcBorders>
          </w:tcPr>
          <w:p w14:paraId="1B7CF35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3903B9B"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F4B6B78" w14:textId="77777777" w:rsidR="00F52E4E" w:rsidRDefault="00F52E4E">
            <w:pPr>
              <w:pStyle w:val="TAL"/>
              <w:rPr>
                <w:rFonts w:eastAsia="Calibri"/>
              </w:rPr>
            </w:pPr>
          </w:p>
        </w:tc>
      </w:tr>
      <w:tr w:rsidR="00F52E4E" w14:paraId="4CCC10E5" w14:textId="77777777">
        <w:tc>
          <w:tcPr>
            <w:tcW w:w="1820" w:type="dxa"/>
            <w:tcBorders>
              <w:top w:val="single" w:sz="4" w:space="0" w:color="auto"/>
              <w:left w:val="single" w:sz="4" w:space="0" w:color="auto"/>
              <w:bottom w:val="single" w:sz="4" w:space="0" w:color="auto"/>
              <w:right w:val="single" w:sz="4" w:space="0" w:color="auto"/>
            </w:tcBorders>
          </w:tcPr>
          <w:p w14:paraId="7060DE6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F413B0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481A60E" w14:textId="77777777" w:rsidR="00F52E4E" w:rsidRDefault="00F52E4E">
            <w:pPr>
              <w:pStyle w:val="TAL"/>
              <w:rPr>
                <w:rFonts w:eastAsia="Calibri"/>
              </w:rPr>
            </w:pPr>
          </w:p>
        </w:tc>
      </w:tr>
      <w:tr w:rsidR="00F52E4E" w14:paraId="349967A9" w14:textId="77777777">
        <w:tc>
          <w:tcPr>
            <w:tcW w:w="1820" w:type="dxa"/>
            <w:tcBorders>
              <w:top w:val="single" w:sz="4" w:space="0" w:color="auto"/>
              <w:left w:val="single" w:sz="4" w:space="0" w:color="auto"/>
              <w:bottom w:val="single" w:sz="4" w:space="0" w:color="auto"/>
              <w:right w:val="single" w:sz="4" w:space="0" w:color="auto"/>
            </w:tcBorders>
          </w:tcPr>
          <w:p w14:paraId="4BB108A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1A65C0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625D641" w14:textId="77777777" w:rsidR="00F52E4E" w:rsidRDefault="00F52E4E">
            <w:pPr>
              <w:pStyle w:val="TAL"/>
              <w:rPr>
                <w:rFonts w:eastAsia="Calibri"/>
              </w:rPr>
            </w:pPr>
          </w:p>
        </w:tc>
      </w:tr>
    </w:tbl>
    <w:p w14:paraId="7C2A9562" w14:textId="77777777" w:rsidR="00F52E4E" w:rsidRDefault="00DB33D9">
      <w:pPr>
        <w:rPr>
          <w:rFonts w:ascii="Arial" w:eastAsia="宋体" w:hAnsi="Arial"/>
        </w:rPr>
      </w:pPr>
      <w:r>
        <w:rPr>
          <w:rFonts w:ascii="Arial" w:eastAsia="宋体" w:hAnsi="Arial"/>
        </w:rPr>
        <w:t xml:space="preserve"> </w:t>
      </w:r>
    </w:p>
    <w:p w14:paraId="08B1CC63" w14:textId="77777777" w:rsidR="00F52E4E" w:rsidRDefault="00F52E4E">
      <w:pPr>
        <w:pStyle w:val="11"/>
        <w:rPr>
          <w:rFonts w:ascii="Arial" w:eastAsia="Malgun Gothic" w:hAnsi="Arial"/>
          <w:bCs/>
          <w:kern w:val="0"/>
          <w:sz w:val="20"/>
          <w:szCs w:val="20"/>
          <w:lang w:val="en-GB" w:eastAsia="en-US"/>
        </w:rPr>
      </w:pPr>
    </w:p>
    <w:p w14:paraId="27FAA824" w14:textId="77777777" w:rsidR="00F52E4E" w:rsidRDefault="00F52E4E">
      <w:pPr>
        <w:pStyle w:val="11"/>
        <w:rPr>
          <w:rFonts w:ascii="Arial" w:eastAsia="Malgun Gothic" w:hAnsi="Arial"/>
          <w:bCs/>
          <w:kern w:val="0"/>
          <w:sz w:val="20"/>
          <w:szCs w:val="20"/>
          <w:lang w:val="en-GB" w:eastAsia="en-US"/>
        </w:rPr>
      </w:pPr>
    </w:p>
    <w:p w14:paraId="56112D11" w14:textId="77777777" w:rsidR="00F52E4E" w:rsidRDefault="00DB33D9">
      <w:pPr>
        <w:pStyle w:val="1"/>
        <w:rPr>
          <w:lang w:eastAsia="ko-KR"/>
        </w:rPr>
      </w:pPr>
      <w:r>
        <w:rPr>
          <w:lang w:eastAsia="ko-KR"/>
        </w:rPr>
        <w:t>4</w:t>
      </w:r>
      <w:r>
        <w:rPr>
          <w:rFonts w:hint="eastAsia"/>
          <w:lang w:eastAsia="ko-KR"/>
        </w:rPr>
        <w:tab/>
      </w:r>
      <w:r>
        <w:rPr>
          <w:lang w:eastAsia="ko-KR"/>
        </w:rPr>
        <w:t>Conclusion</w:t>
      </w:r>
    </w:p>
    <w:p w14:paraId="6BFAC3A8" w14:textId="77777777" w:rsidR="00F52E4E" w:rsidRDefault="00DB33D9">
      <w:pPr>
        <w:pStyle w:val="1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0E31061C" w14:textId="77777777" w:rsidR="00F52E4E" w:rsidRDefault="00F52E4E">
      <w:pPr>
        <w:rPr>
          <w:lang w:eastAsia="ko-KR"/>
        </w:rPr>
      </w:pPr>
    </w:p>
    <w:p w14:paraId="09C4203D" w14:textId="77777777" w:rsidR="00F52E4E" w:rsidRDefault="00DB33D9">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44158340" w14:textId="77777777" w:rsidR="00F52E4E" w:rsidRDefault="00DB33D9">
      <w:pPr>
        <w:pStyle w:val="afc"/>
        <w:numPr>
          <w:ilvl w:val="0"/>
          <w:numId w:val="14"/>
        </w:numPr>
        <w:spacing w:afterLines="50" w:after="120"/>
        <w:rPr>
          <w:rFonts w:ascii="Arial" w:hAnsi="Arial" w:cs="Arial"/>
          <w:lang w:eastAsia="ko-KR"/>
        </w:rPr>
      </w:pPr>
      <w:r>
        <w:rPr>
          <w:rFonts w:ascii="Arial" w:hAnsi="Arial" w:cs="Arial"/>
          <w:lang w:eastAsia="ko-KR"/>
        </w:rPr>
        <w:t>R2-2204207, Introduction of NR RRC support for MUSIM, Vivo, RAN2#117-e</w:t>
      </w:r>
    </w:p>
    <w:p w14:paraId="085905D8" w14:textId="77777777" w:rsidR="00F52E4E" w:rsidRDefault="00DB33D9">
      <w:pPr>
        <w:pStyle w:val="afc"/>
        <w:numPr>
          <w:ilvl w:val="0"/>
          <w:numId w:val="14"/>
        </w:numPr>
        <w:spacing w:afterLines="50" w:after="120"/>
        <w:rPr>
          <w:rFonts w:ascii="Arial" w:hAnsi="Arial" w:cs="Arial"/>
          <w:lang w:eastAsia="ko-KR"/>
        </w:rPr>
      </w:pPr>
      <w:r>
        <w:rPr>
          <w:rFonts w:ascii="Arial" w:hAnsi="Arial" w:cs="Arial"/>
          <w:lang w:eastAsia="ko-KR"/>
        </w:rPr>
        <w:t>R2-2203440, Corrections to the NR RRC CR for MUSIM (38.331), Ericsson, RAN2#117e</w:t>
      </w:r>
    </w:p>
    <w:p w14:paraId="5A41EFE8" w14:textId="77777777" w:rsidR="00F52E4E" w:rsidRDefault="00F52E4E">
      <w:pPr>
        <w:pStyle w:val="afc"/>
        <w:numPr>
          <w:ilvl w:val="0"/>
          <w:numId w:val="14"/>
        </w:numPr>
        <w:spacing w:afterLines="50" w:after="120"/>
        <w:rPr>
          <w:rFonts w:cs="Arial"/>
          <w:lang w:eastAsia="ko-KR"/>
        </w:rPr>
      </w:pPr>
    </w:p>
    <w:sectPr w:rsidR="00F52E4E">
      <w:headerReference w:type="default" r:id="rId4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CA5C" w14:textId="77777777" w:rsidR="0057111E" w:rsidRDefault="0057111E">
      <w:pPr>
        <w:spacing w:after="0"/>
      </w:pPr>
      <w:r>
        <w:separator/>
      </w:r>
    </w:p>
  </w:endnote>
  <w:endnote w:type="continuationSeparator" w:id="0">
    <w:p w14:paraId="30490B77" w14:textId="77777777" w:rsidR="0057111E" w:rsidRDefault="005711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F8F3" w14:textId="77777777" w:rsidR="0057111E" w:rsidRDefault="0057111E">
      <w:pPr>
        <w:spacing w:after="0"/>
      </w:pPr>
      <w:r>
        <w:separator/>
      </w:r>
    </w:p>
  </w:footnote>
  <w:footnote w:type="continuationSeparator" w:id="0">
    <w:p w14:paraId="0388B249" w14:textId="77777777" w:rsidR="0057111E" w:rsidRDefault="005711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2C75" w14:textId="77777777" w:rsidR="00CE0871" w:rsidRDefault="00CE087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A19"/>
    <w:multiLevelType w:val="multilevel"/>
    <w:tmpl w:val="05554A1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E44FD2C"/>
    <w:multiLevelType w:val="multilevel"/>
    <w:tmpl w:val="1E44FD2C"/>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1EAF6920"/>
    <w:multiLevelType w:val="multilevel"/>
    <w:tmpl w:val="1EAF69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4A0F2B"/>
    <w:multiLevelType w:val="hybridMultilevel"/>
    <w:tmpl w:val="5D2E3138"/>
    <w:lvl w:ilvl="0" w:tplc="95E02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CA69B5"/>
    <w:multiLevelType w:val="multilevel"/>
    <w:tmpl w:val="4030EAE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033B3"/>
    <w:multiLevelType w:val="multilevel"/>
    <w:tmpl w:val="2F6033B3"/>
    <w:lvl w:ilvl="0">
      <w:start w:val="1"/>
      <w:numFmt w:val="bullet"/>
      <w:lvlText w:val=""/>
      <w:lvlJc w:val="left"/>
      <w:pPr>
        <w:tabs>
          <w:tab w:val="left" w:pos="-2364"/>
        </w:tabs>
        <w:ind w:left="-2364" w:hanging="360"/>
      </w:pPr>
      <w:rPr>
        <w:rFonts w:ascii="Symbol" w:hAnsi="Symbol" w:hint="default"/>
        <w:b/>
        <w:i w:val="0"/>
        <w:sz w:val="22"/>
        <w:szCs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abstractNum w:abstractNumId="6"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D236A7B"/>
    <w:multiLevelType w:val="multilevel"/>
    <w:tmpl w:val="4D236A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275118"/>
    <w:multiLevelType w:val="multilevel"/>
    <w:tmpl w:val="53275118"/>
    <w:lvl w:ilvl="0">
      <w:numFmt w:val="bullet"/>
      <w:lvlText w:val="-"/>
      <w:lvlJc w:val="left"/>
      <w:pPr>
        <w:ind w:left="1982" w:hanging="360"/>
      </w:pPr>
      <w:rPr>
        <w:rFonts w:ascii="Arial" w:eastAsia="MS Mincho" w:hAnsi="Arial" w:cs="Arial" w:hint="default"/>
        <w:b/>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2" w15:restartNumberingAfterBreak="0">
    <w:nsid w:val="5E873B64"/>
    <w:multiLevelType w:val="multilevel"/>
    <w:tmpl w:val="5E873B64"/>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250"/>
        </w:tabs>
        <w:ind w:left="1250" w:hanging="360"/>
      </w:pPr>
      <w:rPr>
        <w:rFonts w:ascii="Symbol" w:hAnsi="Symbol" w:hint="default"/>
        <w:b/>
        <w:i w:val="0"/>
        <w:color w:val="auto"/>
        <w:sz w:val="22"/>
      </w:rPr>
    </w:lvl>
    <w:lvl w:ilvl="1">
      <w:start w:val="1"/>
      <w:numFmt w:val="bullet"/>
      <w:lvlText w:val="o"/>
      <w:lvlJc w:val="left"/>
      <w:pPr>
        <w:tabs>
          <w:tab w:val="left" w:pos="1071"/>
        </w:tabs>
        <w:ind w:left="1071" w:hanging="360"/>
      </w:pPr>
      <w:rPr>
        <w:rFonts w:ascii="Courier New" w:hAnsi="Courier New" w:cs="Courier New" w:hint="default"/>
      </w:rPr>
    </w:lvl>
    <w:lvl w:ilvl="2">
      <w:start w:val="1"/>
      <w:numFmt w:val="bullet"/>
      <w:lvlText w:val=""/>
      <w:lvlJc w:val="left"/>
      <w:pPr>
        <w:tabs>
          <w:tab w:val="left" w:pos="1791"/>
        </w:tabs>
        <w:ind w:left="1791" w:hanging="360"/>
      </w:pPr>
      <w:rPr>
        <w:rFonts w:ascii="Wingdings" w:hAnsi="Wingdings" w:hint="default"/>
      </w:rPr>
    </w:lvl>
    <w:lvl w:ilvl="3">
      <w:start w:val="1"/>
      <w:numFmt w:val="bullet"/>
      <w:lvlText w:val=""/>
      <w:lvlJc w:val="left"/>
      <w:pPr>
        <w:tabs>
          <w:tab w:val="left" w:pos="2511"/>
        </w:tabs>
        <w:ind w:left="2511" w:hanging="360"/>
      </w:pPr>
      <w:rPr>
        <w:rFonts w:ascii="Symbol" w:hAnsi="Symbol" w:hint="default"/>
      </w:rPr>
    </w:lvl>
    <w:lvl w:ilvl="4">
      <w:start w:val="1"/>
      <w:numFmt w:val="bullet"/>
      <w:lvlText w:val="o"/>
      <w:lvlJc w:val="left"/>
      <w:pPr>
        <w:tabs>
          <w:tab w:val="left" w:pos="3231"/>
        </w:tabs>
        <w:ind w:left="3231" w:hanging="360"/>
      </w:pPr>
      <w:rPr>
        <w:rFonts w:ascii="Courier New" w:hAnsi="Courier New" w:cs="Courier New" w:hint="default"/>
      </w:rPr>
    </w:lvl>
    <w:lvl w:ilvl="5">
      <w:start w:val="1"/>
      <w:numFmt w:val="bullet"/>
      <w:lvlText w:val=""/>
      <w:lvlJc w:val="left"/>
      <w:pPr>
        <w:tabs>
          <w:tab w:val="left" w:pos="3951"/>
        </w:tabs>
        <w:ind w:left="3951" w:hanging="360"/>
      </w:pPr>
      <w:rPr>
        <w:rFonts w:ascii="Wingdings" w:hAnsi="Wingdings" w:hint="default"/>
      </w:rPr>
    </w:lvl>
    <w:lvl w:ilvl="6">
      <w:start w:val="1"/>
      <w:numFmt w:val="bullet"/>
      <w:lvlText w:val=""/>
      <w:lvlJc w:val="left"/>
      <w:pPr>
        <w:tabs>
          <w:tab w:val="left" w:pos="4671"/>
        </w:tabs>
        <w:ind w:left="4671" w:hanging="360"/>
      </w:pPr>
      <w:rPr>
        <w:rFonts w:ascii="Symbol" w:hAnsi="Symbol" w:hint="default"/>
      </w:rPr>
    </w:lvl>
    <w:lvl w:ilvl="7">
      <w:start w:val="1"/>
      <w:numFmt w:val="bullet"/>
      <w:lvlText w:val="o"/>
      <w:lvlJc w:val="left"/>
      <w:pPr>
        <w:tabs>
          <w:tab w:val="left" w:pos="5391"/>
        </w:tabs>
        <w:ind w:left="5391" w:hanging="360"/>
      </w:pPr>
      <w:rPr>
        <w:rFonts w:ascii="Courier New" w:hAnsi="Courier New" w:cs="Courier New" w:hint="default"/>
      </w:rPr>
    </w:lvl>
    <w:lvl w:ilvl="8">
      <w:start w:val="1"/>
      <w:numFmt w:val="bullet"/>
      <w:lvlText w:val=""/>
      <w:lvlJc w:val="left"/>
      <w:pPr>
        <w:tabs>
          <w:tab w:val="left" w:pos="6111"/>
        </w:tabs>
        <w:ind w:left="6111" w:hanging="360"/>
      </w:pPr>
      <w:rPr>
        <w:rFonts w:ascii="Wingdings" w:hAnsi="Wingdings" w:hint="default"/>
      </w:rPr>
    </w:lvl>
  </w:abstractNum>
  <w:abstractNum w:abstractNumId="14"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0"/>
  </w:num>
  <w:num w:numId="3">
    <w:abstractNumId w:val="7"/>
  </w:num>
  <w:num w:numId="4">
    <w:abstractNumId w:val="6"/>
  </w:num>
  <w:num w:numId="5">
    <w:abstractNumId w:val="15"/>
  </w:num>
  <w:num w:numId="6">
    <w:abstractNumId w:val="8"/>
  </w:num>
  <w:num w:numId="7">
    <w:abstractNumId w:val="12"/>
  </w:num>
  <w:num w:numId="8">
    <w:abstractNumId w:val="11"/>
  </w:num>
  <w:num w:numId="9">
    <w:abstractNumId w:val="2"/>
  </w:num>
  <w:num w:numId="10">
    <w:abstractNumId w:val="1"/>
  </w:num>
  <w:num w:numId="11">
    <w:abstractNumId w:val="9"/>
  </w:num>
  <w:num w:numId="12">
    <w:abstractNumId w:val="5"/>
  </w:num>
  <w:num w:numId="13">
    <w:abstractNumId w:val="0"/>
  </w:num>
  <w:num w:numId="14">
    <w:abstractNumId w:val="14"/>
  </w:num>
  <w:num w:numId="15">
    <w:abstractNumId w:val="4"/>
  </w:num>
  <w:num w:numId="16">
    <w:abstractNumId w:val="12"/>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N2#adhoc">
    <w15:presenceInfo w15:providerId="None" w15:userId="RAN2#adho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tKwFAB37nB0tAAAA"/>
  </w:docVars>
  <w:rsids>
    <w:rsidRoot w:val="00022E4A"/>
    <w:rsid w:val="0000025C"/>
    <w:rsid w:val="000005B5"/>
    <w:rsid w:val="00002D35"/>
    <w:rsid w:val="00004F24"/>
    <w:rsid w:val="00005E46"/>
    <w:rsid w:val="000065FC"/>
    <w:rsid w:val="00007398"/>
    <w:rsid w:val="00007A12"/>
    <w:rsid w:val="00007AF3"/>
    <w:rsid w:val="0001077E"/>
    <w:rsid w:val="00010922"/>
    <w:rsid w:val="00010FB4"/>
    <w:rsid w:val="0001300E"/>
    <w:rsid w:val="00013031"/>
    <w:rsid w:val="00014309"/>
    <w:rsid w:val="00016017"/>
    <w:rsid w:val="00016161"/>
    <w:rsid w:val="00017C47"/>
    <w:rsid w:val="0002007C"/>
    <w:rsid w:val="000201BF"/>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E4D"/>
    <w:rsid w:val="00071033"/>
    <w:rsid w:val="0007257F"/>
    <w:rsid w:val="00074996"/>
    <w:rsid w:val="00075BF6"/>
    <w:rsid w:val="0007796C"/>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4A56"/>
    <w:rsid w:val="000B728B"/>
    <w:rsid w:val="000B7DEE"/>
    <w:rsid w:val="000C038A"/>
    <w:rsid w:val="000C1942"/>
    <w:rsid w:val="000C1D0D"/>
    <w:rsid w:val="000C418B"/>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5C6"/>
    <w:rsid w:val="001136A9"/>
    <w:rsid w:val="001138FF"/>
    <w:rsid w:val="00113D39"/>
    <w:rsid w:val="00114FCD"/>
    <w:rsid w:val="0011512A"/>
    <w:rsid w:val="00115BE4"/>
    <w:rsid w:val="001173C1"/>
    <w:rsid w:val="001173F6"/>
    <w:rsid w:val="001234E6"/>
    <w:rsid w:val="0012575D"/>
    <w:rsid w:val="00126D76"/>
    <w:rsid w:val="00127F79"/>
    <w:rsid w:val="001321BD"/>
    <w:rsid w:val="00132B80"/>
    <w:rsid w:val="0013448D"/>
    <w:rsid w:val="0013497B"/>
    <w:rsid w:val="00136E84"/>
    <w:rsid w:val="00137690"/>
    <w:rsid w:val="0014005E"/>
    <w:rsid w:val="001408ED"/>
    <w:rsid w:val="00141366"/>
    <w:rsid w:val="00141B98"/>
    <w:rsid w:val="00142918"/>
    <w:rsid w:val="00143A69"/>
    <w:rsid w:val="00143ACB"/>
    <w:rsid w:val="00144CDF"/>
    <w:rsid w:val="00144E0D"/>
    <w:rsid w:val="00144EC2"/>
    <w:rsid w:val="0014589B"/>
    <w:rsid w:val="00145D43"/>
    <w:rsid w:val="00145F18"/>
    <w:rsid w:val="00147261"/>
    <w:rsid w:val="00147715"/>
    <w:rsid w:val="00147A85"/>
    <w:rsid w:val="00150141"/>
    <w:rsid w:val="001503C2"/>
    <w:rsid w:val="001509FA"/>
    <w:rsid w:val="001509FC"/>
    <w:rsid w:val="00150E59"/>
    <w:rsid w:val="00153B12"/>
    <w:rsid w:val="00154B5A"/>
    <w:rsid w:val="0015539A"/>
    <w:rsid w:val="00155CA3"/>
    <w:rsid w:val="00160992"/>
    <w:rsid w:val="00161931"/>
    <w:rsid w:val="0016212D"/>
    <w:rsid w:val="001622C4"/>
    <w:rsid w:val="0016246A"/>
    <w:rsid w:val="00163242"/>
    <w:rsid w:val="00164B6F"/>
    <w:rsid w:val="00165453"/>
    <w:rsid w:val="001654F0"/>
    <w:rsid w:val="00165D13"/>
    <w:rsid w:val="001672BC"/>
    <w:rsid w:val="00167498"/>
    <w:rsid w:val="00167852"/>
    <w:rsid w:val="00170EDC"/>
    <w:rsid w:val="00171CA6"/>
    <w:rsid w:val="00173152"/>
    <w:rsid w:val="0017363D"/>
    <w:rsid w:val="0017456C"/>
    <w:rsid w:val="00174C93"/>
    <w:rsid w:val="00174FC8"/>
    <w:rsid w:val="0017531B"/>
    <w:rsid w:val="00175399"/>
    <w:rsid w:val="001756F8"/>
    <w:rsid w:val="001768DF"/>
    <w:rsid w:val="001810E1"/>
    <w:rsid w:val="0018112E"/>
    <w:rsid w:val="0018153D"/>
    <w:rsid w:val="001818AE"/>
    <w:rsid w:val="001822AB"/>
    <w:rsid w:val="00182A72"/>
    <w:rsid w:val="001842F8"/>
    <w:rsid w:val="001849C5"/>
    <w:rsid w:val="001852EA"/>
    <w:rsid w:val="001852FB"/>
    <w:rsid w:val="0018548C"/>
    <w:rsid w:val="00186FAC"/>
    <w:rsid w:val="00187756"/>
    <w:rsid w:val="00192305"/>
    <w:rsid w:val="00192696"/>
    <w:rsid w:val="00192C46"/>
    <w:rsid w:val="00195187"/>
    <w:rsid w:val="0019528E"/>
    <w:rsid w:val="001954DB"/>
    <w:rsid w:val="00195847"/>
    <w:rsid w:val="00196394"/>
    <w:rsid w:val="00196FEC"/>
    <w:rsid w:val="00197AC4"/>
    <w:rsid w:val="00197CCC"/>
    <w:rsid w:val="001A1111"/>
    <w:rsid w:val="001A132E"/>
    <w:rsid w:val="001A1B98"/>
    <w:rsid w:val="001A2C08"/>
    <w:rsid w:val="001A2FFB"/>
    <w:rsid w:val="001A54F6"/>
    <w:rsid w:val="001A57F4"/>
    <w:rsid w:val="001A5AEF"/>
    <w:rsid w:val="001A6420"/>
    <w:rsid w:val="001A6462"/>
    <w:rsid w:val="001A6E03"/>
    <w:rsid w:val="001A7B60"/>
    <w:rsid w:val="001B0659"/>
    <w:rsid w:val="001B09E3"/>
    <w:rsid w:val="001B29E5"/>
    <w:rsid w:val="001B504A"/>
    <w:rsid w:val="001B533E"/>
    <w:rsid w:val="001B6664"/>
    <w:rsid w:val="001B7932"/>
    <w:rsid w:val="001B7A65"/>
    <w:rsid w:val="001B7AB5"/>
    <w:rsid w:val="001C208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4C52"/>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0675B"/>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5437"/>
    <w:rsid w:val="00226455"/>
    <w:rsid w:val="00227E9B"/>
    <w:rsid w:val="00230CB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745"/>
    <w:rsid w:val="00237053"/>
    <w:rsid w:val="002375FD"/>
    <w:rsid w:val="00237AA9"/>
    <w:rsid w:val="00237C1C"/>
    <w:rsid w:val="002409F6"/>
    <w:rsid w:val="00242273"/>
    <w:rsid w:val="00243314"/>
    <w:rsid w:val="0024354C"/>
    <w:rsid w:val="002437BE"/>
    <w:rsid w:val="00243A39"/>
    <w:rsid w:val="0024556B"/>
    <w:rsid w:val="00245ED2"/>
    <w:rsid w:val="00245F51"/>
    <w:rsid w:val="00245F56"/>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04A"/>
    <w:rsid w:val="00265537"/>
    <w:rsid w:val="00265730"/>
    <w:rsid w:val="00266745"/>
    <w:rsid w:val="002707C8"/>
    <w:rsid w:val="00270B88"/>
    <w:rsid w:val="002723A4"/>
    <w:rsid w:val="002731BB"/>
    <w:rsid w:val="00274BCF"/>
    <w:rsid w:val="00274ED7"/>
    <w:rsid w:val="00275D12"/>
    <w:rsid w:val="002767C9"/>
    <w:rsid w:val="00277865"/>
    <w:rsid w:val="00277AF1"/>
    <w:rsid w:val="0028027A"/>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4280"/>
    <w:rsid w:val="002B4FDA"/>
    <w:rsid w:val="002B5741"/>
    <w:rsid w:val="002B6340"/>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D6D2F"/>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05EF4"/>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7A82"/>
    <w:rsid w:val="00350644"/>
    <w:rsid w:val="0035167B"/>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B6"/>
    <w:rsid w:val="00360BD6"/>
    <w:rsid w:val="003614D3"/>
    <w:rsid w:val="003619EC"/>
    <w:rsid w:val="0036414E"/>
    <w:rsid w:val="0036508B"/>
    <w:rsid w:val="00365BD1"/>
    <w:rsid w:val="003709FF"/>
    <w:rsid w:val="003715E3"/>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86491"/>
    <w:rsid w:val="003874B4"/>
    <w:rsid w:val="00390A56"/>
    <w:rsid w:val="00391145"/>
    <w:rsid w:val="003916F2"/>
    <w:rsid w:val="00392E64"/>
    <w:rsid w:val="00394C84"/>
    <w:rsid w:val="00395A8D"/>
    <w:rsid w:val="003A0E1E"/>
    <w:rsid w:val="003A150C"/>
    <w:rsid w:val="003B16B6"/>
    <w:rsid w:val="003B22D0"/>
    <w:rsid w:val="003B2C14"/>
    <w:rsid w:val="003B6AEC"/>
    <w:rsid w:val="003C1250"/>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415"/>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3461"/>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1FE"/>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B94"/>
    <w:rsid w:val="00472E07"/>
    <w:rsid w:val="0047582D"/>
    <w:rsid w:val="00476764"/>
    <w:rsid w:val="00476BAD"/>
    <w:rsid w:val="0047700F"/>
    <w:rsid w:val="00477405"/>
    <w:rsid w:val="0048043A"/>
    <w:rsid w:val="004805A6"/>
    <w:rsid w:val="00482BD0"/>
    <w:rsid w:val="00483F56"/>
    <w:rsid w:val="00485787"/>
    <w:rsid w:val="0048683B"/>
    <w:rsid w:val="00486A6C"/>
    <w:rsid w:val="004950EA"/>
    <w:rsid w:val="004953A7"/>
    <w:rsid w:val="00495A7B"/>
    <w:rsid w:val="00495F07"/>
    <w:rsid w:val="00495FD6"/>
    <w:rsid w:val="00496944"/>
    <w:rsid w:val="00497671"/>
    <w:rsid w:val="00497B69"/>
    <w:rsid w:val="004A1773"/>
    <w:rsid w:val="004A2EBE"/>
    <w:rsid w:val="004A3BCD"/>
    <w:rsid w:val="004A46CA"/>
    <w:rsid w:val="004A5FF9"/>
    <w:rsid w:val="004A7C55"/>
    <w:rsid w:val="004B1621"/>
    <w:rsid w:val="004B21F5"/>
    <w:rsid w:val="004B3433"/>
    <w:rsid w:val="004B5237"/>
    <w:rsid w:val="004B6D1C"/>
    <w:rsid w:val="004B7135"/>
    <w:rsid w:val="004B75B7"/>
    <w:rsid w:val="004C0739"/>
    <w:rsid w:val="004C0D4B"/>
    <w:rsid w:val="004C19A1"/>
    <w:rsid w:val="004C7564"/>
    <w:rsid w:val="004D011A"/>
    <w:rsid w:val="004D09BD"/>
    <w:rsid w:val="004D09E0"/>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5A8"/>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3A2"/>
    <w:rsid w:val="00513FFD"/>
    <w:rsid w:val="005145AD"/>
    <w:rsid w:val="0051460D"/>
    <w:rsid w:val="00515339"/>
    <w:rsid w:val="0051566A"/>
    <w:rsid w:val="0051569C"/>
    <w:rsid w:val="0051580D"/>
    <w:rsid w:val="0051618B"/>
    <w:rsid w:val="00516898"/>
    <w:rsid w:val="00516AB4"/>
    <w:rsid w:val="00517366"/>
    <w:rsid w:val="005174DD"/>
    <w:rsid w:val="005177D0"/>
    <w:rsid w:val="00520C6D"/>
    <w:rsid w:val="00520F78"/>
    <w:rsid w:val="00521A62"/>
    <w:rsid w:val="00522325"/>
    <w:rsid w:val="0052373A"/>
    <w:rsid w:val="00523789"/>
    <w:rsid w:val="00523CF2"/>
    <w:rsid w:val="0052409E"/>
    <w:rsid w:val="005272D5"/>
    <w:rsid w:val="00527E22"/>
    <w:rsid w:val="00530613"/>
    <w:rsid w:val="00530807"/>
    <w:rsid w:val="00530E0D"/>
    <w:rsid w:val="00531CCC"/>
    <w:rsid w:val="00531E4F"/>
    <w:rsid w:val="00534637"/>
    <w:rsid w:val="005361B1"/>
    <w:rsid w:val="0053661C"/>
    <w:rsid w:val="005369F6"/>
    <w:rsid w:val="0053728F"/>
    <w:rsid w:val="005413B2"/>
    <w:rsid w:val="00542167"/>
    <w:rsid w:val="00543012"/>
    <w:rsid w:val="00543BFD"/>
    <w:rsid w:val="005444D4"/>
    <w:rsid w:val="00545D92"/>
    <w:rsid w:val="00545FCD"/>
    <w:rsid w:val="00546BFD"/>
    <w:rsid w:val="00550088"/>
    <w:rsid w:val="0055115C"/>
    <w:rsid w:val="00551EF0"/>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6FEC"/>
    <w:rsid w:val="00567D17"/>
    <w:rsid w:val="0057111E"/>
    <w:rsid w:val="005712A3"/>
    <w:rsid w:val="00571F9B"/>
    <w:rsid w:val="00572848"/>
    <w:rsid w:val="00572E2D"/>
    <w:rsid w:val="005744A0"/>
    <w:rsid w:val="00574EDE"/>
    <w:rsid w:val="00574EFF"/>
    <w:rsid w:val="0057608F"/>
    <w:rsid w:val="00576364"/>
    <w:rsid w:val="00577423"/>
    <w:rsid w:val="0058011F"/>
    <w:rsid w:val="00580985"/>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7DEC"/>
    <w:rsid w:val="005C7E49"/>
    <w:rsid w:val="005D0109"/>
    <w:rsid w:val="005D14BA"/>
    <w:rsid w:val="005D1CED"/>
    <w:rsid w:val="005D2EA8"/>
    <w:rsid w:val="005D2FF5"/>
    <w:rsid w:val="005D37AB"/>
    <w:rsid w:val="005D6CED"/>
    <w:rsid w:val="005E0FC4"/>
    <w:rsid w:val="005E2C44"/>
    <w:rsid w:val="005E4539"/>
    <w:rsid w:val="005E52CD"/>
    <w:rsid w:val="005E52F8"/>
    <w:rsid w:val="005E53D6"/>
    <w:rsid w:val="005E6CC9"/>
    <w:rsid w:val="005E704B"/>
    <w:rsid w:val="005E76CA"/>
    <w:rsid w:val="005E77BD"/>
    <w:rsid w:val="005E7BE0"/>
    <w:rsid w:val="005E7FB6"/>
    <w:rsid w:val="005F02A0"/>
    <w:rsid w:val="005F117E"/>
    <w:rsid w:val="005F1B64"/>
    <w:rsid w:val="005F270B"/>
    <w:rsid w:val="005F3C6A"/>
    <w:rsid w:val="005F58F0"/>
    <w:rsid w:val="005F599E"/>
    <w:rsid w:val="005F5ADB"/>
    <w:rsid w:val="005F62F1"/>
    <w:rsid w:val="005F7D8E"/>
    <w:rsid w:val="005F7F32"/>
    <w:rsid w:val="0060060A"/>
    <w:rsid w:val="00600F76"/>
    <w:rsid w:val="00601E28"/>
    <w:rsid w:val="00603842"/>
    <w:rsid w:val="00603EB4"/>
    <w:rsid w:val="00604706"/>
    <w:rsid w:val="00604BC6"/>
    <w:rsid w:val="00605CA3"/>
    <w:rsid w:val="00606AD6"/>
    <w:rsid w:val="006078CC"/>
    <w:rsid w:val="00607E32"/>
    <w:rsid w:val="00610DA6"/>
    <w:rsid w:val="006120FD"/>
    <w:rsid w:val="00613005"/>
    <w:rsid w:val="0061430E"/>
    <w:rsid w:val="00615037"/>
    <w:rsid w:val="00615320"/>
    <w:rsid w:val="00616238"/>
    <w:rsid w:val="006205B7"/>
    <w:rsid w:val="00621188"/>
    <w:rsid w:val="00621751"/>
    <w:rsid w:val="00624CA5"/>
    <w:rsid w:val="00624D19"/>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BA6"/>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D8D"/>
    <w:rsid w:val="00677EEC"/>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24E6"/>
    <w:rsid w:val="006A323B"/>
    <w:rsid w:val="006A3419"/>
    <w:rsid w:val="006A3D0E"/>
    <w:rsid w:val="006A51FF"/>
    <w:rsid w:val="006A751C"/>
    <w:rsid w:val="006B13C5"/>
    <w:rsid w:val="006B162E"/>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0DE9"/>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51E"/>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32A"/>
    <w:rsid w:val="00702522"/>
    <w:rsid w:val="00702949"/>
    <w:rsid w:val="00703962"/>
    <w:rsid w:val="00703C21"/>
    <w:rsid w:val="00703E4A"/>
    <w:rsid w:val="00704556"/>
    <w:rsid w:val="00704AD9"/>
    <w:rsid w:val="00704D9D"/>
    <w:rsid w:val="007052E6"/>
    <w:rsid w:val="00705CDA"/>
    <w:rsid w:val="007072EE"/>
    <w:rsid w:val="00707E0A"/>
    <w:rsid w:val="00710B25"/>
    <w:rsid w:val="007112FB"/>
    <w:rsid w:val="007123A8"/>
    <w:rsid w:val="00713807"/>
    <w:rsid w:val="00714139"/>
    <w:rsid w:val="00716A1C"/>
    <w:rsid w:val="00716D43"/>
    <w:rsid w:val="00716D83"/>
    <w:rsid w:val="007177B6"/>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4871"/>
    <w:rsid w:val="00746147"/>
    <w:rsid w:val="0074724D"/>
    <w:rsid w:val="00750CA0"/>
    <w:rsid w:val="00750CF1"/>
    <w:rsid w:val="00751C3B"/>
    <w:rsid w:val="0075366A"/>
    <w:rsid w:val="007539A3"/>
    <w:rsid w:val="007556AC"/>
    <w:rsid w:val="007559F1"/>
    <w:rsid w:val="00755D0A"/>
    <w:rsid w:val="007561D5"/>
    <w:rsid w:val="00760668"/>
    <w:rsid w:val="00760738"/>
    <w:rsid w:val="0076136B"/>
    <w:rsid w:val="007643B9"/>
    <w:rsid w:val="00766D13"/>
    <w:rsid w:val="007676A2"/>
    <w:rsid w:val="007715A2"/>
    <w:rsid w:val="00775845"/>
    <w:rsid w:val="00775BE1"/>
    <w:rsid w:val="007774C2"/>
    <w:rsid w:val="0078209F"/>
    <w:rsid w:val="00783BF5"/>
    <w:rsid w:val="007847E2"/>
    <w:rsid w:val="00784CDE"/>
    <w:rsid w:val="00785148"/>
    <w:rsid w:val="00786779"/>
    <w:rsid w:val="00786AD5"/>
    <w:rsid w:val="0078735A"/>
    <w:rsid w:val="00792342"/>
    <w:rsid w:val="00792816"/>
    <w:rsid w:val="00795258"/>
    <w:rsid w:val="00795498"/>
    <w:rsid w:val="007954EB"/>
    <w:rsid w:val="00796EC6"/>
    <w:rsid w:val="00797502"/>
    <w:rsid w:val="007A0E7B"/>
    <w:rsid w:val="007A186D"/>
    <w:rsid w:val="007A19B7"/>
    <w:rsid w:val="007A355F"/>
    <w:rsid w:val="007A379E"/>
    <w:rsid w:val="007A3D23"/>
    <w:rsid w:val="007A445F"/>
    <w:rsid w:val="007A4F85"/>
    <w:rsid w:val="007A539B"/>
    <w:rsid w:val="007A56D2"/>
    <w:rsid w:val="007A5BCC"/>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E06"/>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F049F"/>
    <w:rsid w:val="007F0C4B"/>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069"/>
    <w:rsid w:val="00810382"/>
    <w:rsid w:val="00810563"/>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5CE9"/>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2B23"/>
    <w:rsid w:val="00843C01"/>
    <w:rsid w:val="00843EC9"/>
    <w:rsid w:val="008460AD"/>
    <w:rsid w:val="0084633B"/>
    <w:rsid w:val="008470AB"/>
    <w:rsid w:val="008470D5"/>
    <w:rsid w:val="00847C27"/>
    <w:rsid w:val="008506D6"/>
    <w:rsid w:val="00852B1B"/>
    <w:rsid w:val="008537BB"/>
    <w:rsid w:val="00853F62"/>
    <w:rsid w:val="0085454B"/>
    <w:rsid w:val="008552DC"/>
    <w:rsid w:val="00857451"/>
    <w:rsid w:val="0085786B"/>
    <w:rsid w:val="00860D92"/>
    <w:rsid w:val="00860FA5"/>
    <w:rsid w:val="00861D95"/>
    <w:rsid w:val="008626E7"/>
    <w:rsid w:val="00863411"/>
    <w:rsid w:val="0086390F"/>
    <w:rsid w:val="0086475C"/>
    <w:rsid w:val="008647AC"/>
    <w:rsid w:val="008660E0"/>
    <w:rsid w:val="00866749"/>
    <w:rsid w:val="00866756"/>
    <w:rsid w:val="00866AC7"/>
    <w:rsid w:val="00870EE7"/>
    <w:rsid w:val="00871597"/>
    <w:rsid w:val="00872B0A"/>
    <w:rsid w:val="008749A2"/>
    <w:rsid w:val="00874C61"/>
    <w:rsid w:val="008752D8"/>
    <w:rsid w:val="00875896"/>
    <w:rsid w:val="00875DDF"/>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A7FA5"/>
    <w:rsid w:val="008B0B0C"/>
    <w:rsid w:val="008B0BA2"/>
    <w:rsid w:val="008B0C05"/>
    <w:rsid w:val="008B1F3D"/>
    <w:rsid w:val="008B26FC"/>
    <w:rsid w:val="008B3728"/>
    <w:rsid w:val="008B392A"/>
    <w:rsid w:val="008B48C4"/>
    <w:rsid w:val="008B5566"/>
    <w:rsid w:val="008B6D08"/>
    <w:rsid w:val="008B70F0"/>
    <w:rsid w:val="008C093F"/>
    <w:rsid w:val="008C0D1E"/>
    <w:rsid w:val="008C0D6A"/>
    <w:rsid w:val="008C12E0"/>
    <w:rsid w:val="008C17F0"/>
    <w:rsid w:val="008C198E"/>
    <w:rsid w:val="008C2B70"/>
    <w:rsid w:val="008C3CBA"/>
    <w:rsid w:val="008C50FF"/>
    <w:rsid w:val="008C5878"/>
    <w:rsid w:val="008C63B5"/>
    <w:rsid w:val="008C7509"/>
    <w:rsid w:val="008C75A5"/>
    <w:rsid w:val="008D0415"/>
    <w:rsid w:val="008D0E47"/>
    <w:rsid w:val="008D1CEF"/>
    <w:rsid w:val="008D1D2B"/>
    <w:rsid w:val="008D1DD1"/>
    <w:rsid w:val="008D3E4D"/>
    <w:rsid w:val="008D4C80"/>
    <w:rsid w:val="008D72B8"/>
    <w:rsid w:val="008D7427"/>
    <w:rsid w:val="008D77F4"/>
    <w:rsid w:val="008E0421"/>
    <w:rsid w:val="008E06AD"/>
    <w:rsid w:val="008E0D1D"/>
    <w:rsid w:val="008E3056"/>
    <w:rsid w:val="008E474A"/>
    <w:rsid w:val="008E5CCE"/>
    <w:rsid w:val="008E784C"/>
    <w:rsid w:val="008F0E62"/>
    <w:rsid w:val="008F16B3"/>
    <w:rsid w:val="008F2A7D"/>
    <w:rsid w:val="008F47E7"/>
    <w:rsid w:val="008F5246"/>
    <w:rsid w:val="008F5381"/>
    <w:rsid w:val="008F5D11"/>
    <w:rsid w:val="008F686C"/>
    <w:rsid w:val="008F6C26"/>
    <w:rsid w:val="009007E6"/>
    <w:rsid w:val="00901D16"/>
    <w:rsid w:val="00902496"/>
    <w:rsid w:val="00903E50"/>
    <w:rsid w:val="0090676C"/>
    <w:rsid w:val="00906B25"/>
    <w:rsid w:val="0091067B"/>
    <w:rsid w:val="0091130D"/>
    <w:rsid w:val="00911F69"/>
    <w:rsid w:val="009133AF"/>
    <w:rsid w:val="009159FB"/>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0B3C"/>
    <w:rsid w:val="009418BE"/>
    <w:rsid w:val="009421CF"/>
    <w:rsid w:val="00942858"/>
    <w:rsid w:val="00942C23"/>
    <w:rsid w:val="00942FDC"/>
    <w:rsid w:val="0094501A"/>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67EE1"/>
    <w:rsid w:val="00970974"/>
    <w:rsid w:val="009722E6"/>
    <w:rsid w:val="00972686"/>
    <w:rsid w:val="0097325E"/>
    <w:rsid w:val="0097468B"/>
    <w:rsid w:val="00976A6C"/>
    <w:rsid w:val="009772A9"/>
    <w:rsid w:val="0097769A"/>
    <w:rsid w:val="00977737"/>
    <w:rsid w:val="009777D9"/>
    <w:rsid w:val="0098023E"/>
    <w:rsid w:val="00980AAF"/>
    <w:rsid w:val="00981A2A"/>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26C8"/>
    <w:rsid w:val="009A579D"/>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6013"/>
    <w:rsid w:val="009D6552"/>
    <w:rsid w:val="009D665D"/>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3624"/>
    <w:rsid w:val="009F529C"/>
    <w:rsid w:val="009F5C95"/>
    <w:rsid w:val="009F629C"/>
    <w:rsid w:val="009F6310"/>
    <w:rsid w:val="009F721D"/>
    <w:rsid w:val="009F734F"/>
    <w:rsid w:val="009F7732"/>
    <w:rsid w:val="009F7FF2"/>
    <w:rsid w:val="00A01903"/>
    <w:rsid w:val="00A026FD"/>
    <w:rsid w:val="00A04939"/>
    <w:rsid w:val="00A04B82"/>
    <w:rsid w:val="00A05973"/>
    <w:rsid w:val="00A0756C"/>
    <w:rsid w:val="00A112CA"/>
    <w:rsid w:val="00A12F20"/>
    <w:rsid w:val="00A1431F"/>
    <w:rsid w:val="00A147E4"/>
    <w:rsid w:val="00A1596F"/>
    <w:rsid w:val="00A16EE2"/>
    <w:rsid w:val="00A17850"/>
    <w:rsid w:val="00A206F3"/>
    <w:rsid w:val="00A2078A"/>
    <w:rsid w:val="00A217DB"/>
    <w:rsid w:val="00A21B45"/>
    <w:rsid w:val="00A22BF2"/>
    <w:rsid w:val="00A22E8B"/>
    <w:rsid w:val="00A23249"/>
    <w:rsid w:val="00A246B6"/>
    <w:rsid w:val="00A24B2F"/>
    <w:rsid w:val="00A24F07"/>
    <w:rsid w:val="00A25514"/>
    <w:rsid w:val="00A261F2"/>
    <w:rsid w:val="00A30436"/>
    <w:rsid w:val="00A31317"/>
    <w:rsid w:val="00A3288B"/>
    <w:rsid w:val="00A3331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652"/>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2998"/>
    <w:rsid w:val="00A84254"/>
    <w:rsid w:val="00A843BF"/>
    <w:rsid w:val="00A85409"/>
    <w:rsid w:val="00A86BB5"/>
    <w:rsid w:val="00A86E8A"/>
    <w:rsid w:val="00A870FC"/>
    <w:rsid w:val="00A91641"/>
    <w:rsid w:val="00A920A1"/>
    <w:rsid w:val="00A9223A"/>
    <w:rsid w:val="00A96336"/>
    <w:rsid w:val="00A96810"/>
    <w:rsid w:val="00A976E2"/>
    <w:rsid w:val="00A97B53"/>
    <w:rsid w:val="00A97E63"/>
    <w:rsid w:val="00AA07F9"/>
    <w:rsid w:val="00AA0C58"/>
    <w:rsid w:val="00AA1E56"/>
    <w:rsid w:val="00AA47A5"/>
    <w:rsid w:val="00AA5705"/>
    <w:rsid w:val="00AA5EA9"/>
    <w:rsid w:val="00AA7C8E"/>
    <w:rsid w:val="00AA7E97"/>
    <w:rsid w:val="00AA7F0E"/>
    <w:rsid w:val="00AB0346"/>
    <w:rsid w:val="00AB0C27"/>
    <w:rsid w:val="00AB13C4"/>
    <w:rsid w:val="00AB45D7"/>
    <w:rsid w:val="00AB480C"/>
    <w:rsid w:val="00AB54DC"/>
    <w:rsid w:val="00AB5625"/>
    <w:rsid w:val="00AB5C45"/>
    <w:rsid w:val="00AC02BB"/>
    <w:rsid w:val="00AC118D"/>
    <w:rsid w:val="00AC2C73"/>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D796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E4E"/>
    <w:rsid w:val="00B14F72"/>
    <w:rsid w:val="00B152FA"/>
    <w:rsid w:val="00B15C2A"/>
    <w:rsid w:val="00B16A2E"/>
    <w:rsid w:val="00B16C18"/>
    <w:rsid w:val="00B17F73"/>
    <w:rsid w:val="00B204FE"/>
    <w:rsid w:val="00B2258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378C8"/>
    <w:rsid w:val="00B406CA"/>
    <w:rsid w:val="00B412A4"/>
    <w:rsid w:val="00B425F0"/>
    <w:rsid w:val="00B433C4"/>
    <w:rsid w:val="00B447EC"/>
    <w:rsid w:val="00B4511F"/>
    <w:rsid w:val="00B451B1"/>
    <w:rsid w:val="00B46A6E"/>
    <w:rsid w:val="00B508B7"/>
    <w:rsid w:val="00B50A29"/>
    <w:rsid w:val="00B51FFF"/>
    <w:rsid w:val="00B530CB"/>
    <w:rsid w:val="00B53856"/>
    <w:rsid w:val="00B53917"/>
    <w:rsid w:val="00B53C4E"/>
    <w:rsid w:val="00B541E8"/>
    <w:rsid w:val="00B5683D"/>
    <w:rsid w:val="00B56F71"/>
    <w:rsid w:val="00B56FD3"/>
    <w:rsid w:val="00B56FF8"/>
    <w:rsid w:val="00B575A7"/>
    <w:rsid w:val="00B60327"/>
    <w:rsid w:val="00B621E4"/>
    <w:rsid w:val="00B6221F"/>
    <w:rsid w:val="00B622F9"/>
    <w:rsid w:val="00B62AC8"/>
    <w:rsid w:val="00B63257"/>
    <w:rsid w:val="00B641D5"/>
    <w:rsid w:val="00B64503"/>
    <w:rsid w:val="00B664F7"/>
    <w:rsid w:val="00B66BF4"/>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4771"/>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C68"/>
    <w:rsid w:val="00BA3EC5"/>
    <w:rsid w:val="00BA62F2"/>
    <w:rsid w:val="00BA72AD"/>
    <w:rsid w:val="00BB0A36"/>
    <w:rsid w:val="00BB1544"/>
    <w:rsid w:val="00BB260E"/>
    <w:rsid w:val="00BB4033"/>
    <w:rsid w:val="00BB5DFC"/>
    <w:rsid w:val="00BC04FE"/>
    <w:rsid w:val="00BC1A3C"/>
    <w:rsid w:val="00BC1BE2"/>
    <w:rsid w:val="00BC32E4"/>
    <w:rsid w:val="00BC3B5C"/>
    <w:rsid w:val="00BC4B23"/>
    <w:rsid w:val="00BC5465"/>
    <w:rsid w:val="00BC5854"/>
    <w:rsid w:val="00BC69CD"/>
    <w:rsid w:val="00BD0E63"/>
    <w:rsid w:val="00BD0FA8"/>
    <w:rsid w:val="00BD279D"/>
    <w:rsid w:val="00BD27DE"/>
    <w:rsid w:val="00BD29BD"/>
    <w:rsid w:val="00BD3087"/>
    <w:rsid w:val="00BD3B67"/>
    <w:rsid w:val="00BD3D15"/>
    <w:rsid w:val="00BD5731"/>
    <w:rsid w:val="00BD5F3A"/>
    <w:rsid w:val="00BD6BB8"/>
    <w:rsid w:val="00BE0617"/>
    <w:rsid w:val="00BE38F7"/>
    <w:rsid w:val="00BE3E0F"/>
    <w:rsid w:val="00BE4492"/>
    <w:rsid w:val="00BE5562"/>
    <w:rsid w:val="00BE56D7"/>
    <w:rsid w:val="00BE6FCA"/>
    <w:rsid w:val="00BF23F4"/>
    <w:rsid w:val="00BF28CE"/>
    <w:rsid w:val="00BF3602"/>
    <w:rsid w:val="00BF3984"/>
    <w:rsid w:val="00BF45B1"/>
    <w:rsid w:val="00BF4D8F"/>
    <w:rsid w:val="00BF5300"/>
    <w:rsid w:val="00BF6371"/>
    <w:rsid w:val="00BF7B47"/>
    <w:rsid w:val="00BF7BFD"/>
    <w:rsid w:val="00BF7FAD"/>
    <w:rsid w:val="00C00C2E"/>
    <w:rsid w:val="00C01581"/>
    <w:rsid w:val="00C01E8F"/>
    <w:rsid w:val="00C026C5"/>
    <w:rsid w:val="00C038F5"/>
    <w:rsid w:val="00C04127"/>
    <w:rsid w:val="00C04128"/>
    <w:rsid w:val="00C0562D"/>
    <w:rsid w:val="00C06081"/>
    <w:rsid w:val="00C06685"/>
    <w:rsid w:val="00C1006B"/>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3B22"/>
    <w:rsid w:val="00C243B7"/>
    <w:rsid w:val="00C244EA"/>
    <w:rsid w:val="00C24A33"/>
    <w:rsid w:val="00C274A8"/>
    <w:rsid w:val="00C27D4C"/>
    <w:rsid w:val="00C30B75"/>
    <w:rsid w:val="00C321E0"/>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4759D"/>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3696"/>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812"/>
    <w:rsid w:val="00C93930"/>
    <w:rsid w:val="00C9505D"/>
    <w:rsid w:val="00C95985"/>
    <w:rsid w:val="00C95CA7"/>
    <w:rsid w:val="00C95EC1"/>
    <w:rsid w:val="00C96656"/>
    <w:rsid w:val="00C96873"/>
    <w:rsid w:val="00CA21B3"/>
    <w:rsid w:val="00CA6258"/>
    <w:rsid w:val="00CA693D"/>
    <w:rsid w:val="00CA6CA3"/>
    <w:rsid w:val="00CA75A0"/>
    <w:rsid w:val="00CA794A"/>
    <w:rsid w:val="00CA7B48"/>
    <w:rsid w:val="00CB2A7D"/>
    <w:rsid w:val="00CB310F"/>
    <w:rsid w:val="00CB3898"/>
    <w:rsid w:val="00CB4FDA"/>
    <w:rsid w:val="00CB6EBF"/>
    <w:rsid w:val="00CC031C"/>
    <w:rsid w:val="00CC0D33"/>
    <w:rsid w:val="00CC1EEA"/>
    <w:rsid w:val="00CC229B"/>
    <w:rsid w:val="00CC30B1"/>
    <w:rsid w:val="00CC5026"/>
    <w:rsid w:val="00CC52F3"/>
    <w:rsid w:val="00CC5E2B"/>
    <w:rsid w:val="00CC70C4"/>
    <w:rsid w:val="00CC7255"/>
    <w:rsid w:val="00CD063C"/>
    <w:rsid w:val="00CD0689"/>
    <w:rsid w:val="00CD07A9"/>
    <w:rsid w:val="00CD0EF0"/>
    <w:rsid w:val="00CD2DDA"/>
    <w:rsid w:val="00CD356F"/>
    <w:rsid w:val="00CD42D3"/>
    <w:rsid w:val="00CD52FF"/>
    <w:rsid w:val="00CD5FF6"/>
    <w:rsid w:val="00CD6080"/>
    <w:rsid w:val="00CD6104"/>
    <w:rsid w:val="00CD65B4"/>
    <w:rsid w:val="00CD6F6A"/>
    <w:rsid w:val="00CE0871"/>
    <w:rsid w:val="00CE1409"/>
    <w:rsid w:val="00CE34F6"/>
    <w:rsid w:val="00CE41AD"/>
    <w:rsid w:val="00CE4E1E"/>
    <w:rsid w:val="00CE4E60"/>
    <w:rsid w:val="00CE5BE8"/>
    <w:rsid w:val="00CE7153"/>
    <w:rsid w:val="00CF0B56"/>
    <w:rsid w:val="00CF1A82"/>
    <w:rsid w:val="00CF1EFE"/>
    <w:rsid w:val="00CF1F58"/>
    <w:rsid w:val="00CF21D7"/>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737E"/>
    <w:rsid w:val="00D30607"/>
    <w:rsid w:val="00D3181A"/>
    <w:rsid w:val="00D34839"/>
    <w:rsid w:val="00D34C5A"/>
    <w:rsid w:val="00D3573B"/>
    <w:rsid w:val="00D378AA"/>
    <w:rsid w:val="00D37FFE"/>
    <w:rsid w:val="00D418DA"/>
    <w:rsid w:val="00D42751"/>
    <w:rsid w:val="00D4350F"/>
    <w:rsid w:val="00D4489F"/>
    <w:rsid w:val="00D44B86"/>
    <w:rsid w:val="00D47A1D"/>
    <w:rsid w:val="00D47FCC"/>
    <w:rsid w:val="00D5160C"/>
    <w:rsid w:val="00D5193E"/>
    <w:rsid w:val="00D5254A"/>
    <w:rsid w:val="00D52B34"/>
    <w:rsid w:val="00D5488C"/>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20B7"/>
    <w:rsid w:val="00D827A8"/>
    <w:rsid w:val="00D82818"/>
    <w:rsid w:val="00D837E6"/>
    <w:rsid w:val="00D84364"/>
    <w:rsid w:val="00D84FD0"/>
    <w:rsid w:val="00D85A37"/>
    <w:rsid w:val="00D868DB"/>
    <w:rsid w:val="00D86AB4"/>
    <w:rsid w:val="00D86FF8"/>
    <w:rsid w:val="00D874B9"/>
    <w:rsid w:val="00D879E9"/>
    <w:rsid w:val="00D908D8"/>
    <w:rsid w:val="00D90C5D"/>
    <w:rsid w:val="00D91607"/>
    <w:rsid w:val="00D91A2F"/>
    <w:rsid w:val="00D92634"/>
    <w:rsid w:val="00D92B5C"/>
    <w:rsid w:val="00D93281"/>
    <w:rsid w:val="00D94A40"/>
    <w:rsid w:val="00D96CB3"/>
    <w:rsid w:val="00DA08E6"/>
    <w:rsid w:val="00DA2FDE"/>
    <w:rsid w:val="00DA3D23"/>
    <w:rsid w:val="00DA46D2"/>
    <w:rsid w:val="00DA4AEC"/>
    <w:rsid w:val="00DA523B"/>
    <w:rsid w:val="00DA5A82"/>
    <w:rsid w:val="00DB079E"/>
    <w:rsid w:val="00DB1FF3"/>
    <w:rsid w:val="00DB2848"/>
    <w:rsid w:val="00DB31A1"/>
    <w:rsid w:val="00DB32B0"/>
    <w:rsid w:val="00DB33D9"/>
    <w:rsid w:val="00DB52B5"/>
    <w:rsid w:val="00DB5B46"/>
    <w:rsid w:val="00DB6148"/>
    <w:rsid w:val="00DC4F57"/>
    <w:rsid w:val="00DC5121"/>
    <w:rsid w:val="00DC5950"/>
    <w:rsid w:val="00DC5C49"/>
    <w:rsid w:val="00DC5C80"/>
    <w:rsid w:val="00DC5EA1"/>
    <w:rsid w:val="00DC65FB"/>
    <w:rsid w:val="00DD0B4D"/>
    <w:rsid w:val="00DD0CFB"/>
    <w:rsid w:val="00DD1D89"/>
    <w:rsid w:val="00DD2B10"/>
    <w:rsid w:val="00DD3F49"/>
    <w:rsid w:val="00DD417B"/>
    <w:rsid w:val="00DD46B0"/>
    <w:rsid w:val="00DD4879"/>
    <w:rsid w:val="00DD4BE2"/>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2AB"/>
    <w:rsid w:val="00DF7C7F"/>
    <w:rsid w:val="00E0076C"/>
    <w:rsid w:val="00E00BD1"/>
    <w:rsid w:val="00E02299"/>
    <w:rsid w:val="00E03854"/>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4FCC"/>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3340"/>
    <w:rsid w:val="00E46357"/>
    <w:rsid w:val="00E46CE2"/>
    <w:rsid w:val="00E47936"/>
    <w:rsid w:val="00E51863"/>
    <w:rsid w:val="00E51FAC"/>
    <w:rsid w:val="00E53103"/>
    <w:rsid w:val="00E53393"/>
    <w:rsid w:val="00E53E2D"/>
    <w:rsid w:val="00E54497"/>
    <w:rsid w:val="00E54B05"/>
    <w:rsid w:val="00E564D8"/>
    <w:rsid w:val="00E56F43"/>
    <w:rsid w:val="00E57931"/>
    <w:rsid w:val="00E579EB"/>
    <w:rsid w:val="00E57C6F"/>
    <w:rsid w:val="00E57E7E"/>
    <w:rsid w:val="00E609B2"/>
    <w:rsid w:val="00E626B0"/>
    <w:rsid w:val="00E62879"/>
    <w:rsid w:val="00E63186"/>
    <w:rsid w:val="00E64DEF"/>
    <w:rsid w:val="00E666E9"/>
    <w:rsid w:val="00E6681C"/>
    <w:rsid w:val="00E6736C"/>
    <w:rsid w:val="00E67EAA"/>
    <w:rsid w:val="00E70FAC"/>
    <w:rsid w:val="00E71553"/>
    <w:rsid w:val="00E71AB9"/>
    <w:rsid w:val="00E71FBB"/>
    <w:rsid w:val="00E73F29"/>
    <w:rsid w:val="00E74FC6"/>
    <w:rsid w:val="00E752B1"/>
    <w:rsid w:val="00E76B59"/>
    <w:rsid w:val="00E76DBE"/>
    <w:rsid w:val="00E80385"/>
    <w:rsid w:val="00E811DA"/>
    <w:rsid w:val="00E83B6A"/>
    <w:rsid w:val="00E85967"/>
    <w:rsid w:val="00E85AE7"/>
    <w:rsid w:val="00E86801"/>
    <w:rsid w:val="00E907DA"/>
    <w:rsid w:val="00E90E86"/>
    <w:rsid w:val="00E92386"/>
    <w:rsid w:val="00E94741"/>
    <w:rsid w:val="00E94BF6"/>
    <w:rsid w:val="00E95676"/>
    <w:rsid w:val="00E957C1"/>
    <w:rsid w:val="00E95A57"/>
    <w:rsid w:val="00E96DD6"/>
    <w:rsid w:val="00E9781A"/>
    <w:rsid w:val="00EA05E1"/>
    <w:rsid w:val="00EA1392"/>
    <w:rsid w:val="00EA2866"/>
    <w:rsid w:val="00EA2AED"/>
    <w:rsid w:val="00EA2CC5"/>
    <w:rsid w:val="00EA2D43"/>
    <w:rsid w:val="00EA4098"/>
    <w:rsid w:val="00EA5F66"/>
    <w:rsid w:val="00EA5F8D"/>
    <w:rsid w:val="00EA649E"/>
    <w:rsid w:val="00EA76F3"/>
    <w:rsid w:val="00EB0C10"/>
    <w:rsid w:val="00EB183B"/>
    <w:rsid w:val="00EB260D"/>
    <w:rsid w:val="00EB29C2"/>
    <w:rsid w:val="00EB321E"/>
    <w:rsid w:val="00EB7082"/>
    <w:rsid w:val="00EB7FC3"/>
    <w:rsid w:val="00EC0885"/>
    <w:rsid w:val="00EC2914"/>
    <w:rsid w:val="00EC357E"/>
    <w:rsid w:val="00EC6D6A"/>
    <w:rsid w:val="00EC6E75"/>
    <w:rsid w:val="00EC6EE7"/>
    <w:rsid w:val="00EC7419"/>
    <w:rsid w:val="00EC7990"/>
    <w:rsid w:val="00ED0669"/>
    <w:rsid w:val="00ED0BE5"/>
    <w:rsid w:val="00ED1CCE"/>
    <w:rsid w:val="00ED1CE5"/>
    <w:rsid w:val="00ED22EF"/>
    <w:rsid w:val="00ED2E56"/>
    <w:rsid w:val="00ED5546"/>
    <w:rsid w:val="00ED696A"/>
    <w:rsid w:val="00ED69DC"/>
    <w:rsid w:val="00ED7486"/>
    <w:rsid w:val="00ED7846"/>
    <w:rsid w:val="00ED7AC6"/>
    <w:rsid w:val="00EE11A2"/>
    <w:rsid w:val="00EE259C"/>
    <w:rsid w:val="00EE2B19"/>
    <w:rsid w:val="00EE3A2E"/>
    <w:rsid w:val="00EE462B"/>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27E"/>
    <w:rsid w:val="00F31ADC"/>
    <w:rsid w:val="00F334BF"/>
    <w:rsid w:val="00F34C2B"/>
    <w:rsid w:val="00F35408"/>
    <w:rsid w:val="00F40963"/>
    <w:rsid w:val="00F41FE9"/>
    <w:rsid w:val="00F42CE0"/>
    <w:rsid w:val="00F42EB3"/>
    <w:rsid w:val="00F43211"/>
    <w:rsid w:val="00F43A6F"/>
    <w:rsid w:val="00F43E75"/>
    <w:rsid w:val="00F51177"/>
    <w:rsid w:val="00F52546"/>
    <w:rsid w:val="00F52A54"/>
    <w:rsid w:val="00F52E4E"/>
    <w:rsid w:val="00F53967"/>
    <w:rsid w:val="00F5396E"/>
    <w:rsid w:val="00F55A3F"/>
    <w:rsid w:val="00F5786E"/>
    <w:rsid w:val="00F65EE0"/>
    <w:rsid w:val="00F66A27"/>
    <w:rsid w:val="00F66EA6"/>
    <w:rsid w:val="00F707D5"/>
    <w:rsid w:val="00F712C0"/>
    <w:rsid w:val="00F71F35"/>
    <w:rsid w:val="00F7297D"/>
    <w:rsid w:val="00F73BB8"/>
    <w:rsid w:val="00F742CE"/>
    <w:rsid w:val="00F7458A"/>
    <w:rsid w:val="00F75392"/>
    <w:rsid w:val="00F76435"/>
    <w:rsid w:val="00F76A63"/>
    <w:rsid w:val="00F77C1A"/>
    <w:rsid w:val="00F81784"/>
    <w:rsid w:val="00F81A2F"/>
    <w:rsid w:val="00F83B57"/>
    <w:rsid w:val="00F84F96"/>
    <w:rsid w:val="00F90591"/>
    <w:rsid w:val="00F90A5D"/>
    <w:rsid w:val="00F90B37"/>
    <w:rsid w:val="00F92059"/>
    <w:rsid w:val="00F932F0"/>
    <w:rsid w:val="00F9491A"/>
    <w:rsid w:val="00F950BC"/>
    <w:rsid w:val="00F95CAF"/>
    <w:rsid w:val="00F970BA"/>
    <w:rsid w:val="00F97365"/>
    <w:rsid w:val="00F97A44"/>
    <w:rsid w:val="00F97D42"/>
    <w:rsid w:val="00FA2AB4"/>
    <w:rsid w:val="00FA30DA"/>
    <w:rsid w:val="00FA45B5"/>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1AB7"/>
    <w:rsid w:val="00FD2451"/>
    <w:rsid w:val="00FD255E"/>
    <w:rsid w:val="00FD5D8A"/>
    <w:rsid w:val="00FD72ED"/>
    <w:rsid w:val="00FD740F"/>
    <w:rsid w:val="00FD7B95"/>
    <w:rsid w:val="00FE0328"/>
    <w:rsid w:val="00FE0377"/>
    <w:rsid w:val="00FE0978"/>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 w:val="16426F3E"/>
    <w:rsid w:val="45B60B54"/>
    <w:rsid w:val="51452B15"/>
    <w:rsid w:val="5C2B2D28"/>
    <w:rsid w:val="63615F61"/>
    <w:rsid w:val="6A7D7D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27F3B"/>
  <w15:docId w15:val="{DD17D9EE-243C-4D7B-9261-E0E64D32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a5"/>
    <w:qFormat/>
    <w:pPr>
      <w:spacing w:before="40" w:after="120"/>
    </w:pPr>
    <w:rPr>
      <w:rFonts w:ascii="Arial" w:eastAsia="MS Mincho" w:hAnsi="Arial"/>
      <w:szCs w:val="24"/>
      <w:lang w:eastAsia="en-GB"/>
    </w:rPr>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character" w:styleId="a8">
    <w:name w:val="annotation reference"/>
    <w:qFormat/>
    <w:rPr>
      <w:sz w:val="16"/>
    </w:rPr>
  </w:style>
  <w:style w:type="paragraph" w:styleId="a9">
    <w:name w:val="annotation text"/>
    <w:basedOn w:val="a"/>
    <w:link w:val="aa"/>
    <w:qFormat/>
  </w:style>
  <w:style w:type="paragraph" w:styleId="ab">
    <w:name w:val="annotation subject"/>
    <w:basedOn w:val="a9"/>
    <w:next w:val="a9"/>
    <w:semiHidden/>
    <w:qFormat/>
    <w:rPr>
      <w:b/>
      <w:bCs/>
    </w:rPr>
  </w:style>
  <w:style w:type="paragraph" w:styleId="ac">
    <w:name w:val="Date"/>
    <w:basedOn w:val="a"/>
    <w:next w:val="a"/>
    <w:link w:val="ad"/>
    <w:qFormat/>
    <w:pPr>
      <w:ind w:leftChars="2500" w:left="100"/>
    </w:pPr>
  </w:style>
  <w:style w:type="paragraph" w:styleId="ae">
    <w:name w:val="Document Map"/>
    <w:basedOn w:val="a"/>
    <w:semiHidden/>
    <w:qFormat/>
    <w:pPr>
      <w:shd w:val="clear" w:color="auto" w:fill="000080"/>
    </w:pPr>
    <w:rPr>
      <w:rFonts w:ascii="Tahoma" w:hAnsi="Tahoma" w:cs="Tahoma"/>
    </w:rPr>
  </w:style>
  <w:style w:type="character" w:styleId="af">
    <w:name w:val="FollowedHyperlink"/>
    <w:qFormat/>
    <w:rPr>
      <w:color w:val="800080"/>
      <w:u w:val="single"/>
    </w:rPr>
  </w:style>
  <w:style w:type="paragraph" w:styleId="af0">
    <w:name w:val="footer"/>
    <w:basedOn w:val="af1"/>
    <w:qFormat/>
    <w:pPr>
      <w:jc w:val="center"/>
    </w:pPr>
    <w:rPr>
      <w:i/>
    </w:rPr>
  </w:style>
  <w:style w:type="paragraph" w:styleId="af1">
    <w:name w:val="header"/>
    <w:qFormat/>
    <w:pPr>
      <w:widowControl w:val="0"/>
    </w:pPr>
    <w:rPr>
      <w:rFonts w:ascii="Arial" w:hAnsi="Arial"/>
      <w:b/>
      <w:sz w:val="18"/>
      <w:lang w:val="en-GB" w:eastAsia="en-US"/>
    </w:rPr>
  </w:style>
  <w:style w:type="character" w:styleId="af2">
    <w:name w:val="footnote reference"/>
    <w:semiHidden/>
    <w:qFormat/>
    <w:rPr>
      <w:b/>
      <w:position w:val="6"/>
      <w:sz w:val="16"/>
    </w:rPr>
  </w:style>
  <w:style w:type="paragraph" w:styleId="af3">
    <w:name w:val="footnote text"/>
    <w:basedOn w:val="a"/>
    <w:semiHidden/>
    <w:qFormat/>
    <w:pPr>
      <w:keepLines/>
      <w:spacing w:after="0"/>
      <w:ind w:left="454" w:hanging="454"/>
    </w:pPr>
    <w:rPr>
      <w:sz w:val="16"/>
    </w:rPr>
  </w:style>
  <w:style w:type="character" w:styleId="af4">
    <w:name w:val="Hyperlink"/>
    <w:uiPriority w:val="99"/>
    <w:qFormat/>
    <w:rPr>
      <w:color w:val="0000FF"/>
      <w:u w:val="single"/>
    </w:rPr>
  </w:style>
  <w:style w:type="paragraph" w:styleId="10">
    <w:name w:val="index 1"/>
    <w:basedOn w:val="a"/>
    <w:next w:val="a"/>
    <w:semiHidden/>
    <w:qFormat/>
    <w:pPr>
      <w:keepLines/>
      <w:spacing w:after="0"/>
    </w:pPr>
  </w:style>
  <w:style w:type="paragraph" w:styleId="21">
    <w:name w:val="index 2"/>
    <w:basedOn w:val="10"/>
    <w:next w:val="a"/>
    <w:semiHidden/>
    <w:qFormat/>
    <w:pPr>
      <w:ind w:left="284"/>
    </w:pPr>
  </w:style>
  <w:style w:type="paragraph" w:styleId="af5">
    <w:name w:val="List"/>
    <w:basedOn w:val="a"/>
    <w:qFormat/>
    <w:pPr>
      <w:ind w:left="568" w:hanging="284"/>
    </w:pPr>
  </w:style>
  <w:style w:type="paragraph" w:styleId="22">
    <w:name w:val="List 2"/>
    <w:basedOn w:val="af5"/>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0">
    <w:name w:val="List 5"/>
    <w:basedOn w:val="41"/>
    <w:qFormat/>
    <w:pPr>
      <w:ind w:left="1702"/>
    </w:pPr>
  </w:style>
  <w:style w:type="paragraph" w:styleId="af6">
    <w:name w:val="List Bullet"/>
    <w:basedOn w:val="af5"/>
    <w:qFormat/>
  </w:style>
  <w:style w:type="paragraph" w:styleId="23">
    <w:name w:val="List Bullet 2"/>
    <w:basedOn w:val="af6"/>
    <w:qFormat/>
    <w:pPr>
      <w:ind w:left="851"/>
    </w:pPr>
  </w:style>
  <w:style w:type="paragraph" w:styleId="32">
    <w:name w:val="List Bullet 3"/>
    <w:basedOn w:val="23"/>
    <w:qFormat/>
    <w:pPr>
      <w:ind w:left="1135"/>
    </w:pPr>
  </w:style>
  <w:style w:type="paragraph" w:styleId="42">
    <w:name w:val="List Bullet 4"/>
    <w:basedOn w:val="32"/>
    <w:qFormat/>
    <w:pPr>
      <w:ind w:left="1418"/>
    </w:pPr>
  </w:style>
  <w:style w:type="paragraph" w:styleId="51">
    <w:name w:val="List Bullet 5"/>
    <w:basedOn w:val="42"/>
    <w:qFormat/>
    <w:pPr>
      <w:ind w:left="1702"/>
    </w:pPr>
  </w:style>
  <w:style w:type="paragraph" w:styleId="af7">
    <w:name w:val="List Number"/>
    <w:basedOn w:val="af5"/>
    <w:qFormat/>
  </w:style>
  <w:style w:type="paragraph" w:styleId="24">
    <w:name w:val="List Number 2"/>
    <w:basedOn w:val="af7"/>
    <w:qFormat/>
    <w:pPr>
      <w:ind w:left="851"/>
    </w:pPr>
  </w:style>
  <w:style w:type="paragraph" w:styleId="af8">
    <w:name w:val="Normal (Web)"/>
    <w:basedOn w:val="a"/>
    <w:uiPriority w:val="99"/>
    <w:unhideWhenUsed/>
    <w:qFormat/>
    <w:pPr>
      <w:spacing w:before="100" w:beforeAutospacing="1" w:after="100" w:afterAutospacing="1"/>
    </w:pPr>
    <w:rPr>
      <w:rFonts w:eastAsia="Times New Roman"/>
      <w:sz w:val="24"/>
      <w:szCs w:val="24"/>
      <w:lang w:val="en-US" w:eastAsia="ko-KR"/>
    </w:rPr>
  </w:style>
  <w:style w:type="character" w:styleId="af9">
    <w:name w:val="Strong"/>
    <w:uiPriority w:val="22"/>
    <w:qFormat/>
    <w:rPr>
      <w:b/>
      <w:bCs/>
    </w:rPr>
  </w:style>
  <w:style w:type="table" w:styleId="afa">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qFormat/>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qFormat/>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f5"/>
    <w:link w:val="B1Char"/>
    <w:qFormat/>
  </w:style>
  <w:style w:type="paragraph" w:customStyle="1" w:styleId="B2">
    <w:name w:val="B2"/>
    <w:basedOn w:val="22"/>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a">
    <w:name w:val="批注文字 字符"/>
    <w:link w:val="a9"/>
    <w:qFormat/>
    <w:rPr>
      <w:rFonts w:ascii="Times New Roman" w:hAnsi="Times New Roman"/>
      <w:lang w:val="en-GB" w:eastAsia="en-US"/>
    </w:rPr>
  </w:style>
  <w:style w:type="character" w:customStyle="1" w:styleId="a5">
    <w:name w:val="正文文本 字符"/>
    <w:link w:val="a4"/>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b">
    <w:name w:val="列表段落 字符"/>
    <w:basedOn w:val="a0"/>
    <w:link w:val="afc"/>
    <w:uiPriority w:val="34"/>
    <w:qFormat/>
    <w:locked/>
    <w:rPr>
      <w:rFonts w:ascii="Calibri" w:hAnsi="Calibri" w:cs="Calibri"/>
      <w:lang w:eastAsia="zh-CN"/>
    </w:rPr>
  </w:style>
  <w:style w:type="paragraph" w:styleId="afc">
    <w:name w:val="List Paragraph"/>
    <w:basedOn w:val="a"/>
    <w:link w:val="afb"/>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1">
    <w:name w:val="正文1"/>
    <w:uiPriority w:val="99"/>
    <w:qFormat/>
    <w:pPr>
      <w:spacing w:after="160" w:line="256" w:lineRule="auto"/>
      <w:jc w:val="both"/>
    </w:pPr>
    <w:rPr>
      <w:rFonts w:ascii="Times New Roman" w:eastAsia="宋体" w:hAnsi="Times New Roman"/>
      <w:kern w:val="2"/>
      <w:sz w:val="21"/>
      <w:szCs w:val="21"/>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c"/>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b"/>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c"/>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b"/>
    <w:link w:val="Cat-X-Proposal"/>
    <w:qFormat/>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ad">
    <w:name w:val="日期 字符"/>
    <w:basedOn w:val="a0"/>
    <w:link w:val="ac"/>
    <w:qFormat/>
    <w:rPr>
      <w:rFonts w:ascii="Times New Roman" w:hAnsi="Times New Roman"/>
      <w:lang w:val="en-GB" w:eastAsia="en-US"/>
    </w:rPr>
  </w:style>
  <w:style w:type="character" w:customStyle="1" w:styleId="15">
    <w:name w:val="15"/>
    <w:basedOn w:val="a0"/>
    <w:qFormat/>
    <w:rPr>
      <w:rFonts w:ascii="Times New Roman" w:hAnsi="Times New Roman" w:cs="Times New Roman" w:hint="default"/>
      <w:color w:val="0000FF"/>
      <w:u w:val="single"/>
    </w:rPr>
  </w:style>
  <w:style w:type="character" w:customStyle="1" w:styleId="16">
    <w:name w:val="16"/>
    <w:basedOn w:val="a0"/>
    <w:qFormat/>
    <w:rPr>
      <w:rFonts w:ascii="Times New Roman" w:hAnsi="Times New Roman" w:cs="Times New Roman" w:hint="default"/>
      <w:color w:val="0000FF"/>
      <w:u w:val="single"/>
    </w:rPr>
  </w:style>
  <w:style w:type="paragraph" w:customStyle="1" w:styleId="Reference">
    <w:name w:val="Reference"/>
    <w:basedOn w:val="a4"/>
    <w:qFormat/>
    <w:pPr>
      <w:widowControl w:val="0"/>
      <w:numPr>
        <w:numId w:val="6"/>
      </w:numPr>
      <w:spacing w:before="0" w:line="259" w:lineRule="auto"/>
      <w:jc w:val="both"/>
    </w:pPr>
    <w:rPr>
      <w:rFonts w:eastAsiaTheme="minorEastAsia"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4425">
      <w:bodyDiv w:val="1"/>
      <w:marLeft w:val="0"/>
      <w:marRight w:val="0"/>
      <w:marTop w:val="0"/>
      <w:marBottom w:val="0"/>
      <w:divBdr>
        <w:top w:val="none" w:sz="0" w:space="0" w:color="auto"/>
        <w:left w:val="none" w:sz="0" w:space="0" w:color="auto"/>
        <w:bottom w:val="none" w:sz="0" w:space="0" w:color="auto"/>
        <w:right w:val="none" w:sz="0" w:space="0" w:color="auto"/>
      </w:divBdr>
    </w:div>
    <w:div w:id="697853716">
      <w:bodyDiv w:val="1"/>
      <w:marLeft w:val="0"/>
      <w:marRight w:val="0"/>
      <w:marTop w:val="0"/>
      <w:marBottom w:val="0"/>
      <w:divBdr>
        <w:top w:val="none" w:sz="0" w:space="0" w:color="auto"/>
        <w:left w:val="none" w:sz="0" w:space="0" w:color="auto"/>
        <w:bottom w:val="none" w:sz="0" w:space="0" w:color="auto"/>
        <w:right w:val="none" w:sz="0" w:space="0" w:color="auto"/>
      </w:divBdr>
    </w:div>
    <w:div w:id="856776091">
      <w:bodyDiv w:val="1"/>
      <w:marLeft w:val="0"/>
      <w:marRight w:val="0"/>
      <w:marTop w:val="0"/>
      <w:marBottom w:val="0"/>
      <w:divBdr>
        <w:top w:val="none" w:sz="0" w:space="0" w:color="auto"/>
        <w:left w:val="none" w:sz="0" w:space="0" w:color="auto"/>
        <w:bottom w:val="none" w:sz="0" w:space="0" w:color="auto"/>
        <w:right w:val="none" w:sz="0" w:space="0" w:color="auto"/>
      </w:divBdr>
    </w:div>
    <w:div w:id="963853588">
      <w:bodyDiv w:val="1"/>
      <w:marLeft w:val="0"/>
      <w:marRight w:val="0"/>
      <w:marTop w:val="0"/>
      <w:marBottom w:val="0"/>
      <w:divBdr>
        <w:top w:val="none" w:sz="0" w:space="0" w:color="auto"/>
        <w:left w:val="none" w:sz="0" w:space="0" w:color="auto"/>
        <w:bottom w:val="none" w:sz="0" w:space="0" w:color="auto"/>
        <w:right w:val="none" w:sz="0" w:space="0" w:color="auto"/>
      </w:divBdr>
    </w:div>
    <w:div w:id="1059013140">
      <w:bodyDiv w:val="1"/>
      <w:marLeft w:val="0"/>
      <w:marRight w:val="0"/>
      <w:marTop w:val="0"/>
      <w:marBottom w:val="0"/>
      <w:divBdr>
        <w:top w:val="none" w:sz="0" w:space="0" w:color="auto"/>
        <w:left w:val="none" w:sz="0" w:space="0" w:color="auto"/>
        <w:bottom w:val="none" w:sz="0" w:space="0" w:color="auto"/>
        <w:right w:val="none" w:sz="0" w:space="0" w:color="auto"/>
      </w:divBdr>
    </w:div>
    <w:div w:id="1286615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8-e\R2-2205767.zip" TargetMode="External"/><Relationship Id="rId18" Type="http://schemas.openxmlformats.org/officeDocument/2006/relationships/hyperlink" Target="file:///C:\Users\terhentt\Documents\Tdocs\RAN2\RAN2_118-e\R2-2205312.zip" TargetMode="External"/><Relationship Id="rId26" Type="http://schemas.openxmlformats.org/officeDocument/2006/relationships/hyperlink" Target="file:///C:\Users\terhentt\Documents\Tdocs\RAN2\RAN2_118-e\R2-2205772.zip" TargetMode="External"/><Relationship Id="rId39" Type="http://schemas.openxmlformats.org/officeDocument/2006/relationships/hyperlink" Target="file:///C:\Users\terhentt\Documents\Tdocs\RAN2\RAN2_118-e\R2-2205757.zip" TargetMode="External"/><Relationship Id="rId21" Type="http://schemas.openxmlformats.org/officeDocument/2006/relationships/hyperlink" Target="file:///C:\Users\terhentt\Documents\Tdocs\RAN2\RAN2_118-e\R2-2205765.zip" TargetMode="External"/><Relationship Id="rId34" Type="http://schemas.openxmlformats.org/officeDocument/2006/relationships/hyperlink" Target="file:///C:\Users\terhentt\Documents\Tdocs\RAN2\RAN2_118-e\R2-2205729.zip"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file:///C:\Users\terhentt\Documents\Tdocs\RAN2\RAN2_118-e\R2-2205729.zip" TargetMode="External"/><Relationship Id="rId20" Type="http://schemas.openxmlformats.org/officeDocument/2006/relationships/hyperlink" Target="file:///C:\Users\terhentt\Documents\Tdocs\RAN2\RAN2_118-e\R2-2205763.zip" TargetMode="External"/><Relationship Id="rId29" Type="http://schemas.openxmlformats.org/officeDocument/2006/relationships/hyperlink" Target="file:///C:\Users\terhentt\Documents\Tdocs\RAN2\RAN2_118-e\R2-220550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terhentt\Documents\Tdocs\RAN2\RAN2_118-e\R2-2205763.zip" TargetMode="External"/><Relationship Id="rId24" Type="http://schemas.openxmlformats.org/officeDocument/2006/relationships/hyperlink" Target="file:///C:\Users\terhentt\Documents\Tdocs\RAN2\RAN2_118-e\R2-2205772.zip" TargetMode="External"/><Relationship Id="rId32" Type="http://schemas.openxmlformats.org/officeDocument/2006/relationships/hyperlink" Target="file:///C:\Users\terhentt\Documents\Tdocs\RAN2\RAN2_118-e\R2-2205729.zip" TargetMode="External"/><Relationship Id="rId37" Type="http://schemas.openxmlformats.org/officeDocument/2006/relationships/hyperlink" Target="file:///C:\Users\terhentt\Documents\Tdocs\RAN2\RAN2_118-e\R2-2205757.zip"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terhentt\Documents\Tdocs\RAN2\RAN2_118-e\R2-2205501.zip" TargetMode="External"/><Relationship Id="rId23" Type="http://schemas.openxmlformats.org/officeDocument/2006/relationships/hyperlink" Target="file:///C:\Users\terhentt\Documents\Tdocs\RAN2\RAN2_118-e\R2-2205763.zip" TargetMode="External"/><Relationship Id="rId28" Type="http://schemas.openxmlformats.org/officeDocument/2006/relationships/hyperlink" Target="file:///C:\Users\terhentt\Documents\Tdocs\RAN2\RAN2_118-e\R2-2205501.zip" TargetMode="External"/><Relationship Id="rId36" Type="http://schemas.openxmlformats.org/officeDocument/2006/relationships/hyperlink" Target="file:///C:\Users\terhentt\Documents\Tdocs\RAN2\RAN2_118-e\R2-2205757.zip" TargetMode="External"/><Relationship Id="rId10" Type="http://schemas.openxmlformats.org/officeDocument/2006/relationships/hyperlink" Target="file:///C:\Users\terhentt\Documents\Tdocs\RAN2\RAN2_118-e\R2-2205312.zip" TargetMode="External"/><Relationship Id="rId19" Type="http://schemas.openxmlformats.org/officeDocument/2006/relationships/hyperlink" Target="file:///C:\Users\terhentt\Documents\Tdocs\RAN2\RAN2_118-e\R2-2205763.zip" TargetMode="External"/><Relationship Id="rId31" Type="http://schemas.openxmlformats.org/officeDocument/2006/relationships/hyperlink" Target="file:///C:\Users\terhentt\Documents\Tdocs\RAN2\RAN2_118-e\R2-2205501.zip" TargetMode="External"/><Relationship Id="rId4" Type="http://schemas.openxmlformats.org/officeDocument/2006/relationships/styles" Target="styles.xml"/><Relationship Id="rId9" Type="http://schemas.openxmlformats.org/officeDocument/2006/relationships/hyperlink" Target="file:///C:\Users\terhentt\Documents\Tdocs\RAN2\RAN2_118-e\R2-2206169.zip" TargetMode="External"/><Relationship Id="rId14" Type="http://schemas.openxmlformats.org/officeDocument/2006/relationships/hyperlink" Target="file:///C:\Users\terhentt\Documents\Tdocs\RAN2\RAN2_118-e\R2-2205772.zip" TargetMode="External"/><Relationship Id="rId22" Type="http://schemas.openxmlformats.org/officeDocument/2006/relationships/hyperlink" Target="file:///C:\Users\terhentt\Documents\Tdocs\RAN2\RAN2_118-e\R2-2205767.zip" TargetMode="External"/><Relationship Id="rId27" Type="http://schemas.openxmlformats.org/officeDocument/2006/relationships/hyperlink" Target="file:///C:\Users\terhentt\Documents\Tdocs\RAN2\RAN2_118-e\R2-2205501.zip" TargetMode="External"/><Relationship Id="rId30" Type="http://schemas.openxmlformats.org/officeDocument/2006/relationships/hyperlink" Target="file:///C:\Users\terhentt\Documents\Tdocs\RAN2\RAN2_118-e\R2-2205501.zip" TargetMode="External"/><Relationship Id="rId35" Type="http://schemas.openxmlformats.org/officeDocument/2006/relationships/hyperlink" Target="file:///C:\Users\terhentt\Documents\Tdocs\RAN2\RAN2_118-e\R2-2205729.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file:///C:\Users\terhentt\Documents\Tdocs\RAN2\RAN2_118-e\R2-2205765.zip" TargetMode="External"/><Relationship Id="rId17" Type="http://schemas.openxmlformats.org/officeDocument/2006/relationships/hyperlink" Target="file:///C:\Users\terhentt\Documents\Tdocs\RAN2\RAN2_118-e\R2-2205757.zip" TargetMode="External"/><Relationship Id="rId25" Type="http://schemas.openxmlformats.org/officeDocument/2006/relationships/hyperlink" Target="file:///C:\Users\terhentt\Documents\Tdocs\RAN2\RAN2_118-e\R2-2205772.zip" TargetMode="External"/><Relationship Id="rId33" Type="http://schemas.openxmlformats.org/officeDocument/2006/relationships/hyperlink" Target="file:///C:\Users\terhentt\Documents\Tdocs\RAN2\RAN2_118-e\R2-2205729.zip" TargetMode="External"/><Relationship Id="rId38" Type="http://schemas.openxmlformats.org/officeDocument/2006/relationships/hyperlink" Target="file:///C:\Users\terhentt\Documents\Tdocs\RAN2\RAN2_118-e\R2-22057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3633-9F9E-4C29-AABD-DCD4B0CB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15</Pages>
  <Words>4200</Words>
  <Characters>23945</Characters>
  <Application>Microsoft Office Word</Application>
  <DocSecurity>0</DocSecurity>
  <Lines>199</Lines>
  <Paragraphs>56</Paragraphs>
  <ScaleCrop>false</ScaleCrop>
  <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11065669</dc:creator>
  <cp:keywords/>
  <dc:description/>
  <cp:lastModifiedBy>Lenovo_Lianhai</cp:lastModifiedBy>
  <cp:revision>10</cp:revision>
  <cp:lastPrinted>1900-12-31T22:00:00Z</cp:lastPrinted>
  <dcterms:created xsi:type="dcterms:W3CDTF">2022-05-11T03:03:00Z</dcterms:created>
  <dcterms:modified xsi:type="dcterms:W3CDTF">2022-05-12T03:44:00Z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1033-11.2.0.11074</vt:lpwstr>
  </property>
  <property fmtid="{D5CDD505-2E9C-101B-9397-08002B2CF9AE}" pid="5" name="ICV">
    <vt:lpwstr>ACE56455CC994DDBBCCAD4E7DEF2A00E</vt:lpwstr>
  </property>
</Properties>
</file>