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B36" w14:textId="77777777" w:rsidR="00D365EC" w:rsidRDefault="00DD37CA">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0CF953B9" w14:textId="77777777" w:rsidR="00D365EC" w:rsidRDefault="00DD37CA">
      <w:pPr>
        <w:pStyle w:val="3GPPHeader"/>
      </w:pPr>
      <w:r>
        <w:t xml:space="preserve">eMeeting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ZTE corporation,Sanechips</w:t>
      </w:r>
    </w:p>
    <w:p w14:paraId="3629436A" w14:textId="77777777" w:rsidR="00D365EC" w:rsidRDefault="00DD37CA">
      <w:pPr>
        <w:pStyle w:val="3GPPHeader"/>
        <w:jc w:val="left"/>
        <w:rPr>
          <w:rFonts w:eastAsia="SimSun"/>
          <w:color w:val="000000"/>
          <w:sz w:val="22"/>
          <w:szCs w:val="22"/>
          <w:lang w:val="en-US"/>
        </w:rPr>
      </w:pPr>
      <w:r>
        <w:rPr>
          <w:sz w:val="22"/>
          <w:szCs w:val="22"/>
        </w:rPr>
        <w:t>Title:</w:t>
      </w:r>
      <w:r>
        <w:rPr>
          <w:sz w:val="22"/>
          <w:szCs w:val="22"/>
        </w:rPr>
        <w:tab/>
        <w:t>Report of [AT117-e][1</w:t>
      </w:r>
      <w:r>
        <w:rPr>
          <w:rFonts w:eastAsia="SimSun" w:hint="eastAsia"/>
          <w:sz w:val="22"/>
          <w:szCs w:val="22"/>
          <w:lang w:val="en-US"/>
        </w:rPr>
        <w:t>11</w:t>
      </w:r>
      <w:r>
        <w:rPr>
          <w:sz w:val="22"/>
          <w:szCs w:val="22"/>
        </w:rPr>
        <w:t>][NTN] Idle mod</w:t>
      </w:r>
      <w:r>
        <w:rPr>
          <w:rFonts w:eastAsia="SimSun"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Heading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ListParagraph"/>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Heading1"/>
      </w:pPr>
      <w:r>
        <w:t>Discussion</w:t>
      </w:r>
    </w:p>
    <w:p w14:paraId="78367733" w14:textId="77777777" w:rsidR="00D365EC" w:rsidRDefault="00DD37CA">
      <w:pPr>
        <w:pStyle w:val="Heading2"/>
      </w:pPr>
      <w:r>
        <w:rPr>
          <w:rFonts w:eastAsia="SimSun"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TableGrid"/>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DengXian" w:cs="Arial"/>
                <w:b/>
                <w:sz w:val="18"/>
                <w:szCs w:val="18"/>
                <w:lang w:eastAsia="en-US"/>
              </w:rPr>
              <w:t xml:space="preserve">Presence and Setting of the </w:t>
            </w:r>
            <w:r>
              <w:rPr>
                <w:rFonts w:eastAsia="MS Mincho" w:cs="Arial"/>
                <w:b/>
                <w:sz w:val="18"/>
                <w:szCs w:val="18"/>
                <w:lang w:eastAsia="en-US"/>
              </w:rPr>
              <w:t>cellBarred and cellBarred-NTN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r>
              <w:rPr>
                <w:rFonts w:cs="Arial"/>
                <w:bCs/>
                <w:sz w:val="18"/>
                <w:szCs w:val="18"/>
                <w:lang w:eastAsia="en-US"/>
              </w:rPr>
              <w:lastRenderedPageBreak/>
              <w:t>cellBarred: “barred”;</w:t>
            </w:r>
          </w:p>
          <w:p w14:paraId="44831DD1" w14:textId="77777777" w:rsidR="00D365EC" w:rsidRDefault="00DD37CA">
            <w:pPr>
              <w:rPr>
                <w:rFonts w:cs="Arial"/>
                <w:bCs/>
                <w:sz w:val="18"/>
                <w:szCs w:val="18"/>
                <w:lang w:eastAsia="en-US"/>
              </w:rPr>
            </w:pPr>
            <w:r>
              <w:rPr>
                <w:rFonts w:cs="Arial"/>
                <w:bCs/>
                <w:sz w:val="18"/>
                <w:szCs w:val="18"/>
                <w:lang w:eastAsia="en-US"/>
              </w:rPr>
              <w:lastRenderedPageBreak/>
              <w:t>cellBarred-NTN: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r>
              <w:rPr>
                <w:rFonts w:cs="Arial"/>
                <w:bCs/>
                <w:sz w:val="18"/>
                <w:szCs w:val="18"/>
                <w:lang w:eastAsia="en-US"/>
              </w:rPr>
              <w:t>cellBarred: “not barred”;</w:t>
            </w:r>
          </w:p>
          <w:p w14:paraId="3A45F2D4" w14:textId="77777777" w:rsidR="00D365EC" w:rsidRDefault="00DD37CA">
            <w:pPr>
              <w:rPr>
                <w:rFonts w:cs="Arial"/>
                <w:bCs/>
                <w:sz w:val="18"/>
                <w:szCs w:val="18"/>
                <w:lang w:eastAsia="en-US"/>
              </w:rPr>
            </w:pPr>
            <w:r>
              <w:rPr>
                <w:rFonts w:cs="Arial"/>
                <w:bCs/>
                <w:sz w:val="18"/>
                <w:szCs w:val="18"/>
                <w:lang w:eastAsia="en-US"/>
              </w:rPr>
              <w:t>cellBarred-NTN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r>
              <w:rPr>
                <w:rFonts w:cs="Arial"/>
                <w:bCs/>
                <w:sz w:val="18"/>
                <w:szCs w:val="18"/>
                <w:lang w:eastAsia="en-US"/>
              </w:rPr>
              <w:t>cellBarred: “barred”;</w:t>
            </w:r>
          </w:p>
          <w:p w14:paraId="69A9D23B" w14:textId="77777777" w:rsidR="00D365EC" w:rsidRDefault="00DD37CA">
            <w:pPr>
              <w:rPr>
                <w:rFonts w:cs="Arial"/>
                <w:bCs/>
                <w:sz w:val="18"/>
                <w:szCs w:val="18"/>
                <w:lang w:eastAsia="en-US"/>
              </w:rPr>
            </w:pPr>
            <w:r>
              <w:rPr>
                <w:rFonts w:cs="Arial"/>
                <w:bCs/>
                <w:sz w:val="18"/>
                <w:szCs w:val="18"/>
                <w:lang w:eastAsia="en-US"/>
              </w:rPr>
              <w:t>cellBarred-NTN: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r>
              <w:rPr>
                <w:rFonts w:cs="Arial"/>
                <w:bCs/>
                <w:sz w:val="18"/>
                <w:szCs w:val="18"/>
                <w:lang w:eastAsia="en-US"/>
              </w:rPr>
              <w:t>cellBarred: “not barred”;</w:t>
            </w:r>
          </w:p>
          <w:p w14:paraId="75E0FDEB" w14:textId="77777777" w:rsidR="00D365EC" w:rsidRDefault="00DD37CA">
            <w:pPr>
              <w:rPr>
                <w:rFonts w:cs="Arial"/>
                <w:bCs/>
                <w:sz w:val="18"/>
                <w:szCs w:val="18"/>
                <w:lang w:eastAsia="en-US"/>
              </w:rPr>
            </w:pPr>
            <w:r>
              <w:rPr>
                <w:rFonts w:cs="Arial"/>
                <w:bCs/>
                <w:sz w:val="18"/>
                <w:szCs w:val="18"/>
                <w:lang w:eastAsia="en-US"/>
              </w:rPr>
              <w:t>cellBarred-NTN: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r>
              <w:rPr>
                <w:rFonts w:cs="Arial"/>
                <w:bCs/>
                <w:sz w:val="18"/>
                <w:szCs w:val="18"/>
                <w:lang w:eastAsia="en-US"/>
              </w:rPr>
              <w:t>CellBarred: “barred”;</w:t>
            </w:r>
          </w:p>
          <w:p w14:paraId="26365A96" w14:textId="77777777" w:rsidR="00D365EC" w:rsidRDefault="00DD37CA">
            <w:pPr>
              <w:rPr>
                <w:rFonts w:cs="Arial"/>
                <w:bCs/>
                <w:sz w:val="18"/>
                <w:szCs w:val="18"/>
                <w:lang w:eastAsia="en-US"/>
              </w:rPr>
            </w:pPr>
            <w:r>
              <w:rPr>
                <w:rFonts w:cs="Arial"/>
                <w:bCs/>
                <w:sz w:val="18"/>
                <w:szCs w:val="18"/>
                <w:lang w:eastAsia="en-US"/>
              </w:rPr>
              <w:t>cellBarred-NTN: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r>
              <w:rPr>
                <w:rFonts w:cs="Arial"/>
                <w:bCs/>
                <w:sz w:val="18"/>
                <w:szCs w:val="18"/>
                <w:lang w:eastAsia="en-US"/>
              </w:rPr>
              <w:t>cellBarred = “not barred”;</w:t>
            </w:r>
          </w:p>
          <w:p w14:paraId="1B93A92A" w14:textId="77777777" w:rsidR="00D365EC" w:rsidRDefault="00DD37CA">
            <w:pPr>
              <w:rPr>
                <w:rFonts w:cs="Arial"/>
                <w:bCs/>
                <w:sz w:val="18"/>
                <w:szCs w:val="18"/>
                <w:lang w:eastAsia="en-US"/>
              </w:rPr>
            </w:pPr>
            <w:r>
              <w:rPr>
                <w:rFonts w:cs="Arial"/>
                <w:bCs/>
                <w:sz w:val="18"/>
                <w:szCs w:val="18"/>
                <w:lang w:eastAsia="en-US"/>
              </w:rPr>
              <w:t>cellBarred-NTN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consider the cell to be barred for NTN access i</w:t>
      </w:r>
      <w:r>
        <w:rPr>
          <w:rFonts w:cs="Arial"/>
          <w:bCs/>
        </w:rPr>
        <w:t>f cellBarredNTN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r>
        <w:rPr>
          <w:rFonts w:cs="Arial"/>
          <w:bCs/>
        </w:rPr>
        <w:t>cellBarredNTN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1EDFED3F"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0F9D4981" w14:textId="77777777" w:rsidR="00D365EC" w:rsidRDefault="00DD37CA">
      <w:pPr>
        <w:numPr>
          <w:ilvl w:val="0"/>
          <w:numId w:val="8"/>
        </w:numPr>
        <w:jc w:val="left"/>
        <w:rPr>
          <w:rFonts w:eastAsia="SimSun" w:cs="Arial"/>
          <w:b/>
          <w:bCs/>
          <w:lang w:val="en-US"/>
        </w:rPr>
      </w:pPr>
      <w:r>
        <w:rPr>
          <w:rFonts w:eastAsia="SimSun" w:cs="Arial"/>
          <w:b/>
          <w:bCs/>
          <w:lang w:val="en-US"/>
        </w:rPr>
        <w:t>UE supporting NTN consider the cell to be barred for NTN access if cellBarredNTN is not present or set to “barred”.</w:t>
      </w:r>
    </w:p>
    <w:p w14:paraId="20199582" w14:textId="77777777" w:rsidR="00D365EC" w:rsidRDefault="00DD37CA">
      <w:pPr>
        <w:numPr>
          <w:ilvl w:val="0"/>
          <w:numId w:val="8"/>
        </w:numPr>
        <w:jc w:val="left"/>
        <w:rPr>
          <w:rFonts w:eastAsia="SimSun" w:cs="Arial"/>
          <w:b/>
          <w:bCs/>
          <w:lang w:val="en-US"/>
        </w:rPr>
      </w:pPr>
      <w:r>
        <w:rPr>
          <w:rFonts w:eastAsia="SimSun" w:cs="Arial"/>
          <w:b/>
          <w:bCs/>
          <w:lang w:val="en-US"/>
        </w:rPr>
        <w:t>UE supporting NTN consider the cell to be allowed for NTN access if cellBarredNTN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cellReservedForOtherUse, to avoid changing leagcy UE behaviour on handling the cellBarred in MIB. </w:t>
            </w:r>
            <w:r>
              <w:rPr>
                <w:rFonts w:eastAsiaTheme="minorEastAsia" w:hint="eastAsia"/>
              </w:rPr>
              <w:t>Also,</w:t>
            </w:r>
            <w:r>
              <w:rPr>
                <w:rFonts w:eastAsiaTheme="minorEastAsia"/>
              </w:rPr>
              <w:t xml:space="preserve"> the way based on freqBandIndicatorNR (if it is guranteed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SimSun" w:cs="Arial"/>
                <w:bCs/>
                <w:lang w:val="en-US"/>
              </w:rPr>
            </w:pPr>
            <w:r>
              <w:rPr>
                <w:rFonts w:eastAsia="SimSun" w:cs="Arial"/>
                <w:bCs/>
                <w:lang w:val="en-US"/>
              </w:rPr>
              <w:t>We are fine for the cases that cellBarredNTN is set to “barred” or “not barred”, i.e.,</w:t>
            </w:r>
          </w:p>
          <w:p w14:paraId="4D4FD04C" w14:textId="77777777" w:rsidR="00D365EC" w:rsidRDefault="00DD37CA">
            <w:pPr>
              <w:numPr>
                <w:ilvl w:val="0"/>
                <w:numId w:val="8"/>
              </w:numPr>
              <w:jc w:val="left"/>
              <w:rPr>
                <w:rFonts w:eastAsia="SimSun" w:cs="Arial"/>
                <w:b/>
                <w:bCs/>
                <w:lang w:val="en-US"/>
              </w:rPr>
            </w:pPr>
            <w:r>
              <w:rPr>
                <w:rFonts w:eastAsia="SimSun" w:cs="Arial"/>
                <w:b/>
                <w:bCs/>
                <w:lang w:val="en-US"/>
              </w:rPr>
              <w:t>UE supporting NTN consider the cell to be barred for NTN access if cellBarredNTN is set to “barred”.</w:t>
            </w:r>
          </w:p>
          <w:p w14:paraId="09F6DF49" w14:textId="77777777" w:rsidR="00D365EC" w:rsidRDefault="00DD37CA">
            <w:pPr>
              <w:numPr>
                <w:ilvl w:val="0"/>
                <w:numId w:val="8"/>
              </w:numPr>
              <w:jc w:val="left"/>
              <w:rPr>
                <w:rFonts w:eastAsia="SimSun" w:cs="Arial"/>
                <w:b/>
                <w:bCs/>
                <w:lang w:val="en-US"/>
              </w:rPr>
            </w:pPr>
            <w:r>
              <w:rPr>
                <w:rFonts w:eastAsia="SimSun" w:cs="Arial"/>
                <w:b/>
                <w:bCs/>
                <w:lang w:val="en-US"/>
              </w:rPr>
              <w:t>UE supporting NTN consider the cell to be allowed for NTN access if cellBarredNTN is set to “not barred”.</w:t>
            </w:r>
          </w:p>
          <w:p w14:paraId="5EE0A7AB" w14:textId="77777777" w:rsidR="00D365EC" w:rsidRDefault="00DD37CA">
            <w:pPr>
              <w:tabs>
                <w:tab w:val="left" w:pos="420"/>
              </w:tabs>
              <w:jc w:val="left"/>
              <w:rPr>
                <w:rFonts w:eastAsia="SimSun" w:cs="Arial"/>
                <w:bCs/>
                <w:lang w:val="en-US"/>
              </w:rPr>
            </w:pPr>
            <w:r>
              <w:rPr>
                <w:rFonts w:eastAsia="SimSun" w:cs="Arial"/>
                <w:bCs/>
                <w:lang w:val="en-US"/>
              </w:rPr>
              <w:t xml:space="preserve">But for the case that cellBarredNTN is not present, UE supporting NTN should follow the legacy cellBarred </w:t>
            </w:r>
            <w:r>
              <w:rPr>
                <w:rFonts w:eastAsia="SimSun" w:cs="Arial" w:hint="eastAsia"/>
                <w:bCs/>
                <w:lang w:val="en-US"/>
              </w:rPr>
              <w:t>for</w:t>
            </w:r>
            <w:r>
              <w:rPr>
                <w:rFonts w:eastAsia="SimSun" w:cs="Arial"/>
                <w:bCs/>
                <w:lang w:val="en-US"/>
              </w:rPr>
              <w:t xml:space="preserve"> TN access. We suggest to add following one:</w:t>
            </w:r>
          </w:p>
          <w:p w14:paraId="6B8D3524" w14:textId="77777777" w:rsidR="00D365EC" w:rsidRDefault="00DD37CA">
            <w:pPr>
              <w:numPr>
                <w:ilvl w:val="0"/>
                <w:numId w:val="8"/>
              </w:numPr>
              <w:jc w:val="left"/>
              <w:rPr>
                <w:rFonts w:eastAsia="SimSun" w:cs="Arial"/>
                <w:b/>
                <w:bCs/>
                <w:lang w:val="en-US"/>
              </w:rPr>
            </w:pPr>
            <w:r>
              <w:rPr>
                <w:rFonts w:eastAsia="SimSun" w:cs="Arial"/>
                <w:b/>
                <w:bCs/>
                <w:lang w:val="en-US"/>
              </w:rPr>
              <w:t>UE supporting NTN follows the legacy cellBarred for TN access if cellBarredNTN is not present.</w:t>
            </w:r>
          </w:p>
          <w:p w14:paraId="233CA71B" w14:textId="77777777" w:rsidR="00D365EC" w:rsidRDefault="00DD37CA">
            <w:pPr>
              <w:tabs>
                <w:tab w:val="left" w:pos="420"/>
              </w:tabs>
              <w:jc w:val="left"/>
              <w:rPr>
                <w:rFonts w:eastAsia="SimSun" w:cs="Arial"/>
                <w:b/>
                <w:bCs/>
                <w:lang w:val="en-US"/>
              </w:rPr>
            </w:pPr>
            <w:r>
              <w:rPr>
                <w:rFonts w:eastAsia="SimSun"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 xml:space="preserve">For the first bullet, when TN cell case,  if cellBarredNTN is not present, it means that this network does not intend to distinguish between UE supporting NTN and TN only UE, and handle it uniformly. Therefore UE supporting NTN is better to follow cellBarred indication with cellBarredNTN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prioritise TN over NTN. Configuration details FFS,</w:t>
            </w:r>
            <w:r>
              <w:rPr>
                <w:rFonts w:eastAsiaTheme="minorEastAsia"/>
                <w:lang w:val="en-US"/>
              </w:rPr>
              <w:t xml:space="preserve"> if NW configure this for NTN UE, while cellBarredNTN is not present for TN case, it may cause some  problems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UE supporting NTN consider the cell to be barred for NTN access if cellBarredNTN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cellBarredNTN </w:t>
            </w:r>
            <w:r w:rsidRPr="00584AA9">
              <w:rPr>
                <w:rFonts w:eastAsiaTheme="minorEastAsia"/>
                <w:b/>
              </w:rPr>
              <w:t xml:space="preserve"> is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r w:rsidRPr="00E90963">
              <w:rPr>
                <w:rFonts w:eastAsiaTheme="minorEastAsia"/>
              </w:rPr>
              <w:t xml:space="preserve">cellBarredNTN is not present, and </w:t>
            </w:r>
            <w:r w:rsidR="00E90963">
              <w:rPr>
                <w:rFonts w:eastAsiaTheme="minorEastAsia"/>
              </w:rPr>
              <w:t xml:space="preserve">NTN capable </w:t>
            </w:r>
            <w:r w:rsidRPr="00E90963">
              <w:rPr>
                <w:rFonts w:eastAsiaTheme="minorEastAsia"/>
              </w:rPr>
              <w:t xml:space="preserve">UE should follow the </w:t>
            </w:r>
            <w:r w:rsidR="00E90963" w:rsidRPr="00E90963">
              <w:rPr>
                <w:rFonts w:eastAsiaTheme="minorEastAsia"/>
              </w:rPr>
              <w:t>cellBarred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ting of the existing cellBarred</w:t>
            </w:r>
            <w:r w:rsidRPr="002111AD">
              <w:rPr>
                <w:rFonts w:eastAsiaTheme="minorEastAsia"/>
              </w:rPr>
              <w:t xml:space="preserve"> if cellBarredNTN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Agree with CMCC, if cellBarredNTN is missing then it means the NW does not differentiate and legacy cellBarred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about  </w:t>
            </w:r>
            <w:r w:rsidRPr="000E0187">
              <w:rPr>
                <w:rFonts w:eastAsiaTheme="minorEastAsia"/>
                <w:b/>
                <w:bCs/>
              </w:rPr>
              <w:t>NTN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 xml:space="preserve">It seems the concern from  CMCC/xiaomi are about </w:t>
            </w:r>
            <w:r w:rsidRPr="007A2ACC">
              <w:rPr>
                <w:rFonts w:eastAsiaTheme="minorEastAsia"/>
                <w:b/>
                <w:bCs/>
              </w:rPr>
              <w:t>TN access</w:t>
            </w:r>
            <w:r>
              <w:rPr>
                <w:rFonts w:eastAsiaTheme="minorEastAsia"/>
              </w:rPr>
              <w:t xml:space="preserve">, which we tend to agree with the comments,  for both NTN and TN capable UE, it will follow the </w:t>
            </w:r>
            <w:r w:rsidRPr="00E90963">
              <w:rPr>
                <w:rFonts w:eastAsiaTheme="minorEastAsia"/>
              </w:rPr>
              <w:t>cellBarred in the MIB</w:t>
            </w:r>
            <w:r>
              <w:rPr>
                <w:rFonts w:eastAsiaTheme="minorEastAsia"/>
              </w:rPr>
              <w:t xml:space="preserve"> for </w:t>
            </w:r>
            <w:r w:rsidRPr="000E0187">
              <w:rPr>
                <w:rFonts w:eastAsiaTheme="minorEastAsia"/>
                <w:b/>
                <w:bCs/>
              </w:rPr>
              <w:t>TN access</w:t>
            </w:r>
            <w:r>
              <w:rPr>
                <w:rFonts w:eastAsiaTheme="minorEastAsia"/>
              </w:rPr>
              <w:t xml:space="preserve">, </w:t>
            </w:r>
            <w:r w:rsidRPr="008464AC">
              <w:rPr>
                <w:rFonts w:eastAsiaTheme="minorEastAsia"/>
                <w:lang w:val="en-US"/>
              </w:rPr>
              <w:t>cellBarredNTN</w:t>
            </w:r>
            <w:r>
              <w:rPr>
                <w:rFonts w:eastAsiaTheme="minorEastAsia"/>
                <w:lang w:val="en-US"/>
              </w:rPr>
              <w:t xml:space="preserve"> in SIB1 for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r>
              <w:rPr>
                <w:rFonts w:eastAsiaTheme="minorEastAsia"/>
              </w:rPr>
              <w:t xml:space="preserve">So the answer to Q1 only relevant to NTN access is still Yes </w:t>
            </w:r>
          </w:p>
        </w:tc>
      </w:tr>
      <w:tr w:rsidR="00CD40B7" w14:paraId="266F37F1" w14:textId="77777777">
        <w:tc>
          <w:tcPr>
            <w:tcW w:w="1317" w:type="dxa"/>
          </w:tcPr>
          <w:p w14:paraId="0C1608DA" w14:textId="7EC16C99" w:rsidR="00CD40B7" w:rsidRDefault="00CD40B7" w:rsidP="007A2ACC">
            <w:pPr>
              <w:rPr>
                <w:lang w:eastAsia="sv-SE"/>
              </w:rPr>
            </w:pPr>
            <w:r>
              <w:rPr>
                <w:rFonts w:eastAsiaTheme="minorEastAsia" w:hint="eastAsia"/>
              </w:rPr>
              <w:t>CATT</w:t>
            </w:r>
          </w:p>
        </w:tc>
        <w:tc>
          <w:tcPr>
            <w:tcW w:w="1316" w:type="dxa"/>
          </w:tcPr>
          <w:p w14:paraId="445E4C24" w14:textId="5D70388B" w:rsidR="00CD40B7" w:rsidRDefault="00CD40B7" w:rsidP="007A2ACC">
            <w:pPr>
              <w:rPr>
                <w:lang w:eastAsia="sv-SE"/>
              </w:rPr>
            </w:pPr>
            <w:r>
              <w:rPr>
                <w:rFonts w:eastAsiaTheme="minorEastAsia" w:hint="eastAsia"/>
              </w:rPr>
              <w:t>No</w:t>
            </w:r>
          </w:p>
        </w:tc>
        <w:tc>
          <w:tcPr>
            <w:tcW w:w="7080" w:type="dxa"/>
          </w:tcPr>
          <w:p w14:paraId="35361C37" w14:textId="77777777" w:rsidR="00CD40B7" w:rsidRDefault="00CD40B7" w:rsidP="00684F0E">
            <w:pPr>
              <w:rPr>
                <w:rFonts w:eastAsiaTheme="minorEastAsia"/>
              </w:rPr>
            </w:pPr>
            <w:r>
              <w:rPr>
                <w:rFonts w:eastAsiaTheme="minorEastAsia"/>
              </w:rPr>
              <w:t>Ag</w:t>
            </w:r>
            <w:r>
              <w:rPr>
                <w:rFonts w:eastAsiaTheme="minorEastAsia" w:hint="eastAsia"/>
              </w:rPr>
              <w:t xml:space="preserve">ree with the others on the case of if the </w:t>
            </w:r>
            <w:r w:rsidRPr="00E90963">
              <w:rPr>
                <w:rFonts w:eastAsiaTheme="minorEastAsia"/>
              </w:rPr>
              <w:t>cellBarredNTN is not present</w:t>
            </w:r>
            <w:r>
              <w:rPr>
                <w:rFonts w:eastAsiaTheme="minorEastAsia" w:hint="eastAsia"/>
              </w:rPr>
              <w:t>.</w:t>
            </w:r>
          </w:p>
          <w:p w14:paraId="77E53D26" w14:textId="77777777" w:rsidR="00CD40B7" w:rsidRDefault="00CD40B7" w:rsidP="00684F0E">
            <w:pPr>
              <w:rPr>
                <w:rFonts w:eastAsiaTheme="minorEastAsia"/>
              </w:rPr>
            </w:pPr>
            <w:r>
              <w:rPr>
                <w:rFonts w:eastAsiaTheme="minorEastAsia"/>
              </w:rPr>
              <w:t>A</w:t>
            </w:r>
            <w:r>
              <w:rPr>
                <w:rFonts w:eastAsiaTheme="minorEastAsia" w:hint="eastAsia"/>
              </w:rPr>
              <w:t xml:space="preserve">nd we also have the same concern of OPPO, we have to </w:t>
            </w:r>
            <w:r>
              <w:rPr>
                <w:rFonts w:eastAsiaTheme="minorEastAsia"/>
              </w:rPr>
              <w:t>confir</w:t>
            </w:r>
            <w:r>
              <w:rPr>
                <w:rFonts w:eastAsiaTheme="minorEastAsia" w:hint="eastAsia"/>
              </w:rPr>
              <w:t xml:space="preserve">m the working </w:t>
            </w:r>
            <w:r>
              <w:rPr>
                <w:rFonts w:eastAsiaTheme="minorEastAsia"/>
              </w:rPr>
              <w:t>assumption</w:t>
            </w:r>
            <w:r>
              <w:rPr>
                <w:rFonts w:eastAsiaTheme="minorEastAsia" w:hint="eastAsia"/>
              </w:rPr>
              <w:t xml:space="preserve"> firstly, and then come to this question.</w:t>
            </w:r>
          </w:p>
          <w:p w14:paraId="709BDCB6" w14:textId="7A769F76" w:rsidR="00CD40B7" w:rsidRDefault="00CD40B7" w:rsidP="007A2ACC">
            <w:pPr>
              <w:rPr>
                <w:rFonts w:eastAsiaTheme="minorEastAsia"/>
              </w:rPr>
            </w:pPr>
            <w:r>
              <w:rPr>
                <w:rFonts w:eastAsiaTheme="minorEastAsia" w:hint="eastAsia"/>
              </w:rPr>
              <w:t xml:space="preserve">For the detail </w:t>
            </w:r>
            <w:r>
              <w:rPr>
                <w:rFonts w:eastAsiaTheme="minorEastAsia"/>
              </w:rPr>
              <w:t>solution</w:t>
            </w:r>
            <w:r>
              <w:rPr>
                <w:rFonts w:eastAsiaTheme="minorEastAsia" w:hint="eastAsia"/>
              </w:rPr>
              <w:t xml:space="preserve">, we agree with vivo that, </w:t>
            </w:r>
            <w:r w:rsidRPr="001801E6">
              <w:rPr>
                <w:rFonts w:eastAsiaTheme="minorEastAsia"/>
              </w:rPr>
              <w:t>the way based on freqBandIndicatorNR</w:t>
            </w:r>
            <w:r>
              <w:rPr>
                <w:rFonts w:eastAsiaTheme="minorEastAsia" w:hint="eastAsia"/>
              </w:rPr>
              <w:t xml:space="preserve"> </w:t>
            </w:r>
            <w:r w:rsidRPr="001801E6">
              <w:rPr>
                <w:rFonts w:eastAsiaTheme="minorEastAsia"/>
              </w:rPr>
              <w:t>can also be considered to avoid potentially big Spec impacts.</w:t>
            </w:r>
            <w:r>
              <w:rPr>
                <w:rFonts w:eastAsiaTheme="minorEastAsia" w:hint="eastAsia"/>
              </w:rPr>
              <w:t xml:space="preserve"> </w:t>
            </w:r>
            <w:r>
              <w:rPr>
                <w:rFonts w:eastAsiaTheme="minorEastAsia"/>
              </w:rPr>
              <w:t>A</w:t>
            </w:r>
            <w:r>
              <w:rPr>
                <w:rFonts w:eastAsiaTheme="minorEastAsia" w:hint="eastAsia"/>
              </w:rPr>
              <w:t xml:space="preserve">nd for the </w:t>
            </w:r>
            <w:r>
              <w:rPr>
                <w:rFonts w:eastAsiaTheme="minorEastAsia"/>
              </w:rPr>
              <w:t>assumption</w:t>
            </w:r>
            <w:r>
              <w:rPr>
                <w:rFonts w:eastAsiaTheme="minorEastAsia" w:hint="eastAsia"/>
              </w:rPr>
              <w:t xml:space="preserve"> of </w:t>
            </w:r>
            <w:r w:rsidRPr="001801E6">
              <w:rPr>
                <w:rFonts w:eastAsiaTheme="minorEastAsia"/>
              </w:rPr>
              <w:t>(if it is guranteed that NTN operating bands never share same band number with TN)</w:t>
            </w:r>
            <w:r>
              <w:rPr>
                <w:rFonts w:eastAsiaTheme="minorEastAsia" w:hint="eastAsia"/>
              </w:rPr>
              <w:t xml:space="preserve">, we think RAN4 has had sufficient agreements.  </w:t>
            </w:r>
          </w:p>
        </w:tc>
      </w:tr>
      <w:tr w:rsidR="007A2ACC" w14:paraId="59531AB9" w14:textId="77777777">
        <w:tc>
          <w:tcPr>
            <w:tcW w:w="1317" w:type="dxa"/>
          </w:tcPr>
          <w:p w14:paraId="13C1DBEA" w14:textId="3E7231D7" w:rsidR="007A2ACC" w:rsidRDefault="002234D5" w:rsidP="007A2ACC">
            <w:pPr>
              <w:rPr>
                <w:rFonts w:eastAsiaTheme="minorEastAsia"/>
                <w:lang w:val="en-US" w:eastAsia="sv-SE"/>
              </w:rPr>
            </w:pPr>
            <w:r>
              <w:rPr>
                <w:rFonts w:eastAsiaTheme="minorEastAsia"/>
                <w:lang w:val="en-US" w:eastAsia="sv-SE"/>
              </w:rPr>
              <w:t>Apple</w:t>
            </w:r>
          </w:p>
        </w:tc>
        <w:tc>
          <w:tcPr>
            <w:tcW w:w="1316" w:type="dxa"/>
          </w:tcPr>
          <w:p w14:paraId="0F1E5ECD" w14:textId="0F6D4148" w:rsidR="007A2ACC" w:rsidRDefault="002234D5" w:rsidP="007A2ACC">
            <w:pPr>
              <w:rPr>
                <w:rFonts w:eastAsiaTheme="minorEastAsia"/>
                <w:lang w:val="en-US" w:eastAsia="sv-SE"/>
              </w:rPr>
            </w:pPr>
            <w:r>
              <w:rPr>
                <w:rFonts w:eastAsiaTheme="minorEastAsia"/>
                <w:lang w:val="en-US" w:eastAsia="sv-SE"/>
              </w:rPr>
              <w:t>No</w:t>
            </w:r>
          </w:p>
        </w:tc>
        <w:tc>
          <w:tcPr>
            <w:tcW w:w="7080" w:type="dxa"/>
          </w:tcPr>
          <w:p w14:paraId="1B279A31" w14:textId="29746526" w:rsidR="007A2ACC" w:rsidRDefault="002234D5" w:rsidP="007A2ACC">
            <w:pPr>
              <w:rPr>
                <w:rFonts w:eastAsiaTheme="minorEastAsia"/>
                <w:lang w:val="en-US"/>
              </w:rPr>
            </w:pPr>
            <w:r>
              <w:rPr>
                <w:rFonts w:eastAsiaTheme="minorEastAsia"/>
                <w:lang w:val="en-US"/>
              </w:rPr>
              <w:t xml:space="preserve">We also prefer to use freqBandIndicator to bar TN cells from accessing NTN cells. For barring NTN access in NTN cells,  </w:t>
            </w:r>
            <w:r w:rsidR="001D6DFE">
              <w:rPr>
                <w:rFonts w:eastAsiaTheme="minorEastAsia"/>
                <w:lang w:val="en-US"/>
              </w:rPr>
              <w:t xml:space="preserve">legacy cellBarred – based </w:t>
            </w:r>
            <w:r w:rsidR="001D6DFE">
              <w:rPr>
                <w:rFonts w:eastAsiaTheme="minorEastAsia"/>
                <w:lang w:val="en-US"/>
              </w:rPr>
              <w:lastRenderedPageBreak/>
              <w:t>mechanism can be used. We also have the understanding that RAN4 agreements imply that NTN and TN band numbers will be different even if the bands actually overlap.</w:t>
            </w:r>
          </w:p>
        </w:tc>
      </w:tr>
      <w:tr w:rsidR="007A2ACC" w14:paraId="124746AE" w14:textId="77777777">
        <w:tc>
          <w:tcPr>
            <w:tcW w:w="1317" w:type="dxa"/>
          </w:tcPr>
          <w:p w14:paraId="64350BA3" w14:textId="1C57C2A2" w:rsidR="007A2ACC" w:rsidRDefault="001C7E14" w:rsidP="007A2ACC">
            <w:pPr>
              <w:rPr>
                <w:lang w:eastAsia="sv-SE"/>
              </w:rPr>
            </w:pPr>
            <w:r>
              <w:rPr>
                <w:lang w:eastAsia="sv-SE"/>
              </w:rPr>
              <w:lastRenderedPageBreak/>
              <w:t>Qualcomm</w:t>
            </w:r>
          </w:p>
        </w:tc>
        <w:tc>
          <w:tcPr>
            <w:tcW w:w="1316" w:type="dxa"/>
          </w:tcPr>
          <w:p w14:paraId="620C63A6" w14:textId="762D463B" w:rsidR="007A2ACC" w:rsidRDefault="001C7E14" w:rsidP="007A2ACC">
            <w:pPr>
              <w:rPr>
                <w:lang w:eastAsia="sv-SE"/>
              </w:rPr>
            </w:pPr>
            <w:r>
              <w:rPr>
                <w:lang w:eastAsia="sv-SE"/>
              </w:rPr>
              <w:t>Yes</w:t>
            </w:r>
          </w:p>
        </w:tc>
        <w:tc>
          <w:tcPr>
            <w:tcW w:w="7080" w:type="dxa"/>
          </w:tcPr>
          <w:p w14:paraId="4E687866" w14:textId="77777777" w:rsidR="007A2ACC" w:rsidRDefault="001C7E14" w:rsidP="007A2ACC">
            <w:pPr>
              <w:rPr>
                <w:lang w:eastAsia="sv-SE"/>
              </w:rPr>
            </w:pPr>
            <w:r>
              <w:rPr>
                <w:lang w:eastAsia="sv-SE"/>
              </w:rPr>
              <w:t>Agree with OPPO.</w:t>
            </w:r>
          </w:p>
          <w:p w14:paraId="20F20FA5" w14:textId="123DB036" w:rsidR="001C7E14" w:rsidRDefault="001C7E14" w:rsidP="007A2ACC">
            <w:pPr>
              <w:rPr>
                <w:lang w:eastAsia="sv-SE"/>
              </w:rPr>
            </w:pPr>
            <w:r>
              <w:rPr>
                <w:lang w:eastAsia="sv-SE"/>
              </w:rPr>
              <w:t xml:space="preserve">We think </w:t>
            </w:r>
            <w:r w:rsidR="00FB0DB4">
              <w:rPr>
                <w:lang w:eastAsia="sv-SE"/>
              </w:rPr>
              <w:t>we</w:t>
            </w:r>
            <w:r>
              <w:rPr>
                <w:lang w:eastAsia="sv-SE"/>
              </w:rPr>
              <w:t xml:space="preserve"> are just lost in</w:t>
            </w:r>
            <w:r w:rsidR="00FB0DB4">
              <w:rPr>
                <w:lang w:eastAsia="sv-SE"/>
              </w:rPr>
              <w:t xml:space="preserve"> translation of</w:t>
            </w:r>
            <w:r>
              <w:rPr>
                <w:lang w:eastAsia="sv-SE"/>
              </w:rPr>
              <w:t xml:space="preserve"> NTN capable UE </w:t>
            </w:r>
            <w:r w:rsidR="00CF3A56">
              <w:rPr>
                <w:lang w:eastAsia="sv-SE"/>
              </w:rPr>
              <w:t>vs</w:t>
            </w:r>
            <w:r>
              <w:rPr>
                <w:lang w:eastAsia="sv-SE"/>
              </w:rPr>
              <w:t xml:space="preserve"> UE wanting to connect to TN </w:t>
            </w:r>
            <w:r w:rsidR="00BF1791">
              <w:rPr>
                <w:lang w:eastAsia="sv-SE"/>
              </w:rPr>
              <w:t>or</w:t>
            </w:r>
            <w:r>
              <w:rPr>
                <w:lang w:eastAsia="sv-SE"/>
              </w:rPr>
              <w:t xml:space="preserve"> NTN.</w:t>
            </w:r>
          </w:p>
          <w:p w14:paraId="28AD66F3" w14:textId="2B85E4F7" w:rsidR="00981B55" w:rsidRDefault="00981B55" w:rsidP="007A2ACC">
            <w:pPr>
              <w:rPr>
                <w:rFonts w:eastAsiaTheme="minorEastAsia"/>
              </w:rPr>
            </w:pPr>
            <w:r>
              <w:rPr>
                <w:lang w:eastAsia="sv-SE"/>
              </w:rPr>
              <w:t>We agree “</w:t>
            </w:r>
            <w:r w:rsidRPr="002111AD">
              <w:rPr>
                <w:rFonts w:eastAsiaTheme="minorEastAsia"/>
              </w:rPr>
              <w:t xml:space="preserve">UE </w:t>
            </w:r>
            <w:r>
              <w:rPr>
                <w:rFonts w:eastAsiaTheme="minorEastAsia"/>
              </w:rPr>
              <w:t xml:space="preserve">should follow </w:t>
            </w:r>
            <w:r w:rsidRPr="002111AD">
              <w:rPr>
                <w:rFonts w:eastAsiaTheme="minorEastAsia"/>
              </w:rPr>
              <w:t>the set</w:t>
            </w:r>
            <w:r>
              <w:rPr>
                <w:rFonts w:eastAsiaTheme="minorEastAsia"/>
              </w:rPr>
              <w:t>ting of the existing cellBarred</w:t>
            </w:r>
            <w:r w:rsidRPr="002111AD">
              <w:rPr>
                <w:rFonts w:eastAsiaTheme="minorEastAsia"/>
              </w:rPr>
              <w:t xml:space="preserve"> if </w:t>
            </w:r>
            <w:r w:rsidR="00EF0638">
              <w:rPr>
                <w:rFonts w:eastAsiaTheme="minorEastAsia"/>
              </w:rPr>
              <w:t>c</w:t>
            </w:r>
            <w:r w:rsidRPr="002111AD">
              <w:rPr>
                <w:rFonts w:eastAsiaTheme="minorEastAsia"/>
              </w:rPr>
              <w:t xml:space="preserve"> is not present</w:t>
            </w:r>
            <w:r>
              <w:rPr>
                <w:rFonts w:eastAsiaTheme="minorEastAsia"/>
              </w:rPr>
              <w:t>”, but this is not true if the UE</w:t>
            </w:r>
            <w:r w:rsidR="00A819ED">
              <w:rPr>
                <w:rFonts w:eastAsiaTheme="minorEastAsia"/>
              </w:rPr>
              <w:t xml:space="preserve"> is in NTN mode.</w:t>
            </w:r>
            <w:r w:rsidR="00980EF4">
              <w:rPr>
                <w:rFonts w:eastAsiaTheme="minorEastAsia"/>
              </w:rPr>
              <w:t xml:space="preserve"> This is true only if UE is in TN connectivity mode.</w:t>
            </w:r>
          </w:p>
          <w:p w14:paraId="3C5F9203" w14:textId="0F9F2376" w:rsidR="00EF0638" w:rsidRDefault="00EF0638" w:rsidP="007A2ACC">
            <w:pPr>
              <w:rPr>
                <w:rFonts w:eastAsiaTheme="minorEastAsia"/>
              </w:rPr>
            </w:pPr>
            <w:r>
              <w:rPr>
                <w:rFonts w:eastAsiaTheme="minorEastAsia"/>
              </w:rPr>
              <w:t>Simply, for UE in TN connectivity mode, follow cellBarred.</w:t>
            </w:r>
          </w:p>
          <w:p w14:paraId="67203238" w14:textId="3069A1C5" w:rsidR="00EF0638" w:rsidRDefault="00EF0638" w:rsidP="007A2ACC">
            <w:pPr>
              <w:rPr>
                <w:rFonts w:eastAsiaTheme="minorEastAsia"/>
              </w:rPr>
            </w:pPr>
            <w:r>
              <w:rPr>
                <w:rFonts w:eastAsiaTheme="minorEastAsia"/>
              </w:rPr>
              <w:t xml:space="preserve">For UE in NTN connectivity mode, follow </w:t>
            </w:r>
            <w:r w:rsidRPr="002111AD">
              <w:rPr>
                <w:rFonts w:eastAsiaTheme="minorEastAsia"/>
              </w:rPr>
              <w:t>cellBarredNTN</w:t>
            </w:r>
            <w:r>
              <w:rPr>
                <w:rFonts w:eastAsiaTheme="minorEastAsia"/>
              </w:rPr>
              <w:t>.</w:t>
            </w:r>
          </w:p>
          <w:p w14:paraId="1057C5AD" w14:textId="61799E1D" w:rsidR="00A819ED" w:rsidRDefault="00A819ED" w:rsidP="007A2ACC">
            <w:pPr>
              <w:rPr>
                <w:lang w:eastAsia="sv-SE"/>
              </w:rPr>
            </w:pPr>
            <w:r>
              <w:rPr>
                <w:rFonts w:eastAsiaTheme="minorEastAsia"/>
              </w:rPr>
              <w:t>Therefore, the suggestion from OPPO is</w:t>
            </w:r>
            <w:r w:rsidR="00980EF4">
              <w:rPr>
                <w:rFonts w:eastAsiaTheme="minorEastAsia"/>
              </w:rPr>
              <w:t xml:space="preserve"> clear.</w:t>
            </w:r>
          </w:p>
        </w:tc>
      </w:tr>
      <w:tr w:rsidR="00D03344" w14:paraId="2E3BBCB3" w14:textId="77777777">
        <w:tc>
          <w:tcPr>
            <w:tcW w:w="1317" w:type="dxa"/>
          </w:tcPr>
          <w:p w14:paraId="536F49F7" w14:textId="6376F9BD" w:rsidR="00D03344" w:rsidRDefault="00D03344" w:rsidP="00D03344">
            <w:pPr>
              <w:rPr>
                <w:rFonts w:eastAsia="DengXian"/>
              </w:rPr>
            </w:pPr>
            <w:r>
              <w:rPr>
                <w:rFonts w:eastAsiaTheme="minorEastAsia"/>
              </w:rPr>
              <w:t>Ericsson</w:t>
            </w:r>
          </w:p>
        </w:tc>
        <w:tc>
          <w:tcPr>
            <w:tcW w:w="1316" w:type="dxa"/>
          </w:tcPr>
          <w:p w14:paraId="6F7570E1" w14:textId="6657BD38" w:rsidR="00D03344" w:rsidRDefault="00D03344" w:rsidP="00D03344">
            <w:pPr>
              <w:rPr>
                <w:rFonts w:eastAsia="DengXian"/>
              </w:rPr>
            </w:pPr>
            <w:r>
              <w:rPr>
                <w:rFonts w:eastAsiaTheme="minorEastAsia"/>
              </w:rPr>
              <w:t>No (almost yes)</w:t>
            </w:r>
          </w:p>
        </w:tc>
        <w:tc>
          <w:tcPr>
            <w:tcW w:w="7080" w:type="dxa"/>
          </w:tcPr>
          <w:p w14:paraId="4F030D52" w14:textId="77777777" w:rsidR="00D03344" w:rsidRDefault="00D03344" w:rsidP="00D03344">
            <w:pPr>
              <w:rPr>
                <w:rFonts w:eastAsiaTheme="minorEastAsia"/>
              </w:rPr>
            </w:pPr>
            <w:r>
              <w:rPr>
                <w:rFonts w:eastAsiaTheme="minorEastAsia"/>
              </w:rPr>
              <w:t xml:space="preserve">Almost agree with the logic, with the addition: </w:t>
            </w:r>
          </w:p>
          <w:p w14:paraId="4322E5EB" w14:textId="77777777" w:rsidR="00D03344" w:rsidRPr="00584AA9" w:rsidRDefault="00D03344" w:rsidP="00D03344">
            <w:pPr>
              <w:numPr>
                <w:ilvl w:val="0"/>
                <w:numId w:val="8"/>
              </w:numPr>
              <w:jc w:val="left"/>
              <w:rPr>
                <w:rFonts w:eastAsiaTheme="minorEastAsia"/>
              </w:rPr>
            </w:pPr>
            <w:r w:rsidRPr="00584AA9">
              <w:rPr>
                <w:rFonts w:eastAsiaTheme="minorEastAsia"/>
              </w:rPr>
              <w:t>UE supporting NTN consider the cell to be barred for NTN access if cellBarredNTN is set to “barred</w:t>
            </w:r>
            <w:r w:rsidRPr="006A00C5">
              <w:rPr>
                <w:rFonts w:eastAsiaTheme="minorEastAsia"/>
              </w:rPr>
              <w:t>” or if cellBarredNTN is not present and cellBarred is set to “barred”</w:t>
            </w:r>
            <w:r w:rsidRPr="00584AA9">
              <w:rPr>
                <w:rFonts w:eastAsiaTheme="minorEastAsia"/>
              </w:rPr>
              <w:t>.</w:t>
            </w:r>
          </w:p>
          <w:p w14:paraId="2CDB4E20" w14:textId="77777777" w:rsidR="00D03344" w:rsidRPr="00172FA1" w:rsidRDefault="00D03344" w:rsidP="00D03344">
            <w:pPr>
              <w:numPr>
                <w:ilvl w:val="0"/>
                <w:numId w:val="8"/>
              </w:numPr>
              <w:jc w:val="left"/>
              <w:rPr>
                <w:rFonts w:eastAsiaTheme="minorEastAsia"/>
              </w:rPr>
            </w:pPr>
            <w:r w:rsidRPr="00987520">
              <w:rPr>
                <w:rFonts w:eastAsiaTheme="minorEastAsia"/>
              </w:rPr>
              <w:t>UE supporting NTN considers the cell to be allowed for NTN access if cellBarredNTN is set to “notbarred” or cellBarredNTN is not present and cellBarred is set to ‘notbarred’</w:t>
            </w:r>
            <w:r w:rsidRPr="00584AA9">
              <w:rPr>
                <w:rFonts w:eastAsiaTheme="minorEastAsia"/>
              </w:rPr>
              <w:t>.</w:t>
            </w:r>
          </w:p>
          <w:p w14:paraId="7450EEB9" w14:textId="7C5D6BC3" w:rsidR="00D03344" w:rsidRDefault="00D03344" w:rsidP="00D03344">
            <w:pPr>
              <w:rPr>
                <w:rFonts w:eastAsiaTheme="minorEastAsia"/>
              </w:rPr>
            </w:pPr>
            <w:r>
              <w:rPr>
                <w:rFonts w:eastAsiaTheme="minorEastAsia"/>
              </w:rPr>
              <w:t>To make things more simple</w:t>
            </w:r>
            <w:r>
              <w:rPr>
                <w:rFonts w:eastAsiaTheme="minorEastAsia"/>
              </w:rPr>
              <w:t xml:space="preserve"> (as suggested by QC)</w:t>
            </w:r>
            <w:r>
              <w:rPr>
                <w:rFonts w:eastAsiaTheme="minorEastAsia"/>
              </w:rPr>
              <w:t xml:space="preserve"> and finalize this discussion, we would also be OK with cellBarred-NTN being being mandatory present in NTN: </w:t>
            </w:r>
          </w:p>
          <w:p w14:paraId="5FE32BE3" w14:textId="77777777" w:rsidR="00D03344" w:rsidRDefault="00D03344" w:rsidP="00D03344">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cellBarredNTN is </w:t>
            </w:r>
            <w:r w:rsidRPr="00C03310">
              <w:rPr>
                <w:rFonts w:eastAsia="SimSun" w:cs="Arial"/>
                <w:b/>
                <w:bCs/>
                <w:strike/>
                <w:color w:val="FF0000"/>
                <w:lang w:val="en-US"/>
              </w:rPr>
              <w:t>not present or</w:t>
            </w:r>
            <w:r w:rsidRPr="00C03310">
              <w:rPr>
                <w:rFonts w:eastAsia="SimSun" w:cs="Arial"/>
                <w:b/>
                <w:bCs/>
                <w:color w:val="FF0000"/>
                <w:lang w:val="en-US"/>
              </w:rPr>
              <w:t xml:space="preserve"> </w:t>
            </w:r>
            <w:r>
              <w:rPr>
                <w:rFonts w:eastAsia="SimSun" w:cs="Arial"/>
                <w:b/>
                <w:bCs/>
                <w:lang w:val="en-US"/>
              </w:rPr>
              <w:t>set to “barred”.</w:t>
            </w:r>
          </w:p>
          <w:p w14:paraId="291786E5" w14:textId="77777777" w:rsidR="00D03344" w:rsidRDefault="00D03344" w:rsidP="00D03344">
            <w:pPr>
              <w:numPr>
                <w:ilvl w:val="0"/>
                <w:numId w:val="8"/>
              </w:numPr>
              <w:jc w:val="left"/>
              <w:rPr>
                <w:rFonts w:eastAsia="SimSun" w:cs="Arial"/>
                <w:b/>
                <w:bCs/>
                <w:lang w:val="en-US"/>
              </w:rPr>
            </w:pPr>
            <w:r>
              <w:rPr>
                <w:rFonts w:eastAsia="SimSun" w:cs="Arial"/>
                <w:b/>
                <w:bCs/>
                <w:lang w:val="en-US"/>
              </w:rPr>
              <w:t>UE supporting NTN consider the cell to be allowed for NTN access if cellBarredNTN is set to “not barred”.</w:t>
            </w:r>
          </w:p>
          <w:p w14:paraId="07785403" w14:textId="069EDA75" w:rsidR="00D03344" w:rsidRDefault="00D03344" w:rsidP="00D03344">
            <w:pPr>
              <w:rPr>
                <w:rFonts w:eastAsia="DengXian"/>
              </w:rPr>
            </w:pPr>
            <w:r>
              <w:rPr>
                <w:rFonts w:eastAsiaTheme="minorEastAsia"/>
              </w:rPr>
              <w:t xml:space="preserve">We do not see any cost of having cellBarredNTN present at all time for NTN. A TN-only UE should never be allowed to camp or to access an NTN cell. </w:t>
            </w:r>
          </w:p>
        </w:tc>
      </w:tr>
      <w:tr w:rsidR="00D03344" w14:paraId="71FD3858" w14:textId="77777777">
        <w:tc>
          <w:tcPr>
            <w:tcW w:w="1317" w:type="dxa"/>
          </w:tcPr>
          <w:p w14:paraId="01DF2D4A" w14:textId="77777777" w:rsidR="00D03344" w:rsidRDefault="00D03344" w:rsidP="00D03344">
            <w:pPr>
              <w:rPr>
                <w:rFonts w:eastAsia="DengXian"/>
              </w:rPr>
            </w:pPr>
          </w:p>
        </w:tc>
        <w:tc>
          <w:tcPr>
            <w:tcW w:w="1316" w:type="dxa"/>
          </w:tcPr>
          <w:p w14:paraId="69D923E1" w14:textId="77777777" w:rsidR="00D03344" w:rsidRDefault="00D03344" w:rsidP="00D03344">
            <w:pPr>
              <w:rPr>
                <w:rFonts w:eastAsia="DengXian"/>
              </w:rPr>
            </w:pPr>
          </w:p>
        </w:tc>
        <w:tc>
          <w:tcPr>
            <w:tcW w:w="7080" w:type="dxa"/>
          </w:tcPr>
          <w:p w14:paraId="4A427131" w14:textId="77777777" w:rsidR="00D03344" w:rsidRDefault="00D03344" w:rsidP="00D03344">
            <w:pPr>
              <w:rPr>
                <w:rFonts w:eastAsia="DengXian"/>
              </w:rPr>
            </w:pPr>
          </w:p>
        </w:tc>
      </w:tr>
      <w:tr w:rsidR="00D03344" w14:paraId="5FB2B521" w14:textId="77777777">
        <w:tc>
          <w:tcPr>
            <w:tcW w:w="1317" w:type="dxa"/>
          </w:tcPr>
          <w:p w14:paraId="4A8E9760" w14:textId="77777777" w:rsidR="00D03344" w:rsidRDefault="00D03344" w:rsidP="00D03344">
            <w:pPr>
              <w:rPr>
                <w:rFonts w:eastAsia="DengXian"/>
              </w:rPr>
            </w:pPr>
          </w:p>
        </w:tc>
        <w:tc>
          <w:tcPr>
            <w:tcW w:w="1316" w:type="dxa"/>
          </w:tcPr>
          <w:p w14:paraId="5B520F19" w14:textId="77777777" w:rsidR="00D03344" w:rsidRDefault="00D03344" w:rsidP="00D03344">
            <w:pPr>
              <w:rPr>
                <w:rFonts w:eastAsia="DengXian"/>
              </w:rPr>
            </w:pPr>
          </w:p>
        </w:tc>
        <w:tc>
          <w:tcPr>
            <w:tcW w:w="7080" w:type="dxa"/>
          </w:tcPr>
          <w:p w14:paraId="761A0806" w14:textId="77777777" w:rsidR="00D03344" w:rsidRDefault="00D03344" w:rsidP="00D03344">
            <w:pPr>
              <w:rPr>
                <w:rFonts w:eastAsia="DengXian"/>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do companies agree to confirm the working assumption that new bit, e.g. cellBarred-NTN, is introduced for NR-NTN? If Yes, which SIB to include such a new bit? SIB1 or SIB19?</w:t>
      </w:r>
    </w:p>
    <w:tbl>
      <w:tblPr>
        <w:tblStyle w:val="TableGrid"/>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SimSun"/>
                <w:b/>
                <w:lang w:val="en-US"/>
              </w:rPr>
            </w:pPr>
            <w:r>
              <w:rPr>
                <w:rFonts w:eastAsia="SimSun"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r>
              <w:rPr>
                <w:rFonts w:eastAsia="Malgun Gothic"/>
                <w:i/>
                <w:lang w:eastAsia="ko-KR"/>
              </w:rPr>
              <w:t>cellbarred</w:t>
            </w:r>
            <w:r>
              <w:rPr>
                <w:rFonts w:eastAsia="Malgun Gothic" w:hint="eastAsia"/>
                <w:i/>
                <w:lang w:eastAsia="ko-KR"/>
              </w:rPr>
              <w:t>RedCap</w:t>
            </w:r>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r>
              <w:rPr>
                <w:rFonts w:eastAsiaTheme="minorEastAsia"/>
                <w:i/>
                <w:iCs/>
              </w:rPr>
              <w:t xml:space="preserve">cellBarred-NTN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lastRenderedPageBreak/>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CD40B7" w14:paraId="3C896373" w14:textId="77777777">
        <w:tc>
          <w:tcPr>
            <w:tcW w:w="1317" w:type="dxa"/>
          </w:tcPr>
          <w:p w14:paraId="15349CC4" w14:textId="7F26F49F" w:rsidR="00CD40B7" w:rsidRDefault="00CD40B7" w:rsidP="007A2ACC">
            <w:pPr>
              <w:rPr>
                <w:lang w:eastAsia="sv-SE"/>
              </w:rPr>
            </w:pPr>
            <w:r>
              <w:rPr>
                <w:rFonts w:eastAsiaTheme="minorEastAsia" w:hint="eastAsia"/>
              </w:rPr>
              <w:t>CATT</w:t>
            </w:r>
          </w:p>
        </w:tc>
        <w:tc>
          <w:tcPr>
            <w:tcW w:w="1316" w:type="dxa"/>
          </w:tcPr>
          <w:p w14:paraId="1E6ED5C2" w14:textId="148383E1" w:rsidR="00CD40B7" w:rsidRDefault="00CD40B7" w:rsidP="007A2ACC">
            <w:pPr>
              <w:rPr>
                <w:lang w:eastAsia="sv-SE"/>
              </w:rPr>
            </w:pPr>
            <w:r>
              <w:rPr>
                <w:rFonts w:eastAsiaTheme="minorEastAsia" w:hint="eastAsia"/>
              </w:rPr>
              <w:t>No</w:t>
            </w:r>
          </w:p>
        </w:tc>
        <w:tc>
          <w:tcPr>
            <w:tcW w:w="1308" w:type="dxa"/>
          </w:tcPr>
          <w:p w14:paraId="1D0B430E" w14:textId="77777777" w:rsidR="00CD40B7" w:rsidRDefault="00CD40B7" w:rsidP="007A2ACC">
            <w:pPr>
              <w:rPr>
                <w:rFonts w:eastAsiaTheme="minorEastAsia"/>
              </w:rPr>
            </w:pPr>
          </w:p>
        </w:tc>
        <w:tc>
          <w:tcPr>
            <w:tcW w:w="5772" w:type="dxa"/>
          </w:tcPr>
          <w:p w14:paraId="14671BFE" w14:textId="77777777" w:rsidR="00CD40B7" w:rsidRDefault="00CD40B7" w:rsidP="00684F0E">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 think the understanding or </w:t>
            </w:r>
            <w:r>
              <w:rPr>
                <w:rFonts w:eastAsiaTheme="minorEastAsia"/>
              </w:rPr>
              <w:t>result</w:t>
            </w:r>
            <w:r>
              <w:rPr>
                <w:rFonts w:eastAsiaTheme="minorEastAsia" w:hint="eastAsia"/>
              </w:rPr>
              <w:t xml:space="preserve"> of Question 1.1 has any relationship on confirmation of the working assumption. </w:t>
            </w:r>
            <w:r>
              <w:rPr>
                <w:rFonts w:eastAsiaTheme="minorEastAsia"/>
              </w:rPr>
              <w:t>I</w:t>
            </w:r>
            <w:r>
              <w:rPr>
                <w:rFonts w:eastAsiaTheme="minorEastAsia" w:hint="eastAsia"/>
              </w:rPr>
              <w:t xml:space="preserve">n contrast, we think we should discuss whether we can confirm the working assumption firstly, and then discuss the understanding if we agree to confirm the working assumption. </w:t>
            </w:r>
          </w:p>
          <w:p w14:paraId="52A99D2A" w14:textId="77777777" w:rsidR="00CD40B7" w:rsidRDefault="00CD40B7" w:rsidP="00684F0E">
            <w:pPr>
              <w:rPr>
                <w:rFonts w:eastAsiaTheme="minorEastAsia"/>
              </w:rPr>
            </w:pPr>
            <w:r>
              <w:rPr>
                <w:rFonts w:eastAsiaTheme="minorEastAsia"/>
              </w:rPr>
              <w:t>T</w:t>
            </w:r>
            <w:r>
              <w:rPr>
                <w:rFonts w:eastAsiaTheme="minorEastAsia" w:hint="eastAsia"/>
              </w:rPr>
              <w:t xml:space="preserve">he </w:t>
            </w:r>
            <w:r>
              <w:rPr>
                <w:rFonts w:eastAsiaTheme="minorEastAsia"/>
              </w:rPr>
              <w:t>arrangement</w:t>
            </w:r>
            <w:r>
              <w:rPr>
                <w:rFonts w:eastAsiaTheme="minorEastAsia" w:hint="eastAsia"/>
              </w:rPr>
              <w:t xml:space="preserve"> of this discussion is really </w:t>
            </w:r>
            <w:r>
              <w:rPr>
                <w:rFonts w:eastAsiaTheme="minorEastAsia"/>
              </w:rPr>
              <w:t>misleading</w:t>
            </w:r>
            <w:r>
              <w:rPr>
                <w:rFonts w:eastAsiaTheme="minorEastAsia" w:hint="eastAsia"/>
              </w:rPr>
              <w:t xml:space="preserve">. </w:t>
            </w:r>
          </w:p>
          <w:p w14:paraId="4FFF2F72" w14:textId="77777777" w:rsidR="00CD40B7" w:rsidRDefault="00CD40B7" w:rsidP="00684F0E">
            <w:pPr>
              <w:rPr>
                <w:rFonts w:eastAsiaTheme="minorEastAsia"/>
              </w:rPr>
            </w:pPr>
            <w:r>
              <w:rPr>
                <w:rFonts w:eastAsiaTheme="minorEastAsia"/>
              </w:rPr>
              <w:t>A</w:t>
            </w:r>
            <w:r>
              <w:rPr>
                <w:rFonts w:eastAsiaTheme="minorEastAsia" w:hint="eastAsia"/>
              </w:rPr>
              <w:t xml:space="preserve">nd for the detail solution, we still think, the </w:t>
            </w:r>
            <w:r w:rsidRPr="00A75053">
              <w:rPr>
                <w:rFonts w:eastAsiaTheme="minorEastAsia"/>
              </w:rPr>
              <w:t>freqBandIndicatorNR</w:t>
            </w:r>
            <w:r>
              <w:rPr>
                <w:rFonts w:eastAsiaTheme="minorEastAsia" w:hint="eastAsia"/>
              </w:rPr>
              <w:t xml:space="preserve"> solution can work well without any specification.</w:t>
            </w:r>
          </w:p>
          <w:p w14:paraId="54181FD0" w14:textId="0BCC046E" w:rsidR="00CD40B7" w:rsidRDefault="00CD40B7" w:rsidP="007A2ACC">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t think it is necessary we follow the agreement of IoT NTN. </w:t>
            </w:r>
            <w:r>
              <w:rPr>
                <w:rFonts w:eastAsiaTheme="minorEastAsia"/>
              </w:rPr>
              <w:t>A</w:t>
            </w:r>
            <w:r>
              <w:rPr>
                <w:rFonts w:eastAsiaTheme="minorEastAsia" w:hint="eastAsia"/>
              </w:rPr>
              <w:t>nd for another concern of companies on HAPS, we don</w:t>
            </w:r>
            <w:r>
              <w:rPr>
                <w:rFonts w:eastAsiaTheme="minorEastAsia"/>
              </w:rPr>
              <w:t>’</w:t>
            </w:r>
            <w:r>
              <w:rPr>
                <w:rFonts w:eastAsiaTheme="minorEastAsia" w:hint="eastAsia"/>
              </w:rPr>
              <w:t xml:space="preserve">t think HAPS has the same or even similar feature of NTN, in contrast, we think HAPS should be treated as TN, when considering the RTT, the coverage of the cell, the mobility of the cell, and the band used. </w:t>
            </w:r>
          </w:p>
        </w:tc>
      </w:tr>
      <w:tr w:rsidR="007A2ACC" w14:paraId="0B62CD85" w14:textId="77777777">
        <w:tc>
          <w:tcPr>
            <w:tcW w:w="1317" w:type="dxa"/>
          </w:tcPr>
          <w:p w14:paraId="7DB91A66" w14:textId="1984CFC9" w:rsidR="007A2ACC" w:rsidRDefault="001D6DFE" w:rsidP="007A2ACC">
            <w:pPr>
              <w:rPr>
                <w:rFonts w:eastAsiaTheme="minorEastAsia"/>
                <w:lang w:val="en-US" w:eastAsia="sv-SE"/>
              </w:rPr>
            </w:pPr>
            <w:r>
              <w:rPr>
                <w:rFonts w:eastAsiaTheme="minorEastAsia"/>
                <w:lang w:val="en-US" w:eastAsia="sv-SE"/>
              </w:rPr>
              <w:t>Apple</w:t>
            </w:r>
          </w:p>
        </w:tc>
        <w:tc>
          <w:tcPr>
            <w:tcW w:w="1316" w:type="dxa"/>
          </w:tcPr>
          <w:p w14:paraId="4136C346" w14:textId="6957C0E0" w:rsidR="007A2ACC" w:rsidRDefault="001D6DFE" w:rsidP="007A2ACC">
            <w:pPr>
              <w:rPr>
                <w:rFonts w:eastAsiaTheme="minorEastAsia"/>
                <w:lang w:val="en-US" w:eastAsia="sv-SE"/>
              </w:rPr>
            </w:pPr>
            <w:r>
              <w:rPr>
                <w:rFonts w:eastAsiaTheme="minorEastAsia"/>
                <w:lang w:val="en-US" w:eastAsia="sv-SE"/>
              </w:rPr>
              <w:t>Maybe</w:t>
            </w:r>
          </w:p>
        </w:tc>
        <w:tc>
          <w:tcPr>
            <w:tcW w:w="1308" w:type="dxa"/>
          </w:tcPr>
          <w:p w14:paraId="6CEE36F5" w14:textId="7FF46CED" w:rsidR="007A2ACC" w:rsidRDefault="001D6DFE" w:rsidP="007A2ACC">
            <w:pPr>
              <w:rPr>
                <w:rFonts w:eastAsiaTheme="minorEastAsia"/>
                <w:lang w:val="en-US"/>
              </w:rPr>
            </w:pPr>
            <w:r>
              <w:rPr>
                <w:rFonts w:eastAsiaTheme="minorEastAsia"/>
                <w:lang w:val="en-US"/>
              </w:rPr>
              <w:t>SIB1</w:t>
            </w:r>
          </w:p>
        </w:tc>
        <w:tc>
          <w:tcPr>
            <w:tcW w:w="5772" w:type="dxa"/>
          </w:tcPr>
          <w:p w14:paraId="09BF4FBD" w14:textId="18B3AACE" w:rsidR="007A2ACC" w:rsidRDefault="001D6DFE" w:rsidP="007A2ACC">
            <w:pPr>
              <w:rPr>
                <w:rFonts w:eastAsiaTheme="minorEastAsia"/>
                <w:lang w:val="en-US"/>
              </w:rPr>
            </w:pPr>
            <w:r>
              <w:rPr>
                <w:rFonts w:eastAsiaTheme="minorEastAsia"/>
                <w:lang w:val="en-US"/>
              </w:rPr>
              <w:t xml:space="preserve">If RAN2 does not agree to use freqBandIndicatorNR, then we need this bit. But we also share CATT’s view that this is unnecessary. </w:t>
            </w:r>
          </w:p>
        </w:tc>
      </w:tr>
      <w:tr w:rsidR="007A2ACC" w14:paraId="0D28250A" w14:textId="77777777">
        <w:tc>
          <w:tcPr>
            <w:tcW w:w="1317" w:type="dxa"/>
          </w:tcPr>
          <w:p w14:paraId="68732235" w14:textId="7AC1C775" w:rsidR="007A2ACC" w:rsidRDefault="0018614F" w:rsidP="007A2ACC">
            <w:pPr>
              <w:rPr>
                <w:lang w:eastAsia="sv-SE"/>
              </w:rPr>
            </w:pPr>
            <w:r>
              <w:rPr>
                <w:lang w:eastAsia="sv-SE"/>
              </w:rPr>
              <w:t>Qualcomm</w:t>
            </w:r>
          </w:p>
        </w:tc>
        <w:tc>
          <w:tcPr>
            <w:tcW w:w="1316" w:type="dxa"/>
          </w:tcPr>
          <w:p w14:paraId="23F4429E" w14:textId="1DE1E2E6" w:rsidR="007A2ACC" w:rsidRDefault="0018614F" w:rsidP="007A2ACC">
            <w:pPr>
              <w:rPr>
                <w:lang w:eastAsia="sv-SE"/>
              </w:rPr>
            </w:pPr>
            <w:r>
              <w:rPr>
                <w:lang w:eastAsia="sv-SE"/>
              </w:rPr>
              <w:t>Yes</w:t>
            </w:r>
          </w:p>
        </w:tc>
        <w:tc>
          <w:tcPr>
            <w:tcW w:w="1308" w:type="dxa"/>
          </w:tcPr>
          <w:p w14:paraId="6CAC686F" w14:textId="61C0500D" w:rsidR="007A2ACC" w:rsidRDefault="0018614F" w:rsidP="007A2ACC">
            <w:pPr>
              <w:rPr>
                <w:lang w:eastAsia="sv-SE"/>
              </w:rPr>
            </w:pPr>
            <w:r>
              <w:rPr>
                <w:lang w:eastAsia="sv-SE"/>
              </w:rPr>
              <w:t>SIB1</w:t>
            </w:r>
          </w:p>
        </w:tc>
        <w:tc>
          <w:tcPr>
            <w:tcW w:w="5772" w:type="dxa"/>
          </w:tcPr>
          <w:p w14:paraId="2D2F5DA4" w14:textId="77777777" w:rsidR="007A2ACC" w:rsidRDefault="007A2ACC" w:rsidP="007A2ACC">
            <w:pPr>
              <w:rPr>
                <w:lang w:eastAsia="sv-SE"/>
              </w:rPr>
            </w:pPr>
          </w:p>
        </w:tc>
      </w:tr>
      <w:tr w:rsidR="005D7991" w14:paraId="1E9A47C5" w14:textId="77777777">
        <w:tc>
          <w:tcPr>
            <w:tcW w:w="1317" w:type="dxa"/>
          </w:tcPr>
          <w:p w14:paraId="5821968C" w14:textId="313975C2" w:rsidR="005D7991" w:rsidRDefault="005D7991" w:rsidP="005D7991">
            <w:pPr>
              <w:rPr>
                <w:rFonts w:eastAsia="DengXian"/>
              </w:rPr>
            </w:pPr>
            <w:r>
              <w:rPr>
                <w:rFonts w:eastAsiaTheme="minorEastAsia"/>
              </w:rPr>
              <w:t>Ericsson</w:t>
            </w:r>
          </w:p>
        </w:tc>
        <w:tc>
          <w:tcPr>
            <w:tcW w:w="1316" w:type="dxa"/>
          </w:tcPr>
          <w:p w14:paraId="1B994F41" w14:textId="04675AF6" w:rsidR="005D7991" w:rsidRDefault="005D7991" w:rsidP="005D7991">
            <w:pPr>
              <w:rPr>
                <w:rFonts w:eastAsia="DengXian"/>
              </w:rPr>
            </w:pPr>
            <w:r>
              <w:rPr>
                <w:rFonts w:eastAsiaTheme="minorEastAsia"/>
              </w:rPr>
              <w:t>Yes</w:t>
            </w:r>
          </w:p>
        </w:tc>
        <w:tc>
          <w:tcPr>
            <w:tcW w:w="1308" w:type="dxa"/>
          </w:tcPr>
          <w:p w14:paraId="638234A5" w14:textId="0C194DC9" w:rsidR="005D7991" w:rsidRDefault="005D7991" w:rsidP="005D7991">
            <w:pPr>
              <w:rPr>
                <w:rFonts w:eastAsia="DengXian"/>
              </w:rPr>
            </w:pPr>
            <w:r>
              <w:rPr>
                <w:rFonts w:eastAsiaTheme="minorEastAsia"/>
              </w:rPr>
              <w:t>SIB1</w:t>
            </w:r>
          </w:p>
        </w:tc>
        <w:tc>
          <w:tcPr>
            <w:tcW w:w="5772" w:type="dxa"/>
          </w:tcPr>
          <w:p w14:paraId="152A9B73" w14:textId="77777777" w:rsidR="005D7991" w:rsidRDefault="005D7991" w:rsidP="005D7991">
            <w:pPr>
              <w:rPr>
                <w:rFonts w:eastAsia="DengXian"/>
              </w:rPr>
            </w:pPr>
          </w:p>
        </w:tc>
      </w:tr>
    </w:tbl>
    <w:p w14:paraId="1FC024DD" w14:textId="77777777" w:rsidR="00D365EC" w:rsidRDefault="00D365EC">
      <w:pPr>
        <w:jc w:val="left"/>
        <w:rPr>
          <w:rFonts w:eastAsia="SimSun" w:cs="Arial"/>
          <w:b/>
          <w:bCs/>
          <w:lang w:val="en-US"/>
        </w:rPr>
      </w:pPr>
    </w:p>
    <w:p w14:paraId="2952F306" w14:textId="77777777" w:rsidR="00D365EC" w:rsidRDefault="00D365EC"/>
    <w:p w14:paraId="6E42049E" w14:textId="77777777" w:rsidR="00D365EC" w:rsidRDefault="00DD37CA">
      <w:pPr>
        <w:pStyle w:val="Heading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lastRenderedPageBreak/>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F917CB">
      <w:pPr>
        <w:pStyle w:val="Comments"/>
        <w:jc w:val="center"/>
      </w:pPr>
      <w:r>
        <w:rPr>
          <w:noProof/>
        </w:rP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264pt;mso-width-percent:0;mso-height-percent:0;mso-width-percent:0;mso-height-percent:0" o:ole="">
            <v:imagedata r:id="rId11" o:title=""/>
          </v:shape>
          <o:OLEObject Type="Embed" ProgID="Visio.Drawing.15" ShapeID="_x0000_i1025" DrawAspect="Content" ObjectID="_1713905688"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lastRenderedPageBreak/>
              <w:t>O</w:t>
            </w:r>
            <w:r>
              <w:rPr>
                <w:rFonts w:cs="Arial"/>
                <w:bCs w:val="0"/>
              </w:rPr>
              <w:t>ption2-Alt.1</w:t>
            </w:r>
          </w:p>
        </w:tc>
        <w:tc>
          <w:tcPr>
            <w:tcW w:w="8788" w:type="dxa"/>
            <w:shd w:val="clear" w:color="auto" w:fill="DEEAF6" w:themeFill="accent5" w:themeFillTint="33"/>
          </w:tcPr>
          <w:p w14:paraId="167A7080"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14:paraId="7B3E07D9"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SimSun"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8D662CD" w14:textId="77777777" w:rsidR="00D365EC" w:rsidRDefault="00DD37CA">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744FF19" w14:textId="77777777" w:rsidR="00D365EC" w:rsidRDefault="00DD37CA">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lastRenderedPageBreak/>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SimSun"/>
                <w:b/>
                <w:lang w:val="en-US"/>
              </w:rPr>
            </w:pPr>
            <w:r>
              <w:rPr>
                <w:rFonts w:eastAsia="SimSun"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meetings  without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e think eventually the determination of target cell should be based on cell quality, and of cource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lastRenderedPageBreak/>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In our opinion, R-criterion should be used first, to comply with the legacy reselection principles. Distance may be checked later, in the second step. The lack of distance threshold from particular cell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But we also share vivo’s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to  specify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SimSun"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FE189F" w14:paraId="36AACF7F" w14:textId="77777777">
        <w:tc>
          <w:tcPr>
            <w:tcW w:w="1317" w:type="dxa"/>
          </w:tcPr>
          <w:p w14:paraId="6540DFD3" w14:textId="3DD5F4FE" w:rsidR="00FE189F" w:rsidRDefault="00FE189F" w:rsidP="007A2ACC">
            <w:pPr>
              <w:rPr>
                <w:lang w:eastAsia="sv-SE"/>
              </w:rPr>
            </w:pPr>
            <w:r>
              <w:rPr>
                <w:rFonts w:eastAsiaTheme="minorEastAsia" w:hint="eastAsia"/>
              </w:rPr>
              <w:t>CATT</w:t>
            </w:r>
          </w:p>
        </w:tc>
        <w:tc>
          <w:tcPr>
            <w:tcW w:w="1316" w:type="dxa"/>
          </w:tcPr>
          <w:p w14:paraId="04D79CEA" w14:textId="5424989A" w:rsidR="00FE189F" w:rsidRDefault="00FE189F" w:rsidP="007A2ACC">
            <w:pPr>
              <w:rPr>
                <w:lang w:eastAsia="sv-SE"/>
              </w:rPr>
            </w:pPr>
            <w:r>
              <w:rPr>
                <w:rFonts w:eastAsiaTheme="minorEastAsia"/>
              </w:rPr>
              <w:t>N</w:t>
            </w:r>
            <w:r>
              <w:rPr>
                <w:rFonts w:eastAsiaTheme="minorEastAsia" w:hint="eastAsia"/>
              </w:rPr>
              <w:t>one</w:t>
            </w:r>
          </w:p>
        </w:tc>
        <w:tc>
          <w:tcPr>
            <w:tcW w:w="1443" w:type="dxa"/>
          </w:tcPr>
          <w:p w14:paraId="5EAB68C4" w14:textId="1AFF2E1B" w:rsidR="00FE189F" w:rsidRDefault="00FE189F" w:rsidP="007A2ACC">
            <w:pPr>
              <w:rPr>
                <w:rFonts w:eastAsiaTheme="minorEastAsia"/>
              </w:rPr>
            </w:pPr>
            <w:r w:rsidRPr="009A71ED">
              <w:rPr>
                <w:rFonts w:eastAsiaTheme="minorEastAsia"/>
              </w:rPr>
              <w:t>N</w:t>
            </w:r>
            <w:r w:rsidRPr="009A71ED">
              <w:rPr>
                <w:rFonts w:eastAsiaTheme="minorEastAsia" w:hint="eastAsia"/>
              </w:rPr>
              <w:t xml:space="preserve">either </w:t>
            </w:r>
          </w:p>
        </w:tc>
        <w:tc>
          <w:tcPr>
            <w:tcW w:w="5637" w:type="dxa"/>
          </w:tcPr>
          <w:p w14:paraId="4A987356" w14:textId="77777777" w:rsidR="00FE189F" w:rsidRDefault="00FE189F" w:rsidP="00684F0E">
            <w:pPr>
              <w:rPr>
                <w:rFonts w:eastAsiaTheme="minorEastAsia"/>
              </w:rPr>
            </w:pPr>
            <w:r w:rsidRPr="00CE358D">
              <w:rPr>
                <w:rFonts w:eastAsiaTheme="minorEastAsia"/>
              </w:rPr>
              <w:t xml:space="preserve">In scenario with different orbits (GEO, MEOs, LEOs), it is not suitable for UE to choose a cell depend on the location information. Choose a cell with shorter distance to the reference point of the neighbor cell might avoid UE from selecting GEO or MEO, which may provide longer serving time for UE. To solve this problem, the network may needs to broadcast the neighbour cells radius additionally, and set more complex cell reselection criteria. </w:t>
            </w:r>
          </w:p>
          <w:p w14:paraId="558D868E" w14:textId="77777777" w:rsidR="00FE189F" w:rsidRDefault="00FE189F" w:rsidP="00684F0E">
            <w:pPr>
              <w:rPr>
                <w:rFonts w:eastAsiaTheme="minorEastAsia"/>
              </w:rPr>
            </w:pPr>
            <w:r w:rsidRPr="00CE358D">
              <w:rPr>
                <w:rFonts w:eastAsiaTheme="minorEastAsia"/>
              </w:rPr>
              <w:t xml:space="preserve">What’s more, in earth fixed scenario, the neighbour cell reference location can avoid UE selecting a faraway cell, but cannot avoid UE selecting a faraway satellite. </w:t>
            </w:r>
            <w:r>
              <w:rPr>
                <w:rFonts w:eastAsiaTheme="minorEastAsia" w:hint="eastAsia"/>
              </w:rPr>
              <w:t>I</w:t>
            </w:r>
            <w:r w:rsidRPr="00CE358D">
              <w:rPr>
                <w:rFonts w:eastAsiaTheme="minorEastAsia"/>
              </w:rPr>
              <w:t xml:space="preserve">t is the distance between UE and satellite that can reflect the signal quality but not the distance to cell reference location. </w:t>
            </w:r>
          </w:p>
          <w:p w14:paraId="316FC709" w14:textId="77777777" w:rsidR="00FE189F" w:rsidRDefault="00FE189F" w:rsidP="00684F0E">
            <w:pPr>
              <w:rPr>
                <w:rFonts w:eastAsiaTheme="minorEastAsia"/>
              </w:rPr>
            </w:pPr>
            <w:r w:rsidRPr="00CE358D">
              <w:rPr>
                <w:rFonts w:eastAsiaTheme="minorEastAsia"/>
              </w:rPr>
              <w:t>On the other hand, if the cell quality satisfies the RSRP threshold, the distance information is not really meaningful because satisfying the RSRP condition means the UE is already within the effective coverage of the cell.</w:t>
            </w:r>
          </w:p>
          <w:p w14:paraId="70DF0409" w14:textId="283368C1" w:rsidR="00FE189F" w:rsidRDefault="00FE189F" w:rsidP="007A2ACC">
            <w:pPr>
              <w:rPr>
                <w:rFonts w:eastAsiaTheme="minorEastAsia"/>
              </w:rPr>
            </w:pPr>
            <w:r>
              <w:t>Considering ASN.1 will freeze</w:t>
            </w:r>
            <w:r>
              <w:rPr>
                <w:rFonts w:eastAsiaTheme="minorEastAsia" w:hint="eastAsia"/>
              </w:rPr>
              <w:t xml:space="preserve"> very soon, we suggest </w:t>
            </w:r>
            <w:r w:rsidRPr="00CE358D">
              <w:rPr>
                <w:rFonts w:eastAsiaTheme="minorEastAsia"/>
              </w:rPr>
              <w:t>the legacy cell reselection cri</w:t>
            </w:r>
            <w:r>
              <w:rPr>
                <w:rFonts w:eastAsiaTheme="minorEastAsia"/>
              </w:rPr>
              <w:t xml:space="preserve">teria based on RRM measurement </w:t>
            </w:r>
            <w:r>
              <w:rPr>
                <w:rFonts w:eastAsiaTheme="minorEastAsia" w:hint="eastAsia"/>
              </w:rPr>
              <w:t>is</w:t>
            </w:r>
            <w:r w:rsidRPr="00CE358D">
              <w:rPr>
                <w:rFonts w:eastAsiaTheme="minorEastAsia"/>
              </w:rPr>
              <w:t xml:space="preserve"> reused</w:t>
            </w:r>
            <w:r>
              <w:rPr>
                <w:rFonts w:eastAsiaTheme="minorEastAsia" w:hint="eastAsia"/>
              </w:rPr>
              <w:t xml:space="preserve"> and t</w:t>
            </w:r>
            <w:r w:rsidRPr="00CE358D">
              <w:rPr>
                <w:rFonts w:eastAsiaTheme="minorEastAsia"/>
              </w:rPr>
              <w:t>he neighbour cells reference locat</w:t>
            </w:r>
            <w:r>
              <w:rPr>
                <w:rFonts w:eastAsiaTheme="minorEastAsia"/>
              </w:rPr>
              <w:t xml:space="preserve">ion </w:t>
            </w:r>
            <w:r>
              <w:rPr>
                <w:rFonts w:eastAsiaTheme="minorEastAsia" w:hint="eastAsia"/>
              </w:rPr>
              <w:t xml:space="preserve">is </w:t>
            </w:r>
            <w:r>
              <w:rPr>
                <w:rFonts w:eastAsiaTheme="minorEastAsia"/>
              </w:rPr>
              <w:t>not broadcast</w:t>
            </w:r>
            <w:r>
              <w:rPr>
                <w:rFonts w:eastAsiaTheme="minorEastAsia" w:hint="eastAsia"/>
              </w:rPr>
              <w:t>.</w:t>
            </w:r>
          </w:p>
        </w:tc>
      </w:tr>
      <w:tr w:rsidR="007A2ACC" w14:paraId="79A9C73C" w14:textId="77777777">
        <w:tc>
          <w:tcPr>
            <w:tcW w:w="1317" w:type="dxa"/>
          </w:tcPr>
          <w:p w14:paraId="51E70949" w14:textId="01CFF2CA" w:rsidR="007A2ACC" w:rsidRDefault="003A669F" w:rsidP="007A2ACC">
            <w:pPr>
              <w:rPr>
                <w:rFonts w:eastAsiaTheme="minorEastAsia"/>
                <w:lang w:val="en-US" w:eastAsia="sv-SE"/>
              </w:rPr>
            </w:pPr>
            <w:r>
              <w:rPr>
                <w:rFonts w:eastAsiaTheme="minorEastAsia"/>
                <w:lang w:val="en-US" w:eastAsia="sv-SE"/>
              </w:rPr>
              <w:t>Apple</w:t>
            </w:r>
          </w:p>
        </w:tc>
        <w:tc>
          <w:tcPr>
            <w:tcW w:w="1316" w:type="dxa"/>
          </w:tcPr>
          <w:p w14:paraId="275C20AB" w14:textId="1C8C75F9" w:rsidR="007A2ACC" w:rsidRDefault="00D81287" w:rsidP="007A2ACC">
            <w:pPr>
              <w:rPr>
                <w:rFonts w:eastAsiaTheme="minorEastAsia"/>
                <w:lang w:val="en-US" w:eastAsia="sv-SE"/>
              </w:rPr>
            </w:pPr>
            <w:r>
              <w:rPr>
                <w:rFonts w:eastAsiaTheme="minorEastAsia"/>
                <w:lang w:val="en-US" w:eastAsia="sv-SE"/>
              </w:rPr>
              <w:t xml:space="preserve">None </w:t>
            </w:r>
          </w:p>
        </w:tc>
        <w:tc>
          <w:tcPr>
            <w:tcW w:w="1443" w:type="dxa"/>
          </w:tcPr>
          <w:p w14:paraId="145E1039" w14:textId="0DA48871" w:rsidR="007A2ACC" w:rsidRDefault="00D81287" w:rsidP="007A2ACC">
            <w:pPr>
              <w:rPr>
                <w:rFonts w:eastAsiaTheme="minorEastAsia"/>
                <w:lang w:val="en-US"/>
              </w:rPr>
            </w:pPr>
            <w:r>
              <w:rPr>
                <w:rFonts w:eastAsiaTheme="minorEastAsia"/>
                <w:lang w:val="en-US"/>
              </w:rPr>
              <w:t>Neither</w:t>
            </w:r>
          </w:p>
        </w:tc>
        <w:tc>
          <w:tcPr>
            <w:tcW w:w="5637" w:type="dxa"/>
          </w:tcPr>
          <w:p w14:paraId="77A114D9" w14:textId="46DF9F2F" w:rsidR="007A2ACC" w:rsidRDefault="00D81287" w:rsidP="007A2ACC">
            <w:pPr>
              <w:rPr>
                <w:rFonts w:eastAsiaTheme="minorEastAsia"/>
                <w:lang w:val="en-US"/>
              </w:rPr>
            </w:pPr>
            <w:r>
              <w:rPr>
                <w:rFonts w:eastAsiaTheme="minorEastAsia"/>
                <w:lang w:val="en-US"/>
              </w:rPr>
              <w:t>We also believe that the discussion so far has remained inconclusive and we don’t think it is easy to converge. The points raised by Vivo and CATT seem reasonable to us. We think this topic can be discussed further in R18.</w:t>
            </w:r>
          </w:p>
        </w:tc>
      </w:tr>
      <w:tr w:rsidR="007A2ACC" w14:paraId="5E5BCC4D" w14:textId="77777777">
        <w:tc>
          <w:tcPr>
            <w:tcW w:w="1317" w:type="dxa"/>
          </w:tcPr>
          <w:p w14:paraId="014D3320" w14:textId="602414DF" w:rsidR="007A2ACC" w:rsidRDefault="008F697E" w:rsidP="007A2ACC">
            <w:pPr>
              <w:rPr>
                <w:lang w:eastAsia="sv-SE"/>
              </w:rPr>
            </w:pPr>
            <w:r>
              <w:rPr>
                <w:lang w:eastAsia="sv-SE"/>
              </w:rPr>
              <w:t xml:space="preserve">Qualcomm </w:t>
            </w:r>
          </w:p>
        </w:tc>
        <w:tc>
          <w:tcPr>
            <w:tcW w:w="1316" w:type="dxa"/>
          </w:tcPr>
          <w:p w14:paraId="09AEFC83" w14:textId="47F23791" w:rsidR="007A2ACC" w:rsidRDefault="00EB745C" w:rsidP="007A2ACC">
            <w:pPr>
              <w:rPr>
                <w:lang w:eastAsia="sv-SE"/>
              </w:rPr>
            </w:pPr>
            <w:r>
              <w:rPr>
                <w:lang w:eastAsia="sv-SE"/>
              </w:rPr>
              <w:t xml:space="preserve">None or </w:t>
            </w:r>
            <w:r w:rsidR="008F697E">
              <w:rPr>
                <w:lang w:eastAsia="sv-SE"/>
              </w:rPr>
              <w:t>Other</w:t>
            </w:r>
          </w:p>
        </w:tc>
        <w:tc>
          <w:tcPr>
            <w:tcW w:w="1443" w:type="dxa"/>
          </w:tcPr>
          <w:p w14:paraId="1919F5AD" w14:textId="6DB24A26" w:rsidR="007A2ACC" w:rsidRDefault="00EB745C" w:rsidP="007A2ACC">
            <w:pPr>
              <w:rPr>
                <w:lang w:eastAsia="sv-SE"/>
              </w:rPr>
            </w:pPr>
            <w:r>
              <w:rPr>
                <w:lang w:eastAsia="sv-SE"/>
              </w:rPr>
              <w:t>neither</w:t>
            </w:r>
          </w:p>
        </w:tc>
        <w:tc>
          <w:tcPr>
            <w:tcW w:w="5637" w:type="dxa"/>
          </w:tcPr>
          <w:p w14:paraId="1585753C" w14:textId="77777777" w:rsidR="007A2ACC" w:rsidRDefault="008F697E" w:rsidP="007A2ACC">
            <w:pPr>
              <w:rPr>
                <w:lang w:eastAsia="sv-SE"/>
              </w:rPr>
            </w:pPr>
            <w:r>
              <w:rPr>
                <w:lang w:eastAsia="sv-SE"/>
              </w:rPr>
              <w:t>The solution is simple.</w:t>
            </w:r>
          </w:p>
          <w:p w14:paraId="737C1512" w14:textId="2E0DF356" w:rsidR="008F697E" w:rsidRDefault="006B751C" w:rsidP="007A2ACC">
            <w:pPr>
              <w:rPr>
                <w:lang w:eastAsia="sv-SE"/>
              </w:rPr>
            </w:pPr>
            <w:r>
              <w:rPr>
                <w:lang w:eastAsia="sv-SE"/>
              </w:rPr>
              <w:t>Before initiating the procedure, UE checks the distance based threshold</w:t>
            </w:r>
            <w:r w:rsidR="001F2533">
              <w:rPr>
                <w:lang w:eastAsia="sv-SE"/>
              </w:rPr>
              <w:t xml:space="preserve"> for cells, having the information available</w:t>
            </w:r>
            <w:r w:rsidR="00942442">
              <w:rPr>
                <w:lang w:eastAsia="sv-SE"/>
              </w:rPr>
              <w:t xml:space="preserve"> (this is just internal calculation/processing)</w:t>
            </w:r>
            <w:r w:rsidR="001F2533">
              <w:rPr>
                <w:lang w:eastAsia="sv-SE"/>
              </w:rPr>
              <w:t>.</w:t>
            </w:r>
          </w:p>
          <w:p w14:paraId="0751E11A" w14:textId="77D2D1E3" w:rsidR="001F2533" w:rsidRDefault="001F2533" w:rsidP="007A2ACC">
            <w:pPr>
              <w:rPr>
                <w:lang w:eastAsia="sv-SE"/>
              </w:rPr>
            </w:pPr>
            <w:r>
              <w:rPr>
                <w:lang w:eastAsia="sv-SE"/>
              </w:rPr>
              <w:t>Step 1: exclude those cells who are farther than a threshold.</w:t>
            </w:r>
            <w:r w:rsidR="007D2E63">
              <w:rPr>
                <w:lang w:eastAsia="sv-SE"/>
              </w:rPr>
              <w:t xml:space="preserve"> Put th</w:t>
            </w:r>
            <w:r w:rsidR="00942442">
              <w:rPr>
                <w:lang w:eastAsia="sv-SE"/>
              </w:rPr>
              <w:t>em</w:t>
            </w:r>
            <w:r w:rsidR="007D2E63">
              <w:rPr>
                <w:lang w:eastAsia="sv-SE"/>
              </w:rPr>
              <w:t xml:space="preserve"> in </w:t>
            </w:r>
            <w:r w:rsidR="00EB745C">
              <w:rPr>
                <w:lang w:eastAsia="sv-SE"/>
              </w:rPr>
              <w:t>ExcludeList.</w:t>
            </w:r>
          </w:p>
          <w:p w14:paraId="13F2A2CA" w14:textId="24035CCF" w:rsidR="007D2E63" w:rsidRDefault="007D2E63" w:rsidP="007A2ACC">
            <w:pPr>
              <w:rPr>
                <w:lang w:eastAsia="sv-SE"/>
              </w:rPr>
            </w:pPr>
            <w:r>
              <w:rPr>
                <w:lang w:eastAsia="sv-SE"/>
              </w:rPr>
              <w:t>Step 2: follow legacy procedure. Only difference is the UE does not need to</w:t>
            </w:r>
            <w:r w:rsidR="00EB745C">
              <w:rPr>
                <w:lang w:eastAsia="sv-SE"/>
              </w:rPr>
              <w:t xml:space="preserve"> search/measure the cell in ExcludeList.</w:t>
            </w:r>
          </w:p>
        </w:tc>
      </w:tr>
      <w:tr w:rsidR="00321E69" w14:paraId="5AE47CC3" w14:textId="77777777">
        <w:tc>
          <w:tcPr>
            <w:tcW w:w="1317" w:type="dxa"/>
          </w:tcPr>
          <w:p w14:paraId="02B98EEA" w14:textId="1DE60A57" w:rsidR="00321E69" w:rsidRDefault="00321E69" w:rsidP="00321E69">
            <w:pPr>
              <w:rPr>
                <w:rFonts w:eastAsia="DengXian"/>
              </w:rPr>
            </w:pPr>
            <w:r>
              <w:rPr>
                <w:rFonts w:eastAsiaTheme="minorEastAsia"/>
              </w:rPr>
              <w:t>Ericsson</w:t>
            </w:r>
          </w:p>
        </w:tc>
        <w:tc>
          <w:tcPr>
            <w:tcW w:w="1316" w:type="dxa"/>
          </w:tcPr>
          <w:p w14:paraId="23AC5637" w14:textId="1D275BC9" w:rsidR="00321E69" w:rsidRDefault="00321E69" w:rsidP="00321E69">
            <w:pPr>
              <w:rPr>
                <w:rFonts w:eastAsia="DengXian"/>
              </w:rPr>
            </w:pPr>
            <w:r>
              <w:rPr>
                <w:rFonts w:eastAsiaTheme="minorEastAsia"/>
              </w:rPr>
              <w:t>Option 2</w:t>
            </w:r>
          </w:p>
        </w:tc>
        <w:tc>
          <w:tcPr>
            <w:tcW w:w="1443" w:type="dxa"/>
          </w:tcPr>
          <w:p w14:paraId="25744018" w14:textId="09F8FFFF" w:rsidR="00321E69" w:rsidRDefault="00321E69" w:rsidP="00321E69">
            <w:pPr>
              <w:rPr>
                <w:rFonts w:eastAsia="DengXian"/>
              </w:rPr>
            </w:pPr>
            <w:r>
              <w:rPr>
                <w:rFonts w:eastAsiaTheme="minorEastAsia"/>
              </w:rPr>
              <w:t>Alt 2</w:t>
            </w:r>
          </w:p>
        </w:tc>
        <w:tc>
          <w:tcPr>
            <w:tcW w:w="5637" w:type="dxa"/>
          </w:tcPr>
          <w:p w14:paraId="3081822D" w14:textId="77777777" w:rsidR="00321E69" w:rsidRDefault="00321E69" w:rsidP="00321E69">
            <w:pPr>
              <w:rPr>
                <w:rFonts w:eastAsiaTheme="minorEastAsia"/>
              </w:rPr>
            </w:pPr>
            <w:r>
              <w:rPr>
                <w:rFonts w:eastAsiaTheme="minorEastAsia"/>
              </w:rPr>
              <w:t xml:space="preserve">The R criterion, which is based on channel quality, is a more important criterion than the distance and should have the final </w:t>
            </w:r>
            <w:r>
              <w:rPr>
                <w:rFonts w:eastAsiaTheme="minorEastAsia"/>
              </w:rPr>
              <w:lastRenderedPageBreak/>
              <w:t xml:space="preserve">say. Therefore, the distance criterion should only be used for filtering out the candidates to be ranked. This excludes option 3. Option 1 and option 2 will in practice produce the same end result, but option 2 allows the UE to reduce the number of neighbor cells to measure on to determine their R values, and therefore option 2 is slightly better than option 1. If the distance criterion is used, it should be configured for all relevant neighbor cells. </w:t>
            </w:r>
          </w:p>
          <w:p w14:paraId="736BB616" w14:textId="77777777" w:rsidR="00321E69" w:rsidRDefault="00321E69" w:rsidP="00321E69">
            <w:pPr>
              <w:rPr>
                <w:rFonts w:eastAsiaTheme="minorEastAsia"/>
              </w:rPr>
            </w:pPr>
            <w:r>
              <w:rPr>
                <w:rFonts w:eastAsiaTheme="minorEastAsia"/>
              </w:rPr>
              <w:t>Regarding alternative 1 and 2 for cells without reference location: Again, the channel quality, and thus the R criterion, is a more important criterion than the distance chriterion, and for that reason a neighbor cell should not be excluded from the ranking because it lacks a configured reference location (i.e. by default the distance criterion is regarded as fulfilled). Hence alternative 2 is preferable.</w:t>
            </w:r>
          </w:p>
          <w:p w14:paraId="06355D9C" w14:textId="77777777" w:rsidR="00321E69" w:rsidRDefault="00321E69" w:rsidP="00321E69">
            <w:pPr>
              <w:rPr>
                <w:rFonts w:eastAsiaTheme="minorEastAsia"/>
              </w:rPr>
            </w:pPr>
            <w:r>
              <w:rPr>
                <w:rFonts w:eastAsiaTheme="minorEastAsia"/>
              </w:rPr>
              <w:t>Additional comments:</w:t>
            </w:r>
          </w:p>
          <w:p w14:paraId="4854E7A3" w14:textId="77777777" w:rsidR="00321E69" w:rsidRDefault="00321E69" w:rsidP="00321E69">
            <w:pPr>
              <w:rPr>
                <w:rFonts w:eastAsiaTheme="minorEastAsia"/>
              </w:rPr>
            </w:pPr>
            <w:r>
              <w:rPr>
                <w:rFonts w:eastAsiaTheme="minorEastAsia"/>
              </w:rPr>
              <w:t>If no cell fulfils the distance criterion, all cells should be ranked based on the R criterion and the UE should reselect to the cell with the highest R value.</w:t>
            </w:r>
          </w:p>
          <w:p w14:paraId="77CBA777" w14:textId="7C473A5E" w:rsidR="00321E69" w:rsidRDefault="00321E69" w:rsidP="00321E69">
            <w:pPr>
              <w:rPr>
                <w:rFonts w:eastAsia="DengXian"/>
              </w:rPr>
            </w:pPr>
            <w:r>
              <w:rPr>
                <w:rFonts w:eastAsiaTheme="minorEastAsia"/>
              </w:rPr>
              <w:t>We may consider to introduce a rangeToBestCell parameter with a similar use as the rangeToBestCell in legacy cell re-selection. Among the cells within that range, another selection criterion is applied, e.g. the shortest distance to the reference location or the longest remaining t-Service time.</w:t>
            </w:r>
          </w:p>
        </w:tc>
      </w:tr>
      <w:tr w:rsidR="00321E69" w14:paraId="3A432BCB" w14:textId="77777777">
        <w:tc>
          <w:tcPr>
            <w:tcW w:w="1317" w:type="dxa"/>
          </w:tcPr>
          <w:p w14:paraId="1F63532A" w14:textId="77777777" w:rsidR="00321E69" w:rsidRDefault="00321E69" w:rsidP="00321E69">
            <w:pPr>
              <w:rPr>
                <w:rFonts w:eastAsia="DengXian"/>
              </w:rPr>
            </w:pPr>
          </w:p>
        </w:tc>
        <w:tc>
          <w:tcPr>
            <w:tcW w:w="1316" w:type="dxa"/>
          </w:tcPr>
          <w:p w14:paraId="407A3EAF" w14:textId="77777777" w:rsidR="00321E69" w:rsidRDefault="00321E69" w:rsidP="00321E69">
            <w:pPr>
              <w:rPr>
                <w:rFonts w:eastAsia="DengXian"/>
              </w:rPr>
            </w:pPr>
          </w:p>
        </w:tc>
        <w:tc>
          <w:tcPr>
            <w:tcW w:w="1443" w:type="dxa"/>
          </w:tcPr>
          <w:p w14:paraId="2CC3A3E8" w14:textId="77777777" w:rsidR="00321E69" w:rsidRDefault="00321E69" w:rsidP="00321E69">
            <w:pPr>
              <w:rPr>
                <w:rFonts w:eastAsia="DengXian"/>
              </w:rPr>
            </w:pPr>
          </w:p>
        </w:tc>
        <w:tc>
          <w:tcPr>
            <w:tcW w:w="5637" w:type="dxa"/>
          </w:tcPr>
          <w:p w14:paraId="6873B712" w14:textId="77777777" w:rsidR="00321E69" w:rsidRDefault="00321E69" w:rsidP="00321E69">
            <w:pPr>
              <w:rPr>
                <w:rFonts w:eastAsia="DengXian"/>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Heading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Heading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12" w14:textId="77777777" w:rsidR="002E3558" w:rsidRDefault="002E3558">
      <w:r>
        <w:separator/>
      </w:r>
    </w:p>
  </w:endnote>
  <w:endnote w:type="continuationSeparator" w:id="0">
    <w:p w14:paraId="688242AD" w14:textId="77777777" w:rsidR="002E3558" w:rsidRDefault="002E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27C" w14:textId="77777777" w:rsidR="00D365EC" w:rsidRDefault="00DD3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89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89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D7ED" w14:textId="77777777" w:rsidR="002E3558" w:rsidRDefault="002E3558">
      <w:pPr>
        <w:spacing w:after="0"/>
      </w:pPr>
      <w:r>
        <w:separator/>
      </w:r>
    </w:p>
  </w:footnote>
  <w:footnote w:type="continuationSeparator" w:id="0">
    <w:p w14:paraId="49116B35" w14:textId="77777777" w:rsidR="002E3558" w:rsidRDefault="002E35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14F"/>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C7E14"/>
    <w:rsid w:val="001D23DA"/>
    <w:rsid w:val="001D30FD"/>
    <w:rsid w:val="001D4E3A"/>
    <w:rsid w:val="001D5955"/>
    <w:rsid w:val="001D5BCB"/>
    <w:rsid w:val="001D6B5F"/>
    <w:rsid w:val="001D6D3A"/>
    <w:rsid w:val="001D6DFE"/>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2533"/>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4D5"/>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558"/>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1E69"/>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47E"/>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669F"/>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D7991"/>
    <w:rsid w:val="005E03D3"/>
    <w:rsid w:val="005E0BFA"/>
    <w:rsid w:val="005E0C17"/>
    <w:rsid w:val="005E2B4E"/>
    <w:rsid w:val="005E2F0C"/>
    <w:rsid w:val="005E3F4C"/>
    <w:rsid w:val="005E40AC"/>
    <w:rsid w:val="005E6172"/>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B751C"/>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2E63"/>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6C7E"/>
    <w:rsid w:val="0082739B"/>
    <w:rsid w:val="008275A0"/>
    <w:rsid w:val="0082781F"/>
    <w:rsid w:val="00830966"/>
    <w:rsid w:val="00830A7B"/>
    <w:rsid w:val="00831333"/>
    <w:rsid w:val="00831737"/>
    <w:rsid w:val="0083457C"/>
    <w:rsid w:val="00835BD8"/>
    <w:rsid w:val="008365B9"/>
    <w:rsid w:val="0083680C"/>
    <w:rsid w:val="00841847"/>
    <w:rsid w:val="008426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97E"/>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442"/>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0EF4"/>
    <w:rsid w:val="00981751"/>
    <w:rsid w:val="00981B55"/>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58E8"/>
    <w:rsid w:val="00A4616C"/>
    <w:rsid w:val="00A463E9"/>
    <w:rsid w:val="00A46FF2"/>
    <w:rsid w:val="00A47626"/>
    <w:rsid w:val="00A47832"/>
    <w:rsid w:val="00A53C6A"/>
    <w:rsid w:val="00A541FB"/>
    <w:rsid w:val="00A5482D"/>
    <w:rsid w:val="00A5490C"/>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9ED"/>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91"/>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40B7"/>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3A56"/>
    <w:rsid w:val="00CF4ED6"/>
    <w:rsid w:val="00CF56F3"/>
    <w:rsid w:val="00CF57A2"/>
    <w:rsid w:val="00CF6E4D"/>
    <w:rsid w:val="00CF76D9"/>
    <w:rsid w:val="00CF7A6D"/>
    <w:rsid w:val="00CF7ADE"/>
    <w:rsid w:val="00D008AD"/>
    <w:rsid w:val="00D00D01"/>
    <w:rsid w:val="00D01D99"/>
    <w:rsid w:val="00D02C92"/>
    <w:rsid w:val="00D02F22"/>
    <w:rsid w:val="00D03344"/>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3DC8"/>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287"/>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45C"/>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3ED"/>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0638"/>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7CB"/>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0DB4"/>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89F"/>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773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4122</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(Jonas Sedin)</cp:lastModifiedBy>
  <cp:revision>6</cp:revision>
  <dcterms:created xsi:type="dcterms:W3CDTF">2022-05-12T22:06:00Z</dcterms:created>
  <dcterms:modified xsi:type="dcterms:W3CDTF">2022-05-12T22:08:00Z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