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FEA07" w14:textId="5C973A67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r w:rsidRPr="00B75509">
        <w:rPr>
          <w:sz w:val="32"/>
          <w:szCs w:val="32"/>
        </w:rPr>
        <w:t>Tdoc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A917DC">
        <w:rPr>
          <w:sz w:val="32"/>
          <w:szCs w:val="32"/>
        </w:rPr>
        <w:t>XXXX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3F68CE3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BD7FCE">
        <w:rPr>
          <w:rFonts w:ascii="Arial" w:hAnsi="Arial" w:cs="Arial"/>
          <w:bCs/>
          <w:sz w:val="20"/>
          <w:szCs w:val="20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Reply LS 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>on NCD-SSB issues for RedCap UE</w:t>
      </w:r>
    </w:p>
    <w:p w14:paraId="596AC2FB" w14:textId="71939D7C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CE6B8E" w:rsidRPr="00CE6B8E">
        <w:rPr>
          <w:rFonts w:ascii="Arial" w:hAnsi="Arial" w:cs="Arial"/>
          <w:bCs/>
          <w:sz w:val="20"/>
          <w:szCs w:val="20"/>
          <w:lang w:val="en-GB"/>
        </w:rPr>
        <w:t>LS on NCD-SSB issues for RedCap UE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207104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58029914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a3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E2A681B" w14:textId="331BB5CE" w:rsidR="00267605" w:rsidRPr="00946910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>thank 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 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NCD-SSB issues for RedCap UE</w:t>
      </w:r>
      <w:r w:rsidR="00E922EF">
        <w:rPr>
          <w:rFonts w:ascii="Arial" w:hAnsi="Arial" w:cs="Arial"/>
          <w:bCs/>
          <w:color w:val="000000"/>
          <w:sz w:val="20"/>
          <w:szCs w:val="20"/>
          <w:lang w:val="en-GB"/>
        </w:rPr>
        <w:t>s</w:t>
      </w:r>
      <w:r w:rsidR="00343C80">
        <w:rPr>
          <w:rFonts w:ascii="Arial" w:hAnsi="Arial" w:cs="Arial"/>
          <w:sz w:val="20"/>
          <w:szCs w:val="20"/>
        </w:rPr>
        <w:t xml:space="preserve"> and provide the </w:t>
      </w:r>
      <w:r w:rsidR="00343C80" w:rsidRPr="00343C80">
        <w:rPr>
          <w:rFonts w:ascii="Arial" w:hAnsi="Arial" w:cs="Arial"/>
          <w:sz w:val="20"/>
          <w:szCs w:val="20"/>
        </w:rPr>
        <w:t xml:space="preserve">following </w:t>
      </w:r>
      <w:r w:rsidR="00336F8D">
        <w:rPr>
          <w:rFonts w:ascii="Arial" w:hAnsi="Arial" w:cs="Arial"/>
          <w:sz w:val="20"/>
          <w:szCs w:val="20"/>
        </w:rPr>
        <w:t>replies for the questions RAN4 has asked</w:t>
      </w:r>
      <w:r w:rsidR="00E922EF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337C2F3D" w14:textId="77777777" w:rsidR="00336F8D" w:rsidRDefault="00946910" w:rsidP="0009341B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Regarding the </w:t>
      </w:r>
      <w:r w:rsidR="00336F8D">
        <w:rPr>
          <w:rFonts w:ascii="Arial" w:hAnsi="Arial" w:cs="Arial"/>
          <w:color w:val="000000"/>
          <w:sz w:val="20"/>
          <w:szCs w:val="20"/>
          <w:lang w:eastAsia="ko-KR"/>
        </w:rPr>
        <w:t>measurement related questions:</w:t>
      </w:r>
    </w:p>
    <w:p w14:paraId="6250E6DA" w14:textId="3A18A81B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Q1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336F8D">
        <w:rPr>
          <w:rFonts w:ascii="Arial" w:hAnsi="Arial" w:cs="Arial"/>
          <w:color w:val="000000"/>
          <w:sz w:val="20"/>
          <w:szCs w:val="20"/>
          <w:lang w:eastAsia="ko-KR"/>
        </w:rPr>
        <w:t>Is it possible to configure CD-SSB and/or multiple NCD-SSB(s) for serving cell measurements?</w:t>
      </w:r>
    </w:p>
    <w:p w14:paraId="5EF5D5AB" w14:textId="280BE526" w:rsidR="00336F8D" w:rsidRDefault="00E922EF" w:rsidP="00B034D7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E922EF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: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>RAN2 has confirmed i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n RAN2#118-e that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when active BWP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of a RedCap UE 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is associated with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NCD-SSB, it is up to network 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to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>configur</w:t>
      </w:r>
      <w:r w:rsid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e the UE to perform </w:t>
      </w:r>
      <w:r w:rsidR="00CF281B" w:rsidRPr="00CF281B">
        <w:rPr>
          <w:rFonts w:ascii="Arial" w:hAnsi="Arial" w:cs="Arial"/>
          <w:color w:val="000000"/>
          <w:sz w:val="20"/>
          <w:szCs w:val="20"/>
          <w:lang w:eastAsia="ko-KR"/>
        </w:rPr>
        <w:t>serving cell measurements on NCD-SSB or CD-SSB.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 RAN2 has agreed that a BWP specific serving cell measurement object, i.e., </w:t>
      </w:r>
      <w:commentRangeStart w:id="0"/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commentRangeEnd w:id="0"/>
      <w:r w:rsidR="0050435F">
        <w:rPr>
          <w:rStyle w:val="a4"/>
        </w:rPr>
        <w:commentReference w:id="0"/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, can be configured when BWP is associated with NCD-SSB.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A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RedCap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UE uses this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 for serving cell measurements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when configured</w:t>
      </w:r>
      <w:commentRangeStart w:id="2"/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, </w:t>
      </w:r>
      <w:commentRangeEnd w:id="2"/>
      <w:r w:rsidR="0050435F">
        <w:rPr>
          <w:rStyle w:val="a4"/>
        </w:rPr>
        <w:commentReference w:id="2"/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otherwise, </w:t>
      </w:r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 xml:space="preserve">it uses the </w:t>
      </w:r>
      <w:r w:rsidR="003C43CD" w:rsidRPr="00CF281B">
        <w:rPr>
          <w:rFonts w:ascii="Arial" w:hAnsi="Arial" w:cs="Arial"/>
          <w:color w:val="000000"/>
          <w:sz w:val="20"/>
          <w:szCs w:val="20"/>
          <w:lang w:eastAsia="ko-KR"/>
        </w:rPr>
        <w:t xml:space="preserve">legacy </w:t>
      </w:r>
      <w:r w:rsidR="003C43CD" w:rsidRPr="003C43CD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commentRangeStart w:id="3"/>
      <w:r w:rsidR="003C43CD">
        <w:rPr>
          <w:rFonts w:ascii="Arial" w:hAnsi="Arial" w:cs="Arial"/>
          <w:color w:val="000000"/>
          <w:sz w:val="20"/>
          <w:szCs w:val="20"/>
          <w:lang w:eastAsia="ko-KR"/>
        </w:rPr>
        <w:t>.</w:t>
      </w:r>
      <w:commentRangeEnd w:id="3"/>
      <w:r w:rsidR="00EF4C0F">
        <w:rPr>
          <w:rStyle w:val="a4"/>
        </w:rPr>
        <w:commentReference w:id="3"/>
      </w:r>
      <w:r w:rsidR="003773A5">
        <w:rPr>
          <w:rFonts w:ascii="Arial" w:hAnsi="Arial" w:cs="Arial"/>
          <w:color w:val="000000"/>
          <w:sz w:val="20"/>
          <w:szCs w:val="20"/>
          <w:lang w:eastAsia="ko-KR"/>
        </w:rPr>
        <w:t xml:space="preserve"> It is possible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 xml:space="preserve"> to configure CD-SSB and/or multiple NCD-SSB for serving cell measurements, but the UE shall perform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the measurements 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 xml:space="preserve">using the configured serving cell measurement object of the active BWP which can 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either </w:t>
      </w:r>
      <w:r w:rsidR="00B034D7">
        <w:rPr>
          <w:rFonts w:ascii="Arial" w:hAnsi="Arial" w:cs="Arial"/>
          <w:color w:val="000000"/>
          <w:sz w:val="20"/>
          <w:szCs w:val="20"/>
          <w:lang w:eastAsia="ko-KR"/>
        </w:rPr>
        <w:t>be associated with CD-SSB or NCD-SSB.</w:t>
      </w:r>
    </w:p>
    <w:p w14:paraId="584F7A8A" w14:textId="77777777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19A70D4A" w14:textId="63AF37F8" w:rsidR="00946910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Q2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r w:rsidRPr="00336F8D">
        <w:rPr>
          <w:rFonts w:ascii="Arial" w:hAnsi="Arial" w:cs="Arial"/>
          <w:color w:val="000000"/>
          <w:sz w:val="20"/>
          <w:szCs w:val="20"/>
          <w:lang w:eastAsia="ko-KR"/>
        </w:rPr>
        <w:t>If yes, is it feasible from RAN2’s signaling design perspective to explicitly indicate which SSB is the reference SSB to define intra-frequency measurement?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</w:p>
    <w:p w14:paraId="0477141C" w14:textId="761F8DC8" w:rsidR="00336F8D" w:rsidRDefault="004A0B69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  <w:r w:rsidRPr="00E922EF">
        <w:rPr>
          <w:rFonts w:ascii="Arial" w:hAnsi="Arial" w:cs="Arial"/>
          <w:b/>
          <w:bCs/>
          <w:color w:val="000000"/>
          <w:sz w:val="20"/>
          <w:szCs w:val="20"/>
          <w:lang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eastAsia="ko-KR"/>
        </w:rPr>
        <w:t xml:space="preserve">: 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From RAN2 signaling point of view, a BWP-specific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</w:t>
      </w:r>
      <w:commentRangeStart w:id="4"/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is defined </w:t>
      </w:r>
      <w:commentRangeEnd w:id="4"/>
      <w:r w:rsidR="008B781D">
        <w:rPr>
          <w:rStyle w:val="a4"/>
        </w:rPr>
        <w:commentReference w:id="4"/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under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BWP-DownlinkDedicated</w:t>
      </w:r>
      <w:r w:rsidR="006218B9">
        <w:rPr>
          <w:rFonts w:ascii="Arial" w:hAnsi="Arial" w:cs="Arial"/>
          <w:color w:val="000000"/>
          <w:sz w:val="20"/>
          <w:szCs w:val="20"/>
          <w:lang w:eastAsia="ko-KR"/>
        </w:rPr>
        <w:t>. T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he SSB defined in this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is the reference SSB to be used for serving cell measurements when the UE is in this active BWP; if the field is absent, SSB defined in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servingCellMO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under </w:t>
      </w:r>
      <w:r w:rsidR="006218B9" w:rsidRPr="006218B9">
        <w:rPr>
          <w:rFonts w:ascii="Arial" w:hAnsi="Arial" w:cs="Arial"/>
          <w:i/>
          <w:iCs/>
          <w:color w:val="000000"/>
          <w:sz w:val="20"/>
          <w:szCs w:val="20"/>
          <w:lang w:eastAsia="ko-KR"/>
        </w:rPr>
        <w:t>ServingCellConfig</w:t>
      </w:r>
      <w:r w:rsidR="006218B9" w:rsidRPr="006218B9">
        <w:rPr>
          <w:rFonts w:ascii="Arial" w:hAnsi="Arial" w:cs="Arial"/>
          <w:color w:val="000000"/>
          <w:sz w:val="20"/>
          <w:szCs w:val="20"/>
          <w:lang w:eastAsia="ko-KR"/>
        </w:rPr>
        <w:t xml:space="preserve"> is the reference SSB to be used for serving cell measurements. This reference SSB is used to define intra-frequency measurements.</w:t>
      </w:r>
    </w:p>
    <w:p w14:paraId="3F531431" w14:textId="713A83B9" w:rsidR="00336F8D" w:rsidRDefault="00336F8D" w:rsidP="00336F8D">
      <w:pPr>
        <w:ind w:left="426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5BA84318" w14:textId="39210DC4" w:rsidR="004135DC" w:rsidRPr="004135DC" w:rsidRDefault="004135DC" w:rsidP="004135DC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-KR"/>
        </w:rPr>
        <w:t>Regarding the handover related questions:</w:t>
      </w:r>
    </w:p>
    <w:p w14:paraId="6122D4CC" w14:textId="0DC8B943" w:rsidR="004135DC" w:rsidRPr="004135DC" w:rsidRDefault="00AA0B82" w:rsidP="00AA0B82">
      <w:pPr>
        <w:ind w:left="360"/>
        <w:rPr>
          <w:rFonts w:ascii="Arial" w:hAnsi="Arial" w:cs="Arial"/>
          <w:color w:val="000000"/>
          <w:sz w:val="20"/>
          <w:szCs w:val="20"/>
          <w:lang w:val="x-none" w:eastAsia="ko-KR"/>
        </w:rPr>
      </w:pPr>
      <w:r w:rsidRPr="00AA0B82">
        <w:rPr>
          <w:rFonts w:ascii="Arial" w:hAnsi="Arial" w:cs="Arial"/>
          <w:b/>
          <w:bCs/>
          <w:color w:val="000000"/>
          <w:sz w:val="20"/>
          <w:szCs w:val="20"/>
          <w:lang w:val="sv-SE" w:eastAsia="ko-KR"/>
        </w:rPr>
        <w:t>Q3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</w:t>
      </w:r>
      <w:r w:rsidR="004135DC"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Are the following Handover scenarios valid from RAN2’s perspective?</w:t>
      </w:r>
    </w:p>
    <w:p w14:paraId="104A713A" w14:textId="77777777" w:rsidR="004135DC" w:rsidRPr="004135DC" w:rsidRDefault="004135DC" w:rsidP="004135DC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Handover to a target cell’s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specific Redcap BWP associated with NCD-SSB directly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 other than to the initial BWP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>associated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 with CD-SSB </w:t>
      </w:r>
    </w:p>
    <w:p w14:paraId="12E66CC1" w14:textId="77777777" w:rsidR="004135DC" w:rsidRPr="004135DC" w:rsidRDefault="004135DC" w:rsidP="004135DC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>Handover to a target cell’s initial BWP and further switch to the specific Redcap BWP to send the RACH</w:t>
      </w:r>
    </w:p>
    <w:p w14:paraId="2CE6E1CF" w14:textId="77777777" w:rsidR="004135DC" w:rsidRPr="004135DC" w:rsidRDefault="004135DC" w:rsidP="004135DC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 xml:space="preserve">the specific Redcap BWP </w:t>
      </w:r>
      <w:r w:rsidRPr="004135DC">
        <w:rPr>
          <w:rFonts w:ascii="Arial" w:hAnsi="Arial" w:cs="Arial"/>
          <w:color w:val="000000"/>
          <w:sz w:val="20"/>
          <w:szCs w:val="20"/>
          <w:lang w:val="x-none" w:eastAsia="ko-KR"/>
        </w:rPr>
        <w:t xml:space="preserve">associated </w:t>
      </w: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t>with NCD-SSB</w:t>
      </w:r>
    </w:p>
    <w:p w14:paraId="307196CB" w14:textId="77777777" w:rsidR="004135DC" w:rsidRPr="004135DC" w:rsidRDefault="004135DC" w:rsidP="004135DC">
      <w:pPr>
        <w:numPr>
          <w:ilvl w:val="2"/>
          <w:numId w:val="5"/>
        </w:numPr>
        <w:rPr>
          <w:rFonts w:ascii="Arial" w:hAnsi="Arial" w:cs="Arial"/>
          <w:color w:val="000000"/>
          <w:sz w:val="20"/>
          <w:szCs w:val="20"/>
          <w:lang w:eastAsia="ko-KR"/>
        </w:rPr>
      </w:pPr>
      <w:r w:rsidRPr="004135DC">
        <w:rPr>
          <w:rFonts w:ascii="Arial" w:hAnsi="Arial" w:cs="Arial"/>
          <w:color w:val="000000"/>
          <w:sz w:val="20"/>
          <w:szCs w:val="20"/>
          <w:lang w:eastAsia="ko-KR"/>
        </w:rPr>
        <w:lastRenderedPageBreak/>
        <w:t>the specific Redcap BWP without presence of NCD-SSB</w:t>
      </w:r>
    </w:p>
    <w:p w14:paraId="10B2C65C" w14:textId="1E4DE65D" w:rsidR="004135DC" w:rsidRPr="004135DC" w:rsidRDefault="00AA0B82" w:rsidP="00AA0B82">
      <w:pPr>
        <w:ind w:left="426"/>
        <w:rPr>
          <w:rFonts w:ascii="Arial" w:hAnsi="Arial" w:cs="Arial"/>
          <w:color w:val="000000"/>
          <w:sz w:val="20"/>
          <w:szCs w:val="20"/>
          <w:lang w:val="sv-SE" w:eastAsia="ko-KR"/>
        </w:rPr>
      </w:pPr>
      <w:r w:rsidRPr="00AA0B82">
        <w:rPr>
          <w:rFonts w:ascii="Arial" w:hAnsi="Arial" w:cs="Arial"/>
          <w:b/>
          <w:bCs/>
          <w:color w:val="000000"/>
          <w:sz w:val="20"/>
          <w:szCs w:val="20"/>
          <w:lang w:val="sv-SE" w:eastAsia="ko-KR"/>
        </w:rPr>
        <w:t>Answer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: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From RAN2 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standpoint,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handover scenario 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a) </w:t>
      </w:r>
      <w:r w:rsidR="00C53295" w:rsidRPr="00C53295">
        <w:rPr>
          <w:rFonts w:ascii="Arial" w:hAnsi="Arial" w:cs="Arial"/>
          <w:color w:val="000000"/>
          <w:sz w:val="20"/>
          <w:szCs w:val="20"/>
          <w:lang w:val="sv-SE" w:eastAsia="ko-KR"/>
        </w:rPr>
        <w:t>is supported</w:t>
      </w:r>
      <w:r w:rsidR="00C53295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whereas scenario b) is not supported.</w:t>
      </w:r>
    </w:p>
    <w:p w14:paraId="63181250" w14:textId="76E13564" w:rsidR="00F00525" w:rsidRPr="00343C80" w:rsidRDefault="00F00525" w:rsidP="0009341B">
      <w:pPr>
        <w:rPr>
          <w:rFonts w:ascii="Arial" w:hAnsi="Arial" w:cs="Arial"/>
          <w:bCs/>
          <w:color w:val="000000"/>
          <w:sz w:val="20"/>
          <w:szCs w:val="20"/>
          <w:lang w:val="en-GB" w:eastAsia="ko-KR"/>
        </w:rPr>
      </w:pPr>
    </w:p>
    <w:p w14:paraId="1D1D1D5B" w14:textId="77777777" w:rsidR="00292186" w:rsidRPr="00145488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364564A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4135DC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158FCA8E" w14:textId="15141FA9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take the information above into consideration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456EB8F" w14:textId="77777777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20998FA5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C53295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C53295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awei-Yulong" w:date="2022-05-18T15:08:00Z" w:initials="HW">
    <w:p w14:paraId="06F0C77C" w14:textId="50453DE7" w:rsidR="0050435F" w:rsidRDefault="0050435F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Add “</w:t>
      </w:r>
      <w:r w:rsidRPr="006218B9">
        <w:rPr>
          <w:rFonts w:ascii="Arial" w:hAnsi="Arial" w:cs="Arial"/>
          <w:color w:val="000000"/>
          <w:lang w:eastAsia="ko-KR"/>
        </w:rPr>
        <w:t xml:space="preserve">defined under </w:t>
      </w:r>
      <w:r w:rsidRPr="006218B9">
        <w:rPr>
          <w:rFonts w:ascii="Arial" w:hAnsi="Arial" w:cs="Arial"/>
          <w:i/>
          <w:iCs/>
          <w:color w:val="000000"/>
          <w:lang w:eastAsia="ko-KR"/>
        </w:rPr>
        <w:t>BWP-</w:t>
      </w:r>
      <w:bookmarkStart w:id="1" w:name="_GoBack"/>
      <w:bookmarkEnd w:id="1"/>
      <w:r w:rsidRPr="006218B9">
        <w:rPr>
          <w:rFonts w:ascii="Arial" w:hAnsi="Arial" w:cs="Arial"/>
          <w:i/>
          <w:iCs/>
          <w:color w:val="000000"/>
          <w:lang w:eastAsia="ko-KR"/>
        </w:rPr>
        <w:t>DownlinkDedicated</w:t>
      </w:r>
      <w:r>
        <w:rPr>
          <w:lang w:eastAsia="zh-CN"/>
        </w:rPr>
        <w:t>”</w:t>
      </w:r>
    </w:p>
  </w:comment>
  <w:comment w:id="2" w:author="Huawei-Yulong" w:date="2022-05-18T15:08:00Z" w:initials="HW">
    <w:p w14:paraId="0FF755C6" w14:textId="555E5ADC" w:rsidR="0050435F" w:rsidRDefault="0050435F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Add “</w:t>
      </w:r>
      <w:r>
        <w:rPr>
          <w:rFonts w:ascii="Arial" w:hAnsi="Arial" w:cs="Arial"/>
          <w:color w:val="000000"/>
          <w:lang w:eastAsia="ko-KR"/>
        </w:rPr>
        <w:t>in the active BWP</w:t>
      </w:r>
      <w:r>
        <w:rPr>
          <w:lang w:eastAsia="zh-CN"/>
        </w:rPr>
        <w:t>”</w:t>
      </w:r>
    </w:p>
  </w:comment>
  <w:comment w:id="3" w:author="Huawei-Yulong" w:date="2022-05-18T15:08:00Z" w:initials="HW">
    <w:p w14:paraId="785FF4B4" w14:textId="11511971" w:rsidR="00EF4C0F" w:rsidRDefault="00EF4C0F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Add “</w:t>
      </w:r>
      <w:r w:rsidRPr="006218B9">
        <w:rPr>
          <w:rFonts w:ascii="Arial" w:hAnsi="Arial" w:cs="Arial"/>
          <w:color w:val="000000"/>
          <w:lang w:eastAsia="ko-KR"/>
        </w:rPr>
        <w:t xml:space="preserve">under </w:t>
      </w:r>
      <w:r w:rsidRPr="006218B9">
        <w:rPr>
          <w:rFonts w:ascii="Arial" w:hAnsi="Arial" w:cs="Arial"/>
          <w:i/>
          <w:iCs/>
          <w:color w:val="000000"/>
          <w:lang w:eastAsia="ko-KR"/>
        </w:rPr>
        <w:t>ServingCellConfig</w:t>
      </w:r>
      <w:r>
        <w:rPr>
          <w:lang w:eastAsia="zh-CN"/>
        </w:rPr>
        <w:t>”</w:t>
      </w:r>
    </w:p>
  </w:comment>
  <w:comment w:id="4" w:author="QC-Linhai" w:date="2022-05-17T22:06:00Z" w:initials="LH">
    <w:p w14:paraId="09FAEE6C" w14:textId="3C73E2B4" w:rsidR="008B781D" w:rsidRDefault="008B781D">
      <w:pPr>
        <w:pStyle w:val="a5"/>
      </w:pPr>
      <w:r>
        <w:rPr>
          <w:rStyle w:val="a4"/>
        </w:rPr>
        <w:annotationRef/>
      </w:r>
      <w:r>
        <w:t>“can be configured”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F0C77C" w15:done="0"/>
  <w15:commentEx w15:paraId="0FF755C6" w15:done="0"/>
  <w15:commentEx w15:paraId="785FF4B4" w15:done="0"/>
  <w15:commentEx w15:paraId="09FAEE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9AD4" w16cex:dateUtc="2022-05-18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FAEE6C" w16cid:durableId="262E9A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3FBC5" w14:textId="77777777" w:rsidR="00E66611" w:rsidRDefault="00E66611" w:rsidP="009A24A8">
      <w:pPr>
        <w:spacing w:after="0"/>
      </w:pPr>
      <w:r>
        <w:separator/>
      </w:r>
    </w:p>
  </w:endnote>
  <w:endnote w:type="continuationSeparator" w:id="0">
    <w:p w14:paraId="0256C07E" w14:textId="77777777" w:rsidR="00E66611" w:rsidRDefault="00E66611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4EED5" w14:textId="77777777" w:rsidR="00E66611" w:rsidRDefault="00E66611" w:rsidP="009A24A8">
      <w:pPr>
        <w:spacing w:after="0"/>
      </w:pPr>
      <w:r>
        <w:separator/>
      </w:r>
    </w:p>
  </w:footnote>
  <w:footnote w:type="continuationSeparator" w:id="0">
    <w:p w14:paraId="7F048F7E" w14:textId="77777777" w:rsidR="00E66611" w:rsidRDefault="00E66611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Yulong">
    <w15:presenceInfo w15:providerId="None" w15:userId="Huawei-Yulong"/>
  </w15:person>
  <w15:person w15:author="QC-Linhai">
    <w15:presenceInfo w15:providerId="None" w15:userId="QC-Linh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94"/>
    <w:rsid w:val="00007B9F"/>
    <w:rsid w:val="00012E09"/>
    <w:rsid w:val="00035983"/>
    <w:rsid w:val="000412F2"/>
    <w:rsid w:val="00075E4D"/>
    <w:rsid w:val="0009341B"/>
    <w:rsid w:val="000A3E0C"/>
    <w:rsid w:val="000E07D5"/>
    <w:rsid w:val="000E330C"/>
    <w:rsid w:val="00142AE5"/>
    <w:rsid w:val="001A4E87"/>
    <w:rsid w:val="002506D3"/>
    <w:rsid w:val="00250A82"/>
    <w:rsid w:val="00267605"/>
    <w:rsid w:val="00292186"/>
    <w:rsid w:val="00303D94"/>
    <w:rsid w:val="00336F8D"/>
    <w:rsid w:val="00343C80"/>
    <w:rsid w:val="00370268"/>
    <w:rsid w:val="003758B7"/>
    <w:rsid w:val="0037591F"/>
    <w:rsid w:val="003773A5"/>
    <w:rsid w:val="0037748C"/>
    <w:rsid w:val="003A68C0"/>
    <w:rsid w:val="003B59D7"/>
    <w:rsid w:val="003C43CD"/>
    <w:rsid w:val="003D7324"/>
    <w:rsid w:val="003F2B14"/>
    <w:rsid w:val="004135DC"/>
    <w:rsid w:val="00457469"/>
    <w:rsid w:val="00461CB6"/>
    <w:rsid w:val="004A0B69"/>
    <w:rsid w:val="004A269F"/>
    <w:rsid w:val="004C1521"/>
    <w:rsid w:val="004D725A"/>
    <w:rsid w:val="004E09E7"/>
    <w:rsid w:val="0050435F"/>
    <w:rsid w:val="00564F34"/>
    <w:rsid w:val="005D410D"/>
    <w:rsid w:val="005E24DA"/>
    <w:rsid w:val="00600404"/>
    <w:rsid w:val="006218B9"/>
    <w:rsid w:val="0062278B"/>
    <w:rsid w:val="00677539"/>
    <w:rsid w:val="006A4B90"/>
    <w:rsid w:val="006B5ECF"/>
    <w:rsid w:val="006B7A55"/>
    <w:rsid w:val="006D56CC"/>
    <w:rsid w:val="006F3CA1"/>
    <w:rsid w:val="00742D3E"/>
    <w:rsid w:val="007C4D82"/>
    <w:rsid w:val="00812508"/>
    <w:rsid w:val="00812852"/>
    <w:rsid w:val="008A73A3"/>
    <w:rsid w:val="008B781D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917DC"/>
    <w:rsid w:val="00AA0B82"/>
    <w:rsid w:val="00B034D7"/>
    <w:rsid w:val="00B11498"/>
    <w:rsid w:val="00B33128"/>
    <w:rsid w:val="00BB2D56"/>
    <w:rsid w:val="00BC5F62"/>
    <w:rsid w:val="00BD7FCE"/>
    <w:rsid w:val="00BF470C"/>
    <w:rsid w:val="00C166FA"/>
    <w:rsid w:val="00C31597"/>
    <w:rsid w:val="00C53295"/>
    <w:rsid w:val="00C6151A"/>
    <w:rsid w:val="00CB0FC4"/>
    <w:rsid w:val="00CE6B8E"/>
    <w:rsid w:val="00CF281B"/>
    <w:rsid w:val="00D02FA6"/>
    <w:rsid w:val="00D20F85"/>
    <w:rsid w:val="00D71D03"/>
    <w:rsid w:val="00DB7948"/>
    <w:rsid w:val="00DC78B6"/>
    <w:rsid w:val="00DE5877"/>
    <w:rsid w:val="00E0158E"/>
    <w:rsid w:val="00E01D26"/>
    <w:rsid w:val="00E07570"/>
    <w:rsid w:val="00E66611"/>
    <w:rsid w:val="00E922EF"/>
    <w:rsid w:val="00E95BD3"/>
    <w:rsid w:val="00EA5050"/>
    <w:rsid w:val="00EC1D8E"/>
    <w:rsid w:val="00EC4E2D"/>
    <w:rsid w:val="00EF112A"/>
    <w:rsid w:val="00EF4C0F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31597"/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31597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9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a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a">
    <w:name w:val="Body Text"/>
    <w:basedOn w:val="a"/>
    <w:link w:val="Char2"/>
    <w:uiPriority w:val="99"/>
    <w:semiHidden/>
    <w:unhideWhenUsed/>
    <w:rsid w:val="00370268"/>
  </w:style>
  <w:style w:type="character" w:customStyle="1" w:styleId="Char2">
    <w:name w:val="正文文本 Char"/>
    <w:basedOn w:val="a0"/>
    <w:link w:val="aa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5043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50435F"/>
    <w:rPr>
      <w:rFonts w:ascii="Times New Roman" w:eastAsia="宋体" w:hAnsi="Times New Roman" w:cs="Times New Roman"/>
      <w:sz w:val="18"/>
      <w:szCs w:val="18"/>
      <w:lang w:val="en-US"/>
    </w:rPr>
  </w:style>
  <w:style w:type="paragraph" w:styleId="ac">
    <w:name w:val="footer"/>
    <w:basedOn w:val="a"/>
    <w:link w:val="Char4"/>
    <w:uiPriority w:val="99"/>
    <w:unhideWhenUsed/>
    <w:rsid w:val="0050435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50435F"/>
    <w:rPr>
      <w:rFonts w:ascii="Times New Roman" w:eastAsia="宋体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Huawei-Yulong</cp:lastModifiedBy>
  <cp:revision>2</cp:revision>
  <dcterms:created xsi:type="dcterms:W3CDTF">2022-05-18T07:09:00Z</dcterms:created>
  <dcterms:modified xsi:type="dcterms:W3CDTF">2022-05-18T07:09:00Z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