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5C973A6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A917DC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3F68CE3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 NCD-SSB issues for RedCap UE</w:t>
      </w:r>
    </w:p>
    <w:p w14:paraId="596AC2FB" w14:textId="71939D7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 NCD-SSB issues for RedCap UE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207104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331BB5CE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NCD-SSB issues for RedCap UE</w:t>
      </w:r>
      <w:r w:rsidR="00E922EF">
        <w:rPr>
          <w:rFonts w:ascii="Arial" w:hAnsi="Arial" w:cs="Arial"/>
          <w:bCs/>
          <w:color w:val="000000"/>
          <w:sz w:val="20"/>
          <w:szCs w:val="20"/>
          <w:lang w:val="en-GB"/>
        </w:rPr>
        <w:t>s</w:t>
      </w:r>
      <w:r w:rsidR="00343C80">
        <w:rPr>
          <w:rFonts w:ascii="Arial" w:hAnsi="Arial" w:cs="Arial"/>
          <w:sz w:val="20"/>
          <w:szCs w:val="20"/>
        </w:rPr>
        <w:t xml:space="preserve"> and provide the </w:t>
      </w:r>
      <w:r w:rsidR="00343C80" w:rsidRPr="00343C80">
        <w:rPr>
          <w:rFonts w:ascii="Arial" w:hAnsi="Arial" w:cs="Arial"/>
          <w:sz w:val="20"/>
          <w:szCs w:val="20"/>
        </w:rPr>
        <w:t xml:space="preserve">following </w:t>
      </w:r>
      <w:r w:rsidR="00336F8D">
        <w:rPr>
          <w:rFonts w:ascii="Arial" w:hAnsi="Arial" w:cs="Arial"/>
          <w:sz w:val="20"/>
          <w:szCs w:val="20"/>
        </w:rPr>
        <w:t>replies for the questions RAN4 has asked</w:t>
      </w:r>
      <w:r w:rsidR="00E922E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337C2F3D" w14:textId="77777777" w:rsidR="00336F8D" w:rsidRDefault="00946910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Regarding the </w:t>
      </w:r>
      <w:r w:rsidR="00336F8D">
        <w:rPr>
          <w:rFonts w:ascii="Arial" w:hAnsi="Arial" w:cs="Arial"/>
          <w:color w:val="000000"/>
          <w:sz w:val="20"/>
          <w:szCs w:val="20"/>
          <w:lang w:eastAsia="ko-KR"/>
        </w:rPr>
        <w:t>measurement related questions:</w:t>
      </w:r>
    </w:p>
    <w:p w14:paraId="6250E6DA" w14:textId="3A18A81B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Q1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Is it possible to configure CD-SSB and/or multiple NCD-SSB(s) for serving cell measurements?</w:t>
      </w:r>
    </w:p>
    <w:p w14:paraId="5EF5D5AB" w14:textId="280BE526" w:rsidR="00336F8D" w:rsidRDefault="00E922EF" w:rsidP="00B034D7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RAN2 has confirmed i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 RAN2#118-e that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when active BWP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of a RedCap UE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is associated with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NCD-SSB, it is up to network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to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configur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e the UE to perform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serving cell measurements on NCD-SSB or CD-SSB.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 RAN2 has agreed that a BWP specific serving cell measurement object, i.e.,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, can be configured when BWP is associated with NCD-SSB.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RedCap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UE uses this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 for serving cell measurements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when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configured,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otherwise,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it uses the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legacy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r w:rsidR="003773A5">
        <w:rPr>
          <w:rFonts w:ascii="Arial" w:hAnsi="Arial" w:cs="Arial"/>
          <w:color w:val="000000"/>
          <w:sz w:val="20"/>
          <w:szCs w:val="20"/>
          <w:lang w:eastAsia="ko-KR"/>
        </w:rPr>
        <w:t xml:space="preserve"> It is possible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 to configure CD-SSB and/or multiple NCD-SSB for serving cell measurements, but the UE shall perform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the measurements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using the configured serving cell measurement object of the active BWP which can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either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>be associated with CD-SSB or NCD-SSB.</w:t>
      </w:r>
    </w:p>
    <w:p w14:paraId="584F7A8A" w14:textId="77777777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9A70D4A" w14:textId="63AF37F8" w:rsidR="00946910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If yes, is it feasible from RAN2’s signaling design perspective to explicitly indicate which SSB is the reference SSB to define intra-frequency measurement?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</w:p>
    <w:p w14:paraId="0477141C" w14:textId="761F8DC8" w:rsidR="00336F8D" w:rsidRDefault="004A0B69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From RAN2 signaling point of view, a BWP-specific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defined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BWP-DownlinkDedicated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>. T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he SSB defined in this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 when the UE is in this active BWP; if the field is absent, SSB defined in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ServingCellConfig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measurements. This reference SSB is used to define intra-frequency measurements.</w:t>
      </w:r>
    </w:p>
    <w:p w14:paraId="3F531431" w14:textId="713A83B9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BA84318" w14:textId="39210DC4" w:rsidR="004135DC" w:rsidRPr="004135DC" w:rsidRDefault="004135DC" w:rsidP="004135DC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>Regarding the handover related questions:</w:t>
      </w:r>
    </w:p>
    <w:p w14:paraId="6122D4CC" w14:textId="0DC8B943" w:rsidR="004135DC" w:rsidRPr="004135DC" w:rsidRDefault="00AA0B82" w:rsidP="00AA0B82">
      <w:pPr>
        <w:ind w:left="360"/>
        <w:rPr>
          <w:rFonts w:ascii="Arial" w:hAnsi="Arial" w:cs="Arial"/>
          <w:color w:val="000000"/>
          <w:sz w:val="20"/>
          <w:szCs w:val="20"/>
          <w:lang w:val="x-non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Q3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4135DC"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Are the following Handover scenarios valid from RAN2’s perspective?</w:t>
      </w:r>
    </w:p>
    <w:p w14:paraId="104A713A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Handover to a target cell’s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specific Redcap BWP associated with NCD-SSB directly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other than to the initial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associated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with CD-SSB </w:t>
      </w:r>
    </w:p>
    <w:p w14:paraId="12E66CC1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Handover to a target cell’s initial BWP and further switch to the specific Redcap BWP to send the RACH</w:t>
      </w:r>
    </w:p>
    <w:p w14:paraId="2CE6E1CF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the specific Redcap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 xml:space="preserve">associated 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with NCD-SSB</w:t>
      </w:r>
    </w:p>
    <w:p w14:paraId="307196CB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lastRenderedPageBreak/>
        <w:t>the specific Redcap BWP without presence of NCD-SSB</w:t>
      </w:r>
    </w:p>
    <w:p w14:paraId="10B2C65C" w14:textId="1E4DE65D" w:rsidR="004135DC" w:rsidRPr="004135DC" w:rsidRDefault="00AA0B82" w:rsidP="00AA0B82">
      <w:pPr>
        <w:ind w:left="426"/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: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From RAN2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standpoint,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handover scenario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a)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>is supported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whereas scenario b) is not supported.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15141FA9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20998FA5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53295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C53295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30C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3A5"/>
    <w:rsid w:val="0037748C"/>
    <w:rsid w:val="003A68C0"/>
    <w:rsid w:val="003B59D7"/>
    <w:rsid w:val="003C43CD"/>
    <w:rsid w:val="003D7324"/>
    <w:rsid w:val="004135DC"/>
    <w:rsid w:val="00457469"/>
    <w:rsid w:val="00461CB6"/>
    <w:rsid w:val="004A0B69"/>
    <w:rsid w:val="004A269F"/>
    <w:rsid w:val="004C1521"/>
    <w:rsid w:val="004D725A"/>
    <w:rsid w:val="004E09E7"/>
    <w:rsid w:val="00564F34"/>
    <w:rsid w:val="005D410D"/>
    <w:rsid w:val="005E24DA"/>
    <w:rsid w:val="00600404"/>
    <w:rsid w:val="006218B9"/>
    <w:rsid w:val="0062278B"/>
    <w:rsid w:val="00677539"/>
    <w:rsid w:val="006A4B90"/>
    <w:rsid w:val="006B5ECF"/>
    <w:rsid w:val="006B7A55"/>
    <w:rsid w:val="006D56CC"/>
    <w:rsid w:val="006F3CA1"/>
    <w:rsid w:val="00742D3E"/>
    <w:rsid w:val="007C4D82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917DC"/>
    <w:rsid w:val="00AA0B82"/>
    <w:rsid w:val="00B034D7"/>
    <w:rsid w:val="00B11498"/>
    <w:rsid w:val="00B33128"/>
    <w:rsid w:val="00BB2D56"/>
    <w:rsid w:val="00BC5F62"/>
    <w:rsid w:val="00BD7FCE"/>
    <w:rsid w:val="00BF470C"/>
    <w:rsid w:val="00C166FA"/>
    <w:rsid w:val="00C31597"/>
    <w:rsid w:val="00C53295"/>
    <w:rsid w:val="00C6151A"/>
    <w:rsid w:val="00CB0FC4"/>
    <w:rsid w:val="00CE6B8E"/>
    <w:rsid w:val="00CF281B"/>
    <w:rsid w:val="00D02FA6"/>
    <w:rsid w:val="00D20F85"/>
    <w:rsid w:val="00D71D03"/>
    <w:rsid w:val="00DB7948"/>
    <w:rsid w:val="00DC78B6"/>
    <w:rsid w:val="00DE5877"/>
    <w:rsid w:val="00E0158E"/>
    <w:rsid w:val="00E01D26"/>
    <w:rsid w:val="00E07570"/>
    <w:rsid w:val="00E922EF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12</cp:revision>
  <dcterms:created xsi:type="dcterms:W3CDTF">2022-04-25T12:13:00Z</dcterms:created>
  <dcterms:modified xsi:type="dcterms:W3CDTF">2022-05-18T02:33:00Z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