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1BAA5" w14:textId="77777777" w:rsidR="00CF1C87" w:rsidRDefault="00DB3BD4">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bookmarkStart w:id="0" w:name="OLE_LINK138"/>
      <w:bookmarkStart w:id="1" w:name="OLE_LINK137"/>
      <w:r>
        <w:rPr>
          <w:rFonts w:eastAsia="Times New Roman" w:cs="Arial"/>
          <w:sz w:val="24"/>
          <w:szCs w:val="28"/>
          <w:lang w:eastAsia="zh-CN"/>
        </w:rPr>
        <w:t>3GPP TSG-RAN WG2 Meeting #118 electronic</w:t>
      </w:r>
      <w:r>
        <w:rPr>
          <w:rFonts w:eastAsia="Times New Roman" w:cs="Arial"/>
          <w:sz w:val="24"/>
          <w:szCs w:val="28"/>
          <w:lang w:eastAsia="zh-CN"/>
        </w:rPr>
        <w:tab/>
      </w:r>
      <w:r>
        <w:rPr>
          <w:rFonts w:eastAsia="Times New Roman" w:cs="Arial"/>
          <w:sz w:val="24"/>
          <w:szCs w:val="28"/>
          <w:lang w:eastAsia="zh-CN"/>
        </w:rPr>
        <w:tab/>
        <w:t>R2-220xxxx</w:t>
      </w:r>
    </w:p>
    <w:p w14:paraId="0D21BAA6" w14:textId="77777777" w:rsidR="00CF1C87" w:rsidRDefault="00DB3BD4">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r>
        <w:rPr>
          <w:rFonts w:eastAsia="Times New Roman" w:cs="Arial"/>
          <w:sz w:val="24"/>
          <w:szCs w:val="28"/>
          <w:lang w:eastAsia="zh-CN"/>
        </w:rPr>
        <w:t>Online, May 9-20, 2022</w:t>
      </w:r>
      <w:r>
        <w:rPr>
          <w:rFonts w:cs="Arial"/>
          <w:szCs w:val="24"/>
          <w:lang w:eastAsia="zh-CN"/>
        </w:rPr>
        <w:tab/>
      </w:r>
    </w:p>
    <w:p w14:paraId="0D21BAA7" w14:textId="77777777" w:rsidR="00CF1C87" w:rsidRDefault="00CF1C87">
      <w:pPr>
        <w:pStyle w:val="3GPPHeader"/>
        <w:rPr>
          <w:rFonts w:ascii="Arial" w:hAnsi="Arial" w:cs="Arial"/>
          <w:color w:val="FF0000"/>
          <w:szCs w:val="24"/>
          <w:lang w:eastAsia="zh-TW"/>
        </w:rPr>
      </w:pPr>
    </w:p>
    <w:p w14:paraId="0D21BAA8" w14:textId="77777777" w:rsidR="00CF1C87" w:rsidRDefault="00DB3BD4">
      <w:pPr>
        <w:pStyle w:val="3GPPHeader"/>
        <w:rPr>
          <w:rFonts w:ascii="Arial" w:hAnsi="Arial" w:cs="Arial"/>
          <w:szCs w:val="24"/>
          <w:lang w:eastAsia="zh-TW"/>
        </w:rPr>
      </w:pPr>
      <w:r>
        <w:rPr>
          <w:rFonts w:ascii="Arial" w:hAnsi="Arial" w:cs="Arial"/>
          <w:szCs w:val="24"/>
        </w:rPr>
        <w:t>Agenda Item:</w:t>
      </w:r>
      <w:r>
        <w:rPr>
          <w:rFonts w:ascii="Arial" w:hAnsi="Arial" w:cs="Arial"/>
          <w:szCs w:val="24"/>
        </w:rPr>
        <w:tab/>
        <w:t>6.9.3.1</w:t>
      </w:r>
    </w:p>
    <w:p w14:paraId="0D21BAA9" w14:textId="77777777" w:rsidR="00CF1C87" w:rsidRDefault="00DB3BD4">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w:t>
      </w:r>
    </w:p>
    <w:p w14:paraId="0D21BAAA" w14:textId="77777777" w:rsidR="00CF1C87" w:rsidRDefault="00DB3BD4">
      <w:pPr>
        <w:pStyle w:val="3GPPHeaderArial"/>
        <w:tabs>
          <w:tab w:val="left" w:pos="1701"/>
        </w:tabs>
        <w:ind w:left="1701" w:hanging="1701"/>
        <w:rPr>
          <w:rFonts w:eastAsia="SimSun"/>
          <w:b/>
          <w:sz w:val="24"/>
          <w:lang w:val="en-GB" w:eastAsia="zh-TW"/>
        </w:rPr>
      </w:pPr>
      <w:r>
        <w:rPr>
          <w:b/>
          <w:sz w:val="24"/>
          <w:lang w:val="en-GB"/>
        </w:rPr>
        <w:t xml:space="preserve">Title:  </w:t>
      </w:r>
      <w:r>
        <w:rPr>
          <w:b/>
          <w:sz w:val="24"/>
          <w:lang w:val="en-GB"/>
        </w:rPr>
        <w:tab/>
      </w:r>
      <w:r>
        <w:rPr>
          <w:b/>
          <w:color w:val="FF0000"/>
          <w:sz w:val="24"/>
          <w:lang w:val="en-GB"/>
        </w:rPr>
        <w:t>[DRAFT]</w:t>
      </w:r>
      <w:r>
        <w:rPr>
          <w:b/>
          <w:sz w:val="24"/>
          <w:lang w:val="en-GB"/>
        </w:rPr>
        <w:t xml:space="preserve"> Report of </w:t>
      </w:r>
      <w:r>
        <w:rPr>
          <w:rFonts w:hint="eastAsia"/>
          <w:b/>
          <w:sz w:val="24"/>
          <w:lang w:val="en-GB"/>
        </w:rPr>
        <w:t>[</w:t>
      </w:r>
      <w:r>
        <w:rPr>
          <w:b/>
          <w:sz w:val="24"/>
          <w:lang w:val="en-GB"/>
        </w:rPr>
        <w:t>Post</w:t>
      </w:r>
      <w:r>
        <w:rPr>
          <w:rFonts w:hint="eastAsia"/>
          <w:b/>
          <w:sz w:val="24"/>
          <w:lang w:val="en-GB"/>
        </w:rPr>
        <w:t>118-e][0</w:t>
      </w:r>
      <w:r>
        <w:rPr>
          <w:b/>
          <w:sz w:val="24"/>
          <w:lang w:val="en-GB"/>
        </w:rPr>
        <w:t>72</w:t>
      </w:r>
      <w:r>
        <w:rPr>
          <w:rFonts w:hint="eastAsia"/>
          <w:b/>
          <w:sz w:val="24"/>
          <w:lang w:val="en-GB"/>
        </w:rPr>
        <w:t>][ePowSav] PEI and Subgrouping (Media</w:t>
      </w:r>
      <w:r>
        <w:rPr>
          <w:b/>
          <w:sz w:val="24"/>
          <w:lang w:val="en-GB"/>
        </w:rPr>
        <w:t>T</w:t>
      </w:r>
      <w:r>
        <w:rPr>
          <w:rFonts w:hint="eastAsia"/>
          <w:b/>
          <w:sz w:val="24"/>
          <w:lang w:val="en-GB"/>
        </w:rPr>
        <w:t>ek)</w:t>
      </w:r>
    </w:p>
    <w:p w14:paraId="0D21BAAB" w14:textId="77777777" w:rsidR="00CF1C87" w:rsidRDefault="00CF1C87">
      <w:pPr>
        <w:pStyle w:val="3GPPHeaderArial"/>
        <w:tabs>
          <w:tab w:val="left" w:pos="1701"/>
        </w:tabs>
        <w:rPr>
          <w:b/>
          <w:sz w:val="24"/>
          <w:lang w:val="en-GB" w:eastAsia="zh-TW"/>
        </w:rPr>
      </w:pPr>
    </w:p>
    <w:p w14:paraId="0D21BAAC" w14:textId="77777777" w:rsidR="00CF1C87" w:rsidRDefault="00DB3BD4">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0D21BAAD" w14:textId="77777777" w:rsidR="00CF1C87" w:rsidRDefault="00DB3BD4">
      <w:pPr>
        <w:pStyle w:val="Heading1"/>
        <w:overflowPunct w:val="0"/>
        <w:autoSpaceDE w:val="0"/>
        <w:autoSpaceDN w:val="0"/>
        <w:adjustRightInd w:val="0"/>
        <w:rPr>
          <w:rFonts w:eastAsia="PMingLiU" w:cs="Arial"/>
        </w:rPr>
      </w:pPr>
      <w:r>
        <w:rPr>
          <w:rFonts w:eastAsia="PMingLiU" w:cs="Arial"/>
        </w:rPr>
        <w:t>Introduction</w:t>
      </w:r>
      <w:bookmarkStart w:id="2" w:name="OLE_LINK39"/>
      <w:bookmarkStart w:id="3" w:name="OLE_LINK37"/>
      <w:bookmarkStart w:id="4" w:name="OLE_LINK38"/>
    </w:p>
    <w:bookmarkEnd w:id="2"/>
    <w:bookmarkEnd w:id="3"/>
    <w:bookmarkEnd w:id="4"/>
    <w:p w14:paraId="0D21BAAE" w14:textId="77777777" w:rsidR="00CF1C87" w:rsidRDefault="00DB3BD4">
      <w:pPr>
        <w:spacing w:before="120" w:after="120"/>
        <w:jc w:val="both"/>
        <w:rPr>
          <w:rFonts w:ascii="Arial" w:hAnsi="Arial" w:cs="Arial"/>
          <w:sz w:val="20"/>
          <w:szCs w:val="20"/>
          <w:lang w:val="en-GB"/>
        </w:rPr>
      </w:pPr>
      <w:r>
        <w:rPr>
          <w:rFonts w:ascii="Arial" w:hAnsi="Arial" w:cs="Arial"/>
          <w:sz w:val="20"/>
          <w:szCs w:val="20"/>
          <w:lang w:val="en-GB"/>
        </w:rPr>
        <w:t>The document summarizes the following offline discussion:</w:t>
      </w:r>
    </w:p>
    <w:p w14:paraId="0D21BAAF" w14:textId="77777777" w:rsidR="00CF1C87" w:rsidRDefault="00DB3BD4">
      <w:pPr>
        <w:pStyle w:val="EmailDiscussion"/>
      </w:pPr>
      <w:r>
        <w:t>[Post118-e][072][ePowSav] PEI and Subgrouping (Mediatek)</w:t>
      </w:r>
    </w:p>
    <w:p w14:paraId="0D21BAB0" w14:textId="77777777" w:rsidR="00CF1C87" w:rsidRDefault="00DB3BD4">
      <w:pPr>
        <w:pStyle w:val="EmailDiscussion2"/>
      </w:pPr>
      <w:r>
        <w:tab/>
        <w:t xml:space="preserve">Scope: Address Last Cell issues determine TS changes, determine TS changes needed to support PEI + RedCap. </w:t>
      </w:r>
    </w:p>
    <w:p w14:paraId="0D21BAB1" w14:textId="77777777" w:rsidR="00CF1C87" w:rsidRDefault="00DB3BD4">
      <w:pPr>
        <w:pStyle w:val="EmailDiscussion2"/>
      </w:pPr>
      <w:r>
        <w:tab/>
        <w:t xml:space="preserve">Intended outcome: Report with TP. </w:t>
      </w:r>
    </w:p>
    <w:p w14:paraId="0D21BAB2" w14:textId="77777777" w:rsidR="00CF1C87" w:rsidRDefault="00DB3BD4">
      <w:pPr>
        <w:pStyle w:val="EmailDiscussion2"/>
      </w:pPr>
      <w:r>
        <w:tab/>
        <w:t xml:space="preserve">Deadline: Extra Short. </w:t>
      </w:r>
    </w:p>
    <w:p w14:paraId="0D21BAB3" w14:textId="77777777" w:rsidR="00CF1C87" w:rsidRDefault="00DB3BD4">
      <w:pPr>
        <w:spacing w:before="120"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ontact information</w:t>
      </w:r>
    </w:p>
    <w:tbl>
      <w:tblPr>
        <w:tblStyle w:val="GridTable1Light1"/>
        <w:tblW w:w="0" w:type="auto"/>
        <w:tblLook w:val="04A0" w:firstRow="1" w:lastRow="0" w:firstColumn="1" w:lastColumn="0" w:noHBand="0" w:noVBand="1"/>
      </w:tblPr>
      <w:tblGrid>
        <w:gridCol w:w="1838"/>
        <w:gridCol w:w="8357"/>
      </w:tblGrid>
      <w:tr w:rsidR="00CF1C87" w14:paraId="0D21BAB6" w14:textId="77777777" w:rsidTr="00CF1C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D21BAB4" w14:textId="77777777" w:rsidR="00CF1C87" w:rsidRDefault="00DB3BD4">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357" w:type="dxa"/>
          </w:tcPr>
          <w:p w14:paraId="0D21BAB5" w14:textId="77777777" w:rsidR="00CF1C87" w:rsidRDefault="00DB3BD4">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ontact &lt;email&gt;</w:t>
            </w:r>
          </w:p>
        </w:tc>
      </w:tr>
      <w:tr w:rsidR="00CF1C87" w14:paraId="0D21BAB9" w14:textId="77777777" w:rsidTr="00CF1C87">
        <w:tc>
          <w:tcPr>
            <w:cnfStyle w:val="001000000000" w:firstRow="0" w:lastRow="0" w:firstColumn="1" w:lastColumn="0" w:oddVBand="0" w:evenVBand="0" w:oddHBand="0" w:evenHBand="0" w:firstRowFirstColumn="0" w:firstRowLastColumn="0" w:lastRowFirstColumn="0" w:lastRowLastColumn="0"/>
            <w:tcW w:w="1838" w:type="dxa"/>
          </w:tcPr>
          <w:p w14:paraId="0D21BAB7" w14:textId="77777777" w:rsidR="00CF1C87" w:rsidRDefault="00DB3BD4">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8357" w:type="dxa"/>
          </w:tcPr>
          <w:p w14:paraId="0D21BAB8" w14:textId="77777777" w:rsidR="00CF1C87" w:rsidRDefault="00DB3BD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 TSENG &lt;li-chuan.tseng@mediatek.com&gt;</w:t>
            </w:r>
          </w:p>
        </w:tc>
      </w:tr>
      <w:tr w:rsidR="00CF1C87" w14:paraId="0D21BABC" w14:textId="77777777" w:rsidTr="00CF1C87">
        <w:tc>
          <w:tcPr>
            <w:cnfStyle w:val="001000000000" w:firstRow="0" w:lastRow="0" w:firstColumn="1" w:lastColumn="0" w:oddVBand="0" w:evenVBand="0" w:oddHBand="0" w:evenHBand="0" w:firstRowFirstColumn="0" w:firstRowLastColumn="0" w:lastRowFirstColumn="0" w:lastRowLastColumn="0"/>
            <w:tcW w:w="1838" w:type="dxa"/>
          </w:tcPr>
          <w:p w14:paraId="0D21BABA" w14:textId="77777777" w:rsidR="00CF1C87" w:rsidRDefault="00DB3BD4">
            <w:pPr>
              <w:spacing w:after="120"/>
              <w:jc w:val="both"/>
              <w:rPr>
                <w:rFonts w:ascii="Arial" w:hAnsi="Arial" w:cs="Arial"/>
                <w:sz w:val="20"/>
                <w:szCs w:val="20"/>
                <w:lang w:val="en-GB"/>
              </w:rPr>
            </w:pPr>
            <w:r>
              <w:rPr>
                <w:rFonts w:ascii="Arial" w:hAnsi="Arial" w:cs="Arial"/>
                <w:sz w:val="20"/>
                <w:szCs w:val="20"/>
                <w:lang w:val="en-GB" w:eastAsia="zh-CN"/>
              </w:rPr>
              <w:t>V</w:t>
            </w:r>
            <w:r>
              <w:rPr>
                <w:rFonts w:ascii="Arial" w:hAnsi="Arial" w:cs="Arial" w:hint="eastAsia"/>
                <w:sz w:val="20"/>
                <w:szCs w:val="20"/>
                <w:lang w:val="en-GB" w:eastAsia="zh-CN"/>
              </w:rPr>
              <w:t>ivo</w:t>
            </w:r>
          </w:p>
        </w:tc>
        <w:tc>
          <w:tcPr>
            <w:tcW w:w="8357" w:type="dxa"/>
          </w:tcPr>
          <w:p w14:paraId="0D21BABB" w14:textId="77777777" w:rsidR="00CF1C87" w:rsidRDefault="00DB3BD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C</w:t>
            </w:r>
            <w:r>
              <w:rPr>
                <w:rFonts w:ascii="Arial" w:hAnsi="Arial" w:cs="Arial"/>
                <w:sz w:val="20"/>
                <w:szCs w:val="20"/>
                <w:lang w:val="en-GB" w:eastAsia="zh-CN"/>
              </w:rPr>
              <w:t>henli &lt;Chenli5g@vivo.com&gt;</w:t>
            </w:r>
          </w:p>
        </w:tc>
      </w:tr>
      <w:tr w:rsidR="00CF1C87" w14:paraId="0D21BABF" w14:textId="77777777" w:rsidTr="00CF1C87">
        <w:tc>
          <w:tcPr>
            <w:cnfStyle w:val="001000000000" w:firstRow="0" w:lastRow="0" w:firstColumn="1" w:lastColumn="0" w:oddVBand="0" w:evenVBand="0" w:oddHBand="0" w:evenHBand="0" w:firstRowFirstColumn="0" w:firstRowLastColumn="0" w:lastRowFirstColumn="0" w:lastRowLastColumn="0"/>
            <w:tcW w:w="1838" w:type="dxa"/>
          </w:tcPr>
          <w:p w14:paraId="0D21BABD" w14:textId="77777777" w:rsidR="00CF1C87" w:rsidRDefault="00DB3BD4">
            <w:pPr>
              <w:spacing w:after="120"/>
              <w:jc w:val="both"/>
              <w:rPr>
                <w:rFonts w:ascii="Arial" w:hAnsi="Arial" w:cs="Arial"/>
                <w:sz w:val="20"/>
                <w:szCs w:val="20"/>
                <w:lang w:eastAsia="zh-CN"/>
              </w:rPr>
            </w:pPr>
            <w:r>
              <w:rPr>
                <w:rFonts w:ascii="Arial" w:hAnsi="Arial" w:cs="Arial" w:hint="eastAsia"/>
                <w:sz w:val="20"/>
                <w:szCs w:val="20"/>
                <w:lang w:eastAsia="zh-CN"/>
              </w:rPr>
              <w:t>ZTE</w:t>
            </w:r>
          </w:p>
        </w:tc>
        <w:tc>
          <w:tcPr>
            <w:tcW w:w="8357" w:type="dxa"/>
          </w:tcPr>
          <w:p w14:paraId="0D21BABE" w14:textId="77777777" w:rsidR="00CF1C87" w:rsidRDefault="00DB3BD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Fei Dong &lt;dong.fei@zte.com.cn&gt;</w:t>
            </w:r>
          </w:p>
        </w:tc>
      </w:tr>
      <w:tr w:rsidR="00CF1C87" w14:paraId="0D21BAC2" w14:textId="77777777" w:rsidTr="00CF1C87">
        <w:tc>
          <w:tcPr>
            <w:cnfStyle w:val="001000000000" w:firstRow="0" w:lastRow="0" w:firstColumn="1" w:lastColumn="0" w:oddVBand="0" w:evenVBand="0" w:oddHBand="0" w:evenHBand="0" w:firstRowFirstColumn="0" w:firstRowLastColumn="0" w:lastRowFirstColumn="0" w:lastRowLastColumn="0"/>
            <w:tcW w:w="1838" w:type="dxa"/>
          </w:tcPr>
          <w:p w14:paraId="0D21BAC0" w14:textId="77777777" w:rsidR="00CF1C87" w:rsidRDefault="00DB3BD4">
            <w:pPr>
              <w:spacing w:after="120"/>
              <w:jc w:val="both"/>
              <w:rPr>
                <w:rFonts w:ascii="Arial" w:hAnsi="Arial" w:cs="Arial"/>
                <w:b w:val="0"/>
                <w:sz w:val="20"/>
                <w:szCs w:val="20"/>
                <w:lang w:eastAsia="zh-CN"/>
              </w:rPr>
            </w:pPr>
            <w:r>
              <w:rPr>
                <w:rFonts w:ascii="Arial" w:hAnsi="Arial" w:cs="Arial"/>
                <w:bCs w:val="0"/>
                <w:sz w:val="20"/>
                <w:szCs w:val="20"/>
                <w:lang w:eastAsia="zh-CN"/>
              </w:rPr>
              <w:t>CATT</w:t>
            </w:r>
          </w:p>
        </w:tc>
        <w:tc>
          <w:tcPr>
            <w:tcW w:w="8357" w:type="dxa"/>
          </w:tcPr>
          <w:p w14:paraId="0D21BAC1" w14:textId="77777777" w:rsidR="00CF1C87" w:rsidRDefault="00DB3BD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Pierre Bertrand &lt;pierrebertrand@catt.cn&gt;</w:t>
            </w:r>
          </w:p>
        </w:tc>
      </w:tr>
      <w:tr w:rsidR="00CF1C87" w14:paraId="0D21BAC5" w14:textId="77777777" w:rsidTr="00CF1C87">
        <w:tc>
          <w:tcPr>
            <w:cnfStyle w:val="001000000000" w:firstRow="0" w:lastRow="0" w:firstColumn="1" w:lastColumn="0" w:oddVBand="0" w:evenVBand="0" w:oddHBand="0" w:evenHBand="0" w:firstRowFirstColumn="0" w:firstRowLastColumn="0" w:lastRowFirstColumn="0" w:lastRowLastColumn="0"/>
            <w:tcW w:w="1838" w:type="dxa"/>
          </w:tcPr>
          <w:p w14:paraId="0D21BAC3" w14:textId="77777777" w:rsidR="00CF1C87" w:rsidRDefault="00DB3BD4">
            <w:pPr>
              <w:spacing w:after="120"/>
              <w:jc w:val="both"/>
              <w:rPr>
                <w:rFonts w:ascii="Arial" w:hAnsi="Arial" w:cs="Arial"/>
                <w:b w:val="0"/>
                <w:bCs w:val="0"/>
                <w:sz w:val="20"/>
                <w:szCs w:val="20"/>
                <w:lang w:eastAsia="zh-CN"/>
              </w:rPr>
            </w:pPr>
            <w:r>
              <w:rPr>
                <w:rFonts w:ascii="Arial" w:hAnsi="Arial" w:cs="Arial"/>
                <w:sz w:val="20"/>
                <w:szCs w:val="20"/>
                <w:lang w:eastAsia="zh-CN"/>
              </w:rPr>
              <w:t>Intel Corporation</w:t>
            </w:r>
          </w:p>
        </w:tc>
        <w:tc>
          <w:tcPr>
            <w:tcW w:w="8357" w:type="dxa"/>
          </w:tcPr>
          <w:p w14:paraId="0D21BAC4" w14:textId="77777777" w:rsidR="00CF1C87" w:rsidRDefault="00DB3BD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Style w:val="normaltextrun"/>
                <w:rFonts w:ascii="Arial" w:hAnsi="Arial" w:cs="Arial"/>
                <w:color w:val="000000"/>
                <w:sz w:val="20"/>
                <w:szCs w:val="20"/>
                <w:shd w:val="clear" w:color="auto" w:fill="FFFFFF"/>
              </w:rPr>
              <w:t>Seau Sian Lim &lt;seau.s.lim@intel.com&gt;</w:t>
            </w:r>
            <w:r>
              <w:rPr>
                <w:rStyle w:val="eop"/>
                <w:rFonts w:ascii="Arial" w:hAnsi="Arial" w:cs="Arial"/>
                <w:color w:val="000000"/>
                <w:sz w:val="20"/>
                <w:szCs w:val="20"/>
                <w:shd w:val="clear" w:color="auto" w:fill="FFFFFF"/>
              </w:rPr>
              <w:t> </w:t>
            </w:r>
          </w:p>
        </w:tc>
      </w:tr>
      <w:tr w:rsidR="00CF1C87" w14:paraId="0D21BAC8" w14:textId="77777777" w:rsidTr="00CF1C87">
        <w:tc>
          <w:tcPr>
            <w:cnfStyle w:val="001000000000" w:firstRow="0" w:lastRow="0" w:firstColumn="1" w:lastColumn="0" w:oddVBand="0" w:evenVBand="0" w:oddHBand="0" w:evenHBand="0" w:firstRowFirstColumn="0" w:firstRowLastColumn="0" w:lastRowFirstColumn="0" w:lastRowLastColumn="0"/>
            <w:tcW w:w="1838" w:type="dxa"/>
          </w:tcPr>
          <w:p w14:paraId="0D21BAC6" w14:textId="77777777" w:rsidR="00CF1C87" w:rsidRDefault="00DB3BD4">
            <w:pPr>
              <w:spacing w:after="120"/>
              <w:jc w:val="both"/>
              <w:rPr>
                <w:rFonts w:ascii="Arial" w:hAnsi="Arial" w:cs="Arial"/>
                <w:b w:val="0"/>
                <w:bCs w:val="0"/>
                <w:sz w:val="20"/>
                <w:szCs w:val="20"/>
                <w:lang w:eastAsia="zh-CN"/>
              </w:rPr>
            </w:pPr>
            <w:r>
              <w:rPr>
                <w:rFonts w:ascii="Arial" w:eastAsia="SimSun" w:hAnsi="Arial" w:cs="Arial" w:hint="eastAsia"/>
                <w:sz w:val="20"/>
                <w:szCs w:val="20"/>
                <w:lang w:eastAsia="zh-CN"/>
              </w:rPr>
              <w:lastRenderedPageBreak/>
              <w:t>Xiaomi</w:t>
            </w:r>
          </w:p>
        </w:tc>
        <w:tc>
          <w:tcPr>
            <w:tcW w:w="8357" w:type="dxa"/>
          </w:tcPr>
          <w:p w14:paraId="0D21BAC7" w14:textId="77777777" w:rsidR="00CF1C87" w:rsidRDefault="00DB3BD4">
            <w:pPr>
              <w:spacing w:after="120"/>
              <w:jc w:val="both"/>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Fonts w:ascii="Arial" w:eastAsia="SimSun" w:hAnsi="Arial" w:cs="Arial"/>
                <w:sz w:val="20"/>
                <w:szCs w:val="20"/>
                <w:lang w:eastAsia="zh-CN"/>
              </w:rPr>
              <w:t>Yanhua Li &lt;liyanhua1@xiaomi.com&gt;</w:t>
            </w:r>
          </w:p>
        </w:tc>
      </w:tr>
      <w:tr w:rsidR="00CF1C87" w14:paraId="0D21BACB" w14:textId="77777777" w:rsidTr="00CF1C87">
        <w:tc>
          <w:tcPr>
            <w:cnfStyle w:val="001000000000" w:firstRow="0" w:lastRow="0" w:firstColumn="1" w:lastColumn="0" w:oddVBand="0" w:evenVBand="0" w:oddHBand="0" w:evenHBand="0" w:firstRowFirstColumn="0" w:firstRowLastColumn="0" w:lastRowFirstColumn="0" w:lastRowLastColumn="0"/>
            <w:tcW w:w="1838" w:type="dxa"/>
          </w:tcPr>
          <w:p w14:paraId="0D21BAC9" w14:textId="77777777" w:rsidR="00CF1C87" w:rsidRDefault="00DB3BD4">
            <w:pPr>
              <w:spacing w:after="120"/>
              <w:jc w:val="both"/>
              <w:rPr>
                <w:rFonts w:ascii="Arial" w:eastAsia="SimSun" w:hAnsi="Arial" w:cs="Arial"/>
                <w:b w:val="0"/>
                <w:bCs w:val="0"/>
                <w:sz w:val="20"/>
                <w:szCs w:val="20"/>
                <w:lang w:eastAsia="zh-CN"/>
              </w:rPr>
            </w:pPr>
            <w:r>
              <w:rPr>
                <w:rFonts w:ascii="Arial" w:eastAsia="SimSun" w:hAnsi="Arial" w:cs="Arial"/>
                <w:sz w:val="20"/>
                <w:szCs w:val="20"/>
                <w:lang w:eastAsia="zh-CN"/>
              </w:rPr>
              <w:t>Ericsson</w:t>
            </w:r>
          </w:p>
        </w:tc>
        <w:tc>
          <w:tcPr>
            <w:tcW w:w="8357" w:type="dxa"/>
          </w:tcPr>
          <w:p w14:paraId="0D21BACA" w14:textId="77777777" w:rsidR="00CF1C87" w:rsidRDefault="00DB3BD4">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Martin van der Zee &lt;martin.van.der.zee@ericsson.com&gt;</w:t>
            </w:r>
          </w:p>
        </w:tc>
      </w:tr>
      <w:tr w:rsidR="00CF1C87" w14:paraId="0D21BACE" w14:textId="77777777" w:rsidTr="00CF1C87">
        <w:tc>
          <w:tcPr>
            <w:cnfStyle w:val="001000000000" w:firstRow="0" w:lastRow="0" w:firstColumn="1" w:lastColumn="0" w:oddVBand="0" w:evenVBand="0" w:oddHBand="0" w:evenHBand="0" w:firstRowFirstColumn="0" w:firstRowLastColumn="0" w:lastRowFirstColumn="0" w:lastRowLastColumn="0"/>
            <w:tcW w:w="1838" w:type="dxa"/>
          </w:tcPr>
          <w:p w14:paraId="0D21BACC" w14:textId="77777777" w:rsidR="00CF1C87" w:rsidRDefault="00DB3BD4">
            <w:pPr>
              <w:spacing w:after="120"/>
              <w:jc w:val="both"/>
              <w:rPr>
                <w:rFonts w:ascii="Arial" w:eastAsia="SimSun" w:hAnsi="Arial" w:cs="Arial"/>
                <w:b w:val="0"/>
                <w:bCs w:val="0"/>
                <w:sz w:val="20"/>
                <w:szCs w:val="20"/>
                <w:lang w:eastAsia="zh-CN"/>
              </w:rPr>
            </w:pPr>
            <w:r>
              <w:rPr>
                <w:rFonts w:ascii="Arial" w:hAnsi="Arial" w:cs="Arial"/>
                <w:sz w:val="20"/>
                <w:szCs w:val="20"/>
                <w:lang w:val="en-GB"/>
              </w:rPr>
              <w:t>Huawei, HiSilicon</w:t>
            </w:r>
          </w:p>
        </w:tc>
        <w:tc>
          <w:tcPr>
            <w:tcW w:w="8357" w:type="dxa"/>
          </w:tcPr>
          <w:p w14:paraId="0D21BACD" w14:textId="77777777" w:rsidR="00CF1C87" w:rsidRDefault="00DB3BD4">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lang w:val="en-GB"/>
              </w:rPr>
              <w:t>Jagdeep Singh &lt;jagdeep.singh6@huawei.com&gt;</w:t>
            </w:r>
          </w:p>
        </w:tc>
      </w:tr>
      <w:tr w:rsidR="0039364F" w14:paraId="365B1159" w14:textId="77777777" w:rsidTr="00CF1C87">
        <w:tc>
          <w:tcPr>
            <w:cnfStyle w:val="001000000000" w:firstRow="0" w:lastRow="0" w:firstColumn="1" w:lastColumn="0" w:oddVBand="0" w:evenVBand="0" w:oddHBand="0" w:evenHBand="0" w:firstRowFirstColumn="0" w:firstRowLastColumn="0" w:lastRowFirstColumn="0" w:lastRowLastColumn="0"/>
            <w:tcW w:w="1838" w:type="dxa"/>
          </w:tcPr>
          <w:p w14:paraId="571A19B5" w14:textId="29CEB23B" w:rsidR="0039364F" w:rsidRDefault="0039364F">
            <w:pPr>
              <w:spacing w:after="120"/>
              <w:jc w:val="both"/>
              <w:rPr>
                <w:rFonts w:ascii="Arial" w:hAnsi="Arial" w:cs="Arial"/>
                <w:b w:val="0"/>
                <w:bCs w:val="0"/>
                <w:sz w:val="20"/>
                <w:szCs w:val="20"/>
                <w:lang w:val="en-GB"/>
              </w:rPr>
            </w:pPr>
            <w:r>
              <w:rPr>
                <w:rFonts w:ascii="Arial" w:hAnsi="Arial" w:cs="Arial"/>
                <w:b w:val="0"/>
                <w:bCs w:val="0"/>
                <w:sz w:val="20"/>
                <w:szCs w:val="20"/>
                <w:lang w:val="en-GB"/>
              </w:rPr>
              <w:t>Nokia</w:t>
            </w:r>
          </w:p>
        </w:tc>
        <w:tc>
          <w:tcPr>
            <w:tcW w:w="8357" w:type="dxa"/>
          </w:tcPr>
          <w:p w14:paraId="1F590D2C" w14:textId="2E17B814" w:rsidR="0039364F" w:rsidRDefault="0039364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Chunli Wu &lt;Chunli.wu@nokia-sbell.com&gt;</w:t>
            </w:r>
          </w:p>
        </w:tc>
      </w:tr>
      <w:tr w:rsidR="003815FE" w14:paraId="09C8348C" w14:textId="77777777" w:rsidTr="00CF1C87">
        <w:tc>
          <w:tcPr>
            <w:cnfStyle w:val="001000000000" w:firstRow="0" w:lastRow="0" w:firstColumn="1" w:lastColumn="0" w:oddVBand="0" w:evenVBand="0" w:oddHBand="0" w:evenHBand="0" w:firstRowFirstColumn="0" w:firstRowLastColumn="0" w:lastRowFirstColumn="0" w:lastRowLastColumn="0"/>
            <w:tcW w:w="1838" w:type="dxa"/>
          </w:tcPr>
          <w:p w14:paraId="027D7EFA" w14:textId="76015950" w:rsidR="003815FE" w:rsidRDefault="003815FE">
            <w:pPr>
              <w:spacing w:after="120"/>
              <w:jc w:val="both"/>
              <w:rPr>
                <w:rFonts w:ascii="Arial" w:hAnsi="Arial" w:cs="Arial"/>
                <w:sz w:val="20"/>
                <w:szCs w:val="20"/>
                <w:lang w:val="en-GB"/>
              </w:rPr>
            </w:pPr>
            <w:r>
              <w:rPr>
                <w:rFonts w:ascii="Arial" w:hAnsi="Arial" w:cs="Arial"/>
                <w:sz w:val="20"/>
                <w:szCs w:val="20"/>
                <w:lang w:val="en-GB"/>
              </w:rPr>
              <w:t>Futurewei</w:t>
            </w:r>
          </w:p>
        </w:tc>
        <w:tc>
          <w:tcPr>
            <w:tcW w:w="8357" w:type="dxa"/>
          </w:tcPr>
          <w:p w14:paraId="237CE775" w14:textId="022CC2E8" w:rsidR="003815FE" w:rsidRDefault="003815F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Yunsong Yang (yyang1@futurewei.com)</w:t>
            </w:r>
          </w:p>
        </w:tc>
      </w:tr>
    </w:tbl>
    <w:p w14:paraId="0D21BACF" w14:textId="77777777" w:rsidR="00CF1C87" w:rsidRDefault="00CF1C87">
      <w:pPr>
        <w:spacing w:before="120" w:after="120"/>
        <w:jc w:val="both"/>
        <w:rPr>
          <w:rFonts w:ascii="Arial" w:hAnsi="Arial" w:cs="Arial"/>
          <w:sz w:val="20"/>
          <w:szCs w:val="20"/>
          <w:lang w:val="en-GB"/>
        </w:rPr>
      </w:pPr>
    </w:p>
    <w:p w14:paraId="0D21BAD0" w14:textId="77777777" w:rsidR="00CF1C87" w:rsidRDefault="00DB3BD4">
      <w:pPr>
        <w:pStyle w:val="Heading1"/>
        <w:overflowPunct w:val="0"/>
        <w:autoSpaceDE w:val="0"/>
        <w:autoSpaceDN w:val="0"/>
        <w:adjustRightInd w:val="0"/>
        <w:spacing w:before="0" w:after="120"/>
        <w:rPr>
          <w:rFonts w:eastAsia="PMingLiU" w:cs="Arial"/>
        </w:rPr>
      </w:pPr>
      <w:r>
        <w:rPr>
          <w:rFonts w:eastAsia="PMingLiU" w:cs="Arial"/>
        </w:rPr>
        <w:t>Discussion</w:t>
      </w:r>
    </w:p>
    <w:p w14:paraId="0D21BAD1" w14:textId="77777777" w:rsidR="00CF1C87" w:rsidRDefault="00DB3BD4">
      <w:pPr>
        <w:pStyle w:val="Heading2"/>
        <w:rPr>
          <w:rFonts w:eastAsiaTheme="minorEastAsia"/>
          <w:lang w:eastAsia="zh-TW"/>
        </w:rPr>
      </w:pPr>
      <w:r>
        <w:rPr>
          <w:rFonts w:eastAsiaTheme="minorEastAsia"/>
          <w:lang w:eastAsia="zh-TW"/>
        </w:rPr>
        <w:t>PEI monitoring in last used cell</w:t>
      </w:r>
    </w:p>
    <w:p w14:paraId="0D21BAD2"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n RAN3 reply-LS [1], it is confirmed that the mismatched understanding about the ‘last used cell’ between UE and NW also exists in NR.</w:t>
      </w:r>
    </w:p>
    <w:tbl>
      <w:tblPr>
        <w:tblStyle w:val="TableGrid"/>
        <w:tblW w:w="0" w:type="auto"/>
        <w:tblLook w:val="04A0" w:firstRow="1" w:lastRow="0" w:firstColumn="1" w:lastColumn="0" w:noHBand="0" w:noVBand="1"/>
      </w:tblPr>
      <w:tblGrid>
        <w:gridCol w:w="10195"/>
      </w:tblGrid>
      <w:tr w:rsidR="00CF1C87" w14:paraId="0D21BAD5" w14:textId="77777777">
        <w:tc>
          <w:tcPr>
            <w:tcW w:w="10195" w:type="dxa"/>
          </w:tcPr>
          <w:p w14:paraId="0D21BAD3" w14:textId="77777777" w:rsidR="00CF1C87" w:rsidRDefault="00DB3BD4">
            <w:pPr>
              <w:spacing w:after="180"/>
              <w:rPr>
                <w:rFonts w:ascii="Arial" w:eastAsia="DengXian" w:hAnsi="Arial" w:cs="Arial"/>
                <w:b/>
                <w:sz w:val="20"/>
                <w:szCs w:val="20"/>
                <w:lang w:val="en-GB" w:eastAsia="zh-CN"/>
              </w:rPr>
            </w:pPr>
            <w:r>
              <w:rPr>
                <w:rFonts w:ascii="Arial" w:eastAsia="DengXian" w:hAnsi="Arial" w:cs="Arial" w:hint="eastAsia"/>
                <w:b/>
                <w:sz w:val="20"/>
                <w:szCs w:val="20"/>
                <w:lang w:val="en-GB" w:eastAsia="zh-CN"/>
              </w:rPr>
              <w:t xml:space="preserve">Question 1: Whether the mismatched understanding about </w:t>
            </w:r>
            <w:r>
              <w:rPr>
                <w:rFonts w:ascii="Arial" w:eastAsia="DengXian" w:hAnsi="Arial" w:cs="Arial"/>
                <w:b/>
                <w:sz w:val="20"/>
                <w:szCs w:val="20"/>
                <w:lang w:val="en-GB" w:eastAsia="zh-CN"/>
              </w:rPr>
              <w:t>the ‘</w:t>
            </w:r>
            <w:r>
              <w:rPr>
                <w:rFonts w:ascii="Arial" w:eastAsia="DengXian" w:hAnsi="Arial" w:cs="Arial" w:hint="eastAsia"/>
                <w:b/>
                <w:sz w:val="20"/>
                <w:szCs w:val="20"/>
                <w:lang w:val="en-GB" w:eastAsia="zh-CN"/>
              </w:rPr>
              <w:t>last used cell</w:t>
            </w:r>
            <w:r>
              <w:rPr>
                <w:rFonts w:ascii="Arial" w:eastAsia="DengXian" w:hAnsi="Arial" w:cs="Arial"/>
                <w:b/>
                <w:sz w:val="20"/>
                <w:szCs w:val="20"/>
                <w:lang w:val="en-GB" w:eastAsia="zh-CN"/>
              </w:rPr>
              <w:t>’</w:t>
            </w:r>
            <w:r>
              <w:rPr>
                <w:rFonts w:ascii="Arial" w:eastAsia="DengXian" w:hAnsi="Arial" w:cs="Arial" w:hint="eastAsia"/>
                <w:b/>
                <w:sz w:val="20"/>
                <w:szCs w:val="20"/>
                <w:lang w:val="en-GB" w:eastAsia="zh-CN"/>
              </w:rPr>
              <w:t xml:space="preserve"> between UE and NW still exists in NR, if so, whether the LTE method (i.e</w:t>
            </w:r>
            <w:r>
              <w:rPr>
                <w:rFonts w:ascii="Arial" w:eastAsia="DengXian" w:hAnsi="Arial" w:cs="Arial"/>
                <w:b/>
                <w:sz w:val="20"/>
                <w:szCs w:val="20"/>
                <w:lang w:val="en-GB" w:eastAsia="zh-CN"/>
              </w:rPr>
              <w:t>. to introduce</w:t>
            </w:r>
            <w:r>
              <w:rPr>
                <w:rFonts w:ascii="Arial" w:eastAsia="DengXian" w:hAnsi="Arial" w:cs="Arial" w:hint="eastAsia"/>
                <w:b/>
                <w:sz w:val="20"/>
                <w:szCs w:val="20"/>
                <w:lang w:val="en-GB" w:eastAsia="zh-CN"/>
              </w:rPr>
              <w:t xml:space="preserve"> </w:t>
            </w:r>
            <w:r>
              <w:rPr>
                <w:rFonts w:ascii="Arial" w:eastAsia="DengXian" w:hAnsi="Arial" w:cs="Arial"/>
                <w:b/>
                <w:sz w:val="20"/>
                <w:szCs w:val="20"/>
                <w:lang w:val="en-GB" w:eastAsia="zh-CN"/>
              </w:rPr>
              <w:t>‘</w:t>
            </w:r>
            <w:r>
              <w:rPr>
                <w:rFonts w:ascii="Arial" w:eastAsia="DengXian" w:hAnsi="Arial" w:cs="Arial" w:hint="eastAsia"/>
                <w:b/>
                <w:sz w:val="20"/>
                <w:szCs w:val="20"/>
                <w:lang w:val="en-GB" w:eastAsia="zh-CN"/>
              </w:rPr>
              <w:t>no last cell update</w:t>
            </w:r>
            <w:r>
              <w:rPr>
                <w:rFonts w:ascii="Arial" w:eastAsia="DengXian" w:hAnsi="Arial" w:cs="Arial"/>
                <w:b/>
                <w:sz w:val="20"/>
                <w:szCs w:val="20"/>
                <w:lang w:val="en-GB" w:eastAsia="zh-CN"/>
              </w:rPr>
              <w:t>’</w:t>
            </w:r>
            <w:r>
              <w:rPr>
                <w:rFonts w:ascii="Arial" w:eastAsia="DengXian" w:hAnsi="Arial" w:cs="Arial" w:hint="eastAsia"/>
                <w:b/>
                <w:sz w:val="20"/>
                <w:szCs w:val="20"/>
                <w:lang w:val="en-GB" w:eastAsia="zh-CN"/>
              </w:rPr>
              <w:t xml:space="preserve"> indication in </w:t>
            </w:r>
            <w:r>
              <w:rPr>
                <w:rFonts w:ascii="Arial" w:eastAsia="DengXian" w:hAnsi="Arial" w:cs="Arial" w:hint="eastAsia"/>
                <w:b/>
                <w:i/>
                <w:iCs/>
                <w:sz w:val="20"/>
                <w:szCs w:val="20"/>
                <w:lang w:val="en-GB" w:eastAsia="zh-CN"/>
              </w:rPr>
              <w:t>RRCRelease</w:t>
            </w:r>
            <w:r>
              <w:rPr>
                <w:rFonts w:ascii="Arial" w:eastAsia="DengXian" w:hAnsi="Arial" w:cs="Arial" w:hint="eastAsia"/>
                <w:b/>
                <w:sz w:val="20"/>
                <w:szCs w:val="20"/>
                <w:lang w:val="en-GB" w:eastAsia="zh-CN"/>
              </w:rPr>
              <w:t xml:space="preserve"> Message) can be reused?</w:t>
            </w:r>
          </w:p>
          <w:p w14:paraId="0D21BAD4" w14:textId="77A2FBED" w:rsidR="00CF1C87" w:rsidRDefault="00DB3BD4">
            <w:pPr>
              <w:spacing w:after="120"/>
              <w:rPr>
                <w:rFonts w:ascii="Arial" w:hAnsi="Arial" w:cs="Arial"/>
                <w:sz w:val="20"/>
                <w:szCs w:val="20"/>
                <w:lang w:val="en-GB"/>
              </w:rPr>
            </w:pPr>
            <w:r>
              <w:rPr>
                <w:rFonts w:ascii="Arial" w:eastAsia="SimSun" w:hAnsi="Arial" w:hint="eastAsia"/>
                <w:b/>
                <w:bCs/>
                <w:sz w:val="20"/>
                <w:szCs w:val="20"/>
                <w:lang w:eastAsia="zh-CN"/>
              </w:rPr>
              <w:t>RAN3</w:t>
            </w:r>
            <w:r w:rsidR="0039364F">
              <w:rPr>
                <w:rFonts w:ascii="Arial" w:eastAsia="SimSun" w:hAnsi="Arial"/>
                <w:b/>
                <w:bCs/>
                <w:sz w:val="20"/>
                <w:szCs w:val="20"/>
                <w:lang w:eastAsia="zh-CN"/>
              </w:rPr>
              <w:t>’</w:t>
            </w:r>
            <w:r>
              <w:rPr>
                <w:rFonts w:ascii="Arial" w:eastAsia="SimSun" w:hAnsi="Arial" w:hint="eastAsia"/>
                <w:b/>
                <w:bCs/>
                <w:sz w:val="20"/>
                <w:szCs w:val="20"/>
                <w:lang w:eastAsia="zh-CN"/>
              </w:rPr>
              <w:t xml:space="preserve">s answer: </w:t>
            </w:r>
            <w:r>
              <w:rPr>
                <w:rFonts w:ascii="Arial" w:eastAsia="SimSun" w:hAnsi="Arial" w:hint="eastAsia"/>
                <w:sz w:val="20"/>
                <w:szCs w:val="20"/>
                <w:lang w:eastAsia="zh-CN"/>
              </w:rPr>
              <w:t>RAN3 thinks</w:t>
            </w:r>
            <w:r>
              <w:rPr>
                <w:rFonts w:ascii="Arial" w:eastAsia="SimSun" w:hAnsi="Arial"/>
                <w:sz w:val="20"/>
                <w:szCs w:val="20"/>
                <w:lang w:eastAsia="zh-CN"/>
              </w:rPr>
              <w:t xml:space="preserve"> that</w:t>
            </w:r>
            <w:r>
              <w:rPr>
                <w:rFonts w:ascii="Arial" w:eastAsia="SimSun" w:hAnsi="Arial" w:hint="eastAsia"/>
                <w:sz w:val="20"/>
                <w:szCs w:val="20"/>
                <w:lang w:eastAsia="zh-CN"/>
              </w:rPr>
              <w:t xml:space="preserve"> </w:t>
            </w:r>
            <w:r>
              <w:rPr>
                <w:rFonts w:ascii="Arial" w:eastAsia="SimSun" w:hAnsi="Arial"/>
                <w:sz w:val="20"/>
                <w:szCs w:val="20"/>
                <w:lang w:eastAsia="zh-CN"/>
              </w:rPr>
              <w:t>the</w:t>
            </w:r>
            <w:r>
              <w:rPr>
                <w:rFonts w:ascii="Arial" w:eastAsia="SimSun" w:hAnsi="Arial" w:hint="eastAsia"/>
                <w:sz w:val="20"/>
                <w:szCs w:val="20"/>
                <w:lang w:eastAsia="zh-CN"/>
              </w:rPr>
              <w:t xml:space="preserve"> mismatched understanding </w:t>
            </w:r>
            <w:r>
              <w:rPr>
                <w:rFonts w:ascii="Arial" w:eastAsia="SimSun" w:hAnsi="Arial" w:hint="eastAsia"/>
                <w:sz w:val="20"/>
                <w:szCs w:val="20"/>
                <w:lang w:val="en-GB" w:eastAsia="zh-CN"/>
              </w:rPr>
              <w:t xml:space="preserve">about </w:t>
            </w:r>
            <w:r>
              <w:rPr>
                <w:rFonts w:ascii="Arial" w:eastAsia="SimSun" w:hAnsi="Arial"/>
                <w:sz w:val="20"/>
                <w:szCs w:val="20"/>
                <w:lang w:val="en-GB" w:eastAsia="zh-CN"/>
              </w:rPr>
              <w:t>the ‘</w:t>
            </w:r>
            <w:r>
              <w:rPr>
                <w:rFonts w:ascii="Arial" w:eastAsia="SimSun" w:hAnsi="Arial" w:hint="eastAsia"/>
                <w:sz w:val="20"/>
                <w:szCs w:val="20"/>
                <w:lang w:val="en-GB" w:eastAsia="zh-CN"/>
              </w:rPr>
              <w:t>last used cell</w:t>
            </w:r>
            <w:r>
              <w:rPr>
                <w:rFonts w:ascii="Arial" w:eastAsia="SimSun" w:hAnsi="Arial"/>
                <w:sz w:val="20"/>
                <w:szCs w:val="20"/>
                <w:lang w:val="en-GB" w:eastAsia="zh-CN"/>
              </w:rPr>
              <w:t>’</w:t>
            </w:r>
            <w:r>
              <w:rPr>
                <w:rFonts w:ascii="Arial" w:eastAsia="SimSun" w:hAnsi="Arial" w:hint="eastAsia"/>
                <w:sz w:val="20"/>
                <w:szCs w:val="20"/>
                <w:lang w:val="en-GB" w:eastAsia="zh-CN"/>
              </w:rPr>
              <w:t xml:space="preserve"> between UE and NW </w:t>
            </w:r>
            <w:r>
              <w:rPr>
                <w:rFonts w:ascii="Arial" w:eastAsia="SimSun" w:hAnsi="Arial"/>
                <w:sz w:val="20"/>
                <w:szCs w:val="20"/>
                <w:lang w:eastAsia="zh-CN"/>
              </w:rPr>
              <w:t xml:space="preserve">also exists </w:t>
            </w:r>
            <w:r>
              <w:rPr>
                <w:rFonts w:ascii="Arial" w:eastAsia="SimSun" w:hAnsi="Arial" w:hint="eastAsia"/>
                <w:sz w:val="20"/>
                <w:szCs w:val="20"/>
                <w:lang w:eastAsia="zh-CN"/>
              </w:rPr>
              <w:t>in NR</w:t>
            </w:r>
            <w:r>
              <w:rPr>
                <w:rFonts w:ascii="Arial" w:eastAsia="SimSun" w:hAnsi="Arial"/>
                <w:sz w:val="20"/>
                <w:szCs w:val="20"/>
                <w:lang w:eastAsia="zh-CN"/>
              </w:rPr>
              <w:t xml:space="preserve">. </w:t>
            </w:r>
            <w:r>
              <w:rPr>
                <w:rFonts w:ascii="Arial" w:eastAsia="SimSun" w:hAnsi="Arial" w:hint="eastAsia"/>
                <w:sz w:val="20"/>
                <w:szCs w:val="20"/>
                <w:lang w:eastAsia="zh-CN"/>
              </w:rPr>
              <w:t>From RAN3 perspective,</w:t>
            </w:r>
            <w:r>
              <w:rPr>
                <w:rFonts w:ascii="Arial" w:eastAsia="SimSun" w:hAnsi="Arial"/>
                <w:sz w:val="20"/>
                <w:szCs w:val="20"/>
                <w:lang w:eastAsia="zh-CN"/>
              </w:rPr>
              <w:t xml:space="preserve"> </w:t>
            </w:r>
            <w:r>
              <w:rPr>
                <w:rFonts w:ascii="Arial" w:eastAsia="SimSun" w:hAnsi="Arial" w:hint="eastAsia"/>
                <w:sz w:val="20"/>
                <w:szCs w:val="20"/>
                <w:lang w:eastAsia="zh-CN"/>
              </w:rPr>
              <w:t>the mentioned LTE method can be reused for NR</w:t>
            </w:r>
            <w:r>
              <w:rPr>
                <w:rFonts w:ascii="Arial" w:eastAsia="SimSun" w:hAnsi="Arial"/>
                <w:sz w:val="20"/>
                <w:szCs w:val="20"/>
                <w:lang w:eastAsia="zh-CN"/>
              </w:rPr>
              <w:t>,</w:t>
            </w:r>
            <w:r>
              <w:rPr>
                <w:rFonts w:ascii="Arial" w:eastAsia="SimSun" w:hAnsi="Arial" w:hint="eastAsia"/>
                <w:sz w:val="20"/>
                <w:szCs w:val="20"/>
                <w:lang w:eastAsia="zh-CN"/>
              </w:rPr>
              <w:t xml:space="preserve"> </w:t>
            </w:r>
            <w:r>
              <w:rPr>
                <w:rFonts w:ascii="Arial" w:eastAsia="SimSun" w:hAnsi="Arial"/>
                <w:sz w:val="20"/>
                <w:szCs w:val="20"/>
                <w:lang w:eastAsia="zh-CN"/>
              </w:rPr>
              <w:t>h</w:t>
            </w:r>
            <w:r>
              <w:rPr>
                <w:rFonts w:ascii="Arial" w:eastAsia="SimSun" w:hAnsi="Arial" w:hint="eastAsia"/>
                <w:sz w:val="20"/>
                <w:szCs w:val="20"/>
                <w:lang w:eastAsia="zh-CN"/>
              </w:rPr>
              <w:t xml:space="preserve">owever, </w:t>
            </w:r>
            <w:r>
              <w:rPr>
                <w:rFonts w:ascii="Arial" w:eastAsia="SimSun" w:hAnsi="Arial"/>
                <w:sz w:val="20"/>
                <w:szCs w:val="20"/>
                <w:lang w:eastAsia="zh-CN"/>
              </w:rPr>
              <w:t>the final decision</w:t>
            </w:r>
            <w:r>
              <w:rPr>
                <w:rFonts w:ascii="Arial" w:eastAsia="SimSun" w:hAnsi="Arial" w:hint="eastAsia"/>
                <w:sz w:val="20"/>
                <w:szCs w:val="20"/>
                <w:lang w:eastAsia="zh-CN"/>
              </w:rPr>
              <w:t xml:space="preserve"> is up to RAN2.</w:t>
            </w:r>
          </w:p>
        </w:tc>
      </w:tr>
    </w:tbl>
    <w:p w14:paraId="0D21BAD6" w14:textId="77777777" w:rsidR="00CF1C87" w:rsidRDefault="00CF1C87">
      <w:pPr>
        <w:spacing w:after="120"/>
        <w:rPr>
          <w:rFonts w:ascii="Arial" w:hAnsi="Arial" w:cs="Arial"/>
          <w:sz w:val="20"/>
          <w:szCs w:val="20"/>
          <w:lang w:val="en-GB"/>
        </w:rPr>
      </w:pPr>
    </w:p>
    <w:p w14:paraId="0D21BAD7" w14:textId="77777777" w:rsidR="00CF1C87" w:rsidRDefault="00DB3BD4">
      <w:pPr>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 xml:space="preserve">apporteur suggests that we take an approach similar to that in LTE, i.e., introduce </w:t>
      </w:r>
      <w:r>
        <w:rPr>
          <w:rFonts w:ascii="Arial" w:hAnsi="Arial" w:cs="Arial"/>
          <w:i/>
          <w:iCs/>
          <w:sz w:val="20"/>
          <w:szCs w:val="20"/>
          <w:lang w:val="en-GB"/>
        </w:rPr>
        <w:t>noLastCellUpdate</w:t>
      </w:r>
      <w:r>
        <w:rPr>
          <w:rFonts w:ascii="Arial" w:hAnsi="Arial" w:cs="Arial"/>
          <w:sz w:val="20"/>
          <w:szCs w:val="20"/>
          <w:lang w:val="en-GB"/>
        </w:rPr>
        <w:t xml:space="preserve"> in RRCRelease for NR. Then if </w:t>
      </w:r>
      <w:r>
        <w:rPr>
          <w:rFonts w:ascii="Arial" w:hAnsi="Arial" w:cs="Arial"/>
          <w:i/>
          <w:iCs/>
          <w:sz w:val="20"/>
          <w:szCs w:val="20"/>
          <w:lang w:val="en-GB"/>
        </w:rPr>
        <w:t>lastUsedCellOnly</w:t>
      </w:r>
      <w:r>
        <w:rPr>
          <w:rFonts w:ascii="Arial" w:hAnsi="Arial" w:cs="Arial"/>
          <w:sz w:val="20"/>
          <w:szCs w:val="20"/>
          <w:lang w:val="en-GB"/>
        </w:rPr>
        <w:t xml:space="preserve"> is configured in SIB1, UE monitors PEI in the cell only if it receives latest </w:t>
      </w:r>
      <w:r>
        <w:rPr>
          <w:rFonts w:ascii="Arial" w:hAnsi="Arial" w:cs="Arial"/>
          <w:i/>
          <w:iCs/>
          <w:sz w:val="20"/>
          <w:szCs w:val="20"/>
          <w:lang w:val="en-GB"/>
        </w:rPr>
        <w:t>RRCRelease</w:t>
      </w:r>
      <w:r>
        <w:rPr>
          <w:rFonts w:ascii="Arial" w:hAnsi="Arial" w:cs="Arial"/>
          <w:sz w:val="20"/>
          <w:szCs w:val="20"/>
          <w:lang w:val="en-GB"/>
        </w:rPr>
        <w:t xml:space="preserve"> message without </w:t>
      </w:r>
      <w:r>
        <w:rPr>
          <w:rFonts w:ascii="Arial" w:hAnsi="Arial" w:cs="Arial"/>
          <w:i/>
          <w:iCs/>
          <w:sz w:val="20"/>
          <w:szCs w:val="20"/>
          <w:lang w:val="en-GB"/>
        </w:rPr>
        <w:t>noLastCellUpdate</w:t>
      </w:r>
      <w:r>
        <w:rPr>
          <w:rFonts w:ascii="Arial" w:hAnsi="Arial" w:cs="Arial"/>
          <w:sz w:val="20"/>
          <w:szCs w:val="20"/>
          <w:lang w:val="en-GB"/>
        </w:rPr>
        <w:t xml:space="preserve"> from this cell.</w:t>
      </w:r>
      <w:r>
        <w:rPr>
          <w:rFonts w:ascii="Arial" w:hAnsi="Arial" w:cs="Arial" w:hint="eastAsia"/>
          <w:sz w:val="20"/>
          <w:szCs w:val="20"/>
          <w:lang w:val="en-GB"/>
        </w:rPr>
        <w:t xml:space="preserve"> </w:t>
      </w:r>
      <w:r>
        <w:rPr>
          <w:rFonts w:ascii="Arial" w:hAnsi="Arial" w:cs="Arial"/>
          <w:sz w:val="20"/>
          <w:szCs w:val="20"/>
          <w:lang w:val="en-GB"/>
        </w:rPr>
        <w:t>We have the following draft proposal.</w:t>
      </w:r>
    </w:p>
    <w:p w14:paraId="0D21BAD8" w14:textId="77777777" w:rsidR="00CF1C87" w:rsidRDefault="00DB3BD4">
      <w:pPr>
        <w:spacing w:after="120"/>
        <w:ind w:left="1440" w:hanging="1440"/>
        <w:rPr>
          <w:rFonts w:ascii="Arial" w:hAnsi="Arial" w:cs="Arial"/>
          <w:b/>
          <w:bCs/>
          <w:sz w:val="20"/>
          <w:szCs w:val="20"/>
          <w:lang w:val="en-GB"/>
        </w:rPr>
      </w:pPr>
      <w:r>
        <w:rPr>
          <w:rFonts w:ascii="Arial" w:hAnsi="Arial" w:cs="Arial"/>
          <w:b/>
          <w:bCs/>
          <w:sz w:val="20"/>
          <w:szCs w:val="20"/>
          <w:lang w:val="en-GB"/>
        </w:rPr>
        <w:t>Proposal 1:</w:t>
      </w:r>
      <w:r>
        <w:rPr>
          <w:rFonts w:ascii="Arial" w:hAnsi="Arial" w:cs="Arial"/>
          <w:b/>
          <w:bCs/>
          <w:sz w:val="20"/>
          <w:szCs w:val="20"/>
          <w:lang w:val="en-GB"/>
        </w:rPr>
        <w:tab/>
        <w:t xml:space="preserve">Introduce </w:t>
      </w:r>
      <w:r>
        <w:rPr>
          <w:rFonts w:ascii="Arial" w:hAnsi="Arial" w:cs="Arial"/>
          <w:b/>
          <w:bCs/>
          <w:i/>
          <w:iCs/>
          <w:sz w:val="20"/>
          <w:szCs w:val="20"/>
          <w:lang w:val="en-GB"/>
        </w:rPr>
        <w:t>noLastCellUpdate</w:t>
      </w:r>
      <w:r>
        <w:rPr>
          <w:rFonts w:ascii="Arial" w:hAnsi="Arial" w:cs="Arial"/>
          <w:b/>
          <w:bCs/>
          <w:sz w:val="20"/>
          <w:szCs w:val="20"/>
          <w:lang w:val="en-GB"/>
        </w:rPr>
        <w:t xml:space="preserve"> indication in </w:t>
      </w:r>
      <w:r>
        <w:rPr>
          <w:rFonts w:ascii="Arial" w:hAnsi="Arial" w:cs="Arial"/>
          <w:b/>
          <w:bCs/>
          <w:i/>
          <w:iCs/>
          <w:sz w:val="20"/>
          <w:szCs w:val="20"/>
          <w:lang w:val="en-GB"/>
        </w:rPr>
        <w:t xml:space="preserve">RRCRelease </w:t>
      </w:r>
      <w:r>
        <w:rPr>
          <w:rFonts w:ascii="Arial" w:hAnsi="Arial" w:cs="Arial"/>
          <w:b/>
          <w:bCs/>
          <w:sz w:val="20"/>
          <w:szCs w:val="20"/>
          <w:lang w:val="en-GB"/>
        </w:rPr>
        <w:t>to handle mismatched understanding about ‘last used cell’ between UE and NW in NR. (TS 38.331 changes needed)</w:t>
      </w:r>
    </w:p>
    <w:p w14:paraId="0D21BAD9" w14:textId="77777777" w:rsidR="00CF1C87" w:rsidRDefault="00DB3BD4">
      <w:pPr>
        <w:spacing w:after="120"/>
        <w:ind w:left="1440" w:hanging="1440"/>
        <w:rPr>
          <w:rFonts w:ascii="Arial" w:hAnsi="Arial" w:cs="Arial"/>
          <w:b/>
          <w:bCs/>
          <w:sz w:val="20"/>
          <w:szCs w:val="20"/>
          <w:lang w:val="en-GB"/>
        </w:rPr>
      </w:pPr>
      <w:r>
        <w:rPr>
          <w:rFonts w:ascii="Arial" w:hAnsi="Arial" w:cs="Arial" w:hint="eastAsia"/>
          <w:b/>
          <w:bCs/>
          <w:sz w:val="20"/>
          <w:szCs w:val="20"/>
          <w:lang w:val="en-GB"/>
        </w:rPr>
        <w:t>P</w:t>
      </w:r>
      <w:r>
        <w:rPr>
          <w:rFonts w:ascii="Arial" w:hAnsi="Arial" w:cs="Arial"/>
          <w:b/>
          <w:bCs/>
          <w:sz w:val="20"/>
          <w:szCs w:val="20"/>
          <w:lang w:val="en-GB"/>
        </w:rPr>
        <w:t>roposal 2:</w:t>
      </w:r>
      <w:r>
        <w:rPr>
          <w:rFonts w:ascii="Arial" w:hAnsi="Arial" w:cs="Arial"/>
          <w:b/>
          <w:bCs/>
          <w:sz w:val="20"/>
          <w:szCs w:val="20"/>
          <w:lang w:val="en-GB"/>
        </w:rPr>
        <w:tab/>
        <w:t xml:space="preserve">If </w:t>
      </w:r>
      <w:r>
        <w:rPr>
          <w:rFonts w:ascii="Arial" w:hAnsi="Arial" w:cs="Arial"/>
          <w:b/>
          <w:bCs/>
          <w:i/>
          <w:iCs/>
          <w:sz w:val="20"/>
          <w:szCs w:val="20"/>
          <w:lang w:val="en-GB"/>
        </w:rPr>
        <w:t>lastUsedCellOnly</w:t>
      </w:r>
      <w:r>
        <w:rPr>
          <w:rFonts w:ascii="Arial" w:hAnsi="Arial" w:cs="Arial"/>
          <w:b/>
          <w:bCs/>
          <w:sz w:val="20"/>
          <w:szCs w:val="20"/>
          <w:lang w:val="en-GB"/>
        </w:rPr>
        <w:t xml:space="preserve"> is configured in system information of a cell, the UE monitors PEI in the cell only if the latest received </w:t>
      </w:r>
      <w:r>
        <w:rPr>
          <w:rFonts w:ascii="Arial" w:hAnsi="Arial" w:cs="Arial"/>
          <w:b/>
          <w:bCs/>
          <w:i/>
          <w:iCs/>
          <w:sz w:val="20"/>
          <w:szCs w:val="20"/>
          <w:lang w:val="en-GB"/>
        </w:rPr>
        <w:t>RRCRelease</w:t>
      </w:r>
      <w:r>
        <w:rPr>
          <w:rFonts w:ascii="Arial" w:hAnsi="Arial" w:cs="Arial"/>
          <w:b/>
          <w:bCs/>
          <w:sz w:val="20"/>
          <w:szCs w:val="20"/>
          <w:lang w:val="en-GB"/>
        </w:rPr>
        <w:t xml:space="preserve"> without </w:t>
      </w:r>
      <w:r>
        <w:rPr>
          <w:rFonts w:ascii="Arial" w:hAnsi="Arial" w:cs="Arial"/>
          <w:b/>
          <w:bCs/>
          <w:i/>
          <w:iCs/>
          <w:sz w:val="20"/>
          <w:szCs w:val="20"/>
          <w:lang w:val="en-GB"/>
        </w:rPr>
        <w:t>noLastCellUpdate</w:t>
      </w:r>
      <w:r>
        <w:rPr>
          <w:rFonts w:ascii="Arial" w:hAnsi="Arial" w:cs="Arial"/>
          <w:b/>
          <w:bCs/>
          <w:sz w:val="20"/>
          <w:szCs w:val="20"/>
          <w:lang w:val="en-GB"/>
        </w:rPr>
        <w:t xml:space="preserve"> is from that cell. (TS 38.304 changes needed)</w:t>
      </w:r>
    </w:p>
    <w:p w14:paraId="0D21BADA" w14:textId="77777777" w:rsidR="00CF1C87" w:rsidRDefault="00DB3BD4">
      <w:pPr>
        <w:spacing w:after="120"/>
        <w:rPr>
          <w:rFonts w:ascii="Arial" w:hAnsi="Arial" w:cs="Arial"/>
          <w:b/>
          <w:bCs/>
          <w:sz w:val="20"/>
          <w:szCs w:val="20"/>
          <w:lang w:val="en-GB"/>
        </w:rPr>
      </w:pPr>
      <w:r>
        <w:rPr>
          <w:rFonts w:ascii="Arial" w:hAnsi="Arial" w:cs="Arial"/>
          <w:b/>
          <w:bCs/>
          <w:sz w:val="20"/>
          <w:szCs w:val="20"/>
          <w:lang w:val="en-GB"/>
        </w:rPr>
        <w:t>Q1: Do you support Proposal 1?</w:t>
      </w:r>
    </w:p>
    <w:tbl>
      <w:tblPr>
        <w:tblStyle w:val="GridTable1Light1"/>
        <w:tblW w:w="0" w:type="auto"/>
        <w:tblLook w:val="04A0" w:firstRow="1" w:lastRow="0" w:firstColumn="1" w:lastColumn="0" w:noHBand="0" w:noVBand="1"/>
      </w:tblPr>
      <w:tblGrid>
        <w:gridCol w:w="1555"/>
        <w:gridCol w:w="1842"/>
        <w:gridCol w:w="6798"/>
      </w:tblGrid>
      <w:tr w:rsidR="00CF1C87" w14:paraId="0D21BADE" w14:textId="77777777" w:rsidTr="00CF1C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D21BADB"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D21BADC"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D21BADD"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omments, TS</w:t>
            </w:r>
            <w:r>
              <w:rPr>
                <w:rFonts w:ascii="Arial" w:hAnsi="Arial" w:cs="Arial" w:hint="eastAsia"/>
                <w:sz w:val="20"/>
                <w:szCs w:val="20"/>
                <w:lang w:val="en-GB"/>
              </w:rPr>
              <w:t xml:space="preserve"> </w:t>
            </w:r>
            <w:r>
              <w:rPr>
                <w:rFonts w:ascii="Arial" w:hAnsi="Arial" w:cs="Arial"/>
                <w:sz w:val="20"/>
                <w:szCs w:val="20"/>
                <w:lang w:val="en-GB"/>
              </w:rPr>
              <w:t>changes</w:t>
            </w:r>
          </w:p>
        </w:tc>
      </w:tr>
      <w:tr w:rsidR="00CF1C87" w14:paraId="0D21BAE2"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ADF"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842" w:type="dxa"/>
          </w:tcPr>
          <w:p w14:paraId="0D21BAE0"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6798" w:type="dxa"/>
          </w:tcPr>
          <w:p w14:paraId="0D21BAE1"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AE6"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AE3" w14:textId="77777777" w:rsidR="00CF1C87" w:rsidRDefault="00DB3BD4">
            <w:pPr>
              <w:spacing w:after="120"/>
              <w:rPr>
                <w:rFonts w:ascii="Arial" w:hAnsi="Arial" w:cs="Arial"/>
                <w:sz w:val="20"/>
                <w:szCs w:val="20"/>
                <w:lang w:val="en-GB"/>
              </w:rPr>
            </w:pPr>
            <w:r>
              <w:rPr>
                <w:rFonts w:ascii="Arial" w:hAnsi="Arial" w:cs="Arial"/>
                <w:sz w:val="20"/>
                <w:szCs w:val="20"/>
                <w:lang w:val="en-GB"/>
              </w:rPr>
              <w:lastRenderedPageBreak/>
              <w:t>Samsung</w:t>
            </w:r>
          </w:p>
        </w:tc>
        <w:tc>
          <w:tcPr>
            <w:tcW w:w="1842" w:type="dxa"/>
          </w:tcPr>
          <w:p w14:paraId="0D21BAE4"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D21BAE5"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AEA"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AE7" w14:textId="77777777" w:rsidR="00CF1C87" w:rsidRDefault="00DB3BD4">
            <w:pPr>
              <w:spacing w:after="120"/>
              <w:rPr>
                <w:rFonts w:ascii="Arial" w:hAnsi="Arial" w:cs="Arial"/>
                <w:sz w:val="20"/>
                <w:szCs w:val="20"/>
                <w:lang w:val="en-GB"/>
              </w:rPr>
            </w:pPr>
            <w:r>
              <w:rPr>
                <w:rFonts w:ascii="Arial" w:hAnsi="Arial" w:cs="Arial"/>
                <w:sz w:val="20"/>
                <w:szCs w:val="20"/>
                <w:lang w:val="en-GB" w:eastAsia="zh-CN"/>
              </w:rPr>
              <w:t>v</w:t>
            </w:r>
            <w:r>
              <w:rPr>
                <w:rFonts w:ascii="Arial" w:hAnsi="Arial" w:cs="Arial" w:hint="eastAsia"/>
                <w:sz w:val="20"/>
                <w:szCs w:val="20"/>
                <w:lang w:val="en-GB" w:eastAsia="zh-CN"/>
              </w:rPr>
              <w:t>ivo</w:t>
            </w:r>
          </w:p>
        </w:tc>
        <w:tc>
          <w:tcPr>
            <w:tcW w:w="1842" w:type="dxa"/>
          </w:tcPr>
          <w:p w14:paraId="0D21BAE8"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Y</w:t>
            </w:r>
            <w:r>
              <w:rPr>
                <w:rFonts w:ascii="Arial" w:hAnsi="Arial" w:cs="Arial"/>
                <w:sz w:val="20"/>
                <w:szCs w:val="20"/>
                <w:lang w:val="en-GB" w:eastAsia="zh-CN"/>
              </w:rPr>
              <w:t>es</w:t>
            </w:r>
          </w:p>
        </w:tc>
        <w:tc>
          <w:tcPr>
            <w:tcW w:w="6798" w:type="dxa"/>
          </w:tcPr>
          <w:p w14:paraId="0D21BAE9"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AEE"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AEB" w14:textId="77777777" w:rsidR="00CF1C87" w:rsidRDefault="00DB3BD4">
            <w:pPr>
              <w:spacing w:after="120"/>
              <w:rPr>
                <w:rFonts w:ascii="Arial" w:hAnsi="Arial" w:cs="Arial"/>
                <w:sz w:val="20"/>
                <w:szCs w:val="20"/>
                <w:lang w:eastAsia="zh-CN"/>
              </w:rPr>
            </w:pPr>
            <w:r>
              <w:rPr>
                <w:rFonts w:ascii="Arial" w:hAnsi="Arial" w:cs="Arial" w:hint="eastAsia"/>
                <w:sz w:val="20"/>
                <w:szCs w:val="20"/>
                <w:lang w:eastAsia="zh-CN"/>
              </w:rPr>
              <w:t>ZTE</w:t>
            </w:r>
          </w:p>
        </w:tc>
        <w:tc>
          <w:tcPr>
            <w:tcW w:w="1842" w:type="dxa"/>
          </w:tcPr>
          <w:p w14:paraId="0D21BAEC"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Yes</w:t>
            </w:r>
          </w:p>
        </w:tc>
        <w:tc>
          <w:tcPr>
            <w:tcW w:w="6798" w:type="dxa"/>
          </w:tcPr>
          <w:p w14:paraId="0D21BAED"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AF2"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AEF" w14:textId="77777777" w:rsidR="00CF1C87" w:rsidRDefault="00DB3BD4">
            <w:pPr>
              <w:spacing w:after="120"/>
              <w:rPr>
                <w:rFonts w:ascii="Arial" w:hAnsi="Arial" w:cs="Arial"/>
                <w:b w:val="0"/>
                <w:sz w:val="20"/>
                <w:szCs w:val="20"/>
                <w:lang w:eastAsia="zh-CN"/>
              </w:rPr>
            </w:pPr>
            <w:r>
              <w:rPr>
                <w:rFonts w:ascii="Arial" w:hAnsi="Arial" w:cs="Arial"/>
                <w:bCs w:val="0"/>
                <w:sz w:val="20"/>
                <w:szCs w:val="20"/>
                <w:lang w:eastAsia="zh-CN"/>
              </w:rPr>
              <w:t>CATT</w:t>
            </w:r>
          </w:p>
        </w:tc>
        <w:tc>
          <w:tcPr>
            <w:tcW w:w="1842" w:type="dxa"/>
          </w:tcPr>
          <w:p w14:paraId="0D21BAF0"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Yes</w:t>
            </w:r>
          </w:p>
        </w:tc>
        <w:tc>
          <w:tcPr>
            <w:tcW w:w="6798" w:type="dxa"/>
          </w:tcPr>
          <w:p w14:paraId="0D21BAF1"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AF6"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AF3" w14:textId="77777777" w:rsidR="00CF1C87" w:rsidRDefault="00DB3BD4">
            <w:pPr>
              <w:spacing w:after="120"/>
              <w:rPr>
                <w:rFonts w:ascii="Arial" w:hAnsi="Arial" w:cs="Arial"/>
                <w:b w:val="0"/>
                <w:bCs w:val="0"/>
                <w:sz w:val="20"/>
                <w:szCs w:val="20"/>
                <w:lang w:eastAsia="zh-CN"/>
              </w:rPr>
            </w:pPr>
            <w:r>
              <w:rPr>
                <w:rFonts w:ascii="Arial" w:hAnsi="Arial" w:cs="Arial"/>
                <w:sz w:val="20"/>
                <w:szCs w:val="20"/>
                <w:lang w:eastAsia="zh-CN"/>
              </w:rPr>
              <w:t>Intel</w:t>
            </w:r>
          </w:p>
        </w:tc>
        <w:tc>
          <w:tcPr>
            <w:tcW w:w="1842" w:type="dxa"/>
          </w:tcPr>
          <w:p w14:paraId="0D21BAF4"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Yes, but</w:t>
            </w:r>
          </w:p>
        </w:tc>
        <w:tc>
          <w:tcPr>
            <w:tcW w:w="6798" w:type="dxa"/>
          </w:tcPr>
          <w:p w14:paraId="0D21BAF5"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Style w:val="normaltextrun"/>
                <w:rFonts w:ascii="Arial" w:hAnsi="Arial" w:cs="Arial"/>
                <w:color w:val="000000"/>
                <w:sz w:val="20"/>
                <w:szCs w:val="20"/>
                <w:shd w:val="clear" w:color="auto" w:fill="FFFFFF"/>
              </w:rPr>
              <w:t>As mentioned online, there may be implication with RAN3 for the non-anchor relocation case – whether the last used cell information is provided to the new cell and whether the new cell updates the last used cell context of the UE. Introducing this should not stop RAN3 from discussing further solutions for the non-anchor relocation case.</w:t>
            </w:r>
            <w:r>
              <w:rPr>
                <w:rStyle w:val="eop"/>
                <w:rFonts w:ascii="Arial" w:hAnsi="Arial" w:cs="Arial"/>
                <w:color w:val="000000"/>
                <w:sz w:val="20"/>
                <w:szCs w:val="20"/>
                <w:shd w:val="clear" w:color="auto" w:fill="FFFFFF"/>
              </w:rPr>
              <w:t> </w:t>
            </w:r>
          </w:p>
        </w:tc>
      </w:tr>
      <w:tr w:rsidR="00CF1C87" w14:paraId="0D21BAFA"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AF7" w14:textId="77777777" w:rsidR="00CF1C87" w:rsidRDefault="00DB3BD4">
            <w:pPr>
              <w:spacing w:after="120"/>
              <w:rPr>
                <w:rFonts w:ascii="Arial" w:hAnsi="Arial" w:cs="Arial"/>
                <w:b w:val="0"/>
                <w:bCs w:val="0"/>
                <w:sz w:val="20"/>
                <w:szCs w:val="20"/>
                <w:lang w:eastAsia="zh-CN"/>
              </w:rPr>
            </w:pPr>
            <w:r>
              <w:rPr>
                <w:rFonts w:ascii="Arial" w:eastAsia="SimSun" w:hAnsi="Arial" w:cs="Arial" w:hint="eastAsia"/>
                <w:sz w:val="20"/>
                <w:szCs w:val="20"/>
                <w:lang w:eastAsia="zh-CN"/>
              </w:rPr>
              <w:t>Xiaomi</w:t>
            </w:r>
          </w:p>
        </w:tc>
        <w:tc>
          <w:tcPr>
            <w:tcW w:w="1842" w:type="dxa"/>
          </w:tcPr>
          <w:p w14:paraId="0D21BAF8"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eastAsia="SimSun" w:hAnsi="Arial" w:cs="Arial" w:hint="eastAsia"/>
                <w:sz w:val="20"/>
                <w:szCs w:val="20"/>
                <w:lang w:eastAsia="zh-CN"/>
              </w:rPr>
              <w:t>Y</w:t>
            </w:r>
            <w:r>
              <w:rPr>
                <w:rFonts w:ascii="Arial" w:eastAsia="SimSun" w:hAnsi="Arial" w:cs="Arial"/>
                <w:sz w:val="20"/>
                <w:szCs w:val="20"/>
                <w:lang w:eastAsia="zh-CN"/>
              </w:rPr>
              <w:t>es</w:t>
            </w:r>
          </w:p>
        </w:tc>
        <w:tc>
          <w:tcPr>
            <w:tcW w:w="6798" w:type="dxa"/>
          </w:tcPr>
          <w:p w14:paraId="0D21BAF9"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p>
        </w:tc>
      </w:tr>
      <w:tr w:rsidR="00CF1C87" w14:paraId="0D21BB08"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AFB" w14:textId="77777777" w:rsidR="00CF1C87" w:rsidRDefault="00DB3BD4">
            <w:pPr>
              <w:spacing w:after="120"/>
              <w:rPr>
                <w:rFonts w:ascii="Arial" w:eastAsia="SimSun" w:hAnsi="Arial" w:cs="Arial"/>
                <w:b w:val="0"/>
                <w:bCs w:val="0"/>
                <w:sz w:val="20"/>
                <w:szCs w:val="20"/>
                <w:lang w:eastAsia="zh-CN"/>
              </w:rPr>
            </w:pPr>
            <w:r>
              <w:rPr>
                <w:rFonts w:ascii="Arial" w:eastAsia="SimSun" w:hAnsi="Arial" w:cs="Arial"/>
                <w:sz w:val="20"/>
                <w:szCs w:val="20"/>
                <w:lang w:eastAsia="zh-CN"/>
              </w:rPr>
              <w:t>Ericsson</w:t>
            </w:r>
          </w:p>
        </w:tc>
        <w:tc>
          <w:tcPr>
            <w:tcW w:w="1842" w:type="dxa"/>
          </w:tcPr>
          <w:p w14:paraId="0D21BAFC"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Yes</w:t>
            </w:r>
          </w:p>
        </w:tc>
        <w:tc>
          <w:tcPr>
            <w:tcW w:w="6798" w:type="dxa"/>
          </w:tcPr>
          <w:p w14:paraId="0D21BAFD"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We also h</w:t>
            </w:r>
            <w:r>
              <w:rPr>
                <w:rStyle w:val="normaltextrun"/>
                <w:rFonts w:ascii="Arial" w:hAnsi="Arial" w:cs="Arial"/>
                <w:color w:val="000000"/>
                <w:shd w:val="clear" w:color="auto" w:fill="FFFFFF"/>
              </w:rPr>
              <w:t xml:space="preserve">ave </w:t>
            </w:r>
            <w:r>
              <w:rPr>
                <w:rStyle w:val="normaltextrun"/>
                <w:rFonts w:ascii="Arial" w:hAnsi="Arial" w:cs="Arial"/>
                <w:color w:val="000000"/>
                <w:sz w:val="20"/>
                <w:szCs w:val="20"/>
                <w:shd w:val="clear" w:color="auto" w:fill="FFFFFF"/>
              </w:rPr>
              <w:t>been concerned about the SDT without relocation case, but we currently have the following understanding:</w:t>
            </w:r>
          </w:p>
          <w:p w14:paraId="0D21BAFE" w14:textId="77777777" w:rsidR="00CF1C87" w:rsidRDefault="00DB3BD4">
            <w:pPr>
              <w:pStyle w:val="ListParagraph"/>
              <w:numPr>
                <w:ilvl w:val="0"/>
                <w:numId w:val="6"/>
              </w:num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hd w:val="clear" w:color="auto" w:fill="FFFFFF"/>
              </w:rPr>
            </w:pPr>
            <w:r>
              <w:rPr>
                <w:rStyle w:val="normaltextrun"/>
                <w:rFonts w:ascii="Arial" w:hAnsi="Arial" w:cs="Arial"/>
                <w:shd w:val="clear" w:color="auto" w:fill="FFFFFF"/>
              </w:rPr>
              <w:t xml:space="preserve">The UE considers the cell in which it received </w:t>
            </w:r>
            <w:r>
              <w:rPr>
                <w:rStyle w:val="normaltextrun"/>
                <w:rFonts w:ascii="Arial" w:hAnsi="Arial" w:cs="Arial"/>
                <w:i/>
                <w:iCs/>
                <w:shd w:val="clear" w:color="auto" w:fill="FFFFFF"/>
              </w:rPr>
              <w:t>RRCRelease</w:t>
            </w:r>
            <w:r>
              <w:rPr>
                <w:rStyle w:val="normaltextrun"/>
                <w:rFonts w:ascii="Arial" w:hAnsi="Arial" w:cs="Arial"/>
                <w:shd w:val="clear" w:color="auto" w:fill="FFFFFF"/>
              </w:rPr>
              <w:t xml:space="preserve"> without </w:t>
            </w:r>
            <w:r>
              <w:rPr>
                <w:rStyle w:val="normaltextrun"/>
                <w:rFonts w:ascii="Arial" w:hAnsi="Arial" w:cs="Arial"/>
                <w:i/>
                <w:iCs/>
                <w:shd w:val="clear" w:color="auto" w:fill="FFFFFF"/>
              </w:rPr>
              <w:t>noLastCellUpdate</w:t>
            </w:r>
            <w:r>
              <w:rPr>
                <w:rStyle w:val="normaltextrun"/>
                <w:rFonts w:ascii="Arial" w:hAnsi="Arial" w:cs="Arial"/>
                <w:shd w:val="clear" w:color="auto" w:fill="FFFFFF"/>
              </w:rPr>
              <w:t xml:space="preserve"> the last time, as the </w:t>
            </w:r>
            <w:r>
              <w:rPr>
                <w:rStyle w:val="normaltextrun"/>
                <w:rFonts w:ascii="Arial" w:hAnsi="Arial" w:cs="Arial"/>
                <w:i/>
                <w:iCs/>
                <w:shd w:val="clear" w:color="auto" w:fill="FFFFFF"/>
              </w:rPr>
              <w:t>lastUsedCell.</w:t>
            </w:r>
          </w:p>
          <w:p w14:paraId="0D21BAFF" w14:textId="77777777" w:rsidR="00CF1C87" w:rsidRDefault="00DB3BD4">
            <w:pPr>
              <w:pStyle w:val="ListParagraph"/>
              <w:numPr>
                <w:ilvl w:val="0"/>
                <w:numId w:val="6"/>
              </w:num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hd w:val="clear" w:color="auto" w:fill="FFFFFF"/>
              </w:rPr>
            </w:pPr>
            <w:r>
              <w:rPr>
                <w:rStyle w:val="normaltextrun"/>
                <w:rFonts w:ascii="Arial" w:hAnsi="Arial" w:cs="Arial"/>
                <w:shd w:val="clear" w:color="auto" w:fill="FFFFFF"/>
              </w:rPr>
              <w:t>The NW (CN and RAN) should follow/match that understanding</w:t>
            </w:r>
          </w:p>
          <w:p w14:paraId="0D21BB00" w14:textId="77777777" w:rsidR="00CF1C87" w:rsidRDefault="00DB3BD4">
            <w:pPr>
              <w:pStyle w:val="ListParagraph"/>
              <w:numPr>
                <w:ilvl w:val="0"/>
                <w:numId w:val="6"/>
              </w:num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hd w:val="clear" w:color="auto" w:fill="FFFFFF"/>
              </w:rPr>
            </w:pPr>
            <w:r>
              <w:rPr>
                <w:rStyle w:val="normaltextrun"/>
                <w:rFonts w:ascii="Arial" w:hAnsi="Arial" w:cs="Arial"/>
                <w:shd w:val="clear" w:color="auto" w:fill="FFFFFF"/>
              </w:rPr>
              <w:t>The location is at cell level, and SDT with or without context relocation does perhaps not matter that much in this context</w:t>
            </w:r>
          </w:p>
          <w:p w14:paraId="0D21BB01" w14:textId="77777777" w:rsidR="00CF1C87" w:rsidRDefault="00DB3BD4">
            <w:pPr>
              <w:pStyle w:val="ListParagraph"/>
              <w:numPr>
                <w:ilvl w:val="0"/>
                <w:numId w:val="6"/>
              </w:num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hd w:val="clear" w:color="auto" w:fill="FFFFFF"/>
              </w:rPr>
            </w:pPr>
            <w:r>
              <w:rPr>
                <w:rStyle w:val="normaltextrun"/>
                <w:rFonts w:ascii="Arial" w:hAnsi="Arial" w:cs="Arial"/>
                <w:shd w:val="clear" w:color="auto" w:fill="FFFFFF"/>
              </w:rPr>
              <w:t xml:space="preserve">The anchor gNB (supporting PEI) has to store the </w:t>
            </w:r>
            <w:r>
              <w:rPr>
                <w:rStyle w:val="normaltextrun"/>
                <w:rFonts w:ascii="Arial" w:hAnsi="Arial" w:cs="Arial"/>
                <w:i/>
                <w:iCs/>
                <w:shd w:val="clear" w:color="auto" w:fill="FFFFFF"/>
              </w:rPr>
              <w:t>lastUsedCell</w:t>
            </w:r>
            <w:r>
              <w:rPr>
                <w:rStyle w:val="normaltextrun"/>
                <w:rFonts w:ascii="Arial" w:hAnsi="Arial" w:cs="Arial"/>
                <w:shd w:val="clear" w:color="auto" w:fill="FFFFFF"/>
              </w:rPr>
              <w:t xml:space="preserve"> of the UE, and convey that in the context release to the CN.</w:t>
            </w:r>
          </w:p>
          <w:p w14:paraId="0D21BB02" w14:textId="77777777" w:rsidR="00CF1C87" w:rsidRDefault="00DB3BD4">
            <w:pPr>
              <w:pStyle w:val="ListParagraph"/>
              <w:numPr>
                <w:ilvl w:val="0"/>
                <w:numId w:val="6"/>
              </w:num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hd w:val="clear" w:color="auto" w:fill="FFFFFF"/>
              </w:rPr>
            </w:pPr>
            <w:r>
              <w:rPr>
                <w:rStyle w:val="normaltextrun"/>
                <w:rFonts w:ascii="Arial" w:hAnsi="Arial" w:cs="Arial"/>
                <w:shd w:val="clear" w:color="auto" w:fill="FFFFFF"/>
              </w:rPr>
              <w:t xml:space="preserve">With this stored info in RAN, the RAN could initiate RAN paging in the </w:t>
            </w:r>
            <w:r>
              <w:rPr>
                <w:rStyle w:val="normaltextrun"/>
                <w:rFonts w:ascii="Arial" w:hAnsi="Arial" w:cs="Arial"/>
                <w:i/>
                <w:iCs/>
                <w:shd w:val="clear" w:color="auto" w:fill="FFFFFF"/>
              </w:rPr>
              <w:t>lastUsedCell</w:t>
            </w:r>
            <w:r>
              <w:rPr>
                <w:rStyle w:val="normaltextrun"/>
                <w:rFonts w:ascii="Arial" w:hAnsi="Arial" w:cs="Arial"/>
                <w:shd w:val="clear" w:color="auto" w:fill="FFFFFF"/>
              </w:rPr>
              <w:t xml:space="preserve"> first when there is DL data. But this is all up to RAN implementation (similar as the CN paging strategy). </w:t>
            </w:r>
          </w:p>
          <w:p w14:paraId="0D21BB03"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 xml:space="preserve">With the above understanding this also means that the motivation for </w:t>
            </w:r>
            <w:r>
              <w:rPr>
                <w:rStyle w:val="normaltextrun"/>
                <w:rFonts w:ascii="Arial" w:hAnsi="Arial" w:cs="Arial"/>
                <w:i/>
                <w:iCs/>
                <w:color w:val="000000"/>
                <w:sz w:val="20"/>
                <w:szCs w:val="20"/>
                <w:shd w:val="clear" w:color="auto" w:fill="FFFFFF"/>
              </w:rPr>
              <w:t>noLastCellUpdate</w:t>
            </w:r>
            <w:r>
              <w:rPr>
                <w:rStyle w:val="normaltextrun"/>
                <w:rFonts w:ascii="Arial" w:hAnsi="Arial" w:cs="Arial"/>
                <w:color w:val="000000"/>
                <w:sz w:val="20"/>
                <w:szCs w:val="20"/>
                <w:shd w:val="clear" w:color="auto" w:fill="FFFFFF"/>
              </w:rPr>
              <w:t xml:space="preserve"> in the </w:t>
            </w:r>
            <w:r>
              <w:rPr>
                <w:rStyle w:val="normaltextrun"/>
                <w:rFonts w:ascii="Arial" w:hAnsi="Arial" w:cs="Arial"/>
                <w:i/>
                <w:iCs/>
                <w:color w:val="000000"/>
                <w:sz w:val="20"/>
                <w:szCs w:val="20"/>
                <w:shd w:val="clear" w:color="auto" w:fill="FFFFFF"/>
              </w:rPr>
              <w:t>RRCRelease</w:t>
            </w:r>
            <w:r>
              <w:rPr>
                <w:rStyle w:val="normaltextrun"/>
                <w:rFonts w:ascii="Arial" w:hAnsi="Arial" w:cs="Arial"/>
                <w:color w:val="000000"/>
                <w:sz w:val="20"/>
                <w:szCs w:val="20"/>
                <w:shd w:val="clear" w:color="auto" w:fill="FFFFFF"/>
              </w:rPr>
              <w:t xml:space="preserve"> message is reduced, e.g. this is then only needed when the gNB is overloaded and does not update the CN with the </w:t>
            </w:r>
            <w:r>
              <w:rPr>
                <w:rStyle w:val="normaltextrun"/>
                <w:rFonts w:ascii="Arial" w:hAnsi="Arial" w:cs="Arial"/>
                <w:i/>
                <w:iCs/>
                <w:color w:val="000000"/>
                <w:sz w:val="20"/>
                <w:szCs w:val="20"/>
                <w:shd w:val="clear" w:color="auto" w:fill="FFFFFF"/>
              </w:rPr>
              <w:t xml:space="preserve">lastUsedCell, </w:t>
            </w:r>
            <w:r>
              <w:rPr>
                <w:rStyle w:val="normaltextrun"/>
                <w:rFonts w:ascii="Arial" w:hAnsi="Arial" w:cs="Arial"/>
                <w:color w:val="000000"/>
                <w:sz w:val="20"/>
                <w:szCs w:val="20"/>
                <w:shd w:val="clear" w:color="auto" w:fill="FFFFFF"/>
              </w:rPr>
              <w:t xml:space="preserve">but does send the </w:t>
            </w:r>
            <w:r>
              <w:rPr>
                <w:rStyle w:val="normaltextrun"/>
                <w:rFonts w:ascii="Arial" w:hAnsi="Arial" w:cs="Arial"/>
                <w:i/>
                <w:iCs/>
                <w:color w:val="000000"/>
                <w:sz w:val="20"/>
                <w:szCs w:val="20"/>
                <w:shd w:val="clear" w:color="auto" w:fill="FFFFFF"/>
              </w:rPr>
              <w:t>RRCRelease</w:t>
            </w:r>
            <w:r>
              <w:rPr>
                <w:rStyle w:val="normaltextrun"/>
                <w:rFonts w:ascii="Arial" w:hAnsi="Arial" w:cs="Arial"/>
                <w:color w:val="000000"/>
                <w:sz w:val="20"/>
                <w:szCs w:val="20"/>
                <w:shd w:val="clear" w:color="auto" w:fill="FFFFFF"/>
              </w:rPr>
              <w:t xml:space="preserve"> message to the UE? But we agree it is perhaps </w:t>
            </w:r>
            <w:proofErr w:type="gramStart"/>
            <w:r>
              <w:rPr>
                <w:rStyle w:val="normaltextrun"/>
                <w:rFonts w:ascii="Arial" w:hAnsi="Arial" w:cs="Arial"/>
                <w:color w:val="000000"/>
                <w:sz w:val="20"/>
                <w:szCs w:val="20"/>
                <w:shd w:val="clear" w:color="auto" w:fill="FFFFFF"/>
              </w:rPr>
              <w:t>save</w:t>
            </w:r>
            <w:proofErr w:type="gramEnd"/>
            <w:r>
              <w:rPr>
                <w:rStyle w:val="normaltextrun"/>
                <w:rFonts w:ascii="Arial" w:hAnsi="Arial" w:cs="Arial"/>
                <w:color w:val="000000"/>
                <w:sz w:val="20"/>
                <w:szCs w:val="20"/>
                <w:shd w:val="clear" w:color="auto" w:fill="FFFFFF"/>
              </w:rPr>
              <w:t xml:space="preserve"> to have this option. </w:t>
            </w:r>
          </w:p>
          <w:p w14:paraId="0D21BB04"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 xml:space="preserve">However RAN3 has not discussed the SDT without relocation case (in </w:t>
            </w:r>
            <w:proofErr w:type="gramStart"/>
            <w:r>
              <w:rPr>
                <w:rStyle w:val="normaltextrun"/>
                <w:rFonts w:ascii="Arial" w:hAnsi="Arial" w:cs="Arial"/>
                <w:color w:val="000000"/>
                <w:sz w:val="20"/>
                <w:szCs w:val="20"/>
                <w:shd w:val="clear" w:color="auto" w:fill="FFFFFF"/>
              </w:rPr>
              <w:t>much</w:t>
            </w:r>
            <w:proofErr w:type="gramEnd"/>
            <w:r>
              <w:rPr>
                <w:rStyle w:val="normaltextrun"/>
                <w:rFonts w:ascii="Arial" w:hAnsi="Arial" w:cs="Arial"/>
                <w:color w:val="000000"/>
                <w:sz w:val="20"/>
                <w:szCs w:val="20"/>
                <w:shd w:val="clear" w:color="auto" w:fill="FFFFFF"/>
              </w:rPr>
              <w:t xml:space="preserve"> details), and has not made agreements for this. Furthermore it is not clear whether RAN3 has a clear definition of what is the </w:t>
            </w:r>
            <w:r>
              <w:rPr>
                <w:rStyle w:val="normaltextrun"/>
                <w:rFonts w:ascii="Arial" w:hAnsi="Arial" w:cs="Arial"/>
                <w:i/>
                <w:iCs/>
                <w:color w:val="000000"/>
                <w:sz w:val="20"/>
                <w:szCs w:val="20"/>
                <w:shd w:val="clear" w:color="auto" w:fill="FFFFFF"/>
              </w:rPr>
              <w:t xml:space="preserve">lastUsedCell </w:t>
            </w:r>
            <w:r>
              <w:rPr>
                <w:rStyle w:val="normaltextrun"/>
                <w:rFonts w:ascii="Arial" w:hAnsi="Arial" w:cs="Arial"/>
                <w:color w:val="000000"/>
                <w:sz w:val="20"/>
                <w:szCs w:val="20"/>
                <w:shd w:val="clear" w:color="auto" w:fill="FFFFFF"/>
              </w:rPr>
              <w:t xml:space="preserve">for all cases, and clearly RAN2 and RAN3 need to be synchronized on that. Furthermore it is the anchor gNB (e.g. with SDT without relocation) that </w:t>
            </w:r>
            <w:proofErr w:type="gramStart"/>
            <w:r>
              <w:rPr>
                <w:rStyle w:val="normaltextrun"/>
                <w:rFonts w:ascii="Arial" w:hAnsi="Arial" w:cs="Arial"/>
                <w:color w:val="000000"/>
                <w:sz w:val="20"/>
                <w:szCs w:val="20"/>
                <w:shd w:val="clear" w:color="auto" w:fill="FFFFFF"/>
              </w:rPr>
              <w:t>has to</w:t>
            </w:r>
            <w:proofErr w:type="gramEnd"/>
            <w:r>
              <w:rPr>
                <w:rStyle w:val="normaltextrun"/>
                <w:rFonts w:ascii="Arial" w:hAnsi="Arial" w:cs="Arial"/>
                <w:color w:val="000000"/>
                <w:sz w:val="20"/>
                <w:szCs w:val="20"/>
                <w:shd w:val="clear" w:color="auto" w:fill="FFFFFF"/>
              </w:rPr>
              <w:t xml:space="preserve"> configure the </w:t>
            </w:r>
            <w:r>
              <w:rPr>
                <w:rStyle w:val="normaltextrun"/>
                <w:rFonts w:ascii="Arial" w:hAnsi="Arial" w:cs="Arial"/>
                <w:i/>
                <w:iCs/>
                <w:color w:val="000000"/>
                <w:sz w:val="20"/>
                <w:szCs w:val="20"/>
                <w:shd w:val="clear" w:color="auto" w:fill="FFFFFF"/>
              </w:rPr>
              <w:t>noLastCellUpdate</w:t>
            </w:r>
            <w:r>
              <w:rPr>
                <w:rStyle w:val="normaltextrun"/>
                <w:rFonts w:ascii="Arial" w:hAnsi="Arial" w:cs="Arial"/>
                <w:color w:val="000000"/>
                <w:sz w:val="20"/>
                <w:szCs w:val="20"/>
                <w:shd w:val="clear" w:color="auto" w:fill="FFFFFF"/>
              </w:rPr>
              <w:t xml:space="preserve"> in the </w:t>
            </w:r>
            <w:r>
              <w:rPr>
                <w:rStyle w:val="normaltextrun"/>
                <w:rFonts w:ascii="Arial" w:hAnsi="Arial" w:cs="Arial"/>
                <w:i/>
                <w:iCs/>
                <w:color w:val="000000"/>
                <w:sz w:val="20"/>
                <w:szCs w:val="20"/>
                <w:shd w:val="clear" w:color="auto" w:fill="FFFFFF"/>
              </w:rPr>
              <w:t>RRCRelease</w:t>
            </w:r>
            <w:r>
              <w:rPr>
                <w:rStyle w:val="normaltextrun"/>
                <w:rFonts w:ascii="Arial" w:hAnsi="Arial" w:cs="Arial"/>
                <w:color w:val="000000"/>
                <w:sz w:val="20"/>
                <w:szCs w:val="20"/>
                <w:shd w:val="clear" w:color="auto" w:fill="FFFFFF"/>
              </w:rPr>
              <w:t xml:space="preserve"> message. So </w:t>
            </w:r>
            <w:r>
              <w:rPr>
                <w:rStyle w:val="normaltextrun"/>
                <w:rFonts w:ascii="Arial" w:hAnsi="Arial" w:cs="Arial"/>
                <w:color w:val="000000"/>
                <w:sz w:val="20"/>
                <w:szCs w:val="20"/>
                <w:shd w:val="clear" w:color="auto" w:fill="FFFFFF"/>
              </w:rPr>
              <w:lastRenderedPageBreak/>
              <w:t xml:space="preserve">we think that a sync with RAN3 is needed, after RAN2 has made agreements on the way forward. </w:t>
            </w:r>
          </w:p>
          <w:p w14:paraId="0D21BB05"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FYI: RAN3 endorsed this CR:</w:t>
            </w:r>
          </w:p>
          <w:p w14:paraId="0D21BB06"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cs="Calibri"/>
                <w:b/>
                <w:color w:val="008000"/>
                <w:sz w:val="18"/>
                <w:szCs w:val="24"/>
                <w:lang w:eastAsia="en-US"/>
              </w:rPr>
            </w:pPr>
            <w:r>
              <w:rPr>
                <w:rFonts w:cs="Calibri"/>
                <w:sz w:val="18"/>
                <w:szCs w:val="24"/>
                <w:lang w:eastAsia="en-US"/>
              </w:rPr>
              <w:t xml:space="preserve">Rev in </w:t>
            </w:r>
            <w:hyperlink r:id="rId12" w:history="1">
              <w:r>
                <w:rPr>
                  <w:rStyle w:val="Hyperlink"/>
                  <w:rFonts w:cs="Calibri"/>
                  <w:sz w:val="18"/>
                  <w:szCs w:val="24"/>
                  <w:lang w:eastAsia="en-US"/>
                </w:rPr>
                <w:t>R3-224003</w:t>
              </w:r>
            </w:hyperlink>
            <w:r>
              <w:rPr>
                <w:rFonts w:cs="Calibri"/>
                <w:sz w:val="18"/>
                <w:szCs w:val="24"/>
                <w:lang w:eastAsia="en-US"/>
              </w:rPr>
              <w:t xml:space="preserve"> </w:t>
            </w:r>
            <w:r>
              <w:rPr>
                <w:rFonts w:cs="Calibri"/>
                <w:b/>
                <w:color w:val="008000"/>
                <w:sz w:val="18"/>
                <w:szCs w:val="24"/>
                <w:lang w:eastAsia="en-US"/>
              </w:rPr>
              <w:t>Endorsed</w:t>
            </w:r>
          </w:p>
          <w:p w14:paraId="0D21BB07"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Style w:val="normaltextrun"/>
                <w:bCs/>
              </w:rPr>
            </w:pPr>
            <w:r>
              <w:rPr>
                <w:rStyle w:val="normaltextrun"/>
                <w:rFonts w:cs="Calibri" w:hint="eastAsia"/>
                <w:bCs/>
                <w:color w:val="008000"/>
                <w:sz w:val="18"/>
                <w:szCs w:val="24"/>
              </w:rPr>
              <w:t>[</w:t>
            </w:r>
            <w:r>
              <w:rPr>
                <w:rStyle w:val="normaltextrun"/>
                <w:rFonts w:cs="Calibri"/>
                <w:bCs/>
                <w:color w:val="008000"/>
                <w:sz w:val="18"/>
                <w:szCs w:val="24"/>
              </w:rPr>
              <w:t>Rapp] We also think it would be easier that the RAN &amp; CN match their understanding of a UE’s last used cell, though this is out of RAN2 scope. But noLastCellUpdate is needed at least for CN overload case, so we should still have it introduced in RRCRelease.</w:t>
            </w:r>
          </w:p>
        </w:tc>
      </w:tr>
      <w:tr w:rsidR="00CF1C87" w14:paraId="0D21BB0C"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09" w14:textId="77777777" w:rsidR="00CF1C87" w:rsidRDefault="00DB3BD4">
            <w:pPr>
              <w:spacing w:after="120"/>
              <w:rPr>
                <w:rFonts w:ascii="Arial" w:eastAsia="SimSun" w:hAnsi="Arial" w:cs="Arial"/>
                <w:b w:val="0"/>
                <w:bCs w:val="0"/>
                <w:sz w:val="20"/>
                <w:szCs w:val="20"/>
                <w:lang w:eastAsia="zh-CN"/>
              </w:rPr>
            </w:pPr>
            <w:r>
              <w:rPr>
                <w:rFonts w:ascii="Arial" w:hAnsi="Arial" w:cs="Arial"/>
                <w:sz w:val="20"/>
                <w:szCs w:val="20"/>
                <w:lang w:val="en-GB"/>
              </w:rPr>
              <w:lastRenderedPageBreak/>
              <w:t>Huawei, HiSilicon</w:t>
            </w:r>
          </w:p>
        </w:tc>
        <w:tc>
          <w:tcPr>
            <w:tcW w:w="1842" w:type="dxa"/>
          </w:tcPr>
          <w:p w14:paraId="0D21BB0A"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lang w:val="en-GB"/>
              </w:rPr>
              <w:t>Yes</w:t>
            </w:r>
          </w:p>
        </w:tc>
        <w:tc>
          <w:tcPr>
            <w:tcW w:w="6798" w:type="dxa"/>
          </w:tcPr>
          <w:p w14:paraId="0D21BB0B"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We could further confirm the SDT without relocation scenario with RAN 3.</w:t>
            </w:r>
          </w:p>
        </w:tc>
      </w:tr>
      <w:tr w:rsidR="0039364F" w14:paraId="5A8FCB05"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3AAD4B81" w14:textId="4651B1CA" w:rsidR="0039364F" w:rsidRDefault="0039364F">
            <w:pPr>
              <w:spacing w:after="120"/>
              <w:rPr>
                <w:rFonts w:ascii="Arial" w:hAnsi="Arial" w:cs="Arial"/>
                <w:b w:val="0"/>
                <w:bCs w:val="0"/>
                <w:sz w:val="20"/>
                <w:szCs w:val="20"/>
                <w:lang w:val="en-GB"/>
              </w:rPr>
            </w:pPr>
            <w:r>
              <w:rPr>
                <w:rFonts w:ascii="Arial" w:hAnsi="Arial" w:cs="Arial"/>
                <w:b w:val="0"/>
                <w:bCs w:val="0"/>
                <w:sz w:val="20"/>
                <w:szCs w:val="20"/>
                <w:lang w:val="en-GB"/>
              </w:rPr>
              <w:t>Nokia</w:t>
            </w:r>
          </w:p>
        </w:tc>
        <w:tc>
          <w:tcPr>
            <w:tcW w:w="1842" w:type="dxa"/>
          </w:tcPr>
          <w:p w14:paraId="253678CB" w14:textId="1B918D49" w:rsidR="0039364F" w:rsidRDefault="0039364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35C4D0EC" w14:textId="77777777" w:rsidR="0039364F" w:rsidRDefault="0039364F">
            <w:p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p>
        </w:tc>
      </w:tr>
    </w:tbl>
    <w:p w14:paraId="0D21BB0D" w14:textId="77777777" w:rsidR="00CF1C87" w:rsidRDefault="00CF1C87">
      <w:pPr>
        <w:spacing w:after="120"/>
        <w:rPr>
          <w:rFonts w:ascii="Arial" w:hAnsi="Arial" w:cs="Arial"/>
          <w:sz w:val="20"/>
          <w:szCs w:val="20"/>
          <w:u w:val="single"/>
          <w:lang w:val="en-GB"/>
        </w:rPr>
      </w:pPr>
    </w:p>
    <w:p w14:paraId="0D21BB0E" w14:textId="77777777" w:rsidR="00CF1C87" w:rsidRDefault="00DB3BD4">
      <w:pPr>
        <w:spacing w:after="120"/>
        <w:rPr>
          <w:rFonts w:ascii="Arial" w:hAnsi="Arial" w:cs="Arial"/>
          <w:sz w:val="20"/>
          <w:szCs w:val="20"/>
          <w:u w:val="single"/>
          <w:lang w:val="en-GB"/>
        </w:rPr>
      </w:pPr>
      <w:r>
        <w:rPr>
          <w:rFonts w:ascii="Arial" w:hAnsi="Arial" w:cs="Arial"/>
          <w:sz w:val="20"/>
          <w:szCs w:val="20"/>
          <w:u w:val="single"/>
          <w:lang w:val="en-GB"/>
        </w:rPr>
        <w:t>Summary</w:t>
      </w:r>
    </w:p>
    <w:p w14:paraId="0D21BB0F"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 xml:space="preserve">otally 9 companies responded to this question. All companies agreed to introduce noLastCellUpdate to RRCRelease, but 3 companies wonder whether ‘SDT without relocation’ case should be handled by ‘noLastCellUpdate’. Rapporteur thinks that this is worth discussing but may be out of RAN2 scope. What we learned from RAN3 LS is that the problem of mismatched understanding of </w:t>
      </w:r>
    </w:p>
    <w:p w14:paraId="0D21BB10" w14:textId="77777777" w:rsidR="00CF1C87" w:rsidRDefault="00DB3BD4">
      <w:pPr>
        <w:spacing w:after="120"/>
        <w:rPr>
          <w:rFonts w:ascii="Arial" w:eastAsia="SimSun" w:hAnsi="Arial" w:cs="Arial"/>
          <w:b/>
          <w:bCs/>
          <w:sz w:val="20"/>
          <w:szCs w:val="20"/>
          <w:lang w:eastAsia="zh-CN"/>
        </w:rPr>
      </w:pPr>
      <w:r>
        <w:rPr>
          <w:rFonts w:ascii="Arial" w:eastAsia="SimSun" w:hAnsi="Arial" w:cs="Arial"/>
          <w:b/>
          <w:bCs/>
          <w:sz w:val="20"/>
          <w:szCs w:val="20"/>
          <w:lang w:eastAsia="zh-CN"/>
        </w:rPr>
        <w:t xml:space="preserve">(9/9) Proposal 1: Introduce noLastCellUpdate indication in RRCRelease to handle mismatched understanding about ‘last used cell’ between UE and NW in NR. </w:t>
      </w:r>
    </w:p>
    <w:p w14:paraId="0D21BB11" w14:textId="77777777" w:rsidR="00CF1C87" w:rsidRDefault="00CF1C87">
      <w:pPr>
        <w:spacing w:after="120"/>
        <w:rPr>
          <w:rFonts w:ascii="Arial" w:hAnsi="Arial" w:cs="Arial"/>
          <w:sz w:val="20"/>
          <w:szCs w:val="20"/>
          <w:u w:val="single"/>
          <w:lang w:val="en-GB"/>
        </w:rPr>
      </w:pPr>
    </w:p>
    <w:p w14:paraId="0D21BB12" w14:textId="77777777" w:rsidR="00CF1C87" w:rsidRDefault="00DB3BD4">
      <w:pPr>
        <w:spacing w:after="120"/>
        <w:rPr>
          <w:rFonts w:ascii="Arial" w:hAnsi="Arial" w:cs="Arial"/>
          <w:b/>
          <w:bCs/>
          <w:sz w:val="20"/>
          <w:szCs w:val="20"/>
          <w:lang w:val="en-GB"/>
        </w:rPr>
      </w:pPr>
      <w:r>
        <w:rPr>
          <w:rFonts w:ascii="Arial" w:hAnsi="Arial" w:cs="Arial"/>
          <w:b/>
          <w:bCs/>
          <w:sz w:val="20"/>
          <w:szCs w:val="20"/>
          <w:lang w:val="en-GB"/>
        </w:rPr>
        <w:t>Q2: Do you support Proposal 2?</w:t>
      </w:r>
    </w:p>
    <w:tbl>
      <w:tblPr>
        <w:tblStyle w:val="GridTable1Light1"/>
        <w:tblW w:w="0" w:type="auto"/>
        <w:tblLook w:val="04A0" w:firstRow="1" w:lastRow="0" w:firstColumn="1" w:lastColumn="0" w:noHBand="0" w:noVBand="1"/>
      </w:tblPr>
      <w:tblGrid>
        <w:gridCol w:w="1555"/>
        <w:gridCol w:w="1842"/>
        <w:gridCol w:w="6798"/>
      </w:tblGrid>
      <w:tr w:rsidR="00CF1C87" w14:paraId="0D21BB16" w14:textId="77777777" w:rsidTr="00CF1C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D21BB13"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D21BB14"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D21BB15"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omments, TS</w:t>
            </w:r>
            <w:r>
              <w:rPr>
                <w:rFonts w:ascii="Arial" w:hAnsi="Arial" w:cs="Arial" w:hint="eastAsia"/>
                <w:sz w:val="20"/>
                <w:szCs w:val="20"/>
                <w:lang w:val="en-GB"/>
              </w:rPr>
              <w:t xml:space="preserve"> </w:t>
            </w:r>
            <w:r>
              <w:rPr>
                <w:rFonts w:ascii="Arial" w:hAnsi="Arial" w:cs="Arial"/>
                <w:sz w:val="20"/>
                <w:szCs w:val="20"/>
                <w:lang w:val="en-GB"/>
              </w:rPr>
              <w:t>changes</w:t>
            </w:r>
          </w:p>
        </w:tc>
      </w:tr>
      <w:tr w:rsidR="00CF1C87" w14:paraId="0D21BB1A"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17"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842" w:type="dxa"/>
          </w:tcPr>
          <w:p w14:paraId="0D21BB18"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6798" w:type="dxa"/>
          </w:tcPr>
          <w:p w14:paraId="0D21BB19"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B1E"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1B" w14:textId="77777777" w:rsidR="00CF1C87" w:rsidRDefault="00DB3BD4">
            <w:pPr>
              <w:spacing w:after="120"/>
              <w:rPr>
                <w:rFonts w:ascii="Arial" w:hAnsi="Arial" w:cs="Arial"/>
                <w:sz w:val="20"/>
                <w:szCs w:val="20"/>
                <w:lang w:val="en-GB"/>
              </w:rPr>
            </w:pPr>
            <w:r>
              <w:rPr>
                <w:rFonts w:ascii="Arial" w:hAnsi="Arial" w:cs="Arial"/>
                <w:sz w:val="20"/>
                <w:szCs w:val="20"/>
                <w:lang w:val="en-GB"/>
              </w:rPr>
              <w:t>Samsung</w:t>
            </w:r>
          </w:p>
        </w:tc>
        <w:tc>
          <w:tcPr>
            <w:tcW w:w="1842" w:type="dxa"/>
          </w:tcPr>
          <w:p w14:paraId="0D21BB1C"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D21BB1D"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B26"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1F" w14:textId="77777777" w:rsidR="00CF1C87" w:rsidRDefault="00DB3BD4">
            <w:pPr>
              <w:spacing w:after="120"/>
              <w:rPr>
                <w:rFonts w:ascii="Arial" w:hAnsi="Arial" w:cs="Arial"/>
                <w:sz w:val="20"/>
                <w:szCs w:val="20"/>
                <w:lang w:val="en-GB" w:eastAsia="zh-CN"/>
              </w:rPr>
            </w:pPr>
            <w:r>
              <w:rPr>
                <w:rFonts w:ascii="Arial" w:hAnsi="Arial" w:cs="Arial" w:hint="eastAsia"/>
                <w:sz w:val="20"/>
                <w:szCs w:val="20"/>
                <w:lang w:val="en-GB" w:eastAsia="zh-CN"/>
              </w:rPr>
              <w:t>v</w:t>
            </w:r>
            <w:r>
              <w:rPr>
                <w:rFonts w:ascii="Arial" w:hAnsi="Arial" w:cs="Arial"/>
                <w:sz w:val="20"/>
                <w:szCs w:val="20"/>
                <w:lang w:val="en-GB" w:eastAsia="zh-CN"/>
              </w:rPr>
              <w:t>ivo</w:t>
            </w:r>
          </w:p>
        </w:tc>
        <w:tc>
          <w:tcPr>
            <w:tcW w:w="1842" w:type="dxa"/>
          </w:tcPr>
          <w:p w14:paraId="0D21BB20"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Y</w:t>
            </w:r>
            <w:r>
              <w:rPr>
                <w:rFonts w:ascii="Arial" w:hAnsi="Arial" w:cs="Arial"/>
                <w:sz w:val="20"/>
                <w:szCs w:val="20"/>
                <w:lang w:val="en-GB" w:eastAsia="zh-CN"/>
              </w:rPr>
              <w:t>es</w:t>
            </w:r>
          </w:p>
        </w:tc>
        <w:tc>
          <w:tcPr>
            <w:tcW w:w="6798" w:type="dxa"/>
          </w:tcPr>
          <w:p w14:paraId="0D21BB21"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The TP on TS 38.304 is provided below in Section 4, which will be merged into 304 CR for ePowSav. Let’s discuss the details in offline#089.</w:t>
            </w:r>
          </w:p>
          <w:p w14:paraId="0D21BB22"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I</w:t>
            </w:r>
            <w:r>
              <w:rPr>
                <w:rFonts w:ascii="Arial" w:hAnsi="Arial" w:cs="Arial"/>
                <w:sz w:val="20"/>
                <w:szCs w:val="20"/>
                <w:lang w:val="en-GB" w:eastAsia="zh-CN"/>
              </w:rPr>
              <w:t xml:space="preserve">n addition to the case mentioned by proposal 2, do we need to discuss the case that “If </w:t>
            </w:r>
            <w:r>
              <w:rPr>
                <w:rFonts w:ascii="Arial" w:hAnsi="Arial" w:cs="Arial"/>
                <w:i/>
                <w:iCs/>
                <w:sz w:val="20"/>
                <w:szCs w:val="20"/>
                <w:lang w:val="en-GB" w:eastAsia="zh-CN"/>
              </w:rPr>
              <w:t>lastUsedCellOnly</w:t>
            </w:r>
            <w:r>
              <w:rPr>
                <w:rFonts w:ascii="Arial" w:hAnsi="Arial" w:cs="Arial"/>
                <w:sz w:val="20"/>
                <w:szCs w:val="20"/>
                <w:lang w:val="en-GB" w:eastAsia="zh-CN"/>
              </w:rPr>
              <w:t xml:space="preserve"> is configured in system information of a cell, and if the latest </w:t>
            </w:r>
            <w:r>
              <w:rPr>
                <w:rFonts w:ascii="Arial" w:hAnsi="Arial" w:cs="Arial"/>
                <w:i/>
                <w:iCs/>
                <w:sz w:val="20"/>
                <w:szCs w:val="20"/>
                <w:lang w:val="en-GB" w:eastAsia="zh-CN"/>
              </w:rPr>
              <w:t>RRCRelease</w:t>
            </w:r>
            <w:r>
              <w:rPr>
                <w:rFonts w:ascii="Arial" w:hAnsi="Arial" w:cs="Arial"/>
                <w:sz w:val="20"/>
                <w:szCs w:val="20"/>
                <w:lang w:val="en-GB" w:eastAsia="zh-CN"/>
              </w:rPr>
              <w:t xml:space="preserve"> with </w:t>
            </w:r>
            <w:r>
              <w:rPr>
                <w:rFonts w:ascii="Arial" w:hAnsi="Arial" w:cs="Arial"/>
                <w:i/>
                <w:iCs/>
                <w:sz w:val="20"/>
                <w:szCs w:val="20"/>
                <w:lang w:val="en-GB" w:eastAsia="zh-CN"/>
              </w:rPr>
              <w:t>noLastCellUpdate</w:t>
            </w:r>
            <w:r>
              <w:rPr>
                <w:rFonts w:ascii="Arial" w:hAnsi="Arial" w:cs="Arial"/>
                <w:sz w:val="20"/>
                <w:szCs w:val="20"/>
                <w:lang w:val="en-GB" w:eastAsia="zh-CN"/>
              </w:rPr>
              <w:t xml:space="preserve"> is received from that cell”? or we could assume that “SDT without relocation on the lastUsedCell cell, i.e. the same cell” could be avoided by the network implementation?</w:t>
            </w:r>
          </w:p>
          <w:p w14:paraId="0D21BB23"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538135" w:themeColor="accent6" w:themeShade="BF"/>
                <w:sz w:val="20"/>
                <w:szCs w:val="20"/>
                <w:lang w:val="en-GB" w:eastAsia="zh-CN"/>
              </w:rPr>
            </w:pPr>
            <w:r>
              <w:rPr>
                <w:rFonts w:ascii="Arial" w:hAnsi="Arial" w:cs="Arial" w:hint="eastAsia"/>
                <w:color w:val="538135" w:themeColor="accent6" w:themeShade="BF"/>
                <w:sz w:val="20"/>
                <w:szCs w:val="20"/>
                <w:lang w:val="en-GB"/>
              </w:rPr>
              <w:lastRenderedPageBreak/>
              <w:t>[</w:t>
            </w:r>
            <w:r>
              <w:rPr>
                <w:rFonts w:ascii="Arial" w:hAnsi="Arial" w:cs="Arial"/>
                <w:color w:val="538135" w:themeColor="accent6" w:themeShade="BF"/>
                <w:sz w:val="20"/>
                <w:szCs w:val="20"/>
                <w:lang w:val="en-GB"/>
              </w:rPr>
              <w:t xml:space="preserve">Rapp] Thanks for the TP. We may not need to discuss this case. For </w:t>
            </w:r>
            <w:r>
              <w:rPr>
                <w:rFonts w:ascii="Arial" w:hAnsi="Arial" w:cs="Arial"/>
                <w:color w:val="538135" w:themeColor="accent6" w:themeShade="BF"/>
                <w:sz w:val="20"/>
                <w:szCs w:val="20"/>
                <w:lang w:val="en-GB" w:eastAsia="zh-CN"/>
              </w:rPr>
              <w:t xml:space="preserve">SDT without relocation, assume the serving cell is A but UE is released in receiving cell B after SDT, and both cells are configured with </w:t>
            </w:r>
            <w:r>
              <w:rPr>
                <w:rFonts w:ascii="Arial" w:hAnsi="Arial" w:cs="Arial"/>
                <w:i/>
                <w:iCs/>
                <w:color w:val="538135" w:themeColor="accent6" w:themeShade="BF"/>
                <w:sz w:val="20"/>
                <w:szCs w:val="20"/>
                <w:lang w:val="en-GB" w:eastAsia="zh-CN"/>
              </w:rPr>
              <w:t>lastUsedCellOnly</w:t>
            </w:r>
            <w:r>
              <w:rPr>
                <w:rFonts w:ascii="Arial" w:hAnsi="Arial" w:cs="Arial"/>
                <w:color w:val="538135" w:themeColor="accent6" w:themeShade="BF"/>
                <w:sz w:val="20"/>
                <w:szCs w:val="20"/>
                <w:lang w:val="en-GB" w:eastAsia="zh-CN"/>
              </w:rPr>
              <w:t xml:space="preserve"> PEI.</w:t>
            </w:r>
          </w:p>
          <w:p w14:paraId="0D21BB24" w14:textId="77777777" w:rsidR="00CF1C87" w:rsidRDefault="00DB3BD4">
            <w:pPr>
              <w:pStyle w:val="ListParagraph"/>
              <w:numPr>
                <w:ilvl w:val="0"/>
                <w:numId w:val="7"/>
              </w:num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538135" w:themeColor="accent6" w:themeShade="BF"/>
                <w:lang w:eastAsia="zh-TW"/>
              </w:rPr>
            </w:pPr>
            <w:r>
              <w:rPr>
                <w:rFonts w:ascii="Arial" w:hAnsi="Arial" w:cs="Arial"/>
                <w:color w:val="538135" w:themeColor="accent6" w:themeShade="BF"/>
                <w:lang w:eastAsia="zh-CN"/>
              </w:rPr>
              <w:t>If the gNB tells CN the last used cell = A, UE does not monitor PEI in B, but it may monitor PEI when reselecting to A</w:t>
            </w:r>
          </w:p>
          <w:p w14:paraId="0D21BB25" w14:textId="77777777" w:rsidR="00CF1C87" w:rsidRDefault="00DB3BD4">
            <w:pPr>
              <w:pStyle w:val="ListParagraph"/>
              <w:numPr>
                <w:ilvl w:val="0"/>
                <w:numId w:val="7"/>
              </w:numPr>
              <w:spacing w:after="120"/>
              <w:cnfStyle w:val="000000000000" w:firstRow="0" w:lastRow="0" w:firstColumn="0" w:lastColumn="0" w:oddVBand="0" w:evenVBand="0" w:oddHBand="0" w:evenHBand="0" w:firstRowFirstColumn="0" w:firstRowLastColumn="0" w:lastRowFirstColumn="0" w:lastRowLastColumn="0"/>
              <w:rPr>
                <w:rFonts w:ascii="Arial" w:hAnsi="Arial" w:cs="Arial"/>
                <w:lang w:eastAsia="zh-TW"/>
              </w:rPr>
            </w:pPr>
            <w:r>
              <w:rPr>
                <w:rFonts w:ascii="Arial" w:eastAsiaTheme="minorEastAsia" w:hAnsi="Arial" w:cs="Arial" w:hint="eastAsia"/>
                <w:color w:val="538135" w:themeColor="accent6" w:themeShade="BF"/>
                <w:lang w:eastAsia="zh-TW"/>
              </w:rPr>
              <w:t>I</w:t>
            </w:r>
            <w:r>
              <w:rPr>
                <w:rFonts w:ascii="Arial" w:eastAsiaTheme="minorEastAsia" w:hAnsi="Arial" w:cs="Arial"/>
                <w:color w:val="538135" w:themeColor="accent6" w:themeShade="BF"/>
                <w:lang w:eastAsia="zh-TW"/>
              </w:rPr>
              <w:t xml:space="preserve">f a “smart” gNB </w:t>
            </w:r>
            <w:r>
              <w:rPr>
                <w:rFonts w:ascii="Arial" w:hAnsi="Arial" w:cs="Arial"/>
                <w:color w:val="538135" w:themeColor="accent6" w:themeShade="BF"/>
                <w:lang w:eastAsia="zh-CN"/>
              </w:rPr>
              <w:t xml:space="preserve">tells CN the last used cell = B (even if the </w:t>
            </w:r>
            <w:r>
              <w:rPr>
                <w:rFonts w:ascii="Arial" w:hAnsi="Arial" w:cs="Arial"/>
                <w:i/>
                <w:iCs/>
                <w:color w:val="538135" w:themeColor="accent6" w:themeShade="BF"/>
                <w:lang w:eastAsia="zh-CN"/>
              </w:rPr>
              <w:t>RRCRelease</w:t>
            </w:r>
            <w:r>
              <w:rPr>
                <w:rFonts w:ascii="Arial" w:hAnsi="Arial" w:cs="Arial"/>
                <w:color w:val="538135" w:themeColor="accent6" w:themeShade="BF"/>
                <w:lang w:eastAsia="zh-CN"/>
              </w:rPr>
              <w:t xml:space="preserve"> message is generated by A), UE can monitor PEI in B</w:t>
            </w:r>
          </w:p>
        </w:tc>
      </w:tr>
      <w:tr w:rsidR="00CF1C87" w14:paraId="0D21BB2A"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27" w14:textId="77777777" w:rsidR="00CF1C87" w:rsidRDefault="00DB3BD4">
            <w:pPr>
              <w:spacing w:after="120"/>
              <w:rPr>
                <w:rFonts w:ascii="Arial" w:hAnsi="Arial" w:cs="Arial"/>
                <w:sz w:val="20"/>
                <w:szCs w:val="20"/>
                <w:lang w:eastAsia="zh-CN"/>
              </w:rPr>
            </w:pPr>
            <w:r>
              <w:rPr>
                <w:rFonts w:ascii="Arial" w:hAnsi="Arial" w:cs="Arial" w:hint="eastAsia"/>
                <w:sz w:val="20"/>
                <w:szCs w:val="20"/>
                <w:lang w:eastAsia="zh-CN"/>
              </w:rPr>
              <w:lastRenderedPageBreak/>
              <w:t>ZTE</w:t>
            </w:r>
          </w:p>
        </w:tc>
        <w:tc>
          <w:tcPr>
            <w:tcW w:w="1842" w:type="dxa"/>
          </w:tcPr>
          <w:p w14:paraId="0D21BB28"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Yes</w:t>
            </w:r>
          </w:p>
        </w:tc>
        <w:tc>
          <w:tcPr>
            <w:tcW w:w="6798" w:type="dxa"/>
          </w:tcPr>
          <w:p w14:paraId="0D21BB29" w14:textId="77777777" w:rsidR="00CF1C87" w:rsidRDefault="00CF1C87">
            <w:pPr>
              <w:pStyle w:val="ListParagraph"/>
              <w:numPr>
                <w:ilvl w:val="0"/>
                <w:numId w:val="7"/>
              </w:numPr>
              <w:spacing w:after="12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538135" w:themeColor="accent6" w:themeShade="BF"/>
                <w:lang w:eastAsia="zh-TW"/>
              </w:rPr>
            </w:pPr>
          </w:p>
        </w:tc>
      </w:tr>
      <w:tr w:rsidR="00CF1C87" w14:paraId="0D21BB2E"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2B" w14:textId="77777777" w:rsidR="00CF1C87" w:rsidRDefault="00DB3BD4">
            <w:pPr>
              <w:spacing w:after="120"/>
              <w:rPr>
                <w:rFonts w:ascii="Arial" w:hAnsi="Arial" w:cs="Arial"/>
                <w:b w:val="0"/>
                <w:sz w:val="20"/>
                <w:szCs w:val="20"/>
                <w:lang w:eastAsia="zh-CN"/>
              </w:rPr>
            </w:pPr>
            <w:r>
              <w:rPr>
                <w:rFonts w:ascii="Arial" w:hAnsi="Arial" w:cs="Arial"/>
                <w:bCs w:val="0"/>
                <w:sz w:val="20"/>
                <w:szCs w:val="20"/>
                <w:lang w:eastAsia="zh-CN"/>
              </w:rPr>
              <w:t>CATT</w:t>
            </w:r>
          </w:p>
        </w:tc>
        <w:tc>
          <w:tcPr>
            <w:tcW w:w="1842" w:type="dxa"/>
          </w:tcPr>
          <w:p w14:paraId="0D21BB2C"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Yes</w:t>
            </w:r>
          </w:p>
        </w:tc>
        <w:tc>
          <w:tcPr>
            <w:tcW w:w="6798" w:type="dxa"/>
          </w:tcPr>
          <w:p w14:paraId="0D21BB2D"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538135" w:themeColor="accent6" w:themeShade="BF"/>
              </w:rPr>
            </w:pPr>
            <w:r>
              <w:rPr>
                <w:rFonts w:ascii="Arial" w:hAnsi="Arial" w:cs="Arial"/>
                <w:sz w:val="20"/>
                <w:szCs w:val="20"/>
                <w:lang w:val="en-GB"/>
              </w:rPr>
              <w:t xml:space="preserve">And we think 38.331 change is needed since the field description of </w:t>
            </w:r>
            <w:r>
              <w:rPr>
                <w:rFonts w:ascii="Arial" w:hAnsi="Arial" w:cs="Arial"/>
                <w:i/>
                <w:sz w:val="20"/>
                <w:szCs w:val="20"/>
                <w:lang w:val="en-GB"/>
              </w:rPr>
              <w:t>lastUsedCellOnly</w:t>
            </w:r>
            <w:r>
              <w:rPr>
                <w:rFonts w:ascii="Arial" w:hAnsi="Arial" w:cs="Arial"/>
                <w:sz w:val="20"/>
                <w:szCs w:val="20"/>
                <w:lang w:val="en-GB"/>
              </w:rPr>
              <w:t xml:space="preserve"> must be updated accordingly. See below TP. Same view as vivo for the detailed TP discussion in offline [Post118-e][071].</w:t>
            </w:r>
          </w:p>
        </w:tc>
      </w:tr>
      <w:tr w:rsidR="00CF1C87" w14:paraId="0D21BB32"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2F" w14:textId="77777777" w:rsidR="00CF1C87" w:rsidRDefault="00DB3BD4">
            <w:pPr>
              <w:spacing w:after="120"/>
              <w:rPr>
                <w:rFonts w:ascii="Arial" w:hAnsi="Arial" w:cs="Arial"/>
                <w:b w:val="0"/>
                <w:bCs w:val="0"/>
                <w:sz w:val="20"/>
                <w:szCs w:val="20"/>
                <w:lang w:eastAsia="zh-CN"/>
              </w:rPr>
            </w:pPr>
            <w:r>
              <w:rPr>
                <w:rFonts w:ascii="Arial" w:hAnsi="Arial" w:cs="Arial"/>
                <w:sz w:val="20"/>
                <w:szCs w:val="20"/>
                <w:lang w:eastAsia="zh-CN"/>
              </w:rPr>
              <w:t>Intel</w:t>
            </w:r>
          </w:p>
        </w:tc>
        <w:tc>
          <w:tcPr>
            <w:tcW w:w="1842" w:type="dxa"/>
          </w:tcPr>
          <w:p w14:paraId="0D21BB30"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Yes</w:t>
            </w:r>
          </w:p>
        </w:tc>
        <w:tc>
          <w:tcPr>
            <w:tcW w:w="6798" w:type="dxa"/>
          </w:tcPr>
          <w:p w14:paraId="0D21BB31"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B3B"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33" w14:textId="77777777" w:rsidR="00CF1C87" w:rsidRDefault="00DB3BD4">
            <w:pPr>
              <w:spacing w:after="120"/>
              <w:rPr>
                <w:rFonts w:ascii="Arial" w:hAnsi="Arial" w:cs="Arial"/>
                <w:b w:val="0"/>
                <w:bCs w:val="0"/>
                <w:sz w:val="20"/>
                <w:szCs w:val="20"/>
                <w:lang w:eastAsia="zh-CN"/>
              </w:rPr>
            </w:pPr>
            <w:r>
              <w:rPr>
                <w:rFonts w:ascii="Arial" w:eastAsia="SimSun" w:hAnsi="Arial" w:cs="Arial" w:hint="eastAsia"/>
                <w:sz w:val="20"/>
                <w:szCs w:val="20"/>
                <w:lang w:eastAsia="zh-CN"/>
              </w:rPr>
              <w:t>Xiaomi</w:t>
            </w:r>
          </w:p>
        </w:tc>
        <w:tc>
          <w:tcPr>
            <w:tcW w:w="1842" w:type="dxa"/>
          </w:tcPr>
          <w:p w14:paraId="0D21BB34"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eastAsia="SimSun" w:hAnsi="Arial" w:cs="Arial" w:hint="eastAsia"/>
                <w:sz w:val="20"/>
                <w:szCs w:val="20"/>
                <w:lang w:eastAsia="zh-CN"/>
              </w:rPr>
              <w:t>Y</w:t>
            </w:r>
            <w:r>
              <w:rPr>
                <w:rFonts w:ascii="Arial" w:eastAsia="SimSun" w:hAnsi="Arial" w:cs="Arial"/>
                <w:sz w:val="20"/>
                <w:szCs w:val="20"/>
                <w:lang w:eastAsia="zh-CN"/>
              </w:rPr>
              <w:t>es</w:t>
            </w:r>
          </w:p>
        </w:tc>
        <w:tc>
          <w:tcPr>
            <w:tcW w:w="6798" w:type="dxa"/>
          </w:tcPr>
          <w:p w14:paraId="0D21BB35"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T</w:t>
            </w:r>
            <w:r>
              <w:rPr>
                <w:rFonts w:ascii="Arial" w:eastAsia="SimSun" w:hAnsi="Arial" w:cs="Arial"/>
                <w:sz w:val="20"/>
                <w:szCs w:val="20"/>
                <w:lang w:val="en-GB" w:eastAsia="zh-CN"/>
              </w:rPr>
              <w:t>o Rapp:</w:t>
            </w:r>
          </w:p>
          <w:p w14:paraId="0D21BB36"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eastAsia="SimSun" w:hAnsi="Arial" w:cs="Arial" w:hint="eastAsia"/>
                <w:sz w:val="20"/>
                <w:szCs w:val="20"/>
                <w:lang w:val="en-GB" w:eastAsia="zh-CN"/>
              </w:rPr>
              <w:t>For</w:t>
            </w:r>
            <w:r>
              <w:rPr>
                <w:rFonts w:ascii="Arial" w:eastAsia="SimSun" w:hAnsi="Arial" w:cs="Arial"/>
                <w:sz w:val="20"/>
                <w:szCs w:val="20"/>
                <w:lang w:val="en-GB" w:eastAsia="zh-CN"/>
              </w:rPr>
              <w:t xml:space="preserve"> your case of </w:t>
            </w:r>
            <w:r>
              <w:rPr>
                <w:rFonts w:ascii="Arial" w:hAnsi="Arial" w:cs="Arial"/>
                <w:sz w:val="20"/>
                <w:szCs w:val="20"/>
                <w:lang w:val="en-GB" w:eastAsia="zh-CN"/>
              </w:rPr>
              <w:t xml:space="preserve">“SDT without relocation”, I am afraid that </w:t>
            </w:r>
            <w:r>
              <w:rPr>
                <w:rFonts w:ascii="Arial" w:hAnsi="Arial" w:cs="Arial"/>
                <w:color w:val="538135" w:themeColor="accent6" w:themeShade="BF"/>
              </w:rPr>
              <w:t xml:space="preserve">“smart” gNB </w:t>
            </w:r>
            <w:r>
              <w:rPr>
                <w:rFonts w:ascii="Arial" w:hAnsi="Arial" w:cs="Arial"/>
                <w:color w:val="538135" w:themeColor="accent6" w:themeShade="BF"/>
                <w:lang w:eastAsia="zh-CN"/>
              </w:rPr>
              <w:t xml:space="preserve">tells CN the last used cell = B” </w:t>
            </w:r>
            <w:r>
              <w:rPr>
                <w:rFonts w:ascii="Arial" w:hAnsi="Arial" w:cs="Arial"/>
                <w:sz w:val="20"/>
                <w:szCs w:val="20"/>
                <w:lang w:val="en-GB" w:eastAsia="zh-CN"/>
              </w:rPr>
              <w:t>is not applicable currently</w:t>
            </w:r>
            <w:r>
              <w:rPr>
                <w:rFonts w:ascii="Arial" w:eastAsia="SimSun" w:hAnsi="Arial" w:cs="Arial" w:hint="eastAsia"/>
                <w:sz w:val="20"/>
                <w:szCs w:val="20"/>
                <w:lang w:val="en-GB" w:eastAsia="zh-CN"/>
              </w:rPr>
              <w:t xml:space="preserve"> </w:t>
            </w:r>
            <w:r>
              <w:rPr>
                <w:rFonts w:ascii="Arial" w:eastAsia="SimSun" w:hAnsi="Arial" w:cs="Arial"/>
                <w:sz w:val="20"/>
                <w:szCs w:val="20"/>
                <w:lang w:val="en-GB" w:eastAsia="zh-CN"/>
              </w:rPr>
              <w:t xml:space="preserve">as </w:t>
            </w:r>
            <w:r>
              <w:rPr>
                <w:rFonts w:ascii="Arial" w:hAnsi="Arial" w:cs="Arial" w:hint="eastAsia"/>
                <w:sz w:val="20"/>
                <w:szCs w:val="20"/>
                <w:lang w:val="en-GB" w:eastAsia="zh-CN"/>
              </w:rPr>
              <w:t>anchor gNB needs to get the last used cell from serving gNB</w:t>
            </w:r>
            <w:r>
              <w:rPr>
                <w:rFonts w:ascii="Arial" w:hAnsi="Arial" w:cs="Arial"/>
                <w:sz w:val="20"/>
                <w:szCs w:val="20"/>
                <w:lang w:val="en-GB" w:eastAsia="zh-CN"/>
              </w:rPr>
              <w:t xml:space="preserve"> and then send to AMF</w:t>
            </w:r>
            <w:r>
              <w:rPr>
                <w:rFonts w:ascii="Arial" w:hAnsi="Arial" w:cs="Arial" w:hint="eastAsia"/>
                <w:sz w:val="20"/>
                <w:szCs w:val="20"/>
                <w:lang w:val="en-GB" w:eastAsia="zh-CN"/>
              </w:rPr>
              <w:t xml:space="preserve"> which would impact RAN3. </w:t>
            </w:r>
            <w:r>
              <w:rPr>
                <w:rFonts w:ascii="Arial" w:hAnsi="Arial" w:cs="Arial"/>
                <w:sz w:val="20"/>
                <w:szCs w:val="20"/>
                <w:lang w:val="en-GB" w:eastAsia="zh-CN"/>
              </w:rPr>
              <w:t>As you see below, currently there is no message to inform AMF.</w:t>
            </w:r>
          </w:p>
          <w:p w14:paraId="0D21BB37" w14:textId="77777777" w:rsidR="00CF1C87" w:rsidRDefault="001A7D5E">
            <w:pPr>
              <w:spacing w:after="120"/>
              <w:cnfStyle w:val="000000000000" w:firstRow="0" w:lastRow="0" w:firstColumn="0" w:lastColumn="0" w:oddVBand="0" w:evenVBand="0" w:oddHBand="0" w:evenHBand="0" w:firstRowFirstColumn="0" w:firstRowLastColumn="0" w:lastRowFirstColumn="0" w:lastRowLastColumn="0"/>
            </w:pPr>
            <w:r>
              <w:rPr>
                <w:noProof/>
              </w:rPr>
              <w:object w:dxaOrig="6225" w:dyaOrig="4560" w14:anchorId="0D21BD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1.25pt;height:228pt;mso-width-percent:0;mso-height-percent:0;mso-width-percent:0;mso-height-percent:0" o:ole="">
                  <v:imagedata r:id="rId13" o:title=""/>
                </v:shape>
                <o:OLEObject Type="Embed" ProgID="Visio.Drawing.11" ShapeID="_x0000_i1025" DrawAspect="Content" ObjectID="_1714977223" r:id="rId14"/>
              </w:object>
            </w:r>
          </w:p>
          <w:p w14:paraId="0D21BB38"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But I think you are right, UE will not use </w:t>
            </w:r>
            <w:r>
              <w:rPr>
                <w:rFonts w:eastAsia="SimSun" w:hint="eastAsia"/>
                <w:lang w:eastAsia="zh-CN"/>
              </w:rPr>
              <w:t xml:space="preserve">PEI </w:t>
            </w:r>
            <w:r>
              <w:rPr>
                <w:rFonts w:eastAsia="SimSun"/>
                <w:lang w:eastAsia="zh-CN"/>
              </w:rPr>
              <w:t xml:space="preserve">in cell B even if </w:t>
            </w:r>
            <w:r>
              <w:rPr>
                <w:rFonts w:ascii="Arial" w:hAnsi="Arial" w:cs="Arial"/>
                <w:b/>
                <w:bCs/>
                <w:i/>
                <w:iCs/>
                <w:sz w:val="20"/>
                <w:szCs w:val="20"/>
                <w:lang w:val="en-GB"/>
              </w:rPr>
              <w:t>lastUsedCellOnly</w:t>
            </w:r>
            <w:r>
              <w:rPr>
                <w:rFonts w:ascii="Arial" w:hAnsi="Arial" w:cs="Arial"/>
                <w:b/>
                <w:bCs/>
                <w:sz w:val="20"/>
                <w:szCs w:val="20"/>
                <w:lang w:val="en-GB"/>
              </w:rPr>
              <w:t xml:space="preserve"> </w:t>
            </w:r>
            <w:r>
              <w:rPr>
                <w:rFonts w:eastAsia="SimSun"/>
                <w:lang w:eastAsia="zh-CN"/>
              </w:rPr>
              <w:t xml:space="preserve">is configured in cell </w:t>
            </w:r>
            <w:r>
              <w:rPr>
                <w:rFonts w:eastAsia="SimSun" w:hint="eastAsia"/>
                <w:lang w:eastAsia="zh-CN"/>
              </w:rPr>
              <w:t>B,</w:t>
            </w:r>
            <w:r>
              <w:rPr>
                <w:rFonts w:eastAsia="SimSun"/>
                <w:lang w:eastAsia="zh-CN"/>
              </w:rPr>
              <w:t xml:space="preserve"> because its last release </w:t>
            </w:r>
            <w:r>
              <w:rPr>
                <w:rFonts w:ascii="Arial" w:hAnsi="Arial" w:cs="Arial"/>
                <w:b/>
                <w:bCs/>
                <w:sz w:val="20"/>
                <w:szCs w:val="20"/>
                <w:lang w:val="en-GB"/>
              </w:rPr>
              <w:t xml:space="preserve">without </w:t>
            </w:r>
            <w:r>
              <w:rPr>
                <w:rFonts w:ascii="Arial" w:hAnsi="Arial" w:cs="Arial"/>
                <w:b/>
                <w:bCs/>
                <w:i/>
                <w:iCs/>
                <w:sz w:val="20"/>
                <w:szCs w:val="20"/>
                <w:lang w:val="en-GB"/>
              </w:rPr>
              <w:t>noLastCellUpdate</w:t>
            </w:r>
            <w:r>
              <w:rPr>
                <w:rFonts w:eastAsia="SimSun"/>
                <w:lang w:eastAsia="zh-CN"/>
              </w:rPr>
              <w:t xml:space="preserve"> is not in cell B. But UE can continue to use PEI in cell A when it reselects back.</w:t>
            </w:r>
          </w:p>
          <w:p w14:paraId="0D21BB39"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So P2 is correct.</w:t>
            </w:r>
          </w:p>
          <w:p w14:paraId="0D21BB3A"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hint="eastAsia"/>
                <w:color w:val="538135" w:themeColor="accent6" w:themeShade="BF"/>
                <w:sz w:val="20"/>
                <w:szCs w:val="20"/>
                <w:lang w:val="en-GB" w:eastAsia="zh-CN"/>
              </w:rPr>
              <w:t>[</w:t>
            </w:r>
            <w:r>
              <w:rPr>
                <w:rFonts w:ascii="Arial" w:eastAsia="SimSun" w:hAnsi="Arial" w:cs="Arial"/>
                <w:color w:val="538135" w:themeColor="accent6" w:themeShade="BF"/>
                <w:sz w:val="20"/>
                <w:szCs w:val="20"/>
                <w:lang w:val="en-GB" w:eastAsia="zh-CN"/>
              </w:rPr>
              <w:t>Rapp] My information from RAN3 is that in order to support the "last used cell" feature, in the NGAP UE CONTEXT RELEASE complete, the gNB needs to send the last used cell information (already included in recommended cell list, the first item is last used cell) to the AMF, then the AMF can send it back in case fo the CN initiated paging. This is already supported in the current TS38.413.</w:t>
            </w:r>
            <w:r>
              <w:rPr>
                <w:rFonts w:asciiTheme="minorEastAsia" w:hAnsiTheme="minorEastAsia" w:cs="Arial" w:hint="eastAsia"/>
                <w:color w:val="538135" w:themeColor="accent6" w:themeShade="BF"/>
                <w:sz w:val="20"/>
                <w:szCs w:val="20"/>
                <w:lang w:val="en-GB"/>
              </w:rPr>
              <w:t xml:space="preserve"> </w:t>
            </w:r>
            <w:r>
              <w:rPr>
                <w:rFonts w:ascii="Arial" w:eastAsia="SimSun" w:hAnsi="Arial" w:cs="Arial"/>
                <w:color w:val="538135" w:themeColor="accent6" w:themeShade="BF"/>
                <w:sz w:val="20"/>
                <w:szCs w:val="20"/>
                <w:lang w:val="en-GB" w:eastAsia="zh-CN"/>
              </w:rPr>
              <w:t>But anyway, this is out of RAN2 scope, and we encourage companies to check with your RAN3 colleagues.</w:t>
            </w:r>
          </w:p>
        </w:tc>
      </w:tr>
      <w:tr w:rsidR="00CF1C87" w14:paraId="0D21BB3F"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3C" w14:textId="77777777" w:rsidR="00CF1C87" w:rsidRDefault="00DB3BD4">
            <w:pPr>
              <w:spacing w:after="120"/>
              <w:rPr>
                <w:rFonts w:ascii="Arial" w:eastAsia="SimSun" w:hAnsi="Arial" w:cs="Arial"/>
                <w:b w:val="0"/>
                <w:bCs w:val="0"/>
                <w:sz w:val="20"/>
                <w:szCs w:val="20"/>
                <w:lang w:eastAsia="zh-CN"/>
              </w:rPr>
            </w:pPr>
            <w:r>
              <w:rPr>
                <w:rFonts w:ascii="Arial" w:eastAsia="SimSun" w:hAnsi="Arial" w:cs="Arial"/>
                <w:sz w:val="20"/>
                <w:szCs w:val="20"/>
                <w:lang w:eastAsia="zh-CN"/>
              </w:rPr>
              <w:lastRenderedPageBreak/>
              <w:t>E</w:t>
            </w:r>
            <w:r>
              <w:rPr>
                <w:rFonts w:eastAsia="SimSun"/>
                <w:sz w:val="20"/>
                <w:szCs w:val="20"/>
                <w:lang w:eastAsia="zh-CN"/>
              </w:rPr>
              <w:t>ricsson</w:t>
            </w:r>
          </w:p>
        </w:tc>
        <w:tc>
          <w:tcPr>
            <w:tcW w:w="1842" w:type="dxa"/>
          </w:tcPr>
          <w:p w14:paraId="0D21BB3D"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Y</w:t>
            </w:r>
            <w:r>
              <w:rPr>
                <w:rFonts w:eastAsia="SimSun"/>
                <w:sz w:val="20"/>
                <w:szCs w:val="20"/>
                <w:lang w:eastAsia="zh-CN"/>
              </w:rPr>
              <w:t>es</w:t>
            </w:r>
          </w:p>
        </w:tc>
        <w:tc>
          <w:tcPr>
            <w:tcW w:w="6798" w:type="dxa"/>
          </w:tcPr>
          <w:p w14:paraId="0D21BB3E"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W</w:t>
            </w:r>
            <w:r>
              <w:rPr>
                <w:rFonts w:eastAsia="SimSun"/>
                <w:sz w:val="20"/>
                <w:szCs w:val="20"/>
                <w:lang w:val="en-GB" w:eastAsia="zh-CN"/>
              </w:rPr>
              <w:t>e agree with the comments from vivo, rapp and Xiaomi above. But this needs to be ACKed by RAN3.</w:t>
            </w:r>
          </w:p>
        </w:tc>
      </w:tr>
      <w:tr w:rsidR="00CF1C87" w14:paraId="0D21BB43"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40" w14:textId="77777777" w:rsidR="00CF1C87" w:rsidRDefault="00DB3BD4">
            <w:pPr>
              <w:spacing w:after="120"/>
              <w:rPr>
                <w:rFonts w:ascii="Arial" w:eastAsia="SimSun" w:hAnsi="Arial" w:cs="Arial"/>
                <w:b w:val="0"/>
                <w:bCs w:val="0"/>
                <w:sz w:val="20"/>
                <w:szCs w:val="20"/>
                <w:lang w:eastAsia="zh-CN"/>
              </w:rPr>
            </w:pPr>
            <w:r>
              <w:rPr>
                <w:rFonts w:ascii="Arial" w:hAnsi="Arial" w:cs="Arial"/>
                <w:sz w:val="20"/>
                <w:szCs w:val="20"/>
                <w:lang w:val="en-GB"/>
              </w:rPr>
              <w:lastRenderedPageBreak/>
              <w:t>Huawei, HiSilicon</w:t>
            </w:r>
          </w:p>
        </w:tc>
        <w:tc>
          <w:tcPr>
            <w:tcW w:w="1842" w:type="dxa"/>
          </w:tcPr>
          <w:p w14:paraId="0D21BB41"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lang w:val="en-GB"/>
              </w:rPr>
              <w:t>Yes</w:t>
            </w:r>
          </w:p>
        </w:tc>
        <w:tc>
          <w:tcPr>
            <w:tcW w:w="6798" w:type="dxa"/>
          </w:tcPr>
          <w:p w14:paraId="0D21BB42"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 xml:space="preserve">The text proposals for 304 and 331 seems ok and can be taken as the basis for further discussion. However, we may need to confirm </w:t>
            </w:r>
            <w:r>
              <w:rPr>
                <w:rStyle w:val="normaltextrun"/>
                <w:rFonts w:ascii="Arial" w:hAnsi="Arial" w:cs="Arial"/>
                <w:color w:val="000000"/>
                <w:sz w:val="20"/>
                <w:szCs w:val="20"/>
                <w:shd w:val="clear" w:color="auto" w:fill="FFFFFF"/>
              </w:rPr>
              <w:t>SDT without relocation scenario</w:t>
            </w:r>
            <w:r>
              <w:rPr>
                <w:rFonts w:ascii="Arial" w:hAnsi="Arial" w:cs="Arial"/>
                <w:sz w:val="20"/>
                <w:szCs w:val="20"/>
                <w:lang w:val="en-GB"/>
              </w:rPr>
              <w:t xml:space="preserve"> with RAN 3.</w:t>
            </w:r>
          </w:p>
        </w:tc>
      </w:tr>
      <w:tr w:rsidR="0039364F" w14:paraId="7E8CEA2F"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1289AAB4" w14:textId="7395E2BE" w:rsidR="0039364F" w:rsidRDefault="0039364F">
            <w:pPr>
              <w:spacing w:after="120"/>
              <w:rPr>
                <w:rFonts w:ascii="Arial" w:hAnsi="Arial" w:cs="Arial"/>
                <w:b w:val="0"/>
                <w:bCs w:val="0"/>
                <w:sz w:val="20"/>
                <w:szCs w:val="20"/>
                <w:lang w:val="en-GB"/>
              </w:rPr>
            </w:pPr>
            <w:r>
              <w:rPr>
                <w:rFonts w:ascii="Arial" w:hAnsi="Arial" w:cs="Arial"/>
                <w:b w:val="0"/>
                <w:bCs w:val="0"/>
                <w:sz w:val="20"/>
                <w:szCs w:val="20"/>
                <w:lang w:val="en-GB"/>
              </w:rPr>
              <w:t>Nokia</w:t>
            </w:r>
          </w:p>
        </w:tc>
        <w:tc>
          <w:tcPr>
            <w:tcW w:w="1842" w:type="dxa"/>
          </w:tcPr>
          <w:p w14:paraId="46667D41" w14:textId="2C9C81FA" w:rsidR="0039364F" w:rsidRDefault="0039364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64DFF37D" w14:textId="77777777" w:rsidR="0039364F" w:rsidRDefault="0039364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0D21BB44" w14:textId="77777777" w:rsidR="00CF1C87" w:rsidRDefault="00CF1C87">
      <w:pPr>
        <w:spacing w:after="120"/>
        <w:rPr>
          <w:rFonts w:ascii="Arial" w:hAnsi="Arial" w:cs="Arial"/>
          <w:sz w:val="20"/>
          <w:szCs w:val="20"/>
          <w:u w:val="single"/>
          <w:lang w:val="en-GB"/>
        </w:rPr>
      </w:pPr>
    </w:p>
    <w:p w14:paraId="0D21BB45" w14:textId="77777777" w:rsidR="00CF1C87" w:rsidRDefault="00DB3BD4">
      <w:pPr>
        <w:spacing w:after="120"/>
        <w:rPr>
          <w:rFonts w:ascii="Arial" w:hAnsi="Arial" w:cs="Arial"/>
          <w:sz w:val="20"/>
          <w:szCs w:val="20"/>
          <w:u w:val="single"/>
          <w:lang w:val="en-GB"/>
        </w:rPr>
      </w:pPr>
      <w:r>
        <w:rPr>
          <w:rFonts w:ascii="Arial" w:hAnsi="Arial" w:cs="Arial" w:hint="eastAsia"/>
          <w:sz w:val="20"/>
          <w:szCs w:val="20"/>
          <w:u w:val="single"/>
          <w:lang w:val="en-GB"/>
        </w:rPr>
        <w:t>S</w:t>
      </w:r>
      <w:r>
        <w:rPr>
          <w:rFonts w:ascii="Arial" w:hAnsi="Arial" w:cs="Arial"/>
          <w:sz w:val="20"/>
          <w:szCs w:val="20"/>
          <w:u w:val="single"/>
          <w:lang w:val="en-GB"/>
        </w:rPr>
        <w:t>ummary</w:t>
      </w:r>
    </w:p>
    <w:p w14:paraId="0D21BB46"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otally 9 companies responded to this question. All companies agreed with the proposals. Rapporteur suggests that we consider the TPs (38.304, 38.331) here as baseline.</w:t>
      </w:r>
    </w:p>
    <w:p w14:paraId="0D21BB47" w14:textId="77777777" w:rsidR="00CF1C87" w:rsidRDefault="00DB3BD4">
      <w:pPr>
        <w:spacing w:after="120"/>
        <w:rPr>
          <w:rFonts w:ascii="Arial" w:eastAsia="SimSun" w:hAnsi="Arial" w:cs="Arial"/>
          <w:b/>
          <w:bCs/>
          <w:sz w:val="20"/>
          <w:szCs w:val="20"/>
          <w:lang w:eastAsia="zh-CN"/>
        </w:rPr>
      </w:pPr>
      <w:r>
        <w:rPr>
          <w:rFonts w:ascii="Arial" w:eastAsia="SimSun" w:hAnsi="Arial" w:cs="Arial"/>
          <w:b/>
          <w:bCs/>
          <w:sz w:val="20"/>
          <w:szCs w:val="20"/>
          <w:lang w:eastAsia="zh-CN"/>
        </w:rPr>
        <w:t xml:space="preserve">(9/9) </w:t>
      </w:r>
      <w:r>
        <w:rPr>
          <w:rFonts w:ascii="Arial" w:eastAsia="SimSun" w:hAnsi="Arial" w:cs="Arial" w:hint="eastAsia"/>
          <w:b/>
          <w:bCs/>
          <w:sz w:val="20"/>
          <w:szCs w:val="20"/>
          <w:lang w:eastAsia="zh-CN"/>
        </w:rPr>
        <w:t>P</w:t>
      </w:r>
      <w:r>
        <w:rPr>
          <w:rFonts w:ascii="Arial" w:eastAsia="SimSun" w:hAnsi="Arial" w:cs="Arial"/>
          <w:b/>
          <w:bCs/>
          <w:sz w:val="20"/>
          <w:szCs w:val="20"/>
          <w:lang w:eastAsia="zh-CN"/>
        </w:rPr>
        <w:t>roposal 2:</w:t>
      </w:r>
      <w:r>
        <w:rPr>
          <w:rFonts w:ascii="Arial" w:eastAsia="SimSun" w:hAnsi="Arial" w:cs="Arial"/>
          <w:b/>
          <w:bCs/>
          <w:sz w:val="20"/>
          <w:szCs w:val="20"/>
          <w:lang w:eastAsia="zh-CN"/>
        </w:rPr>
        <w:tab/>
        <w:t>If lastUsedCellOnly is configured in system information of a cell, the UE monitors PEI in the cell only if the latest received RRCRelease without noLastCellUpdate is from that cell. Consider the TPs here as baseline.</w:t>
      </w:r>
    </w:p>
    <w:p w14:paraId="0D21BB48" w14:textId="77777777" w:rsidR="00CF1C87" w:rsidRDefault="00CF1C87">
      <w:pPr>
        <w:spacing w:after="120"/>
        <w:rPr>
          <w:rFonts w:ascii="Arial" w:hAnsi="Arial" w:cs="Arial"/>
          <w:sz w:val="20"/>
          <w:szCs w:val="20"/>
          <w:u w:val="single"/>
          <w:lang w:val="en-GB"/>
        </w:rPr>
      </w:pPr>
    </w:p>
    <w:p w14:paraId="0D21BB49" w14:textId="77777777" w:rsidR="00CF1C87" w:rsidRDefault="00DB3BD4">
      <w:pPr>
        <w:pStyle w:val="Heading2"/>
        <w:rPr>
          <w:rFonts w:eastAsiaTheme="minorEastAsia"/>
          <w:lang w:eastAsia="zh-TW"/>
        </w:rPr>
      </w:pPr>
      <w:r>
        <w:rPr>
          <w:rFonts w:eastAsiaTheme="minorEastAsia"/>
          <w:lang w:eastAsia="zh-TW"/>
        </w:rPr>
        <w:t>UE Subgrouping capability in RNA</w:t>
      </w:r>
    </w:p>
    <w:p w14:paraId="0D21BB4A" w14:textId="77777777" w:rsidR="00CF1C87" w:rsidRDefault="00DB3BD4">
      <w:pPr>
        <w:spacing w:after="120"/>
        <w:jc w:val="both"/>
        <w:rPr>
          <w:rFonts w:ascii="Arial" w:hAnsi="Arial" w:cs="Arial"/>
          <w:lang w:val="en-GB"/>
        </w:rPr>
      </w:pPr>
      <w:r>
        <w:rPr>
          <w:rFonts w:ascii="Arial" w:hAnsi="Arial" w:cs="Arial" w:hint="eastAsia"/>
          <w:lang w:val="en-GB"/>
        </w:rPr>
        <w:t>R</w:t>
      </w:r>
      <w:r>
        <w:rPr>
          <w:rFonts w:ascii="Arial" w:hAnsi="Arial" w:cs="Arial"/>
          <w:lang w:val="en-GB"/>
        </w:rPr>
        <w:t xml:space="preserve">egarding the potential problematic scenario that anchor gNB does not support CN-assigned subgrouping while other gNBs in the same RNA does, RAN3 LS confirmed that this can be avoided by implementation, e.g., </w:t>
      </w:r>
      <w:r>
        <w:rPr>
          <w:rFonts w:ascii="Arial" w:eastAsia="SimSun" w:hAnsi="Arial" w:hint="eastAsia"/>
          <w:sz w:val="20"/>
          <w:szCs w:val="20"/>
          <w:lang w:eastAsia="zh-CN"/>
        </w:rPr>
        <w:t>CN-assigned subgrouping support is uniform in a certain area</w:t>
      </w:r>
      <w:r>
        <w:rPr>
          <w:rFonts w:ascii="Arial" w:eastAsia="SimSun" w:hAnsi="Arial"/>
          <w:sz w:val="20"/>
          <w:szCs w:val="20"/>
          <w:lang w:eastAsia="zh-CN"/>
        </w:rPr>
        <w:t>.</w:t>
      </w:r>
    </w:p>
    <w:tbl>
      <w:tblPr>
        <w:tblStyle w:val="TableGrid"/>
        <w:tblW w:w="0" w:type="auto"/>
        <w:tblLook w:val="04A0" w:firstRow="1" w:lastRow="0" w:firstColumn="1" w:lastColumn="0" w:noHBand="0" w:noVBand="1"/>
      </w:tblPr>
      <w:tblGrid>
        <w:gridCol w:w="10195"/>
      </w:tblGrid>
      <w:tr w:rsidR="00CF1C87" w14:paraId="0D21BB4D" w14:textId="77777777">
        <w:tc>
          <w:tcPr>
            <w:tcW w:w="10195" w:type="dxa"/>
          </w:tcPr>
          <w:p w14:paraId="0D21BB4B" w14:textId="77777777" w:rsidR="00CF1C87" w:rsidRDefault="00DB3BD4">
            <w:pPr>
              <w:spacing w:after="180"/>
              <w:rPr>
                <w:rFonts w:ascii="Arial" w:eastAsia="DengXian" w:hAnsi="Arial" w:cs="Arial"/>
                <w:b/>
                <w:sz w:val="20"/>
                <w:szCs w:val="20"/>
                <w:lang w:eastAsia="zh-CN"/>
              </w:rPr>
            </w:pPr>
            <w:r>
              <w:rPr>
                <w:rFonts w:ascii="Arial" w:eastAsia="DengXian" w:hAnsi="Arial" w:cs="Arial" w:hint="eastAsia"/>
                <w:b/>
                <w:sz w:val="20"/>
                <w:szCs w:val="20"/>
                <w:lang w:val="en-GB" w:eastAsia="zh-CN"/>
              </w:rPr>
              <w:t xml:space="preserve">Question 2: </w:t>
            </w:r>
            <w:r>
              <w:rPr>
                <w:rFonts w:ascii="Arial" w:eastAsia="DengXian" w:hAnsi="Arial" w:cs="Arial" w:hint="eastAsia"/>
                <w:b/>
                <w:sz w:val="20"/>
                <w:szCs w:val="20"/>
                <w:lang w:eastAsia="zh-CN"/>
              </w:rPr>
              <w:t>W</w:t>
            </w:r>
            <w:r>
              <w:rPr>
                <w:rFonts w:ascii="Arial" w:eastAsia="DengXian" w:hAnsi="Arial" w:cs="Arial"/>
                <w:b/>
                <w:sz w:val="20"/>
                <w:szCs w:val="20"/>
                <w:lang w:eastAsia="zh-CN"/>
              </w:rPr>
              <w:t>h</w:t>
            </w:r>
            <w:r>
              <w:rPr>
                <w:rFonts w:ascii="Arial" w:eastAsia="DengXian" w:hAnsi="Arial" w:cs="Arial" w:hint="eastAsia"/>
                <w:b/>
                <w:sz w:val="20"/>
                <w:szCs w:val="20"/>
                <w:lang w:val="en-GB" w:eastAsia="zh-CN"/>
              </w:rPr>
              <w:t xml:space="preserve">ether this problematic scenario can be avoided or </w:t>
            </w:r>
            <w:r>
              <w:rPr>
                <w:rFonts w:ascii="Arial" w:eastAsia="DengXian" w:hAnsi="Arial" w:cs="Arial"/>
                <w:b/>
                <w:sz w:val="20"/>
                <w:szCs w:val="20"/>
                <w:lang w:val="en-GB" w:eastAsia="zh-CN"/>
              </w:rPr>
              <w:t xml:space="preserve">needs to be </w:t>
            </w:r>
            <w:r>
              <w:rPr>
                <w:rFonts w:ascii="Arial" w:eastAsia="DengXian" w:hAnsi="Arial" w:cs="Arial" w:hint="eastAsia"/>
                <w:b/>
                <w:sz w:val="20"/>
                <w:szCs w:val="20"/>
                <w:lang w:val="en-GB" w:eastAsia="zh-CN"/>
              </w:rPr>
              <w:t>resolved</w:t>
            </w:r>
            <w:r>
              <w:rPr>
                <w:rFonts w:ascii="Arial" w:eastAsia="DengXian" w:hAnsi="Arial" w:cs="Arial" w:hint="eastAsia"/>
                <w:b/>
                <w:sz w:val="20"/>
                <w:szCs w:val="20"/>
                <w:lang w:eastAsia="zh-CN"/>
              </w:rPr>
              <w:t xml:space="preserve"> through signaling</w:t>
            </w:r>
            <w:r>
              <w:rPr>
                <w:rFonts w:ascii="Arial" w:eastAsia="DengXian" w:hAnsi="Arial" w:cs="Arial" w:hint="eastAsia"/>
                <w:b/>
                <w:sz w:val="20"/>
                <w:szCs w:val="20"/>
                <w:lang w:val="en-GB" w:eastAsia="zh-CN"/>
              </w:rPr>
              <w:t>?</w:t>
            </w:r>
            <w:r>
              <w:rPr>
                <w:rFonts w:ascii="Arial" w:eastAsia="DengXian" w:hAnsi="Arial" w:cs="Arial" w:hint="eastAsia"/>
                <w:b/>
                <w:sz w:val="20"/>
                <w:szCs w:val="20"/>
                <w:lang w:eastAsia="zh-CN"/>
              </w:rPr>
              <w:t xml:space="preserve">  (In this scenario, </w:t>
            </w:r>
            <w:proofErr w:type="gramStart"/>
            <w:r>
              <w:rPr>
                <w:rFonts w:ascii="Arial" w:eastAsia="DengXian" w:hAnsi="Arial" w:cs="Arial" w:hint="eastAsia"/>
                <w:b/>
                <w:sz w:val="20"/>
                <w:szCs w:val="20"/>
                <w:lang w:eastAsia="zh-CN"/>
              </w:rPr>
              <w:t>assuming that</w:t>
            </w:r>
            <w:proofErr w:type="gramEnd"/>
            <w:r>
              <w:rPr>
                <w:rFonts w:ascii="Arial" w:eastAsia="DengXian" w:hAnsi="Arial" w:cs="Arial" w:hint="eastAsia"/>
                <w:b/>
                <w:sz w:val="20"/>
                <w:szCs w:val="20"/>
                <w:lang w:eastAsia="zh-CN"/>
              </w:rPr>
              <w:t xml:space="preserve"> the anchor gNB does not support CN assigned subgrouping).</w:t>
            </w:r>
          </w:p>
          <w:p w14:paraId="0D21BB4C" w14:textId="77777777" w:rsidR="00CF1C87" w:rsidRDefault="00DB3BD4">
            <w:pPr>
              <w:spacing w:after="180"/>
              <w:rPr>
                <w:rFonts w:ascii="Arial" w:eastAsia="DengXian" w:hAnsi="Arial" w:cs="Arial"/>
                <w:b/>
                <w:sz w:val="20"/>
                <w:szCs w:val="20"/>
                <w:lang w:eastAsia="zh-CN"/>
              </w:rPr>
            </w:pPr>
            <w:r>
              <w:rPr>
                <w:rFonts w:ascii="Arial" w:eastAsia="SimSun" w:hAnsi="Arial" w:hint="eastAsia"/>
                <w:b/>
                <w:bCs/>
                <w:sz w:val="20"/>
                <w:szCs w:val="20"/>
                <w:lang w:eastAsia="zh-CN"/>
              </w:rPr>
              <w:t>RAN3</w:t>
            </w:r>
            <w:r>
              <w:rPr>
                <w:rFonts w:ascii="Arial" w:eastAsia="SimSun" w:hAnsi="Arial"/>
                <w:b/>
                <w:bCs/>
                <w:sz w:val="20"/>
                <w:szCs w:val="20"/>
                <w:lang w:eastAsia="zh-CN"/>
              </w:rPr>
              <w:t>’</w:t>
            </w:r>
            <w:r>
              <w:rPr>
                <w:rFonts w:ascii="Arial" w:eastAsia="SimSun" w:hAnsi="Arial" w:hint="eastAsia"/>
                <w:b/>
                <w:bCs/>
                <w:sz w:val="20"/>
                <w:szCs w:val="20"/>
                <w:lang w:eastAsia="zh-CN"/>
              </w:rPr>
              <w:t xml:space="preserve">s answer: </w:t>
            </w:r>
            <w:r>
              <w:rPr>
                <w:rFonts w:ascii="Arial" w:eastAsia="SimSun" w:hAnsi="Arial" w:hint="eastAsia"/>
                <w:sz w:val="20"/>
                <w:szCs w:val="20"/>
                <w:lang w:eastAsia="zh-CN"/>
              </w:rPr>
              <w:t>From RAN3 perspective, the problematic scenario can be avoided by implementation,</w:t>
            </w:r>
            <w:r>
              <w:rPr>
                <w:rFonts w:ascii="Arial" w:eastAsia="SimSun" w:hAnsi="Arial"/>
                <w:sz w:val="20"/>
                <w:szCs w:val="20"/>
                <w:lang w:eastAsia="zh-CN"/>
              </w:rPr>
              <w:t xml:space="preserve"> </w:t>
            </w:r>
            <w:r>
              <w:rPr>
                <w:rFonts w:ascii="Arial" w:eastAsia="SimSun" w:hAnsi="Arial" w:hint="eastAsia"/>
                <w:sz w:val="20"/>
                <w:szCs w:val="20"/>
                <w:lang w:eastAsia="zh-CN"/>
              </w:rPr>
              <w:t>e.g., CN-assigned subgrouping support is uniform in a certain area e.g., RNA or TA</w:t>
            </w:r>
            <w:r>
              <w:rPr>
                <w:rFonts w:ascii="Arial" w:eastAsia="SimSun" w:hAnsi="Arial"/>
                <w:sz w:val="20"/>
                <w:szCs w:val="20"/>
                <w:lang w:eastAsia="zh-CN"/>
              </w:rPr>
              <w:t>s</w:t>
            </w:r>
            <w:r>
              <w:rPr>
                <w:rFonts w:ascii="Arial" w:eastAsia="SimSun" w:hAnsi="Arial" w:hint="eastAsia"/>
                <w:sz w:val="20"/>
                <w:szCs w:val="20"/>
                <w:lang w:eastAsia="zh-CN"/>
              </w:rPr>
              <w:t>.</w:t>
            </w:r>
            <w:r>
              <w:rPr>
                <w:rFonts w:ascii="Arial" w:eastAsia="SimSun" w:hAnsi="Arial"/>
                <w:sz w:val="20"/>
                <w:szCs w:val="20"/>
                <w:lang w:eastAsia="zh-CN"/>
              </w:rPr>
              <w:t xml:space="preserve"> RAN3 has no solution other than to assume deployment coordination.</w:t>
            </w:r>
          </w:p>
        </w:tc>
      </w:tr>
    </w:tbl>
    <w:p w14:paraId="0D21BB4E" w14:textId="77777777" w:rsidR="00CF1C87" w:rsidRDefault="00CF1C87">
      <w:pPr>
        <w:spacing w:after="120"/>
        <w:rPr>
          <w:rFonts w:ascii="Arial" w:hAnsi="Arial" w:cs="Arial"/>
          <w:u w:val="single"/>
          <w:lang w:val="en-GB"/>
        </w:rPr>
      </w:pPr>
    </w:p>
    <w:p w14:paraId="0D21BB4F"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apporteur thinks that then RAN2 can assume proper network implementation for subgrouping support in an RNA. We have the following draft Proposal.</w:t>
      </w:r>
    </w:p>
    <w:p w14:paraId="0D21BB50" w14:textId="77777777" w:rsidR="00CF1C87" w:rsidRDefault="00DB3BD4">
      <w:pPr>
        <w:spacing w:after="120"/>
        <w:ind w:left="1440" w:hanging="1440"/>
        <w:jc w:val="both"/>
        <w:rPr>
          <w:rFonts w:ascii="Arial" w:hAnsi="Arial" w:cs="Arial"/>
          <w:b/>
          <w:bCs/>
          <w:sz w:val="20"/>
          <w:szCs w:val="20"/>
          <w:lang w:val="en-GB"/>
        </w:rPr>
      </w:pPr>
      <w:r>
        <w:rPr>
          <w:rFonts w:ascii="Arial" w:hAnsi="Arial" w:cs="Arial"/>
          <w:b/>
          <w:bCs/>
          <w:sz w:val="20"/>
          <w:szCs w:val="20"/>
          <w:lang w:val="en-GB"/>
        </w:rPr>
        <w:t>Proposal 3:</w:t>
      </w:r>
      <w:r>
        <w:rPr>
          <w:rFonts w:ascii="Arial" w:hAnsi="Arial" w:cs="Arial"/>
          <w:b/>
          <w:bCs/>
          <w:sz w:val="20"/>
          <w:szCs w:val="20"/>
          <w:lang w:val="en-GB"/>
        </w:rPr>
        <w:tab/>
        <w:t>RAN2 assumes that deployment coordination for paging subgrouping capability of gNBs within an RNA can be handled by implementation, e.g., CN-assigned subgrouping support is uniform in a certain area (TA/RNA). (No specification impact)</w:t>
      </w:r>
    </w:p>
    <w:p w14:paraId="0D21BB51" w14:textId="77777777" w:rsidR="00CF1C87" w:rsidRDefault="00DB3BD4">
      <w:pPr>
        <w:spacing w:after="120"/>
        <w:rPr>
          <w:rFonts w:ascii="Arial" w:hAnsi="Arial" w:cs="Arial"/>
          <w:b/>
          <w:bCs/>
          <w:sz w:val="20"/>
          <w:szCs w:val="20"/>
          <w:lang w:val="en-GB"/>
        </w:rPr>
      </w:pPr>
      <w:r>
        <w:rPr>
          <w:rFonts w:ascii="Arial" w:hAnsi="Arial" w:cs="Arial"/>
          <w:b/>
          <w:bCs/>
          <w:sz w:val="20"/>
          <w:szCs w:val="20"/>
          <w:lang w:val="en-GB"/>
        </w:rPr>
        <w:t>Q3: Do you support Proposal 3?</w:t>
      </w:r>
    </w:p>
    <w:tbl>
      <w:tblPr>
        <w:tblStyle w:val="GridTable1Light1"/>
        <w:tblW w:w="0" w:type="auto"/>
        <w:tblLook w:val="04A0" w:firstRow="1" w:lastRow="0" w:firstColumn="1" w:lastColumn="0" w:noHBand="0" w:noVBand="1"/>
      </w:tblPr>
      <w:tblGrid>
        <w:gridCol w:w="1555"/>
        <w:gridCol w:w="1842"/>
        <w:gridCol w:w="6798"/>
      </w:tblGrid>
      <w:tr w:rsidR="00CF1C87" w14:paraId="0D21BB55" w14:textId="77777777" w:rsidTr="00CF1C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D21BB52"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D21BB53"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D21BB54"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omments, TS changes</w:t>
            </w:r>
          </w:p>
        </w:tc>
      </w:tr>
      <w:tr w:rsidR="00CF1C87" w14:paraId="0D21BB59"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56"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842" w:type="dxa"/>
          </w:tcPr>
          <w:p w14:paraId="0D21BB57"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6798" w:type="dxa"/>
          </w:tcPr>
          <w:p w14:paraId="0D21BB58"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B5D"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5A" w14:textId="77777777" w:rsidR="00CF1C87" w:rsidRDefault="00DB3BD4">
            <w:pPr>
              <w:spacing w:after="120"/>
              <w:rPr>
                <w:rFonts w:ascii="Arial" w:hAnsi="Arial" w:cs="Arial"/>
                <w:sz w:val="20"/>
                <w:szCs w:val="20"/>
                <w:lang w:val="en-GB"/>
              </w:rPr>
            </w:pPr>
            <w:r>
              <w:rPr>
                <w:rFonts w:ascii="Arial" w:hAnsi="Arial" w:cs="Arial"/>
                <w:sz w:val="20"/>
                <w:szCs w:val="20"/>
                <w:lang w:val="en-GB"/>
              </w:rPr>
              <w:t>Samsung</w:t>
            </w:r>
          </w:p>
        </w:tc>
        <w:tc>
          <w:tcPr>
            <w:tcW w:w="1842" w:type="dxa"/>
          </w:tcPr>
          <w:p w14:paraId="0D21BB5B"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D21BB5C"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B61"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5E" w14:textId="77777777" w:rsidR="00CF1C87" w:rsidRDefault="00DB3BD4">
            <w:pPr>
              <w:spacing w:after="120"/>
              <w:rPr>
                <w:rFonts w:ascii="Arial" w:hAnsi="Arial" w:cs="Arial"/>
                <w:sz w:val="20"/>
                <w:szCs w:val="20"/>
                <w:lang w:val="en-GB" w:eastAsia="zh-CN"/>
              </w:rPr>
            </w:pPr>
            <w:r>
              <w:rPr>
                <w:rFonts w:ascii="Arial" w:hAnsi="Arial" w:cs="Arial" w:hint="eastAsia"/>
                <w:sz w:val="20"/>
                <w:szCs w:val="20"/>
                <w:lang w:val="en-GB" w:eastAsia="zh-CN"/>
              </w:rPr>
              <w:lastRenderedPageBreak/>
              <w:t>v</w:t>
            </w:r>
            <w:r>
              <w:rPr>
                <w:rFonts w:ascii="Arial" w:hAnsi="Arial" w:cs="Arial"/>
                <w:sz w:val="20"/>
                <w:szCs w:val="20"/>
                <w:lang w:val="en-GB" w:eastAsia="zh-CN"/>
              </w:rPr>
              <w:t>ivo</w:t>
            </w:r>
          </w:p>
        </w:tc>
        <w:tc>
          <w:tcPr>
            <w:tcW w:w="1842" w:type="dxa"/>
          </w:tcPr>
          <w:p w14:paraId="0D21BB5F"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Y</w:t>
            </w:r>
            <w:r>
              <w:rPr>
                <w:rFonts w:ascii="Arial" w:hAnsi="Arial" w:cs="Arial"/>
                <w:sz w:val="20"/>
                <w:szCs w:val="20"/>
                <w:lang w:val="en-GB" w:eastAsia="zh-CN"/>
              </w:rPr>
              <w:t>es</w:t>
            </w:r>
          </w:p>
        </w:tc>
        <w:tc>
          <w:tcPr>
            <w:tcW w:w="6798" w:type="dxa"/>
          </w:tcPr>
          <w:p w14:paraId="0D21BB60"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B65"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62" w14:textId="77777777" w:rsidR="00CF1C87" w:rsidRDefault="00DB3BD4">
            <w:pPr>
              <w:spacing w:after="120"/>
              <w:rPr>
                <w:rFonts w:ascii="Arial" w:hAnsi="Arial" w:cs="Arial"/>
                <w:sz w:val="20"/>
                <w:szCs w:val="20"/>
                <w:lang w:eastAsia="zh-CN"/>
              </w:rPr>
            </w:pPr>
            <w:r>
              <w:rPr>
                <w:rFonts w:ascii="Arial" w:hAnsi="Arial" w:cs="Arial" w:hint="eastAsia"/>
                <w:sz w:val="20"/>
                <w:szCs w:val="20"/>
                <w:lang w:eastAsia="zh-CN"/>
              </w:rPr>
              <w:t>ZTE</w:t>
            </w:r>
          </w:p>
        </w:tc>
        <w:tc>
          <w:tcPr>
            <w:tcW w:w="1842" w:type="dxa"/>
          </w:tcPr>
          <w:p w14:paraId="0D21BB63"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Yes</w:t>
            </w:r>
          </w:p>
        </w:tc>
        <w:tc>
          <w:tcPr>
            <w:tcW w:w="6798" w:type="dxa"/>
          </w:tcPr>
          <w:p w14:paraId="0D21BB64"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B69"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66" w14:textId="77777777" w:rsidR="00CF1C87" w:rsidRDefault="00DB3BD4">
            <w:pPr>
              <w:spacing w:after="120"/>
              <w:rPr>
                <w:rFonts w:ascii="Arial" w:hAnsi="Arial" w:cs="Arial"/>
                <w:b w:val="0"/>
                <w:sz w:val="20"/>
                <w:szCs w:val="20"/>
                <w:lang w:eastAsia="zh-CN"/>
              </w:rPr>
            </w:pPr>
            <w:r>
              <w:rPr>
                <w:rFonts w:ascii="Arial" w:hAnsi="Arial" w:cs="Arial"/>
                <w:bCs w:val="0"/>
                <w:sz w:val="20"/>
                <w:szCs w:val="20"/>
                <w:lang w:eastAsia="zh-CN"/>
              </w:rPr>
              <w:t>CATT</w:t>
            </w:r>
          </w:p>
        </w:tc>
        <w:tc>
          <w:tcPr>
            <w:tcW w:w="1842" w:type="dxa"/>
          </w:tcPr>
          <w:p w14:paraId="0D21BB67"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Yes</w:t>
            </w:r>
          </w:p>
        </w:tc>
        <w:tc>
          <w:tcPr>
            <w:tcW w:w="6798" w:type="dxa"/>
          </w:tcPr>
          <w:p w14:paraId="0D21BB68"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B6F"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6A" w14:textId="77777777" w:rsidR="00CF1C87" w:rsidRDefault="00DB3BD4">
            <w:pPr>
              <w:spacing w:after="120"/>
              <w:rPr>
                <w:rFonts w:ascii="Arial" w:hAnsi="Arial" w:cs="Arial"/>
                <w:b w:val="0"/>
                <w:bCs w:val="0"/>
                <w:sz w:val="20"/>
                <w:szCs w:val="20"/>
                <w:lang w:eastAsia="zh-CN"/>
              </w:rPr>
            </w:pPr>
            <w:r>
              <w:rPr>
                <w:rFonts w:ascii="Arial" w:hAnsi="Arial" w:cs="Arial"/>
                <w:sz w:val="20"/>
                <w:szCs w:val="20"/>
                <w:lang w:eastAsia="zh-CN"/>
              </w:rPr>
              <w:t>Intel</w:t>
            </w:r>
          </w:p>
        </w:tc>
        <w:tc>
          <w:tcPr>
            <w:tcW w:w="1842" w:type="dxa"/>
          </w:tcPr>
          <w:p w14:paraId="0D21BB6B"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lang w:eastAsia="zh-CN"/>
              </w:rPr>
              <w:t>No</w:t>
            </w:r>
          </w:p>
        </w:tc>
        <w:tc>
          <w:tcPr>
            <w:tcW w:w="6798" w:type="dxa"/>
          </w:tcPr>
          <w:p w14:paraId="0D21BB6C" w14:textId="77777777" w:rsidR="00CF1C87" w:rsidRDefault="00DB3BD4">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0"/>
                <w:szCs w:val="20"/>
              </w:rPr>
            </w:pPr>
            <w:r>
              <w:rPr>
                <w:rStyle w:val="normaltextrun"/>
                <w:rFonts w:ascii="Arial" w:hAnsi="Arial" w:cs="Arial"/>
                <w:sz w:val="20"/>
                <w:szCs w:val="20"/>
                <w:lang w:val="en-US"/>
              </w:rPr>
              <w:t>I</w:t>
            </w:r>
            <w:r>
              <w:rPr>
                <w:rStyle w:val="normaltextrun"/>
                <w:rFonts w:ascii="Arial" w:hAnsi="Arial" w:cs="Arial"/>
                <w:sz w:val="20"/>
                <w:szCs w:val="20"/>
              </w:rPr>
              <w:t>t should be clear that the paging subgrouping capability of gNB within an RNA should be uniform. We also think that this should be specified in the Stage-2 specification.</w:t>
            </w:r>
            <w:r>
              <w:rPr>
                <w:rStyle w:val="eop"/>
                <w:rFonts w:ascii="Arial" w:hAnsi="Arial" w:cs="Arial"/>
                <w:sz w:val="20"/>
                <w:szCs w:val="20"/>
              </w:rPr>
              <w:t> </w:t>
            </w:r>
          </w:p>
          <w:p w14:paraId="0D21BB6D" w14:textId="77777777" w:rsidR="00CF1C87" w:rsidRDefault="00CF1C87">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0"/>
                <w:szCs w:val="20"/>
              </w:rPr>
            </w:pPr>
          </w:p>
          <w:p w14:paraId="0D21BB6E" w14:textId="77777777" w:rsidR="00CF1C87" w:rsidRDefault="00DB3BD4">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Arial" w:hAnsi="Arial" w:cs="Arial"/>
                <w:sz w:val="20"/>
                <w:szCs w:val="20"/>
              </w:rPr>
              <w:t>This issue also impacts UEID based subgrouping for CN paging when not all gNBs support subgrouping.</w:t>
            </w:r>
            <w:r>
              <w:rPr>
                <w:rStyle w:val="eop"/>
                <w:rFonts w:ascii="Arial" w:hAnsi="Arial" w:cs="Arial"/>
                <w:sz w:val="20"/>
                <w:szCs w:val="20"/>
              </w:rPr>
              <w:t> </w:t>
            </w:r>
          </w:p>
        </w:tc>
      </w:tr>
      <w:tr w:rsidR="00CF1C87" w14:paraId="0D21BB73"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70" w14:textId="77777777" w:rsidR="00CF1C87" w:rsidRDefault="00DB3BD4">
            <w:pPr>
              <w:spacing w:after="120"/>
              <w:rPr>
                <w:rFonts w:ascii="Arial" w:eastAsia="SimSun" w:hAnsi="Arial" w:cs="Arial"/>
                <w:b w:val="0"/>
                <w:bCs w:val="0"/>
                <w:sz w:val="20"/>
                <w:szCs w:val="20"/>
                <w:lang w:eastAsia="zh-CN"/>
              </w:rPr>
            </w:pPr>
            <w:r>
              <w:rPr>
                <w:rFonts w:ascii="Arial" w:eastAsia="SimSun" w:hAnsi="Arial" w:cs="Arial" w:hint="eastAsia"/>
                <w:sz w:val="20"/>
                <w:szCs w:val="20"/>
                <w:lang w:eastAsia="zh-CN"/>
              </w:rPr>
              <w:t>X</w:t>
            </w:r>
            <w:r>
              <w:rPr>
                <w:rFonts w:ascii="Arial" w:eastAsia="SimSun" w:hAnsi="Arial" w:cs="Arial"/>
                <w:sz w:val="20"/>
                <w:szCs w:val="20"/>
                <w:lang w:eastAsia="zh-CN"/>
              </w:rPr>
              <w:t>iaomi</w:t>
            </w:r>
          </w:p>
        </w:tc>
        <w:tc>
          <w:tcPr>
            <w:tcW w:w="1842" w:type="dxa"/>
          </w:tcPr>
          <w:p w14:paraId="0D21BB71"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Yes</w:t>
            </w:r>
          </w:p>
        </w:tc>
        <w:tc>
          <w:tcPr>
            <w:tcW w:w="6798" w:type="dxa"/>
          </w:tcPr>
          <w:p w14:paraId="0D21BB72" w14:textId="77777777" w:rsidR="00CF1C87" w:rsidRDefault="00CF1C87">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0"/>
                <w:szCs w:val="20"/>
                <w:lang w:val="en-US"/>
              </w:rPr>
            </w:pPr>
          </w:p>
        </w:tc>
      </w:tr>
      <w:tr w:rsidR="00CF1C87" w14:paraId="0D21BB77"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74" w14:textId="77777777" w:rsidR="00CF1C87" w:rsidRDefault="00DB3BD4">
            <w:pPr>
              <w:spacing w:after="120"/>
              <w:rPr>
                <w:rFonts w:ascii="Arial" w:eastAsia="SimSun" w:hAnsi="Arial" w:cs="Arial"/>
                <w:b w:val="0"/>
                <w:bCs w:val="0"/>
                <w:sz w:val="20"/>
                <w:szCs w:val="20"/>
                <w:lang w:eastAsia="zh-CN"/>
              </w:rPr>
            </w:pPr>
            <w:r>
              <w:rPr>
                <w:rFonts w:ascii="Arial" w:eastAsia="SimSun" w:hAnsi="Arial" w:cs="Arial"/>
                <w:sz w:val="20"/>
                <w:szCs w:val="20"/>
                <w:lang w:eastAsia="zh-CN"/>
              </w:rPr>
              <w:t>Ericsson</w:t>
            </w:r>
          </w:p>
        </w:tc>
        <w:tc>
          <w:tcPr>
            <w:tcW w:w="1842" w:type="dxa"/>
          </w:tcPr>
          <w:p w14:paraId="0D21BB75"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Yes, but</w:t>
            </w:r>
          </w:p>
        </w:tc>
        <w:tc>
          <w:tcPr>
            <w:tcW w:w="6798" w:type="dxa"/>
          </w:tcPr>
          <w:p w14:paraId="0D21BB76" w14:textId="77777777" w:rsidR="00CF1C87" w:rsidRDefault="00DB3BD4">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0"/>
                <w:szCs w:val="20"/>
                <w:lang w:val="en-US"/>
              </w:rPr>
            </w:pPr>
            <w:r>
              <w:rPr>
                <w:rStyle w:val="normaltextrun"/>
                <w:rFonts w:ascii="Arial" w:hAnsi="Arial" w:cs="Arial"/>
                <w:sz w:val="20"/>
                <w:szCs w:val="20"/>
                <w:lang w:val="en-US"/>
              </w:rPr>
              <w:t xml:space="preserve">RAN2 should discuss and agree what aspects of subgrouping require a uniform deployment in the RNA from an inter-operability perspective i.e. "e.g." is not sufficient to agree upon. </w:t>
            </w:r>
          </w:p>
        </w:tc>
      </w:tr>
      <w:tr w:rsidR="00CF1C87" w14:paraId="0D21BB7B"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78" w14:textId="77777777" w:rsidR="00CF1C87" w:rsidRDefault="00DB3BD4">
            <w:pPr>
              <w:spacing w:after="120"/>
              <w:rPr>
                <w:rFonts w:ascii="Arial" w:eastAsia="SimSun" w:hAnsi="Arial" w:cs="Arial"/>
                <w:b w:val="0"/>
                <w:bCs w:val="0"/>
                <w:sz w:val="20"/>
                <w:szCs w:val="20"/>
                <w:lang w:eastAsia="zh-CN"/>
              </w:rPr>
            </w:pPr>
            <w:r>
              <w:rPr>
                <w:rFonts w:ascii="Arial" w:hAnsi="Arial" w:cs="Arial"/>
                <w:sz w:val="20"/>
                <w:szCs w:val="20"/>
                <w:lang w:val="en-GB"/>
              </w:rPr>
              <w:t>Huawei, HiSilicon</w:t>
            </w:r>
          </w:p>
        </w:tc>
        <w:tc>
          <w:tcPr>
            <w:tcW w:w="1842" w:type="dxa"/>
          </w:tcPr>
          <w:p w14:paraId="0D21BB79"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ascii="Arial" w:hAnsi="Arial" w:cs="Arial"/>
                <w:sz w:val="20"/>
                <w:szCs w:val="20"/>
                <w:lang w:val="en-GB"/>
              </w:rPr>
              <w:t>Yes</w:t>
            </w:r>
          </w:p>
        </w:tc>
        <w:tc>
          <w:tcPr>
            <w:tcW w:w="6798" w:type="dxa"/>
          </w:tcPr>
          <w:p w14:paraId="0D21BB7A" w14:textId="77777777" w:rsidR="00CF1C87" w:rsidRDefault="00CF1C87">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0"/>
                <w:szCs w:val="20"/>
                <w:lang w:val="en-US"/>
              </w:rPr>
            </w:pPr>
          </w:p>
        </w:tc>
      </w:tr>
      <w:tr w:rsidR="0039364F" w14:paraId="02CD539F"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15780F9C" w14:textId="290211B9" w:rsidR="0039364F" w:rsidRDefault="0039364F">
            <w:pPr>
              <w:spacing w:after="120"/>
              <w:rPr>
                <w:rFonts w:ascii="Arial" w:hAnsi="Arial" w:cs="Arial"/>
                <w:b w:val="0"/>
                <w:bCs w:val="0"/>
                <w:sz w:val="20"/>
                <w:szCs w:val="20"/>
                <w:lang w:val="en-GB"/>
              </w:rPr>
            </w:pPr>
            <w:r>
              <w:rPr>
                <w:rFonts w:ascii="Arial" w:hAnsi="Arial" w:cs="Arial"/>
                <w:b w:val="0"/>
                <w:bCs w:val="0"/>
                <w:sz w:val="20"/>
                <w:szCs w:val="20"/>
                <w:lang w:val="en-GB"/>
              </w:rPr>
              <w:t>Nokia</w:t>
            </w:r>
          </w:p>
        </w:tc>
        <w:tc>
          <w:tcPr>
            <w:tcW w:w="1842" w:type="dxa"/>
          </w:tcPr>
          <w:p w14:paraId="39FB8CB1" w14:textId="051AAB69" w:rsidR="0039364F" w:rsidRDefault="0039364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25144E9" w14:textId="77777777" w:rsidR="0039364F" w:rsidRDefault="0039364F">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0"/>
                <w:szCs w:val="20"/>
                <w:lang w:val="en-US"/>
              </w:rPr>
            </w:pPr>
          </w:p>
        </w:tc>
      </w:tr>
    </w:tbl>
    <w:p w14:paraId="0D21BB7C" w14:textId="77777777" w:rsidR="00CF1C87" w:rsidRDefault="00CF1C87">
      <w:pPr>
        <w:spacing w:after="120"/>
        <w:rPr>
          <w:rFonts w:ascii="Arial" w:hAnsi="Arial" w:cs="Arial"/>
          <w:u w:val="single"/>
          <w:lang w:val="en-GB"/>
        </w:rPr>
      </w:pPr>
    </w:p>
    <w:p w14:paraId="0D21BB7D"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 xml:space="preserve">otally 9 companies responded to this question. 8 companies agreed with the proposals, and 2 companies mentioned that we should have agreement that </w:t>
      </w:r>
      <w:r>
        <w:rPr>
          <w:rStyle w:val="normaltextrun"/>
          <w:rFonts w:ascii="Arial" w:hAnsi="Arial" w:cs="Arial"/>
          <w:sz w:val="20"/>
          <w:szCs w:val="20"/>
        </w:rPr>
        <w:t>paging subgrouping capability of gNB within an RNA should be uniform (not just an ‘e.g.’)</w:t>
      </w:r>
      <w:r>
        <w:rPr>
          <w:rFonts w:ascii="Arial" w:hAnsi="Arial" w:cs="Arial"/>
          <w:sz w:val="20"/>
          <w:szCs w:val="20"/>
          <w:lang w:val="en-GB"/>
        </w:rPr>
        <w:t>. Rapporteur suggest that we make such agreement.</w:t>
      </w:r>
    </w:p>
    <w:p w14:paraId="0D21BB7E" w14:textId="77777777" w:rsidR="00CF1C87" w:rsidRDefault="00DB3BD4">
      <w:pPr>
        <w:spacing w:after="120"/>
        <w:ind w:left="1440" w:hanging="1440"/>
        <w:jc w:val="both"/>
        <w:rPr>
          <w:rFonts w:ascii="Arial" w:hAnsi="Arial" w:cs="Arial"/>
          <w:b/>
          <w:bCs/>
          <w:color w:val="FF0000"/>
          <w:sz w:val="20"/>
          <w:szCs w:val="20"/>
          <w:lang w:val="en-GB"/>
        </w:rPr>
      </w:pPr>
      <w:r>
        <w:rPr>
          <w:rFonts w:ascii="Arial" w:hAnsi="Arial" w:cs="Arial"/>
          <w:b/>
          <w:bCs/>
          <w:color w:val="FF0000"/>
          <w:sz w:val="20"/>
          <w:szCs w:val="20"/>
          <w:lang w:val="en-GB"/>
        </w:rPr>
        <w:t>(9/9) Proposal 3:</w:t>
      </w:r>
      <w:r>
        <w:rPr>
          <w:rFonts w:ascii="Arial" w:hAnsi="Arial" w:cs="Arial"/>
          <w:b/>
          <w:bCs/>
          <w:color w:val="FF0000"/>
          <w:sz w:val="20"/>
          <w:szCs w:val="20"/>
          <w:lang w:val="en-GB"/>
        </w:rPr>
        <w:tab/>
        <w:t>RAN2 assumes that paging subgrouping support in an RNA. (No specification impact)</w:t>
      </w:r>
    </w:p>
    <w:p w14:paraId="0D21BB7F" w14:textId="77777777" w:rsidR="00CF1C87" w:rsidRDefault="00CF1C87">
      <w:pPr>
        <w:spacing w:after="120"/>
        <w:rPr>
          <w:rFonts w:ascii="Arial" w:hAnsi="Arial" w:cs="Arial"/>
          <w:b/>
          <w:bCs/>
          <w:lang w:val="en-GB"/>
        </w:rPr>
      </w:pPr>
    </w:p>
    <w:p w14:paraId="0D21BB80" w14:textId="77777777" w:rsidR="00CF1C87" w:rsidRDefault="00DB3BD4">
      <w:pPr>
        <w:pStyle w:val="Heading2"/>
      </w:pPr>
      <w:r>
        <w:t>Paging &amp; PEI monitoring for RedCap</w:t>
      </w:r>
    </w:p>
    <w:p w14:paraId="0D21BB81" w14:textId="77777777" w:rsidR="00CF1C87" w:rsidRDefault="00DB3BD4">
      <w:pPr>
        <w:spacing w:after="120"/>
        <w:jc w:val="both"/>
        <w:rPr>
          <w:rFonts w:ascii="Arial" w:hAnsi="Arial" w:cs="Arial"/>
          <w:sz w:val="20"/>
          <w:szCs w:val="20"/>
          <w:lang w:val="en-GB"/>
        </w:rPr>
      </w:pPr>
      <w:r>
        <w:rPr>
          <w:rFonts w:ascii="Arial" w:hAnsi="Arial" w:cs="Arial"/>
          <w:sz w:val="20"/>
          <w:szCs w:val="20"/>
          <w:lang w:val="en-GB"/>
        </w:rPr>
        <w:t xml:space="preserve">In Release 17, redcap specific initial DL BWP can be configured. RedCap WI made the following agreements regarding </w:t>
      </w:r>
      <w:r>
        <w:rPr>
          <w:rFonts w:ascii="Arial" w:hAnsi="Arial" w:cs="Arial"/>
          <w:i/>
          <w:iCs/>
          <w:sz w:val="20"/>
          <w:szCs w:val="20"/>
          <w:lang w:val="en-GB"/>
        </w:rPr>
        <w:t>pagingSearchSpace</w:t>
      </w:r>
      <w:r>
        <w:rPr>
          <w:rFonts w:ascii="Arial" w:hAnsi="Arial" w:cs="Arial"/>
          <w:sz w:val="20"/>
          <w:szCs w:val="20"/>
          <w:lang w:val="en-GB"/>
        </w:rPr>
        <w:t xml:space="preserve"> and the associated physical time/frequency domain resources.</w:t>
      </w:r>
    </w:p>
    <w:tbl>
      <w:tblPr>
        <w:tblStyle w:val="TableGrid"/>
        <w:tblW w:w="0" w:type="auto"/>
        <w:tblLook w:val="04A0" w:firstRow="1" w:lastRow="0" w:firstColumn="1" w:lastColumn="0" w:noHBand="0" w:noVBand="1"/>
      </w:tblPr>
      <w:tblGrid>
        <w:gridCol w:w="10195"/>
      </w:tblGrid>
      <w:tr w:rsidR="00CF1C87" w14:paraId="0D21BB84" w14:textId="77777777">
        <w:tc>
          <w:tcPr>
            <w:tcW w:w="10195" w:type="dxa"/>
          </w:tcPr>
          <w:p w14:paraId="0D21BB82" w14:textId="77777777" w:rsidR="00CF1C87" w:rsidRDefault="00DB3BD4">
            <w:pPr>
              <w:spacing w:after="120"/>
              <w:jc w:val="both"/>
              <w:rPr>
                <w:rFonts w:ascii="Arial" w:hAnsi="Arial" w:cs="Arial"/>
                <w:sz w:val="20"/>
                <w:szCs w:val="20"/>
                <w:lang w:val="en-GB"/>
              </w:rPr>
            </w:pPr>
            <w:r>
              <w:rPr>
                <w:rFonts w:ascii="Arial" w:hAnsi="Arial" w:cs="Arial"/>
                <w:sz w:val="20"/>
                <w:szCs w:val="20"/>
                <w:lang w:val="en-GB"/>
              </w:rPr>
              <w:t>2. RedCap UE in idle/inactive mode monitors paging in the RedCap-specific initial DL BWP if RedCap-specific initial DL BWP contains CD-SSB and the RedCap-specific initial DL BWP is configured with search space for paging (i.e. pagingSearchSpace).</w:t>
            </w:r>
          </w:p>
          <w:p w14:paraId="0D21BB83" w14:textId="77777777" w:rsidR="00CF1C87" w:rsidRDefault="00DB3BD4">
            <w:pPr>
              <w:spacing w:after="120"/>
              <w:jc w:val="both"/>
              <w:rPr>
                <w:rFonts w:ascii="Arial" w:hAnsi="Arial" w:cs="Arial"/>
                <w:sz w:val="20"/>
                <w:szCs w:val="20"/>
                <w:lang w:val="en-GB"/>
              </w:rPr>
            </w:pPr>
            <w:r>
              <w:rPr>
                <w:rFonts w:ascii="Arial" w:hAnsi="Arial" w:cs="Arial"/>
                <w:sz w:val="20"/>
                <w:szCs w:val="20"/>
                <w:lang w:val="en-GB"/>
              </w:rPr>
              <w:t>3. If paging and OSI search space are configured in the RedCap-specific initial DL BWP which contains CD-SSB, it is up to NW configuration whether the associated physical time/frequency domain resources can be the same as or different from the ones in the legacy initial DL BWP (FFS whether we need to update the field description)</w:t>
            </w:r>
          </w:p>
        </w:tc>
      </w:tr>
    </w:tbl>
    <w:p w14:paraId="0D21BB85" w14:textId="77777777" w:rsidR="00CF1C87" w:rsidRDefault="00CF1C87">
      <w:pPr>
        <w:spacing w:after="120"/>
        <w:jc w:val="both"/>
        <w:rPr>
          <w:rFonts w:ascii="Arial" w:hAnsi="Arial" w:cs="Arial"/>
          <w:sz w:val="20"/>
          <w:szCs w:val="20"/>
          <w:lang w:val="en-GB"/>
        </w:rPr>
      </w:pPr>
    </w:p>
    <w:p w14:paraId="0D21BB86" w14:textId="77777777" w:rsidR="00CF1C87" w:rsidRDefault="00DB3BD4">
      <w:pPr>
        <w:spacing w:after="120"/>
        <w:jc w:val="both"/>
        <w:rPr>
          <w:rFonts w:ascii="Arial" w:hAnsi="Arial" w:cs="Arial"/>
          <w:sz w:val="20"/>
          <w:szCs w:val="20"/>
          <w:lang w:val="en-GB"/>
        </w:rPr>
      </w:pPr>
      <w:r>
        <w:rPr>
          <w:rFonts w:ascii="Arial" w:hAnsi="Arial" w:cs="Arial"/>
          <w:sz w:val="20"/>
          <w:szCs w:val="20"/>
          <w:lang w:val="en-GB"/>
        </w:rPr>
        <w:lastRenderedPageBreak/>
        <w:t xml:space="preserve">Although RedCap WI conclusion does not mention PEI, rapporteur’s understanding is that PEI monitoring should follow paging monitoring. Therefore, </w:t>
      </w:r>
      <w:r>
        <w:rPr>
          <w:rFonts w:ascii="Arial" w:hAnsi="Arial" w:cs="Arial"/>
          <w:i/>
          <w:iCs/>
          <w:sz w:val="20"/>
          <w:szCs w:val="20"/>
          <w:lang w:val="en-GB"/>
        </w:rPr>
        <w:t>pei-SearchSpace-r17</w:t>
      </w:r>
      <w:r>
        <w:rPr>
          <w:rFonts w:ascii="Arial" w:hAnsi="Arial" w:cs="Arial"/>
          <w:sz w:val="20"/>
          <w:szCs w:val="20"/>
          <w:lang w:val="en-GB"/>
        </w:rPr>
        <w:t xml:space="preserve"> and </w:t>
      </w:r>
      <w:r>
        <w:rPr>
          <w:rFonts w:ascii="Arial" w:hAnsi="Arial" w:cs="Arial"/>
          <w:i/>
          <w:iCs/>
          <w:sz w:val="20"/>
          <w:szCs w:val="20"/>
          <w:lang w:val="en-GB"/>
        </w:rPr>
        <w:t>firstPDCCH-MonitoringOccasionOfPEI-O-r17</w:t>
      </w:r>
      <w:r>
        <w:rPr>
          <w:rFonts w:ascii="Arial" w:hAnsi="Arial" w:cs="Arial"/>
          <w:sz w:val="20"/>
          <w:szCs w:val="20"/>
          <w:lang w:val="en-GB"/>
        </w:rPr>
        <w:t xml:space="preserve"> needs to be configured separately for </w:t>
      </w:r>
      <w:r>
        <w:rPr>
          <w:rFonts w:ascii="Arial" w:hAnsi="Arial" w:cs="Arial"/>
          <w:i/>
          <w:iCs/>
          <w:sz w:val="20"/>
          <w:szCs w:val="20"/>
          <w:lang w:val="en-GB"/>
        </w:rPr>
        <w:t>initialDownlinkBWP-RedCap-r17</w:t>
      </w:r>
      <w:r>
        <w:rPr>
          <w:rFonts w:ascii="Arial" w:hAnsi="Arial" w:cs="Arial"/>
          <w:sz w:val="20"/>
          <w:szCs w:val="20"/>
          <w:lang w:val="en-GB"/>
        </w:rPr>
        <w:t xml:space="preserve"> and </w:t>
      </w:r>
      <w:r>
        <w:rPr>
          <w:rFonts w:ascii="Arial" w:hAnsi="Arial" w:cs="Arial"/>
          <w:i/>
          <w:iCs/>
          <w:sz w:val="20"/>
          <w:szCs w:val="20"/>
          <w:lang w:val="en-GB"/>
        </w:rPr>
        <w:t>initialDownlinkBWP</w:t>
      </w:r>
      <w:r>
        <w:rPr>
          <w:rFonts w:ascii="Arial" w:hAnsi="Arial" w:cs="Arial"/>
          <w:sz w:val="20"/>
          <w:szCs w:val="20"/>
          <w:lang w:val="en-GB"/>
        </w:rPr>
        <w:t xml:space="preserve">. This implies some ASN.1 re-structing, i.e., moving pei-SearchSpace-r17, </w:t>
      </w:r>
      <w:r>
        <w:rPr>
          <w:rFonts w:ascii="Arial" w:hAnsi="Arial" w:cs="Arial"/>
          <w:i/>
          <w:iCs/>
          <w:sz w:val="20"/>
          <w:szCs w:val="20"/>
          <w:lang w:val="en-GB"/>
        </w:rPr>
        <w:t>firstPDCCH-MonitoringOccasionOfPEI-O-r17</w:t>
      </w:r>
      <w:r>
        <w:rPr>
          <w:rFonts w:ascii="Arial" w:hAnsi="Arial" w:cs="Arial"/>
          <w:sz w:val="20"/>
          <w:szCs w:val="20"/>
          <w:lang w:val="en-GB"/>
        </w:rPr>
        <w:t xml:space="preserve"> to </w:t>
      </w:r>
      <w:r>
        <w:rPr>
          <w:rFonts w:ascii="Arial" w:hAnsi="Arial" w:cs="Arial"/>
          <w:i/>
          <w:iCs/>
          <w:sz w:val="20"/>
          <w:szCs w:val="20"/>
          <w:lang w:val="en-GB"/>
        </w:rPr>
        <w:t>PDCCH-ConfigCommon</w:t>
      </w:r>
      <w:r>
        <w:rPr>
          <w:rFonts w:ascii="Arial" w:hAnsi="Arial" w:cs="Arial"/>
          <w:sz w:val="20"/>
          <w:szCs w:val="20"/>
          <w:lang w:val="en-GB"/>
        </w:rPr>
        <w:t xml:space="preserve"> of </w:t>
      </w:r>
      <w:r>
        <w:rPr>
          <w:rFonts w:ascii="Arial" w:hAnsi="Arial" w:cs="Arial"/>
          <w:i/>
          <w:iCs/>
          <w:sz w:val="20"/>
          <w:szCs w:val="20"/>
          <w:lang w:val="en-GB"/>
        </w:rPr>
        <w:t>initialDownlinkBWP-RedCap-r17</w:t>
      </w:r>
      <w:r>
        <w:rPr>
          <w:rFonts w:ascii="Arial" w:hAnsi="Arial" w:cs="Arial"/>
          <w:sz w:val="20"/>
          <w:szCs w:val="20"/>
          <w:lang w:val="en-GB"/>
        </w:rPr>
        <w:t xml:space="preserve"> and </w:t>
      </w:r>
      <w:r>
        <w:rPr>
          <w:rFonts w:ascii="Arial" w:hAnsi="Arial" w:cs="Arial"/>
          <w:i/>
          <w:iCs/>
          <w:sz w:val="20"/>
          <w:szCs w:val="20"/>
          <w:lang w:val="en-GB"/>
        </w:rPr>
        <w:t>initialDownlinkBWP</w:t>
      </w:r>
      <w:r>
        <w:rPr>
          <w:rFonts w:ascii="Arial" w:hAnsi="Arial" w:cs="Arial"/>
          <w:sz w:val="20"/>
          <w:szCs w:val="20"/>
          <w:lang w:val="en-GB"/>
        </w:rPr>
        <w:t xml:space="preserve">. </w:t>
      </w:r>
      <w:r>
        <w:rPr>
          <w:rFonts w:ascii="Arial" w:hAnsi="Arial" w:cs="Arial" w:hint="eastAsia"/>
          <w:sz w:val="20"/>
          <w:szCs w:val="20"/>
          <w:lang w:val="en-GB"/>
        </w:rPr>
        <w:t>M</w:t>
      </w:r>
      <w:r>
        <w:rPr>
          <w:rFonts w:ascii="Arial" w:hAnsi="Arial" w:cs="Arial"/>
          <w:sz w:val="20"/>
          <w:szCs w:val="20"/>
          <w:lang w:val="en-GB"/>
        </w:rPr>
        <w:t>oreover, the field descriptions may need to be updated to describe RedCap-related UE behaviour. However, rapporteur suggests that this be discussion in RedCap session. We have the following proposals:</w:t>
      </w:r>
    </w:p>
    <w:p w14:paraId="0D21BB87" w14:textId="77777777" w:rsidR="00CF1C87" w:rsidRDefault="00DB3BD4">
      <w:pPr>
        <w:spacing w:after="120"/>
        <w:ind w:left="1440" w:hanging="1440"/>
        <w:jc w:val="both"/>
        <w:rPr>
          <w:rFonts w:ascii="Arial" w:hAnsi="Arial" w:cs="Arial"/>
          <w:b/>
          <w:bCs/>
          <w:sz w:val="20"/>
          <w:szCs w:val="20"/>
          <w:lang w:val="en-GB"/>
        </w:rPr>
      </w:pPr>
      <w:r>
        <w:rPr>
          <w:rFonts w:ascii="Arial" w:hAnsi="Arial" w:cs="Arial" w:hint="eastAsia"/>
          <w:b/>
          <w:bCs/>
          <w:sz w:val="20"/>
          <w:szCs w:val="20"/>
          <w:lang w:val="en-GB"/>
        </w:rPr>
        <w:t>P</w:t>
      </w:r>
      <w:r>
        <w:rPr>
          <w:rFonts w:ascii="Arial" w:hAnsi="Arial" w:cs="Arial"/>
          <w:b/>
          <w:bCs/>
          <w:sz w:val="20"/>
          <w:szCs w:val="20"/>
          <w:lang w:val="en-GB"/>
        </w:rPr>
        <w:t>roposal 4:</w:t>
      </w:r>
      <w:r>
        <w:rPr>
          <w:rFonts w:ascii="Arial" w:hAnsi="Arial" w:cs="Arial"/>
          <w:b/>
          <w:bCs/>
          <w:sz w:val="20"/>
          <w:szCs w:val="20"/>
          <w:lang w:val="en-GB"/>
        </w:rPr>
        <w:tab/>
        <w:t xml:space="preserve">Move </w:t>
      </w:r>
      <w:r>
        <w:rPr>
          <w:rFonts w:ascii="Arial" w:hAnsi="Arial" w:cs="Arial"/>
          <w:b/>
          <w:bCs/>
          <w:i/>
          <w:iCs/>
          <w:sz w:val="20"/>
          <w:szCs w:val="20"/>
          <w:lang w:val="en-GB"/>
        </w:rPr>
        <w:t>pei-SearchSpace-r17</w:t>
      </w:r>
      <w:r>
        <w:rPr>
          <w:rFonts w:ascii="Arial" w:hAnsi="Arial" w:cs="Arial"/>
          <w:b/>
          <w:bCs/>
          <w:sz w:val="20"/>
          <w:szCs w:val="20"/>
          <w:lang w:val="en-GB"/>
        </w:rPr>
        <w:t xml:space="preserve">, </w:t>
      </w:r>
      <w:r>
        <w:rPr>
          <w:rFonts w:ascii="Arial" w:hAnsi="Arial" w:cs="Arial"/>
          <w:b/>
          <w:bCs/>
          <w:i/>
          <w:iCs/>
          <w:sz w:val="20"/>
          <w:szCs w:val="20"/>
          <w:lang w:val="en-GB"/>
        </w:rPr>
        <w:t>firstPDCCH-MonitoringOccasionOfPEI-O-r17</w:t>
      </w:r>
      <w:r>
        <w:rPr>
          <w:rFonts w:ascii="Arial" w:hAnsi="Arial" w:cs="Arial"/>
          <w:b/>
          <w:bCs/>
          <w:sz w:val="20"/>
          <w:szCs w:val="20"/>
          <w:lang w:val="en-GB"/>
        </w:rPr>
        <w:t xml:space="preserve"> to </w:t>
      </w:r>
      <w:r>
        <w:rPr>
          <w:rFonts w:ascii="Arial" w:hAnsi="Arial" w:cs="Arial"/>
          <w:b/>
          <w:bCs/>
          <w:i/>
          <w:iCs/>
          <w:sz w:val="20"/>
          <w:szCs w:val="20"/>
          <w:lang w:val="en-GB"/>
        </w:rPr>
        <w:t>PDCCH-ConfigCommon</w:t>
      </w:r>
      <w:r>
        <w:rPr>
          <w:rFonts w:ascii="Arial" w:hAnsi="Arial" w:cs="Arial"/>
          <w:b/>
          <w:bCs/>
          <w:sz w:val="20"/>
          <w:szCs w:val="20"/>
          <w:lang w:val="en-GB"/>
        </w:rPr>
        <w:t xml:space="preserve"> of </w:t>
      </w:r>
      <w:r>
        <w:rPr>
          <w:rFonts w:ascii="Arial" w:hAnsi="Arial" w:cs="Arial"/>
          <w:b/>
          <w:bCs/>
          <w:i/>
          <w:iCs/>
          <w:sz w:val="20"/>
          <w:szCs w:val="20"/>
          <w:lang w:val="en-GB"/>
        </w:rPr>
        <w:t>initialDownlinkBWP-RedCap-r17</w:t>
      </w:r>
      <w:r>
        <w:rPr>
          <w:rFonts w:ascii="Arial" w:hAnsi="Arial" w:cs="Arial"/>
          <w:b/>
          <w:bCs/>
          <w:sz w:val="20"/>
          <w:szCs w:val="20"/>
          <w:lang w:val="en-GB"/>
        </w:rPr>
        <w:t xml:space="preserve"> and </w:t>
      </w:r>
      <w:r>
        <w:rPr>
          <w:rFonts w:ascii="Arial" w:hAnsi="Arial" w:cs="Arial"/>
          <w:b/>
          <w:bCs/>
          <w:i/>
          <w:iCs/>
          <w:sz w:val="20"/>
          <w:szCs w:val="20"/>
          <w:lang w:val="en-GB"/>
        </w:rPr>
        <w:t>initialDownlinkBWP</w:t>
      </w:r>
      <w:r>
        <w:rPr>
          <w:rFonts w:ascii="Arial" w:hAnsi="Arial" w:cs="Arial"/>
          <w:b/>
          <w:bCs/>
          <w:sz w:val="20"/>
          <w:szCs w:val="20"/>
          <w:lang w:val="en-GB"/>
        </w:rPr>
        <w:t>. (TS 38.331 changes needed)</w:t>
      </w:r>
    </w:p>
    <w:p w14:paraId="0D21BB88" w14:textId="77777777" w:rsidR="00CF1C87" w:rsidRDefault="00DB3BD4">
      <w:pPr>
        <w:spacing w:after="120"/>
        <w:ind w:left="1440" w:hanging="1440"/>
        <w:jc w:val="both"/>
        <w:rPr>
          <w:rFonts w:ascii="Arial" w:hAnsi="Arial" w:cs="Arial"/>
          <w:b/>
          <w:bCs/>
          <w:sz w:val="20"/>
          <w:szCs w:val="20"/>
          <w:lang w:val="en-GB"/>
        </w:rPr>
      </w:pPr>
      <w:r>
        <w:rPr>
          <w:rFonts w:ascii="Arial" w:hAnsi="Arial" w:cs="Arial" w:hint="eastAsia"/>
          <w:b/>
          <w:bCs/>
          <w:sz w:val="20"/>
          <w:szCs w:val="20"/>
          <w:lang w:val="en-GB"/>
        </w:rPr>
        <w:t>P</w:t>
      </w:r>
      <w:r>
        <w:rPr>
          <w:rFonts w:ascii="Arial" w:hAnsi="Arial" w:cs="Arial"/>
          <w:b/>
          <w:bCs/>
          <w:sz w:val="20"/>
          <w:szCs w:val="20"/>
          <w:lang w:val="en-GB"/>
        </w:rPr>
        <w:t>roposal 5:</w:t>
      </w:r>
      <w:r>
        <w:rPr>
          <w:rFonts w:ascii="Arial" w:hAnsi="Arial" w:cs="Arial"/>
          <w:b/>
          <w:bCs/>
          <w:sz w:val="20"/>
          <w:szCs w:val="20"/>
          <w:lang w:val="en-GB"/>
        </w:rPr>
        <w:tab/>
        <w:t>Field description updates about PEI monitoring for RedCap UEs can be discussed in RedCap session.</w:t>
      </w:r>
    </w:p>
    <w:p w14:paraId="0D21BB89" w14:textId="77777777" w:rsidR="00CF1C87" w:rsidRDefault="00DB3BD4">
      <w:pPr>
        <w:spacing w:after="120"/>
        <w:rPr>
          <w:rFonts w:ascii="Arial" w:hAnsi="Arial" w:cs="Arial"/>
          <w:b/>
          <w:bCs/>
          <w:sz w:val="20"/>
          <w:szCs w:val="20"/>
          <w:lang w:val="en-GB"/>
        </w:rPr>
      </w:pPr>
      <w:r>
        <w:rPr>
          <w:rFonts w:ascii="Arial" w:hAnsi="Arial" w:cs="Arial"/>
          <w:b/>
          <w:bCs/>
          <w:sz w:val="20"/>
          <w:szCs w:val="20"/>
          <w:lang w:val="en-GB"/>
        </w:rPr>
        <w:t>Q4: Do you support Proposal 4?</w:t>
      </w:r>
    </w:p>
    <w:tbl>
      <w:tblPr>
        <w:tblStyle w:val="GridTable1Light1"/>
        <w:tblW w:w="0" w:type="auto"/>
        <w:tblLayout w:type="fixed"/>
        <w:tblLook w:val="04A0" w:firstRow="1" w:lastRow="0" w:firstColumn="1" w:lastColumn="0" w:noHBand="0" w:noVBand="1"/>
      </w:tblPr>
      <w:tblGrid>
        <w:gridCol w:w="1129"/>
        <w:gridCol w:w="672"/>
        <w:gridCol w:w="12480"/>
      </w:tblGrid>
      <w:tr w:rsidR="00CF1C87" w14:paraId="0D21BB8D" w14:textId="77777777" w:rsidTr="00CF1C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D21BB8A"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672" w:type="dxa"/>
          </w:tcPr>
          <w:p w14:paraId="0D21BB8B"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12480" w:type="dxa"/>
          </w:tcPr>
          <w:p w14:paraId="0D21BB8C"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CF1C87" w14:paraId="0D21BB91" w14:textId="77777777" w:rsidTr="00CF1C87">
        <w:tc>
          <w:tcPr>
            <w:cnfStyle w:val="001000000000" w:firstRow="0" w:lastRow="0" w:firstColumn="1" w:lastColumn="0" w:oddVBand="0" w:evenVBand="0" w:oddHBand="0" w:evenHBand="0" w:firstRowFirstColumn="0" w:firstRowLastColumn="0" w:lastRowFirstColumn="0" w:lastRowLastColumn="0"/>
            <w:tcW w:w="1129" w:type="dxa"/>
          </w:tcPr>
          <w:p w14:paraId="0D21BB8E"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672" w:type="dxa"/>
          </w:tcPr>
          <w:p w14:paraId="0D21BB8F"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12480" w:type="dxa"/>
          </w:tcPr>
          <w:p w14:paraId="0D21BB90"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BEC" w14:textId="77777777" w:rsidTr="00CF1C87">
        <w:tc>
          <w:tcPr>
            <w:cnfStyle w:val="001000000000" w:firstRow="0" w:lastRow="0" w:firstColumn="1" w:lastColumn="0" w:oddVBand="0" w:evenVBand="0" w:oddHBand="0" w:evenHBand="0" w:firstRowFirstColumn="0" w:firstRowLastColumn="0" w:lastRowFirstColumn="0" w:lastRowLastColumn="0"/>
            <w:tcW w:w="1129" w:type="dxa"/>
          </w:tcPr>
          <w:p w14:paraId="0D21BB92" w14:textId="77777777" w:rsidR="00CF1C87" w:rsidRDefault="00DB3BD4">
            <w:pPr>
              <w:spacing w:after="120"/>
              <w:rPr>
                <w:rFonts w:ascii="Arial" w:hAnsi="Arial" w:cs="Arial"/>
                <w:sz w:val="20"/>
                <w:szCs w:val="20"/>
                <w:lang w:val="en-GB"/>
              </w:rPr>
            </w:pPr>
            <w:r>
              <w:rPr>
                <w:rFonts w:ascii="Arial" w:hAnsi="Arial" w:cs="Arial"/>
                <w:sz w:val="20"/>
                <w:szCs w:val="20"/>
                <w:lang w:val="en-GB"/>
              </w:rPr>
              <w:t>Samsung</w:t>
            </w:r>
          </w:p>
        </w:tc>
        <w:tc>
          <w:tcPr>
            <w:tcW w:w="672" w:type="dxa"/>
          </w:tcPr>
          <w:p w14:paraId="0D21BB93"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12480" w:type="dxa"/>
          </w:tcPr>
          <w:p w14:paraId="0D21BB94"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5" w:author="Samsung (Anil)" w:date="2022-05-23T08:34:00Z"/>
                <w:rFonts w:ascii="Courier New" w:eastAsia="Times New Roman" w:hAnsi="Courier New" w:cs="Courier New"/>
                <w:color w:val="808080"/>
                <w:sz w:val="16"/>
                <w:szCs w:val="20"/>
                <w:lang w:val="en-GB" w:eastAsia="en-GB"/>
              </w:rPr>
            </w:pPr>
          </w:p>
          <w:p w14:paraId="0D21BB95"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color w:val="808080"/>
                <w:sz w:val="16"/>
                <w:szCs w:val="20"/>
                <w:lang w:val="en-GB" w:eastAsia="en-GB"/>
              </w:rPr>
              <w:t>-- ASN1START</w:t>
            </w:r>
          </w:p>
          <w:p w14:paraId="0D21BB96"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color w:val="808080"/>
                <w:sz w:val="16"/>
                <w:szCs w:val="20"/>
                <w:lang w:val="en-GB" w:eastAsia="en-GB"/>
              </w:rPr>
              <w:t>-- TAG-PDCCH-CONFIGCOMMON-START</w:t>
            </w:r>
          </w:p>
          <w:p w14:paraId="0D21BB97"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p>
          <w:p w14:paraId="0D21BB98"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PDCCH-ConfigCommon ::=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p>
          <w:p w14:paraId="0D21BB99" w14:textId="57E11A5A"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controlResourceSetZero              ControlResourceSetZero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Cond InitialBWP-Only</w:t>
            </w:r>
          </w:p>
          <w:p w14:paraId="0D21BB9A" w14:textId="71BCD08D"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commonControlResourceSet            ControlResourceSet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0D21BB9B" w14:textId="7399939A"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searchSpaceZero                     SearchSpaceZero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Cond InitialBWP-Only</w:t>
            </w:r>
          </w:p>
          <w:p w14:paraId="0D21BB9C" w14:textId="65C067D0"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commonSearchSpaceList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(1..4))</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SearchSpace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0D21BB9D" w14:textId="215B93EB"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searchSpaceSIB1                     SearchSpaceId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S</w:t>
            </w:r>
          </w:p>
          <w:p w14:paraId="0D21BB9E" w14:textId="514673CA"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searchSpaceOtherSystemInformation   SearchSpaceId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S</w:t>
            </w:r>
          </w:p>
          <w:p w14:paraId="0D21BB9F" w14:textId="16D4E8EC"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pagingSearchSpace                   SearchSpaceId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S</w:t>
            </w:r>
          </w:p>
          <w:p w14:paraId="0D21BBA0" w14:textId="00F865BA"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ra-SearchSpace                      SearchSpaceId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S</w:t>
            </w:r>
          </w:p>
          <w:p w14:paraId="0D21BBA1" w14:textId="170386FC" w:rsidR="00CF1C87" w:rsidRDefault="0039364F"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r w:rsidR="00DB3BD4">
              <w:rPr>
                <w:rFonts w:ascii="Courier New" w:eastAsia="Times New Roman" w:hAnsi="Courier New" w:cs="Courier New"/>
                <w:sz w:val="16"/>
                <w:szCs w:val="20"/>
                <w:lang w:val="en-GB" w:eastAsia="en-GB"/>
              </w:rPr>
              <w:t>,</w:t>
            </w:r>
          </w:p>
          <w:p w14:paraId="0D21BBA2" w14:textId="7D5E289E"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lastRenderedPageBreak/>
              <w:t>[[</w:t>
            </w:r>
          </w:p>
          <w:p w14:paraId="0D21BBA3" w14:textId="204922A5"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firstPDCCH-MonitoringOccasionOfPO   </w:t>
            </w:r>
            <w:r>
              <w:rPr>
                <w:rFonts w:ascii="Courier New" w:eastAsia="Times New Roman" w:hAnsi="Courier New" w:cs="Courier New"/>
                <w:color w:val="993366"/>
                <w:sz w:val="16"/>
                <w:szCs w:val="20"/>
                <w:lang w:val="en-GB" w:eastAsia="en-GB"/>
              </w:rPr>
              <w:t>CHOICE</w:t>
            </w:r>
            <w:r>
              <w:rPr>
                <w:rFonts w:ascii="Courier New" w:eastAsia="Times New Roman" w:hAnsi="Courier New" w:cs="Courier New"/>
                <w:sz w:val="16"/>
                <w:szCs w:val="20"/>
                <w:lang w:val="en-GB" w:eastAsia="en-GB"/>
              </w:rPr>
              <w:t xml:space="preserve"> {</w:t>
            </w:r>
          </w:p>
          <w:p w14:paraId="0D21BBA4"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sCS15KHZoneT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(0..139),</w:t>
            </w:r>
          </w:p>
          <w:p w14:paraId="0D21BBA5"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sCS30KHZoneT-SCS15KHZhalfT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(0..279),</w:t>
            </w:r>
          </w:p>
          <w:p w14:paraId="0D21BBA6"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sCS60KHZoneT-SCS30KHZhalfT-SCS15KHZquarterT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(0..559),</w:t>
            </w:r>
          </w:p>
          <w:p w14:paraId="0D21BBA7"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sCS120KHZoneT-SCS60KHZhalfT-SCS30KHZquarterT-SCS15KHZoneEighthT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(0..1119),</w:t>
            </w:r>
          </w:p>
          <w:p w14:paraId="0D21BBA8"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sCS120KHZhalfT-SCS60KHZquarterT-SCS30KHZoneEighthT-SCS15KHZoneSixteenthT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(0..2239),</w:t>
            </w:r>
          </w:p>
          <w:p w14:paraId="0D21BBA9"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sCS120KHZquarterT-SCS60KHZoneEighthT-SCS30KHZoneSixteenthT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(0..4479),</w:t>
            </w:r>
          </w:p>
          <w:p w14:paraId="0D21BBAA"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sCS120KHZoneEighthT-SCS60KHZoneSixteenthT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(0..8959),</w:t>
            </w:r>
          </w:p>
          <w:p w14:paraId="0D21BBAB"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sCS120KHZoneSixteenthT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(0..17919)</w:t>
            </w:r>
          </w:p>
          <w:p w14:paraId="0D21BBAC" w14:textId="30C2E77D"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Cond OtherBWP</w:t>
            </w:r>
          </w:p>
          <w:p w14:paraId="0D21BBAD" w14:textId="40376E31"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14:paraId="0D21BBAE" w14:textId="298B2817"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14:paraId="0D21BBAF" w14:textId="5A8DCF79"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commonSearchSpaceListExt-r16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(1..4))</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SearchSpaceExt-r16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0D21BBB0" w14:textId="0D5D3BFD"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14:paraId="0D21BBB1" w14:textId="4CD30305"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14:paraId="0D21BBB2" w14:textId="5627B3CD"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sdt-SearchSpace-r17                 SearchSpace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0D21BBB3" w14:textId="4C29A945"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searchSpaceMCCH-r17                 SearchSpaceId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0D21BBB4" w14:textId="754FA82F"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searchSpaceMTCH-r17                 SearchSpaceId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S</w:t>
            </w:r>
          </w:p>
          <w:p w14:paraId="0D21BBB5"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6" w:author="Samsung (Anil)" w:date="2022-05-23T08:18:00Z"/>
                <w:rFonts w:ascii="Courier New" w:eastAsia="Times New Roman" w:hAnsi="Courier New" w:cs="Courier New"/>
                <w:sz w:val="16"/>
                <w:szCs w:val="20"/>
                <w:lang w:val="en-GB" w:eastAsia="en-GB"/>
              </w:rPr>
            </w:pPr>
            <w:ins w:id="7" w:author="Samsung (Anil)" w:date="2022-05-23T08:18:00Z">
              <w:r>
                <w:t xml:space="preserve">        </w:t>
              </w:r>
              <w:r>
                <w:rPr>
                  <w:rFonts w:ascii="Courier New" w:eastAsia="Times New Roman" w:hAnsi="Courier New" w:cs="Courier New"/>
                  <w:sz w:val="16"/>
                  <w:szCs w:val="20"/>
                  <w:lang w:val="en-GB" w:eastAsia="en-GB"/>
                </w:rPr>
                <w:t>pei-SearchSpace-r17                       SearchSpaceId</w:t>
              </w:r>
            </w:ins>
          </w:p>
          <w:p w14:paraId="0D21BBB6"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8" w:author="Samsung (Anil)" w:date="2022-05-23T08:19:00Z"/>
                <w:rFonts w:ascii="Courier New" w:eastAsia="Times New Roman" w:hAnsi="Courier New" w:cs="Courier New"/>
                <w:color w:val="808080"/>
                <w:sz w:val="16"/>
                <w:szCs w:val="20"/>
                <w:lang w:val="en-GB" w:eastAsia="en-GB"/>
              </w:rPr>
            </w:pPr>
            <w:ins w:id="9" w:author="Samsung (Anil)" w:date="2022-05-23T08:18:00Z">
              <w:r>
                <w:rPr>
                  <w:rFonts w:ascii="Courier New" w:eastAsia="Times New Roman" w:hAnsi="Courier New" w:cs="Courier New"/>
                  <w:color w:val="993366"/>
                  <w:sz w:val="16"/>
                  <w:szCs w:val="20"/>
                  <w:lang w:val="en-GB" w:eastAsia="en-GB"/>
                </w:rPr>
                <w:lastRenderedPageBreak/>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xml:space="preserve">-- </w:t>
              </w:r>
            </w:ins>
            <w:ins w:id="10" w:author="Samsung (Anil)" w:date="2022-05-23T08:21:00Z">
              <w:r>
                <w:rPr>
                  <w:rFonts w:ascii="Courier New" w:hAnsi="Courier New"/>
                  <w:color w:val="808080"/>
                  <w:sz w:val="16"/>
                  <w:szCs w:val="20"/>
                  <w:lang w:val="en-GB" w:eastAsia="en-GB"/>
                </w:rPr>
                <w:t>Cond InitialBWP-Paging</w:t>
              </w:r>
            </w:ins>
          </w:p>
          <w:p w14:paraId="0D21BBB7"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11" w:author="Samsung (Anil)" w:date="2022-05-23T08:19:00Z"/>
                <w:rFonts w:ascii="Courier New" w:eastAsia="Times New Roman" w:hAnsi="Courier New" w:cs="Courier New"/>
                <w:sz w:val="16"/>
                <w:szCs w:val="20"/>
                <w:lang w:val="en-GB" w:eastAsia="en-GB"/>
              </w:rPr>
            </w:pPr>
            <w:ins w:id="12" w:author="Samsung (Anil)" w:date="2022-05-23T08:19:00Z">
              <w:r>
                <w:rPr>
                  <w:rFonts w:ascii="Courier New" w:eastAsia="Times New Roman" w:hAnsi="Courier New" w:cs="Courier New"/>
                  <w:sz w:val="16"/>
                  <w:szCs w:val="20"/>
                  <w:lang w:val="en-GB" w:eastAsia="en-GB"/>
                </w:rPr>
                <w:t xml:space="preserve">firstPDCCH-MonitoringOccasionOfPEI-O-r17  </w:t>
              </w:r>
              <w:r>
                <w:rPr>
                  <w:rFonts w:ascii="Courier New" w:eastAsia="Times New Roman" w:hAnsi="Courier New" w:cs="Courier New"/>
                  <w:color w:val="993366"/>
                  <w:sz w:val="16"/>
                  <w:szCs w:val="20"/>
                  <w:lang w:val="en-GB" w:eastAsia="en-GB"/>
                </w:rPr>
                <w:t>CHOICE</w:t>
              </w:r>
              <w:r>
                <w:rPr>
                  <w:rFonts w:ascii="Courier New" w:eastAsia="Times New Roman" w:hAnsi="Courier New" w:cs="Courier New"/>
                  <w:sz w:val="16"/>
                  <w:szCs w:val="20"/>
                  <w:lang w:val="en-GB" w:eastAsia="en-GB"/>
                </w:rPr>
                <w:t xml:space="preserve"> {</w:t>
              </w:r>
            </w:ins>
          </w:p>
          <w:p w14:paraId="0D21BBB8"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13" w:author="Samsung (Anil)" w:date="2022-05-23T08:19:00Z"/>
                <w:rFonts w:ascii="Courier New" w:eastAsia="Times New Roman" w:hAnsi="Courier New" w:cs="Courier New"/>
                <w:sz w:val="16"/>
                <w:szCs w:val="20"/>
                <w:lang w:val="en-GB" w:eastAsia="en-GB"/>
              </w:rPr>
            </w:pPr>
            <w:ins w:id="14" w:author="Samsung (Anil)" w:date="2022-05-23T08:19:00Z">
              <w:r>
                <w:rPr>
                  <w:rFonts w:ascii="Courier New" w:eastAsia="Times New Roman" w:hAnsi="Courier New" w:cs="Courier New"/>
                  <w:sz w:val="16"/>
                  <w:szCs w:val="20"/>
                  <w:lang w:val="en-GB" w:eastAsia="en-GB"/>
                </w:rPr>
                <w:t xml:space="preserve">        sCS15KHZoneT-r17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(0..139),</w:t>
              </w:r>
            </w:ins>
          </w:p>
          <w:p w14:paraId="0D21BBB9"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15" w:author="Samsung (Anil)" w:date="2022-05-23T08:19:00Z"/>
                <w:rFonts w:ascii="Courier New" w:eastAsia="Times New Roman" w:hAnsi="Courier New" w:cs="Courier New"/>
                <w:sz w:val="16"/>
                <w:szCs w:val="20"/>
                <w:lang w:val="en-GB" w:eastAsia="en-GB"/>
              </w:rPr>
            </w:pPr>
            <w:ins w:id="16" w:author="Samsung (Anil)" w:date="2022-05-23T08:19:00Z">
              <w:r>
                <w:rPr>
                  <w:rFonts w:ascii="Courier New" w:eastAsia="Times New Roman" w:hAnsi="Courier New" w:cs="Courier New"/>
                  <w:sz w:val="16"/>
                  <w:szCs w:val="20"/>
                  <w:lang w:val="en-GB" w:eastAsia="en-GB"/>
                </w:rPr>
                <w:t xml:space="preserve">        sCS30KHZoneT-SCS15KHZhalfT-r17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(0..279),</w:t>
              </w:r>
            </w:ins>
          </w:p>
          <w:p w14:paraId="0D21BBBA"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17" w:author="Samsung (Anil)" w:date="2022-05-23T08:19:00Z"/>
                <w:rFonts w:ascii="Courier New" w:eastAsia="Times New Roman" w:hAnsi="Courier New" w:cs="Courier New"/>
                <w:sz w:val="16"/>
                <w:szCs w:val="20"/>
                <w:lang w:val="en-GB" w:eastAsia="en-GB"/>
              </w:rPr>
            </w:pPr>
            <w:ins w:id="18" w:author="Samsung (Anil)" w:date="2022-05-23T08:19:00Z">
              <w:r>
                <w:rPr>
                  <w:rFonts w:ascii="Courier New" w:eastAsia="Times New Roman" w:hAnsi="Courier New" w:cs="Courier New"/>
                  <w:sz w:val="16"/>
                  <w:szCs w:val="20"/>
                  <w:lang w:val="en-GB" w:eastAsia="en-GB"/>
                </w:rPr>
                <w:t xml:space="preserve">        sCS60KHZoneT-SCS30KHZhalfT-SCS15KHZquarterT-r17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(0..559),</w:t>
              </w:r>
            </w:ins>
          </w:p>
          <w:p w14:paraId="0D21BBBB"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19" w:author="Samsung (Anil)" w:date="2022-05-23T08:19:00Z"/>
                <w:rFonts w:ascii="Courier New" w:eastAsia="Times New Roman" w:hAnsi="Courier New" w:cs="Courier New"/>
                <w:sz w:val="16"/>
                <w:szCs w:val="20"/>
                <w:lang w:val="en-GB" w:eastAsia="en-GB"/>
              </w:rPr>
            </w:pPr>
            <w:ins w:id="20" w:author="Samsung (Anil)" w:date="2022-05-23T08:19:00Z">
              <w:r>
                <w:rPr>
                  <w:rFonts w:ascii="Courier New" w:eastAsia="Times New Roman" w:hAnsi="Courier New" w:cs="Courier New"/>
                  <w:sz w:val="16"/>
                  <w:szCs w:val="20"/>
                  <w:lang w:val="en-GB" w:eastAsia="en-GB"/>
                </w:rPr>
                <w:t xml:space="preserve">        sCS120KHZoneT-SCS60KHZhalfT-SCS30KHZquarterT-SCS15KHZoneEighthT-r17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(0..1119),</w:t>
              </w:r>
            </w:ins>
          </w:p>
          <w:p w14:paraId="0D21BBBC"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21" w:author="Samsung (Anil)" w:date="2022-05-23T08:19:00Z"/>
                <w:rFonts w:ascii="Courier New" w:eastAsia="Times New Roman" w:hAnsi="Courier New" w:cs="Courier New"/>
                <w:sz w:val="16"/>
                <w:szCs w:val="20"/>
                <w:lang w:val="en-GB" w:eastAsia="en-GB"/>
              </w:rPr>
            </w:pPr>
            <w:ins w:id="22" w:author="Samsung (Anil)" w:date="2022-05-23T08:19:00Z">
              <w:r>
                <w:rPr>
                  <w:rFonts w:ascii="Courier New" w:eastAsia="Times New Roman" w:hAnsi="Courier New" w:cs="Courier New"/>
                  <w:sz w:val="16"/>
                  <w:szCs w:val="20"/>
                  <w:lang w:val="en-GB" w:eastAsia="en-GB"/>
                </w:rPr>
                <w:t xml:space="preserve">        sCS120KHZhalfT-SCS60KHZquarterT-SCS30KHZoneEighthT-SCS15KHZoneSixteenthT-r17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(0..2239),</w:t>
              </w:r>
            </w:ins>
          </w:p>
          <w:p w14:paraId="0D21BBBD"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23" w:author="Samsung (Anil)" w:date="2022-05-23T08:19:00Z"/>
                <w:rFonts w:ascii="Courier New" w:eastAsia="Times New Roman" w:hAnsi="Courier New" w:cs="Courier New"/>
                <w:sz w:val="16"/>
                <w:szCs w:val="20"/>
                <w:lang w:val="en-GB" w:eastAsia="en-GB"/>
              </w:rPr>
            </w:pPr>
            <w:ins w:id="24" w:author="Samsung (Anil)" w:date="2022-05-23T08:19:00Z">
              <w:r>
                <w:rPr>
                  <w:rFonts w:ascii="Courier New" w:eastAsia="Times New Roman" w:hAnsi="Courier New" w:cs="Courier New"/>
                  <w:sz w:val="16"/>
                  <w:szCs w:val="20"/>
                  <w:lang w:val="en-GB" w:eastAsia="en-GB"/>
                </w:rPr>
                <w:t xml:space="preserve">        sCS120KHZquarterT-SCS60KHZoneEighthT-SCS30KHZoneSixteenthT-r17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(0..4479),</w:t>
              </w:r>
            </w:ins>
          </w:p>
          <w:p w14:paraId="0D21BBBE"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25" w:author="Samsung (Anil)" w:date="2022-05-23T08:19:00Z"/>
                <w:rFonts w:ascii="Courier New" w:eastAsia="Times New Roman" w:hAnsi="Courier New" w:cs="Courier New"/>
                <w:sz w:val="16"/>
                <w:szCs w:val="20"/>
                <w:lang w:val="en-GB" w:eastAsia="en-GB"/>
              </w:rPr>
            </w:pPr>
            <w:ins w:id="26" w:author="Samsung (Anil)" w:date="2022-05-23T08:19:00Z">
              <w:r>
                <w:rPr>
                  <w:rFonts w:ascii="Courier New" w:eastAsia="Times New Roman" w:hAnsi="Courier New" w:cs="Courier New"/>
                  <w:sz w:val="16"/>
                  <w:szCs w:val="20"/>
                  <w:lang w:val="en-GB" w:eastAsia="en-GB"/>
                </w:rPr>
                <w:t xml:space="preserve">        sCS120KHZoneEighthT-SCS60KHZoneSixteenthT-r17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(0..8959),</w:t>
              </w:r>
            </w:ins>
          </w:p>
          <w:p w14:paraId="0D21BBBF"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27" w:author="Samsung (Anil)" w:date="2022-05-23T08:19:00Z"/>
                <w:rFonts w:ascii="Courier New" w:eastAsia="Times New Roman" w:hAnsi="Courier New" w:cs="Courier New"/>
                <w:sz w:val="16"/>
                <w:szCs w:val="20"/>
                <w:lang w:val="en-GB" w:eastAsia="en-GB"/>
              </w:rPr>
            </w:pPr>
            <w:ins w:id="28" w:author="Samsung (Anil)" w:date="2022-05-23T08:19:00Z">
              <w:r>
                <w:rPr>
                  <w:rFonts w:ascii="Courier New" w:eastAsia="Times New Roman" w:hAnsi="Courier New" w:cs="Courier New"/>
                  <w:sz w:val="16"/>
                  <w:szCs w:val="20"/>
                  <w:lang w:val="en-GB" w:eastAsia="en-GB"/>
                </w:rPr>
                <w:t xml:space="preserve">        sCS120KHZoneSixteenthT-r17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(0..17919)</w:t>
              </w:r>
            </w:ins>
          </w:p>
          <w:p w14:paraId="0D21BBC0" w14:textId="0BF41767"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ins w:id="29" w:author="Samsung (Anil)" w:date="2022-05-23T08:19:00Z"/>
                <w:rFonts w:ascii="Courier New" w:eastAsia="Times New Roman" w:hAnsi="Courier New" w:cs="Courier New"/>
                <w:sz w:val="16"/>
                <w:szCs w:val="20"/>
                <w:lang w:val="en-GB" w:eastAsia="en-GB"/>
              </w:rPr>
            </w:pPr>
            <w:ins w:id="30" w:author="Samsung (Anil)" w:date="2022-05-23T08:19:00Z">
              <w:r>
                <w:rPr>
                  <w:rFonts w:ascii="Courier New" w:eastAsia="Times New Roman" w:hAnsi="Courier New" w:cs="Courier New"/>
                  <w:sz w:val="16"/>
                  <w:szCs w:val="20"/>
                  <w:lang w:val="en-GB" w:eastAsia="en-GB"/>
                </w:rPr>
                <w:t>}</w:t>
              </w:r>
            </w:ins>
          </w:p>
          <w:p w14:paraId="0D21BBC1"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31" w:author="Samsung (Anil)" w:date="2022-05-23T08:20:00Z"/>
                <w:rFonts w:ascii="Courier New" w:eastAsia="Times New Roman" w:hAnsi="Courier New" w:cs="Courier New"/>
                <w:sz w:val="16"/>
                <w:szCs w:val="20"/>
                <w:lang w:val="en-GB" w:eastAsia="en-GB"/>
              </w:rPr>
            </w:pPr>
            <w:ins w:id="32" w:author="Samsung (Anil)" w:date="2022-05-23T08:20:00Z">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xml:space="preserve">-- </w:t>
              </w:r>
            </w:ins>
            <w:ins w:id="33" w:author="Samsung (Anil)" w:date="2022-05-23T08:22:00Z">
              <w:r>
                <w:rPr>
                  <w:rFonts w:ascii="Courier New" w:hAnsi="Courier New"/>
                  <w:color w:val="808080"/>
                  <w:sz w:val="16"/>
                  <w:szCs w:val="20"/>
                  <w:lang w:val="en-GB" w:eastAsia="en-GB"/>
                </w:rPr>
                <w:t xml:space="preserve">Cond </w:t>
              </w:r>
            </w:ins>
            <w:ins w:id="34" w:author="Samsung (Anil)" w:date="2022-05-23T08:30:00Z">
              <w:r>
                <w:rPr>
                  <w:rFonts w:ascii="Courier New" w:hAnsi="Courier New"/>
                  <w:color w:val="808080"/>
                  <w:sz w:val="16"/>
                  <w:szCs w:val="20"/>
                  <w:lang w:val="en-GB" w:eastAsia="en-GB"/>
                </w:rPr>
                <w:t>InitialBWP-Paging</w:t>
              </w:r>
            </w:ins>
          </w:p>
          <w:p w14:paraId="0D21BBC2" w14:textId="2E327581"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commonSearchSpaceListExt2-r17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(1..4))</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SearchSpaceExt2-r17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0D21BBC3" w14:textId="60D29A59"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14:paraId="0D21BBC4"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14:paraId="0D21BBC5"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p>
          <w:p w14:paraId="0D21BBC6"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color w:val="808080"/>
                <w:sz w:val="16"/>
                <w:szCs w:val="20"/>
                <w:lang w:val="en-GB" w:eastAsia="en-GB"/>
              </w:rPr>
              <w:t>-- TAG-PDCCH-CONFIGCOMMON-STOP</w:t>
            </w:r>
          </w:p>
          <w:p w14:paraId="0D21BBC7"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color w:val="808080"/>
                <w:sz w:val="16"/>
                <w:szCs w:val="20"/>
                <w:lang w:val="en-GB" w:eastAsia="en-GB"/>
              </w:rPr>
              <w:t>-- ASN1STOP</w:t>
            </w:r>
          </w:p>
          <w:p w14:paraId="0D21BBC8"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0D21BBC9"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ins w:id="35" w:author="Samsung (Anil)" w:date="2022-05-23T08:26:00Z"/>
                <w:rFonts w:ascii="Arial" w:hAnsi="Arial" w:cs="Arial"/>
                <w:sz w:val="20"/>
                <w:szCs w:val="20"/>
                <w:lang w:val="en-GB"/>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0492"/>
            </w:tblGrid>
            <w:tr w:rsidR="00CF1C87" w14:paraId="0D21BBCC" w14:textId="77777777">
              <w:tc>
                <w:tcPr>
                  <w:tcW w:w="3681" w:type="dxa"/>
                  <w:tcBorders>
                    <w:top w:val="single" w:sz="4" w:space="0" w:color="auto"/>
                    <w:left w:val="single" w:sz="4" w:space="0" w:color="auto"/>
                    <w:bottom w:val="single" w:sz="4" w:space="0" w:color="auto"/>
                    <w:right w:val="single" w:sz="4" w:space="0" w:color="auto"/>
                  </w:tcBorders>
                </w:tcPr>
                <w:p w14:paraId="0D21BBCA" w14:textId="77777777" w:rsidR="00CF1C87" w:rsidRDefault="00DB3BD4">
                  <w:pPr>
                    <w:pStyle w:val="TAH"/>
                    <w:rPr>
                      <w:rFonts w:eastAsia="SimSun"/>
                      <w:szCs w:val="22"/>
                      <w:lang w:eastAsia="sv-SE"/>
                    </w:rPr>
                  </w:pPr>
                  <w:r>
                    <w:rPr>
                      <w:rFonts w:eastAsia="SimSun"/>
                      <w:szCs w:val="22"/>
                      <w:lang w:eastAsia="sv-SE"/>
                    </w:rPr>
                    <w:lastRenderedPageBreak/>
                    <w:t>Conditional Presence</w:t>
                  </w:r>
                </w:p>
              </w:tc>
              <w:tc>
                <w:tcPr>
                  <w:tcW w:w="10492" w:type="dxa"/>
                  <w:tcBorders>
                    <w:top w:val="single" w:sz="4" w:space="0" w:color="auto"/>
                    <w:left w:val="single" w:sz="4" w:space="0" w:color="auto"/>
                    <w:bottom w:val="single" w:sz="4" w:space="0" w:color="auto"/>
                    <w:right w:val="single" w:sz="4" w:space="0" w:color="auto"/>
                  </w:tcBorders>
                </w:tcPr>
                <w:p w14:paraId="0D21BBCB" w14:textId="77777777" w:rsidR="00CF1C87" w:rsidRDefault="00DB3BD4">
                  <w:pPr>
                    <w:pStyle w:val="TAH"/>
                    <w:rPr>
                      <w:rFonts w:eastAsia="SimSun"/>
                      <w:szCs w:val="22"/>
                      <w:lang w:eastAsia="sv-SE"/>
                    </w:rPr>
                  </w:pPr>
                  <w:r>
                    <w:rPr>
                      <w:rFonts w:eastAsia="SimSun"/>
                      <w:szCs w:val="22"/>
                      <w:lang w:eastAsia="sv-SE"/>
                    </w:rPr>
                    <w:t>Explanation</w:t>
                  </w:r>
                </w:p>
              </w:tc>
            </w:tr>
            <w:tr w:rsidR="00CF1C87" w14:paraId="0D21BBCF" w14:textId="77777777">
              <w:tc>
                <w:tcPr>
                  <w:tcW w:w="3681" w:type="dxa"/>
                  <w:tcBorders>
                    <w:top w:val="single" w:sz="4" w:space="0" w:color="auto"/>
                    <w:left w:val="single" w:sz="4" w:space="0" w:color="auto"/>
                    <w:bottom w:val="single" w:sz="4" w:space="0" w:color="auto"/>
                    <w:right w:val="single" w:sz="4" w:space="0" w:color="auto"/>
                  </w:tcBorders>
                </w:tcPr>
                <w:p w14:paraId="0D21BBCD" w14:textId="77777777" w:rsidR="00CF1C87" w:rsidRDefault="00DB3BD4">
                  <w:pPr>
                    <w:pStyle w:val="TAL"/>
                    <w:rPr>
                      <w:rFonts w:eastAsia="SimSun"/>
                      <w:i/>
                      <w:szCs w:val="22"/>
                      <w:lang w:eastAsia="sv-SE"/>
                    </w:rPr>
                  </w:pPr>
                  <w:r>
                    <w:rPr>
                      <w:rFonts w:eastAsia="SimSun"/>
                      <w:i/>
                      <w:szCs w:val="22"/>
                      <w:lang w:eastAsia="sv-SE"/>
                    </w:rPr>
                    <w:t>InitialBWP-Only</w:t>
                  </w:r>
                </w:p>
              </w:tc>
              <w:tc>
                <w:tcPr>
                  <w:tcW w:w="10492" w:type="dxa"/>
                  <w:tcBorders>
                    <w:top w:val="single" w:sz="4" w:space="0" w:color="auto"/>
                    <w:left w:val="single" w:sz="4" w:space="0" w:color="auto"/>
                    <w:bottom w:val="single" w:sz="4" w:space="0" w:color="auto"/>
                    <w:right w:val="single" w:sz="4" w:space="0" w:color="auto"/>
                  </w:tcBorders>
                </w:tcPr>
                <w:p w14:paraId="0D21BBCE" w14:textId="3DE0825D" w:rsidR="00CF1C87" w:rsidRDefault="00DB3BD4">
                  <w:pPr>
                    <w:pStyle w:val="TAL"/>
                    <w:rPr>
                      <w:rFonts w:eastAsia="SimSun"/>
                      <w:szCs w:val="22"/>
                      <w:lang w:eastAsia="sv-SE"/>
                    </w:rPr>
                  </w:pPr>
                  <w:r>
                    <w:rPr>
                      <w:rFonts w:eastAsia="SimSun"/>
                      <w:szCs w:val="22"/>
                      <w:lang w:eastAsia="sv-SE"/>
                    </w:rPr>
                    <w:t xml:space="preserve">If </w:t>
                  </w:r>
                  <w:r>
                    <w:rPr>
                      <w:rFonts w:eastAsia="SimSun"/>
                      <w:i/>
                      <w:lang w:eastAsia="sv-SE"/>
                    </w:rPr>
                    <w:t>SIB1</w:t>
                  </w:r>
                  <w:r>
                    <w:rPr>
                      <w:rFonts w:eastAsia="SimSun"/>
                      <w:szCs w:val="22"/>
                      <w:lang w:eastAsia="sv-SE"/>
                    </w:rPr>
                    <w:t xml:space="preserve"> is broadcast the field is mandatory present in the </w:t>
                  </w:r>
                  <w:r>
                    <w:rPr>
                      <w:rFonts w:eastAsia="SimSun"/>
                      <w:i/>
                      <w:szCs w:val="22"/>
                      <w:lang w:eastAsia="sv-SE"/>
                    </w:rPr>
                    <w:t>PDCCH-ConfigCommon</w:t>
                  </w:r>
                  <w:r>
                    <w:rPr>
                      <w:rFonts w:eastAsia="SimSun"/>
                      <w:szCs w:val="22"/>
                      <w:lang w:eastAsia="sv-SE"/>
                    </w:rPr>
                    <w:t xml:space="preserve"> of the initial BWP (BWP#0) in </w:t>
                  </w:r>
                  <w:r>
                    <w:rPr>
                      <w:rFonts w:eastAsia="SimSun"/>
                      <w:i/>
                      <w:szCs w:val="22"/>
                      <w:lang w:eastAsia="sv-SE"/>
                    </w:rPr>
                    <w:t>ServingCellConfigCommon</w:t>
                  </w:r>
                  <w:r>
                    <w:rPr>
                      <w:rFonts w:eastAsia="SimSun"/>
                      <w:szCs w:val="22"/>
                      <w:lang w:eastAsia="sv-SE"/>
                    </w:rPr>
                    <w:t xml:space="preserve">; it is absent in other BWPs and when sent in system information. If SIB1 is not broadcast and there is an SSB associated to the cell, the field is optionally present, Need M, in the </w:t>
                  </w:r>
                  <w:r>
                    <w:rPr>
                      <w:rFonts w:eastAsia="SimSun"/>
                      <w:i/>
                      <w:szCs w:val="22"/>
                      <w:lang w:eastAsia="sv-SE"/>
                    </w:rPr>
                    <w:t>PDCCH-ConfigCommon</w:t>
                  </w:r>
                  <w:r>
                    <w:rPr>
                      <w:rFonts w:eastAsia="SimSun"/>
                      <w:szCs w:val="22"/>
                      <w:lang w:eastAsia="sv-SE"/>
                    </w:rPr>
                    <w:t xml:space="preserve"> of the initial BWP (BWP#0) in </w:t>
                  </w:r>
                  <w:r>
                    <w:rPr>
                      <w:rFonts w:eastAsia="SimSun"/>
                      <w:i/>
                      <w:szCs w:val="22"/>
                      <w:lang w:eastAsia="sv-SE"/>
                    </w:rPr>
                    <w:t>ServingCellConfigCommon</w:t>
                  </w:r>
                  <w:r>
                    <w:rPr>
                      <w:rFonts w:eastAsia="SimSun"/>
                      <w:szCs w:val="22"/>
                      <w:lang w:eastAsia="sv-SE"/>
                    </w:rPr>
                    <w:t xml:space="preserve"> (still with the same setting for all U</w:t>
                  </w:r>
                  <w:r w:rsidR="0039364F">
                    <w:rPr>
                      <w:rFonts w:eastAsia="SimSun"/>
                      <w:szCs w:val="22"/>
                      <w:lang w:eastAsia="sv-SE"/>
                    </w:rPr>
                    <w:t>e</w:t>
                  </w:r>
                  <w:r>
                    <w:rPr>
                      <w:rFonts w:eastAsia="SimSun"/>
                      <w:szCs w:val="22"/>
                      <w:lang w:eastAsia="sv-SE"/>
                    </w:rPr>
                    <w:t>s). In other cases, the field is absent.</w:t>
                  </w:r>
                </w:p>
              </w:tc>
            </w:tr>
            <w:tr w:rsidR="00CF1C87" w14:paraId="0D21BBD2" w14:textId="77777777">
              <w:tc>
                <w:tcPr>
                  <w:tcW w:w="3681" w:type="dxa"/>
                  <w:tcBorders>
                    <w:top w:val="single" w:sz="4" w:space="0" w:color="auto"/>
                    <w:left w:val="single" w:sz="4" w:space="0" w:color="auto"/>
                    <w:bottom w:val="single" w:sz="4" w:space="0" w:color="auto"/>
                    <w:right w:val="single" w:sz="4" w:space="0" w:color="auto"/>
                  </w:tcBorders>
                </w:tcPr>
                <w:p w14:paraId="0D21BBD0" w14:textId="77777777" w:rsidR="00CF1C87" w:rsidRDefault="00DB3BD4">
                  <w:pPr>
                    <w:pStyle w:val="TAL"/>
                    <w:rPr>
                      <w:rFonts w:eastAsia="SimSun"/>
                      <w:i/>
                      <w:lang w:eastAsia="sv-SE"/>
                    </w:rPr>
                  </w:pPr>
                  <w:r>
                    <w:rPr>
                      <w:rFonts w:eastAsia="SimSun"/>
                      <w:i/>
                      <w:lang w:eastAsia="sv-SE"/>
                    </w:rPr>
                    <w:t>OtherBWP</w:t>
                  </w:r>
                </w:p>
              </w:tc>
              <w:tc>
                <w:tcPr>
                  <w:tcW w:w="10492" w:type="dxa"/>
                  <w:tcBorders>
                    <w:top w:val="single" w:sz="4" w:space="0" w:color="auto"/>
                    <w:left w:val="single" w:sz="4" w:space="0" w:color="auto"/>
                    <w:bottom w:val="single" w:sz="4" w:space="0" w:color="auto"/>
                    <w:right w:val="single" w:sz="4" w:space="0" w:color="auto"/>
                  </w:tcBorders>
                </w:tcPr>
                <w:p w14:paraId="0D21BBD1" w14:textId="77777777" w:rsidR="00CF1C87" w:rsidRDefault="00DB3BD4">
                  <w:pPr>
                    <w:pStyle w:val="TAL"/>
                    <w:rPr>
                      <w:rFonts w:eastAsia="SimSun"/>
                      <w:lang w:eastAsia="sv-SE"/>
                    </w:rPr>
                  </w:pPr>
                  <w:r>
                    <w:rPr>
                      <w:rFonts w:eastAsia="SimSun"/>
                      <w:lang w:eastAsia="sv-SE"/>
                    </w:rPr>
                    <w:t xml:space="preserve">This field is optionally present, Need R, if this BWP is not the initial DL BWP and </w:t>
                  </w:r>
                  <w:r>
                    <w:rPr>
                      <w:rFonts w:eastAsia="SimSun"/>
                      <w:i/>
                      <w:lang w:eastAsia="sv-SE"/>
                    </w:rPr>
                    <w:t>pagingSearchSpace</w:t>
                  </w:r>
                  <w:r>
                    <w:rPr>
                      <w:rFonts w:eastAsia="SimSun"/>
                      <w:lang w:eastAsia="sv-SE"/>
                    </w:rPr>
                    <w:t xml:space="preserve"> is configured in this BWP. Otherwise this field is absent.</w:t>
                  </w:r>
                </w:p>
              </w:tc>
            </w:tr>
            <w:tr w:rsidR="00CF1C87" w14:paraId="0D21BBD5" w14:textId="77777777">
              <w:tc>
                <w:tcPr>
                  <w:tcW w:w="3681" w:type="dxa"/>
                  <w:tcBorders>
                    <w:top w:val="single" w:sz="4" w:space="0" w:color="auto"/>
                    <w:left w:val="single" w:sz="4" w:space="0" w:color="auto"/>
                    <w:bottom w:val="single" w:sz="4" w:space="0" w:color="auto"/>
                    <w:right w:val="single" w:sz="4" w:space="0" w:color="auto"/>
                  </w:tcBorders>
                </w:tcPr>
                <w:p w14:paraId="0D21BBD3" w14:textId="77777777" w:rsidR="00CF1C87" w:rsidRDefault="00DB3BD4">
                  <w:pPr>
                    <w:pStyle w:val="TAL"/>
                    <w:rPr>
                      <w:rFonts w:eastAsia="SimSun"/>
                      <w:i/>
                      <w:iCs/>
                      <w:lang w:eastAsia="sv-SE"/>
                    </w:rPr>
                  </w:pPr>
                  <w:ins w:id="36" w:author="Samsung (Anil)" w:date="2022-05-23T08:21:00Z">
                    <w:r>
                      <w:rPr>
                        <w:rFonts w:eastAsia="SimSun"/>
                        <w:i/>
                        <w:szCs w:val="22"/>
                        <w:lang w:eastAsia="sv-SE"/>
                      </w:rPr>
                      <w:t>InitialBWP</w:t>
                    </w:r>
                  </w:ins>
                  <w:ins w:id="37" w:author="Samsung (Anil)" w:date="2022-05-23T08:29:00Z">
                    <w:r>
                      <w:rPr>
                        <w:rFonts w:eastAsia="SimSun"/>
                        <w:i/>
                        <w:szCs w:val="22"/>
                        <w:lang w:eastAsia="sv-SE"/>
                      </w:rPr>
                      <w:t>-Paging</w:t>
                    </w:r>
                  </w:ins>
                </w:p>
              </w:tc>
              <w:tc>
                <w:tcPr>
                  <w:tcW w:w="10492" w:type="dxa"/>
                  <w:tcBorders>
                    <w:top w:val="single" w:sz="4" w:space="0" w:color="auto"/>
                    <w:left w:val="single" w:sz="4" w:space="0" w:color="auto"/>
                    <w:bottom w:val="single" w:sz="4" w:space="0" w:color="auto"/>
                    <w:right w:val="single" w:sz="4" w:space="0" w:color="auto"/>
                  </w:tcBorders>
                </w:tcPr>
                <w:p w14:paraId="0D21BBD4" w14:textId="77777777" w:rsidR="00CF1C87" w:rsidRDefault="00DB3BD4">
                  <w:pPr>
                    <w:pStyle w:val="TAL"/>
                    <w:rPr>
                      <w:rFonts w:eastAsia="SimSun"/>
                      <w:szCs w:val="18"/>
                      <w:lang w:eastAsia="sv-SE"/>
                    </w:rPr>
                  </w:pPr>
                  <w:ins w:id="38" w:author="Samsung (Anil)" w:date="2022-05-23T08:27:00Z">
                    <w:r>
                      <w:rPr>
                        <w:rFonts w:eastAsia="SimSun"/>
                        <w:szCs w:val="18"/>
                        <w:lang w:eastAsia="sv-SE"/>
                      </w:rPr>
                      <w:t xml:space="preserve">This field is </w:t>
                    </w:r>
                  </w:ins>
                  <w:ins w:id="39" w:author="Samsung (Anil)" w:date="2022-05-23T08:32:00Z">
                    <w:r>
                      <w:rPr>
                        <w:rFonts w:eastAsia="SimSun"/>
                        <w:szCs w:val="18"/>
                        <w:lang w:eastAsia="sv-SE"/>
                      </w:rPr>
                      <w:t>mandatory</w:t>
                    </w:r>
                  </w:ins>
                  <w:ins w:id="40" w:author="Samsung (Anil)" w:date="2022-05-23T08:27:00Z">
                    <w:r>
                      <w:rPr>
                        <w:rFonts w:eastAsia="SimSun"/>
                        <w:szCs w:val="18"/>
                        <w:lang w:eastAsia="sv-SE"/>
                      </w:rPr>
                      <w:t xml:space="preserve"> present, if this BWP is the </w:t>
                    </w:r>
                  </w:ins>
                  <w:ins w:id="41" w:author="Samsung (Anil)" w:date="2022-05-23T08:28:00Z">
                    <w:r>
                      <w:rPr>
                        <w:rFonts w:cs="Arial"/>
                        <w:i/>
                        <w:iCs/>
                        <w:szCs w:val="18"/>
                      </w:rPr>
                      <w:t>initialDownlinkBWP</w:t>
                    </w:r>
                  </w:ins>
                  <w:ins w:id="42" w:author="Samsung (Anil)" w:date="2022-05-23T08:27:00Z">
                    <w:r>
                      <w:rPr>
                        <w:rFonts w:eastAsia="SimSun"/>
                        <w:szCs w:val="18"/>
                        <w:lang w:eastAsia="sv-SE"/>
                      </w:rPr>
                      <w:t xml:space="preserve"> </w:t>
                    </w:r>
                  </w:ins>
                  <w:ins w:id="43" w:author="Samsung (Anil)" w:date="2022-05-23T08:28:00Z">
                    <w:r>
                      <w:rPr>
                        <w:rFonts w:eastAsia="SimSun"/>
                        <w:szCs w:val="18"/>
                        <w:lang w:eastAsia="sv-SE"/>
                      </w:rPr>
                      <w:t xml:space="preserve">or </w:t>
                    </w:r>
                    <w:r>
                      <w:rPr>
                        <w:rFonts w:cs="Arial"/>
                        <w:i/>
                        <w:iCs/>
                        <w:szCs w:val="18"/>
                      </w:rPr>
                      <w:t>initialDownlinkBWP-RedCap</w:t>
                    </w:r>
                    <w:r>
                      <w:rPr>
                        <w:rFonts w:eastAsia="SimSun"/>
                        <w:szCs w:val="18"/>
                        <w:lang w:eastAsia="sv-SE"/>
                      </w:rPr>
                      <w:t xml:space="preserve">, </w:t>
                    </w:r>
                  </w:ins>
                  <w:ins w:id="44" w:author="Samsung (Anil)" w:date="2022-05-23T08:27:00Z">
                    <w:r>
                      <w:rPr>
                        <w:rFonts w:eastAsia="SimSun"/>
                        <w:szCs w:val="18"/>
                        <w:lang w:eastAsia="sv-SE"/>
                      </w:rPr>
                      <w:t xml:space="preserve">and </w:t>
                    </w:r>
                    <w:r>
                      <w:rPr>
                        <w:rFonts w:eastAsia="SimSun"/>
                        <w:i/>
                        <w:szCs w:val="18"/>
                        <w:lang w:eastAsia="sv-SE"/>
                      </w:rPr>
                      <w:t>pagingSearchSpace</w:t>
                    </w:r>
                    <w:r>
                      <w:rPr>
                        <w:rFonts w:eastAsia="SimSun"/>
                        <w:szCs w:val="18"/>
                        <w:lang w:eastAsia="sv-SE"/>
                      </w:rPr>
                      <w:t xml:space="preserve"> is configured in this BWP</w:t>
                    </w:r>
                  </w:ins>
                  <w:ins w:id="45" w:author="Samsung (Anil)" w:date="2022-05-23T08:32:00Z">
                    <w:r>
                      <w:rPr>
                        <w:rFonts w:eastAsia="SimSun"/>
                        <w:szCs w:val="18"/>
                        <w:lang w:eastAsia="sv-SE"/>
                      </w:rPr>
                      <w:t xml:space="preserve"> and </w:t>
                    </w:r>
                    <w:r>
                      <w:rPr>
                        <w:i/>
                        <w:iCs/>
                      </w:rPr>
                      <w:t>pei-Config</w:t>
                    </w:r>
                    <w:r>
                      <w:t xml:space="preserve"> is configured in </w:t>
                    </w:r>
                  </w:ins>
                  <w:ins w:id="46" w:author="Samsung (Anil)" w:date="2022-05-23T08:33:00Z">
                    <w:r>
                      <w:rPr>
                        <w:i/>
                        <w:iCs/>
                      </w:rPr>
                      <w:t>DownlinkConfigCommonSIB</w:t>
                    </w:r>
                  </w:ins>
                  <w:ins w:id="47" w:author="Samsung (Anil)" w:date="2022-05-23T08:27:00Z">
                    <w:r>
                      <w:rPr>
                        <w:rFonts w:eastAsia="SimSun"/>
                        <w:szCs w:val="18"/>
                        <w:lang w:eastAsia="sv-SE"/>
                      </w:rPr>
                      <w:t>. Otherwise this field is absent.</w:t>
                    </w:r>
                  </w:ins>
                </w:p>
              </w:tc>
            </w:tr>
          </w:tbl>
          <w:p w14:paraId="0D21BBD6"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0D21BBD7"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0D21BBD8"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PEI-Config-r17 ::=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p>
          <w:p w14:paraId="0D21BBD9"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48" w:author="Samsung (Anil)" w:date="2022-05-23T08:35:00Z"/>
                <w:rFonts w:ascii="Courier New" w:eastAsia="Times New Roman" w:hAnsi="Courier New" w:cs="Courier New"/>
                <w:sz w:val="16"/>
                <w:szCs w:val="20"/>
                <w:lang w:val="en-GB" w:eastAsia="en-GB"/>
              </w:rPr>
            </w:pPr>
            <w:del w:id="49" w:author="Samsung (Anil)" w:date="2022-05-23T08:35:00Z">
              <w:r>
                <w:rPr>
                  <w:rFonts w:ascii="Courier New" w:eastAsia="Times New Roman" w:hAnsi="Courier New" w:cs="Courier New"/>
                  <w:sz w:val="16"/>
                  <w:szCs w:val="20"/>
                  <w:lang w:val="en-GB" w:eastAsia="en-GB"/>
                </w:rPr>
                <w:delText xml:space="preserve">    pei-SearchSpace-r17                       SearchSpaceId,</w:delText>
              </w:r>
            </w:del>
          </w:p>
          <w:p w14:paraId="0D21BBDA" w14:textId="68F60053"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po-NumPerPEI-r17                          </w:t>
            </w:r>
            <w:r>
              <w:rPr>
                <w:rFonts w:ascii="Courier New" w:eastAsia="Times New Roman" w:hAnsi="Courier New" w:cs="Courier New"/>
                <w:color w:val="993366"/>
                <w:sz w:val="16"/>
                <w:szCs w:val="20"/>
                <w:lang w:val="en-GB" w:eastAsia="en-GB"/>
              </w:rPr>
              <w:t>ENUMERATED</w:t>
            </w:r>
            <w:r>
              <w:rPr>
                <w:rFonts w:ascii="Courier New" w:eastAsia="Times New Roman" w:hAnsi="Courier New" w:cs="Courier New"/>
                <w:sz w:val="16"/>
                <w:szCs w:val="20"/>
                <w:lang w:val="en-GB" w:eastAsia="en-GB"/>
              </w:rPr>
              <w:t xml:space="preserve"> {po1, po2, po4, po8},</w:t>
            </w:r>
          </w:p>
          <w:p w14:paraId="0D21BBDB" w14:textId="4077687D"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payloadSizeDCI-2-7-r17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(1..maxDCI-2-7-Size-r17),</w:t>
            </w:r>
          </w:p>
          <w:p w14:paraId="0D21BBDC" w14:textId="3FF0524F"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pei-FrameOffset-r17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(0..16),</w:t>
            </w:r>
          </w:p>
          <w:p w14:paraId="0D21BBDD"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50" w:author="Samsung (Anil)" w:date="2022-05-23T08:35:00Z"/>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w:t>
            </w:r>
            <w:del w:id="51" w:author="Samsung (Anil)" w:date="2022-05-23T08:35:00Z">
              <w:r>
                <w:rPr>
                  <w:rFonts w:ascii="Courier New" w:eastAsia="Times New Roman" w:hAnsi="Courier New" w:cs="Courier New"/>
                  <w:sz w:val="16"/>
                  <w:szCs w:val="20"/>
                  <w:lang w:val="en-GB" w:eastAsia="en-GB"/>
                </w:rPr>
                <w:delText xml:space="preserve">firstPDCCH-MonitoringOccasionOfPEI-O-r17  </w:delText>
              </w:r>
              <w:r>
                <w:rPr>
                  <w:rFonts w:ascii="Courier New" w:eastAsia="Times New Roman" w:hAnsi="Courier New" w:cs="Courier New"/>
                  <w:color w:val="993366"/>
                  <w:sz w:val="16"/>
                  <w:szCs w:val="20"/>
                  <w:lang w:val="en-GB" w:eastAsia="en-GB"/>
                </w:rPr>
                <w:delText>CHOICE</w:delText>
              </w:r>
              <w:r>
                <w:rPr>
                  <w:rFonts w:ascii="Courier New" w:eastAsia="Times New Roman" w:hAnsi="Courier New" w:cs="Courier New"/>
                  <w:sz w:val="16"/>
                  <w:szCs w:val="20"/>
                  <w:lang w:val="en-GB" w:eastAsia="en-GB"/>
                </w:rPr>
                <w:delText xml:space="preserve"> {</w:delText>
              </w:r>
            </w:del>
          </w:p>
          <w:p w14:paraId="0D21BBDE"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52" w:author="Samsung (Anil)" w:date="2022-05-23T08:35:00Z"/>
                <w:rFonts w:ascii="Courier New" w:eastAsia="Times New Roman" w:hAnsi="Courier New" w:cs="Courier New"/>
                <w:sz w:val="16"/>
                <w:szCs w:val="20"/>
                <w:lang w:val="en-GB" w:eastAsia="en-GB"/>
              </w:rPr>
            </w:pPr>
            <w:del w:id="53" w:author="Samsung (Anil)" w:date="2022-05-23T08:35:00Z">
              <w:r>
                <w:rPr>
                  <w:rFonts w:ascii="Courier New" w:eastAsia="Times New Roman" w:hAnsi="Courier New" w:cs="Courier New"/>
                  <w:sz w:val="16"/>
                  <w:szCs w:val="20"/>
                  <w:lang w:val="en-GB" w:eastAsia="en-GB"/>
                </w:rPr>
                <w:delText xml:space="preserve">        sCS15KHZoneT-r17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(0..139),</w:delText>
              </w:r>
            </w:del>
          </w:p>
          <w:p w14:paraId="0D21BBDF"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54" w:author="Samsung (Anil)" w:date="2022-05-23T08:35:00Z"/>
                <w:rFonts w:ascii="Courier New" w:eastAsia="Times New Roman" w:hAnsi="Courier New" w:cs="Courier New"/>
                <w:sz w:val="16"/>
                <w:szCs w:val="20"/>
                <w:lang w:val="en-GB" w:eastAsia="en-GB"/>
              </w:rPr>
            </w:pPr>
            <w:del w:id="55" w:author="Samsung (Anil)" w:date="2022-05-23T08:35:00Z">
              <w:r>
                <w:rPr>
                  <w:rFonts w:ascii="Courier New" w:eastAsia="Times New Roman" w:hAnsi="Courier New" w:cs="Courier New"/>
                  <w:sz w:val="16"/>
                  <w:szCs w:val="20"/>
                  <w:lang w:val="en-GB" w:eastAsia="en-GB"/>
                </w:rPr>
                <w:delText xml:space="preserve">        sCS30KHZoneT-SCS15KHZhalfT-r17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(0..279),</w:delText>
              </w:r>
            </w:del>
          </w:p>
          <w:p w14:paraId="0D21BBE0"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56" w:author="Samsung (Anil)" w:date="2022-05-23T08:35:00Z"/>
                <w:rFonts w:ascii="Courier New" w:eastAsia="Times New Roman" w:hAnsi="Courier New" w:cs="Courier New"/>
                <w:sz w:val="16"/>
                <w:szCs w:val="20"/>
                <w:lang w:val="en-GB" w:eastAsia="en-GB"/>
              </w:rPr>
            </w:pPr>
            <w:del w:id="57" w:author="Samsung (Anil)" w:date="2022-05-23T08:35:00Z">
              <w:r>
                <w:rPr>
                  <w:rFonts w:ascii="Courier New" w:eastAsia="Times New Roman" w:hAnsi="Courier New" w:cs="Courier New"/>
                  <w:sz w:val="16"/>
                  <w:szCs w:val="20"/>
                  <w:lang w:val="en-GB" w:eastAsia="en-GB"/>
                </w:rPr>
                <w:delText xml:space="preserve">        sCS60KHZoneT-SCS30KHZhalfT-SCS15KHZquarterT-r17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(0..559),</w:delText>
              </w:r>
            </w:del>
          </w:p>
          <w:p w14:paraId="0D21BBE1"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58" w:author="Samsung (Anil)" w:date="2022-05-23T08:35:00Z"/>
                <w:rFonts w:ascii="Courier New" w:eastAsia="Times New Roman" w:hAnsi="Courier New" w:cs="Courier New"/>
                <w:sz w:val="16"/>
                <w:szCs w:val="20"/>
                <w:lang w:val="en-GB" w:eastAsia="en-GB"/>
              </w:rPr>
            </w:pPr>
            <w:del w:id="59" w:author="Samsung (Anil)" w:date="2022-05-23T08:35:00Z">
              <w:r>
                <w:rPr>
                  <w:rFonts w:ascii="Courier New" w:eastAsia="Times New Roman" w:hAnsi="Courier New" w:cs="Courier New"/>
                  <w:sz w:val="16"/>
                  <w:szCs w:val="20"/>
                  <w:lang w:val="en-GB" w:eastAsia="en-GB"/>
                </w:rPr>
                <w:delText xml:space="preserve">        sCS120KHZoneT-SCS60KHZhalfT-SCS30KHZquarterT-SCS15KHZoneEighthT-r17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(0..1119),</w:delText>
              </w:r>
            </w:del>
          </w:p>
          <w:p w14:paraId="0D21BBE2"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60" w:author="Samsung (Anil)" w:date="2022-05-23T08:35:00Z"/>
                <w:rFonts w:ascii="Courier New" w:eastAsia="Times New Roman" w:hAnsi="Courier New" w:cs="Courier New"/>
                <w:sz w:val="16"/>
                <w:szCs w:val="20"/>
                <w:lang w:val="en-GB" w:eastAsia="en-GB"/>
              </w:rPr>
            </w:pPr>
            <w:del w:id="61" w:author="Samsung (Anil)" w:date="2022-05-23T08:35:00Z">
              <w:r>
                <w:rPr>
                  <w:rFonts w:ascii="Courier New" w:eastAsia="Times New Roman" w:hAnsi="Courier New" w:cs="Courier New"/>
                  <w:sz w:val="16"/>
                  <w:szCs w:val="20"/>
                  <w:lang w:val="en-GB" w:eastAsia="en-GB"/>
                </w:rPr>
                <w:delText xml:space="preserve">        sCS120KHZhalfT-SCS60KHZquarterT-SCS30KHZoneEighthT-SCS15KHZoneSixteenthT-r17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(0..2239),</w:delText>
              </w:r>
            </w:del>
          </w:p>
          <w:p w14:paraId="0D21BBE3"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62" w:author="Samsung (Anil)" w:date="2022-05-23T08:35:00Z"/>
                <w:rFonts w:ascii="Courier New" w:eastAsia="Times New Roman" w:hAnsi="Courier New" w:cs="Courier New"/>
                <w:sz w:val="16"/>
                <w:szCs w:val="20"/>
                <w:lang w:val="en-GB" w:eastAsia="en-GB"/>
              </w:rPr>
            </w:pPr>
            <w:del w:id="63" w:author="Samsung (Anil)" w:date="2022-05-23T08:35:00Z">
              <w:r>
                <w:rPr>
                  <w:rFonts w:ascii="Courier New" w:eastAsia="Times New Roman" w:hAnsi="Courier New" w:cs="Courier New"/>
                  <w:sz w:val="16"/>
                  <w:szCs w:val="20"/>
                  <w:lang w:val="en-GB" w:eastAsia="en-GB"/>
                </w:rPr>
                <w:delText xml:space="preserve">        sCS120KHZquarterT-SCS60KHZoneEighthT-SCS30KHZoneSixteenthT-r17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(0..4479),</w:delText>
              </w:r>
            </w:del>
          </w:p>
          <w:p w14:paraId="0D21BBE4"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64" w:author="Samsung (Anil)" w:date="2022-05-23T08:35:00Z"/>
                <w:rFonts w:ascii="Courier New" w:eastAsia="Times New Roman" w:hAnsi="Courier New" w:cs="Courier New"/>
                <w:sz w:val="16"/>
                <w:szCs w:val="20"/>
                <w:lang w:val="en-GB" w:eastAsia="en-GB"/>
              </w:rPr>
            </w:pPr>
            <w:del w:id="65" w:author="Samsung (Anil)" w:date="2022-05-23T08:35:00Z">
              <w:r>
                <w:rPr>
                  <w:rFonts w:ascii="Courier New" w:eastAsia="Times New Roman" w:hAnsi="Courier New" w:cs="Courier New"/>
                  <w:sz w:val="16"/>
                  <w:szCs w:val="20"/>
                  <w:lang w:val="en-GB" w:eastAsia="en-GB"/>
                </w:rPr>
                <w:lastRenderedPageBreak/>
                <w:delText xml:space="preserve">        sCS120KHZoneEighthT-SCS60KHZoneSixteenthT-r17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(0..8959),</w:delText>
              </w:r>
            </w:del>
          </w:p>
          <w:p w14:paraId="0D21BBE5"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66" w:author="Samsung (Anil)" w:date="2022-05-23T08:35:00Z"/>
                <w:rFonts w:ascii="Courier New" w:eastAsia="Times New Roman" w:hAnsi="Courier New" w:cs="Courier New"/>
                <w:sz w:val="16"/>
                <w:szCs w:val="20"/>
                <w:lang w:val="en-GB" w:eastAsia="en-GB"/>
              </w:rPr>
            </w:pPr>
            <w:del w:id="67" w:author="Samsung (Anil)" w:date="2022-05-23T08:35:00Z">
              <w:r>
                <w:rPr>
                  <w:rFonts w:ascii="Courier New" w:eastAsia="Times New Roman" w:hAnsi="Courier New" w:cs="Courier New"/>
                  <w:sz w:val="16"/>
                  <w:szCs w:val="20"/>
                  <w:lang w:val="en-GB" w:eastAsia="en-GB"/>
                </w:rPr>
                <w:delText xml:space="preserve">        sCS120KHZoneSixteenthT-r17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(0..17919)</w:delText>
              </w:r>
            </w:del>
          </w:p>
          <w:p w14:paraId="0D21BBE6" w14:textId="019284CF"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del w:id="68" w:author="Samsung (Anil)" w:date="2022-05-23T08:35:00Z">
              <w:r>
                <w:rPr>
                  <w:rFonts w:ascii="Courier New" w:eastAsia="Times New Roman" w:hAnsi="Courier New" w:cs="Courier New"/>
                  <w:sz w:val="16"/>
                  <w:szCs w:val="20"/>
                  <w:lang w:val="en-GB" w:eastAsia="en-GB"/>
                </w:rPr>
                <w:delText>},</w:delText>
              </w:r>
            </w:del>
          </w:p>
          <w:p w14:paraId="0D21BBE7" w14:textId="6CFDA016"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subgroupConfig-r17                        SubgroupConfig-r17,</w:t>
            </w:r>
          </w:p>
          <w:p w14:paraId="0D21BBE8" w14:textId="58F3503F"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lastUsedCellOnly-r17                      </w:t>
            </w:r>
            <w:r>
              <w:rPr>
                <w:rFonts w:ascii="Courier New" w:eastAsia="Times New Roman" w:hAnsi="Courier New" w:cs="Courier New"/>
                <w:color w:val="993366"/>
                <w:sz w:val="16"/>
                <w:szCs w:val="20"/>
                <w:lang w:val="en-GB" w:eastAsia="en-GB"/>
              </w:rPr>
              <w:t>ENUMERATED</w:t>
            </w:r>
            <w:r>
              <w:rPr>
                <w:rFonts w:ascii="Courier New" w:eastAsia="Times New Roman" w:hAnsi="Courier New" w:cs="Courier New"/>
                <w:sz w:val="16"/>
                <w:szCs w:val="20"/>
                <w:lang w:val="en-GB" w:eastAsia="en-GB"/>
              </w:rPr>
              <w:t xml:space="preserve"> {true}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0D21BBE9" w14:textId="4CD6401B" w:rsidR="00CF1C87" w:rsidRDefault="0039364F"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14:paraId="0D21BBEA"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69" w:author="Samsung (Anil)" w:date="2022-05-23T08:36:00Z"/>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14:paraId="0D21BBEB"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BF0" w14:textId="77777777" w:rsidTr="00CF1C87">
        <w:tc>
          <w:tcPr>
            <w:cnfStyle w:val="001000000000" w:firstRow="0" w:lastRow="0" w:firstColumn="1" w:lastColumn="0" w:oddVBand="0" w:evenVBand="0" w:oddHBand="0" w:evenHBand="0" w:firstRowFirstColumn="0" w:firstRowLastColumn="0" w:lastRowFirstColumn="0" w:lastRowLastColumn="0"/>
            <w:tcW w:w="1129" w:type="dxa"/>
          </w:tcPr>
          <w:p w14:paraId="0D21BBED" w14:textId="77777777" w:rsidR="00CF1C87" w:rsidRDefault="00DB3BD4">
            <w:pPr>
              <w:spacing w:after="120"/>
              <w:rPr>
                <w:rFonts w:ascii="Arial" w:hAnsi="Arial" w:cs="Arial"/>
                <w:sz w:val="20"/>
                <w:szCs w:val="20"/>
                <w:lang w:val="en-GB" w:eastAsia="zh-CN"/>
              </w:rPr>
            </w:pPr>
            <w:r>
              <w:rPr>
                <w:rFonts w:ascii="Arial" w:hAnsi="Arial" w:cs="Arial" w:hint="eastAsia"/>
                <w:sz w:val="20"/>
                <w:szCs w:val="20"/>
                <w:lang w:val="en-GB" w:eastAsia="zh-CN"/>
              </w:rPr>
              <w:lastRenderedPageBreak/>
              <w:t>v</w:t>
            </w:r>
            <w:r>
              <w:rPr>
                <w:rFonts w:ascii="Arial" w:hAnsi="Arial" w:cs="Arial"/>
                <w:sz w:val="20"/>
                <w:szCs w:val="20"/>
                <w:lang w:val="en-GB" w:eastAsia="zh-CN"/>
              </w:rPr>
              <w:t>ivo</w:t>
            </w:r>
          </w:p>
        </w:tc>
        <w:tc>
          <w:tcPr>
            <w:tcW w:w="672" w:type="dxa"/>
          </w:tcPr>
          <w:p w14:paraId="0D21BBEE"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Y</w:t>
            </w:r>
            <w:r>
              <w:rPr>
                <w:rFonts w:ascii="Arial" w:hAnsi="Arial" w:cs="Arial"/>
                <w:sz w:val="20"/>
                <w:szCs w:val="20"/>
                <w:lang w:val="en-GB" w:eastAsia="zh-CN"/>
              </w:rPr>
              <w:t>es</w:t>
            </w:r>
          </w:p>
        </w:tc>
        <w:tc>
          <w:tcPr>
            <w:tcW w:w="12480" w:type="dxa"/>
          </w:tcPr>
          <w:p w14:paraId="0D21BBEF"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Assuming some comments on the TP provided by Samsung could be discussed in RRC CR for ePowSav.</w:t>
            </w:r>
          </w:p>
        </w:tc>
      </w:tr>
      <w:tr w:rsidR="00CF1C87" w14:paraId="0D21BBF4" w14:textId="77777777" w:rsidTr="00CF1C87">
        <w:tc>
          <w:tcPr>
            <w:cnfStyle w:val="001000000000" w:firstRow="0" w:lastRow="0" w:firstColumn="1" w:lastColumn="0" w:oddVBand="0" w:evenVBand="0" w:oddHBand="0" w:evenHBand="0" w:firstRowFirstColumn="0" w:firstRowLastColumn="0" w:lastRowFirstColumn="0" w:lastRowLastColumn="0"/>
            <w:tcW w:w="1129" w:type="dxa"/>
          </w:tcPr>
          <w:p w14:paraId="0D21BBF1" w14:textId="77777777" w:rsidR="00CF1C87" w:rsidRDefault="00DB3BD4">
            <w:pPr>
              <w:spacing w:after="120"/>
              <w:rPr>
                <w:rFonts w:ascii="Arial" w:hAnsi="Arial" w:cs="Arial"/>
                <w:sz w:val="20"/>
                <w:szCs w:val="20"/>
                <w:lang w:eastAsia="zh-CN"/>
              </w:rPr>
            </w:pPr>
            <w:r>
              <w:rPr>
                <w:rFonts w:ascii="Arial" w:hAnsi="Arial" w:cs="Arial" w:hint="eastAsia"/>
                <w:sz w:val="20"/>
                <w:szCs w:val="20"/>
                <w:lang w:eastAsia="zh-CN"/>
              </w:rPr>
              <w:t>ZTE</w:t>
            </w:r>
          </w:p>
        </w:tc>
        <w:tc>
          <w:tcPr>
            <w:tcW w:w="672" w:type="dxa"/>
          </w:tcPr>
          <w:p w14:paraId="0D21BBF2"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Yes</w:t>
            </w:r>
          </w:p>
        </w:tc>
        <w:tc>
          <w:tcPr>
            <w:tcW w:w="12480" w:type="dxa"/>
          </w:tcPr>
          <w:p w14:paraId="0D21BBF3"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It can be discussed in RRC CR for ePowerSaving</w:t>
            </w:r>
          </w:p>
        </w:tc>
      </w:tr>
      <w:tr w:rsidR="00CF1C87" w14:paraId="0D21BBF8" w14:textId="77777777" w:rsidTr="00CF1C87">
        <w:tc>
          <w:tcPr>
            <w:cnfStyle w:val="001000000000" w:firstRow="0" w:lastRow="0" w:firstColumn="1" w:lastColumn="0" w:oddVBand="0" w:evenVBand="0" w:oddHBand="0" w:evenHBand="0" w:firstRowFirstColumn="0" w:firstRowLastColumn="0" w:lastRowFirstColumn="0" w:lastRowLastColumn="0"/>
            <w:tcW w:w="1129" w:type="dxa"/>
          </w:tcPr>
          <w:p w14:paraId="0D21BBF5" w14:textId="77777777" w:rsidR="00CF1C87" w:rsidRDefault="00DB3BD4">
            <w:pPr>
              <w:spacing w:after="120"/>
              <w:rPr>
                <w:rFonts w:ascii="Arial" w:hAnsi="Arial" w:cs="Arial"/>
                <w:b w:val="0"/>
                <w:sz w:val="20"/>
                <w:szCs w:val="20"/>
                <w:lang w:eastAsia="zh-CN"/>
              </w:rPr>
            </w:pPr>
            <w:r>
              <w:rPr>
                <w:rFonts w:ascii="Arial" w:hAnsi="Arial" w:cs="Arial"/>
                <w:bCs w:val="0"/>
                <w:sz w:val="20"/>
                <w:szCs w:val="20"/>
                <w:lang w:eastAsia="zh-CN"/>
              </w:rPr>
              <w:t>CATT</w:t>
            </w:r>
          </w:p>
        </w:tc>
        <w:tc>
          <w:tcPr>
            <w:tcW w:w="672" w:type="dxa"/>
          </w:tcPr>
          <w:p w14:paraId="0D21BBF6"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Yes</w:t>
            </w:r>
          </w:p>
        </w:tc>
        <w:tc>
          <w:tcPr>
            <w:tcW w:w="12480" w:type="dxa"/>
          </w:tcPr>
          <w:p w14:paraId="0D21BBF7"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Taking Samsung’s TP as baseline, see below.</w:t>
            </w:r>
          </w:p>
        </w:tc>
      </w:tr>
      <w:tr w:rsidR="00CF1C87" w14:paraId="0D21BBFC" w14:textId="77777777" w:rsidTr="00CF1C87">
        <w:tc>
          <w:tcPr>
            <w:cnfStyle w:val="001000000000" w:firstRow="0" w:lastRow="0" w:firstColumn="1" w:lastColumn="0" w:oddVBand="0" w:evenVBand="0" w:oddHBand="0" w:evenHBand="0" w:firstRowFirstColumn="0" w:firstRowLastColumn="0" w:lastRowFirstColumn="0" w:lastRowLastColumn="0"/>
            <w:tcW w:w="1129" w:type="dxa"/>
          </w:tcPr>
          <w:p w14:paraId="0D21BBF9" w14:textId="77777777" w:rsidR="00CF1C87" w:rsidRDefault="00DB3BD4">
            <w:pPr>
              <w:spacing w:after="120"/>
              <w:rPr>
                <w:rFonts w:ascii="Arial" w:hAnsi="Arial" w:cs="Arial"/>
                <w:b w:val="0"/>
                <w:bCs w:val="0"/>
                <w:sz w:val="20"/>
                <w:szCs w:val="20"/>
                <w:lang w:eastAsia="zh-CN"/>
              </w:rPr>
            </w:pPr>
            <w:r>
              <w:rPr>
                <w:rFonts w:ascii="Arial" w:hAnsi="Arial" w:cs="Arial"/>
                <w:sz w:val="20"/>
                <w:szCs w:val="20"/>
                <w:lang w:eastAsia="zh-CN"/>
              </w:rPr>
              <w:t>I</w:t>
            </w:r>
            <w:r>
              <w:rPr>
                <w:lang w:eastAsia="zh-CN"/>
              </w:rPr>
              <w:t>ntel</w:t>
            </w:r>
          </w:p>
        </w:tc>
        <w:tc>
          <w:tcPr>
            <w:tcW w:w="672" w:type="dxa"/>
          </w:tcPr>
          <w:p w14:paraId="0D21BBFA"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w:t>
            </w:r>
            <w:r>
              <w:rPr>
                <w:lang w:eastAsia="zh-CN"/>
              </w:rPr>
              <w:t>es</w:t>
            </w:r>
          </w:p>
        </w:tc>
        <w:tc>
          <w:tcPr>
            <w:tcW w:w="12480" w:type="dxa"/>
          </w:tcPr>
          <w:p w14:paraId="0D21BBFB"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p>
        </w:tc>
      </w:tr>
      <w:tr w:rsidR="00CF1C87" w14:paraId="0D21BC00" w14:textId="77777777" w:rsidTr="00CF1C87">
        <w:tc>
          <w:tcPr>
            <w:cnfStyle w:val="001000000000" w:firstRow="0" w:lastRow="0" w:firstColumn="1" w:lastColumn="0" w:oddVBand="0" w:evenVBand="0" w:oddHBand="0" w:evenHBand="0" w:firstRowFirstColumn="0" w:firstRowLastColumn="0" w:lastRowFirstColumn="0" w:lastRowLastColumn="0"/>
            <w:tcW w:w="1129" w:type="dxa"/>
          </w:tcPr>
          <w:p w14:paraId="0D21BBFD" w14:textId="77777777" w:rsidR="00CF1C87" w:rsidRDefault="00DB3BD4">
            <w:pPr>
              <w:spacing w:after="120"/>
              <w:rPr>
                <w:rFonts w:ascii="Arial" w:hAnsi="Arial" w:cs="Arial"/>
                <w:b w:val="0"/>
                <w:bCs w:val="0"/>
                <w:sz w:val="20"/>
                <w:szCs w:val="20"/>
                <w:lang w:eastAsia="zh-CN"/>
              </w:rPr>
            </w:pPr>
            <w:r>
              <w:rPr>
                <w:rFonts w:ascii="Arial" w:hAnsi="Arial" w:cs="Arial"/>
                <w:bCs w:val="0"/>
                <w:sz w:val="20"/>
                <w:szCs w:val="20"/>
                <w:lang w:eastAsia="zh-CN"/>
              </w:rPr>
              <w:t>Xiaomi</w:t>
            </w:r>
          </w:p>
        </w:tc>
        <w:tc>
          <w:tcPr>
            <w:tcW w:w="672" w:type="dxa"/>
          </w:tcPr>
          <w:p w14:paraId="0D21BBFE"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eastAsia="SimSun" w:hAnsi="Arial" w:cs="Arial" w:hint="eastAsia"/>
                <w:sz w:val="20"/>
                <w:szCs w:val="20"/>
                <w:lang w:eastAsia="zh-CN"/>
              </w:rPr>
              <w:t>Y</w:t>
            </w:r>
            <w:r>
              <w:rPr>
                <w:rFonts w:ascii="Arial" w:eastAsia="SimSun" w:hAnsi="Arial" w:cs="Arial"/>
                <w:sz w:val="20"/>
                <w:szCs w:val="20"/>
                <w:lang w:eastAsia="zh-CN"/>
              </w:rPr>
              <w:t>es</w:t>
            </w:r>
          </w:p>
        </w:tc>
        <w:tc>
          <w:tcPr>
            <w:tcW w:w="12480" w:type="dxa"/>
          </w:tcPr>
          <w:p w14:paraId="0D21BBFF"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C</w:t>
            </w:r>
            <w:r>
              <w:rPr>
                <w:rFonts w:ascii="Arial" w:hAnsi="Arial" w:cs="Arial" w:hint="eastAsia"/>
                <w:sz w:val="20"/>
                <w:szCs w:val="20"/>
                <w:lang w:eastAsia="zh-CN"/>
              </w:rPr>
              <w:t>an be discussed in RRC CR for ePowerSaving</w:t>
            </w:r>
            <w:r>
              <w:rPr>
                <w:rFonts w:ascii="Arial" w:hAnsi="Arial" w:cs="Arial"/>
                <w:sz w:val="20"/>
                <w:szCs w:val="20"/>
                <w:lang w:eastAsia="zh-CN"/>
              </w:rPr>
              <w:t>. I put a comment on the “</w:t>
            </w:r>
            <w:ins w:id="70" w:author="Samsung (Anil)" w:date="2022-05-23T08:21:00Z">
              <w:r>
                <w:rPr>
                  <w:rFonts w:eastAsia="SimSun"/>
                  <w:i/>
                  <w:lang w:eastAsia="sv-SE"/>
                </w:rPr>
                <w:t>InitialBWP</w:t>
              </w:r>
            </w:ins>
            <w:ins w:id="71" w:author="Samsung (Anil)" w:date="2022-05-23T08:29:00Z">
              <w:r>
                <w:rPr>
                  <w:rFonts w:eastAsia="SimSun"/>
                  <w:i/>
                  <w:lang w:eastAsia="sv-SE"/>
                </w:rPr>
                <w:t>-Paging</w:t>
              </w:r>
            </w:ins>
            <w:r>
              <w:rPr>
                <w:rFonts w:ascii="Arial" w:hAnsi="Arial" w:cs="Arial"/>
                <w:sz w:val="20"/>
                <w:szCs w:val="20"/>
                <w:lang w:eastAsia="zh-CN"/>
              </w:rPr>
              <w:t>” in the TP part.</w:t>
            </w:r>
          </w:p>
        </w:tc>
      </w:tr>
      <w:tr w:rsidR="00CF1C87" w14:paraId="0D21BC04" w14:textId="77777777" w:rsidTr="00CF1C87">
        <w:tc>
          <w:tcPr>
            <w:cnfStyle w:val="001000000000" w:firstRow="0" w:lastRow="0" w:firstColumn="1" w:lastColumn="0" w:oddVBand="0" w:evenVBand="0" w:oddHBand="0" w:evenHBand="0" w:firstRowFirstColumn="0" w:firstRowLastColumn="0" w:lastRowFirstColumn="0" w:lastRowLastColumn="0"/>
            <w:tcW w:w="1129" w:type="dxa"/>
          </w:tcPr>
          <w:p w14:paraId="0D21BC01" w14:textId="77777777" w:rsidR="00CF1C87" w:rsidRDefault="00DB3BD4">
            <w:pPr>
              <w:spacing w:after="120"/>
              <w:rPr>
                <w:rFonts w:ascii="Arial" w:hAnsi="Arial" w:cs="Arial"/>
                <w:b w:val="0"/>
                <w:bCs w:val="0"/>
                <w:sz w:val="20"/>
                <w:szCs w:val="20"/>
                <w:lang w:eastAsia="zh-CN"/>
              </w:rPr>
            </w:pPr>
            <w:r>
              <w:rPr>
                <w:rFonts w:ascii="Arial" w:hAnsi="Arial" w:cs="Arial"/>
                <w:sz w:val="20"/>
                <w:szCs w:val="20"/>
                <w:lang w:eastAsia="zh-CN"/>
              </w:rPr>
              <w:t>Ericsson</w:t>
            </w:r>
          </w:p>
        </w:tc>
        <w:tc>
          <w:tcPr>
            <w:tcW w:w="672" w:type="dxa"/>
          </w:tcPr>
          <w:p w14:paraId="0D21BC02"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Yes</w:t>
            </w:r>
          </w:p>
        </w:tc>
        <w:tc>
          <w:tcPr>
            <w:tcW w:w="12480" w:type="dxa"/>
          </w:tcPr>
          <w:p w14:paraId="0D21BC03"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 xml:space="preserve">Concerning the conditional presence, we think that it should be possible to configure PEI for MBB and RedCap UEs independently. </w:t>
            </w:r>
          </w:p>
        </w:tc>
      </w:tr>
      <w:tr w:rsidR="00CF1C87" w14:paraId="0D21BC08" w14:textId="77777777" w:rsidTr="00CF1C87">
        <w:tc>
          <w:tcPr>
            <w:cnfStyle w:val="001000000000" w:firstRow="0" w:lastRow="0" w:firstColumn="1" w:lastColumn="0" w:oddVBand="0" w:evenVBand="0" w:oddHBand="0" w:evenHBand="0" w:firstRowFirstColumn="0" w:firstRowLastColumn="0" w:lastRowFirstColumn="0" w:lastRowLastColumn="0"/>
            <w:tcW w:w="1129" w:type="dxa"/>
          </w:tcPr>
          <w:p w14:paraId="0D21BC05" w14:textId="77777777" w:rsidR="00CF1C87" w:rsidRDefault="00DB3BD4">
            <w:pPr>
              <w:spacing w:after="120"/>
              <w:rPr>
                <w:rFonts w:ascii="Arial" w:hAnsi="Arial" w:cs="Arial"/>
                <w:b w:val="0"/>
                <w:bCs w:val="0"/>
                <w:sz w:val="20"/>
                <w:szCs w:val="20"/>
                <w:lang w:eastAsia="zh-CN"/>
              </w:rPr>
            </w:pPr>
            <w:r>
              <w:rPr>
                <w:rFonts w:ascii="Arial" w:hAnsi="Arial" w:cs="Arial"/>
                <w:sz w:val="20"/>
                <w:szCs w:val="20"/>
                <w:lang w:val="en-GB"/>
              </w:rPr>
              <w:t>Huawei, HiSilicon</w:t>
            </w:r>
          </w:p>
        </w:tc>
        <w:tc>
          <w:tcPr>
            <w:tcW w:w="672" w:type="dxa"/>
          </w:tcPr>
          <w:p w14:paraId="0D21BC06"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lang w:val="en-GB"/>
              </w:rPr>
              <w:t>Yes</w:t>
            </w:r>
          </w:p>
        </w:tc>
        <w:tc>
          <w:tcPr>
            <w:tcW w:w="12480" w:type="dxa"/>
          </w:tcPr>
          <w:p w14:paraId="0D21BC07"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 xml:space="preserve">We could discuss this as part in RRC CR for </w:t>
            </w:r>
            <w:r>
              <w:rPr>
                <w:rFonts w:ascii="Arial" w:hAnsi="Arial" w:cs="Arial" w:hint="eastAsia"/>
                <w:sz w:val="20"/>
                <w:szCs w:val="20"/>
                <w:lang w:eastAsia="zh-CN"/>
              </w:rPr>
              <w:t>ePowSav</w:t>
            </w:r>
          </w:p>
        </w:tc>
      </w:tr>
      <w:tr w:rsidR="0039364F" w14:paraId="7C1F591C" w14:textId="77777777" w:rsidTr="00CF1C87">
        <w:tc>
          <w:tcPr>
            <w:cnfStyle w:val="001000000000" w:firstRow="0" w:lastRow="0" w:firstColumn="1" w:lastColumn="0" w:oddVBand="0" w:evenVBand="0" w:oddHBand="0" w:evenHBand="0" w:firstRowFirstColumn="0" w:firstRowLastColumn="0" w:lastRowFirstColumn="0" w:lastRowLastColumn="0"/>
            <w:tcW w:w="1129" w:type="dxa"/>
          </w:tcPr>
          <w:p w14:paraId="79722F49" w14:textId="4A591E02" w:rsidR="0039364F" w:rsidRDefault="0039364F">
            <w:pPr>
              <w:spacing w:after="120"/>
              <w:rPr>
                <w:rFonts w:ascii="Arial" w:hAnsi="Arial" w:cs="Arial"/>
                <w:b w:val="0"/>
                <w:bCs w:val="0"/>
                <w:sz w:val="20"/>
                <w:szCs w:val="20"/>
                <w:lang w:val="en-GB"/>
              </w:rPr>
            </w:pPr>
            <w:r>
              <w:rPr>
                <w:rFonts w:ascii="Arial" w:hAnsi="Arial" w:cs="Arial"/>
                <w:b w:val="0"/>
                <w:bCs w:val="0"/>
                <w:sz w:val="20"/>
                <w:szCs w:val="20"/>
                <w:lang w:val="en-GB"/>
              </w:rPr>
              <w:t>Nokia</w:t>
            </w:r>
          </w:p>
        </w:tc>
        <w:tc>
          <w:tcPr>
            <w:tcW w:w="672" w:type="dxa"/>
          </w:tcPr>
          <w:p w14:paraId="2C8CF124" w14:textId="5809E8FF" w:rsidR="0039364F" w:rsidRDefault="0039364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12480" w:type="dxa"/>
          </w:tcPr>
          <w:p w14:paraId="360BC207" w14:textId="77777777" w:rsidR="0039364F" w:rsidRDefault="0039364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p>
        </w:tc>
      </w:tr>
    </w:tbl>
    <w:p w14:paraId="0D21BC09" w14:textId="77777777" w:rsidR="00CF1C87" w:rsidRDefault="00CF1C87">
      <w:pPr>
        <w:spacing w:after="120"/>
        <w:rPr>
          <w:rFonts w:ascii="Arial" w:hAnsi="Arial" w:cs="Arial"/>
          <w:u w:val="single"/>
          <w:lang w:val="en-GB"/>
        </w:rPr>
      </w:pPr>
    </w:p>
    <w:p w14:paraId="0D21BC0A" w14:textId="77777777" w:rsidR="00CF1C87" w:rsidRDefault="00DB3BD4">
      <w:pPr>
        <w:spacing w:after="120"/>
        <w:rPr>
          <w:rFonts w:ascii="Arial" w:hAnsi="Arial" w:cs="Arial"/>
          <w:u w:val="single"/>
          <w:lang w:val="en-GB"/>
        </w:rPr>
      </w:pPr>
      <w:r>
        <w:rPr>
          <w:rFonts w:ascii="Arial" w:hAnsi="Arial" w:cs="Arial"/>
          <w:u w:val="single"/>
          <w:lang w:val="en-GB"/>
        </w:rPr>
        <w:t xml:space="preserve">Summary </w:t>
      </w:r>
    </w:p>
    <w:p w14:paraId="0D21BC0B" w14:textId="77777777" w:rsidR="00CF1C87" w:rsidRDefault="00DB3BD4">
      <w:pPr>
        <w:spacing w:after="120"/>
        <w:jc w:val="both"/>
        <w:rPr>
          <w:rFonts w:ascii="Arial" w:hAnsi="Arial" w:cs="Arial"/>
          <w:lang w:val="en-GB"/>
        </w:rPr>
      </w:pPr>
      <w:r>
        <w:rPr>
          <w:rFonts w:ascii="Arial" w:hAnsi="Arial" w:cs="Arial" w:hint="eastAsia"/>
          <w:lang w:val="en-GB"/>
        </w:rPr>
        <w:t>To</w:t>
      </w:r>
      <w:r>
        <w:rPr>
          <w:rFonts w:ascii="Arial" w:hAnsi="Arial" w:cs="Arial"/>
          <w:lang w:val="en-GB"/>
        </w:rPr>
        <w:t>tally 9 companies responded to this question. All companies agreed that we need to move pei-SearchSpace-r17, firstPDCCH-MonitoringOccasionOfPEI-O-r17 to PDCCH-ConfigCommon of initialDownlinkBWP-RedCap-r17 and initialDownlinkBWP. (TS 38.331 changes needed)</w:t>
      </w:r>
    </w:p>
    <w:p w14:paraId="0D21BC0C" w14:textId="77777777" w:rsidR="00CF1C87" w:rsidRDefault="00DB3BD4">
      <w:pPr>
        <w:spacing w:after="120"/>
        <w:jc w:val="both"/>
        <w:rPr>
          <w:rFonts w:ascii="Arial" w:hAnsi="Arial" w:cs="Arial"/>
          <w:b/>
          <w:bCs/>
          <w:lang w:val="en-GB"/>
        </w:rPr>
      </w:pPr>
      <w:r>
        <w:rPr>
          <w:rFonts w:ascii="Arial" w:hAnsi="Arial" w:cs="Arial"/>
          <w:b/>
          <w:bCs/>
          <w:lang w:val="en-GB"/>
        </w:rPr>
        <w:t>(9/9) Proposal 4:</w:t>
      </w:r>
      <w:r>
        <w:rPr>
          <w:rFonts w:ascii="Arial" w:hAnsi="Arial" w:cs="Arial"/>
          <w:b/>
          <w:bCs/>
          <w:lang w:val="en-GB"/>
        </w:rPr>
        <w:tab/>
        <w:t>Move pei-SearchSpace-r17, firstPDCCH-MonitoringOccasionOfPEI-O-r17 to PDCCH-ConfigCommon of initialDownlinkBWP-RedCap-r17 and initialDownlinkBWP.</w:t>
      </w:r>
    </w:p>
    <w:p w14:paraId="0D21BC0D" w14:textId="77777777" w:rsidR="00CF1C87" w:rsidRDefault="00CF1C87">
      <w:pPr>
        <w:spacing w:after="120"/>
        <w:rPr>
          <w:rFonts w:ascii="Arial" w:hAnsi="Arial" w:cs="Arial"/>
          <w:lang w:val="en-GB"/>
        </w:rPr>
      </w:pPr>
    </w:p>
    <w:p w14:paraId="0D21BC0E" w14:textId="77777777" w:rsidR="00CF1C87" w:rsidRDefault="00DB3BD4">
      <w:pPr>
        <w:spacing w:after="120"/>
        <w:rPr>
          <w:rFonts w:ascii="Arial" w:hAnsi="Arial" w:cs="Arial"/>
          <w:b/>
          <w:bCs/>
          <w:sz w:val="20"/>
          <w:szCs w:val="20"/>
          <w:lang w:val="en-GB"/>
        </w:rPr>
      </w:pPr>
      <w:r>
        <w:rPr>
          <w:rFonts w:ascii="Arial" w:hAnsi="Arial" w:cs="Arial"/>
          <w:b/>
          <w:bCs/>
          <w:sz w:val="20"/>
          <w:szCs w:val="20"/>
          <w:lang w:val="en-GB"/>
        </w:rPr>
        <w:t>Q5: Do you support Proposal 5?</w:t>
      </w:r>
    </w:p>
    <w:tbl>
      <w:tblPr>
        <w:tblStyle w:val="GridTable1Light1"/>
        <w:tblW w:w="0" w:type="auto"/>
        <w:tblLook w:val="04A0" w:firstRow="1" w:lastRow="0" w:firstColumn="1" w:lastColumn="0" w:noHBand="0" w:noVBand="1"/>
      </w:tblPr>
      <w:tblGrid>
        <w:gridCol w:w="1555"/>
        <w:gridCol w:w="1842"/>
        <w:gridCol w:w="6798"/>
      </w:tblGrid>
      <w:tr w:rsidR="00CF1C87" w14:paraId="0D21BC12" w14:textId="77777777" w:rsidTr="00CF1C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D21BC0F"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D21BC10"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D21BC11"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CF1C87" w14:paraId="0D21BC16"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13"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842" w:type="dxa"/>
          </w:tcPr>
          <w:p w14:paraId="0D21BC14"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6798" w:type="dxa"/>
          </w:tcPr>
          <w:p w14:paraId="0D21BC15"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W</w:t>
            </w:r>
            <w:r>
              <w:rPr>
                <w:rFonts w:ascii="Arial" w:hAnsi="Arial" w:cs="Arial"/>
                <w:sz w:val="20"/>
                <w:szCs w:val="20"/>
                <w:lang w:val="en-GB"/>
              </w:rPr>
              <w:t>e can agree to the TP</w:t>
            </w:r>
          </w:p>
        </w:tc>
      </w:tr>
      <w:tr w:rsidR="00CF1C87" w14:paraId="0D21BC21"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17" w14:textId="77777777" w:rsidR="00CF1C87" w:rsidRDefault="00DB3BD4">
            <w:pPr>
              <w:spacing w:after="120"/>
              <w:rPr>
                <w:rFonts w:ascii="Arial" w:hAnsi="Arial" w:cs="Arial"/>
                <w:sz w:val="20"/>
                <w:szCs w:val="20"/>
                <w:lang w:val="en-GB"/>
              </w:rPr>
            </w:pPr>
            <w:r>
              <w:rPr>
                <w:rFonts w:ascii="Arial" w:hAnsi="Arial" w:cs="Arial"/>
                <w:sz w:val="20"/>
                <w:szCs w:val="20"/>
                <w:lang w:val="en-GB"/>
              </w:rPr>
              <w:t>Samsung</w:t>
            </w:r>
          </w:p>
        </w:tc>
        <w:tc>
          <w:tcPr>
            <w:tcW w:w="1842" w:type="dxa"/>
          </w:tcPr>
          <w:p w14:paraId="0D21BC18"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6798" w:type="dxa"/>
          </w:tcPr>
          <w:p w14:paraId="0D21BC19"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Do not see any need to toss this over to redcap session. In our view, we can discuss it as part of UE PS RRC CR discussion, if any change is needed. In our view the changes are very simple and indicated below:</w:t>
            </w:r>
          </w:p>
          <w:p w14:paraId="0D21BC1A"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0D21BC1B" w14:textId="77777777" w:rsidR="00CF1C87" w:rsidRDefault="00DB3BD4">
            <w:pPr>
              <w:pStyle w:val="TAL"/>
              <w:cnfStyle w:val="000000000000" w:firstRow="0" w:lastRow="0" w:firstColumn="0" w:lastColumn="0" w:oddVBand="0" w:evenVBand="0" w:oddHBand="0" w:evenHBand="0" w:firstRowFirstColumn="0" w:firstRowLastColumn="0" w:lastRowFirstColumn="0" w:lastRowLastColumn="0"/>
              <w:rPr>
                <w:rFonts w:eastAsia="Times New Roman"/>
                <w:lang w:eastAsia="sv-SE"/>
              </w:rPr>
            </w:pPr>
            <w:r>
              <w:rPr>
                <w:b/>
                <w:lang w:eastAsia="sv-SE"/>
              </w:rPr>
              <w:t>pei-SearchSpace</w:t>
            </w:r>
          </w:p>
          <w:p w14:paraId="0D21BC1C"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eastAsia="DengXian"/>
                <w:lang w:eastAsia="zh-CN"/>
              </w:rPr>
            </w:pPr>
            <w:r>
              <w:rPr>
                <w:rFonts w:eastAsia="DengXian"/>
                <w:lang w:eastAsia="zh-CN"/>
              </w:rPr>
              <w:t>ID of d</w:t>
            </w:r>
            <w:r>
              <w:rPr>
                <w:lang w:eastAsia="sv-SE"/>
              </w:rPr>
              <w:t xml:space="preserve">edicated search space for PEI. </w:t>
            </w:r>
            <w:r>
              <w:rPr>
                <w:rFonts w:eastAsia="SimSun"/>
                <w:color w:val="FF0000"/>
                <w:u w:val="single"/>
                <w:lang w:eastAsia="sv-SE"/>
              </w:rPr>
              <w:t>If the field is absent, the UE does not receive PEI in this BWP.</w:t>
            </w:r>
            <w:r>
              <w:rPr>
                <w:rFonts w:eastAsia="SimSun"/>
                <w:lang w:eastAsia="sv-SE"/>
              </w:rPr>
              <w:t xml:space="preserve"> </w:t>
            </w:r>
            <w:r>
              <w:rPr>
                <w:rFonts w:eastAsia="DengXian"/>
                <w:lang w:eastAsia="zh-CN"/>
              </w:rPr>
              <w:t xml:space="preserve">It can be configured to one of up to 4 common SS sets configured by </w:t>
            </w:r>
            <w:r>
              <w:rPr>
                <w:rFonts w:eastAsia="DengXian"/>
                <w:i/>
                <w:iCs/>
                <w:lang w:eastAsia="zh-CN"/>
              </w:rPr>
              <w:t>commonSearchSpaceList</w:t>
            </w:r>
            <w:r>
              <w:rPr>
                <w:rFonts w:eastAsia="DengXian"/>
                <w:lang w:eastAsia="zh-CN"/>
              </w:rPr>
              <w:t xml:space="preserve"> with </w:t>
            </w:r>
            <w:r>
              <w:rPr>
                <w:rFonts w:eastAsia="DengXian"/>
                <w:i/>
                <w:iCs/>
                <w:lang w:eastAsia="zh-CN"/>
              </w:rPr>
              <w:t>SearchSpaceId</w:t>
            </w:r>
            <w:r>
              <w:rPr>
                <w:rFonts w:eastAsia="DengXian"/>
                <w:lang w:eastAsia="zh-CN"/>
              </w:rPr>
              <w:t xml:space="preserve"> &gt; 0. The CCE aggregation levels and maximum number of PDCCH candidates per CCE aggregation level follows Table 10.1-1 of TS38.213 </w:t>
            </w:r>
            <w:r>
              <w:rPr>
                <w:lang w:eastAsia="sv-SE"/>
              </w:rPr>
              <w:t>[13]</w:t>
            </w:r>
            <w:r>
              <w:rPr>
                <w:rFonts w:eastAsia="DengXian"/>
                <w:lang w:eastAsia="zh-CN"/>
              </w:rPr>
              <w:t>. SearchSpaceId = 0 can be configured for the case of SS/PBCH block and CORESET multiplexing pattern 2 or 3.</w:t>
            </w:r>
          </w:p>
          <w:p w14:paraId="0D21BC1D"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lang w:eastAsia="sv-SE"/>
              </w:rPr>
            </w:pPr>
          </w:p>
          <w:p w14:paraId="0D21BC1E" w14:textId="77777777" w:rsidR="00CF1C87" w:rsidRDefault="00DB3BD4">
            <w:pPr>
              <w:pStyle w:val="TAL"/>
              <w:cnfStyle w:val="000000000000" w:firstRow="0" w:lastRow="0" w:firstColumn="0" w:lastColumn="0" w:oddVBand="0" w:evenVBand="0" w:oddHBand="0" w:evenHBand="0" w:firstRowFirstColumn="0" w:firstRowLastColumn="0" w:lastRowFirstColumn="0" w:lastRowLastColumn="0"/>
              <w:rPr>
                <w:rFonts w:eastAsia="Times New Roman"/>
                <w:bCs/>
                <w:i/>
                <w:iCs/>
                <w:lang w:eastAsia="sv-SE"/>
              </w:rPr>
            </w:pPr>
            <w:r>
              <w:rPr>
                <w:b/>
                <w:bCs/>
                <w:i/>
                <w:iCs/>
                <w:lang w:eastAsia="sv-SE"/>
              </w:rPr>
              <w:t>firstPDCCH-MonitoringOccasionOfPEI-O</w:t>
            </w:r>
          </w:p>
          <w:p w14:paraId="0D21BC1F"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eastAsia="DengXian"/>
                <w:bCs/>
                <w:iCs/>
                <w:szCs w:val="18"/>
                <w:lang w:eastAsia="zh-CN"/>
              </w:rPr>
            </w:pPr>
            <w:r>
              <w:rPr>
                <w:rFonts w:eastAsia="DengXian"/>
                <w:bCs/>
                <w:iCs/>
                <w:szCs w:val="18"/>
                <w:lang w:eastAsia="zh-CN"/>
              </w:rPr>
              <w:t>Offset,</w:t>
            </w:r>
            <w:r>
              <w:rPr>
                <w:bCs/>
                <w:iCs/>
                <w:szCs w:val="18"/>
                <w:lang w:eastAsia="sv-SE"/>
              </w:rPr>
              <w:t xml:space="preserve"> in number of symbols, from the start of the reference frame for PEI-O to the start of the first PDCCH monitoring occasion of PEI-O</w:t>
            </w:r>
            <w:r>
              <w:rPr>
                <w:lang w:eastAsia="sv-SE"/>
              </w:rPr>
              <w:t xml:space="preserve"> </w:t>
            </w:r>
            <w:r>
              <w:rPr>
                <w:color w:val="FF0000"/>
                <w:u w:val="single"/>
                <w:lang w:eastAsia="sv-SE"/>
              </w:rPr>
              <w:t>on this BWP</w:t>
            </w:r>
            <w:r>
              <w:rPr>
                <w:bCs/>
                <w:iCs/>
                <w:szCs w:val="18"/>
                <w:lang w:eastAsia="sv-SE"/>
              </w:rPr>
              <w:t>,</w:t>
            </w:r>
            <w:r>
              <w:t xml:space="preserve"> </w:t>
            </w:r>
            <w:r>
              <w:rPr>
                <w:bCs/>
                <w:iCs/>
                <w:szCs w:val="18"/>
                <w:lang w:eastAsia="sv-SE"/>
              </w:rPr>
              <w:t>see TS 38.213 [13], clause 10.4A</w:t>
            </w:r>
            <w:r>
              <w:rPr>
                <w:rFonts w:eastAsia="DengXian"/>
                <w:bCs/>
                <w:iCs/>
                <w:szCs w:val="18"/>
                <w:lang w:eastAsia="zh-CN"/>
              </w:rPr>
              <w:t xml:space="preserve">. For the case </w:t>
            </w:r>
            <w:r>
              <w:rPr>
                <w:rFonts w:eastAsia="DengXian"/>
                <w:bCs/>
                <w:i/>
                <w:szCs w:val="18"/>
                <w:lang w:eastAsia="zh-CN"/>
              </w:rPr>
              <w:t>po-NumPerPEI</w:t>
            </w:r>
            <w:r>
              <w:rPr>
                <w:rFonts w:eastAsia="DengXian"/>
                <w:bCs/>
                <w:iCs/>
                <w:szCs w:val="18"/>
                <w:lang w:eastAsia="zh-CN"/>
              </w:rPr>
              <w:t xml:space="preserve"> is smaller than Ns, UE applies the (floor(i_s/</w:t>
            </w:r>
            <w:proofErr w:type="gramStart"/>
            <w:r>
              <w:rPr>
                <w:rFonts w:eastAsia="DengXian"/>
                <w:bCs/>
                <w:iCs/>
                <w:szCs w:val="18"/>
                <w:lang w:eastAsia="zh-CN"/>
              </w:rPr>
              <w:t>poNumPerPEI)+</w:t>
            </w:r>
            <w:proofErr w:type="gramEnd"/>
            <w:r>
              <w:rPr>
                <w:rFonts w:eastAsia="DengXian"/>
                <w:bCs/>
                <w:iCs/>
                <w:szCs w:val="18"/>
                <w:lang w:eastAsia="zh-CN"/>
              </w:rPr>
              <w:t xml:space="preserve">1)-th value out of (N_s/po-NumPerPEI)  configured values in </w:t>
            </w:r>
            <w:r>
              <w:rPr>
                <w:rFonts w:eastAsia="DengXian"/>
                <w:bCs/>
                <w:i/>
                <w:szCs w:val="18"/>
                <w:lang w:eastAsia="zh-CN"/>
              </w:rPr>
              <w:t>firstPDCCH-MonitoringOccasionOfPEI-O</w:t>
            </w:r>
            <w:r>
              <w:rPr>
                <w:rFonts w:eastAsia="DengXian"/>
                <w:bCs/>
                <w:iCs/>
                <w:szCs w:val="18"/>
                <w:lang w:eastAsia="zh-CN"/>
              </w:rPr>
              <w:t xml:space="preserve"> for the symbol-level offset. When </w:t>
            </w:r>
            <w:r>
              <w:rPr>
                <w:rFonts w:eastAsia="DengXian"/>
                <w:bCs/>
                <w:i/>
                <w:szCs w:val="18"/>
                <w:lang w:eastAsia="zh-CN"/>
              </w:rPr>
              <w:t>po-NumPerPEI</w:t>
            </w:r>
            <w:r>
              <w:rPr>
                <w:rFonts w:eastAsia="DengXian"/>
                <w:bCs/>
                <w:iCs/>
                <w:szCs w:val="18"/>
                <w:lang w:eastAsia="zh-CN"/>
              </w:rPr>
              <w:t xml:space="preserve"> is one or mutliple of Ns, UE applies the first configured value in </w:t>
            </w:r>
            <w:r>
              <w:rPr>
                <w:rFonts w:eastAsia="DengXian"/>
                <w:bCs/>
                <w:i/>
                <w:szCs w:val="18"/>
                <w:lang w:eastAsia="zh-CN"/>
              </w:rPr>
              <w:t>firstPDCCH-MonitoringOccasionOfPEI-O</w:t>
            </w:r>
            <w:r>
              <w:rPr>
                <w:rFonts w:eastAsia="DengXian"/>
                <w:bCs/>
                <w:iCs/>
                <w:szCs w:val="18"/>
                <w:lang w:eastAsia="zh-CN"/>
              </w:rPr>
              <w:t xml:space="preserve"> for the symbol-level offset.</w:t>
            </w:r>
          </w:p>
          <w:p w14:paraId="0D21BC20"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color w:val="538135" w:themeColor="accent6" w:themeShade="BF"/>
                <w:sz w:val="20"/>
                <w:szCs w:val="20"/>
                <w:lang w:val="en-GB"/>
              </w:rPr>
              <w:t>[</w:t>
            </w:r>
            <w:r>
              <w:rPr>
                <w:rFonts w:ascii="Arial" w:hAnsi="Arial" w:cs="Arial"/>
                <w:color w:val="538135" w:themeColor="accent6" w:themeShade="BF"/>
                <w:sz w:val="20"/>
                <w:szCs w:val="20"/>
                <w:lang w:val="en-GB"/>
              </w:rPr>
              <w:t>Rapp] We are fine to make changes here if companies and TS rapporteur can agree to some TP.</w:t>
            </w:r>
          </w:p>
        </w:tc>
      </w:tr>
      <w:tr w:rsidR="00CF1C87" w14:paraId="0D21BC25"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22" w14:textId="77777777" w:rsidR="00CF1C87" w:rsidRDefault="00DB3BD4">
            <w:pPr>
              <w:spacing w:after="120"/>
              <w:rPr>
                <w:rFonts w:ascii="Arial" w:hAnsi="Arial" w:cs="Arial"/>
                <w:sz w:val="20"/>
                <w:szCs w:val="20"/>
                <w:lang w:val="en-GB" w:eastAsia="zh-CN"/>
              </w:rPr>
            </w:pPr>
            <w:r>
              <w:rPr>
                <w:rFonts w:ascii="Arial" w:hAnsi="Arial" w:cs="Arial" w:hint="eastAsia"/>
                <w:sz w:val="20"/>
                <w:szCs w:val="20"/>
                <w:lang w:val="en-GB" w:eastAsia="zh-CN"/>
              </w:rPr>
              <w:t>v</w:t>
            </w:r>
            <w:r>
              <w:rPr>
                <w:rFonts w:ascii="Arial" w:hAnsi="Arial" w:cs="Arial"/>
                <w:sz w:val="20"/>
                <w:szCs w:val="20"/>
                <w:lang w:val="en-GB" w:eastAsia="zh-CN"/>
              </w:rPr>
              <w:t>ivo</w:t>
            </w:r>
          </w:p>
        </w:tc>
        <w:tc>
          <w:tcPr>
            <w:tcW w:w="1842" w:type="dxa"/>
          </w:tcPr>
          <w:p w14:paraId="0D21BC23"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S</w:t>
            </w:r>
            <w:r>
              <w:rPr>
                <w:rFonts w:ascii="Arial" w:hAnsi="Arial" w:cs="Arial"/>
                <w:sz w:val="20"/>
                <w:szCs w:val="20"/>
                <w:lang w:val="en-GB" w:eastAsia="zh-CN"/>
              </w:rPr>
              <w:t>ee comments</w:t>
            </w:r>
          </w:p>
        </w:tc>
        <w:tc>
          <w:tcPr>
            <w:tcW w:w="6798" w:type="dxa"/>
          </w:tcPr>
          <w:p w14:paraId="0D21BC24"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F</w:t>
            </w:r>
            <w:r>
              <w:rPr>
                <w:rFonts w:ascii="Arial" w:hAnsi="Arial" w:cs="Arial"/>
                <w:sz w:val="20"/>
                <w:szCs w:val="20"/>
                <w:lang w:val="en-GB" w:eastAsia="zh-CN"/>
              </w:rPr>
              <w:t xml:space="preserve">ine to discuss either in ePowSav RRC CR or in RedCap session. </w:t>
            </w:r>
          </w:p>
        </w:tc>
      </w:tr>
      <w:tr w:rsidR="00CF1C87" w14:paraId="0D21BC29"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26" w14:textId="77777777" w:rsidR="00CF1C87" w:rsidRDefault="00DB3BD4">
            <w:pPr>
              <w:spacing w:after="120"/>
              <w:rPr>
                <w:rFonts w:ascii="Arial" w:hAnsi="Arial" w:cs="Arial"/>
                <w:sz w:val="20"/>
                <w:szCs w:val="20"/>
                <w:lang w:eastAsia="zh-CN"/>
              </w:rPr>
            </w:pPr>
            <w:r>
              <w:rPr>
                <w:rFonts w:ascii="Arial" w:hAnsi="Arial" w:cs="Arial" w:hint="eastAsia"/>
                <w:sz w:val="20"/>
                <w:szCs w:val="20"/>
                <w:lang w:eastAsia="zh-CN"/>
              </w:rPr>
              <w:lastRenderedPageBreak/>
              <w:t>ZTE</w:t>
            </w:r>
          </w:p>
        </w:tc>
        <w:tc>
          <w:tcPr>
            <w:tcW w:w="1842" w:type="dxa"/>
          </w:tcPr>
          <w:p w14:paraId="0D21BC27"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Yes</w:t>
            </w:r>
          </w:p>
        </w:tc>
        <w:tc>
          <w:tcPr>
            <w:tcW w:w="6798" w:type="dxa"/>
          </w:tcPr>
          <w:p w14:paraId="0D21BC28"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Share the same view with vivo, can discuss in RRC CR of either ePowSav or RedCap</w:t>
            </w:r>
          </w:p>
        </w:tc>
      </w:tr>
      <w:tr w:rsidR="00CF1C87" w14:paraId="0D21BC2D"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2A" w14:textId="77777777" w:rsidR="00CF1C87" w:rsidRDefault="00DB3BD4">
            <w:pPr>
              <w:spacing w:after="120"/>
              <w:rPr>
                <w:rFonts w:ascii="Arial" w:hAnsi="Arial" w:cs="Arial"/>
                <w:b w:val="0"/>
                <w:bCs w:val="0"/>
                <w:sz w:val="20"/>
                <w:szCs w:val="20"/>
                <w:lang w:val="en-GB" w:eastAsia="zh-CN"/>
              </w:rPr>
            </w:pPr>
            <w:r>
              <w:rPr>
                <w:rFonts w:ascii="Arial" w:hAnsi="Arial" w:cs="Arial"/>
                <w:sz w:val="20"/>
                <w:szCs w:val="20"/>
                <w:lang w:val="en-GB" w:eastAsia="zh-CN"/>
              </w:rPr>
              <w:t>CATT</w:t>
            </w:r>
          </w:p>
        </w:tc>
        <w:tc>
          <w:tcPr>
            <w:tcW w:w="1842" w:type="dxa"/>
          </w:tcPr>
          <w:p w14:paraId="0D21BC2B"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See comments</w:t>
            </w:r>
          </w:p>
        </w:tc>
        <w:tc>
          <w:tcPr>
            <w:tcW w:w="6798" w:type="dxa"/>
          </w:tcPr>
          <w:p w14:paraId="0D21BC2C"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 xml:space="preserve">Also OK with Samsung’s TP. See below. We can further discuss in RRC CR </w:t>
            </w:r>
            <w:r>
              <w:rPr>
                <w:rFonts w:ascii="Arial" w:hAnsi="Arial" w:cs="Arial"/>
                <w:sz w:val="20"/>
                <w:szCs w:val="20"/>
                <w:lang w:val="en-GB"/>
              </w:rPr>
              <w:t>offline [Post118-e][071].</w:t>
            </w:r>
          </w:p>
        </w:tc>
      </w:tr>
      <w:tr w:rsidR="00CF1C87" w14:paraId="0D21BC31"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2E" w14:textId="77777777" w:rsidR="00CF1C87" w:rsidRDefault="00DB3BD4">
            <w:pPr>
              <w:spacing w:after="120"/>
              <w:rPr>
                <w:rFonts w:ascii="Arial" w:hAnsi="Arial" w:cs="Arial"/>
                <w:b w:val="0"/>
                <w:bCs w:val="0"/>
                <w:sz w:val="20"/>
                <w:szCs w:val="20"/>
                <w:lang w:val="en-GB" w:eastAsia="zh-CN"/>
              </w:rPr>
            </w:pPr>
            <w:r>
              <w:rPr>
                <w:rFonts w:ascii="Arial" w:hAnsi="Arial" w:cs="Arial"/>
                <w:sz w:val="20"/>
                <w:szCs w:val="20"/>
                <w:lang w:val="en-GB" w:eastAsia="zh-CN"/>
              </w:rPr>
              <w:t>Intel</w:t>
            </w:r>
          </w:p>
        </w:tc>
        <w:tc>
          <w:tcPr>
            <w:tcW w:w="1842" w:type="dxa"/>
          </w:tcPr>
          <w:p w14:paraId="0D21BC2F"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See comments</w:t>
            </w:r>
          </w:p>
        </w:tc>
        <w:tc>
          <w:tcPr>
            <w:tcW w:w="6798" w:type="dxa"/>
          </w:tcPr>
          <w:p w14:paraId="0D21BC30"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OK with Samsung’s TP.</w:t>
            </w:r>
          </w:p>
        </w:tc>
      </w:tr>
      <w:tr w:rsidR="00CF1C87" w14:paraId="0D21BC35"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32" w14:textId="77777777" w:rsidR="00CF1C87" w:rsidRDefault="00DB3BD4">
            <w:pPr>
              <w:spacing w:after="120"/>
              <w:rPr>
                <w:rFonts w:ascii="Arial" w:hAnsi="Arial" w:cs="Arial"/>
                <w:b w:val="0"/>
                <w:bCs w:val="0"/>
                <w:sz w:val="20"/>
                <w:szCs w:val="20"/>
                <w:lang w:val="en-GB" w:eastAsia="zh-CN"/>
              </w:rPr>
            </w:pPr>
            <w:r>
              <w:rPr>
                <w:rFonts w:ascii="Arial" w:eastAsia="SimSun" w:hAnsi="Arial" w:cs="Arial" w:hint="eastAsia"/>
                <w:sz w:val="20"/>
                <w:szCs w:val="20"/>
                <w:lang w:val="en-GB" w:eastAsia="zh-CN"/>
              </w:rPr>
              <w:t>Xiaomi</w:t>
            </w:r>
          </w:p>
        </w:tc>
        <w:tc>
          <w:tcPr>
            <w:tcW w:w="1842" w:type="dxa"/>
          </w:tcPr>
          <w:p w14:paraId="0D21BC33"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eastAsia="SimSun" w:hAnsi="Arial" w:cs="Arial" w:hint="eastAsia"/>
                <w:sz w:val="20"/>
                <w:szCs w:val="20"/>
                <w:lang w:val="en-GB" w:eastAsia="zh-CN"/>
              </w:rPr>
              <w:t>N</w:t>
            </w:r>
            <w:r>
              <w:rPr>
                <w:rFonts w:ascii="Arial" w:eastAsia="SimSun" w:hAnsi="Arial" w:cs="Arial"/>
                <w:sz w:val="20"/>
                <w:szCs w:val="20"/>
                <w:lang w:val="en-GB" w:eastAsia="zh-CN"/>
              </w:rPr>
              <w:t>o</w:t>
            </w:r>
          </w:p>
        </w:tc>
        <w:tc>
          <w:tcPr>
            <w:tcW w:w="6798" w:type="dxa"/>
          </w:tcPr>
          <w:p w14:paraId="0D21BC34"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eastAsia="SimSun" w:hAnsi="Arial" w:cs="Arial" w:hint="eastAsia"/>
                <w:sz w:val="20"/>
                <w:szCs w:val="20"/>
                <w:lang w:val="en-GB" w:eastAsia="zh-CN"/>
              </w:rPr>
              <w:t>I</w:t>
            </w:r>
            <w:r>
              <w:rPr>
                <w:rFonts w:ascii="Arial" w:eastAsia="SimSun" w:hAnsi="Arial" w:cs="Arial"/>
                <w:sz w:val="20"/>
                <w:szCs w:val="20"/>
                <w:lang w:val="en-GB" w:eastAsia="zh-CN"/>
              </w:rPr>
              <w:t xml:space="preserve"> guess Redcap session will not discuss this. They do not care whether we configure a PEI ss for paging ss.</w:t>
            </w:r>
          </w:p>
        </w:tc>
      </w:tr>
      <w:tr w:rsidR="00CF1C87" w14:paraId="0D21BC39"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36" w14:textId="77777777" w:rsidR="00CF1C87" w:rsidRDefault="00DB3BD4">
            <w:pPr>
              <w:spacing w:after="120"/>
              <w:rPr>
                <w:rFonts w:ascii="Arial" w:eastAsia="SimSun" w:hAnsi="Arial" w:cs="Arial"/>
                <w:b w:val="0"/>
                <w:bCs w:val="0"/>
                <w:sz w:val="20"/>
                <w:szCs w:val="20"/>
                <w:lang w:val="en-GB" w:eastAsia="zh-CN"/>
              </w:rPr>
            </w:pPr>
            <w:r>
              <w:rPr>
                <w:rFonts w:ascii="Arial" w:eastAsia="SimSun" w:hAnsi="Arial" w:cs="Arial"/>
                <w:sz w:val="20"/>
                <w:szCs w:val="20"/>
                <w:lang w:val="en-GB" w:eastAsia="zh-CN"/>
              </w:rPr>
              <w:t>Ericsson</w:t>
            </w:r>
          </w:p>
        </w:tc>
        <w:tc>
          <w:tcPr>
            <w:tcW w:w="1842" w:type="dxa"/>
          </w:tcPr>
          <w:p w14:paraId="0D21BC37"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No, see comments</w:t>
            </w:r>
          </w:p>
        </w:tc>
        <w:tc>
          <w:tcPr>
            <w:tcW w:w="6798" w:type="dxa"/>
          </w:tcPr>
          <w:p w14:paraId="0D21BC38"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 xml:space="preserve">We seem to be discussing the details already here, i.e. we think we can continue. </w:t>
            </w:r>
          </w:p>
        </w:tc>
      </w:tr>
      <w:tr w:rsidR="00CF1C87" w14:paraId="0D21BC3D"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3A" w14:textId="77777777" w:rsidR="00CF1C87" w:rsidRDefault="00DB3BD4">
            <w:pPr>
              <w:spacing w:after="120"/>
              <w:rPr>
                <w:rFonts w:ascii="Arial" w:eastAsia="SimSun" w:hAnsi="Arial" w:cs="Arial"/>
                <w:b w:val="0"/>
                <w:bCs w:val="0"/>
                <w:sz w:val="20"/>
                <w:szCs w:val="20"/>
                <w:lang w:val="en-GB" w:eastAsia="zh-CN"/>
              </w:rPr>
            </w:pPr>
            <w:r>
              <w:rPr>
                <w:rFonts w:ascii="Arial" w:hAnsi="Arial" w:cs="Arial"/>
                <w:sz w:val="20"/>
                <w:szCs w:val="20"/>
                <w:lang w:val="en-GB"/>
              </w:rPr>
              <w:t>Huawei, HiSilicon</w:t>
            </w:r>
          </w:p>
        </w:tc>
        <w:tc>
          <w:tcPr>
            <w:tcW w:w="1842" w:type="dxa"/>
          </w:tcPr>
          <w:p w14:paraId="0D21BC3B"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eastAsia="zh-CN"/>
              </w:rPr>
              <w:t>See comments</w:t>
            </w:r>
          </w:p>
        </w:tc>
        <w:tc>
          <w:tcPr>
            <w:tcW w:w="6798" w:type="dxa"/>
          </w:tcPr>
          <w:p w14:paraId="0D21BC3C"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eastAsia="zh-CN"/>
              </w:rPr>
              <w:t>We could discuss this as part of RRC CR discussions.</w:t>
            </w:r>
          </w:p>
        </w:tc>
      </w:tr>
      <w:tr w:rsidR="006B4E70" w14:paraId="17B580A4"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3F91F7AF" w14:textId="053D0E6B" w:rsidR="006B4E70" w:rsidRDefault="006B4E70">
            <w:pPr>
              <w:spacing w:after="120"/>
              <w:rPr>
                <w:rFonts w:ascii="Arial" w:hAnsi="Arial" w:cs="Arial"/>
                <w:b w:val="0"/>
                <w:bCs w:val="0"/>
                <w:sz w:val="20"/>
                <w:szCs w:val="20"/>
                <w:lang w:val="en-GB"/>
              </w:rPr>
            </w:pPr>
            <w:r>
              <w:rPr>
                <w:rFonts w:ascii="Arial" w:hAnsi="Arial" w:cs="Arial"/>
                <w:b w:val="0"/>
                <w:bCs w:val="0"/>
                <w:sz w:val="20"/>
                <w:szCs w:val="20"/>
                <w:lang w:val="en-GB"/>
              </w:rPr>
              <w:t>Nokia</w:t>
            </w:r>
          </w:p>
        </w:tc>
        <w:tc>
          <w:tcPr>
            <w:tcW w:w="1842" w:type="dxa"/>
          </w:tcPr>
          <w:p w14:paraId="5DD7DBC0" w14:textId="6AF49A3D" w:rsidR="006B4E70" w:rsidRDefault="006B4E7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See comment</w:t>
            </w:r>
          </w:p>
        </w:tc>
        <w:tc>
          <w:tcPr>
            <w:tcW w:w="6798" w:type="dxa"/>
          </w:tcPr>
          <w:p w14:paraId="3D163329" w14:textId="37C1226C" w:rsidR="006B4E70" w:rsidRDefault="006B4E7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Can be solved here.</w:t>
            </w:r>
          </w:p>
        </w:tc>
      </w:tr>
    </w:tbl>
    <w:p w14:paraId="0D21BC3E" w14:textId="77777777" w:rsidR="00CF1C87" w:rsidRDefault="00CF1C87">
      <w:pPr>
        <w:spacing w:after="120"/>
        <w:rPr>
          <w:rFonts w:ascii="Arial" w:hAnsi="Arial" w:cs="Arial"/>
          <w:u w:val="single"/>
          <w:lang w:val="en-GB"/>
        </w:rPr>
      </w:pPr>
    </w:p>
    <w:p w14:paraId="0D21BC3F" w14:textId="77777777" w:rsidR="00CF1C87" w:rsidRDefault="00DB3BD4">
      <w:pPr>
        <w:spacing w:after="120"/>
        <w:rPr>
          <w:rFonts w:ascii="Arial" w:hAnsi="Arial" w:cs="Arial"/>
          <w:sz w:val="20"/>
          <w:szCs w:val="20"/>
          <w:u w:val="single"/>
          <w:lang w:val="en-GB"/>
        </w:rPr>
      </w:pPr>
      <w:r>
        <w:rPr>
          <w:rFonts w:ascii="Arial" w:hAnsi="Arial" w:cs="Arial" w:hint="eastAsia"/>
          <w:sz w:val="20"/>
          <w:szCs w:val="20"/>
          <w:u w:val="single"/>
          <w:lang w:val="en-GB"/>
        </w:rPr>
        <w:t>Su</w:t>
      </w:r>
      <w:r>
        <w:rPr>
          <w:rFonts w:ascii="Arial" w:hAnsi="Arial" w:cs="Arial"/>
          <w:sz w:val="20"/>
          <w:szCs w:val="20"/>
          <w:u w:val="single"/>
          <w:lang w:val="en-GB"/>
        </w:rPr>
        <w:t>mmary</w:t>
      </w:r>
    </w:p>
    <w:p w14:paraId="0D21BC40"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otally companies responded to this question. 7 companies think we can discuss the field descriptions in RRC CR discussions, 3 company think we can discuss this in RedCap session, and 1 company mentioned that they are OK with the TP provided by Samsung. Since the TP is available and looks agree able, Rapporteur suggest that we agree to the TP.</w:t>
      </w:r>
    </w:p>
    <w:p w14:paraId="0D21BC41" w14:textId="77777777" w:rsidR="00CF1C87" w:rsidRDefault="00DB3BD4">
      <w:pPr>
        <w:spacing w:after="120"/>
        <w:rPr>
          <w:rFonts w:ascii="Arial" w:hAnsi="Arial" w:cs="Arial"/>
          <w:b/>
          <w:bCs/>
          <w:sz w:val="20"/>
          <w:szCs w:val="20"/>
          <w:lang w:val="en-GB"/>
        </w:rPr>
      </w:pPr>
      <w:r>
        <w:rPr>
          <w:rFonts w:ascii="Arial" w:hAnsi="Arial" w:cs="Arial" w:hint="eastAsia"/>
          <w:b/>
          <w:bCs/>
          <w:sz w:val="20"/>
          <w:szCs w:val="20"/>
          <w:lang w:val="en-GB"/>
        </w:rPr>
        <w:t>(</w:t>
      </w:r>
      <w:r>
        <w:rPr>
          <w:rFonts w:ascii="Arial" w:hAnsi="Arial" w:cs="Arial"/>
          <w:b/>
          <w:bCs/>
          <w:sz w:val="20"/>
          <w:szCs w:val="20"/>
          <w:lang w:val="en-GB"/>
        </w:rPr>
        <w:t>7/9) Proposal 5:</w:t>
      </w:r>
      <w:r>
        <w:rPr>
          <w:rFonts w:ascii="Arial" w:hAnsi="Arial" w:cs="Arial"/>
          <w:b/>
          <w:bCs/>
          <w:sz w:val="20"/>
          <w:szCs w:val="20"/>
          <w:lang w:val="en-GB"/>
        </w:rPr>
        <w:tab/>
        <w:t xml:space="preserve">Regarding PEI monitoring for RedCap UEs, consider the TP here as baseline. </w:t>
      </w:r>
    </w:p>
    <w:p w14:paraId="0D21BC42" w14:textId="77777777" w:rsidR="00CF1C87" w:rsidRDefault="00DB3BD4">
      <w:pPr>
        <w:pStyle w:val="Heading2"/>
      </w:pPr>
      <w:r>
        <w:t>Other issues</w:t>
      </w:r>
    </w:p>
    <w:p w14:paraId="0D21BC43" w14:textId="77777777" w:rsidR="00CF1C87" w:rsidRDefault="00DB3BD4">
      <w:pPr>
        <w:spacing w:after="120"/>
        <w:rPr>
          <w:rFonts w:ascii="Arial" w:hAnsi="Arial" w:cs="Arial"/>
          <w:b/>
          <w:bCs/>
          <w:sz w:val="20"/>
          <w:szCs w:val="20"/>
          <w:lang w:val="en-GB"/>
        </w:rPr>
      </w:pPr>
      <w:r>
        <w:rPr>
          <w:rFonts w:ascii="Arial" w:hAnsi="Arial" w:cs="Arial"/>
          <w:b/>
          <w:bCs/>
          <w:sz w:val="20"/>
          <w:szCs w:val="20"/>
          <w:lang w:val="en-GB"/>
        </w:rPr>
        <w:t>Q6: Do you see any other issues for PEI and subgrouping to be discussed?</w:t>
      </w:r>
    </w:p>
    <w:tbl>
      <w:tblPr>
        <w:tblStyle w:val="GridTable1Light1"/>
        <w:tblW w:w="10201" w:type="dxa"/>
        <w:tblLook w:val="04A0" w:firstRow="1" w:lastRow="0" w:firstColumn="1" w:lastColumn="0" w:noHBand="0" w:noVBand="1"/>
      </w:tblPr>
      <w:tblGrid>
        <w:gridCol w:w="1555"/>
        <w:gridCol w:w="8646"/>
      </w:tblGrid>
      <w:tr w:rsidR="00CF1C87" w14:paraId="0D21BC46" w14:textId="77777777" w:rsidTr="00CF1C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D21BC44"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646" w:type="dxa"/>
          </w:tcPr>
          <w:p w14:paraId="0D21BC45"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CF1C87" w14:paraId="0D21BC49"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47" w14:textId="77777777" w:rsidR="00CF1C87" w:rsidRDefault="00DB3BD4">
            <w:pPr>
              <w:spacing w:after="120"/>
              <w:rPr>
                <w:rFonts w:ascii="Arial" w:hAnsi="Arial" w:cs="Arial"/>
                <w:sz w:val="20"/>
                <w:szCs w:val="20"/>
                <w:lang w:val="en-GB"/>
              </w:rPr>
            </w:pPr>
            <w:r>
              <w:rPr>
                <w:rFonts w:ascii="Arial" w:hAnsi="Arial" w:cs="Arial"/>
                <w:b w:val="0"/>
                <w:bCs w:val="0"/>
                <w:sz w:val="20"/>
                <w:szCs w:val="20"/>
                <w:lang w:val="en-GB"/>
              </w:rPr>
              <w:t>E</w:t>
            </w:r>
            <w:r>
              <w:rPr>
                <w:lang w:val="en-GB"/>
              </w:rPr>
              <w:t>ricsson</w:t>
            </w:r>
          </w:p>
        </w:tc>
        <w:tc>
          <w:tcPr>
            <w:tcW w:w="8646" w:type="dxa"/>
          </w:tcPr>
          <w:p w14:paraId="0D21BC48"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We think it would be good to send an LS to RAN3 to inform them about the RAN2 agreements, and give them the possibility to reply if there is any concern. </w:t>
            </w:r>
          </w:p>
        </w:tc>
      </w:tr>
      <w:tr w:rsidR="00CF1C87" w14:paraId="0D21BC4C"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4A" w14:textId="77777777" w:rsidR="00CF1C87" w:rsidRDefault="00CF1C87">
            <w:pPr>
              <w:spacing w:after="120"/>
              <w:rPr>
                <w:rFonts w:ascii="Arial" w:hAnsi="Arial" w:cs="Arial"/>
                <w:sz w:val="20"/>
                <w:szCs w:val="20"/>
                <w:u w:val="single"/>
                <w:lang w:val="en-GB"/>
              </w:rPr>
            </w:pPr>
          </w:p>
        </w:tc>
        <w:tc>
          <w:tcPr>
            <w:tcW w:w="8646" w:type="dxa"/>
          </w:tcPr>
          <w:p w14:paraId="0D21BC4B"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CF1C87" w14:paraId="0D21BC4F"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4D" w14:textId="77777777" w:rsidR="00CF1C87" w:rsidRDefault="00CF1C87">
            <w:pPr>
              <w:spacing w:after="120"/>
              <w:rPr>
                <w:rFonts w:ascii="Arial" w:hAnsi="Arial" w:cs="Arial"/>
                <w:sz w:val="20"/>
                <w:szCs w:val="20"/>
                <w:u w:val="single"/>
                <w:lang w:val="en-GB"/>
              </w:rPr>
            </w:pPr>
          </w:p>
        </w:tc>
        <w:tc>
          <w:tcPr>
            <w:tcW w:w="8646" w:type="dxa"/>
          </w:tcPr>
          <w:p w14:paraId="0D21BC4E"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bl>
    <w:p w14:paraId="0D21BC50" w14:textId="77777777" w:rsidR="00CF1C87" w:rsidRDefault="00DB3BD4">
      <w:pPr>
        <w:spacing w:before="120" w:after="120"/>
        <w:ind w:left="1440" w:hanging="1440"/>
        <w:jc w:val="both"/>
        <w:rPr>
          <w:rFonts w:ascii="Arial" w:hAnsi="Arial" w:cs="Arial"/>
          <w:sz w:val="20"/>
          <w:szCs w:val="20"/>
          <w:u w:val="single"/>
          <w:lang w:val="en-GB"/>
        </w:rPr>
      </w:pPr>
      <w:r>
        <w:rPr>
          <w:rFonts w:ascii="Arial" w:hAnsi="Arial" w:cs="Arial" w:hint="eastAsia"/>
          <w:sz w:val="20"/>
          <w:szCs w:val="20"/>
          <w:u w:val="single"/>
          <w:lang w:val="en-GB"/>
        </w:rPr>
        <w:t>S</w:t>
      </w:r>
      <w:r>
        <w:rPr>
          <w:rFonts w:ascii="Arial" w:hAnsi="Arial" w:cs="Arial"/>
          <w:sz w:val="20"/>
          <w:szCs w:val="20"/>
          <w:u w:val="single"/>
          <w:lang w:val="en-GB"/>
        </w:rPr>
        <w:t>ummary</w:t>
      </w:r>
    </w:p>
    <w:p w14:paraId="0D21BC51" w14:textId="77777777" w:rsidR="00CF1C87" w:rsidRDefault="00DB3BD4">
      <w:pPr>
        <w:spacing w:before="120" w:after="120"/>
        <w:ind w:left="1440" w:hanging="1440"/>
        <w:jc w:val="both"/>
        <w:rPr>
          <w:rFonts w:ascii="Arial" w:hAnsi="Arial" w:cs="Arial"/>
          <w:sz w:val="20"/>
          <w:szCs w:val="20"/>
          <w:lang w:val="en-GB"/>
        </w:rPr>
      </w:pPr>
      <w:r>
        <w:rPr>
          <w:rFonts w:ascii="Arial" w:hAnsi="Arial" w:cs="Arial" w:hint="eastAsia"/>
          <w:sz w:val="20"/>
          <w:szCs w:val="20"/>
          <w:lang w:val="en-GB"/>
        </w:rPr>
        <w:t>O</w:t>
      </w:r>
      <w:r>
        <w:rPr>
          <w:rFonts w:ascii="Arial" w:hAnsi="Arial" w:cs="Arial"/>
          <w:sz w:val="20"/>
          <w:szCs w:val="20"/>
          <w:lang w:val="en-GB"/>
        </w:rPr>
        <w:t>ne company responded to this question, mentioning potential need of LS to RAN3. Rapporteur thinks that we can discuss this is Phase 2.</w:t>
      </w:r>
    </w:p>
    <w:p w14:paraId="0D21BC52" w14:textId="77777777" w:rsidR="00CF1C87" w:rsidRDefault="00DB3BD4">
      <w:pPr>
        <w:pStyle w:val="Heading2"/>
      </w:pPr>
      <w:r>
        <w:lastRenderedPageBreak/>
        <w:t>Phase 2</w:t>
      </w:r>
    </w:p>
    <w:p w14:paraId="0D21BC53" w14:textId="77777777" w:rsidR="00CF1C87" w:rsidRDefault="00DB3BD4">
      <w:pPr>
        <w:spacing w:before="120" w:after="120"/>
        <w:ind w:left="1440" w:hanging="1440"/>
        <w:jc w:val="both"/>
        <w:rPr>
          <w:rFonts w:ascii="Arial" w:hAnsi="Arial" w:cs="Arial"/>
          <w:sz w:val="20"/>
          <w:szCs w:val="20"/>
          <w:u w:val="single"/>
          <w:lang w:val="en-GB"/>
        </w:rPr>
      </w:pPr>
      <w:r>
        <w:rPr>
          <w:rFonts w:ascii="Arial" w:hAnsi="Arial" w:cs="Arial" w:hint="eastAsia"/>
          <w:sz w:val="20"/>
          <w:szCs w:val="20"/>
          <w:u w:val="single"/>
          <w:lang w:val="en-GB"/>
        </w:rPr>
        <w:t>P</w:t>
      </w:r>
      <w:r>
        <w:rPr>
          <w:rFonts w:ascii="Arial" w:hAnsi="Arial" w:cs="Arial"/>
          <w:sz w:val="20"/>
          <w:szCs w:val="20"/>
          <w:u w:val="single"/>
          <w:lang w:val="en-GB"/>
        </w:rPr>
        <w:t>roposals from Phase 1</w:t>
      </w:r>
    </w:p>
    <w:p w14:paraId="0D21BC54" w14:textId="77777777" w:rsidR="00CF1C87" w:rsidRDefault="00DB3BD4">
      <w:pPr>
        <w:spacing w:before="120" w:after="120"/>
        <w:jc w:val="both"/>
        <w:rPr>
          <w:rFonts w:ascii="Arial" w:hAnsi="Arial" w:cs="Arial"/>
          <w:sz w:val="20"/>
          <w:szCs w:val="20"/>
          <w:lang w:val="en-GB"/>
        </w:rPr>
      </w:pPr>
      <w:r>
        <w:rPr>
          <w:rFonts w:ascii="Arial" w:hAnsi="Arial" w:cs="Arial"/>
          <w:sz w:val="20"/>
          <w:szCs w:val="20"/>
          <w:lang w:val="en-GB"/>
        </w:rPr>
        <w:t>Based on companies’ comments from Phase 1, Rapporteur has the following updated proposals:</w:t>
      </w:r>
    </w:p>
    <w:p w14:paraId="0D21BC55" w14:textId="77777777" w:rsidR="00CF1C87" w:rsidRDefault="00DB3BD4">
      <w:pPr>
        <w:spacing w:after="120"/>
        <w:rPr>
          <w:rFonts w:ascii="Arial" w:eastAsia="SimSun" w:hAnsi="Arial" w:cs="Arial"/>
          <w:b/>
          <w:bCs/>
          <w:sz w:val="20"/>
          <w:szCs w:val="20"/>
          <w:lang w:eastAsia="zh-CN"/>
        </w:rPr>
      </w:pPr>
      <w:r>
        <w:rPr>
          <w:rFonts w:ascii="Arial" w:eastAsia="SimSun" w:hAnsi="Arial" w:cs="Arial"/>
          <w:b/>
          <w:bCs/>
          <w:sz w:val="20"/>
          <w:szCs w:val="20"/>
          <w:lang w:eastAsia="zh-CN"/>
        </w:rPr>
        <w:t>(9/9) Proposal 1:</w:t>
      </w:r>
      <w:r>
        <w:rPr>
          <w:rFonts w:ascii="Arial" w:eastAsia="SimSun" w:hAnsi="Arial" w:cs="Arial"/>
          <w:b/>
          <w:bCs/>
          <w:sz w:val="20"/>
          <w:szCs w:val="20"/>
          <w:lang w:eastAsia="zh-CN"/>
        </w:rPr>
        <w:tab/>
        <w:t xml:space="preserve">Introduce noLastCellUpdate indication in RRCRelease to handle mismatched understanding about ‘last used cell’ between UE and NW in NR. </w:t>
      </w:r>
    </w:p>
    <w:p w14:paraId="0D21BC56" w14:textId="77777777" w:rsidR="00CF1C87" w:rsidRDefault="00DB3BD4">
      <w:pPr>
        <w:spacing w:after="120"/>
        <w:rPr>
          <w:rFonts w:ascii="Arial" w:eastAsia="SimSun" w:hAnsi="Arial" w:cs="Arial"/>
          <w:b/>
          <w:bCs/>
          <w:sz w:val="20"/>
          <w:szCs w:val="20"/>
          <w:lang w:eastAsia="zh-CN"/>
        </w:rPr>
      </w:pPr>
      <w:r>
        <w:rPr>
          <w:rFonts w:ascii="Arial" w:eastAsia="SimSun" w:hAnsi="Arial" w:cs="Arial"/>
          <w:b/>
          <w:bCs/>
          <w:sz w:val="20"/>
          <w:szCs w:val="20"/>
          <w:lang w:eastAsia="zh-CN"/>
        </w:rPr>
        <w:t xml:space="preserve">(9/9) </w:t>
      </w:r>
      <w:r>
        <w:rPr>
          <w:rFonts w:ascii="Arial" w:eastAsia="SimSun" w:hAnsi="Arial" w:cs="Arial" w:hint="eastAsia"/>
          <w:b/>
          <w:bCs/>
          <w:sz w:val="20"/>
          <w:szCs w:val="20"/>
          <w:lang w:eastAsia="zh-CN"/>
        </w:rPr>
        <w:t>P</w:t>
      </w:r>
      <w:r>
        <w:rPr>
          <w:rFonts w:ascii="Arial" w:eastAsia="SimSun" w:hAnsi="Arial" w:cs="Arial"/>
          <w:b/>
          <w:bCs/>
          <w:sz w:val="20"/>
          <w:szCs w:val="20"/>
          <w:lang w:eastAsia="zh-CN"/>
        </w:rPr>
        <w:t>roposal 2:</w:t>
      </w:r>
      <w:r>
        <w:rPr>
          <w:rFonts w:ascii="Arial" w:eastAsia="SimSun" w:hAnsi="Arial" w:cs="Arial"/>
          <w:b/>
          <w:bCs/>
          <w:sz w:val="20"/>
          <w:szCs w:val="20"/>
          <w:lang w:eastAsia="zh-CN"/>
        </w:rPr>
        <w:tab/>
        <w:t>If lastUsedCellOnly is configured in system information of a cell, the UE monitors PEI in the cell only if the latest received RRCRelease without noLastCellUpdate is from that cell. Consider the TPs here as baseline.</w:t>
      </w:r>
    </w:p>
    <w:p w14:paraId="0D21BC57" w14:textId="77777777" w:rsidR="00CF1C87" w:rsidRDefault="00DB3BD4">
      <w:pPr>
        <w:spacing w:after="120"/>
        <w:rPr>
          <w:rFonts w:ascii="Arial" w:eastAsia="SimSun" w:hAnsi="Arial" w:cs="Arial"/>
          <w:b/>
          <w:bCs/>
          <w:sz w:val="20"/>
          <w:szCs w:val="20"/>
          <w:lang w:eastAsia="zh-CN"/>
        </w:rPr>
      </w:pPr>
      <w:r>
        <w:rPr>
          <w:rFonts w:ascii="Arial" w:hAnsi="Arial" w:cs="Arial"/>
          <w:b/>
          <w:bCs/>
          <w:sz w:val="20"/>
          <w:szCs w:val="20"/>
          <w:lang w:val="en-GB"/>
        </w:rPr>
        <w:t>(9/9) Proposal 3:</w:t>
      </w:r>
      <w:r>
        <w:rPr>
          <w:rFonts w:ascii="Arial" w:hAnsi="Arial" w:cs="Arial"/>
          <w:b/>
          <w:bCs/>
          <w:sz w:val="20"/>
          <w:szCs w:val="20"/>
          <w:lang w:val="en-GB"/>
        </w:rPr>
        <w:tab/>
        <w:t>RAN2 assumes that paging subgrouping support in an RNA. (No specification impact)</w:t>
      </w:r>
    </w:p>
    <w:p w14:paraId="0D21BC58" w14:textId="77777777" w:rsidR="00CF1C87" w:rsidRDefault="00DB3BD4">
      <w:pPr>
        <w:spacing w:after="120"/>
        <w:jc w:val="both"/>
        <w:rPr>
          <w:rFonts w:ascii="Arial" w:hAnsi="Arial" w:cs="Arial"/>
          <w:b/>
          <w:bCs/>
          <w:sz w:val="20"/>
          <w:szCs w:val="20"/>
          <w:lang w:val="en-GB"/>
        </w:rPr>
      </w:pPr>
      <w:r>
        <w:rPr>
          <w:rFonts w:ascii="Arial" w:hAnsi="Arial" w:cs="Arial"/>
          <w:b/>
          <w:bCs/>
          <w:sz w:val="20"/>
          <w:szCs w:val="20"/>
          <w:lang w:val="en-GB"/>
        </w:rPr>
        <w:t>(9/9) Proposal 4:</w:t>
      </w:r>
      <w:r>
        <w:rPr>
          <w:rFonts w:ascii="Arial" w:hAnsi="Arial" w:cs="Arial"/>
          <w:b/>
          <w:bCs/>
          <w:sz w:val="20"/>
          <w:szCs w:val="20"/>
          <w:lang w:val="en-GB"/>
        </w:rPr>
        <w:tab/>
        <w:t>Move pei-SearchSpace-r17, firstPDCCH-MonitoringOccasionOfPEI-O-r17 to PDCCH-ConfigCommon of initialDownlinkBWP-RedCap-r17 and initialDownlinkBWP.</w:t>
      </w:r>
    </w:p>
    <w:p w14:paraId="0D21BC59" w14:textId="77777777" w:rsidR="00CF1C87" w:rsidRDefault="00DB3BD4">
      <w:pPr>
        <w:spacing w:after="120"/>
        <w:rPr>
          <w:rFonts w:ascii="Arial" w:hAnsi="Arial" w:cs="Arial"/>
          <w:b/>
          <w:bCs/>
          <w:sz w:val="20"/>
          <w:szCs w:val="20"/>
          <w:lang w:val="en-GB"/>
        </w:rPr>
      </w:pPr>
      <w:r>
        <w:rPr>
          <w:rFonts w:ascii="Arial" w:hAnsi="Arial" w:cs="Arial" w:hint="eastAsia"/>
          <w:b/>
          <w:bCs/>
          <w:sz w:val="20"/>
          <w:szCs w:val="20"/>
          <w:lang w:val="en-GB"/>
        </w:rPr>
        <w:t>(</w:t>
      </w:r>
      <w:r>
        <w:rPr>
          <w:rFonts w:ascii="Arial" w:hAnsi="Arial" w:cs="Arial"/>
          <w:b/>
          <w:bCs/>
          <w:sz w:val="20"/>
          <w:szCs w:val="20"/>
          <w:lang w:val="en-GB"/>
        </w:rPr>
        <w:t>7/9) Proposal 5:</w:t>
      </w:r>
      <w:r>
        <w:rPr>
          <w:rFonts w:ascii="Arial" w:hAnsi="Arial" w:cs="Arial"/>
          <w:b/>
          <w:bCs/>
          <w:sz w:val="20"/>
          <w:szCs w:val="20"/>
          <w:lang w:val="en-GB"/>
        </w:rPr>
        <w:tab/>
        <w:t xml:space="preserve">Regarding PEI monitoring for RedCap UEs, consider the TPs here as baseline. </w:t>
      </w:r>
    </w:p>
    <w:p w14:paraId="0D21BC5A" w14:textId="77777777" w:rsidR="00CF1C87" w:rsidRDefault="00CF1C87">
      <w:pPr>
        <w:spacing w:before="120" w:after="120"/>
        <w:jc w:val="both"/>
        <w:rPr>
          <w:rFonts w:ascii="Arial" w:hAnsi="Arial" w:cs="Arial"/>
          <w:sz w:val="20"/>
          <w:szCs w:val="20"/>
          <w:lang w:val="en-GB"/>
        </w:rPr>
      </w:pPr>
    </w:p>
    <w:p w14:paraId="0D21BC5B" w14:textId="77777777" w:rsidR="00CF1C87" w:rsidRDefault="00DB3BD4">
      <w:pPr>
        <w:spacing w:after="120"/>
        <w:rPr>
          <w:rFonts w:ascii="Arial" w:hAnsi="Arial" w:cs="Arial"/>
          <w:b/>
          <w:bCs/>
          <w:sz w:val="20"/>
          <w:szCs w:val="20"/>
          <w:lang w:val="en-GB"/>
        </w:rPr>
      </w:pPr>
      <w:r>
        <w:rPr>
          <w:rFonts w:ascii="Arial" w:hAnsi="Arial" w:cs="Arial"/>
          <w:b/>
          <w:bCs/>
          <w:sz w:val="20"/>
          <w:szCs w:val="20"/>
          <w:lang w:val="en-GB"/>
        </w:rPr>
        <w:t>Q7: Do you have any comments on the above Proposals after Phase 1?</w:t>
      </w:r>
    </w:p>
    <w:tbl>
      <w:tblPr>
        <w:tblStyle w:val="GridTable1Light1"/>
        <w:tblW w:w="14312" w:type="dxa"/>
        <w:tblLook w:val="04A0" w:firstRow="1" w:lastRow="0" w:firstColumn="1" w:lastColumn="0" w:noHBand="0" w:noVBand="1"/>
      </w:tblPr>
      <w:tblGrid>
        <w:gridCol w:w="1555"/>
        <w:gridCol w:w="12757"/>
      </w:tblGrid>
      <w:tr w:rsidR="00CF1C87" w14:paraId="0D21BC5E" w14:textId="77777777" w:rsidTr="00CF1C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D21BC5C"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2757" w:type="dxa"/>
          </w:tcPr>
          <w:p w14:paraId="0D21BC5D"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CF1C87" w14:paraId="0D21BC62"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5F" w14:textId="77777777" w:rsidR="00CF1C87" w:rsidRDefault="00DB3BD4">
            <w:pPr>
              <w:spacing w:after="120"/>
              <w:rPr>
                <w:rFonts w:ascii="Arial" w:hAnsi="Arial" w:cs="Arial"/>
                <w:sz w:val="20"/>
                <w:szCs w:val="20"/>
                <w:lang w:val="en-GB"/>
              </w:rPr>
            </w:pPr>
            <w:r>
              <w:rPr>
                <w:rFonts w:ascii="Arial" w:hAnsi="Arial" w:cs="Arial"/>
                <w:b w:val="0"/>
                <w:bCs w:val="0"/>
                <w:sz w:val="20"/>
                <w:szCs w:val="20"/>
                <w:lang w:val="en-GB"/>
              </w:rPr>
              <w:t>Ericsson</w:t>
            </w:r>
          </w:p>
        </w:tc>
        <w:tc>
          <w:tcPr>
            <w:tcW w:w="12757" w:type="dxa"/>
          </w:tcPr>
          <w:p w14:paraId="0D21BC60"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Perhaps the wording for P3 can be improved with:</w:t>
            </w:r>
          </w:p>
          <w:p w14:paraId="31827F0C"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 xml:space="preserve">RAN2 assumes that </w:t>
            </w:r>
            <w:r>
              <w:rPr>
                <w:rFonts w:ascii="Arial" w:hAnsi="Arial" w:cs="Arial"/>
                <w:b/>
                <w:bCs/>
                <w:color w:val="FF0000"/>
                <w:sz w:val="20"/>
                <w:szCs w:val="20"/>
                <w:u w:val="single"/>
                <w:lang w:val="en-GB"/>
              </w:rPr>
              <w:t xml:space="preserve">CN-based </w:t>
            </w:r>
            <w:r>
              <w:rPr>
                <w:rFonts w:ascii="Arial" w:hAnsi="Arial" w:cs="Arial"/>
                <w:b/>
                <w:bCs/>
                <w:sz w:val="20"/>
                <w:szCs w:val="20"/>
                <w:lang w:val="en-GB"/>
              </w:rPr>
              <w:t xml:space="preserve">paging subgrouping support in an RNA </w:t>
            </w:r>
            <w:r>
              <w:rPr>
                <w:rFonts w:ascii="Arial" w:hAnsi="Arial" w:cs="Arial"/>
                <w:b/>
                <w:bCs/>
                <w:color w:val="FF0000"/>
                <w:sz w:val="20"/>
                <w:szCs w:val="20"/>
                <w:u w:val="single"/>
                <w:lang w:val="en-GB"/>
              </w:rPr>
              <w:t>is homogeneous</w:t>
            </w:r>
            <w:r>
              <w:rPr>
                <w:rFonts w:ascii="Arial" w:hAnsi="Arial" w:cs="Arial"/>
                <w:b/>
                <w:bCs/>
                <w:sz w:val="20"/>
                <w:szCs w:val="20"/>
                <w:lang w:val="en-GB"/>
              </w:rPr>
              <w:t>. (No specification impact)</w:t>
            </w:r>
          </w:p>
          <w:p w14:paraId="0D21BC61" w14:textId="3156A597" w:rsidR="000C7795" w:rsidRPr="000C7795" w:rsidRDefault="007C27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ins w:id="72" w:author="Ericsson Martin" w:date="2022-05-25T09:24:00Z">
              <w:r>
                <w:rPr>
                  <w:rFonts w:ascii="Arial" w:hAnsi="Arial" w:cs="Arial"/>
                  <w:sz w:val="20"/>
                  <w:szCs w:val="20"/>
                  <w:lang w:val="en-GB"/>
                </w:rPr>
                <w:t xml:space="preserve">@Xiaomi: the </w:t>
              </w:r>
              <w:r w:rsidRPr="00FD0425">
                <w:rPr>
                  <w:rFonts w:cs="Arial"/>
                  <w:i/>
                  <w:lang w:eastAsia="ja-JP"/>
                </w:rPr>
                <w:t>UERadioPagingInformation</w:t>
              </w:r>
              <w:r w:rsidRPr="00FD0425">
                <w:rPr>
                  <w:rFonts w:cs="Arial"/>
                  <w:lang w:eastAsia="ja-JP"/>
                </w:rPr>
                <w:t xml:space="preserve"> </w:t>
              </w:r>
              <w:r>
                <w:rPr>
                  <w:rFonts w:ascii="Arial" w:hAnsi="Arial" w:cs="Arial"/>
                  <w:sz w:val="20"/>
                  <w:szCs w:val="20"/>
                  <w:lang w:val="en-GB"/>
                </w:rPr>
                <w:t>is included in the RAN PAGING message no Xn interface, i.e. neighbours are informed about the UE's PEI capability, even when it does not support PEI. Similar observation for a gNB not supporting PEI, i.e. it will forward the PEI capability to the CN.</w:t>
              </w:r>
            </w:ins>
          </w:p>
        </w:tc>
      </w:tr>
      <w:tr w:rsidR="00CF1C87" w14:paraId="0D21BC66"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63" w14:textId="77777777" w:rsidR="00CF1C87" w:rsidRPr="001B30C8" w:rsidRDefault="00DB3BD4">
            <w:pPr>
              <w:spacing w:after="120"/>
              <w:rPr>
                <w:rFonts w:ascii="Arial" w:eastAsia="SimSun" w:hAnsi="Arial" w:cs="Arial"/>
                <w:sz w:val="20"/>
                <w:szCs w:val="20"/>
                <w:lang w:eastAsia="zh-CN"/>
              </w:rPr>
            </w:pPr>
            <w:r w:rsidRPr="001B30C8">
              <w:rPr>
                <w:rFonts w:ascii="Arial" w:eastAsia="SimSun" w:hAnsi="Arial" w:cs="Arial" w:hint="eastAsia"/>
                <w:b w:val="0"/>
                <w:bCs w:val="0"/>
                <w:sz w:val="20"/>
                <w:szCs w:val="20"/>
                <w:lang w:eastAsia="zh-CN"/>
              </w:rPr>
              <w:t>ZTE</w:t>
            </w:r>
          </w:p>
        </w:tc>
        <w:tc>
          <w:tcPr>
            <w:tcW w:w="12757" w:type="dxa"/>
          </w:tcPr>
          <w:p w14:paraId="0D21BC64" w14:textId="77777777" w:rsidR="00CF1C87" w:rsidRPr="001B30C8"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sidRPr="001B30C8">
              <w:rPr>
                <w:rFonts w:ascii="Arial" w:eastAsia="SimSun" w:hAnsi="Arial" w:cs="Arial" w:hint="eastAsia"/>
                <w:sz w:val="20"/>
                <w:szCs w:val="20"/>
                <w:lang w:eastAsia="zh-CN"/>
              </w:rPr>
              <w:t>We have comments for P3:</w:t>
            </w:r>
          </w:p>
          <w:p w14:paraId="0D21BC65" w14:textId="77777777" w:rsidR="00CF1C87" w:rsidRPr="001B30C8"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sidRPr="001B30C8">
              <w:rPr>
                <w:rFonts w:ascii="Arial" w:eastAsia="SimSun" w:hAnsi="Arial" w:cs="Arial" w:hint="eastAsia"/>
                <w:sz w:val="20"/>
                <w:szCs w:val="20"/>
                <w:lang w:eastAsia="zh-CN"/>
              </w:rPr>
              <w:t>To our understanding, what we discussed before is just only for the case of the CN assigned subgrouping. It is not appropriate to extend the discussion scope into both subgourpings at such stage.  So Ericsson</w:t>
            </w:r>
            <w:r w:rsidRPr="001B30C8">
              <w:rPr>
                <w:rFonts w:ascii="Arial" w:eastAsia="SimSun" w:hAnsi="Arial" w:cs="Arial"/>
                <w:sz w:val="20"/>
                <w:szCs w:val="20"/>
                <w:lang w:eastAsia="zh-CN"/>
              </w:rPr>
              <w:t>’</w:t>
            </w:r>
            <w:r w:rsidRPr="001B30C8">
              <w:rPr>
                <w:rFonts w:ascii="Arial" w:eastAsia="SimSun" w:hAnsi="Arial" w:cs="Arial" w:hint="eastAsia"/>
                <w:sz w:val="20"/>
                <w:szCs w:val="20"/>
                <w:lang w:eastAsia="zh-CN"/>
              </w:rPr>
              <w:t xml:space="preserve">s suggestion is fine to us. </w:t>
            </w:r>
          </w:p>
        </w:tc>
      </w:tr>
      <w:tr w:rsidR="00CF1C87" w14:paraId="0D21BC69"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67" w14:textId="516C73C2" w:rsidR="00CF1C87" w:rsidRPr="001B30C8" w:rsidRDefault="006B4E70">
            <w:pPr>
              <w:spacing w:after="120"/>
              <w:rPr>
                <w:rFonts w:ascii="Arial" w:hAnsi="Arial" w:cs="Arial"/>
                <w:sz w:val="20"/>
                <w:szCs w:val="20"/>
                <w:lang w:val="en-GB"/>
              </w:rPr>
            </w:pPr>
            <w:r w:rsidRPr="001B30C8">
              <w:rPr>
                <w:rFonts w:ascii="Arial" w:hAnsi="Arial" w:cs="Arial"/>
                <w:sz w:val="20"/>
                <w:szCs w:val="20"/>
                <w:lang w:val="en-GB"/>
              </w:rPr>
              <w:t>Nokia</w:t>
            </w:r>
          </w:p>
        </w:tc>
        <w:tc>
          <w:tcPr>
            <w:tcW w:w="12757" w:type="dxa"/>
          </w:tcPr>
          <w:p w14:paraId="0D21BC68" w14:textId="279409A0" w:rsidR="00CF1C87" w:rsidRPr="001B30C8" w:rsidRDefault="006B4E7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B30C8">
              <w:rPr>
                <w:rFonts w:ascii="Arial" w:hAnsi="Arial" w:cs="Arial"/>
                <w:sz w:val="20"/>
                <w:szCs w:val="20"/>
                <w:lang w:val="en-GB"/>
              </w:rPr>
              <w:t>Fine with Comment from Ericsson.</w:t>
            </w:r>
          </w:p>
        </w:tc>
      </w:tr>
      <w:tr w:rsidR="00DC6DF1" w:rsidRPr="00DC6DF1" w14:paraId="0DDD2728"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79F125AA" w14:textId="1D1AC99F" w:rsidR="00DC6DF1" w:rsidRPr="001B30C8" w:rsidRDefault="00DC6DF1">
            <w:pPr>
              <w:spacing w:after="120"/>
              <w:rPr>
                <w:rFonts w:ascii="Arial" w:hAnsi="Arial" w:cs="Arial"/>
                <w:sz w:val="20"/>
                <w:szCs w:val="20"/>
                <w:lang w:val="en-GB"/>
              </w:rPr>
            </w:pPr>
            <w:r w:rsidRPr="001B30C8">
              <w:rPr>
                <w:rFonts w:ascii="Arial" w:hAnsi="Arial" w:cs="Arial"/>
                <w:sz w:val="20"/>
                <w:szCs w:val="20"/>
                <w:lang w:val="en-GB"/>
              </w:rPr>
              <w:t>Intel</w:t>
            </w:r>
          </w:p>
        </w:tc>
        <w:tc>
          <w:tcPr>
            <w:tcW w:w="12757" w:type="dxa"/>
          </w:tcPr>
          <w:p w14:paraId="333EDE26" w14:textId="6D73B221" w:rsidR="00DC6DF1" w:rsidRPr="001B30C8" w:rsidRDefault="00DC6DF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B30C8">
              <w:rPr>
                <w:rFonts w:ascii="Arial" w:hAnsi="Arial" w:cs="Arial"/>
                <w:sz w:val="20"/>
                <w:szCs w:val="20"/>
                <w:lang w:val="en-GB"/>
              </w:rPr>
              <w:t>We think this is equally true for UE-ID based paging subgrouping support in a paging area for the idle mode case. However, this probably needs more discussion and so is fine to just go with the updates of P3 from Ericsson for now</w:t>
            </w:r>
            <w:r w:rsidR="004A1BAA" w:rsidRPr="001B30C8">
              <w:rPr>
                <w:rFonts w:ascii="Arial" w:hAnsi="Arial" w:cs="Arial"/>
                <w:sz w:val="20"/>
                <w:szCs w:val="20"/>
                <w:lang w:val="en-GB"/>
              </w:rPr>
              <w:t xml:space="preserve"> but</w:t>
            </w:r>
            <w:r w:rsidRPr="001B30C8">
              <w:rPr>
                <w:rFonts w:ascii="Arial" w:hAnsi="Arial" w:cs="Arial"/>
                <w:sz w:val="20"/>
                <w:szCs w:val="20"/>
                <w:lang w:val="en-GB"/>
              </w:rPr>
              <w:t xml:space="preserve"> without ‘(No specification impact)’.  In our view, </w:t>
            </w:r>
            <w:r w:rsidR="002B3FA4" w:rsidRPr="001B30C8">
              <w:rPr>
                <w:rFonts w:ascii="Arial" w:hAnsi="Arial" w:cs="Arial"/>
                <w:sz w:val="20"/>
                <w:szCs w:val="20"/>
                <w:lang w:val="en-GB"/>
              </w:rPr>
              <w:t xml:space="preserve">it would be good to include this </w:t>
            </w:r>
            <w:r w:rsidR="00200D74" w:rsidRPr="001B30C8">
              <w:rPr>
                <w:rFonts w:ascii="Arial" w:hAnsi="Arial" w:cs="Arial"/>
                <w:sz w:val="20"/>
                <w:szCs w:val="20"/>
                <w:lang w:val="en-GB"/>
              </w:rPr>
              <w:t xml:space="preserve">assumption </w:t>
            </w:r>
            <w:r w:rsidR="002B3FA4" w:rsidRPr="001B30C8">
              <w:rPr>
                <w:rFonts w:ascii="Arial" w:hAnsi="Arial" w:cs="Arial"/>
                <w:sz w:val="20"/>
                <w:szCs w:val="20"/>
                <w:lang w:val="en-GB"/>
              </w:rPr>
              <w:t>somewhere (e.g. in Stage 2 specification)</w:t>
            </w:r>
          </w:p>
        </w:tc>
      </w:tr>
      <w:tr w:rsidR="00272B0D" w:rsidRPr="00DC6DF1" w14:paraId="72B26110"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62D34502" w14:textId="1A1F7A05" w:rsidR="00272B0D" w:rsidRPr="001B30C8" w:rsidRDefault="00272B0D">
            <w:pPr>
              <w:spacing w:after="120"/>
              <w:rPr>
                <w:rFonts w:ascii="Arial" w:hAnsi="Arial" w:cs="Arial"/>
                <w:sz w:val="20"/>
                <w:szCs w:val="20"/>
                <w:lang w:val="en-GB" w:eastAsia="zh-CN"/>
              </w:rPr>
            </w:pPr>
            <w:r w:rsidRPr="001B30C8">
              <w:rPr>
                <w:rFonts w:ascii="Arial" w:hAnsi="Arial" w:cs="Arial"/>
                <w:sz w:val="20"/>
                <w:szCs w:val="20"/>
                <w:lang w:val="en-GB" w:eastAsia="zh-CN"/>
              </w:rPr>
              <w:t>V</w:t>
            </w:r>
            <w:r w:rsidRPr="001B30C8">
              <w:rPr>
                <w:rFonts w:ascii="Arial" w:hAnsi="Arial" w:cs="Arial" w:hint="eastAsia"/>
                <w:sz w:val="20"/>
                <w:szCs w:val="20"/>
                <w:lang w:val="en-GB" w:eastAsia="zh-CN"/>
              </w:rPr>
              <w:t>ivo</w:t>
            </w:r>
          </w:p>
        </w:tc>
        <w:tc>
          <w:tcPr>
            <w:tcW w:w="12757" w:type="dxa"/>
          </w:tcPr>
          <w:p w14:paraId="5E0B4DBE" w14:textId="414EC8C9" w:rsidR="00272B0D" w:rsidRPr="001B30C8" w:rsidRDefault="00272B0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sidRPr="001B30C8">
              <w:rPr>
                <w:rFonts w:ascii="Arial" w:hAnsi="Arial" w:cs="Arial" w:hint="eastAsia"/>
                <w:sz w:val="20"/>
                <w:szCs w:val="20"/>
                <w:lang w:val="en-GB" w:eastAsia="zh-CN"/>
              </w:rPr>
              <w:t>W</w:t>
            </w:r>
            <w:r w:rsidRPr="001B30C8">
              <w:rPr>
                <w:rFonts w:ascii="Arial" w:hAnsi="Arial" w:cs="Arial"/>
                <w:sz w:val="20"/>
                <w:szCs w:val="20"/>
                <w:lang w:val="en-GB" w:eastAsia="zh-CN"/>
              </w:rPr>
              <w:t>e are fine with the suggestion from Ericsson.</w:t>
            </w:r>
          </w:p>
        </w:tc>
      </w:tr>
      <w:tr w:rsidR="00A900CA" w:rsidRPr="00DC6DF1" w14:paraId="636DD3DA"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4E27E68B" w14:textId="3214AF87" w:rsidR="00A900CA" w:rsidRPr="00070A15" w:rsidRDefault="00A900CA">
            <w:pPr>
              <w:spacing w:after="120"/>
              <w:rPr>
                <w:rFonts w:ascii="Arial" w:hAnsi="Arial" w:cs="Arial"/>
                <w:sz w:val="20"/>
                <w:szCs w:val="20"/>
                <w:lang w:val="en-GB" w:eastAsia="zh-CN"/>
              </w:rPr>
            </w:pPr>
            <w:r w:rsidRPr="00070A15">
              <w:rPr>
                <w:rFonts w:ascii="Arial" w:hAnsi="Arial" w:cs="Arial"/>
                <w:sz w:val="20"/>
                <w:szCs w:val="20"/>
                <w:lang w:val="en-GB" w:eastAsia="zh-CN"/>
              </w:rPr>
              <w:lastRenderedPageBreak/>
              <w:t>Futurewei</w:t>
            </w:r>
          </w:p>
        </w:tc>
        <w:tc>
          <w:tcPr>
            <w:tcW w:w="12757" w:type="dxa"/>
          </w:tcPr>
          <w:p w14:paraId="49CF7552" w14:textId="37274D3D" w:rsidR="00A900CA" w:rsidRDefault="00070A1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sidRPr="00070A15">
              <w:rPr>
                <w:rFonts w:ascii="Arial" w:hAnsi="Arial" w:cs="Arial"/>
                <w:sz w:val="20"/>
                <w:szCs w:val="20"/>
                <w:lang w:val="en-GB" w:eastAsia="zh-CN"/>
              </w:rPr>
              <w:t xml:space="preserve">We missed out phase 1 due to similar reason as Nokia. We would have voted yes for Q3. </w:t>
            </w:r>
            <w:r w:rsidR="00D84C31">
              <w:rPr>
                <w:rFonts w:ascii="Arial" w:hAnsi="Arial" w:cs="Arial"/>
                <w:sz w:val="20"/>
                <w:szCs w:val="20"/>
                <w:lang w:val="en-GB" w:eastAsia="zh-CN"/>
              </w:rPr>
              <w:t>However,</w:t>
            </w:r>
            <w:r w:rsidRPr="00070A15">
              <w:rPr>
                <w:rFonts w:ascii="Arial" w:hAnsi="Arial" w:cs="Arial"/>
                <w:sz w:val="20"/>
                <w:szCs w:val="20"/>
                <w:lang w:val="en-GB" w:eastAsia="zh-CN"/>
              </w:rPr>
              <w:t xml:space="preserve"> we don’t agree with the P3</w:t>
            </w:r>
            <w:r w:rsidR="00EE530B">
              <w:rPr>
                <w:rFonts w:ascii="Arial" w:hAnsi="Arial" w:cs="Arial"/>
                <w:sz w:val="20"/>
                <w:szCs w:val="20"/>
                <w:lang w:val="en-GB" w:eastAsia="zh-CN"/>
              </w:rPr>
              <w:t xml:space="preserve"> as summarized by the rap</w:t>
            </w:r>
            <w:r w:rsidR="004A1528">
              <w:rPr>
                <w:rFonts w:ascii="Arial" w:hAnsi="Arial" w:cs="Arial"/>
                <w:sz w:val="20"/>
                <w:szCs w:val="20"/>
                <w:lang w:val="en-GB" w:eastAsia="zh-CN"/>
              </w:rPr>
              <w:t>p</w:t>
            </w:r>
            <w:r w:rsidR="00EE530B">
              <w:rPr>
                <w:rFonts w:ascii="Arial" w:hAnsi="Arial" w:cs="Arial"/>
                <w:sz w:val="20"/>
                <w:szCs w:val="20"/>
                <w:lang w:val="en-GB" w:eastAsia="zh-CN"/>
              </w:rPr>
              <w:t>orteur</w:t>
            </w:r>
            <w:r w:rsidR="00D84C31">
              <w:rPr>
                <w:rFonts w:ascii="Arial" w:hAnsi="Arial" w:cs="Arial"/>
                <w:sz w:val="20"/>
                <w:szCs w:val="20"/>
                <w:lang w:val="en-GB" w:eastAsia="zh-CN"/>
              </w:rPr>
              <w:t xml:space="preserve"> here</w:t>
            </w:r>
            <w:r w:rsidR="00EE530B">
              <w:rPr>
                <w:rFonts w:ascii="Arial" w:hAnsi="Arial" w:cs="Arial"/>
                <w:sz w:val="20"/>
                <w:szCs w:val="20"/>
                <w:lang w:val="en-GB" w:eastAsia="zh-CN"/>
              </w:rPr>
              <w:t>,</w:t>
            </w:r>
            <w:r w:rsidRPr="00070A15">
              <w:rPr>
                <w:rFonts w:ascii="Arial" w:hAnsi="Arial" w:cs="Arial"/>
                <w:sz w:val="20"/>
                <w:szCs w:val="20"/>
                <w:lang w:val="en-GB" w:eastAsia="zh-CN"/>
              </w:rPr>
              <w:t xml:space="preserve"> </w:t>
            </w:r>
            <w:r>
              <w:rPr>
                <w:rFonts w:ascii="Arial" w:hAnsi="Arial" w:cs="Arial"/>
                <w:sz w:val="20"/>
                <w:szCs w:val="20"/>
                <w:lang w:val="en-GB" w:eastAsia="zh-CN"/>
              </w:rPr>
              <w:t>because</w:t>
            </w:r>
            <w:r w:rsidRPr="00070A15">
              <w:rPr>
                <w:rFonts w:ascii="Arial" w:hAnsi="Arial" w:cs="Arial"/>
                <w:sz w:val="20"/>
                <w:szCs w:val="20"/>
                <w:lang w:val="en-GB" w:eastAsia="zh-CN"/>
              </w:rPr>
              <w:t xml:space="preserve"> it is different </w:t>
            </w:r>
            <w:r w:rsidR="006B328B">
              <w:rPr>
                <w:rFonts w:ascii="Arial" w:hAnsi="Arial" w:cs="Arial"/>
                <w:sz w:val="20"/>
                <w:szCs w:val="20"/>
                <w:lang w:val="en-GB" w:eastAsia="zh-CN"/>
              </w:rPr>
              <w:t xml:space="preserve">(overly simplified) </w:t>
            </w:r>
            <w:r w:rsidRPr="00070A15">
              <w:rPr>
                <w:rFonts w:ascii="Arial" w:hAnsi="Arial" w:cs="Arial"/>
                <w:sz w:val="20"/>
                <w:szCs w:val="20"/>
                <w:lang w:val="en-GB" w:eastAsia="zh-CN"/>
              </w:rPr>
              <w:t xml:space="preserve">than what </w:t>
            </w:r>
            <w:r w:rsidR="004A1528">
              <w:rPr>
                <w:rFonts w:ascii="Arial" w:hAnsi="Arial" w:cs="Arial"/>
                <w:sz w:val="20"/>
                <w:szCs w:val="20"/>
                <w:lang w:val="en-GB" w:eastAsia="zh-CN"/>
              </w:rPr>
              <w:t>was</w:t>
            </w:r>
            <w:r w:rsidRPr="00070A15">
              <w:rPr>
                <w:rFonts w:ascii="Arial" w:hAnsi="Arial" w:cs="Arial"/>
                <w:sz w:val="20"/>
                <w:szCs w:val="20"/>
                <w:lang w:val="en-GB" w:eastAsia="zh-CN"/>
              </w:rPr>
              <w:t xml:space="preserve"> asked in Q3.</w:t>
            </w:r>
            <w:r>
              <w:rPr>
                <w:rFonts w:ascii="Arial" w:hAnsi="Arial" w:cs="Arial"/>
                <w:sz w:val="20"/>
                <w:szCs w:val="20"/>
                <w:lang w:val="en-GB" w:eastAsia="zh-CN"/>
              </w:rPr>
              <w:t xml:space="preserve"> We agree </w:t>
            </w:r>
            <w:r w:rsidR="00485CC7">
              <w:rPr>
                <w:rFonts w:ascii="Arial" w:hAnsi="Arial" w:cs="Arial"/>
                <w:sz w:val="20"/>
                <w:szCs w:val="20"/>
                <w:lang w:val="en-GB" w:eastAsia="zh-CN"/>
              </w:rPr>
              <w:t>on</w:t>
            </w:r>
            <w:r>
              <w:rPr>
                <w:rFonts w:ascii="Arial" w:hAnsi="Arial" w:cs="Arial"/>
                <w:sz w:val="20"/>
                <w:szCs w:val="20"/>
                <w:lang w:val="en-GB" w:eastAsia="zh-CN"/>
              </w:rPr>
              <w:t xml:space="preserve"> the modifi</w:t>
            </w:r>
            <w:r w:rsidR="00485CC7">
              <w:rPr>
                <w:rFonts w:ascii="Arial" w:hAnsi="Arial" w:cs="Arial"/>
                <w:sz w:val="20"/>
                <w:szCs w:val="20"/>
                <w:lang w:val="en-GB" w:eastAsia="zh-CN"/>
              </w:rPr>
              <w:t>ed P3</w:t>
            </w:r>
            <w:r>
              <w:rPr>
                <w:rFonts w:ascii="Arial" w:hAnsi="Arial" w:cs="Arial"/>
                <w:sz w:val="20"/>
                <w:szCs w:val="20"/>
                <w:lang w:val="en-GB" w:eastAsia="zh-CN"/>
              </w:rPr>
              <w:t xml:space="preserve"> </w:t>
            </w:r>
            <w:r w:rsidR="00485CC7">
              <w:rPr>
                <w:rFonts w:ascii="Arial" w:hAnsi="Arial" w:cs="Arial"/>
                <w:sz w:val="20"/>
                <w:szCs w:val="20"/>
                <w:lang w:val="en-GB" w:eastAsia="zh-CN"/>
              </w:rPr>
              <w:t xml:space="preserve">as </w:t>
            </w:r>
            <w:r>
              <w:rPr>
                <w:rFonts w:ascii="Arial" w:hAnsi="Arial" w:cs="Arial"/>
                <w:sz w:val="20"/>
                <w:szCs w:val="20"/>
                <w:lang w:val="en-GB" w:eastAsia="zh-CN"/>
              </w:rPr>
              <w:t>suggested by Ericsson</w:t>
            </w:r>
            <w:r w:rsidR="004A1528">
              <w:rPr>
                <w:rFonts w:ascii="Arial" w:hAnsi="Arial" w:cs="Arial"/>
                <w:sz w:val="20"/>
                <w:szCs w:val="20"/>
                <w:lang w:val="en-GB" w:eastAsia="zh-CN"/>
              </w:rPr>
              <w:t xml:space="preserve">, </w:t>
            </w:r>
            <w:r w:rsidR="00485CC7">
              <w:rPr>
                <w:rFonts w:ascii="Arial" w:hAnsi="Arial" w:cs="Arial"/>
                <w:sz w:val="20"/>
                <w:szCs w:val="20"/>
                <w:lang w:val="en-GB" w:eastAsia="zh-CN"/>
              </w:rPr>
              <w:t>as it</w:t>
            </w:r>
            <w:r w:rsidR="004A1528">
              <w:rPr>
                <w:rFonts w:ascii="Arial" w:hAnsi="Arial" w:cs="Arial"/>
                <w:sz w:val="20"/>
                <w:szCs w:val="20"/>
                <w:lang w:val="en-GB" w:eastAsia="zh-CN"/>
              </w:rPr>
              <w:t xml:space="preserve"> is in-line with Q3</w:t>
            </w:r>
            <w:r>
              <w:rPr>
                <w:rFonts w:ascii="Arial" w:hAnsi="Arial" w:cs="Arial"/>
                <w:sz w:val="20"/>
                <w:szCs w:val="20"/>
                <w:lang w:val="en-GB" w:eastAsia="zh-CN"/>
              </w:rPr>
              <w:t xml:space="preserve">. </w:t>
            </w:r>
            <w:r w:rsidR="00EE530B">
              <w:rPr>
                <w:rFonts w:ascii="Arial" w:hAnsi="Arial" w:cs="Arial"/>
                <w:sz w:val="20"/>
                <w:szCs w:val="20"/>
                <w:lang w:val="en-GB" w:eastAsia="zh-CN"/>
              </w:rPr>
              <w:t>Th</w:t>
            </w:r>
            <w:r w:rsidR="004A1528">
              <w:rPr>
                <w:rFonts w:ascii="Arial" w:hAnsi="Arial" w:cs="Arial"/>
                <w:sz w:val="20"/>
                <w:szCs w:val="20"/>
                <w:lang w:val="en-GB" w:eastAsia="zh-CN"/>
              </w:rPr>
              <w:t>e</w:t>
            </w:r>
            <w:r w:rsidR="00EE530B">
              <w:rPr>
                <w:rFonts w:ascii="Arial" w:hAnsi="Arial" w:cs="Arial"/>
                <w:sz w:val="20"/>
                <w:szCs w:val="20"/>
                <w:lang w:val="en-GB" w:eastAsia="zh-CN"/>
              </w:rPr>
              <w:t xml:space="preserve"> </w:t>
            </w:r>
            <w:r w:rsidR="00485CC7">
              <w:rPr>
                <w:rFonts w:ascii="Arial" w:hAnsi="Arial" w:cs="Arial"/>
                <w:sz w:val="20"/>
                <w:szCs w:val="20"/>
                <w:lang w:val="en-GB" w:eastAsia="zh-CN"/>
              </w:rPr>
              <w:t xml:space="preserve">requirement of </w:t>
            </w:r>
            <w:r w:rsidR="00EE530B">
              <w:rPr>
                <w:rFonts w:ascii="Arial" w:hAnsi="Arial" w:cs="Arial"/>
                <w:sz w:val="20"/>
                <w:szCs w:val="20"/>
                <w:lang w:val="en-GB" w:eastAsia="zh-CN"/>
              </w:rPr>
              <w:t>uniform</w:t>
            </w:r>
            <w:r w:rsidR="00485CC7">
              <w:rPr>
                <w:rFonts w:ascii="Arial" w:hAnsi="Arial" w:cs="Arial"/>
                <w:sz w:val="20"/>
                <w:szCs w:val="20"/>
                <w:lang w:val="en-GB" w:eastAsia="zh-CN"/>
              </w:rPr>
              <w:t xml:space="preserve"> support</w:t>
            </w:r>
            <w:r w:rsidR="00EE530B">
              <w:rPr>
                <w:rFonts w:ascii="Arial" w:hAnsi="Arial" w:cs="Arial"/>
                <w:sz w:val="20"/>
                <w:szCs w:val="20"/>
                <w:lang w:val="en-GB" w:eastAsia="zh-CN"/>
              </w:rPr>
              <w:t xml:space="preserve"> </w:t>
            </w:r>
            <w:r w:rsidR="004A1528">
              <w:rPr>
                <w:rFonts w:ascii="Arial" w:hAnsi="Arial" w:cs="Arial"/>
                <w:sz w:val="20"/>
                <w:szCs w:val="20"/>
                <w:lang w:val="en-GB" w:eastAsia="zh-CN"/>
              </w:rPr>
              <w:t xml:space="preserve">within the RNA </w:t>
            </w:r>
            <w:r w:rsidR="00485CC7">
              <w:rPr>
                <w:rFonts w:ascii="Arial" w:hAnsi="Arial" w:cs="Arial"/>
                <w:sz w:val="20"/>
                <w:szCs w:val="20"/>
                <w:lang w:val="en-GB" w:eastAsia="zh-CN"/>
              </w:rPr>
              <w:t>is</w:t>
            </w:r>
            <w:r w:rsidR="00EE530B">
              <w:rPr>
                <w:rFonts w:ascii="Arial" w:hAnsi="Arial" w:cs="Arial"/>
                <w:sz w:val="20"/>
                <w:szCs w:val="20"/>
                <w:lang w:val="en-GB" w:eastAsia="zh-CN"/>
              </w:rPr>
              <w:t xml:space="preserve"> </w:t>
            </w:r>
            <w:r w:rsidR="004A1528">
              <w:rPr>
                <w:rFonts w:ascii="Arial" w:hAnsi="Arial" w:cs="Arial"/>
                <w:sz w:val="20"/>
                <w:szCs w:val="20"/>
                <w:lang w:val="en-GB" w:eastAsia="zh-CN"/>
              </w:rPr>
              <w:t xml:space="preserve">only </w:t>
            </w:r>
            <w:r w:rsidR="00485CC7">
              <w:rPr>
                <w:rFonts w:ascii="Arial" w:hAnsi="Arial" w:cs="Arial"/>
                <w:sz w:val="20"/>
                <w:szCs w:val="20"/>
                <w:lang w:val="en-GB" w:eastAsia="zh-CN"/>
              </w:rPr>
              <w:t>for</w:t>
            </w:r>
            <w:r w:rsidR="00EE530B">
              <w:rPr>
                <w:rFonts w:ascii="Arial" w:hAnsi="Arial" w:cs="Arial"/>
                <w:sz w:val="20"/>
                <w:szCs w:val="20"/>
                <w:lang w:val="en-GB" w:eastAsia="zh-CN"/>
              </w:rPr>
              <w:t xml:space="preserve"> the CN-assigned subgroup</w:t>
            </w:r>
            <w:r w:rsidR="004A1528">
              <w:rPr>
                <w:rFonts w:ascii="Arial" w:hAnsi="Arial" w:cs="Arial"/>
                <w:sz w:val="20"/>
                <w:szCs w:val="20"/>
                <w:lang w:val="en-GB" w:eastAsia="zh-CN"/>
              </w:rPr>
              <w:t>ing</w:t>
            </w:r>
            <w:r w:rsidR="00485CC7">
              <w:rPr>
                <w:rFonts w:ascii="Arial" w:hAnsi="Arial" w:cs="Arial"/>
                <w:sz w:val="20"/>
                <w:szCs w:val="20"/>
                <w:lang w:val="en-GB" w:eastAsia="zh-CN"/>
              </w:rPr>
              <w:t>, not the UEID-based subgrouping, because i</w:t>
            </w:r>
            <w:r w:rsidR="004A1528">
              <w:rPr>
                <w:rFonts w:ascii="Arial" w:hAnsi="Arial" w:cs="Arial"/>
                <w:sz w:val="20"/>
                <w:szCs w:val="20"/>
                <w:lang w:val="en-GB" w:eastAsia="zh-CN"/>
              </w:rPr>
              <w:t>n RAN2 #115-e, RAN2 has agreed the following:</w:t>
            </w:r>
          </w:p>
          <w:p w14:paraId="4CC11E81" w14:textId="77777777" w:rsidR="004A1528" w:rsidRPr="00E30814" w:rsidRDefault="004A1528" w:rsidP="004A1528">
            <w:pPr>
              <w:pStyle w:val="Agreement"/>
              <w:tabs>
                <w:tab w:val="clear" w:pos="-8453"/>
                <w:tab w:val="num" w:pos="1619"/>
              </w:tabs>
              <w:spacing w:after="0" w:line="240" w:lineRule="auto"/>
              <w:ind w:left="1619"/>
              <w:cnfStyle w:val="000000000000" w:firstRow="0" w:lastRow="0" w:firstColumn="0" w:lastColumn="0" w:oddVBand="0" w:evenVBand="0" w:oddHBand="0" w:evenHBand="0" w:firstRowFirstColumn="0" w:firstRowLastColumn="0" w:lastRowFirstColumn="0" w:lastRowLastColumn="0"/>
            </w:pPr>
            <w:r>
              <w:t xml:space="preserve">At least for </w:t>
            </w:r>
            <w:r w:rsidRPr="00324F89">
              <w:t xml:space="preserve">UEID-based subgroup method </w:t>
            </w:r>
            <w:r>
              <w:t>t</w:t>
            </w:r>
            <w:r w:rsidRPr="00E30814">
              <w:t>he total number, N</w:t>
            </w:r>
            <w:r w:rsidRPr="00E30814">
              <w:rPr>
                <w:vertAlign w:val="subscript"/>
              </w:rPr>
              <w:t>sg</w:t>
            </w:r>
            <w:r w:rsidRPr="00E30814">
              <w:t>, of supported subgroups is controlled on a cell basis and can be different in different cells.</w:t>
            </w:r>
          </w:p>
          <w:p w14:paraId="6BC443E7" w14:textId="54B27FCA" w:rsidR="00070A15" w:rsidRPr="00070A15" w:rsidRDefault="00485CC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w</w:t>
            </w:r>
            <w:r w:rsidR="00D84C31">
              <w:rPr>
                <w:rFonts w:ascii="Arial" w:hAnsi="Arial" w:cs="Arial"/>
                <w:sz w:val="20"/>
                <w:szCs w:val="20"/>
                <w:lang w:val="en-GB" w:eastAsia="zh-CN"/>
              </w:rPr>
              <w:t xml:space="preserve">hich means some cells </w:t>
            </w:r>
            <w:r w:rsidR="006B328B">
              <w:rPr>
                <w:rFonts w:ascii="Arial" w:hAnsi="Arial" w:cs="Arial"/>
                <w:sz w:val="20"/>
                <w:szCs w:val="20"/>
                <w:lang w:val="en-GB" w:eastAsia="zh-CN"/>
              </w:rPr>
              <w:t>may</w:t>
            </w:r>
            <w:r w:rsidR="00D84C31">
              <w:rPr>
                <w:rFonts w:ascii="Arial" w:hAnsi="Arial" w:cs="Arial"/>
                <w:sz w:val="20"/>
                <w:szCs w:val="20"/>
                <w:lang w:val="en-GB" w:eastAsia="zh-CN"/>
              </w:rPr>
              <w:t xml:space="preserve"> choose to support UEID-based subgrouping and some other cells may choose not to. We don’t see that being an issue. </w:t>
            </w:r>
          </w:p>
        </w:tc>
      </w:tr>
      <w:tr w:rsidR="001B30C8" w:rsidRPr="00DC6DF1" w14:paraId="5B4DD5A9"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4D1D5997" w14:textId="1B1B256C" w:rsidR="001B30C8" w:rsidRPr="00070A15" w:rsidRDefault="001B30C8">
            <w:pPr>
              <w:spacing w:after="120"/>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r w:rsidR="00515485">
              <w:rPr>
                <w:rFonts w:ascii="Arial" w:hAnsi="Arial" w:cs="Arial"/>
                <w:sz w:val="20"/>
                <w:szCs w:val="20"/>
                <w:lang w:val="en-GB"/>
              </w:rPr>
              <w:t xml:space="preserve"> (Rapp)</w:t>
            </w:r>
          </w:p>
        </w:tc>
        <w:tc>
          <w:tcPr>
            <w:tcW w:w="12757" w:type="dxa"/>
          </w:tcPr>
          <w:p w14:paraId="54346D14" w14:textId="5DEA5933" w:rsidR="001B30C8" w:rsidRDefault="001B30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O</w:t>
            </w:r>
            <w:r>
              <w:rPr>
                <w:rFonts w:ascii="Arial" w:hAnsi="Arial" w:cs="Arial"/>
                <w:sz w:val="20"/>
                <w:szCs w:val="20"/>
                <w:lang w:val="en-GB"/>
              </w:rPr>
              <w:t>K, we can follow Ericsson’s suggestion. And we agree with Intel that we may want to have stage-2 description, so we remove (no specification impact)</w:t>
            </w:r>
          </w:p>
          <w:p w14:paraId="21750F8E" w14:textId="77777777" w:rsidR="001B30C8" w:rsidRDefault="001B30C8">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(9/9) Proposal 3:</w:t>
            </w:r>
            <w:r>
              <w:rPr>
                <w:rFonts w:ascii="Arial" w:hAnsi="Arial" w:cs="Arial"/>
                <w:b/>
                <w:bCs/>
                <w:sz w:val="20"/>
                <w:szCs w:val="20"/>
                <w:lang w:val="en-GB"/>
              </w:rPr>
              <w:tab/>
              <w:t>RAN2 assumes that paging subgrouping support in an RNA is homogeneous.</w:t>
            </w:r>
          </w:p>
          <w:p w14:paraId="59D18ABD" w14:textId="2CAD9560" w:rsidR="00163E76" w:rsidRPr="008B40A2" w:rsidRDefault="00C70B43">
            <w:p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0070C0"/>
                <w:sz w:val="20"/>
                <w:szCs w:val="20"/>
                <w:lang w:val="en-GB"/>
              </w:rPr>
            </w:pPr>
            <w:r w:rsidRPr="008B40A2">
              <w:rPr>
                <w:rFonts w:ascii="Arial" w:hAnsi="Arial" w:cs="Arial"/>
                <w:color w:val="0070C0"/>
                <w:sz w:val="20"/>
                <w:szCs w:val="20"/>
                <w:lang w:val="en-GB"/>
              </w:rPr>
              <w:t xml:space="preserve">[FW]: </w:t>
            </w:r>
            <w:r w:rsidR="00163E76" w:rsidRPr="008B40A2">
              <w:rPr>
                <w:rFonts w:ascii="Arial" w:hAnsi="Arial" w:cs="Arial"/>
                <w:color w:val="0070C0"/>
                <w:sz w:val="20"/>
                <w:szCs w:val="20"/>
                <w:lang w:val="en-GB"/>
              </w:rPr>
              <w:t>The Rapp</w:t>
            </w:r>
            <w:r w:rsidRPr="008B40A2">
              <w:rPr>
                <w:rFonts w:ascii="Arial" w:hAnsi="Arial" w:cs="Arial"/>
                <w:color w:val="0070C0"/>
                <w:sz w:val="20"/>
                <w:szCs w:val="20"/>
                <w:lang w:val="en-GB"/>
              </w:rPr>
              <w:t xml:space="preserve"> ha</w:t>
            </w:r>
            <w:r w:rsidR="00163E76" w:rsidRPr="008B40A2">
              <w:rPr>
                <w:rFonts w:ascii="Arial" w:hAnsi="Arial" w:cs="Arial"/>
                <w:color w:val="0070C0"/>
                <w:sz w:val="20"/>
                <w:szCs w:val="20"/>
                <w:lang w:val="en-GB"/>
              </w:rPr>
              <w:t>s</w:t>
            </w:r>
            <w:r w:rsidRPr="008B40A2">
              <w:rPr>
                <w:rFonts w:ascii="Arial" w:hAnsi="Arial" w:cs="Arial"/>
                <w:color w:val="0070C0"/>
                <w:sz w:val="20"/>
                <w:szCs w:val="20"/>
                <w:lang w:val="en-GB"/>
              </w:rPr>
              <w:t xml:space="preserve"> left out “CN-based” suggestion from Ericsson. Without “CN-based”, P3 can be interpreted as if RAN2 assume that support of UEID-based subgrouping in an RNA is also homogeneous, in addition to CN-based </w:t>
            </w:r>
            <w:r w:rsidR="00163E76" w:rsidRPr="008B40A2">
              <w:rPr>
                <w:rFonts w:ascii="Arial" w:hAnsi="Arial" w:cs="Arial"/>
                <w:color w:val="0070C0"/>
                <w:sz w:val="20"/>
                <w:szCs w:val="20"/>
                <w:lang w:val="en-GB"/>
              </w:rPr>
              <w:t xml:space="preserve">subgrouping being homogeneous. The homogeneity can be interpreted as not only the support of the UEID-based subgrouping method being uniform but also a same number of UEID-based subgroups being allocated by </w:t>
            </w:r>
            <w:r w:rsidR="00014914" w:rsidRPr="008B40A2">
              <w:rPr>
                <w:rFonts w:ascii="Arial" w:hAnsi="Arial" w:cs="Arial"/>
                <w:color w:val="0070C0"/>
                <w:sz w:val="20"/>
                <w:szCs w:val="20"/>
                <w:lang w:val="en-GB"/>
              </w:rPr>
              <w:t xml:space="preserve">all the </w:t>
            </w:r>
            <w:r w:rsidR="00163E76" w:rsidRPr="008B40A2">
              <w:rPr>
                <w:rFonts w:ascii="Arial" w:hAnsi="Arial" w:cs="Arial"/>
                <w:color w:val="0070C0"/>
                <w:sz w:val="20"/>
                <w:szCs w:val="20"/>
                <w:lang w:val="en-GB"/>
              </w:rPr>
              <w:t>cell</w:t>
            </w:r>
            <w:r w:rsidR="00014914" w:rsidRPr="008B40A2">
              <w:rPr>
                <w:rFonts w:ascii="Arial" w:hAnsi="Arial" w:cs="Arial"/>
                <w:color w:val="0070C0"/>
                <w:sz w:val="20"/>
                <w:szCs w:val="20"/>
                <w:lang w:val="en-GB"/>
              </w:rPr>
              <w:t>s</w:t>
            </w:r>
            <w:r w:rsidR="00163E76" w:rsidRPr="008B40A2">
              <w:rPr>
                <w:rFonts w:ascii="Arial" w:hAnsi="Arial" w:cs="Arial"/>
                <w:color w:val="0070C0"/>
                <w:sz w:val="20"/>
                <w:szCs w:val="20"/>
                <w:lang w:val="en-GB"/>
              </w:rPr>
              <w:t xml:space="preserve"> within the RNA</w:t>
            </w:r>
            <w:r w:rsidR="00014914" w:rsidRPr="008B40A2">
              <w:rPr>
                <w:rFonts w:ascii="Arial" w:hAnsi="Arial" w:cs="Arial"/>
                <w:color w:val="0070C0"/>
                <w:sz w:val="20"/>
                <w:szCs w:val="20"/>
                <w:lang w:val="en-GB"/>
              </w:rPr>
              <w:t>, reversing RAN2’s previous agreement.</w:t>
            </w:r>
          </w:p>
          <w:p w14:paraId="7A02DFBA" w14:textId="18BAE916" w:rsidR="00C70B43" w:rsidRPr="00163E76" w:rsidRDefault="0001491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B40A2">
              <w:rPr>
                <w:rFonts w:ascii="Arial" w:hAnsi="Arial" w:cs="Arial"/>
                <w:color w:val="0070C0"/>
                <w:sz w:val="20"/>
                <w:szCs w:val="20"/>
                <w:lang w:val="en-GB"/>
              </w:rPr>
              <w:t>And, if the plan is to capture P3 in stage-2 spec</w:t>
            </w:r>
            <w:r w:rsidR="008B40A2" w:rsidRPr="008B40A2">
              <w:rPr>
                <w:rFonts w:ascii="Arial" w:hAnsi="Arial" w:cs="Arial"/>
                <w:color w:val="0070C0"/>
                <w:sz w:val="20"/>
                <w:szCs w:val="20"/>
                <w:lang w:val="en-GB"/>
              </w:rPr>
              <w:t>, we suggest chang</w:t>
            </w:r>
            <w:r w:rsidR="008B40A2">
              <w:rPr>
                <w:rFonts w:ascii="Arial" w:hAnsi="Arial" w:cs="Arial"/>
                <w:color w:val="0070C0"/>
                <w:sz w:val="20"/>
                <w:szCs w:val="20"/>
                <w:lang w:val="en-GB"/>
              </w:rPr>
              <w:t>ing</w:t>
            </w:r>
            <w:r w:rsidR="008B40A2" w:rsidRPr="008B40A2">
              <w:rPr>
                <w:rFonts w:ascii="Arial" w:hAnsi="Arial" w:cs="Arial"/>
                <w:color w:val="0070C0"/>
                <w:sz w:val="20"/>
                <w:szCs w:val="20"/>
                <w:lang w:val="en-GB"/>
              </w:rPr>
              <w:t xml:space="preserve"> “CN-based” to “CN controlled”, which is the term used in 38.300. </w:t>
            </w:r>
          </w:p>
        </w:tc>
      </w:tr>
      <w:tr w:rsidR="00C04FE8" w:rsidRPr="00DC6DF1" w14:paraId="30FA4F60"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E6D6C08" w14:textId="19001656" w:rsidR="00C04FE8" w:rsidRDefault="00C04FE8" w:rsidP="00C04FE8">
            <w:pPr>
              <w:spacing w:after="120"/>
              <w:rPr>
                <w:rFonts w:ascii="Arial" w:hAnsi="Arial" w:cs="Arial"/>
                <w:sz w:val="20"/>
                <w:szCs w:val="20"/>
                <w:lang w:val="en-GB"/>
              </w:rPr>
            </w:pPr>
            <w:r>
              <w:rPr>
                <w:rFonts w:ascii="Arial" w:eastAsia="SimSun" w:hAnsi="Arial" w:cs="Arial"/>
                <w:sz w:val="20"/>
                <w:szCs w:val="20"/>
                <w:lang w:val="en-GB" w:eastAsia="zh-CN"/>
              </w:rPr>
              <w:t>Xiaomi</w:t>
            </w:r>
          </w:p>
        </w:tc>
        <w:tc>
          <w:tcPr>
            <w:tcW w:w="12757" w:type="dxa"/>
          </w:tcPr>
          <w:p w14:paraId="3365B098" w14:textId="09F3D968" w:rsidR="00C04FE8" w:rsidRDefault="00C04FE8" w:rsidP="00C04FE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Not prefer to capture NW implementation in the spec.</w:t>
            </w:r>
          </w:p>
          <w:p w14:paraId="6AE81676" w14:textId="669C1CEE" w:rsidR="00C04FE8" w:rsidRDefault="00C04FE8" w:rsidP="00C04FE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 xml:space="preserve">For </w:t>
            </w:r>
            <w:r>
              <w:rPr>
                <w:rFonts w:ascii="Arial" w:hAnsi="Arial" w:cs="Arial"/>
                <w:sz w:val="20"/>
                <w:szCs w:val="20"/>
                <w:lang w:val="en-GB"/>
              </w:rPr>
              <w:t>Ericsson’s suggestion:</w:t>
            </w:r>
          </w:p>
          <w:p w14:paraId="5F347868" w14:textId="69F26FE6" w:rsidR="00C04FE8" w:rsidRDefault="00C04FE8" w:rsidP="00C04FE8">
            <w:pPr>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sidRPr="00AD751B">
              <w:rPr>
                <w:rFonts w:ascii="Arial" w:eastAsia="SimSun" w:hAnsi="Arial" w:cs="Arial" w:hint="eastAsia"/>
                <w:sz w:val="20"/>
                <w:szCs w:val="20"/>
                <w:lang w:val="en-GB" w:eastAsia="zh-CN"/>
              </w:rPr>
              <w:t xml:space="preserve">gNB </w:t>
            </w:r>
            <w:r w:rsidRPr="00AD751B">
              <w:rPr>
                <w:rFonts w:ascii="Arial" w:eastAsia="SimSun" w:hAnsi="Arial" w:cs="Arial"/>
                <w:sz w:val="20"/>
                <w:szCs w:val="20"/>
                <w:lang w:val="en-GB" w:eastAsia="zh-CN"/>
              </w:rPr>
              <w:t xml:space="preserve">interoperability for PEI comes from when the anchor gNB is a non-supporting gNB and will not forward the UE’s paging subgrouping related information, e.g., CN-assigned subgroup ID, UE’s capability of PEI, along with the forwarded paging message to its neighbouring gNBs. Therefore, when a UE roam to none-anchor gNB which is PEI capable will not be able to monitor PEI successfully. </w:t>
            </w:r>
            <w:r>
              <w:rPr>
                <w:rFonts w:ascii="Arial" w:eastAsia="SimSun" w:hAnsi="Arial" w:cs="Arial"/>
                <w:sz w:val="20"/>
                <w:szCs w:val="20"/>
                <w:lang w:val="en-GB" w:eastAsia="zh-CN"/>
              </w:rPr>
              <w:t>Even if for UE--id based subgrouping, we still need to forward UE’s capability of supporting UE-id based subgrouping. So we prefer the Rapp’s original wording:</w:t>
            </w:r>
          </w:p>
          <w:p w14:paraId="74B41C06" w14:textId="77777777" w:rsidR="003544D3" w:rsidRDefault="00C04FE8" w:rsidP="00C04FE8">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Proposal 3:</w:t>
            </w:r>
            <w:r>
              <w:rPr>
                <w:rFonts w:ascii="Arial" w:hAnsi="Arial" w:cs="Arial"/>
                <w:b/>
                <w:bCs/>
                <w:sz w:val="20"/>
                <w:szCs w:val="20"/>
                <w:lang w:val="en-GB"/>
              </w:rPr>
              <w:tab/>
              <w:t>RAN2 assumes that paging subgrouping support in an RNA. (No specification impact)</w:t>
            </w:r>
            <w:r w:rsidR="003544D3">
              <w:rPr>
                <w:rFonts w:ascii="Arial" w:hAnsi="Arial" w:cs="Arial"/>
                <w:b/>
                <w:bCs/>
                <w:sz w:val="20"/>
                <w:szCs w:val="20"/>
                <w:lang w:val="en-GB"/>
              </w:rPr>
              <w:t>.</w:t>
            </w:r>
          </w:p>
          <w:p w14:paraId="2AFD815F" w14:textId="42ACEA80" w:rsidR="003544D3" w:rsidRPr="003544D3" w:rsidRDefault="003544D3" w:rsidP="00C04FE8">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eastAsia="SimSun" w:hAnsi="Arial" w:cs="Arial" w:hint="eastAsia"/>
                <w:b/>
                <w:bCs/>
                <w:sz w:val="20"/>
                <w:szCs w:val="20"/>
                <w:lang w:val="en-GB" w:eastAsia="zh-CN"/>
              </w:rPr>
              <w:t>@</w:t>
            </w:r>
            <w:r w:rsidRPr="003544D3">
              <w:rPr>
                <w:rFonts w:ascii="Arial" w:hAnsi="Arial" w:cs="Arial"/>
                <w:bCs/>
                <w:sz w:val="20"/>
                <w:szCs w:val="20"/>
                <w:lang w:val="en-GB"/>
              </w:rPr>
              <w:t xml:space="preserve"> FutureWei: We only say gNB provides the </w:t>
            </w:r>
            <w:r>
              <w:rPr>
                <w:rFonts w:ascii="Arial" w:hAnsi="Arial" w:cs="Arial"/>
                <w:bCs/>
                <w:sz w:val="20"/>
                <w:szCs w:val="20"/>
                <w:lang w:val="en-GB"/>
              </w:rPr>
              <w:t xml:space="preserve">homogenous </w:t>
            </w:r>
            <w:r w:rsidRPr="003544D3">
              <w:rPr>
                <w:rFonts w:ascii="Arial" w:hAnsi="Arial" w:cs="Arial"/>
                <w:bCs/>
                <w:sz w:val="20"/>
                <w:szCs w:val="20"/>
                <w:lang w:val="en-GB"/>
              </w:rPr>
              <w:t xml:space="preserve">subgrouping support in an RNA, but it does not mean we need to configure the same number of </w:t>
            </w:r>
            <w:r>
              <w:rPr>
                <w:rFonts w:ascii="Arial" w:hAnsi="Arial" w:cs="Arial"/>
                <w:bCs/>
                <w:sz w:val="20"/>
                <w:szCs w:val="20"/>
                <w:lang w:val="en-GB"/>
              </w:rPr>
              <w:t xml:space="preserve">UE-id based </w:t>
            </w:r>
            <w:r w:rsidRPr="003544D3">
              <w:rPr>
                <w:rFonts w:ascii="Arial" w:hAnsi="Arial" w:cs="Arial"/>
                <w:bCs/>
                <w:sz w:val="20"/>
                <w:szCs w:val="20"/>
                <w:lang w:val="en-GB"/>
              </w:rPr>
              <w:t xml:space="preserve">groups across cells. </w:t>
            </w:r>
          </w:p>
          <w:p w14:paraId="7AFC08AA" w14:textId="77777777" w:rsidR="00C04FE8" w:rsidRPr="00AD751B" w:rsidRDefault="00C04FE8" w:rsidP="00C04FE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C</w:t>
            </w:r>
            <w:r>
              <w:rPr>
                <w:rFonts w:ascii="Arial" w:eastAsia="SimSun" w:hAnsi="Arial" w:cs="Arial"/>
                <w:sz w:val="20"/>
                <w:szCs w:val="20"/>
                <w:lang w:val="en-GB" w:eastAsia="zh-CN"/>
              </w:rPr>
              <w:t xml:space="preserve">omments on P5 on </w:t>
            </w:r>
            <w:r w:rsidRPr="00AD751B">
              <w:rPr>
                <w:rFonts w:ascii="Arial" w:eastAsia="SimSun" w:hAnsi="Arial" w:cs="Arial"/>
                <w:sz w:val="20"/>
                <w:szCs w:val="20"/>
                <w:lang w:val="en-GB" w:eastAsia="zh-CN"/>
              </w:rPr>
              <w:t>the conditional presence, we think that it should be possible to configure PEI for MBB and RedCap UEs independently.</w:t>
            </w:r>
          </w:p>
          <w:p w14:paraId="16D62947" w14:textId="31E56EA0" w:rsidR="00C04FE8" w:rsidRDefault="00C04FE8" w:rsidP="00C04FE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51B">
              <w:rPr>
                <w:rFonts w:ascii="Arial" w:eastAsia="SimSun" w:hAnsi="Arial" w:cs="Arial"/>
                <w:sz w:val="20"/>
                <w:szCs w:val="20"/>
                <w:lang w:val="en-GB" w:eastAsia="zh-CN"/>
              </w:rPr>
              <w:t xml:space="preserve">And this can be continued in </w:t>
            </w:r>
            <w:proofErr w:type="gramStart"/>
            <w:r w:rsidRPr="00AD751B">
              <w:rPr>
                <w:rFonts w:ascii="Arial" w:eastAsia="SimSun" w:hAnsi="Arial" w:cs="Arial"/>
                <w:sz w:val="20"/>
                <w:szCs w:val="20"/>
                <w:lang w:val="en-GB" w:eastAsia="zh-CN"/>
              </w:rPr>
              <w:t>Post-discussion</w:t>
            </w:r>
            <w:proofErr w:type="gramEnd"/>
            <w:r w:rsidRPr="00AD751B">
              <w:rPr>
                <w:rFonts w:ascii="Arial" w:eastAsia="SimSun" w:hAnsi="Arial" w:cs="Arial"/>
                <w:sz w:val="20"/>
                <w:szCs w:val="20"/>
                <w:lang w:val="en-GB" w:eastAsia="zh-CN"/>
              </w:rPr>
              <w:t xml:space="preserve"> 071.</w:t>
            </w:r>
          </w:p>
        </w:tc>
      </w:tr>
    </w:tbl>
    <w:p w14:paraId="0D21BC6A" w14:textId="77777777" w:rsidR="00CF1C87" w:rsidRDefault="00CF1C87">
      <w:pPr>
        <w:spacing w:before="120" w:after="120"/>
        <w:jc w:val="both"/>
        <w:rPr>
          <w:rFonts w:ascii="Arial" w:hAnsi="Arial" w:cs="Arial"/>
          <w:sz w:val="20"/>
          <w:szCs w:val="20"/>
          <w:u w:val="single"/>
        </w:rPr>
      </w:pPr>
    </w:p>
    <w:p w14:paraId="0D21BC6B" w14:textId="77777777" w:rsidR="00CF1C87" w:rsidRDefault="00DB3BD4">
      <w:pPr>
        <w:spacing w:before="120" w:after="120"/>
        <w:ind w:left="1440" w:hanging="1440"/>
        <w:jc w:val="both"/>
        <w:rPr>
          <w:rFonts w:ascii="Arial" w:hAnsi="Arial" w:cs="Arial"/>
          <w:sz w:val="20"/>
          <w:szCs w:val="20"/>
          <w:u w:val="single"/>
          <w:lang w:val="en-GB"/>
        </w:rPr>
      </w:pPr>
      <w:r>
        <w:rPr>
          <w:rFonts w:ascii="Arial" w:hAnsi="Arial" w:cs="Arial"/>
          <w:sz w:val="20"/>
          <w:szCs w:val="20"/>
          <w:u w:val="single"/>
          <w:lang w:val="en-GB"/>
        </w:rPr>
        <w:t>TP Discussion</w:t>
      </w:r>
    </w:p>
    <w:p w14:paraId="0D21BC6C" w14:textId="77777777" w:rsidR="00CF1C87" w:rsidRDefault="00DB3BD4">
      <w:pPr>
        <w:spacing w:before="120" w:after="120"/>
        <w:ind w:left="1440" w:hanging="1440"/>
        <w:jc w:val="both"/>
        <w:rPr>
          <w:rFonts w:ascii="Arial" w:hAnsi="Arial" w:cs="Arial"/>
          <w:sz w:val="20"/>
          <w:szCs w:val="20"/>
          <w:u w:val="single"/>
          <w:lang w:val="en-GB"/>
        </w:rPr>
      </w:pPr>
      <w:r>
        <w:rPr>
          <w:rFonts w:ascii="Arial" w:hAnsi="Arial" w:cs="Arial"/>
          <w:sz w:val="20"/>
          <w:szCs w:val="20"/>
          <w:u w:val="single"/>
          <w:lang w:val="en-GB"/>
        </w:rPr>
        <w:t>LS to RAN3</w:t>
      </w:r>
    </w:p>
    <w:p w14:paraId="0D21BC6D" w14:textId="77777777" w:rsidR="00CF1C87" w:rsidRDefault="00DB3BD4">
      <w:pPr>
        <w:spacing w:before="120" w:after="120"/>
        <w:ind w:left="1440" w:hanging="1440"/>
        <w:jc w:val="both"/>
        <w:rPr>
          <w:rFonts w:ascii="Arial" w:hAnsi="Arial" w:cs="Arial"/>
          <w:sz w:val="20"/>
          <w:szCs w:val="20"/>
          <w:lang w:val="en-GB"/>
        </w:rPr>
      </w:pPr>
      <w:r>
        <w:rPr>
          <w:rFonts w:ascii="Arial" w:hAnsi="Arial" w:cs="Arial"/>
          <w:sz w:val="20"/>
          <w:szCs w:val="20"/>
          <w:lang w:val="en-GB"/>
        </w:rPr>
        <w:lastRenderedPageBreak/>
        <w:t>As companies mentioned, we may need to send an LS to RAN3. In addition to copying RAN2 agreements, we may want some clarifications from RAN3 e.g.,</w:t>
      </w:r>
    </w:p>
    <w:p w14:paraId="0D21BC6E" w14:textId="77777777" w:rsidR="00CF1C87" w:rsidRDefault="00DB3BD4">
      <w:pPr>
        <w:spacing w:before="120" w:after="120"/>
        <w:ind w:left="1440" w:hanging="1440"/>
        <w:jc w:val="both"/>
        <w:rPr>
          <w:rFonts w:ascii="Arial" w:hAnsi="Arial" w:cs="Arial"/>
          <w:sz w:val="20"/>
          <w:szCs w:val="20"/>
          <w:lang w:val="en-GB"/>
        </w:rPr>
      </w:pPr>
      <w:r>
        <w:rPr>
          <w:rFonts w:ascii="Arial" w:hAnsi="Arial" w:cs="Arial" w:hint="eastAsia"/>
          <w:sz w:val="20"/>
          <w:szCs w:val="20"/>
          <w:lang w:val="en-GB"/>
        </w:rPr>
        <w:t>(</w:t>
      </w:r>
      <w:r>
        <w:rPr>
          <w:rFonts w:ascii="Arial" w:hAnsi="Arial" w:cs="Arial"/>
          <w:sz w:val="20"/>
          <w:szCs w:val="20"/>
          <w:lang w:val="en-GB"/>
        </w:rPr>
        <w:t xml:space="preserve">1) Is </w:t>
      </w:r>
      <w:r>
        <w:rPr>
          <w:rFonts w:ascii="Arial" w:hAnsi="Arial" w:cs="Arial"/>
          <w:i/>
          <w:iCs/>
          <w:sz w:val="20"/>
          <w:szCs w:val="20"/>
          <w:lang w:val="en-GB"/>
        </w:rPr>
        <w:t>noLastCellUpdate</w:t>
      </w:r>
      <w:r>
        <w:rPr>
          <w:rFonts w:ascii="Arial" w:hAnsi="Arial" w:cs="Arial"/>
          <w:sz w:val="20"/>
          <w:szCs w:val="20"/>
          <w:lang w:val="en-GB"/>
        </w:rPr>
        <w:t xml:space="preserve"> used to handle ‘SDT with context relocation’ case, or RAN always updates CN where UE receives its last RRCRelaese?</w:t>
      </w:r>
    </w:p>
    <w:p w14:paraId="0D21BC6F" w14:textId="77777777" w:rsidR="00CF1C87" w:rsidRDefault="00DB3BD4">
      <w:pPr>
        <w:spacing w:before="120" w:after="120"/>
        <w:ind w:left="1440" w:hanging="1440"/>
        <w:jc w:val="both"/>
        <w:rPr>
          <w:rFonts w:ascii="Arial" w:hAnsi="Arial" w:cs="Arial"/>
          <w:sz w:val="20"/>
          <w:szCs w:val="20"/>
          <w:lang w:val="en-GB"/>
        </w:rPr>
      </w:pPr>
      <w:r>
        <w:rPr>
          <w:rFonts w:ascii="Arial" w:hAnsi="Arial" w:cs="Arial"/>
          <w:sz w:val="20"/>
          <w:szCs w:val="20"/>
          <w:lang w:val="en-GB"/>
        </w:rPr>
        <w:t>(2) Can we confirm that the UE subgrouping support is uniform within an RNA?</w:t>
      </w:r>
    </w:p>
    <w:p w14:paraId="0D21BC70" w14:textId="77777777" w:rsidR="00CF1C87" w:rsidRDefault="00DB3BD4">
      <w:pPr>
        <w:spacing w:before="120" w:after="120"/>
        <w:ind w:left="1440" w:hanging="1440"/>
        <w:jc w:val="both"/>
        <w:rPr>
          <w:rFonts w:ascii="Arial" w:hAnsi="Arial" w:cs="Arial"/>
          <w:b/>
          <w:bCs/>
          <w:sz w:val="20"/>
          <w:szCs w:val="20"/>
          <w:lang w:val="en-GB"/>
        </w:rPr>
      </w:pPr>
      <w:r>
        <w:rPr>
          <w:rFonts w:ascii="Arial" w:hAnsi="Arial" w:cs="Arial" w:hint="eastAsia"/>
          <w:b/>
          <w:bCs/>
          <w:sz w:val="20"/>
          <w:szCs w:val="20"/>
          <w:lang w:val="en-GB"/>
        </w:rPr>
        <w:t>Q</w:t>
      </w:r>
      <w:r>
        <w:rPr>
          <w:rFonts w:ascii="Arial" w:hAnsi="Arial" w:cs="Arial"/>
          <w:b/>
          <w:bCs/>
          <w:sz w:val="20"/>
          <w:szCs w:val="20"/>
          <w:lang w:val="en-GB"/>
        </w:rPr>
        <w:t>8: Do we need an LS to RAN3? If yes, what should we include in the LS?</w:t>
      </w:r>
    </w:p>
    <w:tbl>
      <w:tblPr>
        <w:tblStyle w:val="GridTable1Light1"/>
        <w:tblW w:w="14281" w:type="dxa"/>
        <w:tblLook w:val="04A0" w:firstRow="1" w:lastRow="0" w:firstColumn="1" w:lastColumn="0" w:noHBand="0" w:noVBand="1"/>
      </w:tblPr>
      <w:tblGrid>
        <w:gridCol w:w="1435"/>
        <w:gridCol w:w="1821"/>
        <w:gridCol w:w="11025"/>
      </w:tblGrid>
      <w:tr w:rsidR="00CF1C87" w14:paraId="0D21BC74" w14:textId="77777777" w:rsidTr="00CF1C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0D21BC71"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21" w:type="dxa"/>
          </w:tcPr>
          <w:p w14:paraId="0D21BC72"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11025" w:type="dxa"/>
          </w:tcPr>
          <w:p w14:paraId="0D21BC73"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CF1C87" w14:paraId="0D21BC79" w14:textId="77777777" w:rsidTr="00CF1C87">
        <w:tc>
          <w:tcPr>
            <w:cnfStyle w:val="001000000000" w:firstRow="0" w:lastRow="0" w:firstColumn="1" w:lastColumn="0" w:oddVBand="0" w:evenVBand="0" w:oddHBand="0" w:evenHBand="0" w:firstRowFirstColumn="0" w:firstRowLastColumn="0" w:lastRowFirstColumn="0" w:lastRowLastColumn="0"/>
            <w:tcW w:w="1435" w:type="dxa"/>
          </w:tcPr>
          <w:p w14:paraId="0D21BC75" w14:textId="77777777" w:rsidR="00CF1C87" w:rsidRPr="003A0FC8" w:rsidRDefault="00DB3BD4">
            <w:pPr>
              <w:spacing w:after="120"/>
              <w:rPr>
                <w:rFonts w:ascii="Arial" w:hAnsi="Arial" w:cs="Arial"/>
                <w:sz w:val="20"/>
                <w:szCs w:val="20"/>
                <w:lang w:val="en-GB"/>
              </w:rPr>
            </w:pPr>
            <w:r w:rsidRPr="003A0FC8">
              <w:rPr>
                <w:rFonts w:ascii="Arial" w:hAnsi="Arial" w:cs="Arial"/>
                <w:sz w:val="20"/>
                <w:szCs w:val="20"/>
                <w:lang w:val="en-GB"/>
              </w:rPr>
              <w:t>Ericsson</w:t>
            </w:r>
          </w:p>
        </w:tc>
        <w:tc>
          <w:tcPr>
            <w:tcW w:w="1821" w:type="dxa"/>
          </w:tcPr>
          <w:p w14:paraId="0D21BC76"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11025" w:type="dxa"/>
          </w:tcPr>
          <w:p w14:paraId="0D21BC77"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We think it is good to inform RAN3 about P1 and P2 agreements, and indicate that RAN2 assumes that this solution also works with SDT without relocation. </w:t>
            </w:r>
          </w:p>
          <w:p w14:paraId="0D21BC78"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Whether to send the LS or not we can go with majority view, because in all fairness RAN3 indicated in earlier LS (</w:t>
            </w:r>
            <w:hyperlink r:id="rId15" w:history="1">
              <w:r>
                <w:rPr>
                  <w:rStyle w:val="Hyperlink"/>
                  <w:rFonts w:ascii="Arial" w:hAnsi="Arial" w:cs="Arial"/>
                  <w:sz w:val="20"/>
                  <w:szCs w:val="20"/>
                  <w:lang w:val="en-GB"/>
                </w:rPr>
                <w:t>R3-224004</w:t>
              </w:r>
            </w:hyperlink>
            <w:r>
              <w:rPr>
                <w:rFonts w:ascii="Arial" w:hAnsi="Arial" w:cs="Arial"/>
                <w:sz w:val="20"/>
                <w:szCs w:val="20"/>
                <w:lang w:val="en-GB"/>
              </w:rPr>
              <w:t xml:space="preserve">) explicitly that P1/P2 can be left to RAN2, and considering SDT without relocation should be part of RAN3 scope anyways. </w:t>
            </w:r>
          </w:p>
        </w:tc>
      </w:tr>
      <w:tr w:rsidR="00CF1C87" w14:paraId="0D21BC7E" w14:textId="77777777" w:rsidTr="00CF1C87">
        <w:tc>
          <w:tcPr>
            <w:cnfStyle w:val="001000000000" w:firstRow="0" w:lastRow="0" w:firstColumn="1" w:lastColumn="0" w:oddVBand="0" w:evenVBand="0" w:oddHBand="0" w:evenHBand="0" w:firstRowFirstColumn="0" w:firstRowLastColumn="0" w:lastRowFirstColumn="0" w:lastRowLastColumn="0"/>
            <w:tcW w:w="1435" w:type="dxa"/>
          </w:tcPr>
          <w:p w14:paraId="0D21BC7A" w14:textId="77777777" w:rsidR="00CF1C87" w:rsidRPr="003A0FC8" w:rsidRDefault="00DB3BD4">
            <w:pPr>
              <w:spacing w:after="120"/>
              <w:rPr>
                <w:rFonts w:ascii="Arial" w:eastAsia="SimSun" w:hAnsi="Arial" w:cs="Arial"/>
                <w:sz w:val="20"/>
                <w:szCs w:val="20"/>
                <w:lang w:eastAsia="zh-CN"/>
              </w:rPr>
            </w:pPr>
            <w:r w:rsidRPr="003A0FC8">
              <w:rPr>
                <w:rFonts w:ascii="Arial" w:eastAsia="SimSun" w:hAnsi="Arial" w:cs="Arial" w:hint="eastAsia"/>
                <w:sz w:val="20"/>
                <w:szCs w:val="20"/>
                <w:lang w:eastAsia="zh-CN"/>
              </w:rPr>
              <w:t>ZTE</w:t>
            </w:r>
          </w:p>
        </w:tc>
        <w:tc>
          <w:tcPr>
            <w:tcW w:w="1821" w:type="dxa"/>
          </w:tcPr>
          <w:p w14:paraId="0D21BC7B" w14:textId="77777777" w:rsidR="00CF1C87" w:rsidRPr="003A0FC8"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sidRPr="003A0FC8">
              <w:rPr>
                <w:rFonts w:ascii="Arial" w:eastAsia="SimSun" w:hAnsi="Arial" w:cs="Arial" w:hint="eastAsia"/>
                <w:sz w:val="20"/>
                <w:szCs w:val="20"/>
                <w:lang w:eastAsia="zh-CN"/>
              </w:rPr>
              <w:t>Not now</w:t>
            </w:r>
          </w:p>
        </w:tc>
        <w:tc>
          <w:tcPr>
            <w:tcW w:w="11025" w:type="dxa"/>
          </w:tcPr>
          <w:p w14:paraId="0D21BC7C" w14:textId="01123FEB" w:rsidR="00CF1C87" w:rsidRPr="003A0FC8"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sidRPr="003A0FC8">
              <w:rPr>
                <w:rFonts w:ascii="Arial" w:eastAsia="SimSun" w:hAnsi="Arial" w:cs="Arial" w:hint="eastAsia"/>
                <w:sz w:val="20"/>
                <w:szCs w:val="20"/>
                <w:lang w:eastAsia="zh-CN"/>
              </w:rPr>
              <w:t xml:space="preserve">We think we need to check our RAN3 </w:t>
            </w:r>
            <w:r w:rsidR="003A0FC8" w:rsidRPr="003A0FC8">
              <w:rPr>
                <w:rFonts w:ascii="Arial" w:eastAsia="SimSun" w:hAnsi="Arial" w:cs="Arial"/>
                <w:sz w:val="20"/>
                <w:szCs w:val="20"/>
                <w:lang w:eastAsia="zh-CN"/>
              </w:rPr>
              <w:t>colleagues</w:t>
            </w:r>
            <w:r w:rsidRPr="003A0FC8">
              <w:rPr>
                <w:rFonts w:ascii="Arial" w:eastAsia="SimSun" w:hAnsi="Arial" w:cs="Arial" w:hint="eastAsia"/>
                <w:sz w:val="20"/>
                <w:szCs w:val="20"/>
                <w:lang w:eastAsia="zh-CN"/>
              </w:rPr>
              <w:t xml:space="preserve"> first for the first question, then come back at the next meeting.</w:t>
            </w:r>
          </w:p>
          <w:p w14:paraId="0D21BC7D" w14:textId="342AD20B" w:rsidR="00CF1C87" w:rsidRPr="003A0FC8"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sidRPr="003A0FC8">
              <w:rPr>
                <w:rFonts w:ascii="Arial" w:eastAsia="SimSun" w:hAnsi="Arial" w:cs="Arial" w:hint="eastAsia"/>
                <w:sz w:val="20"/>
                <w:szCs w:val="20"/>
                <w:lang w:eastAsia="zh-CN"/>
              </w:rPr>
              <w:t>For the question 2, had it been confirmed by RAN3 already for CN assigned subgrouping case. And there is no issue can be found for UE ID based subgrouping supported by some cell and not supported by other cells within an RNA., why we need send a LS to RAN3 to confirm that?</w:t>
            </w:r>
          </w:p>
        </w:tc>
      </w:tr>
      <w:tr w:rsidR="00CF1C87" w14:paraId="0D21BC82" w14:textId="77777777" w:rsidTr="00CF1C87">
        <w:tc>
          <w:tcPr>
            <w:cnfStyle w:val="001000000000" w:firstRow="0" w:lastRow="0" w:firstColumn="1" w:lastColumn="0" w:oddVBand="0" w:evenVBand="0" w:oddHBand="0" w:evenHBand="0" w:firstRowFirstColumn="0" w:firstRowLastColumn="0" w:lastRowFirstColumn="0" w:lastRowLastColumn="0"/>
            <w:tcW w:w="1435" w:type="dxa"/>
          </w:tcPr>
          <w:p w14:paraId="0D21BC7F" w14:textId="32706930" w:rsidR="00CF1C87" w:rsidRPr="003A0FC8" w:rsidRDefault="00415DE9">
            <w:pPr>
              <w:spacing w:after="120"/>
              <w:rPr>
                <w:rFonts w:ascii="Arial" w:hAnsi="Arial" w:cs="Arial"/>
                <w:sz w:val="20"/>
                <w:szCs w:val="20"/>
                <w:lang w:val="en-GB"/>
              </w:rPr>
            </w:pPr>
            <w:r w:rsidRPr="003A0FC8">
              <w:rPr>
                <w:rFonts w:ascii="Arial" w:hAnsi="Arial" w:cs="Arial"/>
                <w:sz w:val="20"/>
                <w:szCs w:val="20"/>
                <w:lang w:val="en-GB"/>
              </w:rPr>
              <w:t>Nokia</w:t>
            </w:r>
          </w:p>
        </w:tc>
        <w:tc>
          <w:tcPr>
            <w:tcW w:w="1821" w:type="dxa"/>
          </w:tcPr>
          <w:p w14:paraId="0D21BC80" w14:textId="5830B7D4" w:rsidR="00CF1C87" w:rsidRPr="003A0FC8" w:rsidRDefault="00415DE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A0FC8">
              <w:rPr>
                <w:rFonts w:ascii="Arial" w:hAnsi="Arial" w:cs="Arial"/>
                <w:sz w:val="20"/>
                <w:szCs w:val="20"/>
                <w:lang w:val="en-GB"/>
              </w:rPr>
              <w:t>No</w:t>
            </w:r>
          </w:p>
        </w:tc>
        <w:tc>
          <w:tcPr>
            <w:tcW w:w="11025" w:type="dxa"/>
          </w:tcPr>
          <w:p w14:paraId="0D21BC81" w14:textId="4509C9A7" w:rsidR="00CF1C87" w:rsidRPr="003A0FC8"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A0FC8">
              <w:rPr>
                <w:rFonts w:ascii="Arial" w:hAnsi="Arial" w:cs="Arial"/>
                <w:sz w:val="20"/>
                <w:szCs w:val="20"/>
                <w:lang w:val="en-GB"/>
              </w:rPr>
              <w:t>RAN2 made the agreement based RAN3 LS anyway. No further LS needed.</w:t>
            </w:r>
          </w:p>
        </w:tc>
      </w:tr>
      <w:tr w:rsidR="00DC6DF1" w14:paraId="7747DF4B" w14:textId="77777777" w:rsidTr="00CF1C87">
        <w:tc>
          <w:tcPr>
            <w:cnfStyle w:val="001000000000" w:firstRow="0" w:lastRow="0" w:firstColumn="1" w:lastColumn="0" w:oddVBand="0" w:evenVBand="0" w:oddHBand="0" w:evenHBand="0" w:firstRowFirstColumn="0" w:firstRowLastColumn="0" w:lastRowFirstColumn="0" w:lastRowLastColumn="0"/>
            <w:tcW w:w="1435" w:type="dxa"/>
          </w:tcPr>
          <w:p w14:paraId="3FEC48B6" w14:textId="4C4E8A94" w:rsidR="00DC6DF1" w:rsidRPr="003A0FC8" w:rsidRDefault="00DC6DF1">
            <w:pPr>
              <w:spacing w:after="120"/>
              <w:rPr>
                <w:rFonts w:ascii="Arial" w:hAnsi="Arial" w:cs="Arial"/>
                <w:sz w:val="20"/>
                <w:szCs w:val="20"/>
                <w:lang w:val="en-GB"/>
              </w:rPr>
            </w:pPr>
            <w:r w:rsidRPr="003A0FC8">
              <w:rPr>
                <w:rFonts w:ascii="Arial" w:hAnsi="Arial" w:cs="Arial"/>
                <w:sz w:val="20"/>
                <w:szCs w:val="20"/>
                <w:lang w:val="en-GB"/>
              </w:rPr>
              <w:t>Intel</w:t>
            </w:r>
          </w:p>
        </w:tc>
        <w:tc>
          <w:tcPr>
            <w:tcW w:w="1821" w:type="dxa"/>
          </w:tcPr>
          <w:p w14:paraId="66AE4110" w14:textId="734A6274" w:rsidR="00DC6DF1" w:rsidRPr="003A0FC8" w:rsidRDefault="00DC6DF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A0FC8">
              <w:rPr>
                <w:rFonts w:ascii="Arial" w:hAnsi="Arial" w:cs="Arial"/>
                <w:sz w:val="20"/>
                <w:szCs w:val="20"/>
                <w:lang w:val="en-GB"/>
              </w:rPr>
              <w:t>No strong view</w:t>
            </w:r>
          </w:p>
        </w:tc>
        <w:tc>
          <w:tcPr>
            <w:tcW w:w="11025" w:type="dxa"/>
          </w:tcPr>
          <w:p w14:paraId="4602DF93" w14:textId="2F029694" w:rsidR="00DC6DF1" w:rsidRPr="003A0FC8" w:rsidRDefault="00DC6DF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A0FC8">
              <w:rPr>
                <w:rFonts w:ascii="Arial" w:hAnsi="Arial" w:cs="Arial"/>
                <w:sz w:val="20"/>
                <w:szCs w:val="20"/>
                <w:lang w:val="en-GB"/>
              </w:rPr>
              <w:t>We think it is good to provide our agreement to RAN3</w:t>
            </w:r>
          </w:p>
        </w:tc>
      </w:tr>
      <w:tr w:rsidR="0035063D" w14:paraId="79F79C22" w14:textId="77777777" w:rsidTr="00CF1C87">
        <w:tc>
          <w:tcPr>
            <w:cnfStyle w:val="001000000000" w:firstRow="0" w:lastRow="0" w:firstColumn="1" w:lastColumn="0" w:oddVBand="0" w:evenVBand="0" w:oddHBand="0" w:evenHBand="0" w:firstRowFirstColumn="0" w:firstRowLastColumn="0" w:lastRowFirstColumn="0" w:lastRowLastColumn="0"/>
            <w:tcW w:w="1435" w:type="dxa"/>
          </w:tcPr>
          <w:p w14:paraId="3B5D314F" w14:textId="36874239" w:rsidR="0035063D" w:rsidRPr="003A0FC8" w:rsidRDefault="0035063D">
            <w:pPr>
              <w:spacing w:after="120"/>
              <w:rPr>
                <w:rFonts w:ascii="Arial" w:hAnsi="Arial" w:cs="Arial"/>
                <w:sz w:val="20"/>
                <w:szCs w:val="20"/>
                <w:lang w:val="en-GB" w:eastAsia="zh-CN"/>
              </w:rPr>
            </w:pPr>
            <w:r w:rsidRPr="003A0FC8">
              <w:rPr>
                <w:rFonts w:ascii="Arial" w:hAnsi="Arial" w:cs="Arial" w:hint="eastAsia"/>
                <w:sz w:val="20"/>
                <w:szCs w:val="20"/>
                <w:lang w:val="en-GB" w:eastAsia="zh-CN"/>
              </w:rPr>
              <w:t>v</w:t>
            </w:r>
            <w:r w:rsidRPr="003A0FC8">
              <w:rPr>
                <w:rFonts w:ascii="Arial" w:hAnsi="Arial" w:cs="Arial"/>
                <w:sz w:val="20"/>
                <w:szCs w:val="20"/>
                <w:lang w:val="en-GB" w:eastAsia="zh-CN"/>
              </w:rPr>
              <w:t>ivo</w:t>
            </w:r>
          </w:p>
        </w:tc>
        <w:tc>
          <w:tcPr>
            <w:tcW w:w="1821" w:type="dxa"/>
          </w:tcPr>
          <w:p w14:paraId="01398316" w14:textId="27134F2D" w:rsidR="0035063D" w:rsidRPr="003A0FC8" w:rsidRDefault="0035063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A0FC8">
              <w:rPr>
                <w:rFonts w:ascii="Arial" w:hAnsi="Arial" w:cs="Arial" w:hint="eastAsia"/>
                <w:sz w:val="20"/>
                <w:szCs w:val="20"/>
                <w:lang w:val="en-GB" w:eastAsia="zh-CN"/>
              </w:rPr>
              <w:t>No</w:t>
            </w:r>
            <w:r w:rsidRPr="003A0FC8">
              <w:rPr>
                <w:rFonts w:ascii="Arial" w:hAnsi="Arial" w:cs="Arial"/>
                <w:sz w:val="20"/>
                <w:szCs w:val="20"/>
                <w:lang w:val="en-GB" w:eastAsia="zh-CN"/>
              </w:rPr>
              <w:t xml:space="preserve"> strong view</w:t>
            </w:r>
          </w:p>
        </w:tc>
        <w:tc>
          <w:tcPr>
            <w:tcW w:w="11025" w:type="dxa"/>
          </w:tcPr>
          <w:p w14:paraId="01F1B8A6" w14:textId="77777777" w:rsidR="0035063D" w:rsidRPr="003A0FC8" w:rsidRDefault="0035063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sidRPr="003A0FC8">
              <w:rPr>
                <w:rFonts w:ascii="Arial" w:hAnsi="Arial" w:cs="Arial" w:hint="eastAsia"/>
                <w:sz w:val="20"/>
                <w:szCs w:val="20"/>
                <w:lang w:val="en-GB" w:eastAsia="zh-CN"/>
              </w:rPr>
              <w:t>We</w:t>
            </w:r>
            <w:r w:rsidRPr="003A0FC8">
              <w:rPr>
                <w:rFonts w:ascii="Arial" w:hAnsi="Arial" w:cs="Arial"/>
                <w:sz w:val="20"/>
                <w:szCs w:val="20"/>
                <w:lang w:val="en-GB" w:eastAsia="zh-CN"/>
              </w:rPr>
              <w:t xml:space="preserve"> are fine to send LS to RAN3 on our conclusion on P1 and P2. For P3, it comes from RAN3, so no need to inform RAN3. </w:t>
            </w:r>
          </w:p>
          <w:p w14:paraId="16669F3D" w14:textId="529B1081" w:rsidR="0035063D" w:rsidRPr="003A0FC8" w:rsidRDefault="0035063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sidRPr="003A0FC8">
              <w:rPr>
                <w:rFonts w:ascii="Arial" w:hAnsi="Arial" w:cs="Arial" w:hint="eastAsia"/>
                <w:sz w:val="20"/>
                <w:szCs w:val="20"/>
                <w:lang w:val="en-GB" w:eastAsia="zh-CN"/>
              </w:rPr>
              <w:t>I</w:t>
            </w:r>
            <w:r w:rsidRPr="003A0FC8">
              <w:rPr>
                <w:rFonts w:ascii="Arial" w:hAnsi="Arial" w:cs="Arial"/>
                <w:sz w:val="20"/>
                <w:szCs w:val="20"/>
                <w:lang w:val="en-GB" w:eastAsia="zh-CN"/>
              </w:rPr>
              <w:t>f majority think LS is not needed, we are also fine as RAN3 anyway could check our specification after this RAN2 meeting.</w:t>
            </w:r>
          </w:p>
        </w:tc>
      </w:tr>
      <w:tr w:rsidR="00724C76" w14:paraId="06C87D3C" w14:textId="77777777" w:rsidTr="00CF1C87">
        <w:tc>
          <w:tcPr>
            <w:cnfStyle w:val="001000000000" w:firstRow="0" w:lastRow="0" w:firstColumn="1" w:lastColumn="0" w:oddVBand="0" w:evenVBand="0" w:oddHBand="0" w:evenHBand="0" w:firstRowFirstColumn="0" w:firstRowLastColumn="0" w:lastRowFirstColumn="0" w:lastRowLastColumn="0"/>
            <w:tcW w:w="1435" w:type="dxa"/>
          </w:tcPr>
          <w:p w14:paraId="663C4CB0" w14:textId="3930BC90" w:rsidR="00724C76" w:rsidRPr="00724C76" w:rsidRDefault="00724C76">
            <w:pPr>
              <w:spacing w:after="120"/>
              <w:rPr>
                <w:rFonts w:ascii="Arial" w:hAnsi="Arial" w:cs="Arial"/>
                <w:sz w:val="20"/>
                <w:szCs w:val="20"/>
                <w:lang w:val="en-GB" w:eastAsia="zh-CN"/>
              </w:rPr>
            </w:pPr>
            <w:r w:rsidRPr="00724C76">
              <w:rPr>
                <w:rFonts w:ascii="Arial" w:hAnsi="Arial" w:cs="Arial"/>
                <w:sz w:val="20"/>
                <w:szCs w:val="20"/>
                <w:lang w:val="en-GB" w:eastAsia="zh-CN"/>
              </w:rPr>
              <w:t>Futu</w:t>
            </w:r>
            <w:r w:rsidR="009A7612">
              <w:rPr>
                <w:rFonts w:ascii="Arial" w:hAnsi="Arial" w:cs="Arial"/>
                <w:sz w:val="20"/>
                <w:szCs w:val="20"/>
                <w:lang w:val="en-GB" w:eastAsia="zh-CN"/>
              </w:rPr>
              <w:t>r</w:t>
            </w:r>
            <w:r w:rsidRPr="00724C76">
              <w:rPr>
                <w:rFonts w:ascii="Arial" w:hAnsi="Arial" w:cs="Arial"/>
                <w:sz w:val="20"/>
                <w:szCs w:val="20"/>
                <w:lang w:val="en-GB" w:eastAsia="zh-CN"/>
              </w:rPr>
              <w:t>ewei</w:t>
            </w:r>
          </w:p>
        </w:tc>
        <w:tc>
          <w:tcPr>
            <w:tcW w:w="1821" w:type="dxa"/>
          </w:tcPr>
          <w:p w14:paraId="3256F699" w14:textId="77852A64" w:rsidR="00724C76" w:rsidRPr="00724C76" w:rsidRDefault="00724C7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sidRPr="00724C76">
              <w:rPr>
                <w:rFonts w:ascii="Arial" w:hAnsi="Arial" w:cs="Arial"/>
                <w:sz w:val="20"/>
                <w:szCs w:val="20"/>
                <w:lang w:val="en-GB" w:eastAsia="zh-CN"/>
              </w:rPr>
              <w:t>Yes</w:t>
            </w:r>
          </w:p>
        </w:tc>
        <w:tc>
          <w:tcPr>
            <w:tcW w:w="11025" w:type="dxa"/>
          </w:tcPr>
          <w:p w14:paraId="4D3F0C52" w14:textId="1B9CA711" w:rsidR="00724C76" w:rsidRPr="00724C76" w:rsidRDefault="00724C7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sidRPr="00724C76">
              <w:rPr>
                <w:rFonts w:ascii="Arial" w:hAnsi="Arial" w:cs="Arial"/>
                <w:sz w:val="20"/>
                <w:szCs w:val="20"/>
                <w:lang w:val="en-GB" w:eastAsia="zh-CN"/>
              </w:rPr>
              <w:t>OK to convey RAN2’s decision</w:t>
            </w:r>
            <w:r w:rsidR="002170B5">
              <w:rPr>
                <w:rFonts w:ascii="Arial" w:hAnsi="Arial" w:cs="Arial"/>
                <w:sz w:val="20"/>
                <w:szCs w:val="20"/>
                <w:lang w:val="en-GB" w:eastAsia="zh-CN"/>
              </w:rPr>
              <w:t>s</w:t>
            </w:r>
            <w:r w:rsidRPr="00724C76">
              <w:rPr>
                <w:rFonts w:ascii="Arial" w:hAnsi="Arial" w:cs="Arial"/>
                <w:sz w:val="20"/>
                <w:szCs w:val="20"/>
                <w:lang w:val="en-GB" w:eastAsia="zh-CN"/>
              </w:rPr>
              <w:t xml:space="preserve"> on P1 and P2. No need to repeat P3. </w:t>
            </w:r>
          </w:p>
        </w:tc>
      </w:tr>
      <w:tr w:rsidR="003A0FC8" w14:paraId="5BD1F65E" w14:textId="77777777" w:rsidTr="00CF1C87">
        <w:tc>
          <w:tcPr>
            <w:cnfStyle w:val="001000000000" w:firstRow="0" w:lastRow="0" w:firstColumn="1" w:lastColumn="0" w:oddVBand="0" w:evenVBand="0" w:oddHBand="0" w:evenHBand="0" w:firstRowFirstColumn="0" w:firstRowLastColumn="0" w:lastRowFirstColumn="0" w:lastRowLastColumn="0"/>
            <w:tcW w:w="1435" w:type="dxa"/>
          </w:tcPr>
          <w:p w14:paraId="641B381C" w14:textId="64ADC3F1" w:rsidR="003A0FC8" w:rsidRPr="00724C76" w:rsidRDefault="003A0FC8" w:rsidP="003A0FC8">
            <w:pPr>
              <w:spacing w:after="120"/>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 (Rapp)</w:t>
            </w:r>
          </w:p>
        </w:tc>
        <w:tc>
          <w:tcPr>
            <w:tcW w:w="1821" w:type="dxa"/>
          </w:tcPr>
          <w:p w14:paraId="03447C97" w14:textId="07281B6B" w:rsidR="003A0FC8" w:rsidRPr="00724C76" w:rsidRDefault="003A0FC8" w:rsidP="003A0F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A0FC8">
              <w:rPr>
                <w:rFonts w:ascii="Arial" w:hAnsi="Arial" w:cs="Arial"/>
                <w:sz w:val="20"/>
                <w:szCs w:val="20"/>
                <w:lang w:val="en-GB"/>
              </w:rPr>
              <w:t>No strong view</w:t>
            </w:r>
          </w:p>
        </w:tc>
        <w:tc>
          <w:tcPr>
            <w:tcW w:w="11025" w:type="dxa"/>
          </w:tcPr>
          <w:p w14:paraId="756C6E57" w14:textId="28B099BC" w:rsidR="003A0FC8" w:rsidRPr="00724C76" w:rsidRDefault="003A0FC8" w:rsidP="003A0F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sidRPr="003A0FC8">
              <w:rPr>
                <w:rFonts w:ascii="Arial" w:hAnsi="Arial" w:cs="Arial"/>
                <w:sz w:val="20"/>
                <w:szCs w:val="20"/>
                <w:lang w:val="en-GB"/>
              </w:rPr>
              <w:t>We think it is good to provide our agreement to RAN3</w:t>
            </w:r>
          </w:p>
        </w:tc>
      </w:tr>
      <w:tr w:rsidR="00C04FE8" w14:paraId="53E74066" w14:textId="77777777" w:rsidTr="00CF1C87">
        <w:tc>
          <w:tcPr>
            <w:cnfStyle w:val="001000000000" w:firstRow="0" w:lastRow="0" w:firstColumn="1" w:lastColumn="0" w:oddVBand="0" w:evenVBand="0" w:oddHBand="0" w:evenHBand="0" w:firstRowFirstColumn="0" w:firstRowLastColumn="0" w:lastRowFirstColumn="0" w:lastRowLastColumn="0"/>
            <w:tcW w:w="1435" w:type="dxa"/>
          </w:tcPr>
          <w:p w14:paraId="278D590D" w14:textId="38F24F03" w:rsidR="00C04FE8" w:rsidRPr="00C04FE8" w:rsidRDefault="00C04FE8" w:rsidP="003A0FC8">
            <w:pPr>
              <w:spacing w:after="120"/>
              <w:rPr>
                <w:rFonts w:ascii="Arial" w:eastAsia="SimSun" w:hAnsi="Arial" w:cs="Arial"/>
                <w:sz w:val="20"/>
                <w:szCs w:val="20"/>
                <w:lang w:val="en-GB" w:eastAsia="zh-CN"/>
              </w:rPr>
            </w:pPr>
            <w:r>
              <w:rPr>
                <w:rFonts w:ascii="Arial" w:eastAsia="SimSun" w:hAnsi="Arial" w:cs="Arial" w:hint="eastAsia"/>
                <w:sz w:val="20"/>
                <w:szCs w:val="20"/>
                <w:lang w:val="en-GB" w:eastAsia="zh-CN"/>
              </w:rPr>
              <w:t>Xi</w:t>
            </w:r>
            <w:r>
              <w:rPr>
                <w:rFonts w:ascii="Arial" w:eastAsia="SimSun" w:hAnsi="Arial" w:cs="Arial"/>
                <w:sz w:val="20"/>
                <w:szCs w:val="20"/>
                <w:lang w:val="en-GB" w:eastAsia="zh-CN"/>
              </w:rPr>
              <w:t>aomi</w:t>
            </w:r>
          </w:p>
        </w:tc>
        <w:tc>
          <w:tcPr>
            <w:tcW w:w="1821" w:type="dxa"/>
          </w:tcPr>
          <w:p w14:paraId="749E20A9" w14:textId="72E32A83" w:rsidR="00C04FE8" w:rsidRPr="003A0FC8" w:rsidRDefault="00C04FE8" w:rsidP="003A0F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A0FC8">
              <w:rPr>
                <w:rFonts w:ascii="Arial" w:hAnsi="Arial" w:cs="Arial"/>
                <w:sz w:val="20"/>
                <w:szCs w:val="20"/>
                <w:lang w:val="en-GB"/>
              </w:rPr>
              <w:t>No strong view</w:t>
            </w:r>
          </w:p>
        </w:tc>
        <w:tc>
          <w:tcPr>
            <w:tcW w:w="11025" w:type="dxa"/>
          </w:tcPr>
          <w:p w14:paraId="7157E489" w14:textId="77777777" w:rsidR="00C04FE8" w:rsidRPr="003A0FC8" w:rsidRDefault="00C04FE8" w:rsidP="003A0F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0D21BC83" w14:textId="77777777" w:rsidR="00CF1C87" w:rsidRDefault="00CF1C87">
      <w:pPr>
        <w:spacing w:before="120" w:after="120"/>
        <w:ind w:left="1440" w:hanging="1440"/>
        <w:jc w:val="both"/>
        <w:rPr>
          <w:rFonts w:ascii="Arial" w:hAnsi="Arial" w:cs="Arial"/>
          <w:b/>
          <w:bCs/>
          <w:sz w:val="20"/>
          <w:szCs w:val="20"/>
          <w:lang w:val="en-GB"/>
        </w:rPr>
      </w:pPr>
    </w:p>
    <w:p w14:paraId="0D21BC84" w14:textId="77777777" w:rsidR="00CF1C87" w:rsidRDefault="00CF1C87">
      <w:pPr>
        <w:spacing w:before="120" w:after="120"/>
        <w:ind w:left="1440" w:hanging="1440"/>
        <w:jc w:val="both"/>
        <w:rPr>
          <w:rFonts w:ascii="Arial" w:hAnsi="Arial" w:cs="Arial"/>
          <w:b/>
          <w:bCs/>
          <w:sz w:val="20"/>
          <w:szCs w:val="20"/>
          <w:lang w:val="en-GB"/>
        </w:rPr>
      </w:pPr>
    </w:p>
    <w:p w14:paraId="0D21BC85" w14:textId="77777777" w:rsidR="00CF1C87" w:rsidRDefault="00DB3BD4">
      <w:pPr>
        <w:pStyle w:val="Heading1"/>
        <w:overflowPunct w:val="0"/>
        <w:autoSpaceDE w:val="0"/>
        <w:autoSpaceDN w:val="0"/>
        <w:adjustRightInd w:val="0"/>
        <w:spacing w:before="0" w:after="120"/>
        <w:rPr>
          <w:rFonts w:eastAsia="PMingLiU" w:cs="Arial"/>
        </w:rPr>
      </w:pPr>
      <w:r>
        <w:rPr>
          <w:rFonts w:eastAsia="PMingLiU" w:cs="Arial"/>
        </w:rPr>
        <w:t>Conclusion</w:t>
      </w:r>
    </w:p>
    <w:bookmarkEnd w:id="0"/>
    <w:bookmarkEnd w:id="1"/>
    <w:p w14:paraId="0D21BC86" w14:textId="77777777" w:rsidR="00CF1C87" w:rsidRDefault="00DB3BD4">
      <w:pPr>
        <w:spacing w:after="120"/>
        <w:rPr>
          <w:rFonts w:ascii="Arial" w:hAnsi="Arial" w:cs="Arial"/>
          <w:sz w:val="20"/>
          <w:szCs w:val="20"/>
          <w:lang w:val="en-GB"/>
        </w:rPr>
      </w:pPr>
      <w:r>
        <w:rPr>
          <w:rFonts w:ascii="Arial" w:hAnsi="Arial" w:cs="Arial"/>
          <w:sz w:val="20"/>
          <w:szCs w:val="20"/>
          <w:lang w:val="en-GB"/>
        </w:rPr>
        <w:t>It is proposed to discuss and decide on the following proposals:</w:t>
      </w:r>
    </w:p>
    <w:p w14:paraId="0D21BC87" w14:textId="77777777" w:rsidR="00CF1C87" w:rsidRDefault="00DB3BD4">
      <w:pPr>
        <w:pStyle w:val="Heading1"/>
        <w:overflowPunct w:val="0"/>
        <w:autoSpaceDE w:val="0"/>
        <w:autoSpaceDN w:val="0"/>
        <w:adjustRightInd w:val="0"/>
        <w:spacing w:before="0" w:after="120"/>
        <w:rPr>
          <w:rFonts w:eastAsia="PMingLiU" w:cs="Arial"/>
          <w:lang w:eastAsia="zh-TW"/>
        </w:rPr>
      </w:pPr>
      <w:r>
        <w:rPr>
          <w:rFonts w:eastAsia="PMingLiU" w:cs="Arial" w:hint="eastAsia"/>
          <w:lang w:eastAsia="zh-TW"/>
        </w:rPr>
        <w:lastRenderedPageBreak/>
        <w:t>T</w:t>
      </w:r>
      <w:r>
        <w:rPr>
          <w:rFonts w:eastAsia="PMingLiU" w:cs="Arial"/>
          <w:lang w:eastAsia="zh-TW"/>
        </w:rPr>
        <w:t>ext Proposals</w:t>
      </w:r>
    </w:p>
    <w:p w14:paraId="0D21BC88" w14:textId="77777777" w:rsidR="00CF1C87" w:rsidRDefault="00DB3BD4">
      <w:pPr>
        <w:rPr>
          <w:rFonts w:ascii="Arial" w:hAnsi="Arial" w:cs="Arial"/>
          <w:sz w:val="20"/>
          <w:szCs w:val="20"/>
          <w:lang w:val="en-GB"/>
        </w:rPr>
      </w:pPr>
      <w:r>
        <w:rPr>
          <w:rFonts w:ascii="Arial" w:hAnsi="Arial" w:cs="Arial" w:hint="eastAsia"/>
          <w:sz w:val="20"/>
          <w:szCs w:val="20"/>
          <w:lang w:val="en-GB"/>
        </w:rPr>
        <w:t>(</w:t>
      </w:r>
      <w:r>
        <w:rPr>
          <w:rFonts w:ascii="Arial" w:hAnsi="Arial" w:cs="Arial"/>
          <w:sz w:val="20"/>
          <w:szCs w:val="20"/>
          <w:lang w:val="en-GB"/>
        </w:rPr>
        <w:t>To be provided by TS rapporteurs)</w:t>
      </w:r>
    </w:p>
    <w:p w14:paraId="0D21BC89" w14:textId="77777777" w:rsidR="00CF1C87" w:rsidRDefault="00CF1C87">
      <w:pPr>
        <w:rPr>
          <w:rFonts w:ascii="Arial" w:hAnsi="Arial" w:cs="Arial"/>
          <w:sz w:val="20"/>
          <w:szCs w:val="20"/>
          <w:u w:val="single"/>
          <w:lang w:val="en-GB"/>
        </w:rPr>
      </w:pPr>
    </w:p>
    <w:p w14:paraId="0D21BC8A" w14:textId="77777777" w:rsidR="00CF1C87" w:rsidRDefault="00DB3BD4">
      <w:pPr>
        <w:rPr>
          <w:rFonts w:ascii="Arial" w:hAnsi="Arial" w:cs="Arial"/>
          <w:sz w:val="20"/>
          <w:szCs w:val="20"/>
          <w:u w:val="single"/>
          <w:lang w:val="en-GB"/>
        </w:rPr>
      </w:pPr>
      <w:r>
        <w:rPr>
          <w:rFonts w:ascii="Arial" w:hAnsi="Arial" w:cs="Arial"/>
          <w:sz w:val="20"/>
          <w:szCs w:val="20"/>
          <w:u w:val="single"/>
          <w:lang w:val="en-GB"/>
        </w:rPr>
        <w:t>For last used cell</w:t>
      </w:r>
    </w:p>
    <w:p w14:paraId="0D21BC8B" w14:textId="77777777" w:rsidR="00CF1C87" w:rsidRDefault="00DB3BD4">
      <w:pPr>
        <w:rPr>
          <w:rFonts w:ascii="Arial" w:hAnsi="Arial" w:cs="Arial"/>
          <w:sz w:val="20"/>
          <w:szCs w:val="20"/>
          <w:lang w:val="en-GB" w:eastAsia="zh-CN"/>
        </w:rPr>
      </w:pPr>
      <w:r>
        <w:rPr>
          <w:rFonts w:ascii="Arial" w:hAnsi="Arial" w:cs="Arial"/>
          <w:sz w:val="20"/>
          <w:szCs w:val="20"/>
          <w:lang w:val="en-GB" w:eastAsia="zh-CN"/>
        </w:rPr>
        <w:t>-----------------------------------------------------------TP on TS 38.304 start----------------------------------------------------------------</w:t>
      </w:r>
    </w:p>
    <w:p w14:paraId="0D21BC8C" w14:textId="77777777" w:rsidR="00CF1C87" w:rsidRDefault="00DB3BD4">
      <w:pPr>
        <w:overflowPunct w:val="0"/>
        <w:autoSpaceDE w:val="0"/>
        <w:autoSpaceDN w:val="0"/>
        <w:adjustRightInd w:val="0"/>
        <w:spacing w:after="180"/>
        <w:textAlignment w:val="baseline"/>
        <w:rPr>
          <w:rFonts w:ascii="Times New Roman" w:eastAsia="Times New Roman" w:hAnsi="Times New Roman"/>
          <w:sz w:val="20"/>
          <w:szCs w:val="20"/>
          <w:lang w:val="en-GB" w:eastAsia="ja-JP"/>
        </w:rPr>
      </w:pPr>
      <w:r>
        <w:rPr>
          <w:rFonts w:ascii="Times New Roman" w:eastAsia="Yu Mincho" w:hAnsi="Times New Roman"/>
          <w:sz w:val="20"/>
          <w:szCs w:val="20"/>
          <w:lang w:val="en-GB" w:eastAsia="zh-CN"/>
        </w:rPr>
        <w:t xml:space="preserve">If </w:t>
      </w:r>
      <w:r>
        <w:rPr>
          <w:rFonts w:ascii="Times New Roman" w:eastAsia="Yu Mincho" w:hAnsi="Times New Roman"/>
          <w:i/>
          <w:iCs/>
          <w:sz w:val="20"/>
          <w:szCs w:val="20"/>
          <w:lang w:val="en-GB" w:eastAsia="zh-CN"/>
        </w:rPr>
        <w:t>lastUsedCellOnly</w:t>
      </w:r>
      <w:r>
        <w:rPr>
          <w:rFonts w:ascii="Times New Roman" w:eastAsia="Yu Mincho" w:hAnsi="Times New Roman"/>
          <w:sz w:val="20"/>
          <w:szCs w:val="20"/>
          <w:lang w:val="en-GB" w:eastAsia="zh-CN"/>
        </w:rPr>
        <w:t xml:space="preserve"> is configured in system information of a cell, the UE monitors PEI only in the cell </w:t>
      </w:r>
      <w:r>
        <w:rPr>
          <w:rFonts w:ascii="Times New Roman" w:eastAsia="Yu Mincho" w:hAnsi="Times New Roman"/>
          <w:sz w:val="20"/>
          <w:szCs w:val="20"/>
          <w:lang w:val="en-GB" w:eastAsia="ja-JP"/>
        </w:rPr>
        <w:t>if the UE most recently</w:t>
      </w:r>
      <w:del w:id="73" w:author="vivo-Chenli" w:date="2022-05-23T11:53:00Z">
        <w:r>
          <w:rPr>
            <w:rFonts w:ascii="Times New Roman" w:eastAsia="Yu Mincho" w:hAnsi="Times New Roman"/>
            <w:sz w:val="20"/>
            <w:szCs w:val="20"/>
            <w:lang w:val="en-GB" w:eastAsia="ja-JP"/>
          </w:rPr>
          <w:delText xml:space="preserve"> </w:delText>
        </w:r>
      </w:del>
      <w:ins w:id="74" w:author="vivo-Chenli" w:date="2022-05-23T11:53:00Z">
        <w:r>
          <w:rPr>
            <w:rFonts w:ascii="Times New Roman" w:eastAsia="Yu Mincho" w:hAnsi="Times New Roman"/>
            <w:sz w:val="20"/>
            <w:szCs w:val="20"/>
            <w:lang w:val="en-GB" w:eastAsia="ja-JP"/>
          </w:rPr>
          <w:t xml:space="preserve">received </w:t>
        </w:r>
        <w:r>
          <w:rPr>
            <w:rFonts w:ascii="Times New Roman" w:eastAsia="Yu Mincho" w:hAnsi="Times New Roman"/>
            <w:i/>
            <w:iCs/>
            <w:sz w:val="20"/>
            <w:szCs w:val="20"/>
            <w:lang w:val="en-GB" w:eastAsia="ja-JP"/>
          </w:rPr>
          <w:t>RRCRelease</w:t>
        </w:r>
        <w:r>
          <w:rPr>
            <w:rFonts w:ascii="Times New Roman" w:eastAsia="Yu Mincho" w:hAnsi="Times New Roman"/>
            <w:sz w:val="20"/>
            <w:szCs w:val="20"/>
            <w:lang w:val="en-GB" w:eastAsia="ja-JP"/>
          </w:rPr>
          <w:t xml:space="preserve"> without </w:t>
        </w:r>
        <w:r>
          <w:rPr>
            <w:rFonts w:ascii="Times New Roman" w:eastAsia="Yu Mincho" w:hAnsi="Times New Roman"/>
            <w:i/>
            <w:iCs/>
            <w:sz w:val="20"/>
            <w:szCs w:val="20"/>
            <w:lang w:val="en-GB" w:eastAsia="ja-JP"/>
          </w:rPr>
          <w:t>noLastCellUpdate</w:t>
        </w:r>
        <w:r>
          <w:rPr>
            <w:rFonts w:ascii="Times New Roman" w:eastAsia="Yu Mincho" w:hAnsi="Times New Roman"/>
            <w:sz w:val="20"/>
            <w:szCs w:val="20"/>
            <w:lang w:val="en-GB" w:eastAsia="ja-JP"/>
          </w:rPr>
          <w:t xml:space="preserve"> </w:t>
        </w:r>
      </w:ins>
      <w:del w:id="75" w:author="vivo-Chenli" w:date="2022-05-23T11:45:00Z">
        <w:r>
          <w:rPr>
            <w:rFonts w:ascii="Times New Roman" w:eastAsia="Yu Mincho" w:hAnsi="Times New Roman"/>
            <w:sz w:val="20"/>
            <w:szCs w:val="20"/>
            <w:lang w:val="en-GB" w:eastAsia="ja-JP"/>
          </w:rPr>
          <w:delText>entered RRC_IDLE or RRC_INACTIVE state</w:delText>
        </w:r>
      </w:del>
      <w:del w:id="76" w:author="vivo-Chenli" w:date="2022-04-22T17:10:00Z">
        <w:r>
          <w:rPr>
            <w:rFonts w:ascii="Times New Roman" w:eastAsia="Yu Mincho" w:hAnsi="Times New Roman"/>
            <w:sz w:val="20"/>
            <w:szCs w:val="20"/>
            <w:lang w:val="en-GB" w:eastAsia="ja-JP"/>
          </w:rPr>
          <w:delText>s</w:delText>
        </w:r>
      </w:del>
      <w:del w:id="77" w:author="vivo-Chenli" w:date="2022-05-23T11:53:00Z">
        <w:r>
          <w:rPr>
            <w:rFonts w:ascii="Times New Roman" w:eastAsia="Yu Mincho" w:hAnsi="Times New Roman"/>
            <w:sz w:val="20"/>
            <w:szCs w:val="20"/>
            <w:lang w:val="en-GB" w:eastAsia="ja-JP"/>
          </w:rPr>
          <w:delText xml:space="preserve"> </w:delText>
        </w:r>
      </w:del>
      <w:r>
        <w:rPr>
          <w:rFonts w:ascii="Times New Roman" w:eastAsia="Yu Mincho" w:hAnsi="Times New Roman"/>
          <w:sz w:val="20"/>
          <w:szCs w:val="20"/>
          <w:lang w:val="en-GB" w:eastAsia="ja-JP"/>
        </w:rPr>
        <w:t>in this cell.</w:t>
      </w:r>
      <w:r>
        <w:rPr>
          <w:rFonts w:ascii="Times New Roman" w:eastAsia="Times New Roman" w:hAnsi="Times New Roman"/>
          <w:sz w:val="20"/>
          <w:szCs w:val="20"/>
          <w:lang w:val="en-GB" w:eastAsia="ja-JP"/>
        </w:rPr>
        <w:t xml:space="preserve"> Otherwise</w:t>
      </w:r>
      <w:ins w:id="78" w:author="vivo-Chenli" w:date="2022-05-23T11:54:00Z">
        <w:r>
          <w:rPr>
            <w:rFonts w:ascii="Times New Roman" w:eastAsia="Times New Roman" w:hAnsi="Times New Roman"/>
            <w:sz w:val="20"/>
            <w:szCs w:val="20"/>
            <w:lang w:val="en-GB" w:eastAsia="ja-JP"/>
          </w:rPr>
          <w:t xml:space="preserve"> (</w:t>
        </w:r>
      </w:ins>
      <w:ins w:id="79" w:author="vivo-Chenli" w:date="2022-05-23T11:53:00Z">
        <w:r>
          <w:rPr>
            <w:rFonts w:ascii="Times New Roman" w:eastAsia="Times New Roman" w:hAnsi="Times New Roman"/>
            <w:sz w:val="20"/>
            <w:szCs w:val="20"/>
            <w:lang w:val="en-GB" w:eastAsia="ja-JP"/>
          </w:rPr>
          <w:t xml:space="preserve">i.e. </w:t>
        </w:r>
        <w:r>
          <w:rPr>
            <w:rFonts w:ascii="Times New Roman" w:eastAsia="Yu Mincho" w:hAnsi="Times New Roman"/>
            <w:sz w:val="20"/>
            <w:szCs w:val="20"/>
            <w:lang w:val="en-GB" w:eastAsia="zh-CN"/>
          </w:rPr>
          <w:t xml:space="preserve">if </w:t>
        </w:r>
        <w:r>
          <w:rPr>
            <w:rFonts w:ascii="Times New Roman" w:eastAsia="Yu Mincho" w:hAnsi="Times New Roman"/>
            <w:i/>
            <w:iCs/>
            <w:sz w:val="20"/>
            <w:szCs w:val="20"/>
            <w:lang w:val="en-GB" w:eastAsia="zh-CN"/>
          </w:rPr>
          <w:t>lastUsedCellOnly</w:t>
        </w:r>
        <w:r>
          <w:rPr>
            <w:rFonts w:ascii="Times New Roman" w:eastAsia="Yu Mincho" w:hAnsi="Times New Roman"/>
            <w:sz w:val="20"/>
            <w:szCs w:val="20"/>
            <w:lang w:val="en-GB" w:eastAsia="zh-CN"/>
          </w:rPr>
          <w:t xml:space="preserve"> is not configured in system information of a cell</w:t>
        </w:r>
      </w:ins>
      <w:ins w:id="80" w:author="vivo-Chenli" w:date="2022-05-23T11:54:00Z">
        <w:r>
          <w:rPr>
            <w:rFonts w:ascii="Times New Roman" w:eastAsia="Yu Mincho" w:hAnsi="Times New Roman"/>
            <w:sz w:val="20"/>
            <w:szCs w:val="20"/>
            <w:lang w:val="en-GB" w:eastAsia="zh-CN"/>
          </w:rPr>
          <w:t>)</w:t>
        </w:r>
      </w:ins>
      <w:r>
        <w:rPr>
          <w:rFonts w:ascii="Times New Roman" w:eastAsia="Times New Roman" w:hAnsi="Times New Roman"/>
          <w:sz w:val="20"/>
          <w:szCs w:val="20"/>
          <w:lang w:val="en-GB" w:eastAsia="ja-JP"/>
        </w:rPr>
        <w:t xml:space="preserve">, the UE monitors PEI in the camped cell regardless of which cell the UE </w:t>
      </w:r>
      <w:r>
        <w:rPr>
          <w:rFonts w:ascii="Times New Roman" w:eastAsia="Yu Mincho" w:hAnsi="Times New Roman"/>
          <w:sz w:val="20"/>
          <w:szCs w:val="20"/>
          <w:lang w:val="en-GB" w:eastAsia="ja-JP"/>
        </w:rPr>
        <w:t>most recently entered RRC_IDLE or RRC_INACTIVE</w:t>
      </w:r>
      <w:r>
        <w:rPr>
          <w:rFonts w:ascii="Times New Roman" w:eastAsia="Times New Roman" w:hAnsi="Times New Roman"/>
          <w:sz w:val="20"/>
          <w:szCs w:val="20"/>
          <w:lang w:val="en-GB" w:eastAsia="ja-JP"/>
        </w:rPr>
        <w:t xml:space="preserve"> state</w:t>
      </w:r>
      <w:del w:id="81" w:author="vivo-Chenli" w:date="2022-04-22T17:11:00Z">
        <w:r>
          <w:rPr>
            <w:rFonts w:ascii="Times New Roman" w:eastAsia="Times New Roman" w:hAnsi="Times New Roman"/>
            <w:sz w:val="20"/>
            <w:szCs w:val="20"/>
            <w:lang w:val="en-GB" w:eastAsia="ja-JP"/>
          </w:rPr>
          <w:delText>s</w:delText>
        </w:r>
      </w:del>
      <w:r>
        <w:rPr>
          <w:rFonts w:ascii="Times New Roman" w:eastAsia="Times New Roman" w:hAnsi="Times New Roman"/>
          <w:sz w:val="20"/>
          <w:szCs w:val="20"/>
          <w:lang w:val="en-GB" w:eastAsia="ja-JP"/>
        </w:rPr>
        <w:t>.</w:t>
      </w:r>
    </w:p>
    <w:p w14:paraId="0D21BC8D" w14:textId="77777777" w:rsidR="00CF1C87" w:rsidRDefault="00DB3BD4">
      <w:pPr>
        <w:rPr>
          <w:rFonts w:ascii="Arial" w:hAnsi="Arial" w:cs="Arial"/>
          <w:sz w:val="20"/>
          <w:szCs w:val="20"/>
          <w:lang w:val="en-GB" w:eastAsia="zh-CN"/>
        </w:rPr>
      </w:pPr>
      <w:r>
        <w:rPr>
          <w:rFonts w:ascii="Arial" w:hAnsi="Arial" w:cs="Arial"/>
          <w:sz w:val="20"/>
          <w:szCs w:val="20"/>
          <w:lang w:val="en-GB" w:eastAsia="zh-CN"/>
        </w:rPr>
        <w:t>-----------------------------------------------------------TP on TS 38.304 end----------------------------------------------------------------</w:t>
      </w:r>
    </w:p>
    <w:p w14:paraId="0D21BC8E" w14:textId="77777777" w:rsidR="00CF1C87" w:rsidRDefault="00CF1C87">
      <w:pPr>
        <w:rPr>
          <w:rFonts w:ascii="Arial" w:hAnsi="Arial" w:cs="Arial"/>
          <w:sz w:val="20"/>
          <w:szCs w:val="20"/>
          <w:lang w:val="en-GB"/>
        </w:rPr>
      </w:pPr>
    </w:p>
    <w:p w14:paraId="0D21BC8F" w14:textId="77777777" w:rsidR="00CF1C87" w:rsidRDefault="00DB3BD4">
      <w:pPr>
        <w:rPr>
          <w:rFonts w:ascii="Arial" w:hAnsi="Arial" w:cs="Arial"/>
          <w:sz w:val="20"/>
          <w:szCs w:val="20"/>
          <w:u w:val="single"/>
          <w:lang w:val="en-GB"/>
        </w:rPr>
      </w:pPr>
      <w:r>
        <w:rPr>
          <w:rFonts w:ascii="Arial" w:hAnsi="Arial" w:cs="Arial"/>
          <w:sz w:val="20"/>
          <w:szCs w:val="20"/>
          <w:u w:val="single"/>
          <w:lang w:val="en-GB"/>
        </w:rPr>
        <w:t>For RedCap</w:t>
      </w:r>
    </w:p>
    <w:p w14:paraId="0D21BC90" w14:textId="77777777" w:rsidR="00CF1C87" w:rsidRDefault="00DB3BD4">
      <w:pPr>
        <w:spacing w:after="0" w:line="240" w:lineRule="auto"/>
        <w:rPr>
          <w:rFonts w:ascii="Arial" w:eastAsia="PMingLiU" w:hAnsi="Arial" w:cs="Arial"/>
          <w:sz w:val="20"/>
          <w:szCs w:val="20"/>
          <w:lang w:val="en-GB" w:eastAsia="zh-CN"/>
        </w:rPr>
      </w:pPr>
      <w:r>
        <w:rPr>
          <w:rFonts w:ascii="Arial" w:eastAsia="PMingLiU" w:hAnsi="Arial" w:cs="Arial"/>
          <w:sz w:val="20"/>
          <w:szCs w:val="20"/>
          <w:lang w:val="en-GB" w:eastAsia="zh-CN"/>
        </w:rPr>
        <w:t>-----------------------------------------------------------TP on TS 38.331 start----------------------------------------------------------------</w:t>
      </w:r>
    </w:p>
    <w:p w14:paraId="0D21BC91" w14:textId="77777777" w:rsidR="00CF1C87" w:rsidRDefault="00CF1C87">
      <w:pPr>
        <w:spacing w:after="0" w:line="240" w:lineRule="auto"/>
        <w:rPr>
          <w:rFonts w:ascii="Arial" w:eastAsia="PMingLiU" w:hAnsi="Arial" w:cs="Arial"/>
          <w:sz w:val="20"/>
          <w:szCs w:val="20"/>
          <w:lang w:val="en-GB"/>
        </w:rPr>
      </w:pPr>
    </w:p>
    <w:p w14:paraId="0D21BC92" w14:textId="77777777" w:rsidR="00CF1C87" w:rsidRDefault="00DB3BD4">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sz w:val="24"/>
          <w:szCs w:val="20"/>
          <w:lang w:val="en-GB" w:eastAsia="ja-JP"/>
        </w:rPr>
      </w:pPr>
      <w:bookmarkStart w:id="82" w:name="_Toc100929988"/>
      <w:bookmarkStart w:id="83" w:name="_Toc60777111"/>
      <w:r>
        <w:rPr>
          <w:rFonts w:ascii="Arial" w:eastAsia="Times New Roman" w:hAnsi="Arial"/>
          <w:sz w:val="24"/>
          <w:szCs w:val="20"/>
          <w:lang w:val="en-GB" w:eastAsia="ja-JP"/>
        </w:rPr>
        <w:t>–</w:t>
      </w:r>
      <w:r>
        <w:rPr>
          <w:rFonts w:ascii="Arial" w:eastAsia="Times New Roman" w:hAnsi="Arial"/>
          <w:sz w:val="24"/>
          <w:szCs w:val="20"/>
          <w:lang w:val="en-GB" w:eastAsia="ja-JP"/>
        </w:rPr>
        <w:tab/>
      </w:r>
      <w:r>
        <w:rPr>
          <w:rFonts w:ascii="Arial" w:eastAsia="Times New Roman" w:hAnsi="Arial"/>
          <w:i/>
          <w:sz w:val="24"/>
          <w:szCs w:val="20"/>
          <w:lang w:val="en-GB" w:eastAsia="ja-JP"/>
        </w:rPr>
        <w:t>RRCRelease</w:t>
      </w:r>
    </w:p>
    <w:p w14:paraId="0D21BC93" w14:textId="77777777" w:rsidR="00CF1C87" w:rsidRDefault="00DB3BD4">
      <w:pPr>
        <w:overflowPunct w:val="0"/>
        <w:autoSpaceDE w:val="0"/>
        <w:autoSpaceDN w:val="0"/>
        <w:adjustRightInd w:val="0"/>
        <w:spacing w:after="180" w:line="240" w:lineRule="auto"/>
        <w:textAlignment w:val="baseline"/>
        <w:rPr>
          <w:rFonts w:ascii="Times New Roman" w:eastAsia="Times New Roman" w:hAnsi="Times New Roman"/>
          <w:sz w:val="20"/>
          <w:szCs w:val="20"/>
          <w:lang w:val="en-GB" w:eastAsia="ja-JP"/>
        </w:rPr>
      </w:pPr>
      <w:r>
        <w:rPr>
          <w:rFonts w:ascii="Times New Roman" w:eastAsia="Times New Roman" w:hAnsi="Times New Roman"/>
          <w:sz w:val="20"/>
          <w:szCs w:val="20"/>
          <w:lang w:val="en-GB" w:eastAsia="ja-JP"/>
        </w:rPr>
        <w:t xml:space="preserve">The </w:t>
      </w:r>
      <w:r>
        <w:rPr>
          <w:rFonts w:ascii="Times New Roman" w:eastAsia="Times New Roman" w:hAnsi="Times New Roman"/>
          <w:i/>
          <w:sz w:val="20"/>
          <w:szCs w:val="20"/>
          <w:lang w:val="en-GB" w:eastAsia="ja-JP"/>
        </w:rPr>
        <w:t>RRCRelease</w:t>
      </w:r>
      <w:r>
        <w:rPr>
          <w:rFonts w:ascii="Times New Roman" w:eastAsia="Times New Roman" w:hAnsi="Times New Roman"/>
          <w:sz w:val="20"/>
          <w:szCs w:val="20"/>
          <w:lang w:val="en-GB" w:eastAsia="ja-JP"/>
        </w:rPr>
        <w:t xml:space="preserve"> message is used to command the release of an RRC connection or the suspension of the RRC connection.</w:t>
      </w:r>
    </w:p>
    <w:p w14:paraId="0D21BC94" w14:textId="77777777" w:rsidR="00CF1C87" w:rsidRDefault="00DB3BD4">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eastAsia="ja-JP"/>
        </w:rPr>
      </w:pPr>
      <w:r>
        <w:rPr>
          <w:rFonts w:ascii="Times New Roman" w:eastAsia="Times New Roman" w:hAnsi="Times New Roman"/>
          <w:sz w:val="20"/>
          <w:szCs w:val="20"/>
          <w:lang w:val="en-GB" w:eastAsia="ja-JP"/>
        </w:rPr>
        <w:t>Signalling radio bearer: SRB1</w:t>
      </w:r>
    </w:p>
    <w:p w14:paraId="0D21BC95" w14:textId="77777777" w:rsidR="00CF1C87" w:rsidRDefault="00DB3BD4">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eastAsia="ja-JP"/>
        </w:rPr>
      </w:pPr>
      <w:r>
        <w:rPr>
          <w:rFonts w:ascii="Times New Roman" w:eastAsia="Times New Roman" w:hAnsi="Times New Roman"/>
          <w:sz w:val="20"/>
          <w:szCs w:val="20"/>
          <w:lang w:val="en-GB" w:eastAsia="ja-JP"/>
        </w:rPr>
        <w:t>RLC-SAP: AM</w:t>
      </w:r>
    </w:p>
    <w:p w14:paraId="0D21BC96" w14:textId="77777777" w:rsidR="00CF1C87" w:rsidRDefault="00DB3BD4">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eastAsia="ja-JP"/>
        </w:rPr>
      </w:pPr>
      <w:r>
        <w:rPr>
          <w:rFonts w:ascii="Times New Roman" w:eastAsia="Times New Roman" w:hAnsi="Times New Roman"/>
          <w:sz w:val="20"/>
          <w:szCs w:val="20"/>
          <w:lang w:val="en-GB" w:eastAsia="ja-JP"/>
        </w:rPr>
        <w:t>Logical channel: DCCH</w:t>
      </w:r>
    </w:p>
    <w:p w14:paraId="0D21BC97" w14:textId="77777777" w:rsidR="00CF1C87" w:rsidRDefault="00DB3BD4">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eastAsia="ja-JP"/>
        </w:rPr>
      </w:pPr>
      <w:r>
        <w:rPr>
          <w:rFonts w:ascii="Times New Roman" w:eastAsia="Times New Roman" w:hAnsi="Times New Roman"/>
          <w:sz w:val="20"/>
          <w:szCs w:val="20"/>
          <w:lang w:val="en-GB" w:eastAsia="ja-JP"/>
        </w:rPr>
        <w:t>Direction: Network to UE</w:t>
      </w:r>
    </w:p>
    <w:p w14:paraId="0D21BC98" w14:textId="77777777" w:rsidR="00CF1C87" w:rsidRDefault="00DB3BD4">
      <w:pPr>
        <w:keepNext/>
        <w:keepLines/>
        <w:overflowPunct w:val="0"/>
        <w:autoSpaceDE w:val="0"/>
        <w:autoSpaceDN w:val="0"/>
        <w:adjustRightInd w:val="0"/>
        <w:spacing w:before="60" w:after="180" w:line="240" w:lineRule="auto"/>
        <w:jc w:val="center"/>
        <w:textAlignment w:val="baseline"/>
        <w:rPr>
          <w:rFonts w:ascii="Arial" w:eastAsia="Times New Roman" w:hAnsi="Arial"/>
          <w:b/>
          <w:sz w:val="20"/>
          <w:szCs w:val="20"/>
          <w:lang w:val="en-GB" w:eastAsia="ja-JP"/>
        </w:rPr>
      </w:pPr>
      <w:r>
        <w:rPr>
          <w:rFonts w:ascii="Arial" w:eastAsia="Times New Roman" w:hAnsi="Arial"/>
          <w:b/>
          <w:i/>
          <w:sz w:val="20"/>
          <w:szCs w:val="20"/>
          <w:lang w:val="en-GB" w:eastAsia="ja-JP"/>
        </w:rPr>
        <w:t>RRCRelease</w:t>
      </w:r>
      <w:r>
        <w:rPr>
          <w:rFonts w:ascii="Arial" w:eastAsia="Times New Roman" w:hAnsi="Arial"/>
          <w:b/>
          <w:sz w:val="20"/>
          <w:szCs w:val="20"/>
          <w:lang w:val="en-GB" w:eastAsia="ja-JP"/>
        </w:rPr>
        <w:t xml:space="preserve"> message</w:t>
      </w:r>
    </w:p>
    <w:p w14:paraId="0D21BC99"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color w:val="808080"/>
          <w:sz w:val="16"/>
          <w:szCs w:val="20"/>
          <w:lang w:val="en-GB" w:eastAsia="en-GB"/>
        </w:rPr>
        <w:t>-- ASN1START</w:t>
      </w:r>
    </w:p>
    <w:p w14:paraId="0D21BC9A"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color w:val="808080"/>
          <w:sz w:val="16"/>
          <w:szCs w:val="20"/>
          <w:lang w:val="en-GB" w:eastAsia="en-GB"/>
        </w:rPr>
        <w:t>-- TAG-RRCRELEASE-START</w:t>
      </w:r>
    </w:p>
    <w:p w14:paraId="0D21BC9B"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p>
    <w:p w14:paraId="0D21BC9C"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RRCRelease ::=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0D21BC9D"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rrc-TransactionIdentifier           RRC-TransactionIdentifier,</w:t>
      </w:r>
    </w:p>
    <w:p w14:paraId="0D21BC9E"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criticalExtensions                  </w:t>
      </w:r>
      <w:r>
        <w:rPr>
          <w:rFonts w:ascii="Courier New" w:eastAsia="Times New Roman" w:hAnsi="Courier New"/>
          <w:color w:val="993366"/>
          <w:sz w:val="16"/>
          <w:szCs w:val="20"/>
          <w:lang w:val="en-GB" w:eastAsia="en-GB"/>
        </w:rPr>
        <w:t>CHOICE</w:t>
      </w:r>
      <w:r>
        <w:rPr>
          <w:rFonts w:ascii="Courier New" w:eastAsia="Times New Roman" w:hAnsi="Courier New"/>
          <w:sz w:val="16"/>
          <w:szCs w:val="20"/>
          <w:lang w:val="en-GB" w:eastAsia="en-GB"/>
        </w:rPr>
        <w:t xml:space="preserve"> {</w:t>
      </w:r>
    </w:p>
    <w:p w14:paraId="0D21BC9F"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rrcRelease                          RRCRelease-IEs,</w:t>
      </w:r>
    </w:p>
    <w:p w14:paraId="0D21BCA0"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criticalExtensionsFuture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0D21BCA1"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0D21BCA2"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lastRenderedPageBreak/>
        <w:t>}</w:t>
      </w:r>
    </w:p>
    <w:p w14:paraId="0D21BCA3"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p>
    <w:p w14:paraId="0D21BCA4"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RRCRelease-IEs ::=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0D21BCA5"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redirectedCarrierInfo               RedirectedCarrierInfo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N</w:t>
      </w:r>
    </w:p>
    <w:p w14:paraId="0D21BCA6"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cellReselectionPriorities           CellReselectionPriorities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R</w:t>
      </w:r>
    </w:p>
    <w:p w14:paraId="0D21BCA7"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suspendConfig                       SuspendConfig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R</w:t>
      </w:r>
    </w:p>
    <w:p w14:paraId="0D21BCA8"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deprioritisationReq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0D21BCA9"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deprioritisationType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{frequency, nr},</w:t>
      </w:r>
    </w:p>
    <w:p w14:paraId="0D21BCAA"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deprioritisationTimer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{min5, min10, min15, min30}</w:t>
      </w:r>
    </w:p>
    <w:p w14:paraId="0D21BCAB"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N</w:t>
      </w:r>
    </w:p>
    <w:p w14:paraId="0D21BCAC"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lateNonCriticalExtension                </w:t>
      </w:r>
      <w:r>
        <w:rPr>
          <w:rFonts w:ascii="Courier New" w:eastAsia="Times New Roman" w:hAnsi="Courier New"/>
          <w:color w:val="993366"/>
          <w:sz w:val="16"/>
          <w:szCs w:val="20"/>
          <w:lang w:val="en-GB" w:eastAsia="en-GB"/>
        </w:rPr>
        <w:t>OCTET</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STRING</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w:t>
      </w:r>
    </w:p>
    <w:p w14:paraId="0D21BCAD"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nonCriticalExtension                    RRCRelease-v1540-IEs                                                </w:t>
      </w:r>
      <w:r>
        <w:rPr>
          <w:rFonts w:ascii="Courier New" w:eastAsia="Times New Roman" w:hAnsi="Courier New"/>
          <w:color w:val="993366"/>
          <w:sz w:val="16"/>
          <w:szCs w:val="20"/>
          <w:lang w:val="en-GB" w:eastAsia="en-GB"/>
        </w:rPr>
        <w:t>OPTIONAL</w:t>
      </w:r>
    </w:p>
    <w:p w14:paraId="0D21BCAE"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14:paraId="0D21BCAF"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p>
    <w:p w14:paraId="0D21BCB0"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RRCRelease-v1540-IEs ::=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0D21BCB1"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waitTime                           RejectWaitTime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N</w:t>
      </w:r>
    </w:p>
    <w:p w14:paraId="0D21BCB2"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nonCriticalExtension               RRCRelease-v1610-IEs          </w:t>
      </w:r>
      <w:r>
        <w:rPr>
          <w:rFonts w:ascii="Courier New" w:eastAsia="Times New Roman" w:hAnsi="Courier New"/>
          <w:color w:val="993366"/>
          <w:sz w:val="16"/>
          <w:szCs w:val="20"/>
          <w:lang w:val="en-GB" w:eastAsia="en-GB"/>
        </w:rPr>
        <w:t>OPTIONAL</w:t>
      </w:r>
    </w:p>
    <w:p w14:paraId="0D21BCB3"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14:paraId="0D21BCB4"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p>
    <w:p w14:paraId="0D21BCB5"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RRCRelease-v1610-IEs ::=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0D21BCB6"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voiceFallbackIndication-r16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{true}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N</w:t>
      </w:r>
    </w:p>
    <w:p w14:paraId="0D21BCB7"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measIdleConfig-r16                 SetupRelease {MeasIdleConfigDedicated-r16}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M</w:t>
      </w:r>
    </w:p>
    <w:p w14:paraId="0D21BCB8"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nonCriticalExtension               RRCRelease-v1650-IEs                          </w:t>
      </w:r>
      <w:r>
        <w:rPr>
          <w:rFonts w:ascii="Courier New" w:eastAsia="Times New Roman" w:hAnsi="Courier New"/>
          <w:color w:val="993366"/>
          <w:sz w:val="16"/>
          <w:szCs w:val="20"/>
          <w:lang w:val="en-GB" w:eastAsia="en-GB"/>
        </w:rPr>
        <w:t>OPTIONAL</w:t>
      </w:r>
    </w:p>
    <w:p w14:paraId="0D21BCB9"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14:paraId="0D21BCBA"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p>
    <w:p w14:paraId="0D21BCBB"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RRCRelease-v1650-IEs ::=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0D21BCBC"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mpsPriorityIndication-r16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{true}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Cond Redirection2</w:t>
      </w:r>
    </w:p>
    <w:p w14:paraId="0D21BCBD"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nonCriticalExtension               </w:t>
      </w:r>
      <w:ins w:id="84" w:author="CATT" w:date="2022-05-22T16:44:00Z">
        <w:r>
          <w:rPr>
            <w:rFonts w:ascii="Courier New" w:eastAsia="Times New Roman" w:hAnsi="Courier New"/>
            <w:sz w:val="16"/>
            <w:szCs w:val="20"/>
            <w:lang w:val="en-GB" w:eastAsia="en-GB"/>
          </w:rPr>
          <w:t>RRCRelease-v17</w:t>
        </w:r>
      </w:ins>
      <w:ins w:id="85" w:author="CATT" w:date="2022-05-23T08:39:00Z">
        <w:r>
          <w:rPr>
            <w:rFonts w:ascii="Courier New" w:eastAsia="Times New Roman" w:hAnsi="Courier New"/>
            <w:sz w:val="16"/>
            <w:szCs w:val="20"/>
            <w:lang w:val="en-GB" w:eastAsia="en-GB"/>
          </w:rPr>
          <w:t>xy</w:t>
        </w:r>
      </w:ins>
      <w:ins w:id="86" w:author="CATT" w:date="2022-05-22T16:44:00Z">
        <w:r>
          <w:rPr>
            <w:rFonts w:ascii="Courier New" w:eastAsia="Times New Roman" w:hAnsi="Courier New"/>
            <w:sz w:val="16"/>
            <w:szCs w:val="20"/>
            <w:lang w:val="en-GB" w:eastAsia="en-GB"/>
          </w:rPr>
          <w:t>-IEs</w:t>
        </w:r>
      </w:ins>
      <w:del w:id="87" w:author="CATT" w:date="2022-05-22T16:44:00Z">
        <w:r>
          <w:rPr>
            <w:rFonts w:ascii="Courier New" w:eastAsia="Times New Roman" w:hAnsi="Courier New"/>
            <w:color w:val="993366"/>
            <w:sz w:val="16"/>
            <w:szCs w:val="20"/>
            <w:lang w:val="en-GB" w:eastAsia="en-GB"/>
          </w:rPr>
          <w:delText>SEQUENCE</w:delText>
        </w:r>
        <w:r>
          <w:rPr>
            <w:rFonts w:ascii="Courier New" w:eastAsia="Times New Roman" w:hAnsi="Courier New"/>
            <w:sz w:val="16"/>
            <w:szCs w:val="20"/>
            <w:lang w:val="en-GB" w:eastAsia="en-GB"/>
          </w:rPr>
          <w:delText xml:space="preserve"> {}</w:delText>
        </w:r>
      </w:del>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p>
    <w:p w14:paraId="0D21BCBE"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8" w:author="CATT" w:date="2022-05-22T16:38:00Z"/>
          <w:rFonts w:ascii="Courier New" w:eastAsia="Times New Roman" w:hAnsi="Courier New"/>
          <w:sz w:val="16"/>
          <w:szCs w:val="20"/>
          <w:lang w:val="en-GB" w:eastAsia="en-GB"/>
        </w:rPr>
      </w:pPr>
      <w:ins w:id="89" w:author="CATT" w:date="2022-05-22T16:38:00Z">
        <w:r>
          <w:rPr>
            <w:rFonts w:ascii="Courier New" w:eastAsia="Times New Roman" w:hAnsi="Courier New"/>
            <w:sz w:val="16"/>
            <w:szCs w:val="20"/>
            <w:lang w:val="en-GB" w:eastAsia="en-GB"/>
          </w:rPr>
          <w:t>}</w:t>
        </w:r>
      </w:ins>
    </w:p>
    <w:p w14:paraId="0D21BCBF"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0" w:author="CATT" w:date="2022-05-22T16:38:00Z"/>
          <w:rFonts w:ascii="Courier New" w:eastAsia="Times New Roman" w:hAnsi="Courier New"/>
          <w:sz w:val="16"/>
          <w:szCs w:val="20"/>
          <w:lang w:val="en-GB" w:eastAsia="en-GB"/>
        </w:rPr>
      </w:pPr>
    </w:p>
    <w:p w14:paraId="0D21BCC0"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1" w:author="CATT" w:date="2022-05-22T16:38:00Z"/>
          <w:rFonts w:ascii="Courier New" w:eastAsia="Times New Roman" w:hAnsi="Courier New"/>
          <w:sz w:val="16"/>
          <w:szCs w:val="20"/>
          <w:lang w:val="en-GB" w:eastAsia="en-GB"/>
        </w:rPr>
      </w:pPr>
      <w:ins w:id="92" w:author="CATT" w:date="2022-05-22T16:38:00Z">
        <w:r>
          <w:rPr>
            <w:rFonts w:ascii="Courier New" w:eastAsia="Times New Roman" w:hAnsi="Courier New"/>
            <w:sz w:val="16"/>
            <w:szCs w:val="20"/>
            <w:lang w:val="en-GB" w:eastAsia="en-GB"/>
          </w:rPr>
          <w:t>RRCRelease-v17</w:t>
        </w:r>
      </w:ins>
      <w:ins w:id="93" w:author="CATT" w:date="2022-05-23T08:39:00Z">
        <w:r>
          <w:rPr>
            <w:rFonts w:ascii="Courier New" w:eastAsia="Times New Roman" w:hAnsi="Courier New"/>
            <w:sz w:val="16"/>
            <w:szCs w:val="20"/>
            <w:lang w:val="en-GB" w:eastAsia="en-GB"/>
          </w:rPr>
          <w:t>xy</w:t>
        </w:r>
      </w:ins>
      <w:ins w:id="94" w:author="CATT" w:date="2022-05-22T16:38:00Z">
        <w:r>
          <w:rPr>
            <w:rFonts w:ascii="Courier New" w:eastAsia="Times New Roman" w:hAnsi="Courier New"/>
            <w:sz w:val="16"/>
            <w:szCs w:val="20"/>
            <w:lang w:val="en-GB" w:eastAsia="en-GB"/>
          </w:rPr>
          <w:t xml:space="preserve">-IEs ::=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ins>
    </w:p>
    <w:p w14:paraId="0D21BCC1"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5" w:author="CATT" w:date="2022-05-22T16:39:00Z"/>
          <w:rFonts w:ascii="Courier New" w:eastAsia="MS Mincho" w:hAnsi="Courier New"/>
          <w:sz w:val="16"/>
          <w:szCs w:val="20"/>
          <w:lang w:val="en-GB" w:eastAsia="en-US"/>
        </w:rPr>
      </w:pPr>
      <w:ins w:id="96" w:author="CATT" w:date="2022-05-22T16:39:00Z">
        <w:r>
          <w:rPr>
            <w:rFonts w:ascii="Courier New" w:eastAsia="MS Mincho" w:hAnsi="Courier New"/>
            <w:sz w:val="16"/>
            <w:szCs w:val="20"/>
            <w:lang w:val="en-GB" w:eastAsia="en-US"/>
          </w:rPr>
          <w:tab/>
          <w:t>noLastCellUpdate-r17</w:t>
        </w:r>
        <w:r>
          <w:rPr>
            <w:rFonts w:ascii="Courier New" w:eastAsia="MS Mincho" w:hAnsi="Courier New"/>
            <w:sz w:val="16"/>
            <w:szCs w:val="20"/>
            <w:lang w:val="en-GB" w:eastAsia="en-US"/>
          </w:rPr>
          <w:tab/>
        </w:r>
        <w:r>
          <w:rPr>
            <w:rFonts w:ascii="Courier New" w:eastAsia="MS Mincho" w:hAnsi="Courier New"/>
            <w:sz w:val="16"/>
            <w:szCs w:val="20"/>
            <w:lang w:val="en-GB" w:eastAsia="en-US"/>
          </w:rPr>
          <w:tab/>
        </w:r>
        <w:r>
          <w:rPr>
            <w:rFonts w:ascii="Courier New" w:eastAsia="MS Mincho" w:hAnsi="Courier New"/>
            <w:sz w:val="16"/>
            <w:szCs w:val="20"/>
            <w:lang w:val="en-GB" w:eastAsia="en-US"/>
          </w:rPr>
          <w:tab/>
          <w:t xml:space="preserve">   ENUMERATED {true}</w:t>
        </w:r>
        <w:r>
          <w:rPr>
            <w:rFonts w:ascii="Courier New" w:eastAsia="MS Mincho" w:hAnsi="Courier New"/>
            <w:sz w:val="16"/>
            <w:szCs w:val="20"/>
            <w:lang w:val="en-GB" w:eastAsia="en-US"/>
          </w:rPr>
          <w:tab/>
        </w:r>
        <w:r>
          <w:rPr>
            <w:rFonts w:ascii="Courier New" w:eastAsia="MS Mincho" w:hAnsi="Courier New"/>
            <w:sz w:val="16"/>
            <w:szCs w:val="20"/>
            <w:lang w:val="en-GB" w:eastAsia="en-US"/>
          </w:rPr>
          <w:tab/>
        </w:r>
      </w:ins>
      <w:ins w:id="97" w:author="CATT" w:date="2022-05-22T16:42:00Z">
        <w:r>
          <w:rPr>
            <w:rFonts w:ascii="Courier New" w:eastAsia="MS Mincho" w:hAnsi="Courier New"/>
            <w:sz w:val="16"/>
            <w:szCs w:val="20"/>
            <w:lang w:val="en-GB" w:eastAsia="en-US"/>
          </w:rPr>
          <w:t xml:space="preserve">                     </w:t>
        </w:r>
      </w:ins>
      <w:ins w:id="98" w:author="CATT" w:date="2022-05-22T16:39:00Z">
        <w:r>
          <w:rPr>
            <w:rFonts w:ascii="Courier New" w:eastAsia="MS Mincho" w:hAnsi="Courier New"/>
            <w:sz w:val="16"/>
            <w:szCs w:val="20"/>
            <w:lang w:val="en-GB" w:eastAsia="en-US"/>
          </w:rPr>
          <w:t>OPTIONAL,</w:t>
        </w:r>
      </w:ins>
    </w:p>
    <w:p w14:paraId="0D21BCC2"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 w:author="CATT" w:date="2022-05-22T16:38:00Z"/>
          <w:rFonts w:ascii="Courier New" w:eastAsia="Times New Roman" w:hAnsi="Courier New"/>
          <w:sz w:val="16"/>
          <w:szCs w:val="20"/>
          <w:lang w:val="en-GB" w:eastAsia="en-GB"/>
        </w:rPr>
      </w:pPr>
      <w:ins w:id="100" w:author="CATT" w:date="2022-05-22T16:38:00Z">
        <w:r>
          <w:rPr>
            <w:rFonts w:ascii="Courier New" w:eastAsia="Times New Roman" w:hAnsi="Courier New"/>
            <w:sz w:val="16"/>
            <w:szCs w:val="20"/>
            <w:lang w:val="en-GB" w:eastAsia="en-GB"/>
          </w:rPr>
          <w:t xml:space="preserve">    nonCriticalExtension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                                   </w:t>
        </w:r>
        <w:r>
          <w:rPr>
            <w:rFonts w:ascii="Courier New" w:eastAsia="Times New Roman" w:hAnsi="Courier New"/>
            <w:color w:val="993366"/>
            <w:sz w:val="16"/>
            <w:szCs w:val="20"/>
            <w:lang w:val="en-GB" w:eastAsia="en-GB"/>
          </w:rPr>
          <w:t>OPTIONAL</w:t>
        </w:r>
      </w:ins>
    </w:p>
    <w:p w14:paraId="0D21BCC3"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1" w:author="CATT" w:date="2022-05-22T16:38:00Z"/>
          <w:rFonts w:ascii="Courier New" w:eastAsia="Times New Roman" w:hAnsi="Courier New"/>
          <w:sz w:val="16"/>
          <w:szCs w:val="20"/>
          <w:lang w:val="en-GB" w:eastAsia="en-GB"/>
        </w:rPr>
      </w:pPr>
      <w:ins w:id="102" w:author="CATT" w:date="2022-05-22T16:38:00Z">
        <w:r>
          <w:rPr>
            <w:rFonts w:ascii="Courier New" w:eastAsia="Times New Roman" w:hAnsi="Courier New"/>
            <w:sz w:val="16"/>
            <w:szCs w:val="20"/>
            <w:lang w:val="en-GB" w:eastAsia="en-GB"/>
          </w:rPr>
          <w:t>}</w:t>
        </w:r>
      </w:ins>
    </w:p>
    <w:p w14:paraId="0D21BCC4"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p>
    <w:p w14:paraId="0D21BCC5"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p>
    <w:p w14:paraId="0D21BCC6" w14:textId="77777777" w:rsidR="00CF1C87" w:rsidRDefault="00CF1C87">
      <w:pPr>
        <w:spacing w:after="0" w:line="240" w:lineRule="auto"/>
        <w:rPr>
          <w:rFonts w:ascii="Arial" w:eastAsia="PMingLiU" w:hAnsi="Arial" w:cs="Arial"/>
          <w:sz w:val="20"/>
          <w:szCs w:val="20"/>
          <w:lang w:val="en-GB"/>
        </w:rPr>
      </w:pPr>
    </w:p>
    <w:p w14:paraId="0D21BCC7" w14:textId="77777777" w:rsidR="00CF1C87" w:rsidRDefault="00DB3BD4">
      <w:pPr>
        <w:spacing w:after="0" w:line="240" w:lineRule="auto"/>
        <w:rPr>
          <w:rFonts w:ascii="Arial" w:eastAsia="PMingLiU" w:hAnsi="Arial" w:cs="Arial"/>
          <w:sz w:val="20"/>
          <w:szCs w:val="20"/>
          <w:lang w:val="en-GB"/>
        </w:rPr>
      </w:pPr>
      <w:r>
        <w:rPr>
          <w:rFonts w:ascii="Arial" w:eastAsia="PMingLiU" w:hAnsi="Arial" w:cs="Arial"/>
          <w:sz w:val="20"/>
          <w:szCs w:val="20"/>
          <w:lang w:val="en-GB"/>
        </w:rPr>
        <w:t>[…]</w:t>
      </w:r>
    </w:p>
    <w:p w14:paraId="0D21BCC8" w14:textId="77777777" w:rsidR="00CF1C87" w:rsidRDefault="00CF1C87">
      <w:pPr>
        <w:spacing w:after="0" w:line="240" w:lineRule="auto"/>
        <w:rPr>
          <w:rFonts w:ascii="Arial" w:eastAsia="PMingLiU" w:hAnsi="Arial" w:cs="Arial"/>
          <w:sz w:val="20"/>
          <w:szCs w:val="20"/>
          <w:lang w:val="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F1C87" w14:paraId="0D21BCCA" w14:textId="77777777">
        <w:tc>
          <w:tcPr>
            <w:tcW w:w="14173" w:type="dxa"/>
            <w:tcBorders>
              <w:top w:val="single" w:sz="4" w:space="0" w:color="auto"/>
              <w:left w:val="single" w:sz="4" w:space="0" w:color="auto"/>
              <w:bottom w:val="single" w:sz="4" w:space="0" w:color="auto"/>
              <w:right w:val="single" w:sz="4" w:space="0" w:color="auto"/>
            </w:tcBorders>
          </w:tcPr>
          <w:p w14:paraId="0D21BCC9" w14:textId="77777777" w:rsidR="00CF1C87" w:rsidRDefault="00DB3BD4">
            <w:pPr>
              <w:keepNext/>
              <w:keepLines/>
              <w:spacing w:after="0" w:line="240" w:lineRule="auto"/>
              <w:jc w:val="center"/>
              <w:rPr>
                <w:rFonts w:ascii="Arial" w:eastAsia="MS Mincho" w:hAnsi="Arial"/>
                <w:b/>
                <w:sz w:val="18"/>
                <w:lang w:val="en-GB" w:eastAsia="sv-SE"/>
              </w:rPr>
            </w:pPr>
            <w:r>
              <w:rPr>
                <w:rFonts w:ascii="Arial" w:eastAsia="MS Mincho" w:hAnsi="Arial"/>
                <w:b/>
                <w:i/>
                <w:sz w:val="18"/>
                <w:szCs w:val="20"/>
                <w:lang w:val="en-GB" w:eastAsia="sv-SE"/>
              </w:rPr>
              <w:lastRenderedPageBreak/>
              <w:t>RRCRelease</w:t>
            </w:r>
            <w:r>
              <w:rPr>
                <w:rFonts w:ascii="Arial" w:eastAsia="MS Mincho" w:hAnsi="Arial"/>
                <w:b/>
                <w:i/>
                <w:sz w:val="18"/>
                <w:lang w:val="en-GB" w:eastAsia="sv-SE"/>
              </w:rPr>
              <w:t>-IEs</w:t>
            </w:r>
            <w:r>
              <w:rPr>
                <w:rFonts w:ascii="Arial" w:eastAsia="MS Mincho" w:hAnsi="Arial"/>
                <w:b/>
                <w:sz w:val="18"/>
                <w:szCs w:val="20"/>
                <w:lang w:val="en-GB" w:eastAsia="en-GB"/>
              </w:rPr>
              <w:t xml:space="preserve"> field descriptions</w:t>
            </w:r>
          </w:p>
        </w:tc>
      </w:tr>
      <w:tr w:rsidR="00CF1C87" w14:paraId="0D21BCCD" w14:textId="77777777">
        <w:tc>
          <w:tcPr>
            <w:tcW w:w="14173" w:type="dxa"/>
            <w:tcBorders>
              <w:top w:val="single" w:sz="4" w:space="0" w:color="auto"/>
              <w:left w:val="single" w:sz="4" w:space="0" w:color="auto"/>
              <w:bottom w:val="single" w:sz="4" w:space="0" w:color="auto"/>
              <w:right w:val="single" w:sz="4" w:space="0" w:color="auto"/>
            </w:tcBorders>
          </w:tcPr>
          <w:p w14:paraId="0D21BCCB" w14:textId="77777777" w:rsidR="00CF1C87" w:rsidRDefault="00DB3BD4">
            <w:pPr>
              <w:keepNext/>
              <w:keepLines/>
              <w:spacing w:after="0" w:line="240" w:lineRule="auto"/>
              <w:rPr>
                <w:rFonts w:ascii="Arial" w:eastAsia="MS Mincho" w:hAnsi="Arial"/>
                <w:b/>
                <w:bCs/>
                <w:i/>
                <w:sz w:val="18"/>
                <w:szCs w:val="20"/>
                <w:lang w:val="en-GB" w:eastAsia="en-GB"/>
              </w:rPr>
            </w:pPr>
            <w:r>
              <w:rPr>
                <w:rFonts w:ascii="Arial" w:eastAsia="MS Mincho" w:hAnsi="Arial"/>
                <w:b/>
                <w:bCs/>
                <w:i/>
                <w:sz w:val="18"/>
                <w:szCs w:val="20"/>
                <w:lang w:val="en-GB" w:eastAsia="en-GB"/>
              </w:rPr>
              <w:t>cnType</w:t>
            </w:r>
          </w:p>
          <w:p w14:paraId="0D21BCCC" w14:textId="77777777" w:rsidR="00CF1C87" w:rsidRDefault="00DB3BD4">
            <w:pPr>
              <w:keepNext/>
              <w:keepLines/>
              <w:spacing w:after="0" w:line="240" w:lineRule="auto"/>
              <w:rPr>
                <w:rFonts w:ascii="Arial" w:eastAsia="MS Mincho" w:hAnsi="Arial"/>
                <w:i/>
                <w:sz w:val="18"/>
                <w:szCs w:val="20"/>
                <w:lang w:val="en-GB" w:eastAsia="sv-SE"/>
              </w:rPr>
            </w:pPr>
            <w:r>
              <w:rPr>
                <w:rFonts w:ascii="Arial" w:eastAsia="MS Mincho" w:hAnsi="Arial"/>
                <w:sz w:val="18"/>
                <w:szCs w:val="20"/>
                <w:lang w:val="en-GB" w:eastAsia="en-GB"/>
              </w:rPr>
              <w:t>Indicate that the UE is redirected to EPC or 5GC.</w:t>
            </w:r>
          </w:p>
        </w:tc>
      </w:tr>
      <w:tr w:rsidR="00CF1C87" w14:paraId="0D21BCD0" w14:textId="77777777">
        <w:tc>
          <w:tcPr>
            <w:tcW w:w="14173" w:type="dxa"/>
            <w:tcBorders>
              <w:top w:val="single" w:sz="4" w:space="0" w:color="auto"/>
              <w:left w:val="single" w:sz="4" w:space="0" w:color="auto"/>
              <w:bottom w:val="single" w:sz="4" w:space="0" w:color="auto"/>
              <w:right w:val="single" w:sz="4" w:space="0" w:color="auto"/>
            </w:tcBorders>
          </w:tcPr>
          <w:p w14:paraId="0D21BCCE" w14:textId="77777777" w:rsidR="00CF1C87" w:rsidRDefault="00DB3BD4">
            <w:pPr>
              <w:keepNext/>
              <w:keepLines/>
              <w:spacing w:after="0" w:line="240" w:lineRule="auto"/>
              <w:rPr>
                <w:rFonts w:ascii="Arial" w:eastAsia="MS Mincho" w:hAnsi="Arial"/>
                <w:b/>
                <w:i/>
                <w:sz w:val="18"/>
                <w:szCs w:val="20"/>
                <w:lang w:val="en-GB" w:eastAsia="sv-SE"/>
              </w:rPr>
            </w:pPr>
            <w:r>
              <w:rPr>
                <w:rFonts w:ascii="Arial" w:eastAsia="MS Mincho" w:hAnsi="Arial"/>
                <w:b/>
                <w:i/>
                <w:sz w:val="18"/>
                <w:szCs w:val="20"/>
                <w:lang w:val="en-GB" w:eastAsia="sv-SE"/>
              </w:rPr>
              <w:t>deprioritisationReq</w:t>
            </w:r>
          </w:p>
          <w:p w14:paraId="0D21BCCF" w14:textId="77777777" w:rsidR="00CF1C87" w:rsidRDefault="00DB3BD4">
            <w:pPr>
              <w:keepNext/>
              <w:keepLines/>
              <w:spacing w:after="0" w:line="240" w:lineRule="auto"/>
              <w:rPr>
                <w:rFonts w:ascii="Arial" w:eastAsia="MS Mincho" w:hAnsi="Arial"/>
                <w:sz w:val="18"/>
                <w:lang w:val="en-GB" w:eastAsia="sv-SE"/>
              </w:rPr>
            </w:pPr>
            <w:r>
              <w:rPr>
                <w:rFonts w:ascii="Arial" w:eastAsia="MS Mincho" w:hAnsi="Arial"/>
                <w:sz w:val="18"/>
                <w:szCs w:val="20"/>
                <w:lang w:val="en-GB" w:eastAsia="sv-SE"/>
              </w:rPr>
              <w:t>Indicates whether the current frequency or RAT is to be de-prioritised.</w:t>
            </w:r>
          </w:p>
        </w:tc>
      </w:tr>
      <w:tr w:rsidR="00CF1C87" w14:paraId="0D21BCD3" w14:textId="77777777">
        <w:tc>
          <w:tcPr>
            <w:tcW w:w="14173" w:type="dxa"/>
            <w:tcBorders>
              <w:top w:val="single" w:sz="4" w:space="0" w:color="auto"/>
              <w:left w:val="single" w:sz="4" w:space="0" w:color="auto"/>
              <w:bottom w:val="single" w:sz="4" w:space="0" w:color="auto"/>
              <w:right w:val="single" w:sz="4" w:space="0" w:color="auto"/>
            </w:tcBorders>
          </w:tcPr>
          <w:p w14:paraId="0D21BCD1" w14:textId="77777777" w:rsidR="00CF1C87" w:rsidRDefault="00DB3BD4">
            <w:pPr>
              <w:keepNext/>
              <w:keepLines/>
              <w:spacing w:after="0" w:line="240" w:lineRule="auto"/>
              <w:rPr>
                <w:rFonts w:ascii="Arial" w:eastAsia="MS Mincho" w:hAnsi="Arial"/>
                <w:b/>
                <w:i/>
                <w:sz w:val="18"/>
                <w:szCs w:val="20"/>
                <w:lang w:val="en-GB" w:eastAsia="en-US"/>
              </w:rPr>
            </w:pPr>
            <w:r>
              <w:rPr>
                <w:rFonts w:ascii="Arial" w:eastAsia="MS Mincho" w:hAnsi="Arial"/>
                <w:b/>
                <w:i/>
                <w:iCs/>
                <w:sz w:val="18"/>
                <w:szCs w:val="20"/>
                <w:lang w:val="en-GB" w:eastAsia="sv-SE"/>
              </w:rPr>
              <w:t>deprioritisationTimer</w:t>
            </w:r>
          </w:p>
          <w:p w14:paraId="0D21BCD2" w14:textId="77777777" w:rsidR="00CF1C87" w:rsidRDefault="00DB3BD4">
            <w:pPr>
              <w:keepNext/>
              <w:keepLines/>
              <w:spacing w:after="0" w:line="240" w:lineRule="auto"/>
              <w:rPr>
                <w:rFonts w:ascii="Arial" w:eastAsia="MS Mincho" w:hAnsi="Arial"/>
                <w:sz w:val="18"/>
                <w:szCs w:val="20"/>
                <w:lang w:val="en-GB" w:eastAsia="sv-SE"/>
              </w:rPr>
            </w:pPr>
            <w:r>
              <w:rPr>
                <w:rFonts w:ascii="Arial" w:eastAsia="MS Mincho" w:hAnsi="Arial" w:cs="Arial"/>
                <w:iCs/>
                <w:sz w:val="18"/>
                <w:szCs w:val="20"/>
                <w:lang w:val="en-GB" w:eastAsia="en-US"/>
              </w:rPr>
              <w:t xml:space="preserve">Indicates the period for which either the current carrier frequency or NR is deprioritised. </w:t>
            </w:r>
            <w:r>
              <w:rPr>
                <w:rFonts w:ascii="Arial" w:eastAsia="MS Mincho" w:hAnsi="Arial" w:cs="Arial"/>
                <w:sz w:val="18"/>
                <w:szCs w:val="20"/>
                <w:lang w:val="en-GB" w:eastAsia="en-US"/>
              </w:rPr>
              <w:t xml:space="preserve">Value </w:t>
            </w:r>
            <w:r>
              <w:rPr>
                <w:rFonts w:ascii="Arial" w:eastAsia="MS Mincho" w:hAnsi="Arial"/>
                <w:i/>
                <w:sz w:val="18"/>
                <w:szCs w:val="20"/>
                <w:lang w:val="en-GB" w:eastAsia="sv-SE"/>
              </w:rPr>
              <w:t>minN</w:t>
            </w:r>
            <w:r>
              <w:rPr>
                <w:rFonts w:ascii="Arial" w:eastAsia="MS Mincho" w:hAnsi="Arial" w:cs="Arial"/>
                <w:sz w:val="18"/>
                <w:szCs w:val="20"/>
                <w:lang w:val="en-GB" w:eastAsia="en-US"/>
              </w:rPr>
              <w:t xml:space="preserve"> corresponds to N minutes</w:t>
            </w:r>
            <w:r>
              <w:rPr>
                <w:rFonts w:ascii="Arial" w:eastAsia="MS Mincho" w:hAnsi="Arial" w:cs="Arial"/>
                <w:iCs/>
                <w:sz w:val="18"/>
                <w:szCs w:val="20"/>
                <w:lang w:val="en-GB" w:eastAsia="sv-SE"/>
              </w:rPr>
              <w:t>.</w:t>
            </w:r>
          </w:p>
        </w:tc>
      </w:tr>
      <w:tr w:rsidR="00CF1C87" w14:paraId="0D21BCD6" w14:textId="77777777">
        <w:tc>
          <w:tcPr>
            <w:tcW w:w="14173" w:type="dxa"/>
            <w:tcBorders>
              <w:top w:val="single" w:sz="4" w:space="0" w:color="auto"/>
              <w:left w:val="single" w:sz="4" w:space="0" w:color="auto"/>
              <w:bottom w:val="single" w:sz="4" w:space="0" w:color="auto"/>
              <w:right w:val="single" w:sz="4" w:space="0" w:color="auto"/>
            </w:tcBorders>
          </w:tcPr>
          <w:p w14:paraId="0D21BCD4" w14:textId="77777777" w:rsidR="00CF1C87" w:rsidRDefault="00DB3BD4">
            <w:pPr>
              <w:keepNext/>
              <w:keepLines/>
              <w:spacing w:after="0" w:line="240" w:lineRule="auto"/>
              <w:rPr>
                <w:rFonts w:ascii="Arial" w:eastAsia="MS Mincho" w:hAnsi="Arial"/>
                <w:b/>
                <w:i/>
                <w:iCs/>
                <w:sz w:val="18"/>
                <w:szCs w:val="20"/>
                <w:lang w:val="en-GB" w:eastAsia="ko-KR"/>
              </w:rPr>
            </w:pPr>
            <w:r>
              <w:rPr>
                <w:rFonts w:ascii="Arial" w:eastAsia="MS Mincho" w:hAnsi="Arial"/>
                <w:b/>
                <w:i/>
                <w:iCs/>
                <w:sz w:val="18"/>
                <w:szCs w:val="20"/>
                <w:lang w:val="en-GB" w:eastAsia="ko-KR"/>
              </w:rPr>
              <w:t>measIdleConfig</w:t>
            </w:r>
          </w:p>
          <w:p w14:paraId="0D21BCD5" w14:textId="77777777" w:rsidR="00CF1C87" w:rsidRDefault="00DB3BD4">
            <w:pPr>
              <w:keepNext/>
              <w:keepLines/>
              <w:spacing w:after="0" w:line="240" w:lineRule="auto"/>
              <w:rPr>
                <w:rFonts w:ascii="Arial" w:eastAsia="MS Mincho" w:hAnsi="Arial"/>
                <w:b/>
                <w:i/>
                <w:iCs/>
                <w:sz w:val="18"/>
                <w:szCs w:val="20"/>
                <w:lang w:val="en-GB" w:eastAsia="sv-SE"/>
              </w:rPr>
            </w:pPr>
            <w:r>
              <w:rPr>
                <w:rFonts w:ascii="Arial" w:eastAsia="MS Mincho" w:hAnsi="Arial"/>
                <w:bCs/>
                <w:sz w:val="18"/>
                <w:szCs w:val="20"/>
                <w:lang w:val="en-GB" w:eastAsia="en-GB"/>
              </w:rPr>
              <w:t>Indicates measurement configuration to be stored and used by the UE while in RRC_IDLE or RRC_INACTIVE.</w:t>
            </w:r>
          </w:p>
        </w:tc>
      </w:tr>
      <w:tr w:rsidR="00CF1C87" w14:paraId="0D21BCD9" w14:textId="77777777">
        <w:tc>
          <w:tcPr>
            <w:tcW w:w="14173" w:type="dxa"/>
            <w:tcBorders>
              <w:top w:val="single" w:sz="4" w:space="0" w:color="auto"/>
              <w:left w:val="single" w:sz="4" w:space="0" w:color="auto"/>
              <w:bottom w:val="single" w:sz="4" w:space="0" w:color="auto"/>
              <w:right w:val="single" w:sz="4" w:space="0" w:color="auto"/>
            </w:tcBorders>
          </w:tcPr>
          <w:p w14:paraId="0D21BCD7" w14:textId="77777777" w:rsidR="00CF1C87" w:rsidRDefault="00DB3BD4">
            <w:pPr>
              <w:keepNext/>
              <w:keepLines/>
              <w:spacing w:after="0" w:line="240" w:lineRule="auto"/>
              <w:rPr>
                <w:rFonts w:ascii="Arial" w:eastAsia="MS Mincho" w:hAnsi="Arial"/>
                <w:b/>
                <w:bCs/>
                <w:i/>
                <w:iCs/>
                <w:sz w:val="18"/>
                <w:szCs w:val="20"/>
                <w:lang w:val="en-GB" w:eastAsia="ko-KR"/>
              </w:rPr>
            </w:pPr>
            <w:r>
              <w:rPr>
                <w:rFonts w:ascii="Arial" w:eastAsia="MS Mincho" w:hAnsi="Arial"/>
                <w:b/>
                <w:bCs/>
                <w:i/>
                <w:iCs/>
                <w:sz w:val="18"/>
                <w:szCs w:val="20"/>
                <w:lang w:val="en-GB" w:eastAsia="ko-KR"/>
              </w:rPr>
              <w:t>mpsPriorityIndication</w:t>
            </w:r>
          </w:p>
          <w:p w14:paraId="0D21BCD8" w14:textId="77777777" w:rsidR="00CF1C87" w:rsidRDefault="00DB3BD4">
            <w:pPr>
              <w:keepNext/>
              <w:keepLines/>
              <w:spacing w:after="0" w:line="240" w:lineRule="auto"/>
              <w:rPr>
                <w:rFonts w:ascii="Arial" w:eastAsia="MS Mincho" w:hAnsi="Arial"/>
                <w:sz w:val="18"/>
                <w:szCs w:val="20"/>
                <w:lang w:val="en-GB" w:eastAsia="ko-KR"/>
              </w:rPr>
            </w:pPr>
            <w:r>
              <w:rPr>
                <w:rFonts w:ascii="Arial" w:eastAsia="MS Mincho" w:hAnsi="Arial"/>
                <w:sz w:val="18"/>
                <w:szCs w:val="20"/>
                <w:lang w:val="en-GB" w:eastAsia="ko-KR"/>
              </w:rPr>
              <w:t xml:space="preserve">Indicates the UE can set the establishment cause to mps-PriorityAccess for a new connection to a new RAT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Pr>
                <w:rFonts w:ascii="Arial" w:eastAsia="MS Mincho" w:hAnsi="Arial"/>
                <w:i/>
                <w:iCs/>
                <w:sz w:val="18"/>
                <w:szCs w:val="20"/>
                <w:lang w:val="en-GB" w:eastAsia="ko-KR"/>
              </w:rPr>
              <w:t>redirectedCarrierInfo</w:t>
            </w:r>
            <w:r>
              <w:rPr>
                <w:rFonts w:ascii="Arial" w:eastAsia="MS Mincho" w:hAnsi="Arial"/>
                <w:sz w:val="18"/>
                <w:szCs w:val="20"/>
                <w:lang w:val="en-GB" w:eastAsia="ko-KR"/>
              </w:rPr>
              <w:t xml:space="preserve"> field in the </w:t>
            </w:r>
            <w:r>
              <w:rPr>
                <w:rFonts w:ascii="Arial" w:eastAsia="MS Mincho" w:hAnsi="Arial"/>
                <w:i/>
                <w:iCs/>
                <w:sz w:val="18"/>
                <w:szCs w:val="20"/>
                <w:lang w:val="en-GB" w:eastAsia="ko-KR"/>
              </w:rPr>
              <w:t>RRCRelease</w:t>
            </w:r>
            <w:r>
              <w:rPr>
                <w:rFonts w:ascii="Arial" w:eastAsia="MS Mincho" w:hAnsi="Arial"/>
                <w:sz w:val="18"/>
                <w:szCs w:val="20"/>
                <w:lang w:val="en-GB" w:eastAsia="ko-KR"/>
              </w:rPr>
              <w:t xml:space="preserve"> message.</w:t>
            </w:r>
          </w:p>
        </w:tc>
      </w:tr>
      <w:tr w:rsidR="00CF1C87" w14:paraId="0D21BCDC" w14:textId="77777777">
        <w:trPr>
          <w:ins w:id="103" w:author="CATT" w:date="2022-05-22T16:48:00Z"/>
        </w:trPr>
        <w:tc>
          <w:tcPr>
            <w:tcW w:w="14173" w:type="dxa"/>
            <w:tcBorders>
              <w:top w:val="single" w:sz="4" w:space="0" w:color="auto"/>
              <w:left w:val="single" w:sz="4" w:space="0" w:color="auto"/>
              <w:bottom w:val="single" w:sz="4" w:space="0" w:color="auto"/>
              <w:right w:val="single" w:sz="4" w:space="0" w:color="auto"/>
            </w:tcBorders>
          </w:tcPr>
          <w:p w14:paraId="0D21BCDA" w14:textId="77777777" w:rsidR="00CF1C87" w:rsidRDefault="00DB3BD4">
            <w:pPr>
              <w:keepNext/>
              <w:keepLines/>
              <w:spacing w:after="0" w:line="240" w:lineRule="auto"/>
              <w:rPr>
                <w:ins w:id="104" w:author="CATT" w:date="2022-05-22T16:48:00Z"/>
                <w:rFonts w:ascii="Arial" w:eastAsia="PMingLiU" w:hAnsi="Arial"/>
                <w:b/>
                <w:i/>
                <w:iCs/>
                <w:sz w:val="18"/>
                <w:lang w:eastAsia="ko-KR"/>
              </w:rPr>
            </w:pPr>
            <w:commentRangeStart w:id="105"/>
            <w:ins w:id="106" w:author="CATT" w:date="2022-05-22T16:48:00Z">
              <w:r>
                <w:rPr>
                  <w:rFonts w:ascii="Arial" w:eastAsia="PMingLiU" w:hAnsi="Arial"/>
                  <w:b/>
                  <w:i/>
                  <w:iCs/>
                  <w:sz w:val="18"/>
                  <w:lang w:eastAsia="ko-KR"/>
                </w:rPr>
                <w:t>noLastCellUpdate</w:t>
              </w:r>
            </w:ins>
            <w:commentRangeEnd w:id="105"/>
            <w:r>
              <w:rPr>
                <w:rStyle w:val="CommentReference"/>
              </w:rPr>
              <w:commentReference w:id="105"/>
            </w:r>
          </w:p>
          <w:p w14:paraId="0D21BCDB" w14:textId="77777777" w:rsidR="00CF1C87" w:rsidRDefault="00DB3BD4">
            <w:pPr>
              <w:keepNext/>
              <w:keepLines/>
              <w:spacing w:after="0" w:line="240" w:lineRule="auto"/>
              <w:rPr>
                <w:ins w:id="107" w:author="CATT" w:date="2022-05-22T16:48:00Z"/>
                <w:rFonts w:ascii="Arial" w:eastAsia="PMingLiU" w:hAnsi="Arial"/>
                <w:b/>
                <w:i/>
                <w:iCs/>
                <w:sz w:val="18"/>
                <w:lang w:eastAsia="ko-KR"/>
              </w:rPr>
            </w:pPr>
            <w:ins w:id="108" w:author="CATT" w:date="2022-05-22T16:48:00Z">
              <w:r>
                <w:rPr>
                  <w:rFonts w:ascii="Arial" w:eastAsia="MS Mincho" w:hAnsi="Arial"/>
                  <w:sz w:val="18"/>
                  <w:szCs w:val="20"/>
                  <w:lang w:val="en-GB" w:eastAsia="ko-KR"/>
                </w:rPr>
                <w:t xml:space="preserve">If </w:t>
              </w:r>
            </w:ins>
            <w:ins w:id="109" w:author="CATT" w:date="2022-05-22T17:14:00Z">
              <w:r>
                <w:rPr>
                  <w:rFonts w:ascii="Arial" w:eastAsia="MS Mincho" w:hAnsi="Arial"/>
                  <w:i/>
                  <w:sz w:val="18"/>
                  <w:szCs w:val="20"/>
                  <w:lang w:val="en-GB" w:eastAsia="ko-KR"/>
                </w:rPr>
                <w:t>lastUsedCellOnly</w:t>
              </w:r>
              <w:r>
                <w:rPr>
                  <w:rFonts w:ascii="Arial" w:eastAsia="MS Mincho" w:hAnsi="Arial"/>
                  <w:sz w:val="18"/>
                  <w:szCs w:val="20"/>
                  <w:lang w:val="en-GB" w:eastAsia="ko-KR"/>
                </w:rPr>
                <w:t xml:space="preserve"> is configured in </w:t>
              </w:r>
            </w:ins>
            <w:ins w:id="110" w:author="CATT" w:date="2022-05-22T17:16:00Z">
              <w:r>
                <w:rPr>
                  <w:rFonts w:ascii="Arial" w:eastAsia="MS Mincho" w:hAnsi="Arial"/>
                  <w:i/>
                  <w:sz w:val="18"/>
                  <w:szCs w:val="20"/>
                  <w:lang w:val="en-GB" w:eastAsia="ko-KR"/>
                </w:rPr>
                <w:t>PEI-Config</w:t>
              </w:r>
              <w:r>
                <w:rPr>
                  <w:rFonts w:ascii="Arial" w:eastAsia="MS Mincho" w:hAnsi="Arial"/>
                  <w:sz w:val="18"/>
                  <w:szCs w:val="20"/>
                  <w:lang w:val="en-GB" w:eastAsia="ko-KR"/>
                </w:rPr>
                <w:t xml:space="preserve"> of a cell</w:t>
              </w:r>
            </w:ins>
            <w:ins w:id="111" w:author="CATT" w:date="2022-05-22T17:14:00Z">
              <w:r>
                <w:rPr>
                  <w:rFonts w:ascii="Arial" w:eastAsia="MS Mincho" w:hAnsi="Arial"/>
                  <w:sz w:val="18"/>
                  <w:szCs w:val="20"/>
                  <w:lang w:val="en-GB" w:eastAsia="ko-KR"/>
                </w:rPr>
                <w:t xml:space="preserve">, the UE monitors PEI in the cell only if the latest received </w:t>
              </w:r>
              <w:r>
                <w:rPr>
                  <w:rFonts w:ascii="Arial" w:eastAsia="MS Mincho" w:hAnsi="Arial"/>
                  <w:i/>
                  <w:sz w:val="18"/>
                  <w:szCs w:val="20"/>
                  <w:lang w:val="en-GB" w:eastAsia="ko-KR"/>
                </w:rPr>
                <w:t>RRCRelease</w:t>
              </w:r>
              <w:r>
                <w:rPr>
                  <w:rFonts w:ascii="Arial" w:eastAsia="MS Mincho" w:hAnsi="Arial"/>
                  <w:sz w:val="18"/>
                  <w:szCs w:val="20"/>
                  <w:lang w:val="en-GB" w:eastAsia="ko-KR"/>
                </w:rPr>
                <w:t xml:space="preserve"> without </w:t>
              </w:r>
              <w:r>
                <w:rPr>
                  <w:rFonts w:ascii="Arial" w:eastAsia="MS Mincho" w:hAnsi="Arial"/>
                  <w:i/>
                  <w:sz w:val="18"/>
                  <w:szCs w:val="20"/>
                  <w:lang w:val="en-GB" w:eastAsia="ko-KR"/>
                </w:rPr>
                <w:t>noLastCellUpdate</w:t>
              </w:r>
              <w:r>
                <w:rPr>
                  <w:rFonts w:ascii="Arial" w:eastAsia="MS Mincho" w:hAnsi="Arial"/>
                  <w:sz w:val="18"/>
                  <w:szCs w:val="20"/>
                  <w:lang w:val="en-GB" w:eastAsia="ko-KR"/>
                </w:rPr>
                <w:t xml:space="preserve"> is from that cell.</w:t>
              </w:r>
            </w:ins>
          </w:p>
        </w:tc>
      </w:tr>
      <w:tr w:rsidR="00CF1C87" w14:paraId="0D21BCDF" w14:textId="77777777">
        <w:tc>
          <w:tcPr>
            <w:tcW w:w="14173" w:type="dxa"/>
            <w:tcBorders>
              <w:top w:val="single" w:sz="4" w:space="0" w:color="auto"/>
              <w:left w:val="single" w:sz="4" w:space="0" w:color="auto"/>
              <w:bottom w:val="single" w:sz="4" w:space="0" w:color="auto"/>
              <w:right w:val="single" w:sz="4" w:space="0" w:color="auto"/>
            </w:tcBorders>
          </w:tcPr>
          <w:p w14:paraId="0D21BCDD" w14:textId="77777777" w:rsidR="00CF1C87" w:rsidRDefault="00DB3BD4">
            <w:pPr>
              <w:keepNext/>
              <w:keepLines/>
              <w:spacing w:after="0" w:line="240" w:lineRule="auto"/>
              <w:rPr>
                <w:rFonts w:ascii="Arial" w:eastAsia="PMingLiU" w:hAnsi="Arial"/>
                <w:b/>
                <w:i/>
                <w:iCs/>
                <w:sz w:val="18"/>
                <w:lang w:eastAsia="ko-KR"/>
              </w:rPr>
            </w:pPr>
            <w:r>
              <w:rPr>
                <w:rFonts w:ascii="Arial" w:eastAsia="PMingLiU" w:hAnsi="Arial"/>
                <w:b/>
                <w:i/>
                <w:iCs/>
                <w:sz w:val="18"/>
                <w:lang w:eastAsia="ko-KR"/>
              </w:rPr>
              <w:t>srs-PosRRCInactiveConfig</w:t>
            </w:r>
          </w:p>
          <w:p w14:paraId="0D21BCDE" w14:textId="77777777" w:rsidR="00CF1C87" w:rsidRDefault="00DB3BD4">
            <w:pPr>
              <w:keepNext/>
              <w:keepLines/>
              <w:spacing w:after="0" w:line="240" w:lineRule="auto"/>
              <w:rPr>
                <w:rFonts w:ascii="Arial" w:eastAsia="MS Mincho" w:hAnsi="Arial"/>
                <w:b/>
                <w:bCs/>
                <w:i/>
                <w:iCs/>
                <w:sz w:val="18"/>
                <w:szCs w:val="20"/>
                <w:lang w:val="en-GB" w:eastAsia="ko-KR"/>
              </w:rPr>
            </w:pPr>
            <w:r>
              <w:rPr>
                <w:rFonts w:ascii="Arial" w:eastAsia="MS Mincho" w:hAnsi="Arial"/>
                <w:iCs/>
                <w:sz w:val="18"/>
                <w:szCs w:val="20"/>
                <w:lang w:val="en-GB" w:eastAsia="ko-KR"/>
              </w:rPr>
              <w:t>SRS for positioning confifuration during RRC_INACTIVE State.</w:t>
            </w:r>
          </w:p>
        </w:tc>
      </w:tr>
      <w:tr w:rsidR="00CF1C87" w14:paraId="0D21BCE2" w14:textId="77777777">
        <w:tc>
          <w:tcPr>
            <w:tcW w:w="14173" w:type="dxa"/>
            <w:tcBorders>
              <w:top w:val="single" w:sz="4" w:space="0" w:color="auto"/>
              <w:left w:val="single" w:sz="4" w:space="0" w:color="auto"/>
              <w:bottom w:val="single" w:sz="4" w:space="0" w:color="auto"/>
              <w:right w:val="single" w:sz="4" w:space="0" w:color="auto"/>
            </w:tcBorders>
          </w:tcPr>
          <w:p w14:paraId="0D21BCE0" w14:textId="77777777" w:rsidR="00CF1C87" w:rsidRDefault="00DB3BD4">
            <w:pPr>
              <w:keepNext/>
              <w:keepLines/>
              <w:spacing w:after="0" w:line="240" w:lineRule="auto"/>
              <w:rPr>
                <w:rFonts w:ascii="Arial" w:eastAsia="MS Mincho" w:hAnsi="Arial"/>
                <w:b/>
                <w:i/>
                <w:sz w:val="18"/>
                <w:szCs w:val="20"/>
                <w:lang w:val="en-GB" w:eastAsia="ko-KR"/>
              </w:rPr>
            </w:pPr>
            <w:r>
              <w:rPr>
                <w:rFonts w:ascii="Arial" w:eastAsia="MS Mincho" w:hAnsi="Arial"/>
                <w:b/>
                <w:i/>
                <w:iCs/>
                <w:sz w:val="18"/>
                <w:szCs w:val="20"/>
                <w:lang w:val="en-GB" w:eastAsia="ko-KR"/>
              </w:rPr>
              <w:t>suspendConfig</w:t>
            </w:r>
          </w:p>
          <w:p w14:paraId="0D21BCE1" w14:textId="77777777" w:rsidR="00CF1C87" w:rsidRDefault="00DB3BD4">
            <w:pPr>
              <w:keepNext/>
              <w:keepLines/>
              <w:spacing w:after="0" w:line="240" w:lineRule="auto"/>
              <w:rPr>
                <w:rFonts w:ascii="Arial" w:eastAsia="MS Mincho" w:hAnsi="Arial"/>
                <w:b/>
                <w:i/>
                <w:iCs/>
                <w:sz w:val="18"/>
                <w:szCs w:val="20"/>
                <w:lang w:val="en-GB" w:eastAsia="sv-SE"/>
              </w:rPr>
            </w:pPr>
            <w:r>
              <w:rPr>
                <w:rFonts w:ascii="Arial" w:eastAsia="MS Mincho" w:hAnsi="Arial" w:cs="Arial"/>
                <w:iCs/>
                <w:sz w:val="18"/>
                <w:szCs w:val="20"/>
                <w:lang w:val="en-GB" w:eastAsia="sv-SE"/>
              </w:rPr>
              <w:t xml:space="preserve">Indicates </w:t>
            </w:r>
            <w:r>
              <w:rPr>
                <w:rFonts w:ascii="Arial" w:eastAsia="MS Mincho" w:hAnsi="Arial" w:cs="Arial"/>
                <w:iCs/>
                <w:sz w:val="18"/>
                <w:szCs w:val="20"/>
                <w:lang w:val="en-GB" w:eastAsia="ko-KR"/>
              </w:rPr>
              <w:t>configuration for the RRC_INACTIVE state</w:t>
            </w:r>
            <w:r>
              <w:rPr>
                <w:rFonts w:ascii="Arial" w:eastAsia="MS Mincho" w:hAnsi="Arial" w:cs="Arial"/>
                <w:iCs/>
                <w:sz w:val="18"/>
                <w:szCs w:val="20"/>
                <w:lang w:val="en-GB" w:eastAsia="sv-SE"/>
              </w:rPr>
              <w:t xml:space="preserve">. The network does not configure </w:t>
            </w:r>
            <w:r>
              <w:rPr>
                <w:rFonts w:ascii="Arial" w:eastAsia="MS Mincho" w:hAnsi="Arial" w:cs="Arial"/>
                <w:i/>
                <w:iCs/>
                <w:sz w:val="18"/>
                <w:szCs w:val="20"/>
                <w:lang w:val="en-GB" w:eastAsia="sv-SE"/>
              </w:rPr>
              <w:t>suspendConfig</w:t>
            </w:r>
            <w:r>
              <w:rPr>
                <w:rFonts w:ascii="Arial" w:eastAsia="MS Mincho" w:hAnsi="Arial" w:cs="Arial"/>
                <w:iCs/>
                <w:sz w:val="18"/>
                <w:szCs w:val="20"/>
                <w:lang w:val="en-GB" w:eastAsia="sv-SE"/>
              </w:rPr>
              <w:t xml:space="preserve"> when the network </w:t>
            </w:r>
            <w:proofErr w:type="gramStart"/>
            <w:r>
              <w:rPr>
                <w:rFonts w:ascii="Arial" w:eastAsia="MS Mincho" w:hAnsi="Arial" w:cs="Arial"/>
                <w:iCs/>
                <w:sz w:val="18"/>
                <w:szCs w:val="20"/>
                <w:lang w:val="en-GB" w:eastAsia="sv-SE"/>
              </w:rPr>
              <w:t>redirect</w:t>
            </w:r>
            <w:proofErr w:type="gramEnd"/>
            <w:r>
              <w:rPr>
                <w:rFonts w:ascii="Arial" w:eastAsia="MS Mincho" w:hAnsi="Arial" w:cs="Arial"/>
                <w:iCs/>
                <w:sz w:val="18"/>
                <w:szCs w:val="20"/>
                <w:lang w:val="en-GB" w:eastAsia="sv-SE"/>
              </w:rPr>
              <w:t xml:space="preserve"> the UE to an inter-RAT carrier frequency</w:t>
            </w:r>
            <w:r>
              <w:rPr>
                <w:rFonts w:ascii="Arial" w:eastAsia="MS Mincho" w:hAnsi="Arial"/>
                <w:sz w:val="18"/>
                <w:szCs w:val="20"/>
                <w:lang w:val="en-GB" w:eastAsia="en-US"/>
              </w:rPr>
              <w:t xml:space="preserve"> </w:t>
            </w:r>
            <w:r>
              <w:rPr>
                <w:rFonts w:ascii="Arial" w:eastAsia="MS Mincho" w:hAnsi="Arial" w:cs="Arial"/>
                <w:iCs/>
                <w:sz w:val="18"/>
                <w:szCs w:val="20"/>
                <w:lang w:val="en-GB" w:eastAsia="en-US"/>
              </w:rPr>
              <w:t>or if the UE is configured with a DAPS bearer</w:t>
            </w:r>
            <w:r>
              <w:rPr>
                <w:rFonts w:ascii="Arial" w:eastAsia="MS Mincho" w:hAnsi="Arial" w:cs="Arial"/>
                <w:iCs/>
                <w:sz w:val="18"/>
                <w:szCs w:val="20"/>
                <w:lang w:val="en-GB" w:eastAsia="sv-SE"/>
              </w:rPr>
              <w:t>.</w:t>
            </w:r>
          </w:p>
        </w:tc>
      </w:tr>
      <w:tr w:rsidR="00CF1C87" w14:paraId="0D21BCE5" w14:textId="77777777">
        <w:tc>
          <w:tcPr>
            <w:tcW w:w="14173" w:type="dxa"/>
            <w:tcBorders>
              <w:top w:val="single" w:sz="4" w:space="0" w:color="auto"/>
              <w:left w:val="single" w:sz="4" w:space="0" w:color="auto"/>
              <w:bottom w:val="single" w:sz="4" w:space="0" w:color="auto"/>
              <w:right w:val="single" w:sz="4" w:space="0" w:color="auto"/>
            </w:tcBorders>
          </w:tcPr>
          <w:p w14:paraId="0D21BCE3" w14:textId="77777777" w:rsidR="00CF1C87" w:rsidRDefault="00DB3BD4">
            <w:pPr>
              <w:keepNext/>
              <w:keepLines/>
              <w:spacing w:after="0" w:line="240" w:lineRule="auto"/>
              <w:rPr>
                <w:rFonts w:ascii="Arial" w:eastAsia="MS Mincho" w:hAnsi="Arial"/>
                <w:b/>
                <w:bCs/>
                <w:i/>
                <w:sz w:val="18"/>
                <w:szCs w:val="20"/>
                <w:lang w:val="en-GB" w:eastAsia="en-GB"/>
              </w:rPr>
            </w:pPr>
            <w:r>
              <w:rPr>
                <w:rFonts w:ascii="Arial" w:eastAsia="MS Mincho" w:hAnsi="Arial"/>
                <w:b/>
                <w:bCs/>
                <w:i/>
                <w:sz w:val="18"/>
                <w:szCs w:val="20"/>
                <w:lang w:val="en-GB" w:eastAsia="en-GB"/>
              </w:rPr>
              <w:t>redirectedCarrierInfo</w:t>
            </w:r>
          </w:p>
          <w:p w14:paraId="0D21BCE4" w14:textId="77777777" w:rsidR="00CF1C87" w:rsidRDefault="00DB3BD4">
            <w:pPr>
              <w:keepNext/>
              <w:keepLines/>
              <w:spacing w:after="0" w:line="240" w:lineRule="auto"/>
              <w:rPr>
                <w:rFonts w:ascii="Arial" w:eastAsia="MS Mincho" w:hAnsi="Arial"/>
                <w:b/>
                <w:i/>
                <w:iCs/>
                <w:sz w:val="18"/>
                <w:szCs w:val="20"/>
                <w:lang w:val="en-GB" w:eastAsia="ko-KR"/>
              </w:rPr>
            </w:pPr>
            <w:r>
              <w:rPr>
                <w:rFonts w:ascii="Arial" w:eastAsia="MS Mincho" w:hAnsi="Arial"/>
                <w:sz w:val="18"/>
                <w:szCs w:val="20"/>
                <w:lang w:val="en-GB" w:eastAsia="en-GB"/>
              </w:rPr>
              <w:t>Indicates a carrier frequency (downlink for FDD) and is used to redirect the UE to an NR or an inter-RAT carrier frequency, by means of cell selection at transition to RRC_IDLE or RRC_INACTIVE as specified in TS 38.304 [20]</w:t>
            </w:r>
            <w:r>
              <w:rPr>
                <w:rFonts w:ascii="Arial" w:eastAsia="MS Mincho" w:hAnsi="Arial"/>
                <w:sz w:val="18"/>
                <w:szCs w:val="20"/>
                <w:lang w:val="en-GB" w:eastAsia="zh-CN"/>
              </w:rPr>
              <w:t>. Based on UE capability, the network may include</w:t>
            </w:r>
            <w:r>
              <w:rPr>
                <w:rFonts w:ascii="Arial" w:eastAsia="MS Mincho" w:hAnsi="Arial"/>
                <w:sz w:val="18"/>
                <w:szCs w:val="20"/>
                <w:lang w:val="en-GB" w:eastAsia="sv-SE"/>
              </w:rPr>
              <w:t xml:space="preserve"> </w:t>
            </w:r>
            <w:r>
              <w:rPr>
                <w:rFonts w:ascii="Arial" w:eastAsia="MS Mincho" w:hAnsi="Arial"/>
                <w:i/>
                <w:sz w:val="18"/>
                <w:szCs w:val="20"/>
                <w:lang w:val="en-GB" w:eastAsia="sv-SE"/>
              </w:rPr>
              <w:t>redirectedCarrierInfo</w:t>
            </w:r>
            <w:r>
              <w:rPr>
                <w:rFonts w:ascii="Arial" w:eastAsia="MS Mincho" w:hAnsi="Arial"/>
                <w:sz w:val="18"/>
                <w:szCs w:val="20"/>
                <w:lang w:val="en-GB" w:eastAsia="sv-SE"/>
              </w:rPr>
              <w:t xml:space="preserve"> in </w:t>
            </w:r>
            <w:r>
              <w:rPr>
                <w:rFonts w:ascii="Arial" w:eastAsia="MS Mincho" w:hAnsi="Arial"/>
                <w:i/>
                <w:sz w:val="18"/>
                <w:szCs w:val="20"/>
                <w:lang w:val="en-GB" w:eastAsia="sv-SE"/>
              </w:rPr>
              <w:t>RRCRelease</w:t>
            </w:r>
            <w:r>
              <w:rPr>
                <w:rFonts w:ascii="Arial" w:eastAsia="MS Mincho" w:hAnsi="Arial"/>
                <w:sz w:val="18"/>
                <w:szCs w:val="20"/>
                <w:lang w:val="en-GB" w:eastAsia="sv-SE"/>
              </w:rPr>
              <w:t xml:space="preserve"> message with </w:t>
            </w:r>
            <w:r>
              <w:rPr>
                <w:rFonts w:ascii="Arial" w:eastAsia="MS Mincho" w:hAnsi="Arial"/>
                <w:i/>
                <w:sz w:val="18"/>
                <w:szCs w:val="20"/>
                <w:lang w:val="en-GB" w:eastAsia="sv-SE"/>
              </w:rPr>
              <w:t>suspendConfig</w:t>
            </w:r>
            <w:r>
              <w:rPr>
                <w:rFonts w:ascii="Arial" w:eastAsia="MS Mincho" w:hAnsi="Arial"/>
                <w:sz w:val="18"/>
                <w:szCs w:val="20"/>
                <w:lang w:val="en-GB" w:eastAsia="sv-SE"/>
              </w:rPr>
              <w:t xml:space="preserve"> if </w:t>
            </w:r>
            <w:r>
              <w:rPr>
                <w:rFonts w:ascii="Arial" w:eastAsia="MS Mincho" w:hAnsi="Arial"/>
                <w:sz w:val="18"/>
                <w:szCs w:val="20"/>
                <w:lang w:val="en-GB" w:eastAsia="zh-CN"/>
              </w:rPr>
              <w:t>this message</w:t>
            </w:r>
            <w:r>
              <w:rPr>
                <w:rFonts w:ascii="Arial" w:eastAsia="MS Mincho" w:hAnsi="Arial"/>
                <w:sz w:val="18"/>
                <w:szCs w:val="20"/>
                <w:lang w:val="en-GB" w:eastAsia="sv-SE"/>
              </w:rPr>
              <w:t xml:space="preserve"> is sent in response to an </w:t>
            </w:r>
            <w:r>
              <w:rPr>
                <w:rFonts w:ascii="Arial" w:eastAsia="MS Mincho" w:hAnsi="Arial"/>
                <w:i/>
                <w:sz w:val="18"/>
                <w:szCs w:val="20"/>
                <w:lang w:val="en-GB" w:eastAsia="sv-SE"/>
              </w:rPr>
              <w:t>RRCResumeRequest</w:t>
            </w:r>
            <w:r>
              <w:rPr>
                <w:rFonts w:ascii="Arial" w:eastAsia="MS Mincho" w:hAnsi="Arial"/>
                <w:sz w:val="18"/>
                <w:szCs w:val="20"/>
                <w:lang w:val="en-GB" w:eastAsia="sv-SE"/>
              </w:rPr>
              <w:t xml:space="preserve"> or an </w:t>
            </w:r>
            <w:r>
              <w:rPr>
                <w:rFonts w:ascii="Arial" w:eastAsia="MS Mincho" w:hAnsi="Arial"/>
                <w:i/>
                <w:sz w:val="18"/>
                <w:szCs w:val="20"/>
                <w:lang w:val="en-GB" w:eastAsia="sv-SE"/>
              </w:rPr>
              <w:t>RRCResumeRequest1</w:t>
            </w:r>
            <w:r>
              <w:rPr>
                <w:rFonts w:ascii="Arial" w:eastAsia="MS Mincho" w:hAnsi="Arial"/>
                <w:sz w:val="18"/>
                <w:szCs w:val="20"/>
                <w:lang w:val="en-GB" w:eastAsia="sv-SE"/>
              </w:rPr>
              <w:t xml:space="preserve"> which is triggered by the NAS layer (see </w:t>
            </w:r>
            <w:r>
              <w:rPr>
                <w:rFonts w:ascii="Arial" w:eastAsia="MS Mincho" w:hAnsi="Arial"/>
                <w:sz w:val="18"/>
                <w:szCs w:val="20"/>
                <w:lang w:val="en-GB" w:eastAsia="en-US"/>
              </w:rPr>
              <w:t xml:space="preserve">5.3.1.4 in TS </w:t>
            </w:r>
            <w:r>
              <w:rPr>
                <w:rFonts w:ascii="Arial" w:eastAsia="MS Mincho" w:hAnsi="Arial"/>
                <w:sz w:val="18"/>
                <w:szCs w:val="20"/>
                <w:lang w:val="en-GB" w:eastAsia="sv-SE"/>
              </w:rPr>
              <w:t>24.501 [23])</w:t>
            </w:r>
            <w:r>
              <w:rPr>
                <w:rFonts w:ascii="Arial" w:eastAsia="MS Mincho" w:hAnsi="Arial"/>
                <w:sz w:val="18"/>
                <w:szCs w:val="20"/>
                <w:lang w:val="en-GB" w:eastAsia="zh-CN"/>
              </w:rPr>
              <w:t>.</w:t>
            </w:r>
          </w:p>
        </w:tc>
      </w:tr>
      <w:tr w:rsidR="00CF1C87" w14:paraId="0D21BCE8" w14:textId="77777777">
        <w:tc>
          <w:tcPr>
            <w:tcW w:w="14173" w:type="dxa"/>
            <w:tcBorders>
              <w:top w:val="single" w:sz="4" w:space="0" w:color="auto"/>
              <w:left w:val="single" w:sz="4" w:space="0" w:color="auto"/>
              <w:bottom w:val="single" w:sz="4" w:space="0" w:color="auto"/>
              <w:right w:val="single" w:sz="4" w:space="0" w:color="auto"/>
            </w:tcBorders>
          </w:tcPr>
          <w:p w14:paraId="0D21BCE6" w14:textId="77777777" w:rsidR="00CF1C87" w:rsidRDefault="00DB3BD4">
            <w:pPr>
              <w:keepNext/>
              <w:keepLines/>
              <w:spacing w:after="0" w:line="240" w:lineRule="auto"/>
              <w:rPr>
                <w:rFonts w:ascii="Arial" w:eastAsia="MS Mincho" w:hAnsi="Arial"/>
                <w:b/>
                <w:bCs/>
                <w:i/>
                <w:iCs/>
                <w:sz w:val="18"/>
                <w:szCs w:val="20"/>
                <w:lang w:val="en-GB" w:eastAsia="sv-SE"/>
              </w:rPr>
            </w:pPr>
            <w:r>
              <w:rPr>
                <w:rFonts w:ascii="Arial" w:eastAsia="MS Mincho" w:hAnsi="Arial"/>
                <w:b/>
                <w:bCs/>
                <w:i/>
                <w:iCs/>
                <w:sz w:val="18"/>
                <w:szCs w:val="20"/>
                <w:lang w:val="en-GB" w:eastAsia="sv-SE"/>
              </w:rPr>
              <w:t>voiceFallbackIndication</w:t>
            </w:r>
          </w:p>
          <w:p w14:paraId="0D21BCE7" w14:textId="77777777" w:rsidR="00CF1C87" w:rsidRDefault="00DB3BD4">
            <w:pPr>
              <w:keepNext/>
              <w:keepLines/>
              <w:spacing w:after="0" w:line="240" w:lineRule="auto"/>
              <w:rPr>
                <w:rFonts w:ascii="Arial" w:eastAsia="MS Mincho" w:hAnsi="Arial" w:cs="Arial"/>
                <w:sz w:val="18"/>
                <w:szCs w:val="18"/>
                <w:lang w:val="en-GB" w:eastAsia="en-GB"/>
              </w:rPr>
            </w:pPr>
            <w:r>
              <w:rPr>
                <w:rFonts w:ascii="Arial" w:eastAsia="MS Mincho" w:hAnsi="Arial" w:cs="Arial"/>
                <w:sz w:val="18"/>
                <w:szCs w:val="18"/>
                <w:lang w:val="en-GB" w:eastAsia="sv-SE"/>
              </w:rPr>
              <w:t>Indicates the RRC release is triggered by EPS fallback for IMS voice as specified in TS 23.502 [43].</w:t>
            </w:r>
          </w:p>
        </w:tc>
      </w:tr>
    </w:tbl>
    <w:p w14:paraId="0D21BCE9" w14:textId="77777777" w:rsidR="00CF1C87" w:rsidRDefault="00CF1C87">
      <w:pPr>
        <w:spacing w:after="0" w:line="240" w:lineRule="auto"/>
        <w:rPr>
          <w:rFonts w:ascii="Arial" w:eastAsia="PMingLiU" w:hAnsi="Arial" w:cs="Arial"/>
          <w:sz w:val="20"/>
          <w:szCs w:val="20"/>
          <w:lang w:val="en-GB"/>
        </w:rPr>
      </w:pPr>
    </w:p>
    <w:p w14:paraId="0D21BCEA" w14:textId="77777777" w:rsidR="00CF1C87" w:rsidRDefault="00DB3BD4">
      <w:pPr>
        <w:spacing w:after="0" w:line="240" w:lineRule="auto"/>
        <w:rPr>
          <w:rFonts w:ascii="Arial" w:eastAsia="PMingLiU" w:hAnsi="Arial" w:cs="Arial"/>
          <w:sz w:val="20"/>
          <w:szCs w:val="20"/>
          <w:lang w:val="en-GB"/>
        </w:rPr>
      </w:pPr>
      <w:r>
        <w:rPr>
          <w:rFonts w:ascii="Arial" w:eastAsia="PMingLiU" w:hAnsi="Arial" w:cs="Arial"/>
          <w:sz w:val="20"/>
          <w:szCs w:val="20"/>
          <w:lang w:val="en-GB"/>
        </w:rPr>
        <w:t>[…]</w:t>
      </w:r>
    </w:p>
    <w:p w14:paraId="0D21BCEB" w14:textId="77777777" w:rsidR="00CF1C87" w:rsidRDefault="00CF1C87">
      <w:pPr>
        <w:spacing w:after="0" w:line="240" w:lineRule="auto"/>
        <w:rPr>
          <w:rFonts w:ascii="Arial" w:eastAsia="PMingLiU" w:hAnsi="Arial" w:cs="Arial"/>
          <w:sz w:val="20"/>
          <w:szCs w:val="20"/>
          <w:lang w:val="en-GB"/>
        </w:rPr>
      </w:pPr>
    </w:p>
    <w:p w14:paraId="0D21BCEC" w14:textId="77777777" w:rsidR="00CF1C87" w:rsidRDefault="00CF1C87">
      <w:pPr>
        <w:spacing w:after="0" w:line="240" w:lineRule="auto"/>
        <w:rPr>
          <w:rFonts w:ascii="Arial" w:eastAsia="PMingLiU" w:hAnsi="Arial" w:cs="Arial"/>
          <w:sz w:val="20"/>
          <w:szCs w:val="20"/>
          <w:lang w:val="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F1C87" w14:paraId="0D21BCEF" w14:textId="77777777">
        <w:tc>
          <w:tcPr>
            <w:tcW w:w="14173" w:type="dxa"/>
            <w:tcBorders>
              <w:top w:val="single" w:sz="4" w:space="0" w:color="auto"/>
              <w:left w:val="single" w:sz="4" w:space="0" w:color="auto"/>
              <w:bottom w:val="single" w:sz="4" w:space="0" w:color="auto"/>
              <w:right w:val="single" w:sz="4" w:space="0" w:color="auto"/>
            </w:tcBorders>
          </w:tcPr>
          <w:p w14:paraId="0D21BCED" w14:textId="77777777" w:rsidR="00CF1C87" w:rsidRDefault="00DB3BD4">
            <w:pPr>
              <w:keepNext/>
              <w:keepLines/>
              <w:spacing w:after="0" w:line="240" w:lineRule="auto"/>
              <w:rPr>
                <w:rFonts w:ascii="Arial" w:eastAsia="MS Mincho" w:hAnsi="Arial"/>
                <w:b/>
                <w:i/>
                <w:sz w:val="18"/>
                <w:szCs w:val="20"/>
                <w:lang w:val="en-GB" w:eastAsia="sv-SE"/>
              </w:rPr>
            </w:pPr>
            <w:r>
              <w:rPr>
                <w:rFonts w:ascii="Arial" w:eastAsia="MS Mincho" w:hAnsi="Arial"/>
                <w:b/>
                <w:i/>
                <w:sz w:val="18"/>
                <w:szCs w:val="20"/>
                <w:lang w:val="en-GB" w:eastAsia="sv-SE"/>
              </w:rPr>
              <w:t>lastUsedCellOnly</w:t>
            </w:r>
          </w:p>
          <w:p w14:paraId="0D21BCEE" w14:textId="77777777" w:rsidR="00CF1C87" w:rsidRDefault="00DB3BD4">
            <w:pPr>
              <w:keepNext/>
              <w:keepLines/>
              <w:spacing w:after="0" w:line="240" w:lineRule="auto"/>
              <w:rPr>
                <w:rFonts w:ascii="Arial" w:eastAsia="MS Mincho" w:hAnsi="Arial"/>
                <w:b/>
                <w:i/>
                <w:sz w:val="18"/>
                <w:szCs w:val="20"/>
                <w:lang w:val="en-GB" w:eastAsia="sv-SE"/>
              </w:rPr>
            </w:pPr>
            <w:r>
              <w:rPr>
                <w:rFonts w:ascii="Arial" w:eastAsia="MS Mincho" w:hAnsi="Arial"/>
                <w:bCs/>
                <w:sz w:val="18"/>
                <w:szCs w:val="20"/>
                <w:lang w:val="en-GB" w:eastAsia="sv-SE"/>
              </w:rPr>
              <w:t>When present, the fiel</w:t>
            </w:r>
            <w:r>
              <w:rPr>
                <w:rFonts w:ascii="Arial" w:eastAsia="DengXian" w:hAnsi="Arial"/>
                <w:bCs/>
                <w:sz w:val="18"/>
                <w:szCs w:val="20"/>
                <w:lang w:val="en-GB" w:eastAsia="zh-CN"/>
              </w:rPr>
              <w:t>d</w:t>
            </w:r>
            <w:r>
              <w:rPr>
                <w:rFonts w:ascii="Arial" w:eastAsia="MS Mincho" w:hAnsi="Arial"/>
                <w:bCs/>
                <w:sz w:val="18"/>
                <w:szCs w:val="20"/>
                <w:lang w:val="en-GB" w:eastAsia="sv-SE"/>
              </w:rPr>
              <w:t xml:space="preserve"> indicates that the UE monitors PEI only if </w:t>
            </w:r>
            <w:ins w:id="112" w:author="CATT" w:date="2022-05-22T17:25:00Z">
              <w:del w:id="113" w:author="fujing" w:date="2022-05-23T09:23:00Z">
                <w:r>
                  <w:rPr>
                    <w:rFonts w:ascii="Arial" w:eastAsia="MS Mincho" w:hAnsi="Arial"/>
                    <w:sz w:val="18"/>
                    <w:szCs w:val="20"/>
                    <w:lang w:val="en-GB" w:eastAsia="ko-KR"/>
                  </w:rPr>
                  <w:delText xml:space="preserve">if </w:delText>
                </w:r>
              </w:del>
              <w:r>
                <w:rPr>
                  <w:rFonts w:ascii="Arial" w:eastAsia="MS Mincho" w:hAnsi="Arial"/>
                  <w:sz w:val="18"/>
                  <w:szCs w:val="20"/>
                  <w:lang w:val="en-GB" w:eastAsia="ko-KR"/>
                </w:rPr>
                <w:t xml:space="preserve">the latest received </w:t>
              </w:r>
              <w:r>
                <w:rPr>
                  <w:rFonts w:ascii="Arial" w:eastAsia="MS Mincho" w:hAnsi="Arial"/>
                  <w:i/>
                  <w:sz w:val="18"/>
                  <w:szCs w:val="20"/>
                  <w:lang w:val="en-GB" w:eastAsia="ko-KR"/>
                </w:rPr>
                <w:t>RRCRelease</w:t>
              </w:r>
              <w:r>
                <w:rPr>
                  <w:rFonts w:ascii="Arial" w:eastAsia="MS Mincho" w:hAnsi="Arial"/>
                  <w:sz w:val="18"/>
                  <w:szCs w:val="20"/>
                  <w:lang w:val="en-GB" w:eastAsia="ko-KR"/>
                </w:rPr>
                <w:t xml:space="preserve"> without </w:t>
              </w:r>
              <w:r>
                <w:rPr>
                  <w:rFonts w:ascii="Arial" w:eastAsia="MS Mincho" w:hAnsi="Arial"/>
                  <w:i/>
                  <w:sz w:val="18"/>
                  <w:szCs w:val="20"/>
                  <w:lang w:val="en-GB" w:eastAsia="ko-KR"/>
                </w:rPr>
                <w:t>noLastCellUpdate</w:t>
              </w:r>
              <w:r>
                <w:rPr>
                  <w:rFonts w:ascii="Arial" w:eastAsia="MS Mincho" w:hAnsi="Arial"/>
                  <w:sz w:val="18"/>
                  <w:szCs w:val="20"/>
                  <w:lang w:val="en-GB" w:eastAsia="ko-KR"/>
                </w:rPr>
                <w:t xml:space="preserve"> is from that cell</w:t>
              </w:r>
            </w:ins>
            <w:del w:id="114" w:author="CATT" w:date="2022-05-22T17:25:00Z">
              <w:r>
                <w:rPr>
                  <w:rFonts w:ascii="Arial" w:eastAsia="MS Mincho" w:hAnsi="Arial"/>
                  <w:bCs/>
                  <w:sz w:val="18"/>
                  <w:szCs w:val="20"/>
                  <w:lang w:val="en-GB" w:eastAsia="sv-SE"/>
                </w:rPr>
                <w:delText xml:space="preserve">its last connection was released </w:delText>
              </w:r>
              <w:r>
                <w:rPr>
                  <w:rFonts w:ascii="Arial" w:eastAsia="DengXian" w:hAnsi="Arial" w:hint="eastAsia"/>
                  <w:bCs/>
                  <w:sz w:val="18"/>
                  <w:szCs w:val="20"/>
                  <w:lang w:val="en-GB" w:eastAsia="zh-CN"/>
                </w:rPr>
                <w:delText xml:space="preserve">or suspended </w:delText>
              </w:r>
              <w:r>
                <w:rPr>
                  <w:rFonts w:ascii="Arial" w:eastAsia="MS Mincho" w:hAnsi="Arial"/>
                  <w:bCs/>
                  <w:sz w:val="18"/>
                  <w:szCs w:val="20"/>
                  <w:lang w:val="en-GB" w:eastAsia="sv-SE"/>
                </w:rPr>
                <w:delText>by this cell</w:delText>
              </w:r>
            </w:del>
            <w:r>
              <w:rPr>
                <w:rFonts w:ascii="Arial" w:eastAsia="MS Mincho" w:hAnsi="Arial"/>
                <w:bCs/>
                <w:sz w:val="18"/>
                <w:szCs w:val="20"/>
                <w:lang w:val="en-GB" w:eastAsia="sv-SE"/>
              </w:rPr>
              <w:t>. A PEI-capable UE stores its last used cell information.</w:t>
            </w:r>
          </w:p>
        </w:tc>
      </w:tr>
      <w:bookmarkEnd w:id="82"/>
      <w:bookmarkEnd w:id="83"/>
    </w:tbl>
    <w:p w14:paraId="0D21BCF0" w14:textId="77777777" w:rsidR="00CF1C87" w:rsidRDefault="00CF1C87">
      <w:pPr>
        <w:spacing w:after="0" w:line="240" w:lineRule="auto"/>
        <w:rPr>
          <w:rFonts w:ascii="Arial" w:eastAsia="PMingLiU" w:hAnsi="Arial" w:cs="Arial"/>
          <w:sz w:val="20"/>
          <w:szCs w:val="20"/>
          <w:lang w:val="en-GB" w:eastAsia="zh-CN"/>
        </w:rPr>
      </w:pPr>
    </w:p>
    <w:p w14:paraId="0D21BCF1" w14:textId="77777777" w:rsidR="00CF1C87" w:rsidRDefault="00DB3BD4">
      <w:pPr>
        <w:spacing w:after="0" w:line="240" w:lineRule="auto"/>
        <w:rPr>
          <w:rFonts w:ascii="Arial" w:eastAsia="PMingLiU" w:hAnsi="Arial" w:cs="Arial"/>
          <w:sz w:val="20"/>
          <w:szCs w:val="20"/>
          <w:lang w:val="en-GB" w:eastAsia="zh-CN"/>
        </w:rPr>
      </w:pPr>
      <w:r>
        <w:rPr>
          <w:rFonts w:ascii="Arial" w:eastAsia="PMingLiU" w:hAnsi="Arial" w:cs="Arial"/>
          <w:sz w:val="20"/>
          <w:szCs w:val="20"/>
          <w:lang w:val="en-GB" w:eastAsia="zh-CN"/>
        </w:rPr>
        <w:t>-----------------------------------------------------------TP on TS 38.331 end ----------------------------------------------------------------</w:t>
      </w:r>
    </w:p>
    <w:p w14:paraId="0D21BCF2" w14:textId="77777777" w:rsidR="00CF1C87" w:rsidRDefault="00CF1C87">
      <w:pPr>
        <w:spacing w:after="0" w:line="240" w:lineRule="auto"/>
        <w:rPr>
          <w:rFonts w:ascii="Arial" w:eastAsia="PMingLiU" w:hAnsi="Arial" w:cs="Arial"/>
          <w:sz w:val="20"/>
          <w:szCs w:val="20"/>
          <w:lang w:val="en-GB"/>
        </w:rPr>
        <w:sectPr w:rsidR="00CF1C87">
          <w:footnotePr>
            <w:numRestart w:val="eachSect"/>
          </w:footnotePr>
          <w:pgSz w:w="16840" w:h="11907" w:orient="landscape"/>
          <w:pgMar w:top="850" w:right="1411" w:bottom="850" w:left="1138" w:header="677" w:footer="562" w:gutter="0"/>
          <w:cols w:space="720"/>
          <w:docGrid w:linePitch="299"/>
        </w:sectPr>
      </w:pPr>
    </w:p>
    <w:p w14:paraId="0D21BCF3" w14:textId="77777777" w:rsidR="00CF1C87" w:rsidRDefault="00CF1C87">
      <w:pPr>
        <w:spacing w:after="0" w:line="240" w:lineRule="auto"/>
        <w:rPr>
          <w:rFonts w:ascii="Arial" w:eastAsia="PMingLiU" w:hAnsi="Arial" w:cs="Arial"/>
          <w:sz w:val="20"/>
          <w:szCs w:val="20"/>
          <w:u w:val="single"/>
          <w:lang w:val="en-GB"/>
        </w:rPr>
      </w:pPr>
    </w:p>
    <w:p w14:paraId="0D21BCF4" w14:textId="77777777" w:rsidR="00CF1C87" w:rsidRDefault="00CF1C87">
      <w:pPr>
        <w:spacing w:after="0" w:line="240" w:lineRule="auto"/>
        <w:rPr>
          <w:rFonts w:ascii="Arial" w:eastAsia="PMingLiU" w:hAnsi="Arial" w:cs="Arial"/>
          <w:sz w:val="20"/>
          <w:szCs w:val="20"/>
          <w:u w:val="single"/>
          <w:lang w:val="en-GB"/>
        </w:rPr>
      </w:pPr>
    </w:p>
    <w:p w14:paraId="0D21BCF5" w14:textId="77777777" w:rsidR="00CF1C87" w:rsidRDefault="00CF1C87">
      <w:pPr>
        <w:spacing w:after="0" w:line="240" w:lineRule="auto"/>
        <w:rPr>
          <w:rFonts w:ascii="Arial" w:eastAsia="PMingLiU" w:hAnsi="Arial" w:cs="Arial"/>
          <w:sz w:val="20"/>
          <w:szCs w:val="20"/>
          <w:u w:val="single"/>
          <w:lang w:val="en-GB"/>
        </w:rPr>
      </w:pPr>
    </w:p>
    <w:p w14:paraId="0D21BCF6" w14:textId="77777777" w:rsidR="00CF1C87" w:rsidRDefault="00CF1C87">
      <w:pPr>
        <w:spacing w:after="0" w:line="240" w:lineRule="auto"/>
        <w:rPr>
          <w:rFonts w:ascii="Arial" w:eastAsia="PMingLiU" w:hAnsi="Arial" w:cs="Arial"/>
          <w:sz w:val="20"/>
          <w:szCs w:val="20"/>
          <w:u w:val="single"/>
          <w:lang w:val="en-GB"/>
        </w:rPr>
      </w:pPr>
    </w:p>
    <w:p w14:paraId="0D21BCF7" w14:textId="77777777" w:rsidR="00CF1C87" w:rsidRDefault="00CF1C87">
      <w:pPr>
        <w:spacing w:after="0" w:line="240" w:lineRule="auto"/>
        <w:rPr>
          <w:rFonts w:ascii="Arial" w:eastAsia="PMingLiU" w:hAnsi="Arial" w:cs="Arial"/>
          <w:sz w:val="20"/>
          <w:szCs w:val="20"/>
          <w:u w:val="single"/>
          <w:lang w:val="en-GB"/>
        </w:rPr>
      </w:pPr>
    </w:p>
    <w:p w14:paraId="0D21BCF8" w14:textId="77777777" w:rsidR="00CF1C87" w:rsidRDefault="00DB3BD4">
      <w:pPr>
        <w:spacing w:after="0" w:line="240" w:lineRule="auto"/>
        <w:rPr>
          <w:rFonts w:ascii="Arial" w:eastAsia="PMingLiU" w:hAnsi="Arial" w:cs="Arial"/>
          <w:sz w:val="20"/>
          <w:szCs w:val="20"/>
          <w:u w:val="single"/>
          <w:lang w:val="en-GB"/>
        </w:rPr>
      </w:pPr>
      <w:r>
        <w:rPr>
          <w:rFonts w:ascii="Arial" w:eastAsia="PMingLiU" w:hAnsi="Arial" w:cs="Arial"/>
          <w:sz w:val="20"/>
          <w:szCs w:val="20"/>
          <w:u w:val="single"/>
          <w:lang w:val="en-GB"/>
        </w:rPr>
        <w:t>For RedCap</w:t>
      </w:r>
    </w:p>
    <w:p w14:paraId="0D21BCF9" w14:textId="77777777" w:rsidR="00CF1C87" w:rsidRDefault="00CF1C87">
      <w:pPr>
        <w:spacing w:after="0" w:line="240" w:lineRule="auto"/>
        <w:rPr>
          <w:rFonts w:ascii="Arial" w:eastAsia="PMingLiU" w:hAnsi="Arial" w:cs="Arial"/>
          <w:sz w:val="20"/>
          <w:szCs w:val="20"/>
          <w:u w:val="single"/>
          <w:lang w:val="en-GB"/>
        </w:rPr>
      </w:pPr>
    </w:p>
    <w:p w14:paraId="0D21BCFA" w14:textId="77777777" w:rsidR="00CF1C87" w:rsidRDefault="00DB3BD4">
      <w:pPr>
        <w:spacing w:after="0" w:line="240" w:lineRule="auto"/>
        <w:rPr>
          <w:rFonts w:ascii="Arial" w:eastAsia="PMingLiU" w:hAnsi="Arial" w:cs="Arial"/>
          <w:sz w:val="20"/>
          <w:szCs w:val="20"/>
          <w:lang w:val="en-GB" w:eastAsia="zh-CN"/>
        </w:rPr>
      </w:pPr>
      <w:r>
        <w:rPr>
          <w:rFonts w:ascii="Arial" w:eastAsia="PMingLiU" w:hAnsi="Arial" w:cs="Arial"/>
          <w:sz w:val="20"/>
          <w:szCs w:val="20"/>
          <w:lang w:val="en-GB" w:eastAsia="zh-CN"/>
        </w:rPr>
        <w:t>-----------------------------------------------------------TP on TS 38.331 start----------------------------------------------------------------</w:t>
      </w:r>
    </w:p>
    <w:p w14:paraId="0D21BCFB" w14:textId="77777777" w:rsidR="00CF1C87" w:rsidRDefault="00CF1C87">
      <w:pPr>
        <w:spacing w:after="0" w:line="240" w:lineRule="auto"/>
        <w:rPr>
          <w:rFonts w:ascii="Arial" w:eastAsia="PMingLiU" w:hAnsi="Arial" w:cs="Arial"/>
          <w:sz w:val="20"/>
          <w:szCs w:val="20"/>
          <w:u w:val="single"/>
          <w:lang w:val="en-GB"/>
        </w:rPr>
      </w:pPr>
    </w:p>
    <w:p w14:paraId="0D21BCFC" w14:textId="77777777" w:rsidR="00CF1C87" w:rsidRDefault="00DB3BD4">
      <w:pPr>
        <w:keepNext/>
        <w:keepLines/>
        <w:spacing w:before="60" w:after="180" w:line="240" w:lineRule="auto"/>
        <w:jc w:val="center"/>
        <w:rPr>
          <w:rFonts w:ascii="Arial" w:eastAsia="MS Mincho" w:hAnsi="Arial"/>
          <w:b/>
          <w:sz w:val="20"/>
          <w:szCs w:val="20"/>
          <w:lang w:val="en-GB" w:eastAsia="en-US"/>
        </w:rPr>
      </w:pPr>
      <w:r>
        <w:rPr>
          <w:rFonts w:ascii="Arial" w:eastAsia="MS Mincho" w:hAnsi="Arial"/>
          <w:b/>
          <w:i/>
          <w:sz w:val="20"/>
          <w:szCs w:val="20"/>
          <w:lang w:val="en-GB" w:eastAsia="en-US"/>
        </w:rPr>
        <w:t>DownlinkConfigCommonSIB</w:t>
      </w:r>
      <w:r>
        <w:rPr>
          <w:rFonts w:ascii="Arial" w:eastAsia="MS Mincho" w:hAnsi="Arial"/>
          <w:b/>
          <w:sz w:val="20"/>
          <w:szCs w:val="20"/>
          <w:lang w:val="en-GB" w:eastAsia="en-US"/>
        </w:rPr>
        <w:t xml:space="preserve"> information element</w:t>
      </w:r>
    </w:p>
    <w:p w14:paraId="0D21BCFD"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color w:val="808080"/>
          <w:sz w:val="16"/>
          <w:szCs w:val="20"/>
          <w:lang w:val="en-GB" w:eastAsia="en-US"/>
        </w:rPr>
        <w:t>-- ASN1START</w:t>
      </w:r>
    </w:p>
    <w:p w14:paraId="0D21BCFE"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color w:val="808080"/>
          <w:sz w:val="16"/>
          <w:szCs w:val="20"/>
          <w:lang w:val="en-GB" w:eastAsia="en-US"/>
        </w:rPr>
        <w:t>-- TAG-DOWNLINKCONFIGCOMMONSIB-START</w:t>
      </w:r>
    </w:p>
    <w:p w14:paraId="0D21BCFF" w14:textId="77777777" w:rsidR="00CF1C87" w:rsidRDefault="00CF1C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p>
    <w:p w14:paraId="0D21BD00"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DownlinkConfigCommonSIB ::=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p>
    <w:p w14:paraId="0D21BD01"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frequencyInfoDL                 FrequencyInfoDL-SIB,</w:t>
      </w:r>
    </w:p>
    <w:p w14:paraId="0D21BD02"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initialDownlinkBWP              BWP-DownlinkCommon,</w:t>
      </w:r>
    </w:p>
    <w:p w14:paraId="0D21BD03"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bcch-Config                     BCCH-Config,</w:t>
      </w:r>
    </w:p>
    <w:p w14:paraId="0D21BD04"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pcch-Config                     PCCH-Config,</w:t>
      </w:r>
    </w:p>
    <w:p w14:paraId="0D21BD05"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06"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07"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sz w:val="16"/>
          <w:szCs w:val="20"/>
          <w:lang w:val="en-GB" w:eastAsia="en-US"/>
        </w:rPr>
        <w:t xml:space="preserve">    pei-Config-r17                  PEI-Config-r17                         </w:t>
      </w:r>
      <w:r>
        <w:rPr>
          <w:rFonts w:ascii="Courier New" w:eastAsia="MS Mincho" w:hAnsi="Courier New"/>
          <w:color w:val="993366"/>
          <w:sz w:val="16"/>
          <w:szCs w:val="20"/>
          <w:lang w:val="en-GB" w:eastAsia="en-US"/>
        </w:rPr>
        <w:t>OPTIONAL</w:t>
      </w:r>
      <w:r>
        <w:rPr>
          <w:rFonts w:ascii="Courier New" w:eastAsia="MS Mincho" w:hAnsi="Courier New"/>
          <w:sz w:val="16"/>
          <w:szCs w:val="20"/>
          <w:lang w:val="en-GB" w:eastAsia="en-US"/>
        </w:rPr>
        <w:t xml:space="preserve">,     </w:t>
      </w:r>
      <w:r>
        <w:rPr>
          <w:rFonts w:ascii="Courier New" w:eastAsia="MS Mincho" w:hAnsi="Courier New"/>
          <w:color w:val="808080"/>
          <w:sz w:val="16"/>
          <w:szCs w:val="20"/>
          <w:lang w:val="en-GB" w:eastAsia="en-US"/>
        </w:rPr>
        <w:t>-- Need R</w:t>
      </w:r>
    </w:p>
    <w:p w14:paraId="0D21BD08"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sz w:val="16"/>
          <w:szCs w:val="20"/>
          <w:lang w:val="en-GB" w:eastAsia="en-US"/>
        </w:rPr>
        <w:t xml:space="preserve">    initialDownlinkBWP-RedCap-r17   BWP-DownlinkCommon                     </w:t>
      </w:r>
      <w:r>
        <w:rPr>
          <w:rFonts w:ascii="Courier New" w:eastAsia="MS Mincho" w:hAnsi="Courier New"/>
          <w:color w:val="993366"/>
          <w:sz w:val="16"/>
          <w:szCs w:val="20"/>
          <w:lang w:val="en-GB" w:eastAsia="en-US"/>
        </w:rPr>
        <w:t>OPTIONAL</w:t>
      </w:r>
      <w:r>
        <w:rPr>
          <w:rFonts w:ascii="Courier New" w:eastAsia="MS Mincho" w:hAnsi="Courier New"/>
          <w:sz w:val="16"/>
          <w:szCs w:val="20"/>
          <w:lang w:val="en-GB" w:eastAsia="en-US"/>
        </w:rPr>
        <w:t xml:space="preserve">      </w:t>
      </w:r>
      <w:r>
        <w:rPr>
          <w:rFonts w:ascii="Courier New" w:eastAsia="MS Mincho" w:hAnsi="Courier New"/>
          <w:color w:val="808080"/>
          <w:sz w:val="16"/>
          <w:szCs w:val="20"/>
          <w:lang w:val="en-GB" w:eastAsia="en-US"/>
        </w:rPr>
        <w:t>-- Need R</w:t>
      </w:r>
    </w:p>
    <w:p w14:paraId="0D21BD09"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0A"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w:t>
      </w:r>
    </w:p>
    <w:p w14:paraId="0D21BD0B" w14:textId="77777777" w:rsidR="00CF1C87" w:rsidRDefault="00CF1C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p>
    <w:p w14:paraId="0D21BD0C" w14:textId="77777777" w:rsidR="00CF1C87" w:rsidRDefault="00CF1C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p>
    <w:p w14:paraId="0D21BD0D"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BCCH-Config ::=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p>
    <w:p w14:paraId="0D21BD0E"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modificationPeriodCoeff         </w:t>
      </w:r>
      <w:r>
        <w:rPr>
          <w:rFonts w:ascii="Courier New" w:eastAsia="MS Mincho" w:hAnsi="Courier New"/>
          <w:color w:val="993366"/>
          <w:sz w:val="16"/>
          <w:szCs w:val="20"/>
          <w:lang w:val="en-GB" w:eastAsia="en-US"/>
        </w:rPr>
        <w:t>ENUMERATED</w:t>
      </w:r>
      <w:r>
        <w:rPr>
          <w:rFonts w:ascii="Courier New" w:eastAsia="MS Mincho" w:hAnsi="Courier New"/>
          <w:sz w:val="16"/>
          <w:szCs w:val="20"/>
          <w:lang w:val="en-GB" w:eastAsia="en-US"/>
        </w:rPr>
        <w:t xml:space="preserve"> {n2, n4, n8, n16},</w:t>
      </w:r>
    </w:p>
    <w:p w14:paraId="0D21BD0F"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10"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w:t>
      </w:r>
    </w:p>
    <w:p w14:paraId="0D21BD11" w14:textId="77777777" w:rsidR="00CF1C87" w:rsidRDefault="00CF1C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p>
    <w:p w14:paraId="0D21BD12" w14:textId="77777777" w:rsidR="00CF1C87" w:rsidRDefault="00CF1C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p>
    <w:p w14:paraId="0D21BD13"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PCCH-Config ::=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p>
    <w:p w14:paraId="0D21BD14"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defaultPagingCycle                  PagingCycle,</w:t>
      </w:r>
    </w:p>
    <w:p w14:paraId="0D21BD15"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nAndPagingFrameOffset               </w:t>
      </w:r>
      <w:r>
        <w:rPr>
          <w:rFonts w:ascii="Courier New" w:eastAsia="MS Mincho" w:hAnsi="Courier New"/>
          <w:color w:val="993366"/>
          <w:sz w:val="16"/>
          <w:szCs w:val="20"/>
          <w:lang w:val="en-GB" w:eastAsia="en-US"/>
        </w:rPr>
        <w:t>CHOICE</w:t>
      </w:r>
      <w:r>
        <w:rPr>
          <w:rFonts w:ascii="Courier New" w:eastAsia="MS Mincho" w:hAnsi="Courier New"/>
          <w:sz w:val="16"/>
          <w:szCs w:val="20"/>
          <w:lang w:val="en-GB" w:eastAsia="en-US"/>
        </w:rPr>
        <w:t xml:space="preserve"> {</w:t>
      </w:r>
    </w:p>
    <w:p w14:paraId="0D21BD16"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oneT                                </w:t>
      </w:r>
      <w:r>
        <w:rPr>
          <w:rFonts w:ascii="Courier New" w:eastAsia="MS Mincho" w:hAnsi="Courier New"/>
          <w:color w:val="993366"/>
          <w:sz w:val="16"/>
          <w:szCs w:val="20"/>
          <w:lang w:val="en-GB" w:eastAsia="en-US"/>
        </w:rPr>
        <w:t>NULL</w:t>
      </w:r>
      <w:r>
        <w:rPr>
          <w:rFonts w:ascii="Courier New" w:eastAsia="MS Mincho" w:hAnsi="Courier New"/>
          <w:sz w:val="16"/>
          <w:szCs w:val="20"/>
          <w:lang w:val="en-GB" w:eastAsia="en-US"/>
        </w:rPr>
        <w:t>,</w:t>
      </w:r>
    </w:p>
    <w:p w14:paraId="0D21BD17"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halfT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(0..1),</w:t>
      </w:r>
    </w:p>
    <w:p w14:paraId="0D21BD18"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quarterT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(0..3),</w:t>
      </w:r>
    </w:p>
    <w:p w14:paraId="0D21BD19"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oneEighthT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(0..7),</w:t>
      </w:r>
    </w:p>
    <w:p w14:paraId="0D21BD1A"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oneSixteenthT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(0..15)</w:t>
      </w:r>
    </w:p>
    <w:p w14:paraId="0D21BD1B"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1C"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ns                                  </w:t>
      </w:r>
      <w:r>
        <w:rPr>
          <w:rFonts w:ascii="Courier New" w:eastAsia="MS Mincho" w:hAnsi="Courier New"/>
          <w:color w:val="993366"/>
          <w:sz w:val="16"/>
          <w:szCs w:val="20"/>
          <w:lang w:val="en-GB" w:eastAsia="en-US"/>
        </w:rPr>
        <w:t>ENUMERATED</w:t>
      </w:r>
      <w:r>
        <w:rPr>
          <w:rFonts w:ascii="Courier New" w:eastAsia="MS Mincho" w:hAnsi="Courier New"/>
          <w:sz w:val="16"/>
          <w:szCs w:val="20"/>
          <w:lang w:val="en-GB" w:eastAsia="en-US"/>
        </w:rPr>
        <w:t xml:space="preserve"> {four, two, one},</w:t>
      </w:r>
    </w:p>
    <w:p w14:paraId="0D21BD1D"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firstPDCCH-MonitoringOccasionOfPO   </w:t>
      </w:r>
      <w:r>
        <w:rPr>
          <w:rFonts w:ascii="Courier New" w:eastAsia="MS Mincho" w:hAnsi="Courier New"/>
          <w:color w:val="993366"/>
          <w:sz w:val="16"/>
          <w:szCs w:val="20"/>
          <w:lang w:val="en-GB" w:eastAsia="en-US"/>
        </w:rPr>
        <w:t>CHOICE</w:t>
      </w:r>
      <w:r>
        <w:rPr>
          <w:rFonts w:ascii="Courier New" w:eastAsia="MS Mincho" w:hAnsi="Courier New"/>
          <w:sz w:val="16"/>
          <w:szCs w:val="20"/>
          <w:lang w:val="en-GB" w:eastAsia="en-US"/>
        </w:rPr>
        <w:t xml:space="preserve"> {</w:t>
      </w:r>
    </w:p>
    <w:p w14:paraId="0D21BD1E"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sCS15KHZoneT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SIZE</w:t>
      </w:r>
      <w:r>
        <w:rPr>
          <w:rFonts w:ascii="Courier New" w:eastAsia="MS Mincho" w:hAnsi="Courier New"/>
          <w:sz w:val="16"/>
          <w:szCs w:val="20"/>
          <w:lang w:val="en-GB" w:eastAsia="en-US"/>
        </w:rPr>
        <w:t xml:space="preserve"> (1..maxPO-perPF))</w:t>
      </w:r>
      <w:r>
        <w:rPr>
          <w:rFonts w:ascii="Courier New" w:eastAsia="MS Mincho" w:hAnsi="Courier New"/>
          <w:color w:val="993366"/>
          <w:sz w:val="16"/>
          <w:szCs w:val="20"/>
          <w:lang w:val="en-GB" w:eastAsia="en-US"/>
        </w:rPr>
        <w:t xml:space="preserve"> OF</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(0..139),</w:t>
      </w:r>
    </w:p>
    <w:p w14:paraId="0D21BD1F"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sCS30KHZoneT-SCS15KHZhalfT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SIZE</w:t>
      </w:r>
      <w:r>
        <w:rPr>
          <w:rFonts w:ascii="Courier New" w:eastAsia="MS Mincho" w:hAnsi="Courier New"/>
          <w:sz w:val="16"/>
          <w:szCs w:val="20"/>
          <w:lang w:val="en-GB" w:eastAsia="en-US"/>
        </w:rPr>
        <w:t xml:space="preserve"> (1..maxPO-perPF))</w:t>
      </w:r>
      <w:r>
        <w:rPr>
          <w:rFonts w:ascii="Courier New" w:eastAsia="MS Mincho" w:hAnsi="Courier New"/>
          <w:color w:val="993366"/>
          <w:sz w:val="16"/>
          <w:szCs w:val="20"/>
          <w:lang w:val="en-GB" w:eastAsia="en-US"/>
        </w:rPr>
        <w:t xml:space="preserve"> OF</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(0..279),</w:t>
      </w:r>
    </w:p>
    <w:p w14:paraId="0D21BD20"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sCS60KHZoneT-SCS30KHZhalfT-SCS15KHZquarterT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SIZE</w:t>
      </w:r>
      <w:r>
        <w:rPr>
          <w:rFonts w:ascii="Courier New" w:eastAsia="MS Mincho" w:hAnsi="Courier New"/>
          <w:sz w:val="16"/>
          <w:szCs w:val="20"/>
          <w:lang w:val="en-GB" w:eastAsia="en-US"/>
        </w:rPr>
        <w:t xml:space="preserve"> (1..maxPO-perPF))</w:t>
      </w:r>
      <w:r>
        <w:rPr>
          <w:rFonts w:ascii="Courier New" w:eastAsia="MS Mincho" w:hAnsi="Courier New"/>
          <w:color w:val="993366"/>
          <w:sz w:val="16"/>
          <w:szCs w:val="20"/>
          <w:lang w:val="en-GB" w:eastAsia="en-US"/>
        </w:rPr>
        <w:t xml:space="preserve"> OF</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(0..559),</w:t>
      </w:r>
    </w:p>
    <w:p w14:paraId="0D21BD21"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sCS120KHZoneT-SCS60KHZhalfT-SCS30KHZquarterT-SCS15KHZoneEighthT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SIZE</w:t>
      </w:r>
      <w:r>
        <w:rPr>
          <w:rFonts w:ascii="Courier New" w:eastAsia="MS Mincho" w:hAnsi="Courier New"/>
          <w:sz w:val="16"/>
          <w:szCs w:val="20"/>
          <w:lang w:val="en-GB" w:eastAsia="en-US"/>
        </w:rPr>
        <w:t xml:space="preserve"> (1..maxPO-perPF))</w:t>
      </w:r>
      <w:r>
        <w:rPr>
          <w:rFonts w:ascii="Courier New" w:eastAsia="MS Mincho" w:hAnsi="Courier New"/>
          <w:color w:val="993366"/>
          <w:sz w:val="16"/>
          <w:szCs w:val="20"/>
          <w:lang w:val="en-GB" w:eastAsia="en-US"/>
        </w:rPr>
        <w:t xml:space="preserve"> OF</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(0..1119),</w:t>
      </w:r>
    </w:p>
    <w:p w14:paraId="0D21BD22"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sCS120KHZhalfT-SCS60KHZquarterT-SCS30KHZoneEighthT-SCS15KHZoneSixteenthT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SIZE</w:t>
      </w:r>
      <w:r>
        <w:rPr>
          <w:rFonts w:ascii="Courier New" w:eastAsia="MS Mincho" w:hAnsi="Courier New"/>
          <w:sz w:val="16"/>
          <w:szCs w:val="20"/>
          <w:lang w:val="en-GB" w:eastAsia="en-US"/>
        </w:rPr>
        <w:t xml:space="preserve"> (1..maxPO-perPF))</w:t>
      </w:r>
      <w:r>
        <w:rPr>
          <w:rFonts w:ascii="Courier New" w:eastAsia="MS Mincho" w:hAnsi="Courier New"/>
          <w:color w:val="993366"/>
          <w:sz w:val="16"/>
          <w:szCs w:val="20"/>
          <w:lang w:val="en-GB" w:eastAsia="en-US"/>
        </w:rPr>
        <w:t xml:space="preserve"> OF</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(0..2239),</w:t>
      </w:r>
    </w:p>
    <w:p w14:paraId="0D21BD23"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sCS120KHZquarterT-SCS60KHZoneEighthT-SCS30KHZoneSixteenthT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SIZE</w:t>
      </w:r>
      <w:r>
        <w:rPr>
          <w:rFonts w:ascii="Courier New" w:eastAsia="MS Mincho" w:hAnsi="Courier New"/>
          <w:sz w:val="16"/>
          <w:szCs w:val="20"/>
          <w:lang w:val="en-GB" w:eastAsia="en-US"/>
        </w:rPr>
        <w:t xml:space="preserve"> (1..maxPO-perPF))</w:t>
      </w:r>
      <w:r>
        <w:rPr>
          <w:rFonts w:ascii="Courier New" w:eastAsia="MS Mincho" w:hAnsi="Courier New"/>
          <w:color w:val="993366"/>
          <w:sz w:val="16"/>
          <w:szCs w:val="20"/>
          <w:lang w:val="en-GB" w:eastAsia="en-US"/>
        </w:rPr>
        <w:t xml:space="preserve"> OF</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(0..4479),</w:t>
      </w:r>
    </w:p>
    <w:p w14:paraId="0D21BD24"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sCS120KHZoneEighthT-SCS60KHZoneSixteenthT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SIZE</w:t>
      </w:r>
      <w:r>
        <w:rPr>
          <w:rFonts w:ascii="Courier New" w:eastAsia="MS Mincho" w:hAnsi="Courier New"/>
          <w:sz w:val="16"/>
          <w:szCs w:val="20"/>
          <w:lang w:val="en-GB" w:eastAsia="en-US"/>
        </w:rPr>
        <w:t xml:space="preserve"> (1..maxPO-perPF))</w:t>
      </w:r>
      <w:r>
        <w:rPr>
          <w:rFonts w:ascii="Courier New" w:eastAsia="MS Mincho" w:hAnsi="Courier New"/>
          <w:color w:val="993366"/>
          <w:sz w:val="16"/>
          <w:szCs w:val="20"/>
          <w:lang w:val="en-GB" w:eastAsia="en-US"/>
        </w:rPr>
        <w:t xml:space="preserve"> OF</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(0..8959),</w:t>
      </w:r>
    </w:p>
    <w:p w14:paraId="0D21BD25"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sCS120KHZoneSixteenthT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SIZE</w:t>
      </w:r>
      <w:r>
        <w:rPr>
          <w:rFonts w:ascii="Courier New" w:eastAsia="MS Mincho" w:hAnsi="Courier New"/>
          <w:sz w:val="16"/>
          <w:szCs w:val="20"/>
          <w:lang w:val="en-GB" w:eastAsia="en-US"/>
        </w:rPr>
        <w:t xml:space="preserve"> (1..maxPO-perPF))</w:t>
      </w:r>
      <w:r>
        <w:rPr>
          <w:rFonts w:ascii="Courier New" w:eastAsia="MS Mincho" w:hAnsi="Courier New"/>
          <w:color w:val="993366"/>
          <w:sz w:val="16"/>
          <w:szCs w:val="20"/>
          <w:lang w:val="en-GB" w:eastAsia="en-US"/>
        </w:rPr>
        <w:t xml:space="preserve"> OF</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(0..17919)</w:t>
      </w:r>
    </w:p>
    <w:p w14:paraId="0D21BD26"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sz w:val="16"/>
          <w:szCs w:val="20"/>
          <w:lang w:val="en-GB" w:eastAsia="en-US"/>
        </w:rPr>
        <w:t xml:space="preserve">    }      </w:t>
      </w:r>
      <w:r>
        <w:rPr>
          <w:rFonts w:ascii="Courier New" w:eastAsia="MS Mincho" w:hAnsi="Courier New"/>
          <w:color w:val="993366"/>
          <w:sz w:val="16"/>
          <w:szCs w:val="20"/>
          <w:lang w:val="en-GB" w:eastAsia="en-US"/>
        </w:rPr>
        <w:t>OPTIONAL</w:t>
      </w:r>
      <w:r>
        <w:rPr>
          <w:rFonts w:ascii="Courier New" w:eastAsia="MS Mincho" w:hAnsi="Courier New"/>
          <w:sz w:val="16"/>
          <w:szCs w:val="20"/>
          <w:lang w:val="en-GB" w:eastAsia="en-US"/>
        </w:rPr>
        <w:t xml:space="preserve">,           </w:t>
      </w:r>
      <w:r>
        <w:rPr>
          <w:rFonts w:ascii="Courier New" w:eastAsia="MS Mincho" w:hAnsi="Courier New"/>
          <w:color w:val="808080"/>
          <w:sz w:val="16"/>
          <w:szCs w:val="20"/>
          <w:lang w:val="en-GB" w:eastAsia="en-US"/>
        </w:rPr>
        <w:t>-- Need R</w:t>
      </w:r>
    </w:p>
    <w:p w14:paraId="0D21BD27"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lastRenderedPageBreak/>
        <w:t xml:space="preserve">    ...,</w:t>
      </w:r>
    </w:p>
    <w:p w14:paraId="0D21BD28"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29"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sz w:val="16"/>
          <w:szCs w:val="20"/>
          <w:lang w:val="en-GB" w:eastAsia="en-US"/>
        </w:rPr>
        <w:t xml:space="preserve">    nrofPDCCH-MonitoringOccasionPerSSB-InPO-r16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(2..4)             </w:t>
      </w:r>
      <w:r>
        <w:rPr>
          <w:rFonts w:ascii="Courier New" w:eastAsia="MS Mincho" w:hAnsi="Courier New"/>
          <w:color w:val="993366"/>
          <w:sz w:val="16"/>
          <w:szCs w:val="20"/>
          <w:lang w:val="en-GB" w:eastAsia="en-US"/>
        </w:rPr>
        <w:t>OPTIONAL</w:t>
      </w:r>
      <w:r>
        <w:rPr>
          <w:rFonts w:ascii="Courier New" w:eastAsia="MS Mincho" w:hAnsi="Courier New"/>
          <w:sz w:val="16"/>
          <w:szCs w:val="20"/>
          <w:lang w:val="en-GB" w:eastAsia="en-US"/>
        </w:rPr>
        <w:t xml:space="preserve">  </w:t>
      </w:r>
      <w:r>
        <w:rPr>
          <w:rFonts w:ascii="Courier New" w:eastAsia="MS Mincho" w:hAnsi="Courier New"/>
          <w:color w:val="808080"/>
          <w:sz w:val="16"/>
          <w:szCs w:val="20"/>
          <w:lang w:val="en-GB" w:eastAsia="en-US"/>
        </w:rPr>
        <w:t>-- Cond SharedSpectrum2</w:t>
      </w:r>
    </w:p>
    <w:p w14:paraId="0D21BD2A"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2B"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2C"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sz w:val="16"/>
          <w:szCs w:val="20"/>
          <w:lang w:val="en-GB" w:eastAsia="en-US"/>
        </w:rPr>
        <w:t xml:space="preserve">    ranPagingInIdlePO-r17                              </w:t>
      </w:r>
      <w:r>
        <w:rPr>
          <w:rFonts w:ascii="Courier New" w:eastAsia="MS Mincho" w:hAnsi="Courier New"/>
          <w:color w:val="993366"/>
          <w:sz w:val="16"/>
          <w:szCs w:val="20"/>
          <w:lang w:val="en-GB" w:eastAsia="en-US"/>
        </w:rPr>
        <w:t>ENUMERATED</w:t>
      </w:r>
      <w:r>
        <w:rPr>
          <w:rFonts w:ascii="Courier New" w:eastAsia="MS Mincho" w:hAnsi="Courier New"/>
          <w:sz w:val="16"/>
          <w:szCs w:val="20"/>
          <w:lang w:val="en-GB" w:eastAsia="en-US"/>
        </w:rPr>
        <w:t xml:space="preserve"> {true}           </w:t>
      </w:r>
      <w:r>
        <w:rPr>
          <w:rFonts w:ascii="Courier New" w:eastAsia="MS Mincho" w:hAnsi="Courier New"/>
          <w:color w:val="993366"/>
          <w:sz w:val="16"/>
          <w:szCs w:val="20"/>
          <w:lang w:val="en-GB" w:eastAsia="en-US"/>
        </w:rPr>
        <w:t>OPTIONAL</w:t>
      </w:r>
      <w:r>
        <w:rPr>
          <w:rFonts w:ascii="Courier New" w:eastAsia="MS Mincho" w:hAnsi="Courier New"/>
          <w:sz w:val="16"/>
          <w:szCs w:val="20"/>
          <w:lang w:val="en-GB" w:eastAsia="en-US"/>
        </w:rPr>
        <w:t xml:space="preserve">  </w:t>
      </w:r>
      <w:r>
        <w:rPr>
          <w:rFonts w:ascii="Courier New" w:eastAsia="MS Mincho" w:hAnsi="Courier New"/>
          <w:color w:val="808080"/>
          <w:sz w:val="16"/>
          <w:szCs w:val="20"/>
          <w:lang w:val="en-GB" w:eastAsia="en-US"/>
        </w:rPr>
        <w:t>-- Need R</w:t>
      </w:r>
    </w:p>
    <w:p w14:paraId="0D21BD2D"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2E"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w:t>
      </w:r>
    </w:p>
    <w:p w14:paraId="0D21BD2F" w14:textId="77777777" w:rsidR="00CF1C87" w:rsidRDefault="00CF1C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p>
    <w:p w14:paraId="0D21BD30"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PEI-Config-r17 ::=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p>
    <w:p w14:paraId="0D21BD31"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15" w:author="CATT" w:date="2022-05-22T17:30:00Z"/>
          <w:rFonts w:ascii="Courier New" w:eastAsia="MS Mincho" w:hAnsi="Courier New"/>
          <w:sz w:val="16"/>
          <w:szCs w:val="20"/>
          <w:lang w:val="en-GB" w:eastAsia="en-US"/>
        </w:rPr>
      </w:pPr>
      <w:del w:id="116" w:author="CATT" w:date="2022-05-22T17:30:00Z">
        <w:r>
          <w:rPr>
            <w:rFonts w:ascii="Courier New" w:eastAsia="MS Mincho" w:hAnsi="Courier New"/>
            <w:sz w:val="16"/>
            <w:szCs w:val="20"/>
            <w:lang w:val="en-GB" w:eastAsia="en-US"/>
          </w:rPr>
          <w:delText xml:space="preserve">    pei-SearchSpace-r17                       SearchSpaceId,</w:delText>
        </w:r>
      </w:del>
    </w:p>
    <w:p w14:paraId="0D21BD32"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po-NumPerPEI-r17                          </w:t>
      </w:r>
      <w:r>
        <w:rPr>
          <w:rFonts w:ascii="Courier New" w:eastAsia="MS Mincho" w:hAnsi="Courier New"/>
          <w:color w:val="993366"/>
          <w:sz w:val="16"/>
          <w:szCs w:val="20"/>
          <w:lang w:val="en-GB" w:eastAsia="en-US"/>
        </w:rPr>
        <w:t>ENUMERATED</w:t>
      </w:r>
      <w:r>
        <w:rPr>
          <w:rFonts w:ascii="Courier New" w:eastAsia="MS Mincho" w:hAnsi="Courier New"/>
          <w:sz w:val="16"/>
          <w:szCs w:val="20"/>
          <w:lang w:val="en-GB" w:eastAsia="en-US"/>
        </w:rPr>
        <w:t xml:space="preserve"> {po1, po2, po4, po8},</w:t>
      </w:r>
    </w:p>
    <w:p w14:paraId="0D21BD33"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payloadSizeDCI-2-7-r17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(1..maxDCI-2-7-Size-r17),</w:t>
      </w:r>
    </w:p>
    <w:p w14:paraId="0D21BD34"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pei-FrameOffset-r17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(0..16),</w:t>
      </w:r>
    </w:p>
    <w:p w14:paraId="0D21BD35"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17" w:author="CATT" w:date="2022-05-22T17:30:00Z"/>
          <w:rFonts w:ascii="Courier New" w:eastAsia="MS Mincho" w:hAnsi="Courier New"/>
          <w:sz w:val="16"/>
          <w:szCs w:val="20"/>
          <w:lang w:val="en-GB" w:eastAsia="en-US"/>
        </w:rPr>
      </w:pPr>
      <w:del w:id="118" w:author="CATT" w:date="2022-05-22T17:30:00Z">
        <w:r>
          <w:rPr>
            <w:rFonts w:ascii="Courier New" w:eastAsia="MS Mincho" w:hAnsi="Courier New"/>
            <w:sz w:val="16"/>
            <w:szCs w:val="20"/>
            <w:lang w:val="en-GB" w:eastAsia="en-US"/>
          </w:rPr>
          <w:delText xml:space="preserve">    firstPDCCH-MonitoringOccasionOfPEI-O-r17  </w:delText>
        </w:r>
        <w:r>
          <w:rPr>
            <w:rFonts w:ascii="Courier New" w:eastAsia="MS Mincho" w:hAnsi="Courier New"/>
            <w:color w:val="993366"/>
            <w:sz w:val="16"/>
            <w:szCs w:val="20"/>
            <w:lang w:val="en-GB" w:eastAsia="en-US"/>
          </w:rPr>
          <w:delText>CHOICE</w:delText>
        </w:r>
        <w:r>
          <w:rPr>
            <w:rFonts w:ascii="Courier New" w:eastAsia="MS Mincho" w:hAnsi="Courier New"/>
            <w:sz w:val="16"/>
            <w:szCs w:val="20"/>
            <w:lang w:val="en-GB" w:eastAsia="en-US"/>
          </w:rPr>
          <w:delText xml:space="preserve"> {</w:delText>
        </w:r>
      </w:del>
    </w:p>
    <w:p w14:paraId="0D21BD36"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19" w:author="CATT" w:date="2022-05-22T17:30:00Z"/>
          <w:rFonts w:ascii="Courier New" w:eastAsia="MS Mincho" w:hAnsi="Courier New"/>
          <w:sz w:val="16"/>
          <w:szCs w:val="20"/>
          <w:lang w:val="en-GB" w:eastAsia="en-US"/>
        </w:rPr>
      </w:pPr>
      <w:del w:id="120" w:author="CATT" w:date="2022-05-22T17:30:00Z">
        <w:r>
          <w:rPr>
            <w:rFonts w:ascii="Courier New" w:eastAsia="MS Mincho" w:hAnsi="Courier New"/>
            <w:sz w:val="16"/>
            <w:szCs w:val="20"/>
            <w:lang w:val="en-GB" w:eastAsia="en-US"/>
          </w:rPr>
          <w:delText xml:space="preserve">        sCS15KHZoneT-r17                                                    </w:delText>
        </w:r>
        <w:r>
          <w:rPr>
            <w:rFonts w:ascii="Courier New" w:eastAsia="MS Mincho" w:hAnsi="Courier New"/>
            <w:color w:val="993366"/>
            <w:sz w:val="16"/>
            <w:szCs w:val="20"/>
            <w:lang w:val="en-GB" w:eastAsia="en-US"/>
          </w:rPr>
          <w:delText>SEQUENCE</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SIZE</w:delText>
        </w:r>
        <w:r>
          <w:rPr>
            <w:rFonts w:ascii="Courier New" w:eastAsia="MS Mincho" w:hAnsi="Courier New"/>
            <w:sz w:val="16"/>
            <w:szCs w:val="20"/>
            <w:lang w:val="en-GB" w:eastAsia="en-US"/>
          </w:rPr>
          <w:delText xml:space="preserve"> (1..maxPEI-perPF-r17))</w:delText>
        </w:r>
        <w:r>
          <w:rPr>
            <w:rFonts w:ascii="Courier New" w:eastAsia="MS Mincho" w:hAnsi="Courier New"/>
            <w:color w:val="993366"/>
            <w:sz w:val="16"/>
            <w:szCs w:val="20"/>
            <w:lang w:val="en-GB" w:eastAsia="en-US"/>
          </w:rPr>
          <w:delText xml:space="preserve"> OF</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INTEGER</w:delText>
        </w:r>
        <w:r>
          <w:rPr>
            <w:rFonts w:ascii="Courier New" w:eastAsia="MS Mincho" w:hAnsi="Courier New"/>
            <w:sz w:val="16"/>
            <w:szCs w:val="20"/>
            <w:lang w:val="en-GB" w:eastAsia="en-US"/>
          </w:rPr>
          <w:delText xml:space="preserve"> (0..139),</w:delText>
        </w:r>
      </w:del>
    </w:p>
    <w:p w14:paraId="0D21BD37"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21" w:author="CATT" w:date="2022-05-22T17:30:00Z"/>
          <w:rFonts w:ascii="Courier New" w:eastAsia="MS Mincho" w:hAnsi="Courier New"/>
          <w:sz w:val="16"/>
          <w:szCs w:val="20"/>
          <w:lang w:val="en-GB" w:eastAsia="en-US"/>
        </w:rPr>
      </w:pPr>
      <w:del w:id="122" w:author="CATT" w:date="2022-05-22T17:30:00Z">
        <w:r>
          <w:rPr>
            <w:rFonts w:ascii="Courier New" w:eastAsia="MS Mincho" w:hAnsi="Courier New"/>
            <w:sz w:val="16"/>
            <w:szCs w:val="20"/>
            <w:lang w:val="en-GB" w:eastAsia="en-US"/>
          </w:rPr>
          <w:delText xml:space="preserve">        sCS30KHZoneT-SCS15KHZhalfT-r17                                      </w:delText>
        </w:r>
        <w:r>
          <w:rPr>
            <w:rFonts w:ascii="Courier New" w:eastAsia="MS Mincho" w:hAnsi="Courier New"/>
            <w:color w:val="993366"/>
            <w:sz w:val="16"/>
            <w:szCs w:val="20"/>
            <w:lang w:val="en-GB" w:eastAsia="en-US"/>
          </w:rPr>
          <w:delText>SEQUENCE</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SIZE</w:delText>
        </w:r>
        <w:r>
          <w:rPr>
            <w:rFonts w:ascii="Courier New" w:eastAsia="MS Mincho" w:hAnsi="Courier New"/>
            <w:sz w:val="16"/>
            <w:szCs w:val="20"/>
            <w:lang w:val="en-GB" w:eastAsia="en-US"/>
          </w:rPr>
          <w:delText xml:space="preserve"> (1..maxPEI-perPF-r17))</w:delText>
        </w:r>
        <w:r>
          <w:rPr>
            <w:rFonts w:ascii="Courier New" w:eastAsia="MS Mincho" w:hAnsi="Courier New"/>
            <w:color w:val="993366"/>
            <w:sz w:val="16"/>
            <w:szCs w:val="20"/>
            <w:lang w:val="en-GB" w:eastAsia="en-US"/>
          </w:rPr>
          <w:delText xml:space="preserve"> OF</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INTEGER</w:delText>
        </w:r>
        <w:r>
          <w:rPr>
            <w:rFonts w:ascii="Courier New" w:eastAsia="MS Mincho" w:hAnsi="Courier New"/>
            <w:sz w:val="16"/>
            <w:szCs w:val="20"/>
            <w:lang w:val="en-GB" w:eastAsia="en-US"/>
          </w:rPr>
          <w:delText xml:space="preserve"> (0..279),</w:delText>
        </w:r>
      </w:del>
    </w:p>
    <w:p w14:paraId="0D21BD38"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23" w:author="CATT" w:date="2022-05-22T17:30:00Z"/>
          <w:rFonts w:ascii="Courier New" w:eastAsia="MS Mincho" w:hAnsi="Courier New"/>
          <w:sz w:val="16"/>
          <w:szCs w:val="20"/>
          <w:lang w:val="en-GB" w:eastAsia="en-US"/>
        </w:rPr>
      </w:pPr>
      <w:del w:id="124" w:author="CATT" w:date="2022-05-22T17:30:00Z">
        <w:r>
          <w:rPr>
            <w:rFonts w:ascii="Courier New" w:eastAsia="MS Mincho" w:hAnsi="Courier New"/>
            <w:sz w:val="16"/>
            <w:szCs w:val="20"/>
            <w:lang w:val="en-GB" w:eastAsia="en-US"/>
          </w:rPr>
          <w:delText xml:space="preserve">        sCS60KHZoneT-SCS30KHZhalfT-SCS15KHZquarterT-r17                     </w:delText>
        </w:r>
        <w:r>
          <w:rPr>
            <w:rFonts w:ascii="Courier New" w:eastAsia="MS Mincho" w:hAnsi="Courier New"/>
            <w:color w:val="993366"/>
            <w:sz w:val="16"/>
            <w:szCs w:val="20"/>
            <w:lang w:val="en-GB" w:eastAsia="en-US"/>
          </w:rPr>
          <w:delText>SEQUENCE</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SIZE</w:delText>
        </w:r>
        <w:r>
          <w:rPr>
            <w:rFonts w:ascii="Courier New" w:eastAsia="MS Mincho" w:hAnsi="Courier New"/>
            <w:sz w:val="16"/>
            <w:szCs w:val="20"/>
            <w:lang w:val="en-GB" w:eastAsia="en-US"/>
          </w:rPr>
          <w:delText xml:space="preserve"> (1..maxPEI-perPF-r17))</w:delText>
        </w:r>
        <w:r>
          <w:rPr>
            <w:rFonts w:ascii="Courier New" w:eastAsia="MS Mincho" w:hAnsi="Courier New"/>
            <w:color w:val="993366"/>
            <w:sz w:val="16"/>
            <w:szCs w:val="20"/>
            <w:lang w:val="en-GB" w:eastAsia="en-US"/>
          </w:rPr>
          <w:delText xml:space="preserve"> OF</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INTEGER</w:delText>
        </w:r>
        <w:r>
          <w:rPr>
            <w:rFonts w:ascii="Courier New" w:eastAsia="MS Mincho" w:hAnsi="Courier New"/>
            <w:sz w:val="16"/>
            <w:szCs w:val="20"/>
            <w:lang w:val="en-GB" w:eastAsia="en-US"/>
          </w:rPr>
          <w:delText xml:space="preserve"> (0..559),</w:delText>
        </w:r>
      </w:del>
    </w:p>
    <w:p w14:paraId="0D21BD39"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25" w:author="CATT" w:date="2022-05-22T17:30:00Z"/>
          <w:rFonts w:ascii="Courier New" w:eastAsia="MS Mincho" w:hAnsi="Courier New"/>
          <w:sz w:val="16"/>
          <w:szCs w:val="20"/>
          <w:lang w:val="en-GB" w:eastAsia="en-US"/>
        </w:rPr>
      </w:pPr>
      <w:del w:id="126" w:author="CATT" w:date="2022-05-22T17:30:00Z">
        <w:r>
          <w:rPr>
            <w:rFonts w:ascii="Courier New" w:eastAsia="MS Mincho" w:hAnsi="Courier New"/>
            <w:sz w:val="16"/>
            <w:szCs w:val="20"/>
            <w:lang w:val="en-GB" w:eastAsia="en-US"/>
          </w:rPr>
          <w:delText xml:space="preserve">        sCS120KHZoneT-SCS60KHZhalfT-SCS30KHZquarterT-SCS15KHZoneEighthT-r17 </w:delText>
        </w:r>
        <w:r>
          <w:rPr>
            <w:rFonts w:ascii="Courier New" w:eastAsia="MS Mincho" w:hAnsi="Courier New"/>
            <w:color w:val="993366"/>
            <w:sz w:val="16"/>
            <w:szCs w:val="20"/>
            <w:lang w:val="en-GB" w:eastAsia="en-US"/>
          </w:rPr>
          <w:delText>SEQUENCE</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SIZE</w:delText>
        </w:r>
        <w:r>
          <w:rPr>
            <w:rFonts w:ascii="Courier New" w:eastAsia="MS Mincho" w:hAnsi="Courier New"/>
            <w:sz w:val="16"/>
            <w:szCs w:val="20"/>
            <w:lang w:val="en-GB" w:eastAsia="en-US"/>
          </w:rPr>
          <w:delText xml:space="preserve"> (1..maxPEI-perPF-r17))</w:delText>
        </w:r>
        <w:r>
          <w:rPr>
            <w:rFonts w:ascii="Courier New" w:eastAsia="MS Mincho" w:hAnsi="Courier New"/>
            <w:color w:val="993366"/>
            <w:sz w:val="16"/>
            <w:szCs w:val="20"/>
            <w:lang w:val="en-GB" w:eastAsia="en-US"/>
          </w:rPr>
          <w:delText xml:space="preserve"> OF</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INTEGER</w:delText>
        </w:r>
        <w:r>
          <w:rPr>
            <w:rFonts w:ascii="Courier New" w:eastAsia="MS Mincho" w:hAnsi="Courier New"/>
            <w:sz w:val="16"/>
            <w:szCs w:val="20"/>
            <w:lang w:val="en-GB" w:eastAsia="en-US"/>
          </w:rPr>
          <w:delText xml:space="preserve"> (0..1119),</w:delText>
        </w:r>
      </w:del>
    </w:p>
    <w:p w14:paraId="0D21BD3A"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27" w:author="CATT" w:date="2022-05-22T17:30:00Z"/>
          <w:rFonts w:ascii="Courier New" w:eastAsia="MS Mincho" w:hAnsi="Courier New"/>
          <w:sz w:val="16"/>
          <w:szCs w:val="20"/>
          <w:lang w:val="en-GB" w:eastAsia="en-US"/>
        </w:rPr>
      </w:pPr>
      <w:del w:id="128" w:author="CATT" w:date="2022-05-22T17:30:00Z">
        <w:r>
          <w:rPr>
            <w:rFonts w:ascii="Courier New" w:eastAsia="MS Mincho" w:hAnsi="Courier New"/>
            <w:sz w:val="16"/>
            <w:szCs w:val="20"/>
            <w:lang w:val="en-GB" w:eastAsia="en-US"/>
          </w:rPr>
          <w:delText xml:space="preserve">        sCS120KHZhalfT-SCS60KHZquarterT-SCS30KHZoneEighthT-SCS15KHZoneSixteenthT-r17 </w:delText>
        </w:r>
        <w:r>
          <w:rPr>
            <w:rFonts w:ascii="Courier New" w:eastAsia="MS Mincho" w:hAnsi="Courier New"/>
            <w:color w:val="993366"/>
            <w:sz w:val="16"/>
            <w:szCs w:val="20"/>
            <w:lang w:val="en-GB" w:eastAsia="en-US"/>
          </w:rPr>
          <w:delText>SEQUENCE</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SIZE</w:delText>
        </w:r>
        <w:r>
          <w:rPr>
            <w:rFonts w:ascii="Courier New" w:eastAsia="MS Mincho" w:hAnsi="Courier New"/>
            <w:sz w:val="16"/>
            <w:szCs w:val="20"/>
            <w:lang w:val="en-GB" w:eastAsia="en-US"/>
          </w:rPr>
          <w:delText xml:space="preserve"> (1..maxPEI-perPF-r17))</w:delText>
        </w:r>
        <w:r>
          <w:rPr>
            <w:rFonts w:ascii="Courier New" w:eastAsia="MS Mincho" w:hAnsi="Courier New"/>
            <w:color w:val="993366"/>
            <w:sz w:val="16"/>
            <w:szCs w:val="20"/>
            <w:lang w:val="en-GB" w:eastAsia="en-US"/>
          </w:rPr>
          <w:delText xml:space="preserve"> OF</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INTEGER</w:delText>
        </w:r>
        <w:r>
          <w:rPr>
            <w:rFonts w:ascii="Courier New" w:eastAsia="MS Mincho" w:hAnsi="Courier New"/>
            <w:sz w:val="16"/>
            <w:szCs w:val="20"/>
            <w:lang w:val="en-GB" w:eastAsia="en-US"/>
          </w:rPr>
          <w:delText xml:space="preserve"> (0..2239),</w:delText>
        </w:r>
      </w:del>
    </w:p>
    <w:p w14:paraId="0D21BD3B"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29" w:author="CATT" w:date="2022-05-22T17:30:00Z"/>
          <w:rFonts w:ascii="Courier New" w:eastAsia="MS Mincho" w:hAnsi="Courier New"/>
          <w:sz w:val="16"/>
          <w:szCs w:val="20"/>
          <w:lang w:val="en-GB" w:eastAsia="en-US"/>
        </w:rPr>
      </w:pPr>
      <w:del w:id="130" w:author="CATT" w:date="2022-05-22T17:30:00Z">
        <w:r>
          <w:rPr>
            <w:rFonts w:ascii="Courier New" w:eastAsia="MS Mincho" w:hAnsi="Courier New"/>
            <w:sz w:val="16"/>
            <w:szCs w:val="20"/>
            <w:lang w:val="en-GB" w:eastAsia="en-US"/>
          </w:rPr>
          <w:delText xml:space="preserve">        sCS120KHZquarterT-SCS60KHZoneEighthT-SCS30KHZoneSixteenthT-r17      </w:delText>
        </w:r>
        <w:r>
          <w:rPr>
            <w:rFonts w:ascii="Courier New" w:eastAsia="MS Mincho" w:hAnsi="Courier New"/>
            <w:color w:val="993366"/>
            <w:sz w:val="16"/>
            <w:szCs w:val="20"/>
            <w:lang w:val="en-GB" w:eastAsia="en-US"/>
          </w:rPr>
          <w:delText>SEQUENCE</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SIZE</w:delText>
        </w:r>
        <w:r>
          <w:rPr>
            <w:rFonts w:ascii="Courier New" w:eastAsia="MS Mincho" w:hAnsi="Courier New"/>
            <w:sz w:val="16"/>
            <w:szCs w:val="20"/>
            <w:lang w:val="en-GB" w:eastAsia="en-US"/>
          </w:rPr>
          <w:delText xml:space="preserve"> (1..maxPEI-perPF-r17))</w:delText>
        </w:r>
        <w:r>
          <w:rPr>
            <w:rFonts w:ascii="Courier New" w:eastAsia="MS Mincho" w:hAnsi="Courier New"/>
            <w:color w:val="993366"/>
            <w:sz w:val="16"/>
            <w:szCs w:val="20"/>
            <w:lang w:val="en-GB" w:eastAsia="en-US"/>
          </w:rPr>
          <w:delText xml:space="preserve"> OF</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INTEGER</w:delText>
        </w:r>
        <w:r>
          <w:rPr>
            <w:rFonts w:ascii="Courier New" w:eastAsia="MS Mincho" w:hAnsi="Courier New"/>
            <w:sz w:val="16"/>
            <w:szCs w:val="20"/>
            <w:lang w:val="en-GB" w:eastAsia="en-US"/>
          </w:rPr>
          <w:delText xml:space="preserve"> (0..4479),</w:delText>
        </w:r>
      </w:del>
    </w:p>
    <w:p w14:paraId="0D21BD3C"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31" w:author="CATT" w:date="2022-05-22T17:30:00Z"/>
          <w:rFonts w:ascii="Courier New" w:eastAsia="MS Mincho" w:hAnsi="Courier New"/>
          <w:sz w:val="16"/>
          <w:szCs w:val="20"/>
          <w:lang w:val="en-GB" w:eastAsia="en-US"/>
        </w:rPr>
      </w:pPr>
      <w:del w:id="132" w:author="CATT" w:date="2022-05-22T17:30:00Z">
        <w:r>
          <w:rPr>
            <w:rFonts w:ascii="Courier New" w:eastAsia="MS Mincho" w:hAnsi="Courier New"/>
            <w:sz w:val="16"/>
            <w:szCs w:val="20"/>
            <w:lang w:val="en-GB" w:eastAsia="en-US"/>
          </w:rPr>
          <w:delText xml:space="preserve">        sCS120KHZoneEighthT-SCS60KHZoneSixteenthT-r17                       </w:delText>
        </w:r>
        <w:r>
          <w:rPr>
            <w:rFonts w:ascii="Courier New" w:eastAsia="MS Mincho" w:hAnsi="Courier New"/>
            <w:color w:val="993366"/>
            <w:sz w:val="16"/>
            <w:szCs w:val="20"/>
            <w:lang w:val="en-GB" w:eastAsia="en-US"/>
          </w:rPr>
          <w:delText>SEQUENCE</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SIZE</w:delText>
        </w:r>
        <w:r>
          <w:rPr>
            <w:rFonts w:ascii="Courier New" w:eastAsia="MS Mincho" w:hAnsi="Courier New"/>
            <w:sz w:val="16"/>
            <w:szCs w:val="20"/>
            <w:lang w:val="en-GB" w:eastAsia="en-US"/>
          </w:rPr>
          <w:delText xml:space="preserve"> (1..maxPEI-perPF-r17))</w:delText>
        </w:r>
        <w:r>
          <w:rPr>
            <w:rFonts w:ascii="Courier New" w:eastAsia="MS Mincho" w:hAnsi="Courier New"/>
            <w:color w:val="993366"/>
            <w:sz w:val="16"/>
            <w:szCs w:val="20"/>
            <w:lang w:val="en-GB" w:eastAsia="en-US"/>
          </w:rPr>
          <w:delText xml:space="preserve"> OF</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INTEGER</w:delText>
        </w:r>
        <w:r>
          <w:rPr>
            <w:rFonts w:ascii="Courier New" w:eastAsia="MS Mincho" w:hAnsi="Courier New"/>
            <w:sz w:val="16"/>
            <w:szCs w:val="20"/>
            <w:lang w:val="en-GB" w:eastAsia="en-US"/>
          </w:rPr>
          <w:delText xml:space="preserve"> (0..8959),</w:delText>
        </w:r>
      </w:del>
    </w:p>
    <w:p w14:paraId="0D21BD3D"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33" w:author="CATT" w:date="2022-05-22T17:30:00Z"/>
          <w:rFonts w:ascii="Courier New" w:eastAsia="MS Mincho" w:hAnsi="Courier New"/>
          <w:sz w:val="16"/>
          <w:szCs w:val="20"/>
          <w:lang w:val="en-GB" w:eastAsia="en-US"/>
        </w:rPr>
      </w:pPr>
      <w:del w:id="134" w:author="CATT" w:date="2022-05-22T17:30:00Z">
        <w:r>
          <w:rPr>
            <w:rFonts w:ascii="Courier New" w:eastAsia="MS Mincho" w:hAnsi="Courier New"/>
            <w:sz w:val="16"/>
            <w:szCs w:val="20"/>
            <w:lang w:val="en-GB" w:eastAsia="en-US"/>
          </w:rPr>
          <w:delText xml:space="preserve">        sCS120KHZoneSixteenthT-r17                                          </w:delText>
        </w:r>
        <w:r>
          <w:rPr>
            <w:rFonts w:ascii="Courier New" w:eastAsia="MS Mincho" w:hAnsi="Courier New"/>
            <w:color w:val="993366"/>
            <w:sz w:val="16"/>
            <w:szCs w:val="20"/>
            <w:lang w:val="en-GB" w:eastAsia="en-US"/>
          </w:rPr>
          <w:delText>SEQUENCE</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SIZE</w:delText>
        </w:r>
        <w:r>
          <w:rPr>
            <w:rFonts w:ascii="Courier New" w:eastAsia="MS Mincho" w:hAnsi="Courier New"/>
            <w:sz w:val="16"/>
            <w:szCs w:val="20"/>
            <w:lang w:val="en-GB" w:eastAsia="en-US"/>
          </w:rPr>
          <w:delText xml:space="preserve"> (1..maxPEI-perPF-r17))</w:delText>
        </w:r>
        <w:r>
          <w:rPr>
            <w:rFonts w:ascii="Courier New" w:eastAsia="MS Mincho" w:hAnsi="Courier New"/>
            <w:color w:val="993366"/>
            <w:sz w:val="16"/>
            <w:szCs w:val="20"/>
            <w:lang w:val="en-GB" w:eastAsia="en-US"/>
          </w:rPr>
          <w:delText xml:space="preserve"> OF</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INTEGER</w:delText>
        </w:r>
        <w:r>
          <w:rPr>
            <w:rFonts w:ascii="Courier New" w:eastAsia="MS Mincho" w:hAnsi="Courier New"/>
            <w:sz w:val="16"/>
            <w:szCs w:val="20"/>
            <w:lang w:val="en-GB" w:eastAsia="en-US"/>
          </w:rPr>
          <w:delText xml:space="preserve"> (0..17919)</w:delText>
        </w:r>
      </w:del>
    </w:p>
    <w:p w14:paraId="0D21BD3E"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35" w:author="CATT" w:date="2022-05-22T17:30:00Z"/>
          <w:rFonts w:ascii="Courier New" w:eastAsia="MS Mincho" w:hAnsi="Courier New"/>
          <w:sz w:val="16"/>
          <w:szCs w:val="20"/>
          <w:lang w:val="en-GB" w:eastAsia="en-US"/>
        </w:rPr>
      </w:pPr>
      <w:del w:id="136" w:author="CATT" w:date="2022-05-22T17:30:00Z">
        <w:r>
          <w:rPr>
            <w:rFonts w:ascii="Courier New" w:eastAsia="MS Mincho" w:hAnsi="Courier New"/>
            <w:sz w:val="16"/>
            <w:szCs w:val="20"/>
            <w:lang w:val="en-GB" w:eastAsia="en-US"/>
          </w:rPr>
          <w:delText xml:space="preserve">    },</w:delText>
        </w:r>
      </w:del>
    </w:p>
    <w:p w14:paraId="0D21BD3F"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subgroupConfig-r17                        SubgroupConfig-r17,</w:t>
      </w:r>
    </w:p>
    <w:p w14:paraId="0D21BD40"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sz w:val="16"/>
          <w:szCs w:val="20"/>
          <w:lang w:val="en-GB" w:eastAsia="en-US"/>
        </w:rPr>
        <w:t xml:space="preserve">    lastUsedCellOnly-r17                      </w:t>
      </w:r>
      <w:r>
        <w:rPr>
          <w:rFonts w:ascii="Courier New" w:eastAsia="MS Mincho" w:hAnsi="Courier New"/>
          <w:color w:val="993366"/>
          <w:sz w:val="16"/>
          <w:szCs w:val="20"/>
          <w:lang w:val="en-GB" w:eastAsia="en-US"/>
        </w:rPr>
        <w:t>ENUMERATED</w:t>
      </w:r>
      <w:r>
        <w:rPr>
          <w:rFonts w:ascii="Courier New" w:eastAsia="MS Mincho" w:hAnsi="Courier New"/>
          <w:sz w:val="16"/>
          <w:szCs w:val="20"/>
          <w:lang w:val="en-GB" w:eastAsia="en-US"/>
        </w:rPr>
        <w:t xml:space="preserve"> {true}                                                </w:t>
      </w:r>
      <w:r>
        <w:rPr>
          <w:rFonts w:ascii="Courier New" w:eastAsia="MS Mincho" w:hAnsi="Courier New"/>
          <w:color w:val="993366"/>
          <w:sz w:val="16"/>
          <w:szCs w:val="20"/>
          <w:lang w:val="en-GB" w:eastAsia="en-US"/>
        </w:rPr>
        <w:t>OPTIONAL</w:t>
      </w:r>
      <w:r>
        <w:rPr>
          <w:rFonts w:ascii="Courier New" w:eastAsia="MS Mincho" w:hAnsi="Courier New"/>
          <w:sz w:val="16"/>
          <w:szCs w:val="20"/>
          <w:lang w:val="en-GB" w:eastAsia="en-US"/>
        </w:rPr>
        <w:t xml:space="preserve">,  </w:t>
      </w:r>
      <w:r>
        <w:rPr>
          <w:rFonts w:ascii="Courier New" w:eastAsia="MS Mincho" w:hAnsi="Courier New"/>
          <w:color w:val="808080"/>
          <w:sz w:val="16"/>
          <w:szCs w:val="20"/>
          <w:lang w:val="en-GB" w:eastAsia="en-US"/>
        </w:rPr>
        <w:t>-- Need R</w:t>
      </w:r>
    </w:p>
    <w:p w14:paraId="0D21BD41"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42"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w:t>
      </w:r>
    </w:p>
    <w:p w14:paraId="0D21BD43" w14:textId="77777777" w:rsidR="00CF1C87" w:rsidRDefault="00CF1C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p>
    <w:p w14:paraId="0D21BD44"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SubgroupConfig-r17 ::=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p>
    <w:p w14:paraId="0D21BD45"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subgroupsNumPerPO-r17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(1.. maxNrofPagingSubgroups-r17),</w:t>
      </w:r>
    </w:p>
    <w:p w14:paraId="0D21BD46"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sz w:val="16"/>
          <w:szCs w:val="20"/>
          <w:lang w:val="en-GB" w:eastAsia="en-US"/>
        </w:rPr>
        <w:t xml:space="preserve">    subgroupsNumForUEID-r17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(1.. maxNrofPagingSubgroups-r17)                                        </w:t>
      </w:r>
      <w:r>
        <w:rPr>
          <w:rFonts w:ascii="Courier New" w:eastAsia="MS Mincho" w:hAnsi="Courier New"/>
          <w:color w:val="993366"/>
          <w:sz w:val="16"/>
          <w:szCs w:val="20"/>
          <w:lang w:val="en-GB" w:eastAsia="en-US"/>
        </w:rPr>
        <w:t>OPTIONAL</w:t>
      </w:r>
      <w:r>
        <w:rPr>
          <w:rFonts w:ascii="Courier New" w:eastAsia="MS Mincho" w:hAnsi="Courier New"/>
          <w:sz w:val="16"/>
          <w:szCs w:val="20"/>
          <w:lang w:val="en-GB" w:eastAsia="en-US"/>
        </w:rPr>
        <w:t xml:space="preserve">,  </w:t>
      </w:r>
      <w:r>
        <w:rPr>
          <w:rFonts w:ascii="Courier New" w:eastAsia="MS Mincho" w:hAnsi="Courier New"/>
          <w:color w:val="808080"/>
          <w:sz w:val="16"/>
          <w:szCs w:val="20"/>
          <w:lang w:val="en-GB" w:eastAsia="en-US"/>
        </w:rPr>
        <w:t xml:space="preserve">-- Need </w:t>
      </w:r>
      <w:del w:id="137" w:author="CATT" w:date="2022-04-22T11:24:00Z">
        <w:r>
          <w:rPr>
            <w:rFonts w:ascii="Courier New" w:eastAsia="MS Mincho" w:hAnsi="Courier New"/>
            <w:color w:val="808080"/>
            <w:sz w:val="16"/>
            <w:szCs w:val="20"/>
            <w:lang w:val="en-GB" w:eastAsia="en-US"/>
          </w:rPr>
          <w:delText>R</w:delText>
        </w:r>
      </w:del>
      <w:ins w:id="138" w:author="CATT" w:date="2022-04-22T11:24:00Z">
        <w:r>
          <w:rPr>
            <w:rFonts w:ascii="Courier New" w:eastAsia="DengXian" w:hAnsi="Courier New" w:hint="eastAsia"/>
            <w:color w:val="808080"/>
            <w:sz w:val="16"/>
            <w:szCs w:val="20"/>
            <w:lang w:val="en-GB" w:eastAsia="zh-CN"/>
          </w:rPr>
          <w:t>S</w:t>
        </w:r>
      </w:ins>
    </w:p>
    <w:p w14:paraId="0D21BD47"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48"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w:t>
      </w:r>
    </w:p>
    <w:p w14:paraId="0D21BD49" w14:textId="77777777" w:rsidR="00CF1C87" w:rsidRDefault="00CF1C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p>
    <w:p w14:paraId="0D21BD4A"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color w:val="808080"/>
          <w:sz w:val="16"/>
          <w:szCs w:val="20"/>
          <w:lang w:val="en-GB" w:eastAsia="en-US"/>
        </w:rPr>
        <w:t>-- TAG-DOWNLINKCONFIGCOMMONSIB-STOP</w:t>
      </w:r>
    </w:p>
    <w:p w14:paraId="0D21BD4B"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color w:val="808080"/>
          <w:sz w:val="16"/>
          <w:szCs w:val="20"/>
          <w:lang w:val="en-GB" w:eastAsia="en-US"/>
        </w:rPr>
        <w:t>-- ASN1STOP</w:t>
      </w:r>
    </w:p>
    <w:p w14:paraId="0D21BD4C" w14:textId="77777777" w:rsidR="00CF1C87" w:rsidRDefault="00CF1C87">
      <w:pPr>
        <w:spacing w:after="0" w:line="240" w:lineRule="auto"/>
        <w:rPr>
          <w:rFonts w:eastAsia="PMingLiU"/>
        </w:rPr>
      </w:pPr>
    </w:p>
    <w:p w14:paraId="0D21BD4D" w14:textId="77777777" w:rsidR="00CF1C87" w:rsidRDefault="00DB3BD4">
      <w:pPr>
        <w:spacing w:after="0" w:line="240" w:lineRule="auto"/>
        <w:rPr>
          <w:rFonts w:eastAsia="PMingLiU"/>
        </w:rPr>
      </w:pPr>
      <w:r>
        <w:rPr>
          <w:rFonts w:eastAsia="PMingLiU"/>
        </w:rPr>
        <w:t>[…]</w:t>
      </w:r>
    </w:p>
    <w:p w14:paraId="0D21BD4E" w14:textId="77777777" w:rsidR="00CF1C87" w:rsidRDefault="00CF1C87">
      <w:pPr>
        <w:spacing w:after="0" w:line="240" w:lineRule="auto"/>
        <w:rPr>
          <w:rFonts w:eastAsia="PMingLiU"/>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F1C87" w14:paraId="0D21BD50" w14:textId="77777777">
        <w:tc>
          <w:tcPr>
            <w:tcW w:w="14173" w:type="dxa"/>
            <w:tcBorders>
              <w:top w:val="single" w:sz="4" w:space="0" w:color="auto"/>
              <w:left w:val="single" w:sz="4" w:space="0" w:color="auto"/>
              <w:bottom w:val="single" w:sz="4" w:space="0" w:color="auto"/>
              <w:right w:val="single" w:sz="4" w:space="0" w:color="auto"/>
            </w:tcBorders>
          </w:tcPr>
          <w:p w14:paraId="0D21BD4F" w14:textId="77777777" w:rsidR="00CF1C87" w:rsidRDefault="00DB3BD4">
            <w:pPr>
              <w:keepNext/>
              <w:keepLines/>
              <w:spacing w:after="0" w:line="240" w:lineRule="auto"/>
              <w:jc w:val="center"/>
              <w:rPr>
                <w:rFonts w:ascii="Arial" w:eastAsia="MS Mincho" w:hAnsi="Arial"/>
                <w:b/>
                <w:sz w:val="18"/>
                <w:lang w:val="en-GB" w:eastAsia="sv-SE"/>
              </w:rPr>
            </w:pPr>
            <w:r>
              <w:rPr>
                <w:rFonts w:ascii="Arial" w:eastAsia="MS Mincho" w:hAnsi="Arial"/>
                <w:b/>
                <w:i/>
                <w:sz w:val="18"/>
                <w:lang w:val="en-GB" w:eastAsia="sv-SE"/>
              </w:rPr>
              <w:lastRenderedPageBreak/>
              <w:t xml:space="preserve">PEI-Config </w:t>
            </w:r>
            <w:r>
              <w:rPr>
                <w:rFonts w:ascii="Arial" w:eastAsia="MS Mincho" w:hAnsi="Arial"/>
                <w:b/>
                <w:sz w:val="18"/>
                <w:lang w:val="en-GB" w:eastAsia="sv-SE"/>
              </w:rPr>
              <w:t>field descriptions</w:t>
            </w:r>
          </w:p>
        </w:tc>
      </w:tr>
      <w:tr w:rsidR="00CF1C87" w14:paraId="0D21BD53" w14:textId="77777777">
        <w:trPr>
          <w:del w:id="139" w:author="CATT" w:date="2022-05-22T17:34:00Z"/>
        </w:trPr>
        <w:tc>
          <w:tcPr>
            <w:tcW w:w="14173" w:type="dxa"/>
            <w:tcBorders>
              <w:top w:val="single" w:sz="4" w:space="0" w:color="auto"/>
              <w:left w:val="single" w:sz="4" w:space="0" w:color="auto"/>
              <w:bottom w:val="single" w:sz="4" w:space="0" w:color="auto"/>
              <w:right w:val="single" w:sz="4" w:space="0" w:color="auto"/>
            </w:tcBorders>
          </w:tcPr>
          <w:p w14:paraId="0D21BD51" w14:textId="77777777" w:rsidR="00CF1C87" w:rsidRDefault="00DB3BD4">
            <w:pPr>
              <w:keepNext/>
              <w:keepLines/>
              <w:spacing w:after="0" w:line="240" w:lineRule="auto"/>
              <w:rPr>
                <w:del w:id="140" w:author="CATT" w:date="2022-05-22T17:34:00Z"/>
                <w:rFonts w:ascii="Arial" w:eastAsia="MS Mincho" w:hAnsi="Arial"/>
                <w:bCs/>
                <w:i/>
                <w:iCs/>
                <w:sz w:val="18"/>
                <w:szCs w:val="20"/>
                <w:lang w:val="en-GB" w:eastAsia="sv-SE"/>
              </w:rPr>
            </w:pPr>
            <w:del w:id="141" w:author="CATT" w:date="2022-05-22T17:34:00Z">
              <w:r>
                <w:rPr>
                  <w:rFonts w:ascii="Arial" w:eastAsia="MS Mincho" w:hAnsi="Arial"/>
                  <w:b/>
                  <w:bCs/>
                  <w:i/>
                  <w:iCs/>
                  <w:sz w:val="18"/>
                  <w:szCs w:val="20"/>
                  <w:lang w:val="en-GB" w:eastAsia="sv-SE"/>
                </w:rPr>
                <w:delText>firstPDCCH-MonitoringOccasionOfPEI-O</w:delText>
              </w:r>
            </w:del>
          </w:p>
          <w:p w14:paraId="0D21BD52" w14:textId="77777777" w:rsidR="00CF1C87" w:rsidRDefault="00DB3BD4">
            <w:pPr>
              <w:keepNext/>
              <w:keepLines/>
              <w:spacing w:after="0" w:line="240" w:lineRule="auto"/>
              <w:rPr>
                <w:del w:id="142" w:author="CATT" w:date="2022-05-22T17:34:00Z"/>
                <w:rFonts w:ascii="Arial" w:eastAsia="DengXian" w:hAnsi="Arial"/>
                <w:bCs/>
                <w:iCs/>
                <w:sz w:val="18"/>
                <w:szCs w:val="18"/>
                <w:lang w:val="en-GB" w:eastAsia="zh-CN"/>
              </w:rPr>
            </w:pPr>
            <w:del w:id="143" w:author="CATT" w:date="2022-05-22T17:34:00Z">
              <w:r>
                <w:rPr>
                  <w:rFonts w:ascii="Arial" w:eastAsia="DengXian" w:hAnsi="Arial"/>
                  <w:bCs/>
                  <w:iCs/>
                  <w:sz w:val="18"/>
                  <w:szCs w:val="18"/>
                  <w:lang w:val="en-GB" w:eastAsia="zh-CN"/>
                </w:rPr>
                <w:delText>Offset,</w:delText>
              </w:r>
              <w:r>
                <w:rPr>
                  <w:rFonts w:ascii="Arial" w:eastAsia="MS Mincho" w:hAnsi="Arial"/>
                  <w:bCs/>
                  <w:iCs/>
                  <w:sz w:val="18"/>
                  <w:szCs w:val="18"/>
                  <w:lang w:val="en-GB" w:eastAsia="sv-SE"/>
                </w:rPr>
                <w:delText xml:space="preserve"> in number of symbols, from the start of the reference frame for PEI-O to the start of the first PDCCH monitoring occasion of PEI-O,</w:delText>
              </w:r>
              <w:r>
                <w:rPr>
                  <w:rFonts w:ascii="Arial" w:eastAsia="MS Mincho" w:hAnsi="Arial"/>
                  <w:sz w:val="18"/>
                  <w:szCs w:val="20"/>
                  <w:lang w:val="en-GB" w:eastAsia="en-US"/>
                </w:rPr>
                <w:delText xml:space="preserve"> </w:delText>
              </w:r>
              <w:r>
                <w:rPr>
                  <w:rFonts w:ascii="Arial" w:eastAsia="MS Mincho" w:hAnsi="Arial"/>
                  <w:bCs/>
                  <w:iCs/>
                  <w:sz w:val="18"/>
                  <w:szCs w:val="18"/>
                  <w:lang w:val="en-GB" w:eastAsia="sv-SE"/>
                </w:rPr>
                <w:delText>see TS 38.213 [13], clause 10.4A</w:delText>
              </w:r>
              <w:r>
                <w:rPr>
                  <w:rFonts w:ascii="Arial" w:eastAsia="DengXian" w:hAnsi="Arial"/>
                  <w:bCs/>
                  <w:iCs/>
                  <w:sz w:val="18"/>
                  <w:szCs w:val="18"/>
                  <w:lang w:val="en-GB" w:eastAsia="zh-CN"/>
                </w:rPr>
                <w:delText xml:space="preserve">. For the case </w:delText>
              </w:r>
              <w:r>
                <w:rPr>
                  <w:rFonts w:ascii="Arial" w:eastAsia="DengXian" w:hAnsi="Arial"/>
                  <w:bCs/>
                  <w:i/>
                  <w:sz w:val="18"/>
                  <w:szCs w:val="18"/>
                  <w:lang w:val="en-GB" w:eastAsia="zh-CN"/>
                </w:rPr>
                <w:delText>po-NumPerPEI</w:delText>
              </w:r>
              <w:r>
                <w:rPr>
                  <w:rFonts w:ascii="Arial" w:eastAsia="DengXian" w:hAnsi="Arial"/>
                  <w:bCs/>
                  <w:iCs/>
                  <w:sz w:val="18"/>
                  <w:szCs w:val="18"/>
                  <w:lang w:val="en-GB" w:eastAsia="zh-CN"/>
                </w:rPr>
                <w:delText xml:space="preserve"> is smaller than Ns, UE applies the (floor(i_s/poNumPerPEI)+1)-th value out of (N_s/po-NumPerPEI) configured values in </w:delText>
              </w:r>
              <w:r>
                <w:rPr>
                  <w:rFonts w:ascii="Arial" w:eastAsia="DengXian" w:hAnsi="Arial"/>
                  <w:bCs/>
                  <w:i/>
                  <w:sz w:val="18"/>
                  <w:szCs w:val="18"/>
                  <w:lang w:val="en-GB" w:eastAsia="zh-CN"/>
                </w:rPr>
                <w:delText>firstPDCCH-MonitoringOccasionOfPEI-O</w:delText>
              </w:r>
              <w:r>
                <w:rPr>
                  <w:rFonts w:ascii="Arial" w:eastAsia="DengXian" w:hAnsi="Arial"/>
                  <w:bCs/>
                  <w:iCs/>
                  <w:sz w:val="18"/>
                  <w:szCs w:val="18"/>
                  <w:lang w:val="en-GB" w:eastAsia="zh-CN"/>
                </w:rPr>
                <w:delText xml:space="preserve"> for the symbol-level offset. When </w:delText>
              </w:r>
              <w:r>
                <w:rPr>
                  <w:rFonts w:ascii="Arial" w:eastAsia="DengXian" w:hAnsi="Arial"/>
                  <w:bCs/>
                  <w:i/>
                  <w:sz w:val="18"/>
                  <w:szCs w:val="18"/>
                  <w:lang w:val="en-GB" w:eastAsia="zh-CN"/>
                </w:rPr>
                <w:delText>po-NumPerPEI</w:delText>
              </w:r>
              <w:r>
                <w:rPr>
                  <w:rFonts w:ascii="Arial" w:eastAsia="DengXian" w:hAnsi="Arial"/>
                  <w:bCs/>
                  <w:iCs/>
                  <w:sz w:val="18"/>
                  <w:szCs w:val="18"/>
                  <w:lang w:val="en-GB" w:eastAsia="zh-CN"/>
                </w:rPr>
                <w:delText xml:space="preserve"> is one or mul</w:delText>
              </w:r>
              <w:r>
                <w:rPr>
                  <w:rFonts w:ascii="Arial" w:eastAsia="DengXian" w:hAnsi="Arial" w:hint="eastAsia"/>
                  <w:bCs/>
                  <w:iCs/>
                  <w:sz w:val="18"/>
                  <w:szCs w:val="18"/>
                  <w:lang w:val="en-GB" w:eastAsia="zh-CN"/>
                </w:rPr>
                <w:delText>t</w:delText>
              </w:r>
              <w:r>
                <w:rPr>
                  <w:rFonts w:ascii="Arial" w:eastAsia="DengXian" w:hAnsi="Arial"/>
                  <w:bCs/>
                  <w:iCs/>
                  <w:sz w:val="18"/>
                  <w:szCs w:val="18"/>
                  <w:lang w:val="en-GB" w:eastAsia="zh-CN"/>
                </w:rPr>
                <w:delText xml:space="preserve">iple of Ns, UE applies the first configured value in </w:delText>
              </w:r>
              <w:r>
                <w:rPr>
                  <w:rFonts w:ascii="Arial" w:eastAsia="DengXian" w:hAnsi="Arial"/>
                  <w:bCs/>
                  <w:i/>
                  <w:sz w:val="18"/>
                  <w:szCs w:val="18"/>
                  <w:lang w:val="en-GB" w:eastAsia="zh-CN"/>
                </w:rPr>
                <w:delText>firstPDCCH-MonitoringOccasionOfPEI-O</w:delText>
              </w:r>
              <w:r>
                <w:rPr>
                  <w:rFonts w:ascii="Arial" w:eastAsia="DengXian" w:hAnsi="Arial"/>
                  <w:bCs/>
                  <w:iCs/>
                  <w:sz w:val="18"/>
                  <w:szCs w:val="18"/>
                  <w:lang w:val="en-GB" w:eastAsia="zh-CN"/>
                </w:rPr>
                <w:delText xml:space="preserve"> for the symbol-level offset.</w:delText>
              </w:r>
            </w:del>
          </w:p>
        </w:tc>
      </w:tr>
      <w:tr w:rsidR="00CF1C87" w14:paraId="0D21BD56" w14:textId="77777777">
        <w:tc>
          <w:tcPr>
            <w:tcW w:w="14173" w:type="dxa"/>
            <w:tcBorders>
              <w:top w:val="single" w:sz="4" w:space="0" w:color="auto"/>
              <w:left w:val="single" w:sz="4" w:space="0" w:color="auto"/>
              <w:bottom w:val="single" w:sz="4" w:space="0" w:color="auto"/>
              <w:right w:val="single" w:sz="4" w:space="0" w:color="auto"/>
            </w:tcBorders>
          </w:tcPr>
          <w:p w14:paraId="0D21BD54" w14:textId="77777777" w:rsidR="00CF1C87" w:rsidRDefault="00DB3BD4">
            <w:pPr>
              <w:keepNext/>
              <w:keepLines/>
              <w:spacing w:after="0" w:line="240" w:lineRule="auto"/>
              <w:rPr>
                <w:rFonts w:ascii="Arial" w:eastAsia="MS Mincho" w:hAnsi="Arial"/>
                <w:bCs/>
                <w:i/>
                <w:iCs/>
                <w:sz w:val="18"/>
                <w:szCs w:val="20"/>
                <w:lang w:val="en-GB" w:eastAsia="sv-SE"/>
              </w:rPr>
            </w:pPr>
            <w:r>
              <w:rPr>
                <w:rFonts w:ascii="Arial" w:eastAsia="MS Mincho" w:hAnsi="Arial"/>
                <w:b/>
                <w:bCs/>
                <w:i/>
                <w:iCs/>
                <w:sz w:val="18"/>
                <w:szCs w:val="20"/>
                <w:lang w:val="en-GB" w:eastAsia="sv-SE"/>
              </w:rPr>
              <w:t>payloadSizeDCI-2-7</w:t>
            </w:r>
          </w:p>
          <w:p w14:paraId="0D21BD55" w14:textId="77777777" w:rsidR="00CF1C87" w:rsidRDefault="00DB3BD4">
            <w:pPr>
              <w:keepNext/>
              <w:keepLines/>
              <w:spacing w:after="0" w:line="240" w:lineRule="auto"/>
              <w:rPr>
                <w:rFonts w:ascii="Arial" w:eastAsia="MS Mincho" w:hAnsi="Arial"/>
                <w:bCs/>
                <w:iCs/>
                <w:sz w:val="18"/>
                <w:szCs w:val="18"/>
                <w:lang w:val="en-GB" w:eastAsia="sv-SE"/>
              </w:rPr>
            </w:pPr>
            <w:r>
              <w:rPr>
                <w:rFonts w:ascii="Arial" w:eastAsia="MS Mincho" w:hAnsi="Arial"/>
                <w:bCs/>
                <w:iCs/>
                <w:sz w:val="18"/>
                <w:szCs w:val="18"/>
                <w:lang w:val="en-GB" w:eastAsia="sv-SE"/>
              </w:rPr>
              <w:t>Payload size of PEI DCI, i.e., DCI format 2_7. The size is no larger than the payload size of paging DCI which has maximum of 41 bits and 43 bits for licensed and unlicensed spectrums, respectively.</w:t>
            </w:r>
          </w:p>
        </w:tc>
      </w:tr>
      <w:tr w:rsidR="00CF1C87" w14:paraId="0D21BD59" w14:textId="77777777">
        <w:tc>
          <w:tcPr>
            <w:tcW w:w="14173" w:type="dxa"/>
            <w:tcBorders>
              <w:top w:val="single" w:sz="4" w:space="0" w:color="auto"/>
              <w:left w:val="single" w:sz="4" w:space="0" w:color="auto"/>
              <w:bottom w:val="single" w:sz="4" w:space="0" w:color="auto"/>
              <w:right w:val="single" w:sz="4" w:space="0" w:color="auto"/>
            </w:tcBorders>
          </w:tcPr>
          <w:p w14:paraId="0D21BD57" w14:textId="77777777" w:rsidR="00CF1C87" w:rsidRDefault="00DB3BD4">
            <w:pPr>
              <w:keepNext/>
              <w:keepLines/>
              <w:spacing w:after="0" w:line="240" w:lineRule="auto"/>
              <w:rPr>
                <w:rFonts w:ascii="Arial" w:eastAsia="MS Mincho" w:hAnsi="Arial"/>
                <w:bCs/>
                <w:i/>
                <w:iCs/>
                <w:sz w:val="18"/>
                <w:szCs w:val="20"/>
                <w:lang w:val="en-GB" w:eastAsia="sv-SE"/>
              </w:rPr>
            </w:pPr>
            <w:r>
              <w:rPr>
                <w:rFonts w:ascii="Arial" w:eastAsia="MS Mincho" w:hAnsi="Arial"/>
                <w:b/>
                <w:bCs/>
                <w:i/>
                <w:iCs/>
                <w:sz w:val="18"/>
                <w:szCs w:val="20"/>
                <w:lang w:val="en-GB" w:eastAsia="sv-SE"/>
              </w:rPr>
              <w:t>pei-FrameOffset</w:t>
            </w:r>
          </w:p>
          <w:p w14:paraId="0D21BD58" w14:textId="77777777" w:rsidR="00CF1C87" w:rsidRDefault="00DB3BD4">
            <w:pPr>
              <w:keepNext/>
              <w:keepLines/>
              <w:spacing w:after="0" w:line="240" w:lineRule="auto"/>
              <w:rPr>
                <w:rFonts w:ascii="Arial" w:eastAsia="DengXian" w:hAnsi="Arial"/>
                <w:bCs/>
                <w:iCs/>
                <w:sz w:val="18"/>
                <w:szCs w:val="18"/>
                <w:lang w:val="en-GB" w:eastAsia="zh-CN"/>
              </w:rPr>
            </w:pPr>
            <w:r>
              <w:rPr>
                <w:rFonts w:ascii="Arial" w:eastAsia="DengXian" w:hAnsi="Arial"/>
                <w:bCs/>
                <w:iCs/>
                <w:sz w:val="18"/>
                <w:szCs w:val="18"/>
                <w:lang w:val="en-GB" w:eastAsia="zh-CN"/>
              </w:rPr>
              <w:t>Offset, in</w:t>
            </w:r>
            <w:r>
              <w:rPr>
                <w:rFonts w:ascii="Arial" w:eastAsia="MS Mincho" w:hAnsi="Arial"/>
                <w:bCs/>
                <w:iCs/>
                <w:sz w:val="18"/>
                <w:szCs w:val="18"/>
                <w:lang w:val="en-GB" w:eastAsia="sv-SE"/>
              </w:rPr>
              <w:t xml:space="preserve"> number of frames</w:t>
            </w:r>
            <w:r>
              <w:rPr>
                <w:rFonts w:ascii="Arial" w:eastAsia="DengXian" w:hAnsi="Arial"/>
                <w:bCs/>
                <w:iCs/>
                <w:sz w:val="18"/>
                <w:szCs w:val="18"/>
                <w:lang w:val="en-GB" w:eastAsia="zh-CN"/>
              </w:rPr>
              <w:t xml:space="preserve"> from the start of a first paging frame of the paging frames associated with the PEI-O</w:t>
            </w:r>
            <w:r>
              <w:rPr>
                <w:rFonts w:ascii="Arial" w:eastAsia="MS Mincho" w:hAnsi="Arial"/>
                <w:bCs/>
                <w:iCs/>
                <w:sz w:val="18"/>
                <w:szCs w:val="18"/>
                <w:lang w:val="en-GB" w:eastAsia="sv-SE"/>
              </w:rPr>
              <w:t xml:space="preserve"> to the start of a reference frame for PEI-O, see TS 38.213 [13], clause 10.4A</w:t>
            </w:r>
            <w:r>
              <w:rPr>
                <w:rFonts w:ascii="Arial" w:eastAsia="DengXian" w:hAnsi="Arial"/>
                <w:bCs/>
                <w:iCs/>
                <w:sz w:val="18"/>
                <w:szCs w:val="18"/>
                <w:lang w:val="en-GB" w:eastAsia="zh-CN"/>
              </w:rPr>
              <w:t>.</w:t>
            </w:r>
          </w:p>
        </w:tc>
      </w:tr>
      <w:tr w:rsidR="00CF1C87" w14:paraId="0D21BD5C" w14:textId="77777777">
        <w:trPr>
          <w:del w:id="144" w:author="CATT" w:date="2022-05-22T17:34:00Z"/>
        </w:trPr>
        <w:tc>
          <w:tcPr>
            <w:tcW w:w="14173" w:type="dxa"/>
            <w:tcBorders>
              <w:top w:val="single" w:sz="4" w:space="0" w:color="auto"/>
              <w:left w:val="single" w:sz="4" w:space="0" w:color="auto"/>
              <w:bottom w:val="single" w:sz="4" w:space="0" w:color="auto"/>
              <w:right w:val="single" w:sz="4" w:space="0" w:color="auto"/>
            </w:tcBorders>
          </w:tcPr>
          <w:p w14:paraId="0D21BD5A" w14:textId="77777777" w:rsidR="00CF1C87" w:rsidRDefault="00DB3BD4">
            <w:pPr>
              <w:keepNext/>
              <w:keepLines/>
              <w:spacing w:after="0" w:line="240" w:lineRule="auto"/>
              <w:rPr>
                <w:del w:id="145" w:author="CATT" w:date="2022-05-22T17:34:00Z"/>
                <w:rFonts w:ascii="Arial" w:eastAsia="MS Mincho" w:hAnsi="Arial"/>
                <w:i/>
                <w:sz w:val="18"/>
                <w:szCs w:val="20"/>
                <w:lang w:val="en-GB" w:eastAsia="sv-SE"/>
              </w:rPr>
            </w:pPr>
            <w:del w:id="146" w:author="CATT" w:date="2022-05-22T17:34:00Z">
              <w:r>
                <w:rPr>
                  <w:rFonts w:ascii="Arial" w:eastAsia="MS Mincho" w:hAnsi="Arial"/>
                  <w:b/>
                  <w:i/>
                  <w:sz w:val="18"/>
                  <w:szCs w:val="20"/>
                  <w:lang w:val="en-GB" w:eastAsia="sv-SE"/>
                </w:rPr>
                <w:delText>pei-SearchSpace</w:delText>
              </w:r>
            </w:del>
          </w:p>
          <w:p w14:paraId="0D21BD5B" w14:textId="77777777" w:rsidR="00CF1C87" w:rsidRDefault="00DB3BD4">
            <w:pPr>
              <w:keepNext/>
              <w:keepLines/>
              <w:spacing w:after="0" w:line="240" w:lineRule="auto"/>
              <w:rPr>
                <w:del w:id="147" w:author="CATT" w:date="2022-05-22T17:34:00Z"/>
                <w:rFonts w:ascii="Arial" w:eastAsia="DengXian" w:hAnsi="Arial"/>
                <w:sz w:val="18"/>
                <w:szCs w:val="20"/>
                <w:lang w:val="en-GB" w:eastAsia="zh-CN"/>
              </w:rPr>
            </w:pPr>
            <w:del w:id="148" w:author="CATT" w:date="2022-05-22T17:34:00Z">
              <w:r>
                <w:rPr>
                  <w:rFonts w:ascii="Arial" w:eastAsia="DengXian" w:hAnsi="Arial"/>
                  <w:sz w:val="18"/>
                  <w:szCs w:val="20"/>
                  <w:lang w:val="en-GB" w:eastAsia="zh-CN"/>
                </w:rPr>
                <w:delText>ID of d</w:delText>
              </w:r>
              <w:r>
                <w:rPr>
                  <w:rFonts w:ascii="Arial" w:eastAsia="MS Mincho" w:hAnsi="Arial"/>
                  <w:sz w:val="18"/>
                  <w:szCs w:val="20"/>
                  <w:lang w:val="en-GB" w:eastAsia="sv-SE"/>
                </w:rPr>
                <w:delText xml:space="preserve">edicated search space for PEI. </w:delText>
              </w:r>
              <w:r>
                <w:rPr>
                  <w:rFonts w:ascii="Arial" w:eastAsia="DengXian" w:hAnsi="Arial"/>
                  <w:sz w:val="18"/>
                  <w:szCs w:val="20"/>
                  <w:lang w:val="en-GB" w:eastAsia="zh-CN"/>
                </w:rPr>
                <w:delText xml:space="preserve">It can be configured to one of up to 4 common SS sets configured by </w:delText>
              </w:r>
              <w:r>
                <w:rPr>
                  <w:rFonts w:ascii="Arial" w:eastAsia="DengXian" w:hAnsi="Arial"/>
                  <w:i/>
                  <w:iCs/>
                  <w:sz w:val="18"/>
                  <w:szCs w:val="20"/>
                  <w:lang w:val="en-GB" w:eastAsia="zh-CN"/>
                </w:rPr>
                <w:delText>commonSearchSpaceList</w:delText>
              </w:r>
              <w:r>
                <w:rPr>
                  <w:rFonts w:ascii="Arial" w:eastAsia="DengXian" w:hAnsi="Arial"/>
                  <w:sz w:val="18"/>
                  <w:szCs w:val="20"/>
                  <w:lang w:val="en-GB" w:eastAsia="zh-CN"/>
                </w:rPr>
                <w:delText xml:space="preserve"> with </w:delText>
              </w:r>
              <w:r>
                <w:rPr>
                  <w:rFonts w:ascii="Arial" w:eastAsia="DengXian" w:hAnsi="Arial"/>
                  <w:i/>
                  <w:iCs/>
                  <w:sz w:val="18"/>
                  <w:szCs w:val="20"/>
                  <w:lang w:val="en-GB" w:eastAsia="zh-CN"/>
                </w:rPr>
                <w:delText>SearchSpaceId</w:delText>
              </w:r>
              <w:r>
                <w:rPr>
                  <w:rFonts w:ascii="Arial" w:eastAsia="DengXian" w:hAnsi="Arial"/>
                  <w:sz w:val="18"/>
                  <w:szCs w:val="20"/>
                  <w:lang w:val="en-GB" w:eastAsia="zh-CN"/>
                </w:rPr>
                <w:delText xml:space="preserve"> &gt; 0. The CCE aggregation levels and maximum number of PDCCH candidates per CCE aggregation level follows Table 10.1-1 of TS38.213 </w:delText>
              </w:r>
              <w:r>
                <w:rPr>
                  <w:rFonts w:ascii="Arial" w:eastAsia="MS Mincho" w:hAnsi="Arial"/>
                  <w:sz w:val="18"/>
                  <w:szCs w:val="20"/>
                  <w:lang w:val="en-GB" w:eastAsia="sv-SE"/>
                </w:rPr>
                <w:delText>[13]</w:delText>
              </w:r>
              <w:r>
                <w:rPr>
                  <w:rFonts w:ascii="Arial" w:eastAsia="DengXian" w:hAnsi="Arial"/>
                  <w:sz w:val="18"/>
                  <w:szCs w:val="20"/>
                  <w:lang w:val="en-GB" w:eastAsia="zh-CN"/>
                </w:rPr>
                <w:delText xml:space="preserve">. </w:delText>
              </w:r>
              <w:r>
                <w:rPr>
                  <w:rFonts w:ascii="Arial" w:eastAsia="DengXian" w:hAnsi="Arial"/>
                  <w:i/>
                  <w:sz w:val="18"/>
                  <w:szCs w:val="20"/>
                  <w:lang w:val="en-GB" w:eastAsia="zh-CN"/>
                </w:rPr>
                <w:delText>SearchSpaceId</w:delText>
              </w:r>
              <w:r>
                <w:rPr>
                  <w:rFonts w:ascii="Arial" w:eastAsia="DengXian" w:hAnsi="Arial"/>
                  <w:sz w:val="18"/>
                  <w:szCs w:val="20"/>
                  <w:lang w:val="en-GB" w:eastAsia="zh-CN"/>
                </w:rPr>
                <w:delText xml:space="preserve"> = 0 can be configured for the case of SS/PBCH block and CORESET multiplexing pattern 2 or 3.</w:delText>
              </w:r>
            </w:del>
          </w:p>
        </w:tc>
      </w:tr>
      <w:tr w:rsidR="00CF1C87" w14:paraId="0D21BD5F" w14:textId="77777777">
        <w:tc>
          <w:tcPr>
            <w:tcW w:w="14173" w:type="dxa"/>
            <w:tcBorders>
              <w:top w:val="single" w:sz="4" w:space="0" w:color="auto"/>
              <w:left w:val="single" w:sz="4" w:space="0" w:color="auto"/>
              <w:bottom w:val="single" w:sz="4" w:space="0" w:color="auto"/>
              <w:right w:val="single" w:sz="4" w:space="0" w:color="auto"/>
            </w:tcBorders>
          </w:tcPr>
          <w:p w14:paraId="0D21BD5D" w14:textId="77777777" w:rsidR="00CF1C87" w:rsidRDefault="00DB3BD4">
            <w:pPr>
              <w:keepNext/>
              <w:keepLines/>
              <w:spacing w:after="0" w:line="240" w:lineRule="auto"/>
              <w:rPr>
                <w:rFonts w:ascii="Arial" w:eastAsia="MS Mincho" w:hAnsi="Arial"/>
                <w:b/>
                <w:i/>
                <w:sz w:val="18"/>
                <w:szCs w:val="20"/>
                <w:lang w:val="en-GB" w:eastAsia="sv-SE"/>
              </w:rPr>
            </w:pPr>
            <w:r>
              <w:rPr>
                <w:rFonts w:ascii="Arial" w:eastAsia="MS Mincho" w:hAnsi="Arial"/>
                <w:b/>
                <w:i/>
                <w:sz w:val="18"/>
                <w:szCs w:val="20"/>
                <w:lang w:val="en-GB" w:eastAsia="sv-SE"/>
              </w:rPr>
              <w:t>po-NumPerPEI</w:t>
            </w:r>
          </w:p>
          <w:p w14:paraId="0D21BD5E" w14:textId="77777777" w:rsidR="00CF1C87" w:rsidRDefault="00DB3BD4">
            <w:pPr>
              <w:keepNext/>
              <w:keepLines/>
              <w:spacing w:after="0" w:line="240" w:lineRule="auto"/>
              <w:rPr>
                <w:rFonts w:ascii="Arial" w:eastAsia="MS Mincho" w:hAnsi="Arial"/>
                <w:bCs/>
                <w:iCs/>
                <w:sz w:val="20"/>
                <w:szCs w:val="20"/>
                <w:lang w:val="en-GB" w:eastAsia="zh-CN"/>
              </w:rPr>
            </w:pPr>
            <w:r>
              <w:rPr>
                <w:rFonts w:ascii="Arial" w:eastAsia="MS Mincho" w:hAnsi="Arial"/>
                <w:bCs/>
                <w:iCs/>
                <w:sz w:val="18"/>
                <w:szCs w:val="18"/>
                <w:lang w:val="en-GB" w:eastAsia="sv-SE"/>
              </w:rPr>
              <w:t xml:space="preserve">The number of PO(s) associated </w:t>
            </w:r>
            <w:r>
              <w:rPr>
                <w:rFonts w:ascii="Arial" w:eastAsia="MS Mincho" w:hAnsi="Arial"/>
                <w:iCs/>
                <w:sz w:val="18"/>
                <w:szCs w:val="18"/>
                <w:lang w:val="en-GB" w:eastAsia="sv-SE"/>
              </w:rPr>
              <w:t>with</w:t>
            </w:r>
            <w:r>
              <w:rPr>
                <w:rFonts w:ascii="Arial" w:eastAsia="MS Mincho" w:hAnsi="Arial"/>
                <w:bCs/>
                <w:iCs/>
                <w:sz w:val="18"/>
                <w:szCs w:val="18"/>
                <w:lang w:val="en-GB" w:eastAsia="sv-SE"/>
              </w:rPr>
              <w:t xml:space="preserve"> one PEI</w:t>
            </w:r>
            <w:r>
              <w:rPr>
                <w:rFonts w:ascii="Arial" w:eastAsia="DengXian" w:hAnsi="Arial"/>
                <w:bCs/>
                <w:iCs/>
                <w:sz w:val="18"/>
                <w:szCs w:val="18"/>
                <w:lang w:val="en-GB" w:eastAsia="zh-CN"/>
              </w:rPr>
              <w:t xml:space="preserve"> monitoring occa</w:t>
            </w:r>
            <w:r>
              <w:rPr>
                <w:rFonts w:ascii="Arial" w:eastAsia="DengXian" w:hAnsi="Arial" w:hint="eastAsia"/>
                <w:bCs/>
                <w:iCs/>
                <w:sz w:val="18"/>
                <w:szCs w:val="18"/>
                <w:lang w:val="en-GB" w:eastAsia="zh-CN"/>
              </w:rPr>
              <w:t>s</w:t>
            </w:r>
            <w:r>
              <w:rPr>
                <w:rFonts w:ascii="Arial" w:eastAsia="DengXian" w:hAnsi="Arial"/>
                <w:bCs/>
                <w:iCs/>
                <w:sz w:val="18"/>
                <w:szCs w:val="18"/>
                <w:lang w:val="en-GB" w:eastAsia="zh-CN"/>
              </w:rPr>
              <w:t>ion</w:t>
            </w:r>
            <w:r>
              <w:rPr>
                <w:rFonts w:ascii="Arial" w:eastAsia="MS Mincho" w:hAnsi="Arial"/>
                <w:bCs/>
                <w:iCs/>
                <w:sz w:val="18"/>
                <w:szCs w:val="18"/>
                <w:lang w:val="en-GB" w:eastAsia="sv-SE"/>
              </w:rPr>
              <w:t>. It is a factor of  the total PO number in a paging cycle</w:t>
            </w:r>
            <w:r>
              <w:rPr>
                <w:rFonts w:ascii="Arial" w:eastAsia="MS Mincho" w:hAnsi="Arial"/>
                <w:sz w:val="18"/>
                <w:szCs w:val="18"/>
                <w:lang w:val="en-GB" w:eastAsia="en-US"/>
              </w:rPr>
              <w:t xml:space="preserve"> , i.e N x Ns, as specified in TS 38.304 [20]</w:t>
            </w:r>
            <w:r>
              <w:rPr>
                <w:rFonts w:ascii="Arial" w:eastAsia="MS Mincho" w:hAnsi="Arial"/>
                <w:bCs/>
                <w:iCs/>
                <w:sz w:val="18"/>
                <w:szCs w:val="18"/>
                <w:lang w:val="en-GB" w:eastAsia="sv-SE"/>
              </w:rPr>
              <w:t xml:space="preserve">. The Maximum number of PF associated with one </w:t>
            </w:r>
            <w:r>
              <w:rPr>
                <w:rFonts w:ascii="Arial" w:eastAsia="DengXian" w:hAnsi="Arial"/>
                <w:bCs/>
                <w:iCs/>
                <w:sz w:val="18"/>
                <w:szCs w:val="18"/>
                <w:lang w:val="en-GB" w:eastAsia="zh-CN"/>
              </w:rPr>
              <w:t>PEI monitoring occa</w:t>
            </w:r>
            <w:r>
              <w:rPr>
                <w:rFonts w:ascii="Arial" w:eastAsia="DengXian" w:hAnsi="Arial" w:hint="eastAsia"/>
                <w:bCs/>
                <w:iCs/>
                <w:sz w:val="18"/>
                <w:szCs w:val="18"/>
                <w:lang w:val="en-GB" w:eastAsia="zh-CN"/>
              </w:rPr>
              <w:t>s</w:t>
            </w:r>
            <w:r>
              <w:rPr>
                <w:rFonts w:ascii="Arial" w:eastAsia="DengXian" w:hAnsi="Arial"/>
                <w:bCs/>
                <w:iCs/>
                <w:sz w:val="18"/>
                <w:szCs w:val="18"/>
                <w:lang w:val="en-GB" w:eastAsia="zh-CN"/>
              </w:rPr>
              <w:t>ion</w:t>
            </w:r>
            <w:r>
              <w:rPr>
                <w:rFonts w:ascii="Arial" w:eastAsia="MS Mincho" w:hAnsi="Arial"/>
                <w:bCs/>
                <w:iCs/>
                <w:sz w:val="18"/>
                <w:szCs w:val="18"/>
                <w:lang w:val="en-GB" w:eastAsia="sv-SE"/>
              </w:rPr>
              <w:t xml:space="preserve"> is up to 2.</w:t>
            </w:r>
            <w:r>
              <w:rPr>
                <w:rFonts w:ascii="Arial" w:eastAsia="MS Mincho" w:hAnsi="Arial"/>
                <w:bCs/>
                <w:iCs/>
                <w:sz w:val="18"/>
                <w:szCs w:val="18"/>
                <w:lang w:val="en-GB" w:eastAsia="zh-CN"/>
              </w:rPr>
              <w:t xml:space="preserve"> </w:t>
            </w:r>
            <w:r>
              <w:rPr>
                <w:rFonts w:ascii="Arial" w:eastAsia="MS Mincho" w:hAnsi="Arial"/>
                <w:sz w:val="18"/>
                <w:szCs w:val="20"/>
                <w:lang w:val="en-GB" w:eastAsia="en-US"/>
              </w:rPr>
              <w:t xml:space="preserve">The number of PO mapping to one PEI should be multiple of Ns when </w:t>
            </w:r>
            <w:r>
              <w:rPr>
                <w:rFonts w:ascii="Arial" w:eastAsia="MS Mincho" w:hAnsi="Arial"/>
                <w:i/>
                <w:sz w:val="18"/>
                <w:szCs w:val="20"/>
                <w:lang w:val="en-GB" w:eastAsia="en-US"/>
              </w:rPr>
              <w:t xml:space="preserve">po-NumPerPEI </w:t>
            </w:r>
            <w:r>
              <w:rPr>
                <w:rFonts w:ascii="Arial" w:eastAsia="MS Mincho" w:hAnsi="Arial"/>
                <w:sz w:val="18"/>
                <w:szCs w:val="20"/>
                <w:lang w:val="en-GB" w:eastAsia="en-US"/>
              </w:rPr>
              <w:t>is larger than Ns</w:t>
            </w:r>
            <w:r>
              <w:rPr>
                <w:rFonts w:ascii="Arial" w:eastAsia="MS Mincho" w:hAnsi="Arial"/>
                <w:sz w:val="18"/>
                <w:szCs w:val="20"/>
                <w:lang w:val="en-GB" w:eastAsia="zh-CN"/>
              </w:rPr>
              <w:t>.</w:t>
            </w:r>
          </w:p>
        </w:tc>
      </w:tr>
    </w:tbl>
    <w:p w14:paraId="0D21BD60" w14:textId="77777777" w:rsidR="00CF1C87" w:rsidRDefault="00CF1C87">
      <w:pPr>
        <w:spacing w:after="0" w:line="240" w:lineRule="auto"/>
        <w:rPr>
          <w:rFonts w:eastAsia="PMingLiU"/>
        </w:rPr>
      </w:pPr>
    </w:p>
    <w:p w14:paraId="0D21BD61" w14:textId="77777777" w:rsidR="00CF1C87" w:rsidRDefault="00CF1C87">
      <w:pPr>
        <w:spacing w:after="0" w:line="240" w:lineRule="auto"/>
        <w:rPr>
          <w:rFonts w:ascii="Arial" w:eastAsia="PMingLiU" w:hAnsi="Arial" w:cs="Arial"/>
          <w:b/>
          <w:sz w:val="20"/>
          <w:szCs w:val="20"/>
          <w:lang w:val="en-GB"/>
        </w:rPr>
      </w:pPr>
    </w:p>
    <w:p w14:paraId="0D21BD62" w14:textId="77777777" w:rsidR="00CF1C87" w:rsidRDefault="00DB3BD4">
      <w:pPr>
        <w:spacing w:after="0" w:line="240" w:lineRule="auto"/>
        <w:rPr>
          <w:rFonts w:ascii="Arial" w:eastAsia="PMingLiU" w:hAnsi="Arial" w:cs="Arial"/>
          <w:sz w:val="20"/>
          <w:szCs w:val="20"/>
          <w:lang w:val="en-GB"/>
        </w:rPr>
      </w:pPr>
      <w:r>
        <w:rPr>
          <w:rFonts w:ascii="Arial" w:eastAsia="PMingLiU" w:hAnsi="Arial" w:cs="Arial"/>
          <w:sz w:val="20"/>
          <w:szCs w:val="20"/>
          <w:lang w:val="en-GB"/>
        </w:rPr>
        <w:t>[…]</w:t>
      </w:r>
    </w:p>
    <w:p w14:paraId="0D21BD63" w14:textId="77777777" w:rsidR="00CF1C87" w:rsidRDefault="00CF1C87">
      <w:pPr>
        <w:spacing w:after="0" w:line="240" w:lineRule="auto"/>
        <w:rPr>
          <w:rFonts w:ascii="Arial" w:eastAsia="PMingLiU" w:hAnsi="Arial" w:cs="Arial"/>
          <w:b/>
          <w:sz w:val="20"/>
          <w:szCs w:val="20"/>
          <w:lang w:val="en-GB"/>
        </w:rPr>
      </w:pPr>
    </w:p>
    <w:p w14:paraId="0D21BD64" w14:textId="77777777" w:rsidR="00CF1C87" w:rsidRDefault="00CF1C87">
      <w:pPr>
        <w:spacing w:after="0" w:line="240" w:lineRule="auto"/>
        <w:rPr>
          <w:rFonts w:ascii="Arial" w:eastAsia="PMingLiU" w:hAnsi="Arial" w:cs="Arial"/>
          <w:b/>
          <w:sz w:val="20"/>
          <w:szCs w:val="20"/>
          <w:lang w:val="en-GB"/>
        </w:rPr>
      </w:pPr>
    </w:p>
    <w:p w14:paraId="0D21BD65" w14:textId="77777777" w:rsidR="00CF1C87" w:rsidRDefault="00DB3BD4">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sz w:val="24"/>
          <w:szCs w:val="20"/>
          <w:lang w:val="en-GB" w:eastAsia="ja-JP"/>
        </w:rPr>
      </w:pPr>
      <w:bookmarkStart w:id="149" w:name="_Toc100930208"/>
      <w:bookmarkStart w:id="150" w:name="_Toc60777297"/>
      <w:r>
        <w:rPr>
          <w:rFonts w:ascii="Arial" w:eastAsia="Times New Roman" w:hAnsi="Arial"/>
          <w:sz w:val="24"/>
          <w:szCs w:val="20"/>
          <w:lang w:val="en-GB" w:eastAsia="ja-JP"/>
        </w:rPr>
        <w:t>–</w:t>
      </w:r>
      <w:r>
        <w:rPr>
          <w:rFonts w:ascii="Arial" w:eastAsia="Times New Roman" w:hAnsi="Arial"/>
          <w:sz w:val="24"/>
          <w:szCs w:val="20"/>
          <w:lang w:val="en-GB" w:eastAsia="ja-JP"/>
        </w:rPr>
        <w:tab/>
      </w:r>
      <w:r>
        <w:rPr>
          <w:rFonts w:ascii="Arial" w:eastAsia="Times New Roman" w:hAnsi="Arial"/>
          <w:i/>
          <w:sz w:val="24"/>
          <w:szCs w:val="20"/>
          <w:lang w:val="en-GB" w:eastAsia="ja-JP"/>
        </w:rPr>
        <w:t>PDCCH-ConfigCommon</w:t>
      </w:r>
      <w:bookmarkEnd w:id="149"/>
      <w:bookmarkEnd w:id="150"/>
    </w:p>
    <w:p w14:paraId="0D21BD66" w14:textId="77777777" w:rsidR="00CF1C87" w:rsidRDefault="00DB3BD4">
      <w:pPr>
        <w:overflowPunct w:val="0"/>
        <w:autoSpaceDE w:val="0"/>
        <w:autoSpaceDN w:val="0"/>
        <w:adjustRightInd w:val="0"/>
        <w:spacing w:after="180" w:line="240" w:lineRule="auto"/>
        <w:textAlignment w:val="baseline"/>
        <w:rPr>
          <w:rFonts w:ascii="Times New Roman" w:eastAsia="Times New Roman" w:hAnsi="Times New Roman"/>
          <w:sz w:val="20"/>
          <w:szCs w:val="20"/>
          <w:lang w:val="en-GB" w:eastAsia="ja-JP"/>
        </w:rPr>
      </w:pPr>
      <w:r>
        <w:rPr>
          <w:rFonts w:ascii="Times New Roman" w:eastAsia="Times New Roman" w:hAnsi="Times New Roman"/>
          <w:sz w:val="20"/>
          <w:szCs w:val="20"/>
          <w:lang w:val="en-GB" w:eastAsia="ja-JP"/>
        </w:rPr>
        <w:t xml:space="preserve">The IE </w:t>
      </w:r>
      <w:r>
        <w:rPr>
          <w:rFonts w:ascii="Times New Roman" w:eastAsia="Times New Roman" w:hAnsi="Times New Roman"/>
          <w:i/>
          <w:sz w:val="20"/>
          <w:szCs w:val="20"/>
          <w:lang w:val="en-GB" w:eastAsia="ja-JP"/>
        </w:rPr>
        <w:t>PDCCH-ConfigCommon</w:t>
      </w:r>
      <w:r>
        <w:rPr>
          <w:rFonts w:ascii="Times New Roman" w:eastAsia="Times New Roman" w:hAnsi="Times New Roman"/>
          <w:sz w:val="20"/>
          <w:szCs w:val="20"/>
          <w:lang w:val="en-GB" w:eastAsia="ja-JP"/>
        </w:rPr>
        <w:t xml:space="preserve"> is used to configure cell specific PDCCH parameters provided in SIB as well as in dedicated signalling.</w:t>
      </w:r>
    </w:p>
    <w:p w14:paraId="0D21BD67" w14:textId="77777777" w:rsidR="00CF1C87" w:rsidRDefault="00DB3BD4">
      <w:pPr>
        <w:keepNext/>
        <w:keepLines/>
        <w:overflowPunct w:val="0"/>
        <w:autoSpaceDE w:val="0"/>
        <w:autoSpaceDN w:val="0"/>
        <w:adjustRightInd w:val="0"/>
        <w:spacing w:before="60" w:after="180" w:line="240" w:lineRule="auto"/>
        <w:jc w:val="center"/>
        <w:textAlignment w:val="baseline"/>
        <w:rPr>
          <w:rFonts w:ascii="Arial" w:eastAsia="Times New Roman" w:hAnsi="Arial"/>
          <w:b/>
          <w:sz w:val="20"/>
          <w:szCs w:val="20"/>
          <w:lang w:val="en-GB" w:eastAsia="ja-JP"/>
        </w:rPr>
      </w:pPr>
      <w:r>
        <w:rPr>
          <w:rFonts w:ascii="Arial" w:eastAsia="Times New Roman" w:hAnsi="Arial"/>
          <w:b/>
          <w:i/>
          <w:sz w:val="20"/>
          <w:szCs w:val="20"/>
          <w:lang w:val="en-GB" w:eastAsia="ja-JP"/>
        </w:rPr>
        <w:t>PDCCH-ConfigCommon</w:t>
      </w:r>
      <w:r>
        <w:rPr>
          <w:rFonts w:ascii="Arial" w:eastAsia="Times New Roman" w:hAnsi="Arial"/>
          <w:b/>
          <w:sz w:val="20"/>
          <w:szCs w:val="20"/>
          <w:lang w:val="en-GB" w:eastAsia="ja-JP"/>
        </w:rPr>
        <w:t xml:space="preserve"> information element</w:t>
      </w:r>
    </w:p>
    <w:p w14:paraId="0D21BD68"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color w:val="808080"/>
          <w:sz w:val="16"/>
          <w:szCs w:val="20"/>
          <w:lang w:val="en-GB" w:eastAsia="en-GB"/>
        </w:rPr>
        <w:t>-- ASN1START</w:t>
      </w:r>
    </w:p>
    <w:p w14:paraId="0D21BD69"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color w:val="808080"/>
          <w:sz w:val="16"/>
          <w:szCs w:val="20"/>
          <w:lang w:val="en-GB" w:eastAsia="en-GB"/>
        </w:rPr>
        <w:t>-- TAG-PDCCH-CONFIGCOMMON-START</w:t>
      </w:r>
    </w:p>
    <w:p w14:paraId="0D21BD6A"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p>
    <w:p w14:paraId="0D21BD6B"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PDCCH-ConfigCommon ::=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0D21BD6C"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controlResourceSetZero              ControlResourceSetZero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Cond InitialBWP-Only</w:t>
      </w:r>
    </w:p>
    <w:p w14:paraId="0D21BD6D"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commonControlResourceSet            ControlResourceSet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R</w:t>
      </w:r>
    </w:p>
    <w:p w14:paraId="0D21BD6E"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searchSpaceZero                     SearchSpaceZero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Cond InitialBWP-Only</w:t>
      </w:r>
    </w:p>
    <w:p w14:paraId="0D21BD6F"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commonSearchSpaceList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(1..4))</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SearchSpace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R</w:t>
      </w:r>
    </w:p>
    <w:p w14:paraId="0D21BD70"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searchSpaceSIB1                     SearchSpaceId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S</w:t>
      </w:r>
    </w:p>
    <w:p w14:paraId="0D21BD71"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searchSpaceOtherSystemInformation   SearchSpaceId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S</w:t>
      </w:r>
    </w:p>
    <w:p w14:paraId="0D21BD72"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pagingSearchSpace                   SearchSpaceId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S</w:t>
      </w:r>
    </w:p>
    <w:p w14:paraId="0D21BD73"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ra-SearchSpace                      SearchSpaceId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S</w:t>
      </w:r>
    </w:p>
    <w:p w14:paraId="0D21BD74"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0D21BD75"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0D21BD76"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firstPDCCH-MonitoringOccasionOfPO   </w:t>
      </w:r>
      <w:r>
        <w:rPr>
          <w:rFonts w:ascii="Courier New" w:eastAsia="Times New Roman" w:hAnsi="Courier New"/>
          <w:color w:val="993366"/>
          <w:sz w:val="16"/>
          <w:szCs w:val="20"/>
          <w:lang w:val="en-GB" w:eastAsia="en-GB"/>
        </w:rPr>
        <w:t>CHOICE</w:t>
      </w:r>
      <w:r>
        <w:rPr>
          <w:rFonts w:ascii="Courier New" w:eastAsia="Times New Roman" w:hAnsi="Courier New"/>
          <w:sz w:val="16"/>
          <w:szCs w:val="20"/>
          <w:lang w:val="en-GB" w:eastAsia="en-GB"/>
        </w:rPr>
        <w:t xml:space="preserve"> {</w:t>
      </w:r>
    </w:p>
    <w:p w14:paraId="0D21BD77"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sCS15KHZoneT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(1..maxPO-perPF))</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(0..139),</w:t>
      </w:r>
    </w:p>
    <w:p w14:paraId="0D21BD78"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sCS30KHZoneT-SCS15KHZhalfT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(1..maxPO-perPF))</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(0..279),</w:t>
      </w:r>
    </w:p>
    <w:p w14:paraId="0D21BD79"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sCS60KHZoneT-SCS30KHZhalfT-SCS15KHZquarterT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(1..maxPO-perPF))</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(0..559),</w:t>
      </w:r>
    </w:p>
    <w:p w14:paraId="0D21BD7A"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lastRenderedPageBreak/>
        <w:t xml:space="preserve">        sCS120KHZoneT-SCS60KHZhalfT-SCS30KHZquarterT-SCS15KHZoneEighthT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(1..maxPO-perPF))</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(0..1119),</w:t>
      </w:r>
    </w:p>
    <w:p w14:paraId="0D21BD7B"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sCS120KHZhalfT-SCS60KHZquarterT-SCS30KHZoneEighthT-SCS15KHZoneSixteenthT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(1..maxPO-perPF))</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(0..2239),</w:t>
      </w:r>
    </w:p>
    <w:p w14:paraId="0D21BD7C"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sCS120KHZquarterT-SCS60KHZoneEighthT-SCS30KHZoneSixteenthT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(1..maxPO-perPF))</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(0..4479),</w:t>
      </w:r>
    </w:p>
    <w:p w14:paraId="0D21BD7D"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sCS120KHZoneEighthT-SCS60KHZoneSixteenthT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(1..maxPO-perPF))</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(0..8959),</w:t>
      </w:r>
    </w:p>
    <w:p w14:paraId="0D21BD7E"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sCS120KHZoneSixteenthT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(1..maxPO-perPF))</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(0..17919)</w:t>
      </w:r>
    </w:p>
    <w:p w14:paraId="0D21BD7F"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Cond OtherBWP</w:t>
      </w:r>
    </w:p>
    <w:p w14:paraId="0D21BD80"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0D21BD81"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0D21BD82"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commonSearchSpaceListExt-r16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(1..4))</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SearchSpaceExt-r16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R</w:t>
      </w:r>
    </w:p>
    <w:p w14:paraId="0D21BD83"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0D21BD84"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0D21BD85"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sdt-SearchSpace-r17                 SearchSpace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R</w:t>
      </w:r>
    </w:p>
    <w:p w14:paraId="0D21BD86"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searchSpaceMCCH-r17                 SearchSpaceId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R</w:t>
      </w:r>
    </w:p>
    <w:p w14:paraId="0D21BD87"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searchSpaceMTCH-r17                 SearchSpaceId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S</w:t>
      </w:r>
    </w:p>
    <w:p w14:paraId="0D21BD88"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commonSearchSpaceListExt2-r17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(1..4))</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SearchSpaceExt2-r17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R</w:t>
      </w:r>
    </w:p>
    <w:p w14:paraId="0D21BD89"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51" w:author="CATT" w:date="2022-05-22T17:40:00Z"/>
          <w:rFonts w:ascii="Courier New" w:eastAsia="Times New Roman" w:hAnsi="Courier New"/>
          <w:sz w:val="16"/>
          <w:szCs w:val="20"/>
          <w:lang w:val="en-GB" w:eastAsia="en-GB"/>
        </w:rPr>
      </w:pPr>
      <w:ins w:id="152" w:author="CATT" w:date="2022-05-22T17:40:00Z">
        <w:r>
          <w:rPr>
            <w:rFonts w:ascii="Courier New" w:eastAsia="Times New Roman" w:hAnsi="Courier New"/>
            <w:sz w:val="16"/>
            <w:szCs w:val="20"/>
            <w:lang w:val="en-GB" w:eastAsia="en-GB"/>
          </w:rPr>
          <w:t xml:space="preserve">    </w:t>
        </w:r>
      </w:ins>
      <w:r>
        <w:rPr>
          <w:rFonts w:ascii="Courier New" w:eastAsia="Times New Roman" w:hAnsi="Courier New"/>
          <w:sz w:val="16"/>
          <w:szCs w:val="20"/>
          <w:lang w:val="en-GB" w:eastAsia="en-GB"/>
        </w:rPr>
        <w:t>]]</w:t>
      </w:r>
      <w:ins w:id="153" w:author="CATT" w:date="2022-05-22T17:40:00Z">
        <w:r>
          <w:rPr>
            <w:rFonts w:ascii="Courier New" w:eastAsia="Times New Roman" w:hAnsi="Courier New"/>
            <w:sz w:val="16"/>
            <w:szCs w:val="20"/>
            <w:lang w:val="en-GB" w:eastAsia="en-GB"/>
          </w:rPr>
          <w:t>,</w:t>
        </w:r>
      </w:ins>
    </w:p>
    <w:p w14:paraId="0D21BD8A"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54" w:author="CATT" w:date="2022-05-22T17:43:00Z"/>
          <w:rFonts w:ascii="Courier New" w:eastAsia="Times New Roman" w:hAnsi="Courier New"/>
          <w:sz w:val="16"/>
          <w:szCs w:val="20"/>
          <w:lang w:val="en-GB" w:eastAsia="en-GB"/>
        </w:rPr>
      </w:pPr>
      <w:ins w:id="155" w:author="CATT" w:date="2022-05-22T17:43:00Z">
        <w:r>
          <w:rPr>
            <w:rFonts w:ascii="Courier New" w:eastAsia="Times New Roman" w:hAnsi="Courier New"/>
            <w:sz w:val="16"/>
            <w:szCs w:val="20"/>
            <w:lang w:val="en-GB" w:eastAsia="en-GB"/>
          </w:rPr>
          <w:t>[[</w:t>
        </w:r>
      </w:ins>
    </w:p>
    <w:p w14:paraId="0D21BD8B"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56" w:author="CATT" w:date="2022-05-22T17:43:00Z"/>
          <w:rFonts w:ascii="Courier New" w:eastAsia="Times New Roman" w:hAnsi="Courier New"/>
          <w:sz w:val="16"/>
          <w:szCs w:val="20"/>
          <w:lang w:val="en-GB" w:eastAsia="en-GB"/>
        </w:rPr>
      </w:pPr>
      <w:ins w:id="157" w:author="CATT" w:date="2022-05-22T17:43:00Z">
        <w:r>
          <w:rPr>
            <w:rFonts w:ascii="Courier New" w:eastAsia="Times New Roman" w:hAnsi="Courier New"/>
            <w:sz w:val="16"/>
            <w:szCs w:val="20"/>
            <w:lang w:val="en-GB" w:eastAsia="en-GB"/>
          </w:rPr>
          <w:t>pei-Search</w:t>
        </w:r>
      </w:ins>
      <w:ins w:id="158" w:author="CATT" w:date="2022-05-22T17:42:00Z">
        <w:r>
          <w:rPr>
            <w:rFonts w:ascii="Courier New" w:eastAsia="Times New Roman" w:hAnsi="Courier New"/>
            <w:sz w:val="16"/>
            <w:szCs w:val="20"/>
            <w:lang w:val="en-GB" w:eastAsia="en-GB"/>
          </w:rPr>
          <w:t>Space-r17                 SearchSpaceId,</w:t>
        </w:r>
      </w:ins>
      <w:ins w:id="159" w:author="CATT" w:date="2022-05-23T08:45:00Z">
        <w:r>
          <w:rPr>
            <w:rFonts w:ascii="Courier New" w:eastAsia="Times New Roman" w:hAnsi="Courier New"/>
            <w:sz w:val="16"/>
            <w:szCs w:val="20"/>
            <w:lang w:val="en-GB" w:eastAsia="en-GB"/>
          </w:rPr>
          <w:t xml:space="preserve">                                         </w:t>
        </w:r>
      </w:ins>
      <w:ins w:id="160" w:author="CATT" w:date="2022-05-23T08:46:00Z">
        <w:r>
          <w:rPr>
            <w:rFonts w:ascii="Courier New" w:eastAsia="Times New Roman" w:hAnsi="Courier New"/>
            <w:sz w:val="16"/>
            <w:szCs w:val="20"/>
            <w:lang w:val="en-GB" w:eastAsia="en-GB"/>
          </w:rPr>
          <w:t>OPTIONAL,    -- Cond InitialBWP-Paging</w:t>
        </w:r>
      </w:ins>
    </w:p>
    <w:p w14:paraId="0D21BD8C"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1" w:author="CATT" w:date="2022-05-22T17:49:00Z"/>
          <w:rFonts w:ascii="Courier New" w:eastAsia="Times New Roman" w:hAnsi="Courier New"/>
          <w:sz w:val="16"/>
          <w:szCs w:val="20"/>
          <w:lang w:val="en-GB" w:eastAsia="en-GB"/>
        </w:rPr>
      </w:pPr>
      <w:ins w:id="162" w:author="CATT" w:date="2022-05-22T17:49:00Z">
        <w:r>
          <w:rPr>
            <w:rFonts w:ascii="Courier New" w:eastAsia="Times New Roman" w:hAnsi="Courier New"/>
            <w:sz w:val="16"/>
            <w:szCs w:val="20"/>
            <w:lang w:val="en-GB" w:eastAsia="en-GB"/>
          </w:rPr>
          <w:t xml:space="preserve">    firstPDCCH-MonitoringOccasionOfPEI-O-r17  </w:t>
        </w:r>
        <w:r>
          <w:rPr>
            <w:rFonts w:ascii="Courier New" w:eastAsia="Times New Roman" w:hAnsi="Courier New"/>
            <w:color w:val="993366"/>
            <w:sz w:val="16"/>
            <w:szCs w:val="20"/>
            <w:lang w:val="en-GB" w:eastAsia="en-GB"/>
          </w:rPr>
          <w:t>CHOICE</w:t>
        </w:r>
        <w:r>
          <w:rPr>
            <w:rFonts w:ascii="Courier New" w:eastAsia="Times New Roman" w:hAnsi="Courier New"/>
            <w:sz w:val="16"/>
            <w:szCs w:val="20"/>
            <w:lang w:val="en-GB" w:eastAsia="en-GB"/>
          </w:rPr>
          <w:t xml:space="preserve"> {</w:t>
        </w:r>
      </w:ins>
    </w:p>
    <w:p w14:paraId="0D21BD8D"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3" w:author="CATT" w:date="2022-05-22T17:49:00Z"/>
          <w:rFonts w:ascii="Courier New" w:eastAsia="Times New Roman" w:hAnsi="Courier New"/>
          <w:sz w:val="16"/>
          <w:szCs w:val="20"/>
          <w:lang w:val="en-GB" w:eastAsia="en-GB"/>
        </w:rPr>
      </w:pPr>
      <w:ins w:id="164" w:author="CATT" w:date="2022-05-22T17:49:00Z">
        <w:r>
          <w:rPr>
            <w:rFonts w:ascii="Courier New" w:eastAsia="Times New Roman" w:hAnsi="Courier New"/>
            <w:sz w:val="16"/>
            <w:szCs w:val="20"/>
            <w:lang w:val="en-GB" w:eastAsia="en-GB"/>
          </w:rPr>
          <w:t xml:space="preserve">        sCS15KHZoneT-r17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(1..maxPEI-perPF-r17))</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(0..139),</w:t>
        </w:r>
      </w:ins>
    </w:p>
    <w:p w14:paraId="0D21BD8E"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5" w:author="CATT" w:date="2022-05-22T17:49:00Z"/>
          <w:rFonts w:ascii="Courier New" w:eastAsia="Times New Roman" w:hAnsi="Courier New"/>
          <w:sz w:val="16"/>
          <w:szCs w:val="20"/>
          <w:lang w:val="en-GB" w:eastAsia="en-GB"/>
        </w:rPr>
      </w:pPr>
      <w:ins w:id="166" w:author="CATT" w:date="2022-05-22T17:49:00Z">
        <w:r>
          <w:rPr>
            <w:rFonts w:ascii="Courier New" w:eastAsia="Times New Roman" w:hAnsi="Courier New"/>
            <w:sz w:val="16"/>
            <w:szCs w:val="20"/>
            <w:lang w:val="en-GB" w:eastAsia="en-GB"/>
          </w:rPr>
          <w:t xml:space="preserve">        sCS30KHZoneT-SCS15KHZhalfT-r17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(1..maxPEI-perPF-r17))</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(0..279),</w:t>
        </w:r>
      </w:ins>
    </w:p>
    <w:p w14:paraId="0D21BD8F"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7" w:author="CATT" w:date="2022-05-22T17:49:00Z"/>
          <w:rFonts w:ascii="Courier New" w:eastAsia="Times New Roman" w:hAnsi="Courier New"/>
          <w:sz w:val="16"/>
          <w:szCs w:val="20"/>
          <w:lang w:val="en-GB" w:eastAsia="en-GB"/>
        </w:rPr>
      </w:pPr>
      <w:ins w:id="168" w:author="CATT" w:date="2022-05-22T17:49:00Z">
        <w:r>
          <w:rPr>
            <w:rFonts w:ascii="Courier New" w:eastAsia="Times New Roman" w:hAnsi="Courier New"/>
            <w:sz w:val="16"/>
            <w:szCs w:val="20"/>
            <w:lang w:val="en-GB" w:eastAsia="en-GB"/>
          </w:rPr>
          <w:t xml:space="preserve">        sCS60KHZoneT-SCS30KHZhalfT-SCS15KHZquarterT-r17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(1..maxPEI-perPF-r17))</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(0..559),</w:t>
        </w:r>
      </w:ins>
    </w:p>
    <w:p w14:paraId="0D21BD90"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9" w:author="CATT" w:date="2022-05-22T17:49:00Z"/>
          <w:rFonts w:ascii="Courier New" w:eastAsia="Times New Roman" w:hAnsi="Courier New"/>
          <w:sz w:val="16"/>
          <w:szCs w:val="20"/>
          <w:lang w:val="en-GB" w:eastAsia="en-GB"/>
        </w:rPr>
      </w:pPr>
      <w:ins w:id="170" w:author="CATT" w:date="2022-05-22T17:49:00Z">
        <w:r>
          <w:rPr>
            <w:rFonts w:ascii="Courier New" w:eastAsia="Times New Roman" w:hAnsi="Courier New"/>
            <w:sz w:val="16"/>
            <w:szCs w:val="20"/>
            <w:lang w:val="en-GB" w:eastAsia="en-GB"/>
          </w:rPr>
          <w:t xml:space="preserve">        sCS120KHZoneT-SCS60KHZhalfT-SCS30KHZquarterT-SCS15KHZoneEighthT-r17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(1..maxPEI-perPF-r17))</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(0..1119),</w:t>
        </w:r>
      </w:ins>
    </w:p>
    <w:p w14:paraId="0D21BD91"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1" w:author="CATT" w:date="2022-05-22T17:49:00Z"/>
          <w:rFonts w:ascii="Courier New" w:eastAsia="Times New Roman" w:hAnsi="Courier New"/>
          <w:sz w:val="16"/>
          <w:szCs w:val="20"/>
          <w:lang w:val="en-GB" w:eastAsia="en-GB"/>
        </w:rPr>
      </w:pPr>
      <w:ins w:id="172" w:author="CATT" w:date="2022-05-22T17:49:00Z">
        <w:r>
          <w:rPr>
            <w:rFonts w:ascii="Courier New" w:eastAsia="Times New Roman" w:hAnsi="Courier New"/>
            <w:sz w:val="16"/>
            <w:szCs w:val="20"/>
            <w:lang w:val="en-GB" w:eastAsia="en-GB"/>
          </w:rPr>
          <w:t xml:space="preserve">        sCS120KHZhalfT-SCS60KHZquarterT-SCS30KHZoneEighthT-SCS15KHZoneSixteenthT-r17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(1..maxPEI-perPF-r17))</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(0..2239),</w:t>
        </w:r>
      </w:ins>
    </w:p>
    <w:p w14:paraId="0D21BD92"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3" w:author="CATT" w:date="2022-05-22T17:49:00Z"/>
          <w:rFonts w:ascii="Courier New" w:eastAsia="Times New Roman" w:hAnsi="Courier New"/>
          <w:sz w:val="16"/>
          <w:szCs w:val="20"/>
          <w:lang w:val="en-GB" w:eastAsia="en-GB"/>
        </w:rPr>
      </w:pPr>
      <w:ins w:id="174" w:author="CATT" w:date="2022-05-22T17:49:00Z">
        <w:r>
          <w:rPr>
            <w:rFonts w:ascii="Courier New" w:eastAsia="Times New Roman" w:hAnsi="Courier New"/>
            <w:sz w:val="16"/>
            <w:szCs w:val="20"/>
            <w:lang w:val="en-GB" w:eastAsia="en-GB"/>
          </w:rPr>
          <w:t xml:space="preserve">        sCS120KHZquarterT-SCS60KHZoneEighthT-SCS30KHZoneSixteenthT-r17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(1..maxPEI-perPF-r17))</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(0..4479),</w:t>
        </w:r>
      </w:ins>
    </w:p>
    <w:p w14:paraId="0D21BD93"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5" w:author="CATT" w:date="2022-05-22T17:49:00Z"/>
          <w:rFonts w:ascii="Courier New" w:eastAsia="Times New Roman" w:hAnsi="Courier New"/>
          <w:sz w:val="16"/>
          <w:szCs w:val="20"/>
          <w:lang w:val="en-GB" w:eastAsia="en-GB"/>
        </w:rPr>
      </w:pPr>
      <w:ins w:id="176" w:author="CATT" w:date="2022-05-22T17:49:00Z">
        <w:r>
          <w:rPr>
            <w:rFonts w:ascii="Courier New" w:eastAsia="Times New Roman" w:hAnsi="Courier New"/>
            <w:sz w:val="16"/>
            <w:szCs w:val="20"/>
            <w:lang w:val="en-GB" w:eastAsia="en-GB"/>
          </w:rPr>
          <w:t xml:space="preserve">        sCS120KHZoneEighthT-SCS60KHZoneSixteenthT-r17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(1..maxPEI-perPF-r17))</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(0..8959),</w:t>
        </w:r>
      </w:ins>
    </w:p>
    <w:p w14:paraId="0D21BD94"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7" w:author="CATT" w:date="2022-05-22T17:49:00Z"/>
          <w:rFonts w:ascii="Courier New" w:eastAsia="Times New Roman" w:hAnsi="Courier New"/>
          <w:sz w:val="16"/>
          <w:szCs w:val="20"/>
          <w:lang w:val="en-GB" w:eastAsia="en-GB"/>
        </w:rPr>
      </w:pPr>
      <w:ins w:id="178" w:author="CATT" w:date="2022-05-22T17:49:00Z">
        <w:r>
          <w:rPr>
            <w:rFonts w:ascii="Courier New" w:eastAsia="Times New Roman" w:hAnsi="Courier New"/>
            <w:sz w:val="16"/>
            <w:szCs w:val="20"/>
            <w:lang w:val="en-GB" w:eastAsia="en-GB"/>
          </w:rPr>
          <w:t xml:space="preserve">        sCS120KHZoneSixteenthT-r17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(1..maxPEI-perPF-r17))</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(0..17919)</w:t>
        </w:r>
      </w:ins>
    </w:p>
    <w:p w14:paraId="0D21BD95"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9" w:author="CATT" w:date="2022-05-22T17:48:00Z"/>
          <w:rFonts w:ascii="Courier New" w:eastAsia="Times New Roman" w:hAnsi="Courier New"/>
          <w:sz w:val="16"/>
          <w:szCs w:val="20"/>
          <w:lang w:val="en-GB" w:eastAsia="en-GB"/>
        </w:rPr>
      </w:pPr>
      <w:ins w:id="180" w:author="CATT" w:date="2022-05-22T17:48:00Z">
        <w:r>
          <w:rPr>
            <w:rFonts w:ascii="Courier New" w:eastAsia="Times New Roman" w:hAnsi="Courier New"/>
            <w:sz w:val="16"/>
            <w:szCs w:val="20"/>
            <w:lang w:val="en-GB" w:eastAsia="en-GB"/>
          </w:rPr>
          <w:t xml:space="preserve">    }</w:t>
        </w:r>
      </w:ins>
      <w:ins w:id="181" w:author="CATT" w:date="2022-05-23T08:47:00Z">
        <w:r>
          <w:rPr>
            <w:rFonts w:ascii="Courier New" w:eastAsia="Times New Roman" w:hAnsi="Courier New"/>
            <w:sz w:val="16"/>
            <w:szCs w:val="20"/>
            <w:lang w:val="en-GB" w:eastAsia="en-GB"/>
          </w:rPr>
          <w:t xml:space="preserve">                                                                                          OPTIONAL,    -- Cond InitialBWP-Paging</w:t>
        </w:r>
      </w:ins>
    </w:p>
    <w:p w14:paraId="0D21BD96"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14:paraId="0D21BD97"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14:paraId="0D21BD98"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p>
    <w:p w14:paraId="0D21BD99"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color w:val="808080"/>
          <w:sz w:val="16"/>
          <w:szCs w:val="20"/>
          <w:lang w:val="en-GB" w:eastAsia="en-GB"/>
        </w:rPr>
        <w:t>-- TAG-PDCCH-CONFIGCOMMON-STOP</w:t>
      </w:r>
    </w:p>
    <w:p w14:paraId="0D21BD9A"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color w:val="808080"/>
          <w:sz w:val="16"/>
          <w:szCs w:val="20"/>
          <w:lang w:val="en-GB" w:eastAsia="en-GB"/>
        </w:rPr>
        <w:t>-- ASN1STOP</w:t>
      </w:r>
    </w:p>
    <w:p w14:paraId="0D21BD9B" w14:textId="77777777" w:rsidR="00CF1C87" w:rsidRDefault="00CF1C87">
      <w:pPr>
        <w:overflowPunct w:val="0"/>
        <w:autoSpaceDE w:val="0"/>
        <w:autoSpaceDN w:val="0"/>
        <w:adjustRightInd w:val="0"/>
        <w:spacing w:after="180" w:line="240" w:lineRule="auto"/>
        <w:textAlignment w:val="baseline"/>
        <w:rPr>
          <w:rFonts w:ascii="Times New Roman" w:eastAsia="SimSun" w:hAnsi="Times New Roman"/>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F1C87" w14:paraId="0D21BD9D" w14:textId="77777777">
        <w:tc>
          <w:tcPr>
            <w:tcW w:w="14173" w:type="dxa"/>
            <w:tcBorders>
              <w:top w:val="single" w:sz="4" w:space="0" w:color="auto"/>
              <w:left w:val="single" w:sz="4" w:space="0" w:color="auto"/>
              <w:bottom w:val="single" w:sz="4" w:space="0" w:color="auto"/>
              <w:right w:val="single" w:sz="4" w:space="0" w:color="auto"/>
            </w:tcBorders>
          </w:tcPr>
          <w:p w14:paraId="0D21BD9C" w14:textId="77777777" w:rsidR="00CF1C87" w:rsidRDefault="00DB3BD4">
            <w:pPr>
              <w:keepNext/>
              <w:keepLines/>
              <w:overflowPunct w:val="0"/>
              <w:autoSpaceDE w:val="0"/>
              <w:autoSpaceDN w:val="0"/>
              <w:adjustRightInd w:val="0"/>
              <w:spacing w:after="0" w:line="240" w:lineRule="auto"/>
              <w:jc w:val="center"/>
              <w:textAlignment w:val="baseline"/>
              <w:rPr>
                <w:rFonts w:ascii="Arial" w:eastAsia="SimSun" w:hAnsi="Arial"/>
                <w:b/>
                <w:sz w:val="18"/>
                <w:lang w:val="en-GB" w:eastAsia="sv-SE"/>
              </w:rPr>
            </w:pPr>
            <w:r>
              <w:rPr>
                <w:rFonts w:ascii="Arial" w:eastAsia="SimSun" w:hAnsi="Arial"/>
                <w:b/>
                <w:i/>
                <w:sz w:val="18"/>
                <w:lang w:val="en-GB" w:eastAsia="sv-SE"/>
              </w:rPr>
              <w:lastRenderedPageBreak/>
              <w:t xml:space="preserve">PDCCH-ConfigCommon </w:t>
            </w:r>
            <w:r>
              <w:rPr>
                <w:rFonts w:ascii="Arial" w:eastAsia="SimSun" w:hAnsi="Arial"/>
                <w:b/>
                <w:sz w:val="18"/>
                <w:lang w:val="en-GB" w:eastAsia="sv-SE"/>
              </w:rPr>
              <w:t>field descriptions</w:t>
            </w:r>
          </w:p>
        </w:tc>
      </w:tr>
      <w:tr w:rsidR="00CF1C87" w14:paraId="0D21BDA0" w14:textId="77777777">
        <w:tc>
          <w:tcPr>
            <w:tcW w:w="14173" w:type="dxa"/>
            <w:tcBorders>
              <w:top w:val="single" w:sz="4" w:space="0" w:color="auto"/>
              <w:left w:val="single" w:sz="4" w:space="0" w:color="auto"/>
              <w:bottom w:val="single" w:sz="4" w:space="0" w:color="auto"/>
              <w:right w:val="single" w:sz="4" w:space="0" w:color="auto"/>
            </w:tcBorders>
          </w:tcPr>
          <w:p w14:paraId="0D21BD9E"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Pr>
                <w:rFonts w:ascii="Arial" w:eastAsia="SimSun" w:hAnsi="Arial"/>
                <w:b/>
                <w:i/>
                <w:sz w:val="18"/>
                <w:lang w:val="en-GB" w:eastAsia="sv-SE"/>
              </w:rPr>
              <w:t>commonControlResourceSet</w:t>
            </w:r>
          </w:p>
          <w:p w14:paraId="0D21BD9F"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Pr>
                <w:rFonts w:ascii="Arial" w:eastAsia="SimSun" w:hAnsi="Arial"/>
                <w:sz w:val="18"/>
                <w:lang w:val="en-GB" w:eastAsia="sv-SE"/>
              </w:rPr>
              <w:t xml:space="preserve">An additional common control resource set which may be configured and used for any common or UE-specific search space. If the network configures this field, it uses a </w:t>
            </w:r>
            <w:r>
              <w:rPr>
                <w:rFonts w:ascii="Arial" w:eastAsia="SimSun" w:hAnsi="Arial"/>
                <w:i/>
                <w:sz w:val="18"/>
                <w:lang w:val="en-GB" w:eastAsia="sv-SE"/>
              </w:rPr>
              <w:t>ControlResourceSetId</w:t>
            </w:r>
            <w:r>
              <w:rPr>
                <w:rFonts w:ascii="Arial" w:eastAsia="SimSun" w:hAnsi="Arial"/>
                <w:sz w:val="18"/>
                <w:lang w:val="en-GB" w:eastAsia="sv-SE"/>
              </w:rPr>
              <w:t xml:space="preserve"> other than 0 for this </w:t>
            </w:r>
            <w:r>
              <w:rPr>
                <w:rFonts w:ascii="Arial" w:eastAsia="SimSun" w:hAnsi="Arial"/>
                <w:i/>
                <w:sz w:val="18"/>
                <w:lang w:val="en-GB" w:eastAsia="sv-SE"/>
              </w:rPr>
              <w:t>ControlResourceSet</w:t>
            </w:r>
            <w:r>
              <w:rPr>
                <w:rFonts w:ascii="Arial" w:eastAsia="SimSun" w:hAnsi="Arial"/>
                <w:sz w:val="18"/>
                <w:lang w:val="en-GB" w:eastAsia="sv-SE"/>
              </w:rPr>
              <w:t xml:space="preserve">. The network configures the </w:t>
            </w:r>
            <w:r>
              <w:rPr>
                <w:rFonts w:ascii="Arial" w:eastAsia="SimSun" w:hAnsi="Arial"/>
                <w:i/>
                <w:sz w:val="18"/>
                <w:lang w:val="en-GB" w:eastAsia="sv-SE"/>
              </w:rPr>
              <w:t>commonControlResourceSet</w:t>
            </w:r>
            <w:r>
              <w:rPr>
                <w:rFonts w:ascii="Arial" w:eastAsia="SimSun" w:hAnsi="Arial"/>
                <w:sz w:val="18"/>
                <w:lang w:val="en-GB" w:eastAsia="sv-SE"/>
              </w:rPr>
              <w:t xml:space="preserve"> in </w:t>
            </w:r>
            <w:r>
              <w:rPr>
                <w:rFonts w:ascii="Arial" w:eastAsia="SimSun" w:hAnsi="Arial"/>
                <w:i/>
                <w:sz w:val="18"/>
                <w:szCs w:val="20"/>
                <w:lang w:val="en-GB" w:eastAsia="sv-SE"/>
              </w:rPr>
              <w:t>SIB1</w:t>
            </w:r>
            <w:r>
              <w:rPr>
                <w:rFonts w:ascii="Arial" w:eastAsia="SimSun" w:hAnsi="Arial"/>
                <w:sz w:val="18"/>
                <w:lang w:val="en-GB" w:eastAsia="sv-SE"/>
              </w:rPr>
              <w:t xml:space="preserve"> so that it is contained in the bandwidth of CORESET#0.</w:t>
            </w:r>
          </w:p>
        </w:tc>
      </w:tr>
      <w:tr w:rsidR="00CF1C87" w14:paraId="0D21BDA3" w14:textId="77777777">
        <w:tc>
          <w:tcPr>
            <w:tcW w:w="14173" w:type="dxa"/>
            <w:tcBorders>
              <w:top w:val="single" w:sz="4" w:space="0" w:color="auto"/>
              <w:left w:val="single" w:sz="4" w:space="0" w:color="auto"/>
              <w:bottom w:val="single" w:sz="4" w:space="0" w:color="auto"/>
              <w:right w:val="single" w:sz="4" w:space="0" w:color="auto"/>
            </w:tcBorders>
          </w:tcPr>
          <w:p w14:paraId="0D21BDA1"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Pr>
                <w:rFonts w:ascii="Arial" w:eastAsia="SimSun" w:hAnsi="Arial"/>
                <w:b/>
                <w:i/>
                <w:sz w:val="18"/>
                <w:lang w:val="en-GB" w:eastAsia="sv-SE"/>
              </w:rPr>
              <w:t>commonSearchSpaceList, commonSearchSpaceListExt</w:t>
            </w:r>
          </w:p>
          <w:p w14:paraId="0D21BDA2"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Pr>
                <w:rFonts w:ascii="Arial" w:eastAsia="SimSun" w:hAnsi="Arial"/>
                <w:sz w:val="18"/>
                <w:lang w:val="en-GB" w:eastAsia="sv-SE"/>
              </w:rPr>
              <w:t xml:space="preserve">A list of additional common search spaces. If the network configures this field, it uses the </w:t>
            </w:r>
            <w:r>
              <w:rPr>
                <w:rFonts w:ascii="Arial" w:eastAsia="SimSun" w:hAnsi="Arial"/>
                <w:i/>
                <w:sz w:val="18"/>
                <w:lang w:val="en-GB" w:eastAsia="sv-SE"/>
              </w:rPr>
              <w:t>SearchSpaceId</w:t>
            </w:r>
            <w:r>
              <w:rPr>
                <w:rFonts w:ascii="Arial" w:eastAsia="SimSun" w:hAnsi="Arial"/>
                <w:sz w:val="18"/>
                <w:lang w:val="en-GB" w:eastAsia="sv-SE"/>
              </w:rPr>
              <w:t xml:space="preserve">s other than 0. </w:t>
            </w:r>
            <w:r>
              <w:rPr>
                <w:rFonts w:ascii="Arial" w:eastAsia="Times New Roman" w:hAnsi="Arial" w:cs="Arial"/>
                <w:sz w:val="18"/>
                <w:szCs w:val="18"/>
                <w:lang w:val="en-GB" w:eastAsia="sv-SE"/>
              </w:rPr>
              <w:t xml:space="preserve">If the field is included, it replaces any previous list, i.e. all the entries of the list are replaced and each of the </w:t>
            </w:r>
            <w:r>
              <w:rPr>
                <w:rFonts w:ascii="Arial" w:eastAsia="Times New Roman" w:hAnsi="Arial" w:cs="Arial"/>
                <w:i/>
                <w:sz w:val="18"/>
                <w:szCs w:val="18"/>
                <w:lang w:val="en-GB" w:eastAsia="sv-SE"/>
              </w:rPr>
              <w:t xml:space="preserve">SearchSpace </w:t>
            </w:r>
            <w:r>
              <w:rPr>
                <w:rFonts w:ascii="Arial" w:eastAsia="Times New Roman" w:hAnsi="Arial" w:cs="Arial"/>
                <w:sz w:val="18"/>
                <w:szCs w:val="18"/>
                <w:lang w:val="en-GB" w:eastAsia="sv-SE"/>
              </w:rPr>
              <w:t xml:space="preserve">entries is considered to be newly created and the conditions and Need codes for setup of the entry apply. If the network includes </w:t>
            </w:r>
            <w:r>
              <w:rPr>
                <w:rFonts w:ascii="Arial" w:eastAsia="Times New Roman" w:hAnsi="Arial" w:cs="Arial"/>
                <w:i/>
                <w:iCs/>
                <w:sz w:val="18"/>
                <w:szCs w:val="18"/>
                <w:lang w:val="en-GB" w:eastAsia="sv-SE"/>
              </w:rPr>
              <w:t>commonSearchSpaceListExt</w:t>
            </w:r>
            <w:r>
              <w:rPr>
                <w:rFonts w:ascii="Arial" w:eastAsia="Times New Roman" w:hAnsi="Arial" w:cs="Arial"/>
                <w:sz w:val="18"/>
                <w:szCs w:val="18"/>
                <w:lang w:val="en-GB" w:eastAsia="sv-SE"/>
              </w:rPr>
              <w:t xml:space="preserve">, it includes the same number of entries, and listed in the same order, as in </w:t>
            </w:r>
            <w:r>
              <w:rPr>
                <w:rFonts w:ascii="Arial" w:eastAsia="Times New Roman" w:hAnsi="Arial" w:cs="Arial"/>
                <w:i/>
                <w:iCs/>
                <w:sz w:val="18"/>
                <w:szCs w:val="18"/>
                <w:lang w:val="en-GB" w:eastAsia="sv-SE"/>
              </w:rPr>
              <w:t>commonSearchSpaceList</w:t>
            </w:r>
            <w:r>
              <w:rPr>
                <w:rFonts w:ascii="Arial" w:eastAsia="Times New Roman" w:hAnsi="Arial" w:cs="Arial"/>
                <w:sz w:val="18"/>
                <w:szCs w:val="18"/>
                <w:lang w:val="en-GB" w:eastAsia="sv-SE"/>
              </w:rPr>
              <w:t>.</w:t>
            </w:r>
          </w:p>
        </w:tc>
      </w:tr>
      <w:tr w:rsidR="00CF1C87" w14:paraId="0D21BDA6" w14:textId="77777777">
        <w:tc>
          <w:tcPr>
            <w:tcW w:w="14173" w:type="dxa"/>
            <w:tcBorders>
              <w:top w:val="single" w:sz="4" w:space="0" w:color="auto"/>
              <w:left w:val="single" w:sz="4" w:space="0" w:color="auto"/>
              <w:bottom w:val="single" w:sz="4" w:space="0" w:color="auto"/>
              <w:right w:val="single" w:sz="4" w:space="0" w:color="auto"/>
            </w:tcBorders>
          </w:tcPr>
          <w:p w14:paraId="0D21BDA4"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Pr>
                <w:rFonts w:ascii="Arial" w:eastAsia="SimSun" w:hAnsi="Arial"/>
                <w:b/>
                <w:i/>
                <w:sz w:val="18"/>
                <w:lang w:val="en-GB" w:eastAsia="sv-SE"/>
              </w:rPr>
              <w:t>controlResourceSetZero</w:t>
            </w:r>
          </w:p>
          <w:p w14:paraId="0D21BDA5"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Pr>
                <w:rFonts w:ascii="Arial" w:eastAsia="SimSun" w:hAnsi="Arial"/>
                <w:sz w:val="18"/>
                <w:lang w:val="en-GB" w:eastAsia="sv-SE"/>
              </w:rPr>
              <w:t xml:space="preserve">Parameters of the common CORESET#0 which can be used in any common or UE-specific search spaces. The values are interpreted like the corresponding bits in </w:t>
            </w:r>
            <w:r>
              <w:rPr>
                <w:rFonts w:ascii="Arial" w:eastAsia="SimSun" w:hAnsi="Arial"/>
                <w:i/>
                <w:sz w:val="18"/>
                <w:szCs w:val="20"/>
                <w:lang w:val="en-GB" w:eastAsia="sv-SE"/>
              </w:rPr>
              <w:t>MIB</w:t>
            </w:r>
            <w:r>
              <w:rPr>
                <w:rFonts w:ascii="Arial" w:eastAsia="SimSun" w:hAnsi="Arial"/>
                <w:sz w:val="18"/>
                <w:lang w:val="en-GB" w:eastAsia="sv-SE"/>
              </w:rPr>
              <w:t xml:space="preserve"> </w:t>
            </w:r>
            <w:r>
              <w:rPr>
                <w:rFonts w:ascii="Arial" w:eastAsia="SimSun" w:hAnsi="Arial"/>
                <w:i/>
                <w:sz w:val="18"/>
                <w:szCs w:val="20"/>
                <w:lang w:val="en-GB" w:eastAsia="sv-SE"/>
              </w:rPr>
              <w:t>pdcch-ConfigSIB1</w:t>
            </w:r>
            <w:r>
              <w:rPr>
                <w:rFonts w:ascii="Arial" w:eastAsia="SimSun" w:hAnsi="Arial"/>
                <w:sz w:val="18"/>
                <w:lang w:val="en-GB" w:eastAsia="sv-SE"/>
              </w:rPr>
              <w:t xml:space="preserve">. Even though this field is only configured in the initial BWP (BWP#0) </w:t>
            </w:r>
            <w:r>
              <w:rPr>
                <w:rFonts w:ascii="Arial" w:eastAsia="SimSun" w:hAnsi="Arial"/>
                <w:i/>
                <w:sz w:val="18"/>
                <w:szCs w:val="20"/>
                <w:lang w:val="en-GB" w:eastAsia="sv-SE"/>
              </w:rPr>
              <w:t>controlResourceSetZero</w:t>
            </w:r>
            <w:r>
              <w:rPr>
                <w:rFonts w:ascii="Arial" w:eastAsia="SimSun" w:hAnsi="Arial"/>
                <w:sz w:val="18"/>
                <w:lang w:val="en-GB" w:eastAsia="sv-SE"/>
              </w:rPr>
              <w:t xml:space="preserve"> can be used in search spaces configured in other DL BWP(s) than the initial DL BWP if the conditions defined in TS 38.213 [13], clause 10 are satisfied.</w:t>
            </w:r>
          </w:p>
        </w:tc>
      </w:tr>
      <w:tr w:rsidR="00CF1C87" w14:paraId="0D21BDA9" w14:textId="77777777">
        <w:trPr>
          <w:ins w:id="182" w:author="CATT" w:date="2022-05-22T17:53:00Z"/>
        </w:trPr>
        <w:tc>
          <w:tcPr>
            <w:tcW w:w="14173" w:type="dxa"/>
            <w:tcBorders>
              <w:top w:val="single" w:sz="4" w:space="0" w:color="auto"/>
              <w:left w:val="single" w:sz="4" w:space="0" w:color="auto"/>
              <w:bottom w:val="single" w:sz="4" w:space="0" w:color="auto"/>
              <w:right w:val="single" w:sz="4" w:space="0" w:color="auto"/>
            </w:tcBorders>
          </w:tcPr>
          <w:p w14:paraId="0D21BDA7" w14:textId="77777777" w:rsidR="00CF1C87" w:rsidRDefault="00DB3BD4">
            <w:pPr>
              <w:keepNext/>
              <w:keepLines/>
              <w:spacing w:after="0" w:line="240" w:lineRule="auto"/>
              <w:rPr>
                <w:ins w:id="183" w:author="CATT" w:date="2022-05-22T17:53:00Z"/>
                <w:rFonts w:ascii="Arial" w:eastAsia="MS Mincho" w:hAnsi="Arial"/>
                <w:bCs/>
                <w:i/>
                <w:iCs/>
                <w:sz w:val="18"/>
                <w:szCs w:val="20"/>
                <w:lang w:val="en-GB" w:eastAsia="sv-SE"/>
              </w:rPr>
            </w:pPr>
            <w:ins w:id="184" w:author="CATT" w:date="2022-05-22T17:53:00Z">
              <w:r>
                <w:rPr>
                  <w:rFonts w:ascii="Arial" w:eastAsia="MS Mincho" w:hAnsi="Arial"/>
                  <w:b/>
                  <w:bCs/>
                  <w:i/>
                  <w:iCs/>
                  <w:sz w:val="18"/>
                  <w:szCs w:val="20"/>
                  <w:lang w:val="en-GB" w:eastAsia="sv-SE"/>
                </w:rPr>
                <w:t>firstPDCCH-MonitoringOccasionOfPEI-O</w:t>
              </w:r>
            </w:ins>
          </w:p>
          <w:p w14:paraId="0D21BDA8" w14:textId="77777777" w:rsidR="00CF1C87" w:rsidRDefault="00DB3BD4">
            <w:pPr>
              <w:keepNext/>
              <w:keepLines/>
              <w:spacing w:after="0" w:line="240" w:lineRule="auto"/>
              <w:rPr>
                <w:ins w:id="185" w:author="CATT" w:date="2022-05-22T17:53:00Z"/>
                <w:rFonts w:ascii="Arial" w:eastAsia="DengXian" w:hAnsi="Arial"/>
                <w:bCs/>
                <w:iCs/>
                <w:sz w:val="18"/>
                <w:szCs w:val="18"/>
                <w:lang w:val="en-GB" w:eastAsia="zh-CN"/>
              </w:rPr>
            </w:pPr>
            <w:ins w:id="186" w:author="CATT" w:date="2022-05-22T17:53:00Z">
              <w:r>
                <w:rPr>
                  <w:rFonts w:ascii="Arial" w:eastAsia="DengXian" w:hAnsi="Arial"/>
                  <w:bCs/>
                  <w:iCs/>
                  <w:sz w:val="18"/>
                  <w:szCs w:val="18"/>
                  <w:lang w:val="en-GB" w:eastAsia="zh-CN"/>
                </w:rPr>
                <w:t>Offset,</w:t>
              </w:r>
              <w:r>
                <w:rPr>
                  <w:rFonts w:ascii="Arial" w:eastAsia="MS Mincho" w:hAnsi="Arial"/>
                  <w:bCs/>
                  <w:iCs/>
                  <w:sz w:val="18"/>
                  <w:szCs w:val="18"/>
                  <w:lang w:val="en-GB" w:eastAsia="sv-SE"/>
                </w:rPr>
                <w:t xml:space="preserve"> in number of symbols, from the start of the reference frame for PEI-O to the start of the first PDCCH monitoring occasion of PEI-O</w:t>
              </w:r>
            </w:ins>
            <w:ins w:id="187" w:author="CATT" w:date="2022-05-23T08:50:00Z">
              <w:r>
                <w:rPr>
                  <w:rFonts w:ascii="Arial" w:eastAsia="MS Mincho" w:hAnsi="Arial"/>
                  <w:bCs/>
                  <w:iCs/>
                  <w:sz w:val="18"/>
                  <w:szCs w:val="18"/>
                  <w:lang w:val="en-GB" w:eastAsia="sv-SE"/>
                </w:rPr>
                <w:t xml:space="preserve"> on this BWP</w:t>
              </w:r>
            </w:ins>
            <w:ins w:id="188" w:author="CATT" w:date="2022-05-22T17:53:00Z">
              <w:r>
                <w:rPr>
                  <w:rFonts w:ascii="Arial" w:eastAsia="MS Mincho" w:hAnsi="Arial"/>
                  <w:bCs/>
                  <w:iCs/>
                  <w:sz w:val="18"/>
                  <w:szCs w:val="18"/>
                  <w:lang w:val="en-GB" w:eastAsia="sv-SE"/>
                </w:rPr>
                <w:t>,</w:t>
              </w:r>
              <w:r>
                <w:rPr>
                  <w:rFonts w:ascii="Arial" w:eastAsia="MS Mincho" w:hAnsi="Arial"/>
                  <w:sz w:val="18"/>
                  <w:szCs w:val="20"/>
                  <w:lang w:val="en-GB" w:eastAsia="en-US"/>
                </w:rPr>
                <w:t xml:space="preserve"> </w:t>
              </w:r>
              <w:r>
                <w:rPr>
                  <w:rFonts w:ascii="Arial" w:eastAsia="MS Mincho" w:hAnsi="Arial"/>
                  <w:bCs/>
                  <w:iCs/>
                  <w:sz w:val="18"/>
                  <w:szCs w:val="18"/>
                  <w:lang w:val="en-GB" w:eastAsia="sv-SE"/>
                </w:rPr>
                <w:t>see TS 38.213 [13], clause 10.4A</w:t>
              </w:r>
              <w:r>
                <w:rPr>
                  <w:rFonts w:ascii="Arial" w:eastAsia="DengXian" w:hAnsi="Arial"/>
                  <w:bCs/>
                  <w:iCs/>
                  <w:sz w:val="18"/>
                  <w:szCs w:val="18"/>
                  <w:lang w:val="en-GB" w:eastAsia="zh-CN"/>
                </w:rPr>
                <w:t xml:space="preserve">. For the case </w:t>
              </w:r>
              <w:r>
                <w:rPr>
                  <w:rFonts w:ascii="Arial" w:eastAsia="DengXian" w:hAnsi="Arial"/>
                  <w:bCs/>
                  <w:i/>
                  <w:sz w:val="18"/>
                  <w:szCs w:val="18"/>
                  <w:lang w:val="en-GB" w:eastAsia="zh-CN"/>
                </w:rPr>
                <w:t>po-NumPerPEI</w:t>
              </w:r>
              <w:r>
                <w:rPr>
                  <w:rFonts w:ascii="Arial" w:eastAsia="DengXian" w:hAnsi="Arial"/>
                  <w:bCs/>
                  <w:iCs/>
                  <w:sz w:val="18"/>
                  <w:szCs w:val="18"/>
                  <w:lang w:val="en-GB" w:eastAsia="zh-CN"/>
                </w:rPr>
                <w:t xml:space="preserve"> is smaller than Ns, UE applies the (floor(i_s/poNumPerPEI)+1)-th value out of (N_s/po-NumPerPEI) configured values in </w:t>
              </w:r>
              <w:r>
                <w:rPr>
                  <w:rFonts w:ascii="Arial" w:eastAsia="DengXian" w:hAnsi="Arial"/>
                  <w:bCs/>
                  <w:i/>
                  <w:sz w:val="18"/>
                  <w:szCs w:val="18"/>
                  <w:lang w:val="en-GB" w:eastAsia="zh-CN"/>
                </w:rPr>
                <w:t>firstPDCCH-MonitoringOccasionOfPEI-O</w:t>
              </w:r>
              <w:r>
                <w:rPr>
                  <w:rFonts w:ascii="Arial" w:eastAsia="DengXian" w:hAnsi="Arial"/>
                  <w:bCs/>
                  <w:iCs/>
                  <w:sz w:val="18"/>
                  <w:szCs w:val="18"/>
                  <w:lang w:val="en-GB" w:eastAsia="zh-CN"/>
                </w:rPr>
                <w:t xml:space="preserve"> for the symbol-level offset. When </w:t>
              </w:r>
              <w:r>
                <w:rPr>
                  <w:rFonts w:ascii="Arial" w:eastAsia="DengXian" w:hAnsi="Arial"/>
                  <w:bCs/>
                  <w:i/>
                  <w:sz w:val="18"/>
                  <w:szCs w:val="18"/>
                  <w:lang w:val="en-GB" w:eastAsia="zh-CN"/>
                </w:rPr>
                <w:t>po-NumPerPEI</w:t>
              </w:r>
              <w:r>
                <w:rPr>
                  <w:rFonts w:ascii="Arial" w:eastAsia="DengXian" w:hAnsi="Arial"/>
                  <w:bCs/>
                  <w:iCs/>
                  <w:sz w:val="18"/>
                  <w:szCs w:val="18"/>
                  <w:lang w:val="en-GB" w:eastAsia="zh-CN"/>
                </w:rPr>
                <w:t xml:space="preserve"> is one or mul</w:t>
              </w:r>
              <w:r>
                <w:rPr>
                  <w:rFonts w:ascii="Arial" w:eastAsia="DengXian" w:hAnsi="Arial" w:hint="eastAsia"/>
                  <w:bCs/>
                  <w:iCs/>
                  <w:sz w:val="18"/>
                  <w:szCs w:val="18"/>
                  <w:lang w:val="en-GB" w:eastAsia="zh-CN"/>
                </w:rPr>
                <w:t>t</w:t>
              </w:r>
              <w:r>
                <w:rPr>
                  <w:rFonts w:ascii="Arial" w:eastAsia="DengXian" w:hAnsi="Arial"/>
                  <w:bCs/>
                  <w:iCs/>
                  <w:sz w:val="18"/>
                  <w:szCs w:val="18"/>
                  <w:lang w:val="en-GB" w:eastAsia="zh-CN"/>
                </w:rPr>
                <w:t xml:space="preserve">iple of Ns, UE applies the first configured value in </w:t>
              </w:r>
              <w:r>
                <w:rPr>
                  <w:rFonts w:ascii="Arial" w:eastAsia="DengXian" w:hAnsi="Arial"/>
                  <w:bCs/>
                  <w:i/>
                  <w:sz w:val="18"/>
                  <w:szCs w:val="18"/>
                  <w:lang w:val="en-GB" w:eastAsia="zh-CN"/>
                </w:rPr>
                <w:t>firstPDCCH-MonitoringOccasionOfPEI-O</w:t>
              </w:r>
              <w:r>
                <w:rPr>
                  <w:rFonts w:ascii="Arial" w:eastAsia="DengXian" w:hAnsi="Arial"/>
                  <w:bCs/>
                  <w:iCs/>
                  <w:sz w:val="18"/>
                  <w:szCs w:val="18"/>
                  <w:lang w:val="en-GB" w:eastAsia="zh-CN"/>
                </w:rPr>
                <w:t xml:space="preserve"> for the symbol-level offset.</w:t>
              </w:r>
            </w:ins>
          </w:p>
        </w:tc>
      </w:tr>
      <w:tr w:rsidR="00CF1C87" w14:paraId="0D21BDAC" w14:textId="77777777">
        <w:tc>
          <w:tcPr>
            <w:tcW w:w="14173" w:type="dxa"/>
            <w:tcBorders>
              <w:top w:val="single" w:sz="4" w:space="0" w:color="auto"/>
              <w:left w:val="single" w:sz="4" w:space="0" w:color="auto"/>
              <w:bottom w:val="single" w:sz="4" w:space="0" w:color="auto"/>
              <w:right w:val="single" w:sz="4" w:space="0" w:color="auto"/>
            </w:tcBorders>
          </w:tcPr>
          <w:p w14:paraId="0D21BDAA" w14:textId="77777777" w:rsidR="00CF1C87" w:rsidRDefault="00DB3BD4">
            <w:pPr>
              <w:keepNext/>
              <w:keepLines/>
              <w:overflowPunct w:val="0"/>
              <w:autoSpaceDE w:val="0"/>
              <w:autoSpaceDN w:val="0"/>
              <w:adjustRightInd w:val="0"/>
              <w:spacing w:after="0" w:line="240" w:lineRule="auto"/>
              <w:textAlignment w:val="baseline"/>
              <w:rPr>
                <w:rFonts w:ascii="Arial" w:eastAsia="Times New Roman" w:hAnsi="Arial"/>
                <w:b/>
                <w:i/>
                <w:sz w:val="18"/>
                <w:szCs w:val="20"/>
                <w:lang w:val="en-GB" w:eastAsia="sv-SE"/>
              </w:rPr>
            </w:pPr>
            <w:r>
              <w:rPr>
                <w:rFonts w:ascii="Arial" w:eastAsia="Times New Roman" w:hAnsi="Arial"/>
                <w:b/>
                <w:i/>
                <w:sz w:val="18"/>
                <w:szCs w:val="20"/>
                <w:lang w:val="en-GB" w:eastAsia="sv-SE"/>
              </w:rPr>
              <w:t>firstPDCCH-MonitoringOccasionOfPO</w:t>
            </w:r>
          </w:p>
          <w:p w14:paraId="0D21BDAB"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b/>
                <w:i/>
                <w:sz w:val="18"/>
                <w:lang w:val="en-GB" w:eastAsia="sv-SE"/>
              </w:rPr>
            </w:pPr>
            <w:r>
              <w:rPr>
                <w:rFonts w:ascii="Arial" w:eastAsia="Times New Roman" w:hAnsi="Arial"/>
                <w:sz w:val="18"/>
                <w:szCs w:val="20"/>
                <w:lang w:val="en-GB" w:eastAsia="sv-SE"/>
              </w:rPr>
              <w:t>Indicates the first PDCCH monitoring occasion of each PO of the PF on this BWP, see TS 38.304 [20].</w:t>
            </w:r>
          </w:p>
        </w:tc>
      </w:tr>
      <w:tr w:rsidR="00CF1C87" w14:paraId="0D21BDAF" w14:textId="77777777">
        <w:tc>
          <w:tcPr>
            <w:tcW w:w="14173" w:type="dxa"/>
            <w:tcBorders>
              <w:top w:val="single" w:sz="4" w:space="0" w:color="auto"/>
              <w:left w:val="single" w:sz="4" w:space="0" w:color="auto"/>
              <w:bottom w:val="single" w:sz="4" w:space="0" w:color="auto"/>
              <w:right w:val="single" w:sz="4" w:space="0" w:color="auto"/>
            </w:tcBorders>
          </w:tcPr>
          <w:p w14:paraId="0D21BDAD"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Pr>
                <w:rFonts w:ascii="Arial" w:eastAsia="SimSun" w:hAnsi="Arial"/>
                <w:b/>
                <w:i/>
                <w:sz w:val="18"/>
                <w:lang w:val="en-GB" w:eastAsia="sv-SE"/>
              </w:rPr>
              <w:t>pagingSearchSpace</w:t>
            </w:r>
          </w:p>
          <w:p w14:paraId="0D21BDAE"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Pr>
                <w:rFonts w:ascii="Arial" w:eastAsia="SimSun" w:hAnsi="Arial"/>
                <w:sz w:val="18"/>
                <w:lang w:val="en-GB" w:eastAsia="sv-SE"/>
              </w:rPr>
              <w:t>ID of the Search space for paging (see TS 38.213 [13], clause 10.1). If the field is absent, the UE does not receive paging in this BWP (see TS 38.213 [13], clause 10).</w:t>
            </w:r>
          </w:p>
        </w:tc>
      </w:tr>
      <w:tr w:rsidR="00CF1C87" w14:paraId="0D21BDB2" w14:textId="77777777">
        <w:trPr>
          <w:ins w:id="189" w:author="CATT" w:date="2022-05-22T17:45:00Z"/>
        </w:trPr>
        <w:tc>
          <w:tcPr>
            <w:tcW w:w="14173" w:type="dxa"/>
            <w:tcBorders>
              <w:top w:val="single" w:sz="4" w:space="0" w:color="auto"/>
              <w:left w:val="single" w:sz="4" w:space="0" w:color="auto"/>
              <w:bottom w:val="single" w:sz="4" w:space="0" w:color="auto"/>
              <w:right w:val="single" w:sz="4" w:space="0" w:color="auto"/>
            </w:tcBorders>
          </w:tcPr>
          <w:p w14:paraId="0D21BDB0" w14:textId="77777777" w:rsidR="00CF1C87" w:rsidRDefault="00DB3BD4">
            <w:pPr>
              <w:keepNext/>
              <w:keepLines/>
              <w:spacing w:after="0" w:line="240" w:lineRule="auto"/>
              <w:rPr>
                <w:ins w:id="190" w:author="CATT" w:date="2022-05-22T17:45:00Z"/>
                <w:rFonts w:ascii="Arial" w:eastAsia="MS Mincho" w:hAnsi="Arial"/>
                <w:i/>
                <w:sz w:val="18"/>
                <w:szCs w:val="20"/>
                <w:lang w:val="en-GB" w:eastAsia="sv-SE"/>
              </w:rPr>
            </w:pPr>
            <w:ins w:id="191" w:author="CATT" w:date="2022-05-22T17:45:00Z">
              <w:r>
                <w:rPr>
                  <w:rFonts w:ascii="Arial" w:eastAsia="MS Mincho" w:hAnsi="Arial"/>
                  <w:b/>
                  <w:i/>
                  <w:sz w:val="18"/>
                  <w:szCs w:val="20"/>
                  <w:lang w:val="en-GB" w:eastAsia="sv-SE"/>
                </w:rPr>
                <w:t>pei-SearchSpace</w:t>
              </w:r>
            </w:ins>
          </w:p>
          <w:p w14:paraId="0D21BDB1" w14:textId="77777777" w:rsidR="00CF1C87" w:rsidRDefault="00DB3BD4">
            <w:pPr>
              <w:keepNext/>
              <w:keepLines/>
              <w:spacing w:after="0" w:line="240" w:lineRule="auto"/>
              <w:rPr>
                <w:ins w:id="192" w:author="CATT" w:date="2022-05-22T17:45:00Z"/>
                <w:rFonts w:ascii="Arial" w:eastAsia="DengXian" w:hAnsi="Arial"/>
                <w:sz w:val="18"/>
                <w:szCs w:val="20"/>
                <w:lang w:val="en-GB" w:eastAsia="zh-CN"/>
              </w:rPr>
            </w:pPr>
            <w:ins w:id="193" w:author="CATT" w:date="2022-05-22T17:45:00Z">
              <w:r>
                <w:rPr>
                  <w:rFonts w:ascii="Arial" w:eastAsia="DengXian" w:hAnsi="Arial"/>
                  <w:sz w:val="18"/>
                  <w:szCs w:val="20"/>
                  <w:lang w:val="en-GB" w:eastAsia="zh-CN"/>
                </w:rPr>
                <w:t>ID of d</w:t>
              </w:r>
              <w:r>
                <w:rPr>
                  <w:rFonts w:ascii="Arial" w:eastAsia="MS Mincho" w:hAnsi="Arial"/>
                  <w:sz w:val="18"/>
                  <w:szCs w:val="20"/>
                  <w:lang w:val="en-GB" w:eastAsia="sv-SE"/>
                </w:rPr>
                <w:t xml:space="preserve">edicated search space for PEI. </w:t>
              </w:r>
            </w:ins>
            <w:ins w:id="194" w:author="CATT" w:date="2022-05-23T08:50:00Z">
              <w:r>
                <w:rPr>
                  <w:rFonts w:ascii="Arial" w:eastAsia="SimSun" w:hAnsi="Arial"/>
                  <w:color w:val="FF0000"/>
                  <w:sz w:val="18"/>
                  <w:szCs w:val="20"/>
                  <w:u w:val="single"/>
                  <w:lang w:val="en-GB" w:eastAsia="sv-SE"/>
                </w:rPr>
                <w:t>If the field is absent, the UE does not receive PEI in this BWP.</w:t>
              </w:r>
              <w:r>
                <w:rPr>
                  <w:rFonts w:ascii="Arial" w:eastAsia="SimSun" w:hAnsi="Arial"/>
                  <w:sz w:val="18"/>
                  <w:szCs w:val="20"/>
                  <w:lang w:val="en-GB" w:eastAsia="sv-SE"/>
                </w:rPr>
                <w:t xml:space="preserve"> </w:t>
              </w:r>
            </w:ins>
            <w:ins w:id="195" w:author="CATT" w:date="2022-05-22T17:45:00Z">
              <w:r>
                <w:rPr>
                  <w:rFonts w:ascii="Arial" w:eastAsia="DengXian" w:hAnsi="Arial"/>
                  <w:sz w:val="18"/>
                  <w:szCs w:val="20"/>
                  <w:lang w:val="en-GB" w:eastAsia="zh-CN"/>
                </w:rPr>
                <w:t xml:space="preserve">It can be configured to one of up to 4 common SS sets configured by </w:t>
              </w:r>
              <w:r>
                <w:rPr>
                  <w:rFonts w:ascii="Arial" w:eastAsia="DengXian" w:hAnsi="Arial"/>
                  <w:i/>
                  <w:iCs/>
                  <w:sz w:val="18"/>
                  <w:szCs w:val="20"/>
                  <w:lang w:val="en-GB" w:eastAsia="zh-CN"/>
                </w:rPr>
                <w:t>commonSearchSpaceList</w:t>
              </w:r>
              <w:r>
                <w:rPr>
                  <w:rFonts w:ascii="Arial" w:eastAsia="DengXian" w:hAnsi="Arial"/>
                  <w:sz w:val="18"/>
                  <w:szCs w:val="20"/>
                  <w:lang w:val="en-GB" w:eastAsia="zh-CN"/>
                </w:rPr>
                <w:t xml:space="preserve"> with </w:t>
              </w:r>
              <w:r>
                <w:rPr>
                  <w:rFonts w:ascii="Arial" w:eastAsia="DengXian" w:hAnsi="Arial"/>
                  <w:i/>
                  <w:iCs/>
                  <w:sz w:val="18"/>
                  <w:szCs w:val="20"/>
                  <w:lang w:val="en-GB" w:eastAsia="zh-CN"/>
                </w:rPr>
                <w:t>SearchSpaceId</w:t>
              </w:r>
              <w:r>
                <w:rPr>
                  <w:rFonts w:ascii="Arial" w:eastAsia="DengXian" w:hAnsi="Arial"/>
                  <w:sz w:val="18"/>
                  <w:szCs w:val="20"/>
                  <w:lang w:val="en-GB" w:eastAsia="zh-CN"/>
                </w:rPr>
                <w:t xml:space="preserve"> &gt; 0. The CCE aggregation levels and maximum number of PDCCH candidates per CCE aggregation level follows Table 10.1-1 of TS38.213 </w:t>
              </w:r>
              <w:r>
                <w:rPr>
                  <w:rFonts w:ascii="Arial" w:eastAsia="MS Mincho" w:hAnsi="Arial"/>
                  <w:sz w:val="18"/>
                  <w:szCs w:val="20"/>
                  <w:lang w:val="en-GB" w:eastAsia="sv-SE"/>
                </w:rPr>
                <w:t>[13]</w:t>
              </w:r>
              <w:r>
                <w:rPr>
                  <w:rFonts w:ascii="Arial" w:eastAsia="DengXian" w:hAnsi="Arial"/>
                  <w:sz w:val="18"/>
                  <w:szCs w:val="20"/>
                  <w:lang w:val="en-GB" w:eastAsia="zh-CN"/>
                </w:rPr>
                <w:t xml:space="preserve">. </w:t>
              </w:r>
              <w:r>
                <w:rPr>
                  <w:rFonts w:ascii="Arial" w:eastAsia="DengXian" w:hAnsi="Arial"/>
                  <w:i/>
                  <w:sz w:val="18"/>
                  <w:szCs w:val="20"/>
                  <w:lang w:val="en-GB" w:eastAsia="zh-CN"/>
                </w:rPr>
                <w:t>SearchSpaceId</w:t>
              </w:r>
              <w:r>
                <w:rPr>
                  <w:rFonts w:ascii="Arial" w:eastAsia="DengXian" w:hAnsi="Arial"/>
                  <w:sz w:val="18"/>
                  <w:szCs w:val="20"/>
                  <w:lang w:val="en-GB" w:eastAsia="zh-CN"/>
                </w:rPr>
                <w:t xml:space="preserve"> = 0 can be configured for the case of SS/PBCH block and CORESET multiplexing pattern 2 or 3.</w:t>
              </w:r>
            </w:ins>
          </w:p>
        </w:tc>
      </w:tr>
      <w:tr w:rsidR="00CF1C87" w14:paraId="0D21BDB5" w14:textId="77777777">
        <w:tc>
          <w:tcPr>
            <w:tcW w:w="14173" w:type="dxa"/>
            <w:tcBorders>
              <w:top w:val="single" w:sz="4" w:space="0" w:color="auto"/>
              <w:left w:val="single" w:sz="4" w:space="0" w:color="auto"/>
              <w:bottom w:val="single" w:sz="4" w:space="0" w:color="auto"/>
              <w:right w:val="single" w:sz="4" w:space="0" w:color="auto"/>
            </w:tcBorders>
          </w:tcPr>
          <w:p w14:paraId="0D21BDB3"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Pr>
                <w:rFonts w:ascii="Arial" w:eastAsia="SimSun" w:hAnsi="Arial"/>
                <w:b/>
                <w:i/>
                <w:sz w:val="18"/>
                <w:lang w:val="en-GB" w:eastAsia="sv-SE"/>
              </w:rPr>
              <w:t>ra-SearchSpace</w:t>
            </w:r>
          </w:p>
          <w:p w14:paraId="0D21BDB4"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Pr>
                <w:rFonts w:ascii="Arial" w:eastAsia="SimSun" w:hAnsi="Arial"/>
                <w:sz w:val="18"/>
                <w:lang w:val="en-GB" w:eastAsia="sv-SE"/>
              </w:rPr>
              <w:t>ID of the Search space for random access procedure (see TS 38.213 [13], clause 10.1). If the field is absent, the UE does not receive RAR in this BWP.</w:t>
            </w:r>
            <w:r>
              <w:rPr>
                <w:rFonts w:ascii="Arial" w:eastAsia="Times New Roman" w:hAnsi="Arial"/>
                <w:sz w:val="18"/>
                <w:szCs w:val="20"/>
                <w:lang w:val="en-GB" w:eastAsia="sv-SE"/>
              </w:rPr>
              <w:t xml:space="preserve"> </w:t>
            </w:r>
            <w:r>
              <w:rPr>
                <w:rFonts w:ascii="Arial" w:eastAsia="SimSun" w:hAnsi="Arial"/>
                <w:sz w:val="18"/>
                <w:lang w:val="en-GB" w:eastAsia="sv-SE"/>
              </w:rPr>
              <w:t>This field is mandatory present in the DL BWP(s) if the conditions described in TS 38.321 [3], clause 5.15 are met.</w:t>
            </w:r>
          </w:p>
        </w:tc>
      </w:tr>
      <w:tr w:rsidR="00CF1C87" w14:paraId="0D21BDB8" w14:textId="77777777">
        <w:tc>
          <w:tcPr>
            <w:tcW w:w="14173" w:type="dxa"/>
            <w:tcBorders>
              <w:top w:val="single" w:sz="4" w:space="0" w:color="auto"/>
              <w:left w:val="single" w:sz="4" w:space="0" w:color="auto"/>
              <w:bottom w:val="single" w:sz="4" w:space="0" w:color="auto"/>
              <w:right w:val="single" w:sz="4" w:space="0" w:color="auto"/>
            </w:tcBorders>
          </w:tcPr>
          <w:p w14:paraId="0D21BDB6"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b/>
                <w:i/>
                <w:sz w:val="18"/>
                <w:lang w:val="en-GB" w:eastAsia="sv-SE"/>
              </w:rPr>
            </w:pPr>
            <w:r>
              <w:rPr>
                <w:rFonts w:ascii="Arial" w:eastAsia="SimSun" w:hAnsi="Arial"/>
                <w:b/>
                <w:i/>
                <w:sz w:val="18"/>
                <w:lang w:val="en-GB" w:eastAsia="sv-SE"/>
              </w:rPr>
              <w:t>sdt-SearchSpace</w:t>
            </w:r>
          </w:p>
          <w:p w14:paraId="0D21BDB7"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bCs/>
                <w:iCs/>
                <w:sz w:val="18"/>
                <w:lang w:val="en-GB" w:eastAsia="sv-SE"/>
              </w:rPr>
            </w:pPr>
            <w:r>
              <w:rPr>
                <w:rFonts w:ascii="Arial" w:eastAsia="SimSun" w:hAnsi="Arial"/>
                <w:bCs/>
                <w:iCs/>
                <w:sz w:val="18"/>
                <w:lang w:val="en-GB" w:eastAsia="sv-SE"/>
              </w:rPr>
              <w:t>Common search space for CG-SDT and RA-SDT (see TS 38.213 [13]).</w:t>
            </w:r>
          </w:p>
        </w:tc>
      </w:tr>
      <w:tr w:rsidR="00CF1C87" w14:paraId="0D21BDBB" w14:textId="77777777">
        <w:tc>
          <w:tcPr>
            <w:tcW w:w="14173" w:type="dxa"/>
            <w:tcBorders>
              <w:top w:val="single" w:sz="4" w:space="0" w:color="auto"/>
              <w:left w:val="single" w:sz="4" w:space="0" w:color="auto"/>
              <w:bottom w:val="single" w:sz="4" w:space="0" w:color="auto"/>
              <w:right w:val="single" w:sz="4" w:space="0" w:color="auto"/>
            </w:tcBorders>
          </w:tcPr>
          <w:p w14:paraId="0D21BDB9"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Pr>
                <w:rFonts w:ascii="Arial" w:eastAsia="SimSun" w:hAnsi="Arial"/>
                <w:b/>
                <w:i/>
                <w:sz w:val="18"/>
                <w:lang w:val="en-GB" w:eastAsia="sv-SE"/>
              </w:rPr>
              <w:t>searchSpaceMCCH</w:t>
            </w:r>
          </w:p>
          <w:p w14:paraId="0D21BDBA"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b/>
                <w:i/>
                <w:sz w:val="18"/>
                <w:lang w:val="en-GB" w:eastAsia="sv-SE"/>
              </w:rPr>
            </w:pPr>
            <w:r>
              <w:rPr>
                <w:rFonts w:ascii="Arial" w:eastAsia="SimSun" w:hAnsi="Arial"/>
                <w:sz w:val="18"/>
                <w:lang w:val="en-GB" w:eastAsia="sv-SE"/>
              </w:rPr>
              <w:t xml:space="preserve">ID of the search space for </w:t>
            </w:r>
            <w:r>
              <w:rPr>
                <w:rFonts w:ascii="Arial" w:eastAsia="SimSun" w:hAnsi="Arial"/>
                <w:sz w:val="18"/>
                <w:szCs w:val="20"/>
                <w:lang w:val="en-GB" w:eastAsia="sv-SE"/>
              </w:rPr>
              <w:t>MCCH</w:t>
            </w:r>
            <w:r>
              <w:rPr>
                <w:rFonts w:ascii="Arial" w:eastAsia="SimSun" w:hAnsi="Arial"/>
                <w:sz w:val="18"/>
                <w:lang w:val="en-GB" w:eastAsia="sv-SE"/>
              </w:rPr>
              <w:t xml:space="preserve">. If the field is absent, the UE does not receive </w:t>
            </w:r>
            <w:r>
              <w:rPr>
                <w:rFonts w:ascii="Arial" w:eastAsia="SimSun" w:hAnsi="Arial"/>
                <w:sz w:val="18"/>
                <w:szCs w:val="20"/>
                <w:lang w:val="en-GB" w:eastAsia="sv-SE"/>
              </w:rPr>
              <w:t>MCCH</w:t>
            </w:r>
            <w:r>
              <w:rPr>
                <w:rFonts w:ascii="Arial" w:eastAsia="SimSun" w:hAnsi="Arial"/>
                <w:sz w:val="18"/>
                <w:lang w:val="en-GB" w:eastAsia="sv-SE"/>
              </w:rPr>
              <w:t xml:space="preserve"> in this BWP (see TS 38.213 [13], clause 10).</w:t>
            </w:r>
          </w:p>
        </w:tc>
      </w:tr>
      <w:tr w:rsidR="00CF1C87" w14:paraId="0D21BDBE" w14:textId="77777777">
        <w:tc>
          <w:tcPr>
            <w:tcW w:w="14173" w:type="dxa"/>
            <w:tcBorders>
              <w:top w:val="single" w:sz="4" w:space="0" w:color="auto"/>
              <w:left w:val="single" w:sz="4" w:space="0" w:color="auto"/>
              <w:bottom w:val="single" w:sz="4" w:space="0" w:color="auto"/>
              <w:right w:val="single" w:sz="4" w:space="0" w:color="auto"/>
            </w:tcBorders>
          </w:tcPr>
          <w:p w14:paraId="0D21BDBC"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Pr>
                <w:rFonts w:ascii="Arial" w:eastAsia="SimSun" w:hAnsi="Arial"/>
                <w:b/>
                <w:i/>
                <w:sz w:val="18"/>
                <w:lang w:val="en-GB" w:eastAsia="sv-SE"/>
              </w:rPr>
              <w:t>searchSpaceMTCH</w:t>
            </w:r>
          </w:p>
          <w:p w14:paraId="0D21BDBD"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b/>
                <w:i/>
                <w:sz w:val="18"/>
                <w:lang w:val="en-GB" w:eastAsia="sv-SE"/>
              </w:rPr>
            </w:pPr>
            <w:r>
              <w:rPr>
                <w:rFonts w:ascii="Arial" w:eastAsia="SimSun" w:hAnsi="Arial"/>
                <w:sz w:val="18"/>
                <w:lang w:val="en-GB" w:eastAsia="sv-SE"/>
              </w:rPr>
              <w:t xml:space="preserve">ID of the search space for </w:t>
            </w:r>
            <w:r>
              <w:rPr>
                <w:rFonts w:ascii="Arial" w:eastAsia="SimSun" w:hAnsi="Arial"/>
                <w:sz w:val="18"/>
                <w:szCs w:val="20"/>
                <w:lang w:val="en-GB" w:eastAsia="sv-SE"/>
              </w:rPr>
              <w:t>MTCH</w:t>
            </w:r>
            <w:r>
              <w:rPr>
                <w:rFonts w:ascii="Arial" w:eastAsia="SimSun" w:hAnsi="Arial"/>
                <w:sz w:val="18"/>
                <w:lang w:val="en-GB" w:eastAsia="sv-SE"/>
              </w:rPr>
              <w:t xml:space="preserve"> of MBS broadcast. If the field is absent, the UE applies </w:t>
            </w:r>
            <w:r>
              <w:rPr>
                <w:rFonts w:ascii="Arial" w:eastAsia="SimSun" w:hAnsi="Arial"/>
                <w:i/>
                <w:sz w:val="18"/>
                <w:lang w:val="en-GB" w:eastAsia="sv-SE"/>
              </w:rPr>
              <w:t>searchSpaceMCCH</w:t>
            </w:r>
            <w:r>
              <w:rPr>
                <w:rFonts w:ascii="Arial" w:eastAsia="SimSun" w:hAnsi="Arial"/>
                <w:sz w:val="18"/>
                <w:lang w:val="en-GB" w:eastAsia="zh-CN"/>
              </w:rPr>
              <w:t xml:space="preserve"> </w:t>
            </w:r>
            <w:r>
              <w:rPr>
                <w:rFonts w:ascii="Arial" w:eastAsia="SimSun" w:hAnsi="Arial"/>
                <w:sz w:val="18"/>
                <w:lang w:val="en-GB" w:eastAsia="sv-SE"/>
              </w:rPr>
              <w:t>also for MTCH, (see TS 38.213 [13], clause 10).</w:t>
            </w:r>
          </w:p>
        </w:tc>
      </w:tr>
      <w:tr w:rsidR="00CF1C87" w14:paraId="0D21BDC1" w14:textId="77777777">
        <w:tc>
          <w:tcPr>
            <w:tcW w:w="14173" w:type="dxa"/>
            <w:tcBorders>
              <w:top w:val="single" w:sz="4" w:space="0" w:color="auto"/>
              <w:left w:val="single" w:sz="4" w:space="0" w:color="auto"/>
              <w:bottom w:val="single" w:sz="4" w:space="0" w:color="auto"/>
              <w:right w:val="single" w:sz="4" w:space="0" w:color="auto"/>
            </w:tcBorders>
          </w:tcPr>
          <w:p w14:paraId="0D21BDBF"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Pr>
                <w:rFonts w:ascii="Arial" w:eastAsia="SimSun" w:hAnsi="Arial"/>
                <w:b/>
                <w:i/>
                <w:sz w:val="18"/>
                <w:lang w:val="en-GB" w:eastAsia="sv-SE"/>
              </w:rPr>
              <w:t>searchSpaceOtherSystemInformation</w:t>
            </w:r>
          </w:p>
          <w:p w14:paraId="0D21BDC0"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Pr>
                <w:rFonts w:ascii="Arial" w:eastAsia="SimSun" w:hAnsi="Arial"/>
                <w:sz w:val="18"/>
                <w:lang w:val="en-GB" w:eastAsia="sv-SE"/>
              </w:rPr>
              <w:t xml:space="preserve">ID of the Search space for other system information, i.e., </w:t>
            </w:r>
            <w:r>
              <w:rPr>
                <w:rFonts w:ascii="Arial" w:eastAsia="SimSun" w:hAnsi="Arial"/>
                <w:i/>
                <w:sz w:val="18"/>
                <w:szCs w:val="20"/>
                <w:lang w:val="en-GB" w:eastAsia="sv-SE"/>
              </w:rPr>
              <w:t>SIB2</w:t>
            </w:r>
            <w:r>
              <w:rPr>
                <w:rFonts w:ascii="Arial" w:eastAsia="SimSun" w:hAnsi="Arial"/>
                <w:sz w:val="18"/>
                <w:lang w:val="en-GB" w:eastAsia="sv-SE"/>
              </w:rPr>
              <w:t xml:space="preserve"> and beyond (see TS 38.213 [13], clause 10.1) If the field is absent, the UE does not receive other system information in this BWP.</w:t>
            </w:r>
          </w:p>
        </w:tc>
      </w:tr>
      <w:tr w:rsidR="00CF1C87" w14:paraId="0D21BDC4" w14:textId="77777777">
        <w:tc>
          <w:tcPr>
            <w:tcW w:w="14173" w:type="dxa"/>
            <w:tcBorders>
              <w:top w:val="single" w:sz="4" w:space="0" w:color="auto"/>
              <w:left w:val="single" w:sz="4" w:space="0" w:color="auto"/>
              <w:bottom w:val="single" w:sz="4" w:space="0" w:color="auto"/>
              <w:right w:val="single" w:sz="4" w:space="0" w:color="auto"/>
            </w:tcBorders>
          </w:tcPr>
          <w:p w14:paraId="0D21BDC2"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Pr>
                <w:rFonts w:ascii="Arial" w:eastAsia="SimSun" w:hAnsi="Arial"/>
                <w:b/>
                <w:i/>
                <w:sz w:val="18"/>
                <w:lang w:val="en-GB" w:eastAsia="sv-SE"/>
              </w:rPr>
              <w:t>searchSpaceSIB1</w:t>
            </w:r>
          </w:p>
          <w:p w14:paraId="0D21BDC3"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Pr>
                <w:rFonts w:ascii="Arial" w:eastAsia="SimSun" w:hAnsi="Arial"/>
                <w:sz w:val="18"/>
                <w:lang w:val="en-GB" w:eastAsia="sv-SE"/>
              </w:rPr>
              <w:t xml:space="preserve">ID of the search space for </w:t>
            </w:r>
            <w:r>
              <w:rPr>
                <w:rFonts w:ascii="Arial" w:eastAsia="SimSun" w:hAnsi="Arial"/>
                <w:i/>
                <w:sz w:val="18"/>
                <w:szCs w:val="20"/>
                <w:lang w:val="en-GB" w:eastAsia="sv-SE"/>
              </w:rPr>
              <w:t>SIB1</w:t>
            </w:r>
            <w:r>
              <w:rPr>
                <w:rFonts w:ascii="Arial" w:eastAsia="SimSun" w:hAnsi="Arial"/>
                <w:sz w:val="18"/>
                <w:lang w:val="en-GB" w:eastAsia="sv-SE"/>
              </w:rPr>
              <w:t xml:space="preserve"> message. In the initial DL BWP of the UE′s PCell, the network sets this field to 0. If the field is absent, the UE does not receive </w:t>
            </w:r>
            <w:r>
              <w:rPr>
                <w:rFonts w:ascii="Arial" w:eastAsia="SimSun" w:hAnsi="Arial"/>
                <w:i/>
                <w:sz w:val="18"/>
                <w:szCs w:val="20"/>
                <w:lang w:val="en-GB" w:eastAsia="sv-SE"/>
              </w:rPr>
              <w:t>SIB1</w:t>
            </w:r>
            <w:r>
              <w:rPr>
                <w:rFonts w:ascii="Arial" w:eastAsia="SimSun" w:hAnsi="Arial"/>
                <w:sz w:val="18"/>
                <w:lang w:val="en-GB" w:eastAsia="sv-SE"/>
              </w:rPr>
              <w:t xml:space="preserve"> in this BWP. (</w:t>
            </w:r>
            <w:proofErr w:type="gramStart"/>
            <w:r>
              <w:rPr>
                <w:rFonts w:ascii="Arial" w:eastAsia="SimSun" w:hAnsi="Arial"/>
                <w:sz w:val="18"/>
                <w:lang w:val="en-GB" w:eastAsia="sv-SE"/>
              </w:rPr>
              <w:t>see</w:t>
            </w:r>
            <w:proofErr w:type="gramEnd"/>
            <w:r>
              <w:rPr>
                <w:rFonts w:ascii="Arial" w:eastAsia="SimSun" w:hAnsi="Arial"/>
                <w:sz w:val="18"/>
                <w:lang w:val="en-GB" w:eastAsia="sv-SE"/>
              </w:rPr>
              <w:t xml:space="preserve"> TS 38.213 [13], clause 10)</w:t>
            </w:r>
          </w:p>
        </w:tc>
      </w:tr>
      <w:tr w:rsidR="00CF1C87" w14:paraId="0D21BDC7" w14:textId="77777777">
        <w:tc>
          <w:tcPr>
            <w:tcW w:w="14173" w:type="dxa"/>
            <w:tcBorders>
              <w:top w:val="single" w:sz="4" w:space="0" w:color="auto"/>
              <w:left w:val="single" w:sz="4" w:space="0" w:color="auto"/>
              <w:bottom w:val="single" w:sz="4" w:space="0" w:color="auto"/>
              <w:right w:val="single" w:sz="4" w:space="0" w:color="auto"/>
            </w:tcBorders>
          </w:tcPr>
          <w:p w14:paraId="0D21BDC5"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Pr>
                <w:rFonts w:ascii="Arial" w:eastAsia="SimSun" w:hAnsi="Arial"/>
                <w:b/>
                <w:i/>
                <w:sz w:val="18"/>
                <w:lang w:val="en-GB" w:eastAsia="sv-SE"/>
              </w:rPr>
              <w:t>searchSpaceZero</w:t>
            </w:r>
          </w:p>
          <w:p w14:paraId="0D21BDC6"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Pr>
                <w:rFonts w:ascii="Arial" w:eastAsia="SimSun" w:hAnsi="Arial"/>
                <w:sz w:val="18"/>
                <w:lang w:val="en-GB" w:eastAsia="sv-SE"/>
              </w:rPr>
              <w:t xml:space="preserve">Parameters of the common SearchSpace#0. The values are interpreted like the corresponding bits in </w:t>
            </w:r>
            <w:r>
              <w:rPr>
                <w:rFonts w:ascii="Arial" w:eastAsia="SimSun" w:hAnsi="Arial"/>
                <w:i/>
                <w:sz w:val="18"/>
                <w:szCs w:val="20"/>
                <w:lang w:val="en-GB" w:eastAsia="sv-SE"/>
              </w:rPr>
              <w:t>MIB</w:t>
            </w:r>
            <w:r>
              <w:rPr>
                <w:rFonts w:ascii="Arial" w:eastAsia="SimSun" w:hAnsi="Arial"/>
                <w:sz w:val="18"/>
                <w:lang w:val="en-GB" w:eastAsia="sv-SE"/>
              </w:rPr>
              <w:t xml:space="preserve"> </w:t>
            </w:r>
            <w:r>
              <w:rPr>
                <w:rFonts w:ascii="Arial" w:eastAsia="SimSun" w:hAnsi="Arial"/>
                <w:i/>
                <w:sz w:val="18"/>
                <w:szCs w:val="20"/>
                <w:lang w:val="en-GB" w:eastAsia="sv-SE"/>
              </w:rPr>
              <w:t>pdcch-ConfigSIB1</w:t>
            </w:r>
            <w:r>
              <w:rPr>
                <w:rFonts w:ascii="Arial" w:eastAsia="SimSun" w:hAnsi="Arial"/>
                <w:sz w:val="18"/>
                <w:lang w:val="en-GB" w:eastAsia="sv-SE"/>
              </w:rPr>
              <w:t xml:space="preserve">. Even though this field is only configured in the initial BWP (BWP#0), </w:t>
            </w:r>
            <w:r>
              <w:rPr>
                <w:rFonts w:ascii="Arial" w:eastAsia="SimSun" w:hAnsi="Arial"/>
                <w:i/>
                <w:sz w:val="18"/>
                <w:szCs w:val="20"/>
                <w:lang w:val="en-GB" w:eastAsia="sv-SE"/>
              </w:rPr>
              <w:t>searchSpaceZero</w:t>
            </w:r>
            <w:r>
              <w:rPr>
                <w:rFonts w:ascii="Arial" w:eastAsia="SimSun" w:hAnsi="Arial"/>
                <w:sz w:val="18"/>
                <w:lang w:val="en-GB" w:eastAsia="sv-SE"/>
              </w:rPr>
              <w:t xml:space="preserve"> can be used in search spaces configured in other DL BWP(s) than the initial DL BWP if the conditions described in TS 38.213 [13], clause 10, are satisfied.</w:t>
            </w:r>
          </w:p>
        </w:tc>
      </w:tr>
    </w:tbl>
    <w:p w14:paraId="0D21BDC8" w14:textId="77777777" w:rsidR="00CF1C87" w:rsidRDefault="00CF1C87">
      <w:pPr>
        <w:overflowPunct w:val="0"/>
        <w:autoSpaceDE w:val="0"/>
        <w:autoSpaceDN w:val="0"/>
        <w:adjustRightInd w:val="0"/>
        <w:spacing w:after="180" w:line="240" w:lineRule="auto"/>
        <w:textAlignment w:val="baseline"/>
        <w:rPr>
          <w:rFonts w:ascii="Times New Roman" w:eastAsia="SimSun" w:hAnsi="Times New Roman"/>
          <w:sz w:val="20"/>
          <w:szCs w:val="20"/>
          <w:lang w:val="en-GB"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CF1C87" w14:paraId="0D21BDCB" w14:textId="77777777">
        <w:tc>
          <w:tcPr>
            <w:tcW w:w="3681" w:type="dxa"/>
            <w:tcBorders>
              <w:top w:val="single" w:sz="4" w:space="0" w:color="auto"/>
              <w:left w:val="single" w:sz="4" w:space="0" w:color="auto"/>
              <w:bottom w:val="single" w:sz="4" w:space="0" w:color="auto"/>
              <w:right w:val="single" w:sz="4" w:space="0" w:color="auto"/>
            </w:tcBorders>
          </w:tcPr>
          <w:p w14:paraId="0D21BDC9" w14:textId="77777777" w:rsidR="00CF1C87" w:rsidRDefault="00DB3BD4">
            <w:pPr>
              <w:keepNext/>
              <w:keepLines/>
              <w:overflowPunct w:val="0"/>
              <w:autoSpaceDE w:val="0"/>
              <w:autoSpaceDN w:val="0"/>
              <w:adjustRightInd w:val="0"/>
              <w:spacing w:after="0" w:line="240" w:lineRule="auto"/>
              <w:jc w:val="center"/>
              <w:textAlignment w:val="baseline"/>
              <w:rPr>
                <w:rFonts w:ascii="Arial" w:eastAsia="SimSun" w:hAnsi="Arial"/>
                <w:b/>
                <w:sz w:val="18"/>
                <w:lang w:val="en-GB" w:eastAsia="sv-SE"/>
              </w:rPr>
            </w:pPr>
            <w:r>
              <w:rPr>
                <w:rFonts w:ascii="Arial" w:eastAsia="SimSun" w:hAnsi="Arial"/>
                <w:b/>
                <w:sz w:val="18"/>
                <w:lang w:val="en-GB" w:eastAsia="sv-SE"/>
              </w:rPr>
              <w:lastRenderedPageBreak/>
              <w:t>Conditional Presence</w:t>
            </w:r>
          </w:p>
        </w:tc>
        <w:tc>
          <w:tcPr>
            <w:tcW w:w="10492" w:type="dxa"/>
            <w:tcBorders>
              <w:top w:val="single" w:sz="4" w:space="0" w:color="auto"/>
              <w:left w:val="single" w:sz="4" w:space="0" w:color="auto"/>
              <w:bottom w:val="single" w:sz="4" w:space="0" w:color="auto"/>
              <w:right w:val="single" w:sz="4" w:space="0" w:color="auto"/>
            </w:tcBorders>
          </w:tcPr>
          <w:p w14:paraId="0D21BDCA" w14:textId="77777777" w:rsidR="00CF1C87" w:rsidRDefault="00DB3BD4">
            <w:pPr>
              <w:keepNext/>
              <w:keepLines/>
              <w:overflowPunct w:val="0"/>
              <w:autoSpaceDE w:val="0"/>
              <w:autoSpaceDN w:val="0"/>
              <w:adjustRightInd w:val="0"/>
              <w:spacing w:after="0" w:line="240" w:lineRule="auto"/>
              <w:jc w:val="center"/>
              <w:textAlignment w:val="baseline"/>
              <w:rPr>
                <w:rFonts w:ascii="Arial" w:eastAsia="SimSun" w:hAnsi="Arial"/>
                <w:b/>
                <w:sz w:val="18"/>
                <w:lang w:val="en-GB" w:eastAsia="sv-SE"/>
              </w:rPr>
            </w:pPr>
            <w:r>
              <w:rPr>
                <w:rFonts w:ascii="Arial" w:eastAsia="SimSun" w:hAnsi="Arial"/>
                <w:b/>
                <w:sz w:val="18"/>
                <w:lang w:val="en-GB" w:eastAsia="sv-SE"/>
              </w:rPr>
              <w:t>Explanation</w:t>
            </w:r>
          </w:p>
        </w:tc>
      </w:tr>
      <w:tr w:rsidR="00CF1C87" w14:paraId="0D21BDCE" w14:textId="77777777">
        <w:tc>
          <w:tcPr>
            <w:tcW w:w="3681" w:type="dxa"/>
            <w:tcBorders>
              <w:top w:val="single" w:sz="4" w:space="0" w:color="auto"/>
              <w:left w:val="single" w:sz="4" w:space="0" w:color="auto"/>
              <w:bottom w:val="single" w:sz="4" w:space="0" w:color="auto"/>
              <w:right w:val="single" w:sz="4" w:space="0" w:color="auto"/>
            </w:tcBorders>
          </w:tcPr>
          <w:p w14:paraId="0D21BDCC"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i/>
                <w:sz w:val="18"/>
                <w:lang w:val="en-GB" w:eastAsia="sv-SE"/>
              </w:rPr>
            </w:pPr>
            <w:r>
              <w:rPr>
                <w:rFonts w:ascii="Arial" w:eastAsia="SimSun" w:hAnsi="Arial"/>
                <w:i/>
                <w:sz w:val="18"/>
                <w:lang w:val="en-GB" w:eastAsia="sv-SE"/>
              </w:rPr>
              <w:t>InitialBWP-Only</w:t>
            </w:r>
          </w:p>
        </w:tc>
        <w:tc>
          <w:tcPr>
            <w:tcW w:w="10492" w:type="dxa"/>
            <w:tcBorders>
              <w:top w:val="single" w:sz="4" w:space="0" w:color="auto"/>
              <w:left w:val="single" w:sz="4" w:space="0" w:color="auto"/>
              <w:bottom w:val="single" w:sz="4" w:space="0" w:color="auto"/>
              <w:right w:val="single" w:sz="4" w:space="0" w:color="auto"/>
            </w:tcBorders>
          </w:tcPr>
          <w:p w14:paraId="0D21BDCD"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Pr>
                <w:rFonts w:ascii="Arial" w:eastAsia="SimSun" w:hAnsi="Arial"/>
                <w:sz w:val="18"/>
                <w:lang w:val="en-GB" w:eastAsia="sv-SE"/>
              </w:rPr>
              <w:t xml:space="preserve">If </w:t>
            </w:r>
            <w:r>
              <w:rPr>
                <w:rFonts w:ascii="Arial" w:eastAsia="SimSun" w:hAnsi="Arial"/>
                <w:i/>
                <w:sz w:val="18"/>
                <w:szCs w:val="20"/>
                <w:lang w:val="en-GB" w:eastAsia="sv-SE"/>
              </w:rPr>
              <w:t>SIB1</w:t>
            </w:r>
            <w:r>
              <w:rPr>
                <w:rFonts w:ascii="Arial" w:eastAsia="SimSun" w:hAnsi="Arial"/>
                <w:sz w:val="18"/>
                <w:lang w:val="en-GB" w:eastAsia="sv-SE"/>
              </w:rPr>
              <w:t xml:space="preserve"> is broadcast the field is mandatory present in the </w:t>
            </w:r>
            <w:r>
              <w:rPr>
                <w:rFonts w:ascii="Arial" w:eastAsia="SimSun" w:hAnsi="Arial"/>
                <w:i/>
                <w:sz w:val="18"/>
                <w:lang w:val="en-GB" w:eastAsia="sv-SE"/>
              </w:rPr>
              <w:t>PDCCH-ConfigCommon</w:t>
            </w:r>
            <w:r>
              <w:rPr>
                <w:rFonts w:ascii="Arial" w:eastAsia="SimSun" w:hAnsi="Arial"/>
                <w:sz w:val="18"/>
                <w:lang w:val="en-GB" w:eastAsia="sv-SE"/>
              </w:rPr>
              <w:t xml:space="preserve"> of the initial BWP (BWP#0) in </w:t>
            </w:r>
            <w:r>
              <w:rPr>
                <w:rFonts w:ascii="Arial" w:eastAsia="SimSun" w:hAnsi="Arial"/>
                <w:i/>
                <w:sz w:val="18"/>
                <w:lang w:val="en-GB" w:eastAsia="sv-SE"/>
              </w:rPr>
              <w:t>ServingCellConfigCommon</w:t>
            </w:r>
            <w:r>
              <w:rPr>
                <w:rFonts w:ascii="Arial" w:eastAsia="SimSun" w:hAnsi="Arial"/>
                <w:sz w:val="18"/>
                <w:lang w:val="en-GB" w:eastAsia="sv-SE"/>
              </w:rPr>
              <w:t xml:space="preserve">; it is absent in other BWPs and when sent in system information. If SIB1 is not broadcast and there is an SSB associated to the cell, the field is optionally present, Need M, in the </w:t>
            </w:r>
            <w:r>
              <w:rPr>
                <w:rFonts w:ascii="Arial" w:eastAsia="SimSun" w:hAnsi="Arial"/>
                <w:i/>
                <w:sz w:val="18"/>
                <w:lang w:val="en-GB" w:eastAsia="sv-SE"/>
              </w:rPr>
              <w:t>PDCCH-ConfigCommon</w:t>
            </w:r>
            <w:r>
              <w:rPr>
                <w:rFonts w:ascii="Arial" w:eastAsia="SimSun" w:hAnsi="Arial"/>
                <w:sz w:val="18"/>
                <w:lang w:val="en-GB" w:eastAsia="sv-SE"/>
              </w:rPr>
              <w:t xml:space="preserve"> of the initial BWP (BWP#0) in </w:t>
            </w:r>
            <w:r>
              <w:rPr>
                <w:rFonts w:ascii="Arial" w:eastAsia="SimSun" w:hAnsi="Arial"/>
                <w:i/>
                <w:sz w:val="18"/>
                <w:lang w:val="en-GB" w:eastAsia="sv-SE"/>
              </w:rPr>
              <w:t>ServingCellConfigCommon</w:t>
            </w:r>
            <w:r>
              <w:rPr>
                <w:rFonts w:ascii="Arial" w:eastAsia="SimSun" w:hAnsi="Arial"/>
                <w:sz w:val="18"/>
                <w:lang w:val="en-GB" w:eastAsia="sv-SE"/>
              </w:rPr>
              <w:t xml:space="preserve"> (still with the same setting for all UEs). In other cases, the field is absent.</w:t>
            </w:r>
          </w:p>
        </w:tc>
      </w:tr>
      <w:tr w:rsidR="00CF1C87" w14:paraId="0D21BDD1" w14:textId="77777777">
        <w:tc>
          <w:tcPr>
            <w:tcW w:w="3681" w:type="dxa"/>
            <w:tcBorders>
              <w:top w:val="single" w:sz="4" w:space="0" w:color="auto"/>
              <w:left w:val="single" w:sz="4" w:space="0" w:color="auto"/>
              <w:bottom w:val="single" w:sz="4" w:space="0" w:color="auto"/>
              <w:right w:val="single" w:sz="4" w:space="0" w:color="auto"/>
            </w:tcBorders>
          </w:tcPr>
          <w:p w14:paraId="0D21BDCF"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i/>
                <w:sz w:val="18"/>
                <w:szCs w:val="20"/>
                <w:lang w:val="en-GB" w:eastAsia="sv-SE"/>
              </w:rPr>
            </w:pPr>
            <w:r>
              <w:rPr>
                <w:rFonts w:ascii="Arial" w:eastAsia="SimSun" w:hAnsi="Arial"/>
                <w:i/>
                <w:sz w:val="18"/>
                <w:szCs w:val="20"/>
                <w:lang w:val="en-GB" w:eastAsia="sv-SE"/>
              </w:rPr>
              <w:t>OtherBWP</w:t>
            </w:r>
          </w:p>
        </w:tc>
        <w:tc>
          <w:tcPr>
            <w:tcW w:w="10492" w:type="dxa"/>
            <w:tcBorders>
              <w:top w:val="single" w:sz="4" w:space="0" w:color="auto"/>
              <w:left w:val="single" w:sz="4" w:space="0" w:color="auto"/>
              <w:bottom w:val="single" w:sz="4" w:space="0" w:color="auto"/>
              <w:right w:val="single" w:sz="4" w:space="0" w:color="auto"/>
            </w:tcBorders>
          </w:tcPr>
          <w:p w14:paraId="0D21BDD0"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szCs w:val="20"/>
                <w:lang w:val="en-GB" w:eastAsia="sv-SE"/>
              </w:rPr>
            </w:pPr>
            <w:r>
              <w:rPr>
                <w:rFonts w:ascii="Arial" w:eastAsia="SimSun" w:hAnsi="Arial"/>
                <w:sz w:val="18"/>
                <w:szCs w:val="20"/>
                <w:lang w:val="en-GB" w:eastAsia="sv-SE"/>
              </w:rPr>
              <w:t xml:space="preserve">This field is optionally present, Need R, if this BWP is not the initial DL BWP and </w:t>
            </w:r>
            <w:r>
              <w:rPr>
                <w:rFonts w:ascii="Arial" w:eastAsia="SimSun" w:hAnsi="Arial"/>
                <w:i/>
                <w:sz w:val="18"/>
                <w:szCs w:val="20"/>
                <w:lang w:val="en-GB" w:eastAsia="sv-SE"/>
              </w:rPr>
              <w:t>pagingSearchSpace</w:t>
            </w:r>
            <w:r>
              <w:rPr>
                <w:rFonts w:ascii="Arial" w:eastAsia="SimSun" w:hAnsi="Arial"/>
                <w:sz w:val="18"/>
                <w:szCs w:val="20"/>
                <w:lang w:val="en-GB" w:eastAsia="sv-SE"/>
              </w:rPr>
              <w:t xml:space="preserve"> is configured in this BWP. Otherwise this field is absent.</w:t>
            </w:r>
          </w:p>
        </w:tc>
      </w:tr>
      <w:tr w:rsidR="00CF1C87" w14:paraId="0D21BDD4" w14:textId="77777777">
        <w:trPr>
          <w:ins w:id="196" w:author="CATT" w:date="2022-05-23T08:48:00Z"/>
        </w:trPr>
        <w:tc>
          <w:tcPr>
            <w:tcW w:w="3681" w:type="dxa"/>
            <w:tcBorders>
              <w:top w:val="single" w:sz="4" w:space="0" w:color="auto"/>
              <w:left w:val="single" w:sz="4" w:space="0" w:color="auto"/>
              <w:bottom w:val="single" w:sz="4" w:space="0" w:color="auto"/>
              <w:right w:val="single" w:sz="4" w:space="0" w:color="auto"/>
            </w:tcBorders>
          </w:tcPr>
          <w:p w14:paraId="0D21BDD2" w14:textId="77777777" w:rsidR="00CF1C87" w:rsidRDefault="00DB3BD4">
            <w:pPr>
              <w:keepNext/>
              <w:keepLines/>
              <w:overflowPunct w:val="0"/>
              <w:autoSpaceDE w:val="0"/>
              <w:autoSpaceDN w:val="0"/>
              <w:adjustRightInd w:val="0"/>
              <w:spacing w:after="0" w:line="240" w:lineRule="auto"/>
              <w:textAlignment w:val="baseline"/>
              <w:rPr>
                <w:ins w:id="197" w:author="CATT" w:date="2022-05-23T08:48:00Z"/>
                <w:rFonts w:ascii="Arial" w:eastAsia="SimSun" w:hAnsi="Arial"/>
                <w:i/>
                <w:sz w:val="18"/>
                <w:szCs w:val="20"/>
                <w:lang w:val="en-GB" w:eastAsia="sv-SE"/>
              </w:rPr>
            </w:pPr>
            <w:ins w:id="198" w:author="CATT" w:date="2022-05-23T08:48:00Z">
              <w:r>
                <w:rPr>
                  <w:rFonts w:ascii="Arial" w:eastAsia="SimSun" w:hAnsi="Arial"/>
                  <w:i/>
                  <w:sz w:val="18"/>
                  <w:szCs w:val="20"/>
                  <w:lang w:val="en-GB" w:eastAsia="sv-SE"/>
                </w:rPr>
                <w:t>InitialBWP-Paging</w:t>
              </w:r>
            </w:ins>
          </w:p>
        </w:tc>
        <w:tc>
          <w:tcPr>
            <w:tcW w:w="10492" w:type="dxa"/>
            <w:tcBorders>
              <w:top w:val="single" w:sz="4" w:space="0" w:color="auto"/>
              <w:left w:val="single" w:sz="4" w:space="0" w:color="auto"/>
              <w:bottom w:val="single" w:sz="4" w:space="0" w:color="auto"/>
              <w:right w:val="single" w:sz="4" w:space="0" w:color="auto"/>
            </w:tcBorders>
          </w:tcPr>
          <w:p w14:paraId="0D21BDD3" w14:textId="77777777" w:rsidR="00CF1C87" w:rsidRDefault="00DB3BD4">
            <w:pPr>
              <w:keepNext/>
              <w:keepLines/>
              <w:overflowPunct w:val="0"/>
              <w:autoSpaceDE w:val="0"/>
              <w:autoSpaceDN w:val="0"/>
              <w:adjustRightInd w:val="0"/>
              <w:spacing w:after="0" w:line="240" w:lineRule="auto"/>
              <w:textAlignment w:val="baseline"/>
              <w:rPr>
                <w:ins w:id="199" w:author="CATT" w:date="2022-05-23T08:48:00Z"/>
                <w:rFonts w:ascii="Arial" w:eastAsia="SimSun" w:hAnsi="Arial"/>
                <w:sz w:val="18"/>
                <w:szCs w:val="20"/>
                <w:lang w:val="en-GB" w:eastAsia="sv-SE"/>
              </w:rPr>
            </w:pPr>
            <w:ins w:id="200" w:author="CATT" w:date="2022-05-23T08:48:00Z">
              <w:r>
                <w:rPr>
                  <w:rFonts w:eastAsia="SimSun"/>
                  <w:szCs w:val="18"/>
                  <w:lang w:eastAsia="sv-SE"/>
                </w:rPr>
                <w:t xml:space="preserve">This field is </w:t>
              </w:r>
              <w:commentRangeStart w:id="201"/>
              <w:r>
                <w:rPr>
                  <w:rFonts w:eastAsia="SimSun"/>
                  <w:szCs w:val="18"/>
                  <w:lang w:eastAsia="sv-SE"/>
                </w:rPr>
                <w:t>mandatory</w:t>
              </w:r>
            </w:ins>
            <w:commentRangeEnd w:id="201"/>
            <w:r>
              <w:rPr>
                <w:rStyle w:val="CommentReference"/>
              </w:rPr>
              <w:commentReference w:id="201"/>
            </w:r>
            <w:ins w:id="202" w:author="CATT" w:date="2022-05-23T08:48:00Z">
              <w:r>
                <w:rPr>
                  <w:rFonts w:eastAsia="SimSun"/>
                  <w:szCs w:val="18"/>
                  <w:lang w:eastAsia="sv-SE"/>
                </w:rPr>
                <w:t xml:space="preserve"> present, if this BWP is the </w:t>
              </w:r>
              <w:r>
                <w:rPr>
                  <w:rFonts w:eastAsia="PMingLiU" w:cs="Arial"/>
                  <w:i/>
                  <w:iCs/>
                  <w:szCs w:val="18"/>
                </w:rPr>
                <w:t>initialDownlinkBWP</w:t>
              </w:r>
              <w:r>
                <w:rPr>
                  <w:rFonts w:eastAsia="SimSun"/>
                  <w:szCs w:val="18"/>
                  <w:lang w:eastAsia="sv-SE"/>
                </w:rPr>
                <w:t xml:space="preserve"> or </w:t>
              </w:r>
              <w:r>
                <w:rPr>
                  <w:rFonts w:eastAsia="PMingLiU" w:cs="Arial"/>
                  <w:i/>
                  <w:iCs/>
                  <w:szCs w:val="18"/>
                </w:rPr>
                <w:t>initialDownlinkBWP-RedCap</w:t>
              </w:r>
              <w:r>
                <w:rPr>
                  <w:rFonts w:eastAsia="SimSun"/>
                  <w:szCs w:val="18"/>
                  <w:lang w:eastAsia="sv-SE"/>
                </w:rPr>
                <w:t xml:space="preserve">, and </w:t>
              </w:r>
              <w:r>
                <w:rPr>
                  <w:rFonts w:eastAsia="SimSun"/>
                  <w:i/>
                  <w:szCs w:val="18"/>
                  <w:lang w:eastAsia="sv-SE"/>
                </w:rPr>
                <w:t>pagingSearchSpace</w:t>
              </w:r>
              <w:r>
                <w:rPr>
                  <w:rFonts w:eastAsia="SimSun"/>
                  <w:szCs w:val="18"/>
                  <w:lang w:eastAsia="sv-SE"/>
                </w:rPr>
                <w:t xml:space="preserve"> is configured in this BWP and </w:t>
              </w:r>
              <w:r>
                <w:rPr>
                  <w:rFonts w:eastAsia="PMingLiU"/>
                  <w:i/>
                  <w:iCs/>
                </w:rPr>
                <w:t>pei-Config</w:t>
              </w:r>
              <w:r>
                <w:rPr>
                  <w:rFonts w:eastAsia="PMingLiU"/>
                </w:rPr>
                <w:t xml:space="preserve"> is configured in </w:t>
              </w:r>
              <w:r>
                <w:rPr>
                  <w:rFonts w:eastAsia="PMingLiU"/>
                  <w:i/>
                  <w:iCs/>
                </w:rPr>
                <w:t>DownlinkConfigCommonSIB</w:t>
              </w:r>
              <w:r>
                <w:rPr>
                  <w:rFonts w:eastAsia="SimSun"/>
                  <w:szCs w:val="18"/>
                  <w:lang w:eastAsia="sv-SE"/>
                </w:rPr>
                <w:t>. Otherwise this field is absent.</w:t>
              </w:r>
            </w:ins>
          </w:p>
        </w:tc>
      </w:tr>
    </w:tbl>
    <w:p w14:paraId="0D21BDD5" w14:textId="77777777" w:rsidR="00CF1C87" w:rsidRDefault="00CF1C87">
      <w:pPr>
        <w:overflowPunct w:val="0"/>
        <w:autoSpaceDE w:val="0"/>
        <w:autoSpaceDN w:val="0"/>
        <w:adjustRightInd w:val="0"/>
        <w:spacing w:after="180" w:line="240" w:lineRule="auto"/>
        <w:textAlignment w:val="baseline"/>
        <w:rPr>
          <w:rFonts w:ascii="Times New Roman" w:eastAsia="Times New Roman" w:hAnsi="Times New Roman"/>
          <w:sz w:val="20"/>
          <w:szCs w:val="20"/>
          <w:lang w:val="en-GB" w:eastAsia="ja-JP"/>
        </w:rPr>
      </w:pPr>
    </w:p>
    <w:p w14:paraId="0D21BDD6" w14:textId="77777777" w:rsidR="00CF1C87" w:rsidRDefault="00CF1C87">
      <w:pPr>
        <w:spacing w:after="0" w:line="240" w:lineRule="auto"/>
        <w:rPr>
          <w:rFonts w:ascii="Arial" w:eastAsia="PMingLiU" w:hAnsi="Arial" w:cs="Arial"/>
          <w:b/>
          <w:sz w:val="20"/>
          <w:szCs w:val="20"/>
          <w:lang w:val="en-GB"/>
        </w:rPr>
      </w:pPr>
    </w:p>
    <w:p w14:paraId="0D21BDD7" w14:textId="77777777" w:rsidR="00CF1C87" w:rsidRDefault="00DB3BD4">
      <w:pPr>
        <w:spacing w:after="0" w:line="240" w:lineRule="auto"/>
        <w:rPr>
          <w:rFonts w:ascii="Arial" w:eastAsia="PMingLiU" w:hAnsi="Arial" w:cs="Arial"/>
          <w:sz w:val="20"/>
          <w:szCs w:val="20"/>
          <w:lang w:val="en-GB" w:eastAsia="zh-CN"/>
        </w:rPr>
      </w:pPr>
      <w:r>
        <w:rPr>
          <w:rFonts w:ascii="Arial" w:eastAsia="PMingLiU" w:hAnsi="Arial" w:cs="Arial"/>
          <w:sz w:val="20"/>
          <w:szCs w:val="20"/>
          <w:lang w:val="en-GB" w:eastAsia="zh-CN"/>
        </w:rPr>
        <w:t>-----------------------------------------------------------TP on TS 38.331 end ----------------------------------------------------------------</w:t>
      </w:r>
    </w:p>
    <w:p w14:paraId="0D21BDD8" w14:textId="77777777" w:rsidR="00CF1C87" w:rsidRDefault="00CF1C87">
      <w:pPr>
        <w:spacing w:after="0" w:line="240" w:lineRule="auto"/>
        <w:rPr>
          <w:rFonts w:ascii="Arial" w:eastAsia="PMingLiU" w:hAnsi="Arial" w:cs="Arial"/>
          <w:b/>
          <w:sz w:val="20"/>
          <w:szCs w:val="20"/>
          <w:lang w:val="en-GB"/>
        </w:rPr>
        <w:sectPr w:rsidR="00CF1C87">
          <w:footnotePr>
            <w:numRestart w:val="eachSect"/>
          </w:footnotePr>
          <w:pgSz w:w="16840" w:h="11907" w:orient="landscape"/>
          <w:pgMar w:top="850" w:right="1411" w:bottom="850" w:left="1138" w:header="677" w:footer="562" w:gutter="0"/>
          <w:cols w:space="720"/>
          <w:docGrid w:linePitch="299"/>
        </w:sectPr>
      </w:pPr>
    </w:p>
    <w:p w14:paraId="0D21BDD9" w14:textId="77777777" w:rsidR="00CF1C87" w:rsidRDefault="00CF1C87">
      <w:pPr>
        <w:rPr>
          <w:rFonts w:ascii="Arial" w:hAnsi="Arial" w:cs="Arial"/>
          <w:sz w:val="20"/>
          <w:szCs w:val="20"/>
          <w:lang w:val="en-GB"/>
        </w:rPr>
      </w:pPr>
    </w:p>
    <w:p w14:paraId="0D21BDDA" w14:textId="77777777" w:rsidR="00CF1C87" w:rsidRDefault="00DB3BD4">
      <w:pPr>
        <w:pStyle w:val="Heading1"/>
        <w:overflowPunct w:val="0"/>
        <w:autoSpaceDE w:val="0"/>
        <w:autoSpaceDN w:val="0"/>
        <w:adjustRightInd w:val="0"/>
        <w:spacing w:before="0" w:after="120"/>
        <w:rPr>
          <w:rFonts w:eastAsia="PMingLiU" w:cs="Arial"/>
        </w:rPr>
      </w:pPr>
      <w:r>
        <w:rPr>
          <w:rFonts w:eastAsia="PMingLiU" w:cs="Arial"/>
          <w:lang w:eastAsia="zh-TW"/>
        </w:rPr>
        <w:t>R</w:t>
      </w:r>
      <w:r>
        <w:rPr>
          <w:rFonts w:eastAsia="PMingLiU" w:cs="Arial"/>
        </w:rPr>
        <w:t>eference</w:t>
      </w:r>
    </w:p>
    <w:p w14:paraId="0D21BDDB" w14:textId="77777777" w:rsidR="00CF1C87" w:rsidRDefault="007C2768">
      <w:pPr>
        <w:numPr>
          <w:ilvl w:val="0"/>
          <w:numId w:val="8"/>
        </w:numPr>
        <w:overflowPunct w:val="0"/>
        <w:autoSpaceDE w:val="0"/>
        <w:autoSpaceDN w:val="0"/>
        <w:adjustRightInd w:val="0"/>
        <w:spacing w:after="120"/>
        <w:jc w:val="both"/>
        <w:rPr>
          <w:rFonts w:ascii="Arial" w:hAnsi="Arial" w:cs="Arial"/>
          <w:sz w:val="20"/>
          <w:szCs w:val="20"/>
          <w:lang w:val="en-GB"/>
        </w:rPr>
      </w:pPr>
      <w:hyperlink r:id="rId20" w:history="1">
        <w:r w:rsidR="00DB3BD4">
          <w:rPr>
            <w:rStyle w:val="Hyperlink"/>
            <w:rFonts w:ascii="Arial" w:hAnsi="Arial" w:cs="Arial"/>
            <w:sz w:val="20"/>
            <w:szCs w:val="20"/>
            <w:lang w:val="en-GB"/>
          </w:rPr>
          <w:t>R3-224004</w:t>
        </w:r>
      </w:hyperlink>
      <w:r w:rsidR="00DB3BD4">
        <w:rPr>
          <w:rFonts w:ascii="Arial" w:hAnsi="Arial" w:cs="Arial"/>
          <w:sz w:val="20"/>
          <w:szCs w:val="20"/>
          <w:lang w:val="en-GB"/>
        </w:rPr>
        <w:t>, Reply LS on PEI and UE Subgrouping, RAN3</w:t>
      </w:r>
    </w:p>
    <w:p w14:paraId="0D21BDDC" w14:textId="77777777" w:rsidR="00CF1C87" w:rsidRDefault="00DB3BD4">
      <w:pPr>
        <w:numPr>
          <w:ilvl w:val="0"/>
          <w:numId w:val="8"/>
        </w:numPr>
        <w:overflowPunct w:val="0"/>
        <w:autoSpaceDE w:val="0"/>
        <w:autoSpaceDN w:val="0"/>
        <w:adjustRightInd w:val="0"/>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AN2#118-e Report from Break-out session on R17 NTN, REDCAP and CE, Vice Chair</w:t>
      </w:r>
    </w:p>
    <w:sectPr w:rsidR="00CF1C87">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pgMar w:top="1418" w:right="851" w:bottom="1134" w:left="851" w:header="680" w:footer="567"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5" w:author="Xiaomi(Yanhua)" w:date="2022-05-23T03:27:00Z" w:initials="m">
    <w:p w14:paraId="0D21BDDE" w14:textId="77777777" w:rsidR="00CF1C87" w:rsidRDefault="00DB3BD4">
      <w:pPr>
        <w:pStyle w:val="CommentText"/>
        <w:rPr>
          <w:rFonts w:eastAsia="SimSun"/>
          <w:lang w:eastAsia="zh-CN"/>
        </w:rPr>
      </w:pPr>
      <w:r>
        <w:rPr>
          <w:rFonts w:eastAsia="SimSun" w:hint="eastAsia"/>
          <w:lang w:eastAsia="zh-CN"/>
        </w:rPr>
        <w:t>No</w:t>
      </w:r>
      <w:r>
        <w:rPr>
          <w:rFonts w:eastAsia="SimSun"/>
          <w:lang w:eastAsia="zh-CN"/>
        </w:rPr>
        <w:t>, no…</w:t>
      </w:r>
    </w:p>
    <w:p w14:paraId="0D21BDDF" w14:textId="77777777" w:rsidR="00CF1C87" w:rsidRDefault="00DB3BD4">
      <w:pPr>
        <w:pStyle w:val="CommentText"/>
        <w:rPr>
          <w:rFonts w:eastAsia="SimSun"/>
          <w:lang w:eastAsia="zh-CN"/>
        </w:rPr>
      </w:pPr>
      <w:r>
        <w:rPr>
          <w:rFonts w:eastAsia="SimSun"/>
          <w:lang w:eastAsia="zh-CN"/>
        </w:rPr>
        <w:t>This field is to describe whether the last used cell is updated</w:t>
      </w:r>
    </w:p>
    <w:p w14:paraId="0D21BDE0" w14:textId="77777777" w:rsidR="00CF1C87" w:rsidRDefault="00CF1C87">
      <w:pPr>
        <w:pStyle w:val="CommentText"/>
        <w:rPr>
          <w:rFonts w:eastAsia="SimSun"/>
          <w:lang w:eastAsia="zh-CN"/>
        </w:rPr>
      </w:pPr>
    </w:p>
    <w:p w14:paraId="0D21BDE1" w14:textId="77777777" w:rsidR="00CF1C87" w:rsidRDefault="00DB3BD4">
      <w:pPr>
        <w:pStyle w:val="CommentText"/>
        <w:rPr>
          <w:rFonts w:eastAsia="SimSun"/>
          <w:lang w:eastAsia="zh-CN"/>
        </w:rPr>
      </w:pPr>
      <w:r>
        <w:rPr>
          <w:rFonts w:eastAsia="SimSun"/>
          <w:lang w:eastAsia="zh-CN"/>
        </w:rPr>
        <w:t>Or we can say:</w:t>
      </w:r>
    </w:p>
    <w:p w14:paraId="0D21BDE2" w14:textId="77777777" w:rsidR="00CF1C87" w:rsidRDefault="00DB3BD4">
      <w:pPr>
        <w:pStyle w:val="TAL"/>
        <w:rPr>
          <w:b/>
          <w:bCs/>
          <w:i/>
          <w:lang w:eastAsia="en-GB"/>
        </w:rPr>
      </w:pPr>
      <w:r>
        <w:rPr>
          <w:b/>
          <w:bCs/>
          <w:i/>
          <w:lang w:eastAsia="en-GB"/>
        </w:rPr>
        <w:t>noLastCellUpdate</w:t>
      </w:r>
    </w:p>
    <w:p w14:paraId="0D21BDE3" w14:textId="77777777" w:rsidR="00CF1C87" w:rsidRDefault="00DB3BD4">
      <w:pPr>
        <w:pStyle w:val="CommentText"/>
        <w:rPr>
          <w:rFonts w:eastAsia="SimSun"/>
          <w:lang w:eastAsia="zh-CN"/>
        </w:rPr>
      </w:pPr>
      <w:r>
        <w:rPr>
          <w:lang w:eastAsia="en-GB"/>
        </w:rPr>
        <w:t>Presence of the field indicates that the last used cell for PEI shall not be updated.</w:t>
      </w:r>
    </w:p>
    <w:p w14:paraId="0D21BDE4" w14:textId="77777777" w:rsidR="00CF1C87" w:rsidRDefault="00CF1C87">
      <w:pPr>
        <w:pStyle w:val="CommentText"/>
      </w:pPr>
    </w:p>
  </w:comment>
  <w:comment w:id="201" w:author="Xiaomi(Yanhua)" w:date="2022-05-23T03:27:00Z" w:initials="m">
    <w:p w14:paraId="0D21BDE5" w14:textId="77777777" w:rsidR="00CF1C87" w:rsidRDefault="00DB3BD4">
      <w:pPr>
        <w:pStyle w:val="CommentText"/>
        <w:rPr>
          <w:rFonts w:eastAsia="SimSun"/>
          <w:lang w:eastAsia="zh-CN"/>
        </w:rPr>
      </w:pPr>
      <w:r>
        <w:rPr>
          <w:rFonts w:eastAsia="SimSun" w:hint="eastAsia"/>
          <w:lang w:eastAsia="zh-CN"/>
        </w:rPr>
        <w:t>Doe</w:t>
      </w:r>
      <w:r>
        <w:rPr>
          <w:rFonts w:eastAsia="SimSun"/>
          <w:lang w:eastAsia="zh-CN"/>
        </w:rPr>
        <w:t>s that mean we need to configured PEI SS for eMBB and Redcap at the same time?</w:t>
      </w:r>
    </w:p>
    <w:p w14:paraId="0D21BDE6" w14:textId="77777777" w:rsidR="00CF1C87" w:rsidRDefault="00CF1C87">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21BDE4" w15:done="0"/>
  <w15:commentEx w15:paraId="0D21BD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77EFF" w16cex:dateUtc="2022-05-23T10:27:00Z"/>
  <w16cex:commentExtensible w16cex:durableId="26377F00" w16cex:dateUtc="2022-05-23T10: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21BDE4" w16cid:durableId="26377EFF"/>
  <w16cid:commentId w16cid:paraId="0D21BDE6" w16cid:durableId="26377F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1DF8B" w14:textId="77777777" w:rsidR="00F87C45" w:rsidRDefault="00F87C45">
      <w:pPr>
        <w:spacing w:after="0" w:line="240" w:lineRule="auto"/>
      </w:pPr>
      <w:r>
        <w:separator/>
      </w:r>
    </w:p>
  </w:endnote>
  <w:endnote w:type="continuationSeparator" w:id="0">
    <w:p w14:paraId="70CFB866" w14:textId="77777777" w:rsidR="00F87C45" w:rsidRDefault="00F87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ZapfDingbats">
    <w:altName w:val="Wingdings"/>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00"/>
    <w:family w:val="roman"/>
    <w:pitch w:val="default"/>
  </w:font>
  <w:font w:name="TimesNewRomanPS-ItalicM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BDEF" w14:textId="77777777" w:rsidR="00CF1C87" w:rsidRDefault="00CF1C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BDF0" w14:textId="0835CD21" w:rsidR="00CF1C87" w:rsidRDefault="00DB3BD4">
    <w:pPr>
      <w:pStyle w:val="Footer"/>
    </w:pPr>
    <w:r>
      <w:fldChar w:fldCharType="begin"/>
    </w:r>
    <w:r>
      <w:instrText xml:space="preserve"> PAGE   \* MERGEFORMAT </w:instrText>
    </w:r>
    <w:r>
      <w:fldChar w:fldCharType="separate"/>
    </w:r>
    <w:r w:rsidR="00C04FE8">
      <w:rPr>
        <w:noProof/>
      </w:rPr>
      <w:t>28</w:t>
    </w:r>
    <w:r>
      <w:fldChar w:fldCharType="end"/>
    </w:r>
  </w:p>
  <w:p w14:paraId="0D21BDF1" w14:textId="77777777" w:rsidR="00CF1C87" w:rsidRDefault="00CF1C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BDF3" w14:textId="77777777" w:rsidR="00CF1C87" w:rsidRDefault="00CF1C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737B3" w14:textId="77777777" w:rsidR="00F87C45" w:rsidRDefault="00F87C45">
      <w:pPr>
        <w:spacing w:after="0" w:line="240" w:lineRule="auto"/>
      </w:pPr>
      <w:r>
        <w:separator/>
      </w:r>
    </w:p>
  </w:footnote>
  <w:footnote w:type="continuationSeparator" w:id="0">
    <w:p w14:paraId="6FE0CDBC" w14:textId="77777777" w:rsidR="00F87C45" w:rsidRDefault="00F87C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BDED" w14:textId="77777777" w:rsidR="00CF1C87" w:rsidRDefault="00CF1C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BDEE" w14:textId="77777777" w:rsidR="00CF1C87" w:rsidRDefault="00CF1C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BDF2" w14:textId="77777777" w:rsidR="00CF1C87" w:rsidRDefault="00CF1C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93C70"/>
    <w:multiLevelType w:val="multilevel"/>
    <w:tmpl w:val="10B93C70"/>
    <w:lvl w:ilvl="0">
      <w:start w:val="1"/>
      <w:numFmt w:val="bullet"/>
      <w:lvlText w:val=""/>
      <w:lvlJc w:val="left"/>
      <w:pPr>
        <w:ind w:left="835" w:hanging="360"/>
      </w:pPr>
      <w:rPr>
        <w:rFonts w:ascii="Symbol" w:hAnsi="Symbol" w:hint="default"/>
      </w:rPr>
    </w:lvl>
    <w:lvl w:ilvl="1">
      <w:start w:val="1"/>
      <w:numFmt w:val="bullet"/>
      <w:lvlText w:val="o"/>
      <w:lvlJc w:val="left"/>
      <w:pPr>
        <w:ind w:left="1555" w:hanging="360"/>
      </w:pPr>
      <w:rPr>
        <w:rFonts w:ascii="Courier New" w:hAnsi="Courier New" w:cs="Courier New" w:hint="default"/>
      </w:rPr>
    </w:lvl>
    <w:lvl w:ilvl="2">
      <w:start w:val="1"/>
      <w:numFmt w:val="bullet"/>
      <w:lvlText w:val=""/>
      <w:lvlJc w:val="left"/>
      <w:pPr>
        <w:ind w:left="2275" w:hanging="360"/>
      </w:pPr>
      <w:rPr>
        <w:rFonts w:ascii="Wingdings" w:hAnsi="Wingdings" w:hint="default"/>
      </w:rPr>
    </w:lvl>
    <w:lvl w:ilvl="3">
      <w:start w:val="1"/>
      <w:numFmt w:val="bullet"/>
      <w:lvlText w:val=""/>
      <w:lvlJc w:val="left"/>
      <w:pPr>
        <w:ind w:left="2995" w:hanging="360"/>
      </w:pPr>
      <w:rPr>
        <w:rFonts w:ascii="Symbol" w:hAnsi="Symbol" w:hint="default"/>
      </w:rPr>
    </w:lvl>
    <w:lvl w:ilvl="4">
      <w:start w:val="1"/>
      <w:numFmt w:val="bullet"/>
      <w:lvlText w:val="o"/>
      <w:lvlJc w:val="left"/>
      <w:pPr>
        <w:ind w:left="3715" w:hanging="360"/>
      </w:pPr>
      <w:rPr>
        <w:rFonts w:ascii="Courier New" w:hAnsi="Courier New" w:cs="Courier New" w:hint="default"/>
      </w:rPr>
    </w:lvl>
    <w:lvl w:ilvl="5">
      <w:start w:val="1"/>
      <w:numFmt w:val="bullet"/>
      <w:lvlText w:val=""/>
      <w:lvlJc w:val="left"/>
      <w:pPr>
        <w:ind w:left="4435" w:hanging="360"/>
      </w:pPr>
      <w:rPr>
        <w:rFonts w:ascii="Wingdings" w:hAnsi="Wingdings" w:hint="default"/>
      </w:rPr>
    </w:lvl>
    <w:lvl w:ilvl="6">
      <w:start w:val="1"/>
      <w:numFmt w:val="bullet"/>
      <w:lvlText w:val=""/>
      <w:lvlJc w:val="left"/>
      <w:pPr>
        <w:ind w:left="5155" w:hanging="360"/>
      </w:pPr>
      <w:rPr>
        <w:rFonts w:ascii="Symbol" w:hAnsi="Symbol" w:hint="default"/>
      </w:rPr>
    </w:lvl>
    <w:lvl w:ilvl="7">
      <w:start w:val="1"/>
      <w:numFmt w:val="bullet"/>
      <w:lvlText w:val="o"/>
      <w:lvlJc w:val="left"/>
      <w:pPr>
        <w:ind w:left="5875" w:hanging="360"/>
      </w:pPr>
      <w:rPr>
        <w:rFonts w:ascii="Courier New" w:hAnsi="Courier New" w:cs="Courier New" w:hint="default"/>
      </w:rPr>
    </w:lvl>
    <w:lvl w:ilvl="8">
      <w:start w:val="1"/>
      <w:numFmt w:val="bullet"/>
      <w:lvlText w:val=""/>
      <w:lvlJc w:val="left"/>
      <w:pPr>
        <w:ind w:left="6595" w:hanging="360"/>
      </w:pPr>
      <w:rPr>
        <w:rFonts w:ascii="Wingdings" w:hAnsi="Wingdings" w:hint="default"/>
      </w:rPr>
    </w:lvl>
  </w:abstractNum>
  <w:abstractNum w:abstractNumId="1" w15:restartNumberingAfterBreak="0">
    <w:nsid w:val="131E28BD"/>
    <w:multiLevelType w:val="multilevel"/>
    <w:tmpl w:val="131E28B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3" w15:restartNumberingAfterBreak="0">
    <w:nsid w:val="3E324311"/>
    <w:multiLevelType w:val="multilevel"/>
    <w:tmpl w:val="3E324311"/>
    <w:lvl w:ilvl="0">
      <w:numFmt w:val="bullet"/>
      <w:lvlText w:val="-"/>
      <w:lvlJc w:val="left"/>
      <w:pPr>
        <w:ind w:left="360" w:hanging="360"/>
      </w:pPr>
      <w:rPr>
        <w:rFonts w:ascii="Arial" w:eastAsiaTheme="minorEastAsia" w:hAnsi="Arial" w:cs="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666"/>
        </w:tabs>
        <w:ind w:left="666"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8453"/>
        </w:tabs>
        <w:ind w:left="-8453" w:hanging="360"/>
      </w:pPr>
      <w:rPr>
        <w:rFonts w:ascii="Symbol" w:hAnsi="Symbol" w:hint="default"/>
        <w:b/>
        <w:i w:val="0"/>
        <w:color w:val="auto"/>
        <w:sz w:val="22"/>
      </w:rPr>
    </w:lvl>
    <w:lvl w:ilvl="1">
      <w:start w:val="1"/>
      <w:numFmt w:val="bullet"/>
      <w:lvlText w:val="o"/>
      <w:lvlJc w:val="left"/>
      <w:pPr>
        <w:tabs>
          <w:tab w:val="left" w:pos="-14213"/>
        </w:tabs>
        <w:ind w:left="-14213" w:hanging="360"/>
      </w:pPr>
      <w:rPr>
        <w:rFonts w:ascii="Courier New" w:hAnsi="Courier New" w:cs="Courier New" w:hint="default"/>
      </w:rPr>
    </w:lvl>
    <w:lvl w:ilvl="2">
      <w:start w:val="1"/>
      <w:numFmt w:val="bullet"/>
      <w:lvlText w:val=""/>
      <w:lvlJc w:val="left"/>
      <w:pPr>
        <w:tabs>
          <w:tab w:val="left" w:pos="-13493"/>
        </w:tabs>
        <w:ind w:left="-13493" w:hanging="360"/>
      </w:pPr>
      <w:rPr>
        <w:rFonts w:ascii="Wingdings" w:hAnsi="Wingdings" w:hint="default"/>
      </w:rPr>
    </w:lvl>
    <w:lvl w:ilvl="3">
      <w:start w:val="1"/>
      <w:numFmt w:val="bullet"/>
      <w:lvlText w:val=""/>
      <w:lvlJc w:val="left"/>
      <w:pPr>
        <w:tabs>
          <w:tab w:val="left" w:pos="-12773"/>
        </w:tabs>
        <w:ind w:left="-12773" w:hanging="360"/>
      </w:pPr>
      <w:rPr>
        <w:rFonts w:ascii="Symbol" w:hAnsi="Symbol" w:hint="default"/>
      </w:rPr>
    </w:lvl>
    <w:lvl w:ilvl="4">
      <w:start w:val="1"/>
      <w:numFmt w:val="bullet"/>
      <w:lvlText w:val="o"/>
      <w:lvlJc w:val="left"/>
      <w:pPr>
        <w:tabs>
          <w:tab w:val="left" w:pos="-12053"/>
        </w:tabs>
        <w:ind w:left="-12053" w:hanging="360"/>
      </w:pPr>
      <w:rPr>
        <w:rFonts w:ascii="Courier New" w:hAnsi="Courier New" w:cs="Courier New" w:hint="default"/>
      </w:rPr>
    </w:lvl>
    <w:lvl w:ilvl="5">
      <w:start w:val="1"/>
      <w:numFmt w:val="bullet"/>
      <w:lvlText w:val=""/>
      <w:lvlJc w:val="left"/>
      <w:pPr>
        <w:tabs>
          <w:tab w:val="left" w:pos="-11333"/>
        </w:tabs>
        <w:ind w:left="-11333" w:hanging="360"/>
      </w:pPr>
      <w:rPr>
        <w:rFonts w:ascii="Wingdings" w:hAnsi="Wingdings" w:hint="default"/>
      </w:rPr>
    </w:lvl>
    <w:lvl w:ilvl="6">
      <w:start w:val="1"/>
      <w:numFmt w:val="bullet"/>
      <w:lvlText w:val=""/>
      <w:lvlJc w:val="left"/>
      <w:pPr>
        <w:tabs>
          <w:tab w:val="left" w:pos="-10613"/>
        </w:tabs>
        <w:ind w:left="-10613" w:hanging="360"/>
      </w:pPr>
      <w:rPr>
        <w:rFonts w:ascii="Symbol" w:hAnsi="Symbol" w:hint="default"/>
      </w:rPr>
    </w:lvl>
    <w:lvl w:ilvl="7">
      <w:start w:val="1"/>
      <w:numFmt w:val="bullet"/>
      <w:lvlText w:val="o"/>
      <w:lvlJc w:val="left"/>
      <w:pPr>
        <w:tabs>
          <w:tab w:val="left" w:pos="-9893"/>
        </w:tabs>
        <w:ind w:left="-9893" w:hanging="360"/>
      </w:pPr>
      <w:rPr>
        <w:rFonts w:ascii="Courier New" w:hAnsi="Courier New" w:cs="Courier New" w:hint="default"/>
      </w:rPr>
    </w:lvl>
    <w:lvl w:ilvl="8">
      <w:start w:val="1"/>
      <w:numFmt w:val="bullet"/>
      <w:lvlText w:val=""/>
      <w:lvlJc w:val="left"/>
      <w:pPr>
        <w:tabs>
          <w:tab w:val="left" w:pos="-9173"/>
        </w:tabs>
        <w:ind w:left="-9173" w:hanging="360"/>
      </w:pPr>
      <w:rPr>
        <w:rFonts w:ascii="Wingdings" w:hAnsi="Wingdings" w:hint="default"/>
      </w:rPr>
    </w:lvl>
  </w:abstractNum>
  <w:abstractNum w:abstractNumId="7"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7"/>
  </w:num>
  <w:num w:numId="4">
    <w:abstractNumId w:val="6"/>
  </w:num>
  <w:num w:numId="5">
    <w:abstractNumId w:val="5"/>
  </w:num>
  <w:num w:numId="6">
    <w:abstractNumId w:val="0"/>
  </w:num>
  <w:num w:numId="7">
    <w:abstractNumId w:val="3"/>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Anil)">
    <w15:presenceInfo w15:providerId="None" w15:userId="Samsung (Anil)"/>
  </w15:person>
  <w15:person w15:author="Ericsson Martin">
    <w15:presenceInfo w15:providerId="None" w15:userId="Ericsson Martin"/>
  </w15:person>
  <w15:person w15:author="vivo-Chenli">
    <w15:presenceInfo w15:providerId="None" w15:userId="vivo-Chenli"/>
  </w15:person>
  <w15:person w15:author="CATT">
    <w15:presenceInfo w15:providerId="None" w15:userId="CATT"/>
  </w15:person>
  <w15:person w15:author="Xiaomi(Yanhua)">
    <w15:presenceInfo w15:providerId="None" w15:userId="Xiaomi(Yanhua)"/>
  </w15:person>
  <w15:person w15:author="fujing">
    <w15:presenceInfo w15:providerId="None" w15:userId="f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91"/>
    <w:rsid w:val="00000DF3"/>
    <w:rsid w:val="0000248F"/>
    <w:rsid w:val="00002A0E"/>
    <w:rsid w:val="00002D05"/>
    <w:rsid w:val="00003454"/>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0E"/>
    <w:rsid w:val="00011265"/>
    <w:rsid w:val="00011453"/>
    <w:rsid w:val="0001149F"/>
    <w:rsid w:val="00011713"/>
    <w:rsid w:val="0001196F"/>
    <w:rsid w:val="0001210C"/>
    <w:rsid w:val="00012144"/>
    <w:rsid w:val="00012217"/>
    <w:rsid w:val="0001380D"/>
    <w:rsid w:val="000138E8"/>
    <w:rsid w:val="000140C6"/>
    <w:rsid w:val="00014543"/>
    <w:rsid w:val="000146DA"/>
    <w:rsid w:val="0001476B"/>
    <w:rsid w:val="00014914"/>
    <w:rsid w:val="00014915"/>
    <w:rsid w:val="0001496B"/>
    <w:rsid w:val="00014A18"/>
    <w:rsid w:val="00015030"/>
    <w:rsid w:val="00015689"/>
    <w:rsid w:val="00015D12"/>
    <w:rsid w:val="000161E7"/>
    <w:rsid w:val="0001658A"/>
    <w:rsid w:val="00016DD1"/>
    <w:rsid w:val="00016E31"/>
    <w:rsid w:val="00016FAE"/>
    <w:rsid w:val="00016FD5"/>
    <w:rsid w:val="00017107"/>
    <w:rsid w:val="00017A0D"/>
    <w:rsid w:val="00017B80"/>
    <w:rsid w:val="00017D8A"/>
    <w:rsid w:val="00017FF9"/>
    <w:rsid w:val="000200DD"/>
    <w:rsid w:val="000207A3"/>
    <w:rsid w:val="00020ADD"/>
    <w:rsid w:val="00020E1C"/>
    <w:rsid w:val="00020FFB"/>
    <w:rsid w:val="000216BC"/>
    <w:rsid w:val="000219AC"/>
    <w:rsid w:val="00021DF4"/>
    <w:rsid w:val="0002218A"/>
    <w:rsid w:val="0002222E"/>
    <w:rsid w:val="00022A1C"/>
    <w:rsid w:val="00023418"/>
    <w:rsid w:val="000235B8"/>
    <w:rsid w:val="000235EC"/>
    <w:rsid w:val="00023A66"/>
    <w:rsid w:val="00023AE2"/>
    <w:rsid w:val="00023E2F"/>
    <w:rsid w:val="000244C9"/>
    <w:rsid w:val="000245E4"/>
    <w:rsid w:val="00024665"/>
    <w:rsid w:val="00024762"/>
    <w:rsid w:val="00024983"/>
    <w:rsid w:val="00024B57"/>
    <w:rsid w:val="000257A4"/>
    <w:rsid w:val="00025A52"/>
    <w:rsid w:val="000262E0"/>
    <w:rsid w:val="00026517"/>
    <w:rsid w:val="000266A5"/>
    <w:rsid w:val="00026D3A"/>
    <w:rsid w:val="0002722E"/>
    <w:rsid w:val="000276E6"/>
    <w:rsid w:val="000277F1"/>
    <w:rsid w:val="000279DE"/>
    <w:rsid w:val="00027BD5"/>
    <w:rsid w:val="00030479"/>
    <w:rsid w:val="000304AC"/>
    <w:rsid w:val="00030681"/>
    <w:rsid w:val="000307C9"/>
    <w:rsid w:val="00030C38"/>
    <w:rsid w:val="00031171"/>
    <w:rsid w:val="000311F6"/>
    <w:rsid w:val="000317F8"/>
    <w:rsid w:val="000318B4"/>
    <w:rsid w:val="00031A1E"/>
    <w:rsid w:val="00032166"/>
    <w:rsid w:val="00032392"/>
    <w:rsid w:val="00032986"/>
    <w:rsid w:val="00032A3A"/>
    <w:rsid w:val="00032D83"/>
    <w:rsid w:val="00032F7F"/>
    <w:rsid w:val="0003307A"/>
    <w:rsid w:val="000333C0"/>
    <w:rsid w:val="00033B05"/>
    <w:rsid w:val="00033B4D"/>
    <w:rsid w:val="00033CCF"/>
    <w:rsid w:val="00034464"/>
    <w:rsid w:val="00034660"/>
    <w:rsid w:val="000348B8"/>
    <w:rsid w:val="0003491E"/>
    <w:rsid w:val="0003498C"/>
    <w:rsid w:val="00034A4D"/>
    <w:rsid w:val="00034F93"/>
    <w:rsid w:val="000350E7"/>
    <w:rsid w:val="00035323"/>
    <w:rsid w:val="0003597F"/>
    <w:rsid w:val="00035B08"/>
    <w:rsid w:val="00035BCE"/>
    <w:rsid w:val="000363DE"/>
    <w:rsid w:val="0003653A"/>
    <w:rsid w:val="00036FA8"/>
    <w:rsid w:val="000370C3"/>
    <w:rsid w:val="0003726E"/>
    <w:rsid w:val="00037A9E"/>
    <w:rsid w:val="00037C0A"/>
    <w:rsid w:val="00040B33"/>
    <w:rsid w:val="00040F05"/>
    <w:rsid w:val="00040F10"/>
    <w:rsid w:val="000412E0"/>
    <w:rsid w:val="000414B5"/>
    <w:rsid w:val="00041A22"/>
    <w:rsid w:val="00041B84"/>
    <w:rsid w:val="00042441"/>
    <w:rsid w:val="000428DF"/>
    <w:rsid w:val="00042D34"/>
    <w:rsid w:val="00043405"/>
    <w:rsid w:val="00043468"/>
    <w:rsid w:val="000437FA"/>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AFF"/>
    <w:rsid w:val="00046D9C"/>
    <w:rsid w:val="00046F56"/>
    <w:rsid w:val="00047B84"/>
    <w:rsid w:val="000500A2"/>
    <w:rsid w:val="00050679"/>
    <w:rsid w:val="000506DC"/>
    <w:rsid w:val="00050936"/>
    <w:rsid w:val="00050AB9"/>
    <w:rsid w:val="00050FB5"/>
    <w:rsid w:val="000517D9"/>
    <w:rsid w:val="000519F3"/>
    <w:rsid w:val="000519F5"/>
    <w:rsid w:val="00051B79"/>
    <w:rsid w:val="00051D4C"/>
    <w:rsid w:val="00051E85"/>
    <w:rsid w:val="0005249D"/>
    <w:rsid w:val="000524B1"/>
    <w:rsid w:val="000528EE"/>
    <w:rsid w:val="00052A0E"/>
    <w:rsid w:val="00052B1E"/>
    <w:rsid w:val="00052C93"/>
    <w:rsid w:val="0005301C"/>
    <w:rsid w:val="000530FC"/>
    <w:rsid w:val="00053608"/>
    <w:rsid w:val="00053B1F"/>
    <w:rsid w:val="00054271"/>
    <w:rsid w:val="000544B0"/>
    <w:rsid w:val="000544E6"/>
    <w:rsid w:val="00054F3A"/>
    <w:rsid w:val="000552EC"/>
    <w:rsid w:val="000554D7"/>
    <w:rsid w:val="00055657"/>
    <w:rsid w:val="00055B1F"/>
    <w:rsid w:val="00055D18"/>
    <w:rsid w:val="00055E02"/>
    <w:rsid w:val="00056154"/>
    <w:rsid w:val="00056561"/>
    <w:rsid w:val="00056842"/>
    <w:rsid w:val="00056A1A"/>
    <w:rsid w:val="00057051"/>
    <w:rsid w:val="0005714B"/>
    <w:rsid w:val="00057313"/>
    <w:rsid w:val="00057364"/>
    <w:rsid w:val="00057BB7"/>
    <w:rsid w:val="00060097"/>
    <w:rsid w:val="00060288"/>
    <w:rsid w:val="000602A0"/>
    <w:rsid w:val="000603C5"/>
    <w:rsid w:val="000609D8"/>
    <w:rsid w:val="00060CEB"/>
    <w:rsid w:val="00060CF7"/>
    <w:rsid w:val="00060DD8"/>
    <w:rsid w:val="0006184D"/>
    <w:rsid w:val="00061B50"/>
    <w:rsid w:val="000623E2"/>
    <w:rsid w:val="00062BA4"/>
    <w:rsid w:val="00062D5D"/>
    <w:rsid w:val="00063252"/>
    <w:rsid w:val="000634DE"/>
    <w:rsid w:val="000637C2"/>
    <w:rsid w:val="00063C5D"/>
    <w:rsid w:val="00063DD6"/>
    <w:rsid w:val="00063E8E"/>
    <w:rsid w:val="0006478B"/>
    <w:rsid w:val="00064E7D"/>
    <w:rsid w:val="00064F3A"/>
    <w:rsid w:val="000653B1"/>
    <w:rsid w:val="0006586E"/>
    <w:rsid w:val="000658B7"/>
    <w:rsid w:val="00065EF2"/>
    <w:rsid w:val="00066193"/>
    <w:rsid w:val="00066900"/>
    <w:rsid w:val="000669CF"/>
    <w:rsid w:val="00066A62"/>
    <w:rsid w:val="00066DA1"/>
    <w:rsid w:val="00067172"/>
    <w:rsid w:val="00067257"/>
    <w:rsid w:val="000673E1"/>
    <w:rsid w:val="00067A28"/>
    <w:rsid w:val="00067A64"/>
    <w:rsid w:val="00070488"/>
    <w:rsid w:val="000706B5"/>
    <w:rsid w:val="00070781"/>
    <w:rsid w:val="00070A15"/>
    <w:rsid w:val="00070B7C"/>
    <w:rsid w:val="00070C9C"/>
    <w:rsid w:val="00070F56"/>
    <w:rsid w:val="000713EB"/>
    <w:rsid w:val="00071B04"/>
    <w:rsid w:val="0007222E"/>
    <w:rsid w:val="0007267B"/>
    <w:rsid w:val="00072A47"/>
    <w:rsid w:val="00072DF5"/>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843"/>
    <w:rsid w:val="00081BB5"/>
    <w:rsid w:val="00081E2B"/>
    <w:rsid w:val="0008209D"/>
    <w:rsid w:val="00082478"/>
    <w:rsid w:val="000831CE"/>
    <w:rsid w:val="00083FEA"/>
    <w:rsid w:val="000840BA"/>
    <w:rsid w:val="00084136"/>
    <w:rsid w:val="000841A0"/>
    <w:rsid w:val="000841FD"/>
    <w:rsid w:val="00084612"/>
    <w:rsid w:val="00084A61"/>
    <w:rsid w:val="00084A9F"/>
    <w:rsid w:val="00084B68"/>
    <w:rsid w:val="00085042"/>
    <w:rsid w:val="00086225"/>
    <w:rsid w:val="00086675"/>
    <w:rsid w:val="000866C9"/>
    <w:rsid w:val="00086C4E"/>
    <w:rsid w:val="0008728C"/>
    <w:rsid w:val="00087334"/>
    <w:rsid w:val="00087874"/>
    <w:rsid w:val="00087F70"/>
    <w:rsid w:val="0009018B"/>
    <w:rsid w:val="0009026F"/>
    <w:rsid w:val="00090311"/>
    <w:rsid w:val="0009126D"/>
    <w:rsid w:val="000912C8"/>
    <w:rsid w:val="00091503"/>
    <w:rsid w:val="000915C7"/>
    <w:rsid w:val="00091878"/>
    <w:rsid w:val="000918A7"/>
    <w:rsid w:val="000918CE"/>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7D6"/>
    <w:rsid w:val="00096896"/>
    <w:rsid w:val="00096971"/>
    <w:rsid w:val="00096A36"/>
    <w:rsid w:val="00096B2B"/>
    <w:rsid w:val="00097478"/>
    <w:rsid w:val="000977C3"/>
    <w:rsid w:val="000977F6"/>
    <w:rsid w:val="000979AC"/>
    <w:rsid w:val="00097A81"/>
    <w:rsid w:val="00097A8F"/>
    <w:rsid w:val="00097F20"/>
    <w:rsid w:val="000A01FA"/>
    <w:rsid w:val="000A0202"/>
    <w:rsid w:val="000A0303"/>
    <w:rsid w:val="000A036B"/>
    <w:rsid w:val="000A0534"/>
    <w:rsid w:val="000A0679"/>
    <w:rsid w:val="000A08BC"/>
    <w:rsid w:val="000A08C1"/>
    <w:rsid w:val="000A0A8C"/>
    <w:rsid w:val="000A0C79"/>
    <w:rsid w:val="000A0D17"/>
    <w:rsid w:val="000A0FC2"/>
    <w:rsid w:val="000A1060"/>
    <w:rsid w:val="000A11D2"/>
    <w:rsid w:val="000A15F3"/>
    <w:rsid w:val="000A18F0"/>
    <w:rsid w:val="000A1B88"/>
    <w:rsid w:val="000A2082"/>
    <w:rsid w:val="000A3564"/>
    <w:rsid w:val="000A4A89"/>
    <w:rsid w:val="000A51B1"/>
    <w:rsid w:val="000A54D7"/>
    <w:rsid w:val="000A583C"/>
    <w:rsid w:val="000A5C81"/>
    <w:rsid w:val="000A696B"/>
    <w:rsid w:val="000A6BED"/>
    <w:rsid w:val="000A70A0"/>
    <w:rsid w:val="000A73A1"/>
    <w:rsid w:val="000A7A44"/>
    <w:rsid w:val="000A7E7E"/>
    <w:rsid w:val="000A7F79"/>
    <w:rsid w:val="000B00EC"/>
    <w:rsid w:val="000B01DD"/>
    <w:rsid w:val="000B0212"/>
    <w:rsid w:val="000B02BB"/>
    <w:rsid w:val="000B0B05"/>
    <w:rsid w:val="000B0B8D"/>
    <w:rsid w:val="000B0E49"/>
    <w:rsid w:val="000B0F4B"/>
    <w:rsid w:val="000B107C"/>
    <w:rsid w:val="000B1234"/>
    <w:rsid w:val="000B165D"/>
    <w:rsid w:val="000B18AD"/>
    <w:rsid w:val="000B1ED5"/>
    <w:rsid w:val="000B2030"/>
    <w:rsid w:val="000B2125"/>
    <w:rsid w:val="000B259B"/>
    <w:rsid w:val="000B299C"/>
    <w:rsid w:val="000B2AE8"/>
    <w:rsid w:val="000B2D23"/>
    <w:rsid w:val="000B3037"/>
    <w:rsid w:val="000B3227"/>
    <w:rsid w:val="000B332B"/>
    <w:rsid w:val="000B338F"/>
    <w:rsid w:val="000B35BD"/>
    <w:rsid w:val="000B3C4A"/>
    <w:rsid w:val="000B412B"/>
    <w:rsid w:val="000B43BD"/>
    <w:rsid w:val="000B47F2"/>
    <w:rsid w:val="000B4A36"/>
    <w:rsid w:val="000B5018"/>
    <w:rsid w:val="000B5567"/>
    <w:rsid w:val="000B5D35"/>
    <w:rsid w:val="000B5FB2"/>
    <w:rsid w:val="000B616D"/>
    <w:rsid w:val="000B63D4"/>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9D"/>
    <w:rsid w:val="000C3F18"/>
    <w:rsid w:val="000C4287"/>
    <w:rsid w:val="000C4888"/>
    <w:rsid w:val="000C4A13"/>
    <w:rsid w:val="000C4F44"/>
    <w:rsid w:val="000C5119"/>
    <w:rsid w:val="000C51C9"/>
    <w:rsid w:val="000C54F4"/>
    <w:rsid w:val="000C669F"/>
    <w:rsid w:val="000C727C"/>
    <w:rsid w:val="000C7602"/>
    <w:rsid w:val="000C7656"/>
    <w:rsid w:val="000C7795"/>
    <w:rsid w:val="000C79D8"/>
    <w:rsid w:val="000D00F8"/>
    <w:rsid w:val="000D0590"/>
    <w:rsid w:val="000D09C9"/>
    <w:rsid w:val="000D0BFE"/>
    <w:rsid w:val="000D10AD"/>
    <w:rsid w:val="000D1360"/>
    <w:rsid w:val="000D1626"/>
    <w:rsid w:val="000D16B5"/>
    <w:rsid w:val="000D18F5"/>
    <w:rsid w:val="000D24BF"/>
    <w:rsid w:val="000D2629"/>
    <w:rsid w:val="000D2904"/>
    <w:rsid w:val="000D2926"/>
    <w:rsid w:val="000D29E4"/>
    <w:rsid w:val="000D2D4D"/>
    <w:rsid w:val="000D356F"/>
    <w:rsid w:val="000D3587"/>
    <w:rsid w:val="000D35FC"/>
    <w:rsid w:val="000D360A"/>
    <w:rsid w:val="000D36DD"/>
    <w:rsid w:val="000D3D53"/>
    <w:rsid w:val="000D3F66"/>
    <w:rsid w:val="000D405C"/>
    <w:rsid w:val="000D43F1"/>
    <w:rsid w:val="000D454A"/>
    <w:rsid w:val="000D48AF"/>
    <w:rsid w:val="000D4A71"/>
    <w:rsid w:val="000D5252"/>
    <w:rsid w:val="000D5403"/>
    <w:rsid w:val="000D572E"/>
    <w:rsid w:val="000D57FE"/>
    <w:rsid w:val="000D5904"/>
    <w:rsid w:val="000D5C8A"/>
    <w:rsid w:val="000D6AF8"/>
    <w:rsid w:val="000D6E96"/>
    <w:rsid w:val="000D743D"/>
    <w:rsid w:val="000D7A7E"/>
    <w:rsid w:val="000D7AC5"/>
    <w:rsid w:val="000E003E"/>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6C8"/>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CF"/>
    <w:rsid w:val="000F085D"/>
    <w:rsid w:val="000F143D"/>
    <w:rsid w:val="000F1617"/>
    <w:rsid w:val="000F1C33"/>
    <w:rsid w:val="000F2CBB"/>
    <w:rsid w:val="000F2D73"/>
    <w:rsid w:val="000F2F26"/>
    <w:rsid w:val="000F2F2E"/>
    <w:rsid w:val="000F302D"/>
    <w:rsid w:val="000F3310"/>
    <w:rsid w:val="000F33BA"/>
    <w:rsid w:val="000F37FB"/>
    <w:rsid w:val="000F4549"/>
    <w:rsid w:val="000F4652"/>
    <w:rsid w:val="000F4DED"/>
    <w:rsid w:val="000F4EF3"/>
    <w:rsid w:val="000F4F78"/>
    <w:rsid w:val="000F5057"/>
    <w:rsid w:val="000F54BC"/>
    <w:rsid w:val="000F558F"/>
    <w:rsid w:val="000F5CC8"/>
    <w:rsid w:val="000F606C"/>
    <w:rsid w:val="000F6C03"/>
    <w:rsid w:val="000F6EE5"/>
    <w:rsid w:val="000F751E"/>
    <w:rsid w:val="000F7D52"/>
    <w:rsid w:val="001002F7"/>
    <w:rsid w:val="00100446"/>
    <w:rsid w:val="001004B3"/>
    <w:rsid w:val="00100575"/>
    <w:rsid w:val="00100937"/>
    <w:rsid w:val="001009C3"/>
    <w:rsid w:val="00100DB7"/>
    <w:rsid w:val="00100FC5"/>
    <w:rsid w:val="00101022"/>
    <w:rsid w:val="00101087"/>
    <w:rsid w:val="001018E2"/>
    <w:rsid w:val="0010195B"/>
    <w:rsid w:val="00101E79"/>
    <w:rsid w:val="00102416"/>
    <w:rsid w:val="001024E4"/>
    <w:rsid w:val="001029CE"/>
    <w:rsid w:val="00102C04"/>
    <w:rsid w:val="00103292"/>
    <w:rsid w:val="00103434"/>
    <w:rsid w:val="00103581"/>
    <w:rsid w:val="00103E67"/>
    <w:rsid w:val="001040B6"/>
    <w:rsid w:val="001041C6"/>
    <w:rsid w:val="0010432E"/>
    <w:rsid w:val="001047DE"/>
    <w:rsid w:val="00105425"/>
    <w:rsid w:val="00105462"/>
    <w:rsid w:val="00105747"/>
    <w:rsid w:val="00105A75"/>
    <w:rsid w:val="00105ABB"/>
    <w:rsid w:val="00106A36"/>
    <w:rsid w:val="00106B1D"/>
    <w:rsid w:val="00106DAC"/>
    <w:rsid w:val="00106E5C"/>
    <w:rsid w:val="00106F4F"/>
    <w:rsid w:val="001070F3"/>
    <w:rsid w:val="00107180"/>
    <w:rsid w:val="0010742C"/>
    <w:rsid w:val="00107540"/>
    <w:rsid w:val="001079EF"/>
    <w:rsid w:val="00107ACC"/>
    <w:rsid w:val="00107C9F"/>
    <w:rsid w:val="00107FAB"/>
    <w:rsid w:val="00110F55"/>
    <w:rsid w:val="00111024"/>
    <w:rsid w:val="0011102B"/>
    <w:rsid w:val="001118BE"/>
    <w:rsid w:val="00111A08"/>
    <w:rsid w:val="00111C9C"/>
    <w:rsid w:val="00112549"/>
    <w:rsid w:val="00112C63"/>
    <w:rsid w:val="00113F64"/>
    <w:rsid w:val="001140CD"/>
    <w:rsid w:val="00114754"/>
    <w:rsid w:val="00114768"/>
    <w:rsid w:val="00114FC4"/>
    <w:rsid w:val="00114FCA"/>
    <w:rsid w:val="00115117"/>
    <w:rsid w:val="001152F9"/>
    <w:rsid w:val="0011570B"/>
    <w:rsid w:val="001157F3"/>
    <w:rsid w:val="00115B52"/>
    <w:rsid w:val="00115F54"/>
    <w:rsid w:val="00116501"/>
    <w:rsid w:val="001165E7"/>
    <w:rsid w:val="001166BE"/>
    <w:rsid w:val="001169F2"/>
    <w:rsid w:val="00116B68"/>
    <w:rsid w:val="0011714D"/>
    <w:rsid w:val="00120304"/>
    <w:rsid w:val="001203EA"/>
    <w:rsid w:val="0012044E"/>
    <w:rsid w:val="001208C1"/>
    <w:rsid w:val="00120A18"/>
    <w:rsid w:val="00120E47"/>
    <w:rsid w:val="00120EEF"/>
    <w:rsid w:val="00121979"/>
    <w:rsid w:val="00121CB1"/>
    <w:rsid w:val="00121DA7"/>
    <w:rsid w:val="00122655"/>
    <w:rsid w:val="00122752"/>
    <w:rsid w:val="001227B6"/>
    <w:rsid w:val="00122843"/>
    <w:rsid w:val="001229C5"/>
    <w:rsid w:val="00123844"/>
    <w:rsid w:val="0012389B"/>
    <w:rsid w:val="00123A2D"/>
    <w:rsid w:val="00124095"/>
    <w:rsid w:val="001242BD"/>
    <w:rsid w:val="0012454E"/>
    <w:rsid w:val="00124912"/>
    <w:rsid w:val="0012588C"/>
    <w:rsid w:val="001259DD"/>
    <w:rsid w:val="00125AB6"/>
    <w:rsid w:val="00126852"/>
    <w:rsid w:val="00126941"/>
    <w:rsid w:val="00126BF5"/>
    <w:rsid w:val="00126E60"/>
    <w:rsid w:val="00126EB4"/>
    <w:rsid w:val="001274C6"/>
    <w:rsid w:val="00127CBC"/>
    <w:rsid w:val="00127D17"/>
    <w:rsid w:val="001302C8"/>
    <w:rsid w:val="00130510"/>
    <w:rsid w:val="001306AA"/>
    <w:rsid w:val="00130FB7"/>
    <w:rsid w:val="001314A0"/>
    <w:rsid w:val="00131C3F"/>
    <w:rsid w:val="0013226E"/>
    <w:rsid w:val="0013275C"/>
    <w:rsid w:val="00132802"/>
    <w:rsid w:val="001328F7"/>
    <w:rsid w:val="0013297C"/>
    <w:rsid w:val="00132A1B"/>
    <w:rsid w:val="00133239"/>
    <w:rsid w:val="00133758"/>
    <w:rsid w:val="00133BBA"/>
    <w:rsid w:val="00133D36"/>
    <w:rsid w:val="00133D61"/>
    <w:rsid w:val="001341E3"/>
    <w:rsid w:val="001349FE"/>
    <w:rsid w:val="00134D82"/>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52E"/>
    <w:rsid w:val="001417F3"/>
    <w:rsid w:val="001423B3"/>
    <w:rsid w:val="0014243A"/>
    <w:rsid w:val="001424E0"/>
    <w:rsid w:val="00142855"/>
    <w:rsid w:val="00142930"/>
    <w:rsid w:val="00142D75"/>
    <w:rsid w:val="001436D1"/>
    <w:rsid w:val="00144732"/>
    <w:rsid w:val="00144BD2"/>
    <w:rsid w:val="00144ED0"/>
    <w:rsid w:val="00145581"/>
    <w:rsid w:val="001455BE"/>
    <w:rsid w:val="00145B02"/>
    <w:rsid w:val="00145D63"/>
    <w:rsid w:val="0014605E"/>
    <w:rsid w:val="0014606A"/>
    <w:rsid w:val="0014664A"/>
    <w:rsid w:val="001468C6"/>
    <w:rsid w:val="00146F2C"/>
    <w:rsid w:val="0014718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FE5"/>
    <w:rsid w:val="0015419B"/>
    <w:rsid w:val="001549C6"/>
    <w:rsid w:val="001549CE"/>
    <w:rsid w:val="00154E20"/>
    <w:rsid w:val="00154F60"/>
    <w:rsid w:val="00155976"/>
    <w:rsid w:val="0015646B"/>
    <w:rsid w:val="00156604"/>
    <w:rsid w:val="001566D5"/>
    <w:rsid w:val="00156CDD"/>
    <w:rsid w:val="0015728E"/>
    <w:rsid w:val="0015750D"/>
    <w:rsid w:val="001576E1"/>
    <w:rsid w:val="001605DE"/>
    <w:rsid w:val="00161C87"/>
    <w:rsid w:val="00161CD6"/>
    <w:rsid w:val="001626D5"/>
    <w:rsid w:val="00162B79"/>
    <w:rsid w:val="00162BC7"/>
    <w:rsid w:val="00162C94"/>
    <w:rsid w:val="00162ED3"/>
    <w:rsid w:val="00163AC7"/>
    <w:rsid w:val="00163B8E"/>
    <w:rsid w:val="00163E76"/>
    <w:rsid w:val="001641CC"/>
    <w:rsid w:val="00164AD1"/>
    <w:rsid w:val="001655B7"/>
    <w:rsid w:val="00165731"/>
    <w:rsid w:val="00165DFF"/>
    <w:rsid w:val="001662F8"/>
    <w:rsid w:val="0016635A"/>
    <w:rsid w:val="001664D0"/>
    <w:rsid w:val="0016681E"/>
    <w:rsid w:val="00166A17"/>
    <w:rsid w:val="00166B95"/>
    <w:rsid w:val="00166D4E"/>
    <w:rsid w:val="0017059A"/>
    <w:rsid w:val="00170787"/>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ACD"/>
    <w:rsid w:val="00175B9B"/>
    <w:rsid w:val="00175E68"/>
    <w:rsid w:val="0017655B"/>
    <w:rsid w:val="00176AB6"/>
    <w:rsid w:val="00176C74"/>
    <w:rsid w:val="00176E15"/>
    <w:rsid w:val="00177584"/>
    <w:rsid w:val="001776F7"/>
    <w:rsid w:val="0017797E"/>
    <w:rsid w:val="00177B0B"/>
    <w:rsid w:val="00177FC6"/>
    <w:rsid w:val="00180C1A"/>
    <w:rsid w:val="00181994"/>
    <w:rsid w:val="00181D43"/>
    <w:rsid w:val="00181E7B"/>
    <w:rsid w:val="00182276"/>
    <w:rsid w:val="00182491"/>
    <w:rsid w:val="001825A1"/>
    <w:rsid w:val="001825B0"/>
    <w:rsid w:val="0018272A"/>
    <w:rsid w:val="001828DC"/>
    <w:rsid w:val="00183191"/>
    <w:rsid w:val="0018359C"/>
    <w:rsid w:val="00183DDA"/>
    <w:rsid w:val="00183FA9"/>
    <w:rsid w:val="00184181"/>
    <w:rsid w:val="00184A69"/>
    <w:rsid w:val="00185585"/>
    <w:rsid w:val="00186579"/>
    <w:rsid w:val="00186592"/>
    <w:rsid w:val="00186B09"/>
    <w:rsid w:val="001879AB"/>
    <w:rsid w:val="00187C05"/>
    <w:rsid w:val="00187C52"/>
    <w:rsid w:val="00187E81"/>
    <w:rsid w:val="00190227"/>
    <w:rsid w:val="0019043D"/>
    <w:rsid w:val="00190B96"/>
    <w:rsid w:val="00190D3E"/>
    <w:rsid w:val="00190DC8"/>
    <w:rsid w:val="00191ED9"/>
    <w:rsid w:val="00192197"/>
    <w:rsid w:val="001921D8"/>
    <w:rsid w:val="00192890"/>
    <w:rsid w:val="00192C9A"/>
    <w:rsid w:val="00193E8D"/>
    <w:rsid w:val="00194123"/>
    <w:rsid w:val="00194481"/>
    <w:rsid w:val="00194496"/>
    <w:rsid w:val="00194565"/>
    <w:rsid w:val="00194618"/>
    <w:rsid w:val="00194725"/>
    <w:rsid w:val="001952C7"/>
    <w:rsid w:val="00195B40"/>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AE1"/>
    <w:rsid w:val="001A4D64"/>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10"/>
    <w:rsid w:val="001A7D5E"/>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F69"/>
    <w:rsid w:val="001B30C8"/>
    <w:rsid w:val="001B3254"/>
    <w:rsid w:val="001B385D"/>
    <w:rsid w:val="001B3869"/>
    <w:rsid w:val="001B3B87"/>
    <w:rsid w:val="001B4417"/>
    <w:rsid w:val="001B475D"/>
    <w:rsid w:val="001B4824"/>
    <w:rsid w:val="001B4F86"/>
    <w:rsid w:val="001B50F2"/>
    <w:rsid w:val="001B5707"/>
    <w:rsid w:val="001B5964"/>
    <w:rsid w:val="001B626D"/>
    <w:rsid w:val="001B6382"/>
    <w:rsid w:val="001B6BD7"/>
    <w:rsid w:val="001B6D73"/>
    <w:rsid w:val="001B76FD"/>
    <w:rsid w:val="001B7803"/>
    <w:rsid w:val="001C0B7D"/>
    <w:rsid w:val="001C0E55"/>
    <w:rsid w:val="001C1215"/>
    <w:rsid w:val="001C1813"/>
    <w:rsid w:val="001C1D50"/>
    <w:rsid w:val="001C1F22"/>
    <w:rsid w:val="001C27A1"/>
    <w:rsid w:val="001C2AA5"/>
    <w:rsid w:val="001C2BE9"/>
    <w:rsid w:val="001C32E3"/>
    <w:rsid w:val="001C330F"/>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440"/>
    <w:rsid w:val="001C5512"/>
    <w:rsid w:val="001C6166"/>
    <w:rsid w:val="001C6648"/>
    <w:rsid w:val="001C69F3"/>
    <w:rsid w:val="001C6ABE"/>
    <w:rsid w:val="001C6E60"/>
    <w:rsid w:val="001C6F8C"/>
    <w:rsid w:val="001C73B0"/>
    <w:rsid w:val="001C7494"/>
    <w:rsid w:val="001C7B62"/>
    <w:rsid w:val="001D0581"/>
    <w:rsid w:val="001D0AD9"/>
    <w:rsid w:val="001D0FAF"/>
    <w:rsid w:val="001D0FF6"/>
    <w:rsid w:val="001D10FB"/>
    <w:rsid w:val="001D13BC"/>
    <w:rsid w:val="001D1AF9"/>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64A"/>
    <w:rsid w:val="001D6BBF"/>
    <w:rsid w:val="001D6E74"/>
    <w:rsid w:val="001D70BA"/>
    <w:rsid w:val="001D73FB"/>
    <w:rsid w:val="001D74AA"/>
    <w:rsid w:val="001D77F7"/>
    <w:rsid w:val="001D7B37"/>
    <w:rsid w:val="001E02A5"/>
    <w:rsid w:val="001E085F"/>
    <w:rsid w:val="001E0DFB"/>
    <w:rsid w:val="001E124C"/>
    <w:rsid w:val="001E130A"/>
    <w:rsid w:val="001E17BF"/>
    <w:rsid w:val="001E2005"/>
    <w:rsid w:val="001E203A"/>
    <w:rsid w:val="001E244F"/>
    <w:rsid w:val="001E2745"/>
    <w:rsid w:val="001E285B"/>
    <w:rsid w:val="001E28FB"/>
    <w:rsid w:val="001E2A86"/>
    <w:rsid w:val="001E2CFD"/>
    <w:rsid w:val="001E2E83"/>
    <w:rsid w:val="001E2F22"/>
    <w:rsid w:val="001E3628"/>
    <w:rsid w:val="001E3820"/>
    <w:rsid w:val="001E4E5A"/>
    <w:rsid w:val="001E4F6F"/>
    <w:rsid w:val="001E50B2"/>
    <w:rsid w:val="001E5E94"/>
    <w:rsid w:val="001E5F31"/>
    <w:rsid w:val="001E64D3"/>
    <w:rsid w:val="001E6802"/>
    <w:rsid w:val="001E6840"/>
    <w:rsid w:val="001E6981"/>
    <w:rsid w:val="001E69FB"/>
    <w:rsid w:val="001E7831"/>
    <w:rsid w:val="001E7D1D"/>
    <w:rsid w:val="001F0276"/>
    <w:rsid w:val="001F027E"/>
    <w:rsid w:val="001F0310"/>
    <w:rsid w:val="001F098E"/>
    <w:rsid w:val="001F0EDF"/>
    <w:rsid w:val="001F1BB8"/>
    <w:rsid w:val="001F21D0"/>
    <w:rsid w:val="001F2284"/>
    <w:rsid w:val="001F2446"/>
    <w:rsid w:val="001F2480"/>
    <w:rsid w:val="001F278A"/>
    <w:rsid w:val="001F28CE"/>
    <w:rsid w:val="001F2A51"/>
    <w:rsid w:val="001F2A83"/>
    <w:rsid w:val="001F31AA"/>
    <w:rsid w:val="001F3360"/>
    <w:rsid w:val="001F34A0"/>
    <w:rsid w:val="001F38C0"/>
    <w:rsid w:val="001F39ED"/>
    <w:rsid w:val="001F3A6A"/>
    <w:rsid w:val="001F493D"/>
    <w:rsid w:val="001F4E4E"/>
    <w:rsid w:val="001F4EAF"/>
    <w:rsid w:val="001F52F2"/>
    <w:rsid w:val="001F5388"/>
    <w:rsid w:val="001F54CE"/>
    <w:rsid w:val="001F56D2"/>
    <w:rsid w:val="001F5B00"/>
    <w:rsid w:val="001F6192"/>
    <w:rsid w:val="001F639C"/>
    <w:rsid w:val="001F647C"/>
    <w:rsid w:val="001F6702"/>
    <w:rsid w:val="001F6FEB"/>
    <w:rsid w:val="001F71D1"/>
    <w:rsid w:val="001F74D9"/>
    <w:rsid w:val="001F770E"/>
    <w:rsid w:val="001F77AF"/>
    <w:rsid w:val="001F7DB4"/>
    <w:rsid w:val="002003DF"/>
    <w:rsid w:val="00200587"/>
    <w:rsid w:val="00200A80"/>
    <w:rsid w:val="00200C37"/>
    <w:rsid w:val="00200D74"/>
    <w:rsid w:val="00200E29"/>
    <w:rsid w:val="002010E6"/>
    <w:rsid w:val="0020145E"/>
    <w:rsid w:val="00201A88"/>
    <w:rsid w:val="002024F8"/>
    <w:rsid w:val="002027BB"/>
    <w:rsid w:val="002034C0"/>
    <w:rsid w:val="002034E9"/>
    <w:rsid w:val="00203639"/>
    <w:rsid w:val="00203C7C"/>
    <w:rsid w:val="00203E60"/>
    <w:rsid w:val="00203F32"/>
    <w:rsid w:val="00204013"/>
    <w:rsid w:val="002044B1"/>
    <w:rsid w:val="0020480D"/>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3BEF"/>
    <w:rsid w:val="0021459D"/>
    <w:rsid w:val="00214AB8"/>
    <w:rsid w:val="00214C48"/>
    <w:rsid w:val="00214E0D"/>
    <w:rsid w:val="00215261"/>
    <w:rsid w:val="002154C6"/>
    <w:rsid w:val="0021597E"/>
    <w:rsid w:val="00215B31"/>
    <w:rsid w:val="002167B5"/>
    <w:rsid w:val="00216FCA"/>
    <w:rsid w:val="00217020"/>
    <w:rsid w:val="002170A4"/>
    <w:rsid w:val="002170B5"/>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9DD"/>
    <w:rsid w:val="002220E4"/>
    <w:rsid w:val="002226D3"/>
    <w:rsid w:val="00222939"/>
    <w:rsid w:val="00222989"/>
    <w:rsid w:val="00222A37"/>
    <w:rsid w:val="00222D52"/>
    <w:rsid w:val="00222F85"/>
    <w:rsid w:val="00223EFD"/>
    <w:rsid w:val="00224016"/>
    <w:rsid w:val="0022431F"/>
    <w:rsid w:val="00224427"/>
    <w:rsid w:val="00224464"/>
    <w:rsid w:val="0022464B"/>
    <w:rsid w:val="0022517D"/>
    <w:rsid w:val="0022553C"/>
    <w:rsid w:val="00225605"/>
    <w:rsid w:val="00225B66"/>
    <w:rsid w:val="00225E1F"/>
    <w:rsid w:val="00225EFA"/>
    <w:rsid w:val="00226215"/>
    <w:rsid w:val="0022635D"/>
    <w:rsid w:val="002264E0"/>
    <w:rsid w:val="00226772"/>
    <w:rsid w:val="002269E2"/>
    <w:rsid w:val="00226AFA"/>
    <w:rsid w:val="00227891"/>
    <w:rsid w:val="002278A7"/>
    <w:rsid w:val="00227AF0"/>
    <w:rsid w:val="00227D71"/>
    <w:rsid w:val="00227E88"/>
    <w:rsid w:val="00230592"/>
    <w:rsid w:val="002309F5"/>
    <w:rsid w:val="00230CF0"/>
    <w:rsid w:val="0023125A"/>
    <w:rsid w:val="0023159D"/>
    <w:rsid w:val="00231977"/>
    <w:rsid w:val="00231A57"/>
    <w:rsid w:val="00231DD3"/>
    <w:rsid w:val="00231F34"/>
    <w:rsid w:val="0023203C"/>
    <w:rsid w:val="002325E0"/>
    <w:rsid w:val="002325E8"/>
    <w:rsid w:val="0023285C"/>
    <w:rsid w:val="00233787"/>
    <w:rsid w:val="002337DC"/>
    <w:rsid w:val="0023391F"/>
    <w:rsid w:val="00233BA4"/>
    <w:rsid w:val="002342B8"/>
    <w:rsid w:val="00234770"/>
    <w:rsid w:val="00234899"/>
    <w:rsid w:val="00234E48"/>
    <w:rsid w:val="00234F18"/>
    <w:rsid w:val="00235044"/>
    <w:rsid w:val="00236F8F"/>
    <w:rsid w:val="00237760"/>
    <w:rsid w:val="0023789B"/>
    <w:rsid w:val="00240552"/>
    <w:rsid w:val="002407FF"/>
    <w:rsid w:val="00240FA7"/>
    <w:rsid w:val="00240FC8"/>
    <w:rsid w:val="00241E99"/>
    <w:rsid w:val="00243012"/>
    <w:rsid w:val="00243E36"/>
    <w:rsid w:val="00243F03"/>
    <w:rsid w:val="002441B2"/>
    <w:rsid w:val="00244724"/>
    <w:rsid w:val="00244753"/>
    <w:rsid w:val="00244E06"/>
    <w:rsid w:val="00245EE7"/>
    <w:rsid w:val="00247917"/>
    <w:rsid w:val="00247A87"/>
    <w:rsid w:val="00247BCB"/>
    <w:rsid w:val="00247E30"/>
    <w:rsid w:val="002507FE"/>
    <w:rsid w:val="00250819"/>
    <w:rsid w:val="00251157"/>
    <w:rsid w:val="0025144F"/>
    <w:rsid w:val="0025167B"/>
    <w:rsid w:val="002518C1"/>
    <w:rsid w:val="002519D9"/>
    <w:rsid w:val="00251AE7"/>
    <w:rsid w:val="00251CA3"/>
    <w:rsid w:val="002521FD"/>
    <w:rsid w:val="002522A8"/>
    <w:rsid w:val="00252837"/>
    <w:rsid w:val="00252DFA"/>
    <w:rsid w:val="00252F4C"/>
    <w:rsid w:val="00252F9F"/>
    <w:rsid w:val="0025366B"/>
    <w:rsid w:val="00253981"/>
    <w:rsid w:val="00253F19"/>
    <w:rsid w:val="0025467F"/>
    <w:rsid w:val="0025479C"/>
    <w:rsid w:val="00254AC7"/>
    <w:rsid w:val="00254BC1"/>
    <w:rsid w:val="00254D9B"/>
    <w:rsid w:val="002553E0"/>
    <w:rsid w:val="00255A31"/>
    <w:rsid w:val="00255E01"/>
    <w:rsid w:val="00255F29"/>
    <w:rsid w:val="002562A1"/>
    <w:rsid w:val="002562A2"/>
    <w:rsid w:val="002569E7"/>
    <w:rsid w:val="00256BA1"/>
    <w:rsid w:val="00256CEC"/>
    <w:rsid w:val="00256F5D"/>
    <w:rsid w:val="00257196"/>
    <w:rsid w:val="00257607"/>
    <w:rsid w:val="00257722"/>
    <w:rsid w:val="00257BB0"/>
    <w:rsid w:val="00260637"/>
    <w:rsid w:val="00260790"/>
    <w:rsid w:val="002618B8"/>
    <w:rsid w:val="00261A6D"/>
    <w:rsid w:val="00262A3B"/>
    <w:rsid w:val="002631E6"/>
    <w:rsid w:val="00263C2F"/>
    <w:rsid w:val="00263DCD"/>
    <w:rsid w:val="00263E5D"/>
    <w:rsid w:val="002642BB"/>
    <w:rsid w:val="00264597"/>
    <w:rsid w:val="00264668"/>
    <w:rsid w:val="0026467A"/>
    <w:rsid w:val="00265382"/>
    <w:rsid w:val="002653CB"/>
    <w:rsid w:val="0026589C"/>
    <w:rsid w:val="00265A26"/>
    <w:rsid w:val="00265C31"/>
    <w:rsid w:val="00265F82"/>
    <w:rsid w:val="00266011"/>
    <w:rsid w:val="00266122"/>
    <w:rsid w:val="00266428"/>
    <w:rsid w:val="002666EF"/>
    <w:rsid w:val="00266860"/>
    <w:rsid w:val="002668E8"/>
    <w:rsid w:val="00266B6F"/>
    <w:rsid w:val="00266C70"/>
    <w:rsid w:val="00266DD1"/>
    <w:rsid w:val="00266F97"/>
    <w:rsid w:val="00267B8B"/>
    <w:rsid w:val="00267D26"/>
    <w:rsid w:val="00267EE4"/>
    <w:rsid w:val="00270531"/>
    <w:rsid w:val="002711CD"/>
    <w:rsid w:val="00271EC2"/>
    <w:rsid w:val="00272148"/>
    <w:rsid w:val="00272232"/>
    <w:rsid w:val="00272295"/>
    <w:rsid w:val="002722C0"/>
    <w:rsid w:val="0027255B"/>
    <w:rsid w:val="00272769"/>
    <w:rsid w:val="00272A5B"/>
    <w:rsid w:val="00272B0D"/>
    <w:rsid w:val="00272E19"/>
    <w:rsid w:val="00273031"/>
    <w:rsid w:val="0027360D"/>
    <w:rsid w:val="002739D6"/>
    <w:rsid w:val="002741CF"/>
    <w:rsid w:val="0027484D"/>
    <w:rsid w:val="00274899"/>
    <w:rsid w:val="0027525B"/>
    <w:rsid w:val="002756BE"/>
    <w:rsid w:val="00275747"/>
    <w:rsid w:val="00275832"/>
    <w:rsid w:val="00275A54"/>
    <w:rsid w:val="0027611E"/>
    <w:rsid w:val="00276183"/>
    <w:rsid w:val="002766AB"/>
    <w:rsid w:val="00276A4C"/>
    <w:rsid w:val="00277AB8"/>
    <w:rsid w:val="00280272"/>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B"/>
    <w:rsid w:val="00285174"/>
    <w:rsid w:val="00285624"/>
    <w:rsid w:val="0028595E"/>
    <w:rsid w:val="00285C59"/>
    <w:rsid w:val="002862B1"/>
    <w:rsid w:val="002863C7"/>
    <w:rsid w:val="00286407"/>
    <w:rsid w:val="0028667C"/>
    <w:rsid w:val="002866CD"/>
    <w:rsid w:val="00286A1A"/>
    <w:rsid w:val="00286A9C"/>
    <w:rsid w:val="00286B7D"/>
    <w:rsid w:val="00286CDD"/>
    <w:rsid w:val="0028744A"/>
    <w:rsid w:val="0028784D"/>
    <w:rsid w:val="00287926"/>
    <w:rsid w:val="00287F56"/>
    <w:rsid w:val="002901E6"/>
    <w:rsid w:val="002903BA"/>
    <w:rsid w:val="002906ED"/>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DA7"/>
    <w:rsid w:val="00293EA8"/>
    <w:rsid w:val="002942BF"/>
    <w:rsid w:val="002943B0"/>
    <w:rsid w:val="00294409"/>
    <w:rsid w:val="002944C4"/>
    <w:rsid w:val="0029479E"/>
    <w:rsid w:val="002948B5"/>
    <w:rsid w:val="00294B6C"/>
    <w:rsid w:val="00295094"/>
    <w:rsid w:val="00295205"/>
    <w:rsid w:val="002956ED"/>
    <w:rsid w:val="002958DF"/>
    <w:rsid w:val="00295E94"/>
    <w:rsid w:val="00295FC8"/>
    <w:rsid w:val="00296A16"/>
    <w:rsid w:val="00296C3E"/>
    <w:rsid w:val="00297018"/>
    <w:rsid w:val="002974A7"/>
    <w:rsid w:val="002979A5"/>
    <w:rsid w:val="00297FE1"/>
    <w:rsid w:val="002A02D5"/>
    <w:rsid w:val="002A0598"/>
    <w:rsid w:val="002A0777"/>
    <w:rsid w:val="002A0BAA"/>
    <w:rsid w:val="002A0C08"/>
    <w:rsid w:val="002A103A"/>
    <w:rsid w:val="002A1056"/>
    <w:rsid w:val="002A138B"/>
    <w:rsid w:val="002A184E"/>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884"/>
    <w:rsid w:val="002A5CF3"/>
    <w:rsid w:val="002A6714"/>
    <w:rsid w:val="002A69DF"/>
    <w:rsid w:val="002A703B"/>
    <w:rsid w:val="002A703E"/>
    <w:rsid w:val="002A728D"/>
    <w:rsid w:val="002A759A"/>
    <w:rsid w:val="002A7769"/>
    <w:rsid w:val="002A7A25"/>
    <w:rsid w:val="002A7B8E"/>
    <w:rsid w:val="002B01CD"/>
    <w:rsid w:val="002B081A"/>
    <w:rsid w:val="002B10B0"/>
    <w:rsid w:val="002B14D8"/>
    <w:rsid w:val="002B18DC"/>
    <w:rsid w:val="002B1C55"/>
    <w:rsid w:val="002B1DE4"/>
    <w:rsid w:val="002B2124"/>
    <w:rsid w:val="002B2186"/>
    <w:rsid w:val="002B285A"/>
    <w:rsid w:val="002B2EF6"/>
    <w:rsid w:val="002B3425"/>
    <w:rsid w:val="002B34BE"/>
    <w:rsid w:val="002B3CAA"/>
    <w:rsid w:val="002B3FA4"/>
    <w:rsid w:val="002B45F7"/>
    <w:rsid w:val="002B4781"/>
    <w:rsid w:val="002B4C45"/>
    <w:rsid w:val="002B4F81"/>
    <w:rsid w:val="002B50F6"/>
    <w:rsid w:val="002B55CD"/>
    <w:rsid w:val="002B5B1D"/>
    <w:rsid w:val="002B5D8B"/>
    <w:rsid w:val="002B5E16"/>
    <w:rsid w:val="002B630D"/>
    <w:rsid w:val="002B6496"/>
    <w:rsid w:val="002B6C56"/>
    <w:rsid w:val="002B6E7D"/>
    <w:rsid w:val="002B7046"/>
    <w:rsid w:val="002B783F"/>
    <w:rsid w:val="002B7A3A"/>
    <w:rsid w:val="002B7B5D"/>
    <w:rsid w:val="002B7EC0"/>
    <w:rsid w:val="002B7F07"/>
    <w:rsid w:val="002C0A1C"/>
    <w:rsid w:val="002C0BDE"/>
    <w:rsid w:val="002C0C0B"/>
    <w:rsid w:val="002C0C65"/>
    <w:rsid w:val="002C1741"/>
    <w:rsid w:val="002C1B10"/>
    <w:rsid w:val="002C1B9C"/>
    <w:rsid w:val="002C1D43"/>
    <w:rsid w:val="002C2116"/>
    <w:rsid w:val="002C2438"/>
    <w:rsid w:val="002C2811"/>
    <w:rsid w:val="002C2985"/>
    <w:rsid w:val="002C2B3E"/>
    <w:rsid w:val="002C2FFB"/>
    <w:rsid w:val="002C352F"/>
    <w:rsid w:val="002C3971"/>
    <w:rsid w:val="002C399A"/>
    <w:rsid w:val="002C39F5"/>
    <w:rsid w:val="002C3A2A"/>
    <w:rsid w:val="002C3C52"/>
    <w:rsid w:val="002C3F5D"/>
    <w:rsid w:val="002C44B7"/>
    <w:rsid w:val="002C4EBF"/>
    <w:rsid w:val="002C565A"/>
    <w:rsid w:val="002C59AD"/>
    <w:rsid w:val="002C5A07"/>
    <w:rsid w:val="002C6258"/>
    <w:rsid w:val="002C62D8"/>
    <w:rsid w:val="002C663E"/>
    <w:rsid w:val="002C67B4"/>
    <w:rsid w:val="002C67F1"/>
    <w:rsid w:val="002C6DA4"/>
    <w:rsid w:val="002C6DDA"/>
    <w:rsid w:val="002D016E"/>
    <w:rsid w:val="002D05BD"/>
    <w:rsid w:val="002D06E7"/>
    <w:rsid w:val="002D07CE"/>
    <w:rsid w:val="002D0847"/>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258"/>
    <w:rsid w:val="002F143D"/>
    <w:rsid w:val="002F15C0"/>
    <w:rsid w:val="002F1C37"/>
    <w:rsid w:val="002F26EB"/>
    <w:rsid w:val="002F282C"/>
    <w:rsid w:val="002F2845"/>
    <w:rsid w:val="002F294B"/>
    <w:rsid w:val="002F295B"/>
    <w:rsid w:val="002F2BBA"/>
    <w:rsid w:val="002F2DF8"/>
    <w:rsid w:val="002F2EFC"/>
    <w:rsid w:val="002F303B"/>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CC"/>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2BD"/>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088"/>
    <w:rsid w:val="0030536E"/>
    <w:rsid w:val="00305AA1"/>
    <w:rsid w:val="00305F33"/>
    <w:rsid w:val="003063A3"/>
    <w:rsid w:val="0030668F"/>
    <w:rsid w:val="00306749"/>
    <w:rsid w:val="0030698F"/>
    <w:rsid w:val="00306AD1"/>
    <w:rsid w:val="00306BF7"/>
    <w:rsid w:val="00307100"/>
    <w:rsid w:val="003072BD"/>
    <w:rsid w:val="00307302"/>
    <w:rsid w:val="00307818"/>
    <w:rsid w:val="00307959"/>
    <w:rsid w:val="00307BB8"/>
    <w:rsid w:val="00307F6C"/>
    <w:rsid w:val="00310038"/>
    <w:rsid w:val="003100EE"/>
    <w:rsid w:val="003112F7"/>
    <w:rsid w:val="003113C2"/>
    <w:rsid w:val="0031148E"/>
    <w:rsid w:val="003118B2"/>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251"/>
    <w:rsid w:val="00314410"/>
    <w:rsid w:val="00314705"/>
    <w:rsid w:val="0031472D"/>
    <w:rsid w:val="003148BD"/>
    <w:rsid w:val="00314961"/>
    <w:rsid w:val="00314AAB"/>
    <w:rsid w:val="00314EB0"/>
    <w:rsid w:val="00314EF3"/>
    <w:rsid w:val="00316438"/>
    <w:rsid w:val="00316777"/>
    <w:rsid w:val="00316E02"/>
    <w:rsid w:val="003172F1"/>
    <w:rsid w:val="0031744A"/>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1DA"/>
    <w:rsid w:val="00324219"/>
    <w:rsid w:val="003248F6"/>
    <w:rsid w:val="00324B75"/>
    <w:rsid w:val="00324DBB"/>
    <w:rsid w:val="0032521D"/>
    <w:rsid w:val="003255C4"/>
    <w:rsid w:val="00325A2E"/>
    <w:rsid w:val="00325ED7"/>
    <w:rsid w:val="003264FF"/>
    <w:rsid w:val="00326777"/>
    <w:rsid w:val="00326A3E"/>
    <w:rsid w:val="00326B8F"/>
    <w:rsid w:val="00326F2D"/>
    <w:rsid w:val="003270C9"/>
    <w:rsid w:val="00327789"/>
    <w:rsid w:val="00327973"/>
    <w:rsid w:val="00327B24"/>
    <w:rsid w:val="00327CEE"/>
    <w:rsid w:val="00327D74"/>
    <w:rsid w:val="003306C5"/>
    <w:rsid w:val="00330F88"/>
    <w:rsid w:val="003313BD"/>
    <w:rsid w:val="0033178E"/>
    <w:rsid w:val="00331D2F"/>
    <w:rsid w:val="0033262D"/>
    <w:rsid w:val="00332C4D"/>
    <w:rsid w:val="00332D39"/>
    <w:rsid w:val="0033376F"/>
    <w:rsid w:val="00333816"/>
    <w:rsid w:val="00333BC7"/>
    <w:rsid w:val="00333BF1"/>
    <w:rsid w:val="00334CAB"/>
    <w:rsid w:val="003350F4"/>
    <w:rsid w:val="00335625"/>
    <w:rsid w:val="0033580A"/>
    <w:rsid w:val="00335B2A"/>
    <w:rsid w:val="00335F43"/>
    <w:rsid w:val="00336290"/>
    <w:rsid w:val="00336B0A"/>
    <w:rsid w:val="00337CAA"/>
    <w:rsid w:val="00337E7A"/>
    <w:rsid w:val="00337F2A"/>
    <w:rsid w:val="003405D3"/>
    <w:rsid w:val="00340E02"/>
    <w:rsid w:val="003410F8"/>
    <w:rsid w:val="0034186E"/>
    <w:rsid w:val="00341B02"/>
    <w:rsid w:val="00341EA2"/>
    <w:rsid w:val="00342217"/>
    <w:rsid w:val="003423C6"/>
    <w:rsid w:val="00342B0D"/>
    <w:rsid w:val="00342EFF"/>
    <w:rsid w:val="00343526"/>
    <w:rsid w:val="003435A9"/>
    <w:rsid w:val="0034373D"/>
    <w:rsid w:val="00343E31"/>
    <w:rsid w:val="00343F7B"/>
    <w:rsid w:val="00344A5F"/>
    <w:rsid w:val="00344D5B"/>
    <w:rsid w:val="00344FE7"/>
    <w:rsid w:val="003458A2"/>
    <w:rsid w:val="00345A10"/>
    <w:rsid w:val="00346046"/>
    <w:rsid w:val="003463F5"/>
    <w:rsid w:val="003468A8"/>
    <w:rsid w:val="00346968"/>
    <w:rsid w:val="003469AD"/>
    <w:rsid w:val="00346A73"/>
    <w:rsid w:val="00346C60"/>
    <w:rsid w:val="003473A6"/>
    <w:rsid w:val="00347E4E"/>
    <w:rsid w:val="00347EED"/>
    <w:rsid w:val="0035063D"/>
    <w:rsid w:val="0035071B"/>
    <w:rsid w:val="00350929"/>
    <w:rsid w:val="00350F99"/>
    <w:rsid w:val="00351678"/>
    <w:rsid w:val="003517CE"/>
    <w:rsid w:val="00351CE5"/>
    <w:rsid w:val="00351D09"/>
    <w:rsid w:val="00351DB7"/>
    <w:rsid w:val="00351F69"/>
    <w:rsid w:val="00352025"/>
    <w:rsid w:val="00352348"/>
    <w:rsid w:val="00352439"/>
    <w:rsid w:val="00352A4D"/>
    <w:rsid w:val="0035324C"/>
    <w:rsid w:val="00353590"/>
    <w:rsid w:val="00353856"/>
    <w:rsid w:val="003544D3"/>
    <w:rsid w:val="003546F0"/>
    <w:rsid w:val="00354897"/>
    <w:rsid w:val="00354D00"/>
    <w:rsid w:val="003568B9"/>
    <w:rsid w:val="00356C0B"/>
    <w:rsid w:val="00356D66"/>
    <w:rsid w:val="00356DAE"/>
    <w:rsid w:val="00357079"/>
    <w:rsid w:val="003570B1"/>
    <w:rsid w:val="00357321"/>
    <w:rsid w:val="00357635"/>
    <w:rsid w:val="00357A63"/>
    <w:rsid w:val="00357A6D"/>
    <w:rsid w:val="00357EF6"/>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F4F"/>
    <w:rsid w:val="0036682A"/>
    <w:rsid w:val="00367096"/>
    <w:rsid w:val="0036710A"/>
    <w:rsid w:val="00367200"/>
    <w:rsid w:val="00367E04"/>
    <w:rsid w:val="00367EEB"/>
    <w:rsid w:val="003700D4"/>
    <w:rsid w:val="00371080"/>
    <w:rsid w:val="0037121A"/>
    <w:rsid w:val="0037125F"/>
    <w:rsid w:val="00371485"/>
    <w:rsid w:val="0037151C"/>
    <w:rsid w:val="00372413"/>
    <w:rsid w:val="00372A6E"/>
    <w:rsid w:val="00372A89"/>
    <w:rsid w:val="00372BBA"/>
    <w:rsid w:val="00372F5F"/>
    <w:rsid w:val="00373172"/>
    <w:rsid w:val="003732A6"/>
    <w:rsid w:val="00373883"/>
    <w:rsid w:val="00373C2C"/>
    <w:rsid w:val="00374119"/>
    <w:rsid w:val="00374256"/>
    <w:rsid w:val="00374405"/>
    <w:rsid w:val="00374936"/>
    <w:rsid w:val="003749BB"/>
    <w:rsid w:val="00374CF0"/>
    <w:rsid w:val="00374D15"/>
    <w:rsid w:val="003750AB"/>
    <w:rsid w:val="0037519E"/>
    <w:rsid w:val="00375343"/>
    <w:rsid w:val="003758FA"/>
    <w:rsid w:val="00376538"/>
    <w:rsid w:val="00376539"/>
    <w:rsid w:val="0037658A"/>
    <w:rsid w:val="003768A4"/>
    <w:rsid w:val="00376BF9"/>
    <w:rsid w:val="00376CE7"/>
    <w:rsid w:val="0037760F"/>
    <w:rsid w:val="003777D2"/>
    <w:rsid w:val="00377958"/>
    <w:rsid w:val="00377BCE"/>
    <w:rsid w:val="00377D43"/>
    <w:rsid w:val="00380204"/>
    <w:rsid w:val="003806BB"/>
    <w:rsid w:val="00380A52"/>
    <w:rsid w:val="00380BCA"/>
    <w:rsid w:val="00380EF5"/>
    <w:rsid w:val="00381138"/>
    <w:rsid w:val="003812C8"/>
    <w:rsid w:val="003813AB"/>
    <w:rsid w:val="0038143F"/>
    <w:rsid w:val="003815BE"/>
    <w:rsid w:val="003815FE"/>
    <w:rsid w:val="00381A3B"/>
    <w:rsid w:val="00381B11"/>
    <w:rsid w:val="00382097"/>
    <w:rsid w:val="00382770"/>
    <w:rsid w:val="003827BE"/>
    <w:rsid w:val="00382CCC"/>
    <w:rsid w:val="0038341B"/>
    <w:rsid w:val="003836EA"/>
    <w:rsid w:val="00383745"/>
    <w:rsid w:val="00384185"/>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4C3"/>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4F"/>
    <w:rsid w:val="00393651"/>
    <w:rsid w:val="00393FBB"/>
    <w:rsid w:val="00394803"/>
    <w:rsid w:val="00394850"/>
    <w:rsid w:val="00394C72"/>
    <w:rsid w:val="003950A4"/>
    <w:rsid w:val="003950D7"/>
    <w:rsid w:val="00395E8B"/>
    <w:rsid w:val="0039670C"/>
    <w:rsid w:val="00396B13"/>
    <w:rsid w:val="00396D08"/>
    <w:rsid w:val="00396D8D"/>
    <w:rsid w:val="00396E5E"/>
    <w:rsid w:val="00397084"/>
    <w:rsid w:val="00397A56"/>
    <w:rsid w:val="00397D7A"/>
    <w:rsid w:val="003A008F"/>
    <w:rsid w:val="003A0269"/>
    <w:rsid w:val="003A066A"/>
    <w:rsid w:val="003A068E"/>
    <w:rsid w:val="003A0A77"/>
    <w:rsid w:val="003A0AA7"/>
    <w:rsid w:val="003A0B90"/>
    <w:rsid w:val="003A0EFB"/>
    <w:rsid w:val="003A0FC8"/>
    <w:rsid w:val="003A1140"/>
    <w:rsid w:val="003A1438"/>
    <w:rsid w:val="003A15A9"/>
    <w:rsid w:val="003A1BE0"/>
    <w:rsid w:val="003A1EED"/>
    <w:rsid w:val="003A1FE0"/>
    <w:rsid w:val="003A2008"/>
    <w:rsid w:val="003A2194"/>
    <w:rsid w:val="003A26D5"/>
    <w:rsid w:val="003A2849"/>
    <w:rsid w:val="003A2A6C"/>
    <w:rsid w:val="003A326B"/>
    <w:rsid w:val="003A32DD"/>
    <w:rsid w:val="003A38BE"/>
    <w:rsid w:val="003A3D53"/>
    <w:rsid w:val="003A4040"/>
    <w:rsid w:val="003A40F7"/>
    <w:rsid w:val="003A4220"/>
    <w:rsid w:val="003A46F8"/>
    <w:rsid w:val="003A4A26"/>
    <w:rsid w:val="003A4A98"/>
    <w:rsid w:val="003A4DB4"/>
    <w:rsid w:val="003A4E3A"/>
    <w:rsid w:val="003A4FC4"/>
    <w:rsid w:val="003A5269"/>
    <w:rsid w:val="003A52A1"/>
    <w:rsid w:val="003A552A"/>
    <w:rsid w:val="003A558B"/>
    <w:rsid w:val="003A567C"/>
    <w:rsid w:val="003A5A48"/>
    <w:rsid w:val="003A5E90"/>
    <w:rsid w:val="003A609E"/>
    <w:rsid w:val="003A611A"/>
    <w:rsid w:val="003A65CA"/>
    <w:rsid w:val="003A6719"/>
    <w:rsid w:val="003A6C5D"/>
    <w:rsid w:val="003B0131"/>
    <w:rsid w:val="003B024D"/>
    <w:rsid w:val="003B0343"/>
    <w:rsid w:val="003B07FC"/>
    <w:rsid w:val="003B0A3F"/>
    <w:rsid w:val="003B153B"/>
    <w:rsid w:val="003B1801"/>
    <w:rsid w:val="003B192F"/>
    <w:rsid w:val="003B20EA"/>
    <w:rsid w:val="003B23AA"/>
    <w:rsid w:val="003B294F"/>
    <w:rsid w:val="003B2B5C"/>
    <w:rsid w:val="003B2B7B"/>
    <w:rsid w:val="003B2F97"/>
    <w:rsid w:val="003B319F"/>
    <w:rsid w:val="003B3285"/>
    <w:rsid w:val="003B3886"/>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BBA"/>
    <w:rsid w:val="003C0C85"/>
    <w:rsid w:val="003C0DE8"/>
    <w:rsid w:val="003C1938"/>
    <w:rsid w:val="003C19EF"/>
    <w:rsid w:val="003C1C77"/>
    <w:rsid w:val="003C1CA3"/>
    <w:rsid w:val="003C1F65"/>
    <w:rsid w:val="003C2190"/>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467"/>
    <w:rsid w:val="003C75E2"/>
    <w:rsid w:val="003C7A7E"/>
    <w:rsid w:val="003C7DA2"/>
    <w:rsid w:val="003C7E54"/>
    <w:rsid w:val="003D02E8"/>
    <w:rsid w:val="003D0735"/>
    <w:rsid w:val="003D08B7"/>
    <w:rsid w:val="003D110B"/>
    <w:rsid w:val="003D12A7"/>
    <w:rsid w:val="003D13BA"/>
    <w:rsid w:val="003D159C"/>
    <w:rsid w:val="003D1D94"/>
    <w:rsid w:val="003D1FA4"/>
    <w:rsid w:val="003D2037"/>
    <w:rsid w:val="003D20B5"/>
    <w:rsid w:val="003D24D4"/>
    <w:rsid w:val="003D257B"/>
    <w:rsid w:val="003D2C01"/>
    <w:rsid w:val="003D2CFE"/>
    <w:rsid w:val="003D3AAD"/>
    <w:rsid w:val="003D41E6"/>
    <w:rsid w:val="003D437C"/>
    <w:rsid w:val="003D471C"/>
    <w:rsid w:val="003D4B03"/>
    <w:rsid w:val="003D4DE2"/>
    <w:rsid w:val="003D4F8F"/>
    <w:rsid w:val="003D4FA3"/>
    <w:rsid w:val="003D533B"/>
    <w:rsid w:val="003D54BB"/>
    <w:rsid w:val="003D591B"/>
    <w:rsid w:val="003D5C65"/>
    <w:rsid w:val="003D61AD"/>
    <w:rsid w:val="003D6372"/>
    <w:rsid w:val="003D6819"/>
    <w:rsid w:val="003D69F9"/>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73E"/>
    <w:rsid w:val="003E374F"/>
    <w:rsid w:val="003E411F"/>
    <w:rsid w:val="003E4170"/>
    <w:rsid w:val="003E4348"/>
    <w:rsid w:val="003E445F"/>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5A6"/>
    <w:rsid w:val="003E77D8"/>
    <w:rsid w:val="003E7ADF"/>
    <w:rsid w:val="003E7B6B"/>
    <w:rsid w:val="003E7BFB"/>
    <w:rsid w:val="003F01D0"/>
    <w:rsid w:val="003F01ED"/>
    <w:rsid w:val="003F0201"/>
    <w:rsid w:val="003F0378"/>
    <w:rsid w:val="003F0608"/>
    <w:rsid w:val="003F07D1"/>
    <w:rsid w:val="003F09A1"/>
    <w:rsid w:val="003F0ED7"/>
    <w:rsid w:val="003F108D"/>
    <w:rsid w:val="003F11B0"/>
    <w:rsid w:val="003F1212"/>
    <w:rsid w:val="003F15C5"/>
    <w:rsid w:val="003F1627"/>
    <w:rsid w:val="003F1E76"/>
    <w:rsid w:val="003F1F21"/>
    <w:rsid w:val="003F2228"/>
    <w:rsid w:val="003F2A53"/>
    <w:rsid w:val="003F2CD3"/>
    <w:rsid w:val="003F2FC1"/>
    <w:rsid w:val="003F32B8"/>
    <w:rsid w:val="003F32BD"/>
    <w:rsid w:val="003F33A5"/>
    <w:rsid w:val="003F34B5"/>
    <w:rsid w:val="003F40DD"/>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DA6"/>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BAF"/>
    <w:rsid w:val="00407DB1"/>
    <w:rsid w:val="00407E0E"/>
    <w:rsid w:val="00411153"/>
    <w:rsid w:val="00411682"/>
    <w:rsid w:val="004118E1"/>
    <w:rsid w:val="004122A9"/>
    <w:rsid w:val="0041249D"/>
    <w:rsid w:val="00412B14"/>
    <w:rsid w:val="0041338B"/>
    <w:rsid w:val="004138B8"/>
    <w:rsid w:val="004139A2"/>
    <w:rsid w:val="0041419D"/>
    <w:rsid w:val="00414729"/>
    <w:rsid w:val="00414A32"/>
    <w:rsid w:val="00414B67"/>
    <w:rsid w:val="0041504C"/>
    <w:rsid w:val="0041534C"/>
    <w:rsid w:val="0041540D"/>
    <w:rsid w:val="004155FE"/>
    <w:rsid w:val="00415B7F"/>
    <w:rsid w:val="00415CA1"/>
    <w:rsid w:val="00415D27"/>
    <w:rsid w:val="00415DE9"/>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5106"/>
    <w:rsid w:val="004252F3"/>
    <w:rsid w:val="004254C7"/>
    <w:rsid w:val="00425539"/>
    <w:rsid w:val="0042560A"/>
    <w:rsid w:val="00425744"/>
    <w:rsid w:val="004258E3"/>
    <w:rsid w:val="00425BC2"/>
    <w:rsid w:val="00425D63"/>
    <w:rsid w:val="004266E3"/>
    <w:rsid w:val="00426965"/>
    <w:rsid w:val="004269B9"/>
    <w:rsid w:val="00426AEC"/>
    <w:rsid w:val="00426D96"/>
    <w:rsid w:val="004271E0"/>
    <w:rsid w:val="0042732D"/>
    <w:rsid w:val="004273EF"/>
    <w:rsid w:val="00427B4D"/>
    <w:rsid w:val="00427D83"/>
    <w:rsid w:val="00430282"/>
    <w:rsid w:val="0043028B"/>
    <w:rsid w:val="004305ED"/>
    <w:rsid w:val="004307F3"/>
    <w:rsid w:val="0043096E"/>
    <w:rsid w:val="00430A41"/>
    <w:rsid w:val="00430E8F"/>
    <w:rsid w:val="00431139"/>
    <w:rsid w:val="0043163A"/>
    <w:rsid w:val="00431A1B"/>
    <w:rsid w:val="004322F1"/>
    <w:rsid w:val="004328F4"/>
    <w:rsid w:val="00432A57"/>
    <w:rsid w:val="004330C9"/>
    <w:rsid w:val="00433496"/>
    <w:rsid w:val="00433AA6"/>
    <w:rsid w:val="00433EC9"/>
    <w:rsid w:val="004340E3"/>
    <w:rsid w:val="004344CF"/>
    <w:rsid w:val="00434A27"/>
    <w:rsid w:val="00434A73"/>
    <w:rsid w:val="00434B5E"/>
    <w:rsid w:val="00435111"/>
    <w:rsid w:val="00435114"/>
    <w:rsid w:val="00435581"/>
    <w:rsid w:val="00435667"/>
    <w:rsid w:val="0043566A"/>
    <w:rsid w:val="004363F6"/>
    <w:rsid w:val="0043641D"/>
    <w:rsid w:val="00436429"/>
    <w:rsid w:val="0043646C"/>
    <w:rsid w:val="00436538"/>
    <w:rsid w:val="00436EA0"/>
    <w:rsid w:val="0043758A"/>
    <w:rsid w:val="0044095E"/>
    <w:rsid w:val="00440973"/>
    <w:rsid w:val="00440D62"/>
    <w:rsid w:val="00440DA6"/>
    <w:rsid w:val="0044111B"/>
    <w:rsid w:val="0044141A"/>
    <w:rsid w:val="004417C5"/>
    <w:rsid w:val="004419EA"/>
    <w:rsid w:val="00441D65"/>
    <w:rsid w:val="00441E97"/>
    <w:rsid w:val="00442701"/>
    <w:rsid w:val="0044271E"/>
    <w:rsid w:val="00442C50"/>
    <w:rsid w:val="004436C8"/>
    <w:rsid w:val="00443A02"/>
    <w:rsid w:val="00443F40"/>
    <w:rsid w:val="0044436F"/>
    <w:rsid w:val="004448DE"/>
    <w:rsid w:val="00444E19"/>
    <w:rsid w:val="00445614"/>
    <w:rsid w:val="0044566C"/>
    <w:rsid w:val="00445BE7"/>
    <w:rsid w:val="00445CA3"/>
    <w:rsid w:val="00446106"/>
    <w:rsid w:val="00446409"/>
    <w:rsid w:val="00446450"/>
    <w:rsid w:val="00446758"/>
    <w:rsid w:val="00446899"/>
    <w:rsid w:val="004468BB"/>
    <w:rsid w:val="00446C32"/>
    <w:rsid w:val="00446EB4"/>
    <w:rsid w:val="00447CEF"/>
    <w:rsid w:val="00447D41"/>
    <w:rsid w:val="004503E6"/>
    <w:rsid w:val="00450495"/>
    <w:rsid w:val="00452123"/>
    <w:rsid w:val="00452551"/>
    <w:rsid w:val="00452B0E"/>
    <w:rsid w:val="00452B81"/>
    <w:rsid w:val="00452E92"/>
    <w:rsid w:val="00452F51"/>
    <w:rsid w:val="0045364C"/>
    <w:rsid w:val="00453782"/>
    <w:rsid w:val="00453C2A"/>
    <w:rsid w:val="00453D80"/>
    <w:rsid w:val="00453FF2"/>
    <w:rsid w:val="0045464A"/>
    <w:rsid w:val="00454925"/>
    <w:rsid w:val="00454AE4"/>
    <w:rsid w:val="00455415"/>
    <w:rsid w:val="0045573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B58"/>
    <w:rsid w:val="00461B5A"/>
    <w:rsid w:val="00462493"/>
    <w:rsid w:val="004629C3"/>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30"/>
    <w:rsid w:val="004676E0"/>
    <w:rsid w:val="00467B68"/>
    <w:rsid w:val="00467B7B"/>
    <w:rsid w:val="00467BC2"/>
    <w:rsid w:val="00467F82"/>
    <w:rsid w:val="00470982"/>
    <w:rsid w:val="00470A80"/>
    <w:rsid w:val="00470FFD"/>
    <w:rsid w:val="004711DC"/>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2C5"/>
    <w:rsid w:val="0047765E"/>
    <w:rsid w:val="004776E4"/>
    <w:rsid w:val="00477988"/>
    <w:rsid w:val="00477A6C"/>
    <w:rsid w:val="00477F9B"/>
    <w:rsid w:val="0048039A"/>
    <w:rsid w:val="00480442"/>
    <w:rsid w:val="004806AD"/>
    <w:rsid w:val="00480872"/>
    <w:rsid w:val="00480B4C"/>
    <w:rsid w:val="004811A9"/>
    <w:rsid w:val="00481228"/>
    <w:rsid w:val="0048150C"/>
    <w:rsid w:val="00481A1C"/>
    <w:rsid w:val="00482306"/>
    <w:rsid w:val="004825E9"/>
    <w:rsid w:val="004827CD"/>
    <w:rsid w:val="00482944"/>
    <w:rsid w:val="00482D04"/>
    <w:rsid w:val="00482DFF"/>
    <w:rsid w:val="00482FE3"/>
    <w:rsid w:val="004830C3"/>
    <w:rsid w:val="004833BA"/>
    <w:rsid w:val="00483728"/>
    <w:rsid w:val="00483862"/>
    <w:rsid w:val="00483B8B"/>
    <w:rsid w:val="00483C85"/>
    <w:rsid w:val="00484280"/>
    <w:rsid w:val="0048437F"/>
    <w:rsid w:val="004843AA"/>
    <w:rsid w:val="004843D2"/>
    <w:rsid w:val="0048476C"/>
    <w:rsid w:val="00484AA8"/>
    <w:rsid w:val="0048528D"/>
    <w:rsid w:val="00485371"/>
    <w:rsid w:val="00485567"/>
    <w:rsid w:val="00485A45"/>
    <w:rsid w:val="00485AAB"/>
    <w:rsid w:val="00485CC7"/>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35B8"/>
    <w:rsid w:val="004938EB"/>
    <w:rsid w:val="0049402E"/>
    <w:rsid w:val="0049404A"/>
    <w:rsid w:val="0049428F"/>
    <w:rsid w:val="004944ED"/>
    <w:rsid w:val="00494F8F"/>
    <w:rsid w:val="004951AE"/>
    <w:rsid w:val="00495A44"/>
    <w:rsid w:val="00495C9F"/>
    <w:rsid w:val="004960C9"/>
    <w:rsid w:val="004968F2"/>
    <w:rsid w:val="00496AB4"/>
    <w:rsid w:val="00496E05"/>
    <w:rsid w:val="00497067"/>
    <w:rsid w:val="004973BD"/>
    <w:rsid w:val="004A0001"/>
    <w:rsid w:val="004A04F0"/>
    <w:rsid w:val="004A05CC"/>
    <w:rsid w:val="004A0742"/>
    <w:rsid w:val="004A09C1"/>
    <w:rsid w:val="004A09D3"/>
    <w:rsid w:val="004A0BC3"/>
    <w:rsid w:val="004A0D08"/>
    <w:rsid w:val="004A1528"/>
    <w:rsid w:val="004A1AE4"/>
    <w:rsid w:val="004A1BAA"/>
    <w:rsid w:val="004A1CCC"/>
    <w:rsid w:val="004A2860"/>
    <w:rsid w:val="004A2934"/>
    <w:rsid w:val="004A293E"/>
    <w:rsid w:val="004A2B10"/>
    <w:rsid w:val="004A2B2D"/>
    <w:rsid w:val="004A3D98"/>
    <w:rsid w:val="004A3FB1"/>
    <w:rsid w:val="004A405C"/>
    <w:rsid w:val="004A410B"/>
    <w:rsid w:val="004A414C"/>
    <w:rsid w:val="004A4E89"/>
    <w:rsid w:val="004A5065"/>
    <w:rsid w:val="004A535C"/>
    <w:rsid w:val="004A5936"/>
    <w:rsid w:val="004A5FAC"/>
    <w:rsid w:val="004A65D7"/>
    <w:rsid w:val="004A673A"/>
    <w:rsid w:val="004A6A02"/>
    <w:rsid w:val="004A6A07"/>
    <w:rsid w:val="004A6CF9"/>
    <w:rsid w:val="004A70CC"/>
    <w:rsid w:val="004A73C4"/>
    <w:rsid w:val="004A778D"/>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608"/>
    <w:rsid w:val="004B475F"/>
    <w:rsid w:val="004B48D4"/>
    <w:rsid w:val="004B4ADC"/>
    <w:rsid w:val="004B4B70"/>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A10"/>
    <w:rsid w:val="004C0A56"/>
    <w:rsid w:val="004C0ADE"/>
    <w:rsid w:val="004C0CB1"/>
    <w:rsid w:val="004C0D8B"/>
    <w:rsid w:val="004C0F27"/>
    <w:rsid w:val="004C0F50"/>
    <w:rsid w:val="004C19A9"/>
    <w:rsid w:val="004C1D26"/>
    <w:rsid w:val="004C20A1"/>
    <w:rsid w:val="004C2107"/>
    <w:rsid w:val="004C2674"/>
    <w:rsid w:val="004C28B4"/>
    <w:rsid w:val="004C296D"/>
    <w:rsid w:val="004C2AD8"/>
    <w:rsid w:val="004C2C2C"/>
    <w:rsid w:val="004C2CAE"/>
    <w:rsid w:val="004C2DB7"/>
    <w:rsid w:val="004C3513"/>
    <w:rsid w:val="004C3838"/>
    <w:rsid w:val="004C3C4F"/>
    <w:rsid w:val="004C414F"/>
    <w:rsid w:val="004C454B"/>
    <w:rsid w:val="004C4646"/>
    <w:rsid w:val="004C4CC4"/>
    <w:rsid w:val="004C4F11"/>
    <w:rsid w:val="004C56F2"/>
    <w:rsid w:val="004C5B84"/>
    <w:rsid w:val="004C6014"/>
    <w:rsid w:val="004C627F"/>
    <w:rsid w:val="004C70D8"/>
    <w:rsid w:val="004C7288"/>
    <w:rsid w:val="004C7333"/>
    <w:rsid w:val="004C75BE"/>
    <w:rsid w:val="004C766B"/>
    <w:rsid w:val="004C771F"/>
    <w:rsid w:val="004C77A2"/>
    <w:rsid w:val="004D0445"/>
    <w:rsid w:val="004D07E2"/>
    <w:rsid w:val="004D0B6D"/>
    <w:rsid w:val="004D1693"/>
    <w:rsid w:val="004D1803"/>
    <w:rsid w:val="004D1CCC"/>
    <w:rsid w:val="004D275C"/>
    <w:rsid w:val="004D2B15"/>
    <w:rsid w:val="004D2B6E"/>
    <w:rsid w:val="004D2B7B"/>
    <w:rsid w:val="004D2CF7"/>
    <w:rsid w:val="004D3127"/>
    <w:rsid w:val="004D3255"/>
    <w:rsid w:val="004D39BD"/>
    <w:rsid w:val="004D3A6B"/>
    <w:rsid w:val="004D44FD"/>
    <w:rsid w:val="004D48B5"/>
    <w:rsid w:val="004D4E8A"/>
    <w:rsid w:val="004D573C"/>
    <w:rsid w:val="004D574D"/>
    <w:rsid w:val="004D5930"/>
    <w:rsid w:val="004D5A16"/>
    <w:rsid w:val="004D5B19"/>
    <w:rsid w:val="004D6070"/>
    <w:rsid w:val="004D60D3"/>
    <w:rsid w:val="004D6447"/>
    <w:rsid w:val="004D64D2"/>
    <w:rsid w:val="004D66F8"/>
    <w:rsid w:val="004D72AD"/>
    <w:rsid w:val="004E0257"/>
    <w:rsid w:val="004E04E0"/>
    <w:rsid w:val="004E0749"/>
    <w:rsid w:val="004E0762"/>
    <w:rsid w:val="004E0904"/>
    <w:rsid w:val="004E0A01"/>
    <w:rsid w:val="004E0AAD"/>
    <w:rsid w:val="004E1A14"/>
    <w:rsid w:val="004E1C9A"/>
    <w:rsid w:val="004E287E"/>
    <w:rsid w:val="004E2ABA"/>
    <w:rsid w:val="004E32D6"/>
    <w:rsid w:val="004E343F"/>
    <w:rsid w:val="004E37F9"/>
    <w:rsid w:val="004E385D"/>
    <w:rsid w:val="004E3883"/>
    <w:rsid w:val="004E3FEB"/>
    <w:rsid w:val="004E4932"/>
    <w:rsid w:val="004E4BFF"/>
    <w:rsid w:val="004E57BB"/>
    <w:rsid w:val="004E5A13"/>
    <w:rsid w:val="004E5C8E"/>
    <w:rsid w:val="004E5CF9"/>
    <w:rsid w:val="004E625A"/>
    <w:rsid w:val="004E6371"/>
    <w:rsid w:val="004E6374"/>
    <w:rsid w:val="004E63DF"/>
    <w:rsid w:val="004E66FC"/>
    <w:rsid w:val="004E6749"/>
    <w:rsid w:val="004E678E"/>
    <w:rsid w:val="004E6880"/>
    <w:rsid w:val="004E6BF7"/>
    <w:rsid w:val="004E6D90"/>
    <w:rsid w:val="004E72D5"/>
    <w:rsid w:val="004E777A"/>
    <w:rsid w:val="004F041F"/>
    <w:rsid w:val="004F07D3"/>
    <w:rsid w:val="004F0DC8"/>
    <w:rsid w:val="004F19B9"/>
    <w:rsid w:val="004F1AE1"/>
    <w:rsid w:val="004F25A6"/>
    <w:rsid w:val="004F27B6"/>
    <w:rsid w:val="004F28F7"/>
    <w:rsid w:val="004F2A21"/>
    <w:rsid w:val="004F2A5B"/>
    <w:rsid w:val="004F2C7B"/>
    <w:rsid w:val="004F2E1C"/>
    <w:rsid w:val="004F2EA8"/>
    <w:rsid w:val="004F2FC8"/>
    <w:rsid w:val="004F3BF2"/>
    <w:rsid w:val="004F3C11"/>
    <w:rsid w:val="004F444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B53"/>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485"/>
    <w:rsid w:val="00515A69"/>
    <w:rsid w:val="00515C0E"/>
    <w:rsid w:val="0051606C"/>
    <w:rsid w:val="0051627B"/>
    <w:rsid w:val="00516506"/>
    <w:rsid w:val="00516CB5"/>
    <w:rsid w:val="005204B8"/>
    <w:rsid w:val="00520513"/>
    <w:rsid w:val="0052068A"/>
    <w:rsid w:val="005206AA"/>
    <w:rsid w:val="00520AF6"/>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CE7"/>
    <w:rsid w:val="00525576"/>
    <w:rsid w:val="00525741"/>
    <w:rsid w:val="0052593A"/>
    <w:rsid w:val="00525B46"/>
    <w:rsid w:val="00525B87"/>
    <w:rsid w:val="00525D7F"/>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10E"/>
    <w:rsid w:val="0053321D"/>
    <w:rsid w:val="00533495"/>
    <w:rsid w:val="005335EE"/>
    <w:rsid w:val="00533CBF"/>
    <w:rsid w:val="00533D07"/>
    <w:rsid w:val="00533EAD"/>
    <w:rsid w:val="0053429B"/>
    <w:rsid w:val="0053449C"/>
    <w:rsid w:val="00534BF8"/>
    <w:rsid w:val="00534E99"/>
    <w:rsid w:val="00534FA6"/>
    <w:rsid w:val="005353E3"/>
    <w:rsid w:val="00535585"/>
    <w:rsid w:val="005358E3"/>
    <w:rsid w:val="0053612E"/>
    <w:rsid w:val="00536512"/>
    <w:rsid w:val="0053695A"/>
    <w:rsid w:val="00536A07"/>
    <w:rsid w:val="00536B2E"/>
    <w:rsid w:val="00537061"/>
    <w:rsid w:val="0053735B"/>
    <w:rsid w:val="00537C68"/>
    <w:rsid w:val="00537CD1"/>
    <w:rsid w:val="00537E7A"/>
    <w:rsid w:val="00540491"/>
    <w:rsid w:val="00540497"/>
    <w:rsid w:val="00540773"/>
    <w:rsid w:val="00540903"/>
    <w:rsid w:val="00540F80"/>
    <w:rsid w:val="005413C6"/>
    <w:rsid w:val="0054153A"/>
    <w:rsid w:val="005421E6"/>
    <w:rsid w:val="00542432"/>
    <w:rsid w:val="00542976"/>
    <w:rsid w:val="0054314C"/>
    <w:rsid w:val="005434D6"/>
    <w:rsid w:val="0054369E"/>
    <w:rsid w:val="00543795"/>
    <w:rsid w:val="00543EA3"/>
    <w:rsid w:val="00543FF2"/>
    <w:rsid w:val="005441F0"/>
    <w:rsid w:val="0054428A"/>
    <w:rsid w:val="00544312"/>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1463"/>
    <w:rsid w:val="005520EE"/>
    <w:rsid w:val="00552320"/>
    <w:rsid w:val="005529A7"/>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61B3"/>
    <w:rsid w:val="005562F0"/>
    <w:rsid w:val="0055659D"/>
    <w:rsid w:val="005565AA"/>
    <w:rsid w:val="00556678"/>
    <w:rsid w:val="00556931"/>
    <w:rsid w:val="0055726A"/>
    <w:rsid w:val="005572D3"/>
    <w:rsid w:val="005577AE"/>
    <w:rsid w:val="00557A0F"/>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CA9"/>
    <w:rsid w:val="00566154"/>
    <w:rsid w:val="005666E9"/>
    <w:rsid w:val="00566736"/>
    <w:rsid w:val="005669AB"/>
    <w:rsid w:val="00566B7C"/>
    <w:rsid w:val="00566CEC"/>
    <w:rsid w:val="00566DFF"/>
    <w:rsid w:val="00567009"/>
    <w:rsid w:val="00567CA3"/>
    <w:rsid w:val="00570147"/>
    <w:rsid w:val="00570557"/>
    <w:rsid w:val="00570823"/>
    <w:rsid w:val="00570834"/>
    <w:rsid w:val="00570B3B"/>
    <w:rsid w:val="00570BCE"/>
    <w:rsid w:val="00570FF2"/>
    <w:rsid w:val="005710CD"/>
    <w:rsid w:val="00571611"/>
    <w:rsid w:val="00571783"/>
    <w:rsid w:val="00571B1E"/>
    <w:rsid w:val="0057234B"/>
    <w:rsid w:val="005725A3"/>
    <w:rsid w:val="005729F8"/>
    <w:rsid w:val="005734AE"/>
    <w:rsid w:val="00573532"/>
    <w:rsid w:val="00573657"/>
    <w:rsid w:val="00573B99"/>
    <w:rsid w:val="00573F8D"/>
    <w:rsid w:val="005745C7"/>
    <w:rsid w:val="0057499F"/>
    <w:rsid w:val="00574C5D"/>
    <w:rsid w:val="00574D25"/>
    <w:rsid w:val="005752C9"/>
    <w:rsid w:val="005754DF"/>
    <w:rsid w:val="005757C2"/>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3625"/>
    <w:rsid w:val="00583626"/>
    <w:rsid w:val="0058362E"/>
    <w:rsid w:val="00583B6F"/>
    <w:rsid w:val="00583D04"/>
    <w:rsid w:val="00583F93"/>
    <w:rsid w:val="00584203"/>
    <w:rsid w:val="005844B5"/>
    <w:rsid w:val="00584915"/>
    <w:rsid w:val="00584C0F"/>
    <w:rsid w:val="00585018"/>
    <w:rsid w:val="00585662"/>
    <w:rsid w:val="005857A5"/>
    <w:rsid w:val="005857A6"/>
    <w:rsid w:val="00585888"/>
    <w:rsid w:val="005858EE"/>
    <w:rsid w:val="00585CBF"/>
    <w:rsid w:val="00585F38"/>
    <w:rsid w:val="00586458"/>
    <w:rsid w:val="00586722"/>
    <w:rsid w:val="0058678E"/>
    <w:rsid w:val="005868AE"/>
    <w:rsid w:val="0058694A"/>
    <w:rsid w:val="00586B72"/>
    <w:rsid w:val="00586C4E"/>
    <w:rsid w:val="00586E3D"/>
    <w:rsid w:val="00587FB5"/>
    <w:rsid w:val="005905C4"/>
    <w:rsid w:val="00590BB0"/>
    <w:rsid w:val="00591565"/>
    <w:rsid w:val="00591888"/>
    <w:rsid w:val="0059193B"/>
    <w:rsid w:val="00591EFB"/>
    <w:rsid w:val="00592386"/>
    <w:rsid w:val="00592A13"/>
    <w:rsid w:val="00592A75"/>
    <w:rsid w:val="00592B51"/>
    <w:rsid w:val="00592F64"/>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95"/>
    <w:rsid w:val="00596617"/>
    <w:rsid w:val="00596867"/>
    <w:rsid w:val="00596B61"/>
    <w:rsid w:val="00596F3D"/>
    <w:rsid w:val="00596F7F"/>
    <w:rsid w:val="005971AD"/>
    <w:rsid w:val="005973D7"/>
    <w:rsid w:val="00597439"/>
    <w:rsid w:val="005974ED"/>
    <w:rsid w:val="005976CD"/>
    <w:rsid w:val="00597EB0"/>
    <w:rsid w:val="005A0C76"/>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510E"/>
    <w:rsid w:val="005A51DD"/>
    <w:rsid w:val="005A5BF5"/>
    <w:rsid w:val="005A607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29B"/>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1F8"/>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B7DC5"/>
    <w:rsid w:val="005C012C"/>
    <w:rsid w:val="005C01B4"/>
    <w:rsid w:val="005C028E"/>
    <w:rsid w:val="005C02A1"/>
    <w:rsid w:val="005C0784"/>
    <w:rsid w:val="005C0B9A"/>
    <w:rsid w:val="005C1747"/>
    <w:rsid w:val="005C1795"/>
    <w:rsid w:val="005C18DA"/>
    <w:rsid w:val="005C2026"/>
    <w:rsid w:val="005C21DF"/>
    <w:rsid w:val="005C2201"/>
    <w:rsid w:val="005C2317"/>
    <w:rsid w:val="005C25BF"/>
    <w:rsid w:val="005C2969"/>
    <w:rsid w:val="005C2D0E"/>
    <w:rsid w:val="005C31D3"/>
    <w:rsid w:val="005C3578"/>
    <w:rsid w:val="005C3736"/>
    <w:rsid w:val="005C3A1F"/>
    <w:rsid w:val="005C3AB0"/>
    <w:rsid w:val="005C3FC2"/>
    <w:rsid w:val="005C4528"/>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400"/>
    <w:rsid w:val="005C7649"/>
    <w:rsid w:val="005C7805"/>
    <w:rsid w:val="005C79BD"/>
    <w:rsid w:val="005C79EA"/>
    <w:rsid w:val="005C7B88"/>
    <w:rsid w:val="005C7BFF"/>
    <w:rsid w:val="005D01C2"/>
    <w:rsid w:val="005D03AC"/>
    <w:rsid w:val="005D05AF"/>
    <w:rsid w:val="005D0E00"/>
    <w:rsid w:val="005D0EB3"/>
    <w:rsid w:val="005D11C6"/>
    <w:rsid w:val="005D1711"/>
    <w:rsid w:val="005D17E4"/>
    <w:rsid w:val="005D1E29"/>
    <w:rsid w:val="005D278E"/>
    <w:rsid w:val="005D2D4D"/>
    <w:rsid w:val="005D2D78"/>
    <w:rsid w:val="005D2F07"/>
    <w:rsid w:val="005D3385"/>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223"/>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947"/>
    <w:rsid w:val="005E5A60"/>
    <w:rsid w:val="005E655F"/>
    <w:rsid w:val="005E69BD"/>
    <w:rsid w:val="005E6E27"/>
    <w:rsid w:val="005E778A"/>
    <w:rsid w:val="005E7A8F"/>
    <w:rsid w:val="005F0CDC"/>
    <w:rsid w:val="005F0D25"/>
    <w:rsid w:val="005F1085"/>
    <w:rsid w:val="005F18A8"/>
    <w:rsid w:val="005F1DEA"/>
    <w:rsid w:val="005F2288"/>
    <w:rsid w:val="005F27FB"/>
    <w:rsid w:val="005F28D1"/>
    <w:rsid w:val="005F2BF6"/>
    <w:rsid w:val="005F2C52"/>
    <w:rsid w:val="005F2C82"/>
    <w:rsid w:val="005F2CB9"/>
    <w:rsid w:val="005F3055"/>
    <w:rsid w:val="005F3205"/>
    <w:rsid w:val="005F3239"/>
    <w:rsid w:val="005F341E"/>
    <w:rsid w:val="005F3534"/>
    <w:rsid w:val="005F3B45"/>
    <w:rsid w:val="005F4756"/>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71"/>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AD6"/>
    <w:rsid w:val="00603BA8"/>
    <w:rsid w:val="00603F5F"/>
    <w:rsid w:val="006041C0"/>
    <w:rsid w:val="0060452B"/>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71"/>
    <w:rsid w:val="006071BC"/>
    <w:rsid w:val="0060740D"/>
    <w:rsid w:val="006075A4"/>
    <w:rsid w:val="006075F5"/>
    <w:rsid w:val="0060769B"/>
    <w:rsid w:val="00607CE4"/>
    <w:rsid w:val="00607D98"/>
    <w:rsid w:val="00610107"/>
    <w:rsid w:val="0061099F"/>
    <w:rsid w:val="00610CE4"/>
    <w:rsid w:val="00610DAC"/>
    <w:rsid w:val="0061115E"/>
    <w:rsid w:val="00611162"/>
    <w:rsid w:val="00611D14"/>
    <w:rsid w:val="006122E7"/>
    <w:rsid w:val="0061231A"/>
    <w:rsid w:val="00612A11"/>
    <w:rsid w:val="00612C92"/>
    <w:rsid w:val="00612DEB"/>
    <w:rsid w:val="00612E9F"/>
    <w:rsid w:val="00612F19"/>
    <w:rsid w:val="00612FE5"/>
    <w:rsid w:val="0061300D"/>
    <w:rsid w:val="00613624"/>
    <w:rsid w:val="00614114"/>
    <w:rsid w:val="006144C0"/>
    <w:rsid w:val="006145FF"/>
    <w:rsid w:val="00615BCB"/>
    <w:rsid w:val="00615C87"/>
    <w:rsid w:val="00615F60"/>
    <w:rsid w:val="00616045"/>
    <w:rsid w:val="0061613C"/>
    <w:rsid w:val="00616227"/>
    <w:rsid w:val="0061676D"/>
    <w:rsid w:val="00616853"/>
    <w:rsid w:val="00616B79"/>
    <w:rsid w:val="006171A8"/>
    <w:rsid w:val="00617298"/>
    <w:rsid w:val="00617950"/>
    <w:rsid w:val="00620053"/>
    <w:rsid w:val="006202D1"/>
    <w:rsid w:val="0062108D"/>
    <w:rsid w:val="006212A2"/>
    <w:rsid w:val="00621F1E"/>
    <w:rsid w:val="006220B1"/>
    <w:rsid w:val="00622620"/>
    <w:rsid w:val="0062291F"/>
    <w:rsid w:val="00622B78"/>
    <w:rsid w:val="00622D9A"/>
    <w:rsid w:val="006233F1"/>
    <w:rsid w:val="00623857"/>
    <w:rsid w:val="00623CD8"/>
    <w:rsid w:val="00623D3E"/>
    <w:rsid w:val="006242B3"/>
    <w:rsid w:val="00625198"/>
    <w:rsid w:val="006256C4"/>
    <w:rsid w:val="00625CC0"/>
    <w:rsid w:val="00625F41"/>
    <w:rsid w:val="00626098"/>
    <w:rsid w:val="0062612D"/>
    <w:rsid w:val="0062647D"/>
    <w:rsid w:val="00626577"/>
    <w:rsid w:val="00626A1B"/>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37CD8"/>
    <w:rsid w:val="006400F7"/>
    <w:rsid w:val="0064076B"/>
    <w:rsid w:val="006408F0"/>
    <w:rsid w:val="006408F6"/>
    <w:rsid w:val="00640914"/>
    <w:rsid w:val="00640AD6"/>
    <w:rsid w:val="00640BB0"/>
    <w:rsid w:val="00640F1C"/>
    <w:rsid w:val="00640F4B"/>
    <w:rsid w:val="0064154A"/>
    <w:rsid w:val="0064169F"/>
    <w:rsid w:val="00641730"/>
    <w:rsid w:val="00641DA6"/>
    <w:rsid w:val="006422FA"/>
    <w:rsid w:val="00642438"/>
    <w:rsid w:val="0064290F"/>
    <w:rsid w:val="00642DB6"/>
    <w:rsid w:val="0064319E"/>
    <w:rsid w:val="0064321E"/>
    <w:rsid w:val="006432CA"/>
    <w:rsid w:val="0064345B"/>
    <w:rsid w:val="00643664"/>
    <w:rsid w:val="006438A5"/>
    <w:rsid w:val="00643D63"/>
    <w:rsid w:val="00643DB0"/>
    <w:rsid w:val="00643E90"/>
    <w:rsid w:val="00643F19"/>
    <w:rsid w:val="0064507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30E4"/>
    <w:rsid w:val="006533D9"/>
    <w:rsid w:val="0065371D"/>
    <w:rsid w:val="0065379F"/>
    <w:rsid w:val="0065390C"/>
    <w:rsid w:val="006539FB"/>
    <w:rsid w:val="006540DF"/>
    <w:rsid w:val="006544F2"/>
    <w:rsid w:val="0065467E"/>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0D4B"/>
    <w:rsid w:val="00661593"/>
    <w:rsid w:val="006618E2"/>
    <w:rsid w:val="00661E11"/>
    <w:rsid w:val="00662066"/>
    <w:rsid w:val="006626BD"/>
    <w:rsid w:val="006627D5"/>
    <w:rsid w:val="00662CAD"/>
    <w:rsid w:val="006639D0"/>
    <w:rsid w:val="00663EDD"/>
    <w:rsid w:val="00663FEF"/>
    <w:rsid w:val="00664378"/>
    <w:rsid w:val="00664900"/>
    <w:rsid w:val="00664A93"/>
    <w:rsid w:val="00664BEC"/>
    <w:rsid w:val="0066516D"/>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D38"/>
    <w:rsid w:val="00671D9A"/>
    <w:rsid w:val="0067200C"/>
    <w:rsid w:val="0067208E"/>
    <w:rsid w:val="006723C3"/>
    <w:rsid w:val="006727F9"/>
    <w:rsid w:val="00672D29"/>
    <w:rsid w:val="006732AC"/>
    <w:rsid w:val="0067369D"/>
    <w:rsid w:val="006744BE"/>
    <w:rsid w:val="00674940"/>
    <w:rsid w:val="00674D1E"/>
    <w:rsid w:val="00674D60"/>
    <w:rsid w:val="00674E5C"/>
    <w:rsid w:val="0067520C"/>
    <w:rsid w:val="0067566B"/>
    <w:rsid w:val="00675954"/>
    <w:rsid w:val="00675AC0"/>
    <w:rsid w:val="00675AD0"/>
    <w:rsid w:val="00675D8B"/>
    <w:rsid w:val="00675FB6"/>
    <w:rsid w:val="00676046"/>
    <w:rsid w:val="00676499"/>
    <w:rsid w:val="00676F7A"/>
    <w:rsid w:val="0067740D"/>
    <w:rsid w:val="00677541"/>
    <w:rsid w:val="00677880"/>
    <w:rsid w:val="006779B4"/>
    <w:rsid w:val="00677D06"/>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854"/>
    <w:rsid w:val="00695A9C"/>
    <w:rsid w:val="006962A3"/>
    <w:rsid w:val="0069676F"/>
    <w:rsid w:val="006967A9"/>
    <w:rsid w:val="00696D4E"/>
    <w:rsid w:val="00696D72"/>
    <w:rsid w:val="00696EDC"/>
    <w:rsid w:val="00696EF9"/>
    <w:rsid w:val="00696F4A"/>
    <w:rsid w:val="00697139"/>
    <w:rsid w:val="006972B1"/>
    <w:rsid w:val="0069732A"/>
    <w:rsid w:val="0069745B"/>
    <w:rsid w:val="006974EF"/>
    <w:rsid w:val="006976AD"/>
    <w:rsid w:val="00697782"/>
    <w:rsid w:val="00697E89"/>
    <w:rsid w:val="006A03CE"/>
    <w:rsid w:val="006A05B7"/>
    <w:rsid w:val="006A05CF"/>
    <w:rsid w:val="006A063F"/>
    <w:rsid w:val="006A0C18"/>
    <w:rsid w:val="006A0CDA"/>
    <w:rsid w:val="006A0DFE"/>
    <w:rsid w:val="006A11C0"/>
    <w:rsid w:val="006A136F"/>
    <w:rsid w:val="006A1960"/>
    <w:rsid w:val="006A19C6"/>
    <w:rsid w:val="006A327C"/>
    <w:rsid w:val="006A3712"/>
    <w:rsid w:val="006A39C1"/>
    <w:rsid w:val="006A3D5F"/>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09DA"/>
    <w:rsid w:val="006B1585"/>
    <w:rsid w:val="006B187F"/>
    <w:rsid w:val="006B1A0E"/>
    <w:rsid w:val="006B213C"/>
    <w:rsid w:val="006B2CDC"/>
    <w:rsid w:val="006B328B"/>
    <w:rsid w:val="006B35D8"/>
    <w:rsid w:val="006B3AB9"/>
    <w:rsid w:val="006B3D6F"/>
    <w:rsid w:val="006B40B1"/>
    <w:rsid w:val="006B45A2"/>
    <w:rsid w:val="006B4782"/>
    <w:rsid w:val="006B4B8E"/>
    <w:rsid w:val="006B4E70"/>
    <w:rsid w:val="006B53EF"/>
    <w:rsid w:val="006B5645"/>
    <w:rsid w:val="006B5ACD"/>
    <w:rsid w:val="006B5C55"/>
    <w:rsid w:val="006B5D68"/>
    <w:rsid w:val="006B5FB0"/>
    <w:rsid w:val="006B6061"/>
    <w:rsid w:val="006B6156"/>
    <w:rsid w:val="006B6B68"/>
    <w:rsid w:val="006B6B74"/>
    <w:rsid w:val="006B6C05"/>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B07"/>
    <w:rsid w:val="006C5C7D"/>
    <w:rsid w:val="006C6259"/>
    <w:rsid w:val="006C6379"/>
    <w:rsid w:val="006C651A"/>
    <w:rsid w:val="006C685A"/>
    <w:rsid w:val="006C6D79"/>
    <w:rsid w:val="006C6E4D"/>
    <w:rsid w:val="006C6F23"/>
    <w:rsid w:val="006C741A"/>
    <w:rsid w:val="006C7607"/>
    <w:rsid w:val="006C76D7"/>
    <w:rsid w:val="006C7DCB"/>
    <w:rsid w:val="006D099F"/>
    <w:rsid w:val="006D177E"/>
    <w:rsid w:val="006D1A57"/>
    <w:rsid w:val="006D1A99"/>
    <w:rsid w:val="006D1D9A"/>
    <w:rsid w:val="006D1EAF"/>
    <w:rsid w:val="006D23EA"/>
    <w:rsid w:val="006D2444"/>
    <w:rsid w:val="006D24E0"/>
    <w:rsid w:val="006D2A19"/>
    <w:rsid w:val="006D3123"/>
    <w:rsid w:val="006D31D1"/>
    <w:rsid w:val="006D3244"/>
    <w:rsid w:val="006D32B0"/>
    <w:rsid w:val="006D366E"/>
    <w:rsid w:val="006D3892"/>
    <w:rsid w:val="006D3E96"/>
    <w:rsid w:val="006D4434"/>
    <w:rsid w:val="006D46AB"/>
    <w:rsid w:val="006D4859"/>
    <w:rsid w:val="006D5519"/>
    <w:rsid w:val="006D55B9"/>
    <w:rsid w:val="006D5851"/>
    <w:rsid w:val="006D58DE"/>
    <w:rsid w:val="006D5F90"/>
    <w:rsid w:val="006D6886"/>
    <w:rsid w:val="006D68F5"/>
    <w:rsid w:val="006D6B50"/>
    <w:rsid w:val="006D6C07"/>
    <w:rsid w:val="006D745E"/>
    <w:rsid w:val="006D7622"/>
    <w:rsid w:val="006D7846"/>
    <w:rsid w:val="006D7866"/>
    <w:rsid w:val="006D7B10"/>
    <w:rsid w:val="006D7D44"/>
    <w:rsid w:val="006E000D"/>
    <w:rsid w:val="006E0527"/>
    <w:rsid w:val="006E064D"/>
    <w:rsid w:val="006E066F"/>
    <w:rsid w:val="006E072A"/>
    <w:rsid w:val="006E07DD"/>
    <w:rsid w:val="006E0B9B"/>
    <w:rsid w:val="006E0D09"/>
    <w:rsid w:val="006E14DA"/>
    <w:rsid w:val="006E1A5A"/>
    <w:rsid w:val="006E1D67"/>
    <w:rsid w:val="006E1D92"/>
    <w:rsid w:val="006E246B"/>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6C9"/>
    <w:rsid w:val="006E4813"/>
    <w:rsid w:val="006E4CF3"/>
    <w:rsid w:val="006E4DAA"/>
    <w:rsid w:val="006E53E8"/>
    <w:rsid w:val="006E5721"/>
    <w:rsid w:val="006E5821"/>
    <w:rsid w:val="006E61BC"/>
    <w:rsid w:val="006E624C"/>
    <w:rsid w:val="006E64A8"/>
    <w:rsid w:val="006E6AF3"/>
    <w:rsid w:val="006E7075"/>
    <w:rsid w:val="006E7C84"/>
    <w:rsid w:val="006E7F90"/>
    <w:rsid w:val="006F01A3"/>
    <w:rsid w:val="006F070E"/>
    <w:rsid w:val="006F0B15"/>
    <w:rsid w:val="006F0BA1"/>
    <w:rsid w:val="006F0BCA"/>
    <w:rsid w:val="006F0DFA"/>
    <w:rsid w:val="006F14A6"/>
    <w:rsid w:val="006F1717"/>
    <w:rsid w:val="006F18BA"/>
    <w:rsid w:val="006F1B50"/>
    <w:rsid w:val="006F1ECD"/>
    <w:rsid w:val="006F214A"/>
    <w:rsid w:val="006F226A"/>
    <w:rsid w:val="006F25AC"/>
    <w:rsid w:val="006F2669"/>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240"/>
    <w:rsid w:val="006F7771"/>
    <w:rsid w:val="006F77FC"/>
    <w:rsid w:val="006F7BF9"/>
    <w:rsid w:val="006F7F11"/>
    <w:rsid w:val="00700368"/>
    <w:rsid w:val="007004AD"/>
    <w:rsid w:val="007006FD"/>
    <w:rsid w:val="00700F7A"/>
    <w:rsid w:val="0070108B"/>
    <w:rsid w:val="007013C5"/>
    <w:rsid w:val="00702208"/>
    <w:rsid w:val="00702589"/>
    <w:rsid w:val="0070266C"/>
    <w:rsid w:val="007029E6"/>
    <w:rsid w:val="00702E8F"/>
    <w:rsid w:val="007030DF"/>
    <w:rsid w:val="00703B17"/>
    <w:rsid w:val="00703D74"/>
    <w:rsid w:val="00704071"/>
    <w:rsid w:val="007040A5"/>
    <w:rsid w:val="00704504"/>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C2"/>
    <w:rsid w:val="007072FE"/>
    <w:rsid w:val="00707971"/>
    <w:rsid w:val="0070797B"/>
    <w:rsid w:val="007079DE"/>
    <w:rsid w:val="00707E44"/>
    <w:rsid w:val="00707FF7"/>
    <w:rsid w:val="0071013C"/>
    <w:rsid w:val="00710FB1"/>
    <w:rsid w:val="00711185"/>
    <w:rsid w:val="00711AC7"/>
    <w:rsid w:val="00711E36"/>
    <w:rsid w:val="007122B9"/>
    <w:rsid w:val="007123C6"/>
    <w:rsid w:val="0071273E"/>
    <w:rsid w:val="00713454"/>
    <w:rsid w:val="00713C1D"/>
    <w:rsid w:val="00713EAC"/>
    <w:rsid w:val="00714B43"/>
    <w:rsid w:val="00714B68"/>
    <w:rsid w:val="00714FE9"/>
    <w:rsid w:val="0071529C"/>
    <w:rsid w:val="007155E5"/>
    <w:rsid w:val="0071561E"/>
    <w:rsid w:val="00715A91"/>
    <w:rsid w:val="00715B7E"/>
    <w:rsid w:val="00716017"/>
    <w:rsid w:val="00716683"/>
    <w:rsid w:val="00716BD1"/>
    <w:rsid w:val="00716D05"/>
    <w:rsid w:val="007172A2"/>
    <w:rsid w:val="00717FAD"/>
    <w:rsid w:val="007200CD"/>
    <w:rsid w:val="0072036F"/>
    <w:rsid w:val="0072042E"/>
    <w:rsid w:val="0072087E"/>
    <w:rsid w:val="0072120F"/>
    <w:rsid w:val="00721249"/>
    <w:rsid w:val="00721844"/>
    <w:rsid w:val="00721A6C"/>
    <w:rsid w:val="007222BA"/>
    <w:rsid w:val="00722779"/>
    <w:rsid w:val="00722887"/>
    <w:rsid w:val="00722B63"/>
    <w:rsid w:val="00722BB8"/>
    <w:rsid w:val="00723171"/>
    <w:rsid w:val="00723937"/>
    <w:rsid w:val="00723A05"/>
    <w:rsid w:val="00723CA6"/>
    <w:rsid w:val="007241F6"/>
    <w:rsid w:val="00724363"/>
    <w:rsid w:val="00724C76"/>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300FB"/>
    <w:rsid w:val="007304D6"/>
    <w:rsid w:val="007305ED"/>
    <w:rsid w:val="007308E4"/>
    <w:rsid w:val="00730953"/>
    <w:rsid w:val="00730968"/>
    <w:rsid w:val="00730E90"/>
    <w:rsid w:val="00731010"/>
    <w:rsid w:val="00731332"/>
    <w:rsid w:val="007318BE"/>
    <w:rsid w:val="0073198E"/>
    <w:rsid w:val="00731BF2"/>
    <w:rsid w:val="00731E1A"/>
    <w:rsid w:val="0073254A"/>
    <w:rsid w:val="007329D0"/>
    <w:rsid w:val="00732D7D"/>
    <w:rsid w:val="00733293"/>
    <w:rsid w:val="00733445"/>
    <w:rsid w:val="00733819"/>
    <w:rsid w:val="00733CD6"/>
    <w:rsid w:val="00733FE4"/>
    <w:rsid w:val="00734166"/>
    <w:rsid w:val="00734181"/>
    <w:rsid w:val="0073419A"/>
    <w:rsid w:val="00734204"/>
    <w:rsid w:val="00734460"/>
    <w:rsid w:val="00734BB9"/>
    <w:rsid w:val="007357ED"/>
    <w:rsid w:val="00735B7A"/>
    <w:rsid w:val="00735F56"/>
    <w:rsid w:val="007361BB"/>
    <w:rsid w:val="007363B4"/>
    <w:rsid w:val="00736724"/>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6C6"/>
    <w:rsid w:val="007417DF"/>
    <w:rsid w:val="0074198E"/>
    <w:rsid w:val="00741FCB"/>
    <w:rsid w:val="007423FC"/>
    <w:rsid w:val="007428B4"/>
    <w:rsid w:val="0074292E"/>
    <w:rsid w:val="00742A90"/>
    <w:rsid w:val="00743535"/>
    <w:rsid w:val="007435BD"/>
    <w:rsid w:val="0074368D"/>
    <w:rsid w:val="00743B77"/>
    <w:rsid w:val="00743D5D"/>
    <w:rsid w:val="007443B2"/>
    <w:rsid w:val="00744773"/>
    <w:rsid w:val="00744F3D"/>
    <w:rsid w:val="00745016"/>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31F"/>
    <w:rsid w:val="00751BB6"/>
    <w:rsid w:val="007520D9"/>
    <w:rsid w:val="0075231F"/>
    <w:rsid w:val="007525D0"/>
    <w:rsid w:val="00752654"/>
    <w:rsid w:val="00752E9B"/>
    <w:rsid w:val="0075330B"/>
    <w:rsid w:val="0075330F"/>
    <w:rsid w:val="007534E7"/>
    <w:rsid w:val="007538D3"/>
    <w:rsid w:val="007539A7"/>
    <w:rsid w:val="00753A4E"/>
    <w:rsid w:val="00753A95"/>
    <w:rsid w:val="00753FEC"/>
    <w:rsid w:val="0075451C"/>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55"/>
    <w:rsid w:val="0076239D"/>
    <w:rsid w:val="007626A8"/>
    <w:rsid w:val="007629E6"/>
    <w:rsid w:val="00762A8A"/>
    <w:rsid w:val="00763893"/>
    <w:rsid w:val="007644D6"/>
    <w:rsid w:val="0076450A"/>
    <w:rsid w:val="007645FE"/>
    <w:rsid w:val="00764FA0"/>
    <w:rsid w:val="00765B1E"/>
    <w:rsid w:val="00765CE7"/>
    <w:rsid w:val="00765DC8"/>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DBB"/>
    <w:rsid w:val="00770B9F"/>
    <w:rsid w:val="00771014"/>
    <w:rsid w:val="007713F0"/>
    <w:rsid w:val="00771563"/>
    <w:rsid w:val="00771E39"/>
    <w:rsid w:val="00772022"/>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2D4"/>
    <w:rsid w:val="00780E2C"/>
    <w:rsid w:val="00780F97"/>
    <w:rsid w:val="00781390"/>
    <w:rsid w:val="007814C4"/>
    <w:rsid w:val="00781A45"/>
    <w:rsid w:val="00781E9B"/>
    <w:rsid w:val="0078229E"/>
    <w:rsid w:val="007823DC"/>
    <w:rsid w:val="007829F4"/>
    <w:rsid w:val="00782A6A"/>
    <w:rsid w:val="0078300B"/>
    <w:rsid w:val="0078330F"/>
    <w:rsid w:val="00783C72"/>
    <w:rsid w:val="00783D20"/>
    <w:rsid w:val="00784518"/>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90098"/>
    <w:rsid w:val="007901F1"/>
    <w:rsid w:val="007903EE"/>
    <w:rsid w:val="00790B52"/>
    <w:rsid w:val="0079127D"/>
    <w:rsid w:val="007912A9"/>
    <w:rsid w:val="007922A0"/>
    <w:rsid w:val="007923E4"/>
    <w:rsid w:val="0079244D"/>
    <w:rsid w:val="00792624"/>
    <w:rsid w:val="00793568"/>
    <w:rsid w:val="007936A7"/>
    <w:rsid w:val="00793F78"/>
    <w:rsid w:val="00794261"/>
    <w:rsid w:val="00794721"/>
    <w:rsid w:val="00794A63"/>
    <w:rsid w:val="00794A8D"/>
    <w:rsid w:val="00794B2C"/>
    <w:rsid w:val="0079510C"/>
    <w:rsid w:val="0079533C"/>
    <w:rsid w:val="00795442"/>
    <w:rsid w:val="0079546D"/>
    <w:rsid w:val="0079552F"/>
    <w:rsid w:val="00795601"/>
    <w:rsid w:val="007964A4"/>
    <w:rsid w:val="0079674B"/>
    <w:rsid w:val="00796C5D"/>
    <w:rsid w:val="00797107"/>
    <w:rsid w:val="00797C3E"/>
    <w:rsid w:val="00797FCA"/>
    <w:rsid w:val="007A029A"/>
    <w:rsid w:val="007A049F"/>
    <w:rsid w:val="007A09AB"/>
    <w:rsid w:val="007A0D97"/>
    <w:rsid w:val="007A0F30"/>
    <w:rsid w:val="007A1151"/>
    <w:rsid w:val="007A1324"/>
    <w:rsid w:val="007A13B6"/>
    <w:rsid w:val="007A1767"/>
    <w:rsid w:val="007A1831"/>
    <w:rsid w:val="007A1A50"/>
    <w:rsid w:val="007A1ABB"/>
    <w:rsid w:val="007A1CCD"/>
    <w:rsid w:val="007A1DBD"/>
    <w:rsid w:val="007A220F"/>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59D"/>
    <w:rsid w:val="007B1A9F"/>
    <w:rsid w:val="007B1C21"/>
    <w:rsid w:val="007B1C5A"/>
    <w:rsid w:val="007B1FEA"/>
    <w:rsid w:val="007B24CA"/>
    <w:rsid w:val="007B27AF"/>
    <w:rsid w:val="007B333B"/>
    <w:rsid w:val="007B34EA"/>
    <w:rsid w:val="007B37A6"/>
    <w:rsid w:val="007B3825"/>
    <w:rsid w:val="007B394A"/>
    <w:rsid w:val="007B4313"/>
    <w:rsid w:val="007B44DC"/>
    <w:rsid w:val="007B4FCD"/>
    <w:rsid w:val="007B53E3"/>
    <w:rsid w:val="007B543F"/>
    <w:rsid w:val="007B5484"/>
    <w:rsid w:val="007B5D0B"/>
    <w:rsid w:val="007B610E"/>
    <w:rsid w:val="007B6789"/>
    <w:rsid w:val="007B6E8B"/>
    <w:rsid w:val="007B7C81"/>
    <w:rsid w:val="007B7DAB"/>
    <w:rsid w:val="007C03A2"/>
    <w:rsid w:val="007C07BE"/>
    <w:rsid w:val="007C1082"/>
    <w:rsid w:val="007C1A4A"/>
    <w:rsid w:val="007C1CF3"/>
    <w:rsid w:val="007C1F41"/>
    <w:rsid w:val="007C20DF"/>
    <w:rsid w:val="007C2768"/>
    <w:rsid w:val="007C2A74"/>
    <w:rsid w:val="007C2C16"/>
    <w:rsid w:val="007C2CFC"/>
    <w:rsid w:val="007C344B"/>
    <w:rsid w:val="007C3466"/>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257"/>
    <w:rsid w:val="007C7A02"/>
    <w:rsid w:val="007C7B38"/>
    <w:rsid w:val="007D06EA"/>
    <w:rsid w:val="007D14B3"/>
    <w:rsid w:val="007D24CD"/>
    <w:rsid w:val="007D28DA"/>
    <w:rsid w:val="007D2F1B"/>
    <w:rsid w:val="007D3397"/>
    <w:rsid w:val="007D33E9"/>
    <w:rsid w:val="007D35C0"/>
    <w:rsid w:val="007D3C23"/>
    <w:rsid w:val="007D4033"/>
    <w:rsid w:val="007D4599"/>
    <w:rsid w:val="007D4A2C"/>
    <w:rsid w:val="007D4F41"/>
    <w:rsid w:val="007D55F5"/>
    <w:rsid w:val="007D59A2"/>
    <w:rsid w:val="007D6E31"/>
    <w:rsid w:val="007D6E3E"/>
    <w:rsid w:val="007D7125"/>
    <w:rsid w:val="007D7C49"/>
    <w:rsid w:val="007D7C7E"/>
    <w:rsid w:val="007D7D44"/>
    <w:rsid w:val="007D7DE5"/>
    <w:rsid w:val="007D7F36"/>
    <w:rsid w:val="007E05E7"/>
    <w:rsid w:val="007E05ED"/>
    <w:rsid w:val="007E07D8"/>
    <w:rsid w:val="007E0B6C"/>
    <w:rsid w:val="007E0DFD"/>
    <w:rsid w:val="007E0FA8"/>
    <w:rsid w:val="007E103F"/>
    <w:rsid w:val="007E154B"/>
    <w:rsid w:val="007E1DCE"/>
    <w:rsid w:val="007E227C"/>
    <w:rsid w:val="007E2FEB"/>
    <w:rsid w:val="007E3359"/>
    <w:rsid w:val="007E3687"/>
    <w:rsid w:val="007E37A2"/>
    <w:rsid w:val="007E3958"/>
    <w:rsid w:val="007E3FC9"/>
    <w:rsid w:val="007E4523"/>
    <w:rsid w:val="007E46DF"/>
    <w:rsid w:val="007E476C"/>
    <w:rsid w:val="007E4A9C"/>
    <w:rsid w:val="007E55F4"/>
    <w:rsid w:val="007E58CE"/>
    <w:rsid w:val="007E593D"/>
    <w:rsid w:val="007E62A8"/>
    <w:rsid w:val="007E62F9"/>
    <w:rsid w:val="007E678C"/>
    <w:rsid w:val="007E707E"/>
    <w:rsid w:val="007E710D"/>
    <w:rsid w:val="007E7615"/>
    <w:rsid w:val="007E762A"/>
    <w:rsid w:val="007E77EA"/>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FA7"/>
    <w:rsid w:val="008052F7"/>
    <w:rsid w:val="00805BDA"/>
    <w:rsid w:val="00805DCC"/>
    <w:rsid w:val="00805EC9"/>
    <w:rsid w:val="00806213"/>
    <w:rsid w:val="0080627B"/>
    <w:rsid w:val="00806CAE"/>
    <w:rsid w:val="00806F7F"/>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F61"/>
    <w:rsid w:val="008140F3"/>
    <w:rsid w:val="0081417A"/>
    <w:rsid w:val="0081489A"/>
    <w:rsid w:val="00814BDA"/>
    <w:rsid w:val="008150CC"/>
    <w:rsid w:val="00815407"/>
    <w:rsid w:val="00815553"/>
    <w:rsid w:val="00815679"/>
    <w:rsid w:val="00815854"/>
    <w:rsid w:val="00815948"/>
    <w:rsid w:val="00816896"/>
    <w:rsid w:val="00816B04"/>
    <w:rsid w:val="00817018"/>
    <w:rsid w:val="008170CA"/>
    <w:rsid w:val="00817662"/>
    <w:rsid w:val="0081768E"/>
    <w:rsid w:val="00817713"/>
    <w:rsid w:val="0081797F"/>
    <w:rsid w:val="00817B89"/>
    <w:rsid w:val="00817D52"/>
    <w:rsid w:val="008200A6"/>
    <w:rsid w:val="0082034E"/>
    <w:rsid w:val="008206A6"/>
    <w:rsid w:val="00820A8D"/>
    <w:rsid w:val="00820C96"/>
    <w:rsid w:val="00821D30"/>
    <w:rsid w:val="00822B40"/>
    <w:rsid w:val="00822C6C"/>
    <w:rsid w:val="00822CDE"/>
    <w:rsid w:val="00822DF1"/>
    <w:rsid w:val="00822F44"/>
    <w:rsid w:val="00823027"/>
    <w:rsid w:val="0082322D"/>
    <w:rsid w:val="00823469"/>
    <w:rsid w:val="008234ED"/>
    <w:rsid w:val="008238E1"/>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2A8"/>
    <w:rsid w:val="0083036C"/>
    <w:rsid w:val="00831136"/>
    <w:rsid w:val="008312D7"/>
    <w:rsid w:val="00831844"/>
    <w:rsid w:val="00831A67"/>
    <w:rsid w:val="00831A7F"/>
    <w:rsid w:val="00831D76"/>
    <w:rsid w:val="00832977"/>
    <w:rsid w:val="00833157"/>
    <w:rsid w:val="0083315C"/>
    <w:rsid w:val="00833513"/>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5BB8"/>
    <w:rsid w:val="00836321"/>
    <w:rsid w:val="008364D3"/>
    <w:rsid w:val="008366BF"/>
    <w:rsid w:val="00836980"/>
    <w:rsid w:val="00836C56"/>
    <w:rsid w:val="00836CC0"/>
    <w:rsid w:val="00836F70"/>
    <w:rsid w:val="008375B2"/>
    <w:rsid w:val="00837605"/>
    <w:rsid w:val="00837DDA"/>
    <w:rsid w:val="00837E77"/>
    <w:rsid w:val="00837E80"/>
    <w:rsid w:val="0084055F"/>
    <w:rsid w:val="00840772"/>
    <w:rsid w:val="00840ABB"/>
    <w:rsid w:val="00840D6C"/>
    <w:rsid w:val="00840F1F"/>
    <w:rsid w:val="00841D56"/>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530"/>
    <w:rsid w:val="0084687C"/>
    <w:rsid w:val="008468DB"/>
    <w:rsid w:val="00846B18"/>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559"/>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3A5D"/>
    <w:rsid w:val="008640BA"/>
    <w:rsid w:val="008645BB"/>
    <w:rsid w:val="008647D5"/>
    <w:rsid w:val="00864917"/>
    <w:rsid w:val="00864A52"/>
    <w:rsid w:val="00864B17"/>
    <w:rsid w:val="00864CC6"/>
    <w:rsid w:val="00864DB8"/>
    <w:rsid w:val="00864F1F"/>
    <w:rsid w:val="008654D4"/>
    <w:rsid w:val="00865564"/>
    <w:rsid w:val="0086588F"/>
    <w:rsid w:val="00865FE4"/>
    <w:rsid w:val="00866056"/>
    <w:rsid w:val="00866FE4"/>
    <w:rsid w:val="00867258"/>
    <w:rsid w:val="00867A83"/>
    <w:rsid w:val="00867F02"/>
    <w:rsid w:val="00870403"/>
    <w:rsid w:val="00870B54"/>
    <w:rsid w:val="00870D31"/>
    <w:rsid w:val="008710A9"/>
    <w:rsid w:val="00871946"/>
    <w:rsid w:val="00871C40"/>
    <w:rsid w:val="00871E04"/>
    <w:rsid w:val="00871F85"/>
    <w:rsid w:val="0087238C"/>
    <w:rsid w:val="008723C1"/>
    <w:rsid w:val="008726EB"/>
    <w:rsid w:val="00872AC6"/>
    <w:rsid w:val="00872C43"/>
    <w:rsid w:val="00873118"/>
    <w:rsid w:val="008739BD"/>
    <w:rsid w:val="00873BCA"/>
    <w:rsid w:val="00873C9B"/>
    <w:rsid w:val="0087444F"/>
    <w:rsid w:val="00874ACE"/>
    <w:rsid w:val="00874B4D"/>
    <w:rsid w:val="00874B82"/>
    <w:rsid w:val="00875A70"/>
    <w:rsid w:val="0087697D"/>
    <w:rsid w:val="00876C05"/>
    <w:rsid w:val="00876F4C"/>
    <w:rsid w:val="00877142"/>
    <w:rsid w:val="0087769A"/>
    <w:rsid w:val="00880223"/>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AC8"/>
    <w:rsid w:val="00887DC7"/>
    <w:rsid w:val="00887E04"/>
    <w:rsid w:val="00887E40"/>
    <w:rsid w:val="00887E79"/>
    <w:rsid w:val="008901F4"/>
    <w:rsid w:val="00890254"/>
    <w:rsid w:val="0089064F"/>
    <w:rsid w:val="008907D5"/>
    <w:rsid w:val="008908E5"/>
    <w:rsid w:val="00890BB5"/>
    <w:rsid w:val="00890C80"/>
    <w:rsid w:val="00891099"/>
    <w:rsid w:val="00891142"/>
    <w:rsid w:val="0089151D"/>
    <w:rsid w:val="00891D0A"/>
    <w:rsid w:val="00891D0D"/>
    <w:rsid w:val="00891F09"/>
    <w:rsid w:val="00891FE2"/>
    <w:rsid w:val="008924C0"/>
    <w:rsid w:val="008929D8"/>
    <w:rsid w:val="00892B42"/>
    <w:rsid w:val="00892EB3"/>
    <w:rsid w:val="00893063"/>
    <w:rsid w:val="00893458"/>
    <w:rsid w:val="00893558"/>
    <w:rsid w:val="008935B1"/>
    <w:rsid w:val="008939BB"/>
    <w:rsid w:val="008946F9"/>
    <w:rsid w:val="00894EF9"/>
    <w:rsid w:val="0089517A"/>
    <w:rsid w:val="00895250"/>
    <w:rsid w:val="0089569A"/>
    <w:rsid w:val="008957AF"/>
    <w:rsid w:val="00895AE6"/>
    <w:rsid w:val="0089615C"/>
    <w:rsid w:val="0089651A"/>
    <w:rsid w:val="00896AC4"/>
    <w:rsid w:val="00897852"/>
    <w:rsid w:val="00897A01"/>
    <w:rsid w:val="00897D8B"/>
    <w:rsid w:val="00897FA5"/>
    <w:rsid w:val="008A02FD"/>
    <w:rsid w:val="008A0ADC"/>
    <w:rsid w:val="008A113F"/>
    <w:rsid w:val="008A1BC5"/>
    <w:rsid w:val="008A1F10"/>
    <w:rsid w:val="008A258F"/>
    <w:rsid w:val="008A2744"/>
    <w:rsid w:val="008A2871"/>
    <w:rsid w:val="008A2922"/>
    <w:rsid w:val="008A2CFF"/>
    <w:rsid w:val="008A31FD"/>
    <w:rsid w:val="008A3EA9"/>
    <w:rsid w:val="008A4A71"/>
    <w:rsid w:val="008A4B6A"/>
    <w:rsid w:val="008A540D"/>
    <w:rsid w:val="008A61FD"/>
    <w:rsid w:val="008A63BD"/>
    <w:rsid w:val="008A640C"/>
    <w:rsid w:val="008A68E0"/>
    <w:rsid w:val="008A6CAF"/>
    <w:rsid w:val="008A6EFB"/>
    <w:rsid w:val="008A735B"/>
    <w:rsid w:val="008A7530"/>
    <w:rsid w:val="008A778B"/>
    <w:rsid w:val="008A79E8"/>
    <w:rsid w:val="008B0346"/>
    <w:rsid w:val="008B0402"/>
    <w:rsid w:val="008B0D77"/>
    <w:rsid w:val="008B12B5"/>
    <w:rsid w:val="008B1319"/>
    <w:rsid w:val="008B163E"/>
    <w:rsid w:val="008B1A8E"/>
    <w:rsid w:val="008B1A9D"/>
    <w:rsid w:val="008B1B9B"/>
    <w:rsid w:val="008B2559"/>
    <w:rsid w:val="008B2676"/>
    <w:rsid w:val="008B2C70"/>
    <w:rsid w:val="008B2EC7"/>
    <w:rsid w:val="008B309D"/>
    <w:rsid w:val="008B3177"/>
    <w:rsid w:val="008B31F6"/>
    <w:rsid w:val="008B3541"/>
    <w:rsid w:val="008B356F"/>
    <w:rsid w:val="008B40A2"/>
    <w:rsid w:val="008B4292"/>
    <w:rsid w:val="008B46FF"/>
    <w:rsid w:val="008B4868"/>
    <w:rsid w:val="008B49E3"/>
    <w:rsid w:val="008B4DE7"/>
    <w:rsid w:val="008B538B"/>
    <w:rsid w:val="008B552C"/>
    <w:rsid w:val="008B5538"/>
    <w:rsid w:val="008B5731"/>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42E9"/>
    <w:rsid w:val="008C45BD"/>
    <w:rsid w:val="008C4707"/>
    <w:rsid w:val="008C4B7D"/>
    <w:rsid w:val="008C5AB2"/>
    <w:rsid w:val="008C5BCC"/>
    <w:rsid w:val="008C5DCB"/>
    <w:rsid w:val="008C610D"/>
    <w:rsid w:val="008C62C7"/>
    <w:rsid w:val="008C64F2"/>
    <w:rsid w:val="008C6825"/>
    <w:rsid w:val="008C6A12"/>
    <w:rsid w:val="008C6E9C"/>
    <w:rsid w:val="008C6EB0"/>
    <w:rsid w:val="008C75FA"/>
    <w:rsid w:val="008C76DD"/>
    <w:rsid w:val="008C7845"/>
    <w:rsid w:val="008C7B9D"/>
    <w:rsid w:val="008C7D7A"/>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7C3"/>
    <w:rsid w:val="008D4A94"/>
    <w:rsid w:val="008D4ACC"/>
    <w:rsid w:val="008D4CB8"/>
    <w:rsid w:val="008D4CC0"/>
    <w:rsid w:val="008D4E3D"/>
    <w:rsid w:val="008D4ED3"/>
    <w:rsid w:val="008D4F7B"/>
    <w:rsid w:val="008D5C72"/>
    <w:rsid w:val="008D6118"/>
    <w:rsid w:val="008D61B4"/>
    <w:rsid w:val="008D61D0"/>
    <w:rsid w:val="008D655A"/>
    <w:rsid w:val="008D690D"/>
    <w:rsid w:val="008D6A43"/>
    <w:rsid w:val="008D6C75"/>
    <w:rsid w:val="008D7282"/>
    <w:rsid w:val="008D7765"/>
    <w:rsid w:val="008D77EF"/>
    <w:rsid w:val="008D7A2F"/>
    <w:rsid w:val="008D7C99"/>
    <w:rsid w:val="008E010D"/>
    <w:rsid w:val="008E03CA"/>
    <w:rsid w:val="008E14CB"/>
    <w:rsid w:val="008E15FA"/>
    <w:rsid w:val="008E1AF0"/>
    <w:rsid w:val="008E1D31"/>
    <w:rsid w:val="008E1E83"/>
    <w:rsid w:val="008E2058"/>
    <w:rsid w:val="008E224B"/>
    <w:rsid w:val="008E2683"/>
    <w:rsid w:val="008E26E1"/>
    <w:rsid w:val="008E294A"/>
    <w:rsid w:val="008E2E8C"/>
    <w:rsid w:val="008E315A"/>
    <w:rsid w:val="008E3468"/>
    <w:rsid w:val="008E348E"/>
    <w:rsid w:val="008E35AE"/>
    <w:rsid w:val="008E3906"/>
    <w:rsid w:val="008E44CF"/>
    <w:rsid w:val="008E46C3"/>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A5A"/>
    <w:rsid w:val="008F0C43"/>
    <w:rsid w:val="008F0DF6"/>
    <w:rsid w:val="008F15C0"/>
    <w:rsid w:val="008F16FC"/>
    <w:rsid w:val="008F1759"/>
    <w:rsid w:val="008F22E9"/>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633"/>
    <w:rsid w:val="008F49A8"/>
    <w:rsid w:val="008F4B9A"/>
    <w:rsid w:val="008F4D41"/>
    <w:rsid w:val="008F4E76"/>
    <w:rsid w:val="008F4E95"/>
    <w:rsid w:val="008F5299"/>
    <w:rsid w:val="008F52B3"/>
    <w:rsid w:val="008F53A4"/>
    <w:rsid w:val="008F53E4"/>
    <w:rsid w:val="008F53F4"/>
    <w:rsid w:val="008F5E33"/>
    <w:rsid w:val="008F64D9"/>
    <w:rsid w:val="008F6CC6"/>
    <w:rsid w:val="008F7AB3"/>
    <w:rsid w:val="008F7D8F"/>
    <w:rsid w:val="008F7F6D"/>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416F"/>
    <w:rsid w:val="009041A7"/>
    <w:rsid w:val="00904630"/>
    <w:rsid w:val="00904DB9"/>
    <w:rsid w:val="00904EF5"/>
    <w:rsid w:val="0090592D"/>
    <w:rsid w:val="00905C34"/>
    <w:rsid w:val="009068C9"/>
    <w:rsid w:val="0090699F"/>
    <w:rsid w:val="00906B14"/>
    <w:rsid w:val="00906E3C"/>
    <w:rsid w:val="00906F6A"/>
    <w:rsid w:val="00907122"/>
    <w:rsid w:val="009078FA"/>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449"/>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9D7"/>
    <w:rsid w:val="00917AC8"/>
    <w:rsid w:val="00917C1B"/>
    <w:rsid w:val="009205DF"/>
    <w:rsid w:val="009207C1"/>
    <w:rsid w:val="00920B6D"/>
    <w:rsid w:val="00920BEA"/>
    <w:rsid w:val="0092101E"/>
    <w:rsid w:val="0092124D"/>
    <w:rsid w:val="00921296"/>
    <w:rsid w:val="00921BBE"/>
    <w:rsid w:val="00921D3B"/>
    <w:rsid w:val="00921FF4"/>
    <w:rsid w:val="0092234D"/>
    <w:rsid w:val="00922508"/>
    <w:rsid w:val="0092333D"/>
    <w:rsid w:val="00923509"/>
    <w:rsid w:val="0092352A"/>
    <w:rsid w:val="00923563"/>
    <w:rsid w:val="009237E4"/>
    <w:rsid w:val="009238E3"/>
    <w:rsid w:val="00923928"/>
    <w:rsid w:val="00923B6B"/>
    <w:rsid w:val="00923DC8"/>
    <w:rsid w:val="00924009"/>
    <w:rsid w:val="009242DC"/>
    <w:rsid w:val="0092435D"/>
    <w:rsid w:val="009244BF"/>
    <w:rsid w:val="0092464E"/>
    <w:rsid w:val="00924A55"/>
    <w:rsid w:val="00924B87"/>
    <w:rsid w:val="00924E1E"/>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84F"/>
    <w:rsid w:val="00927B0F"/>
    <w:rsid w:val="00927BD4"/>
    <w:rsid w:val="00927D7F"/>
    <w:rsid w:val="00927FF1"/>
    <w:rsid w:val="00930052"/>
    <w:rsid w:val="009303FE"/>
    <w:rsid w:val="009307BD"/>
    <w:rsid w:val="00930FC9"/>
    <w:rsid w:val="00931626"/>
    <w:rsid w:val="00931677"/>
    <w:rsid w:val="009316BF"/>
    <w:rsid w:val="00931AEF"/>
    <w:rsid w:val="00931CE0"/>
    <w:rsid w:val="009321CA"/>
    <w:rsid w:val="00932794"/>
    <w:rsid w:val="009328AC"/>
    <w:rsid w:val="00932976"/>
    <w:rsid w:val="00932DB5"/>
    <w:rsid w:val="00932F17"/>
    <w:rsid w:val="00933126"/>
    <w:rsid w:val="009332CB"/>
    <w:rsid w:val="0093379F"/>
    <w:rsid w:val="00933B67"/>
    <w:rsid w:val="00933D00"/>
    <w:rsid w:val="00933D10"/>
    <w:rsid w:val="009348A0"/>
    <w:rsid w:val="00934BB7"/>
    <w:rsid w:val="0093529E"/>
    <w:rsid w:val="0093582A"/>
    <w:rsid w:val="0093587A"/>
    <w:rsid w:val="00935B26"/>
    <w:rsid w:val="00935B42"/>
    <w:rsid w:val="00935CBB"/>
    <w:rsid w:val="00936078"/>
    <w:rsid w:val="009366A5"/>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25A"/>
    <w:rsid w:val="009514E5"/>
    <w:rsid w:val="009518B7"/>
    <w:rsid w:val="00951E25"/>
    <w:rsid w:val="00951E53"/>
    <w:rsid w:val="00952591"/>
    <w:rsid w:val="00952652"/>
    <w:rsid w:val="009526C5"/>
    <w:rsid w:val="009530F2"/>
    <w:rsid w:val="00953383"/>
    <w:rsid w:val="00953853"/>
    <w:rsid w:val="00953E42"/>
    <w:rsid w:val="00953EA9"/>
    <w:rsid w:val="0095409F"/>
    <w:rsid w:val="009540CD"/>
    <w:rsid w:val="0095415D"/>
    <w:rsid w:val="00954191"/>
    <w:rsid w:val="00954BC7"/>
    <w:rsid w:val="00954D35"/>
    <w:rsid w:val="0095572E"/>
    <w:rsid w:val="00955CF5"/>
    <w:rsid w:val="00955D98"/>
    <w:rsid w:val="009566B1"/>
    <w:rsid w:val="009567EA"/>
    <w:rsid w:val="00957093"/>
    <w:rsid w:val="00957495"/>
    <w:rsid w:val="00960193"/>
    <w:rsid w:val="009606F1"/>
    <w:rsid w:val="009608E1"/>
    <w:rsid w:val="00960E88"/>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27D"/>
    <w:rsid w:val="00964825"/>
    <w:rsid w:val="00964D76"/>
    <w:rsid w:val="00964F2C"/>
    <w:rsid w:val="009652E9"/>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3D75"/>
    <w:rsid w:val="0097488E"/>
    <w:rsid w:val="00974896"/>
    <w:rsid w:val="00974B20"/>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0AA"/>
    <w:rsid w:val="009805FE"/>
    <w:rsid w:val="00980726"/>
    <w:rsid w:val="009809C0"/>
    <w:rsid w:val="009818E1"/>
    <w:rsid w:val="0098198D"/>
    <w:rsid w:val="009823AD"/>
    <w:rsid w:val="00982A43"/>
    <w:rsid w:val="00982B98"/>
    <w:rsid w:val="00982BCF"/>
    <w:rsid w:val="00982F2A"/>
    <w:rsid w:val="0098396C"/>
    <w:rsid w:val="00983BF6"/>
    <w:rsid w:val="00983D55"/>
    <w:rsid w:val="00983E31"/>
    <w:rsid w:val="00983E47"/>
    <w:rsid w:val="00983EC8"/>
    <w:rsid w:val="0098448E"/>
    <w:rsid w:val="009846FC"/>
    <w:rsid w:val="00984913"/>
    <w:rsid w:val="009856F2"/>
    <w:rsid w:val="009857FD"/>
    <w:rsid w:val="0098616A"/>
    <w:rsid w:val="009861DC"/>
    <w:rsid w:val="009865A9"/>
    <w:rsid w:val="0098695C"/>
    <w:rsid w:val="00986CC0"/>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1CA5"/>
    <w:rsid w:val="009920EB"/>
    <w:rsid w:val="00992233"/>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E4E"/>
    <w:rsid w:val="00994EC9"/>
    <w:rsid w:val="0099524E"/>
    <w:rsid w:val="00995597"/>
    <w:rsid w:val="00995AFE"/>
    <w:rsid w:val="00995E92"/>
    <w:rsid w:val="0099610E"/>
    <w:rsid w:val="00996171"/>
    <w:rsid w:val="00996323"/>
    <w:rsid w:val="00996FF6"/>
    <w:rsid w:val="00997136"/>
    <w:rsid w:val="009A01DF"/>
    <w:rsid w:val="009A02EA"/>
    <w:rsid w:val="009A05F7"/>
    <w:rsid w:val="009A06B0"/>
    <w:rsid w:val="009A074C"/>
    <w:rsid w:val="009A08E0"/>
    <w:rsid w:val="009A0C3D"/>
    <w:rsid w:val="009A0E0B"/>
    <w:rsid w:val="009A0E46"/>
    <w:rsid w:val="009A0EA8"/>
    <w:rsid w:val="009A0EAE"/>
    <w:rsid w:val="009A0F97"/>
    <w:rsid w:val="009A11B0"/>
    <w:rsid w:val="009A145E"/>
    <w:rsid w:val="009A1AC4"/>
    <w:rsid w:val="009A1C4F"/>
    <w:rsid w:val="009A1C7D"/>
    <w:rsid w:val="009A1CF4"/>
    <w:rsid w:val="009A1D2D"/>
    <w:rsid w:val="009A2006"/>
    <w:rsid w:val="009A2395"/>
    <w:rsid w:val="009A281C"/>
    <w:rsid w:val="009A2AA8"/>
    <w:rsid w:val="009A2DE8"/>
    <w:rsid w:val="009A2F40"/>
    <w:rsid w:val="009A32C7"/>
    <w:rsid w:val="009A32E9"/>
    <w:rsid w:val="009A34BC"/>
    <w:rsid w:val="009A361E"/>
    <w:rsid w:val="009A37AF"/>
    <w:rsid w:val="009A37E7"/>
    <w:rsid w:val="009A4605"/>
    <w:rsid w:val="009A4A29"/>
    <w:rsid w:val="009A4A9A"/>
    <w:rsid w:val="009A4EF0"/>
    <w:rsid w:val="009A5623"/>
    <w:rsid w:val="009A5921"/>
    <w:rsid w:val="009A5C41"/>
    <w:rsid w:val="009A5C7E"/>
    <w:rsid w:val="009A5E6B"/>
    <w:rsid w:val="009A6052"/>
    <w:rsid w:val="009A73DA"/>
    <w:rsid w:val="009A7612"/>
    <w:rsid w:val="009A76DE"/>
    <w:rsid w:val="009A7891"/>
    <w:rsid w:val="009A7C63"/>
    <w:rsid w:val="009B032E"/>
    <w:rsid w:val="009B0913"/>
    <w:rsid w:val="009B0CE2"/>
    <w:rsid w:val="009B0FE7"/>
    <w:rsid w:val="009B1067"/>
    <w:rsid w:val="009B12A0"/>
    <w:rsid w:val="009B12B8"/>
    <w:rsid w:val="009B161A"/>
    <w:rsid w:val="009B1A5E"/>
    <w:rsid w:val="009B1B51"/>
    <w:rsid w:val="009B1B59"/>
    <w:rsid w:val="009B1FAD"/>
    <w:rsid w:val="009B2277"/>
    <w:rsid w:val="009B25CB"/>
    <w:rsid w:val="009B28E1"/>
    <w:rsid w:val="009B2AA2"/>
    <w:rsid w:val="009B2B07"/>
    <w:rsid w:val="009B325F"/>
    <w:rsid w:val="009B3661"/>
    <w:rsid w:val="009B3E96"/>
    <w:rsid w:val="009B4499"/>
    <w:rsid w:val="009B4A2D"/>
    <w:rsid w:val="009B4AC1"/>
    <w:rsid w:val="009B52B2"/>
    <w:rsid w:val="009B54DE"/>
    <w:rsid w:val="009B5A85"/>
    <w:rsid w:val="009B5E7D"/>
    <w:rsid w:val="009B5E80"/>
    <w:rsid w:val="009B5E88"/>
    <w:rsid w:val="009B6204"/>
    <w:rsid w:val="009B64A9"/>
    <w:rsid w:val="009B6557"/>
    <w:rsid w:val="009B6587"/>
    <w:rsid w:val="009B6F40"/>
    <w:rsid w:val="009B740A"/>
    <w:rsid w:val="009B78C3"/>
    <w:rsid w:val="009B7B02"/>
    <w:rsid w:val="009C032F"/>
    <w:rsid w:val="009C09C4"/>
    <w:rsid w:val="009C0A25"/>
    <w:rsid w:val="009C0E4C"/>
    <w:rsid w:val="009C0EE4"/>
    <w:rsid w:val="009C1A38"/>
    <w:rsid w:val="009C2939"/>
    <w:rsid w:val="009C2AD8"/>
    <w:rsid w:val="009C2CB8"/>
    <w:rsid w:val="009C2E9D"/>
    <w:rsid w:val="009C3001"/>
    <w:rsid w:val="009C36E5"/>
    <w:rsid w:val="009C39A8"/>
    <w:rsid w:val="009C3DD3"/>
    <w:rsid w:val="009C449D"/>
    <w:rsid w:val="009C4CA6"/>
    <w:rsid w:val="009C4F54"/>
    <w:rsid w:val="009C5730"/>
    <w:rsid w:val="009C5AC1"/>
    <w:rsid w:val="009C5B46"/>
    <w:rsid w:val="009C68EA"/>
    <w:rsid w:val="009C7446"/>
    <w:rsid w:val="009C7639"/>
    <w:rsid w:val="009C78BF"/>
    <w:rsid w:val="009C7B3D"/>
    <w:rsid w:val="009C7C5D"/>
    <w:rsid w:val="009D0BB8"/>
    <w:rsid w:val="009D0C2E"/>
    <w:rsid w:val="009D14E5"/>
    <w:rsid w:val="009D14E8"/>
    <w:rsid w:val="009D1692"/>
    <w:rsid w:val="009D1954"/>
    <w:rsid w:val="009D1D77"/>
    <w:rsid w:val="009D22E5"/>
    <w:rsid w:val="009D2969"/>
    <w:rsid w:val="009D319F"/>
    <w:rsid w:val="009D4773"/>
    <w:rsid w:val="009D4819"/>
    <w:rsid w:val="009D49DD"/>
    <w:rsid w:val="009D559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FA0"/>
    <w:rsid w:val="009E157A"/>
    <w:rsid w:val="009E15A9"/>
    <w:rsid w:val="009E245C"/>
    <w:rsid w:val="009E25C3"/>
    <w:rsid w:val="009E28E2"/>
    <w:rsid w:val="009E2A1F"/>
    <w:rsid w:val="009E2A56"/>
    <w:rsid w:val="009E2F65"/>
    <w:rsid w:val="009E3814"/>
    <w:rsid w:val="009E3B59"/>
    <w:rsid w:val="009E3FB6"/>
    <w:rsid w:val="009E4374"/>
    <w:rsid w:val="009E4A3F"/>
    <w:rsid w:val="009E4D17"/>
    <w:rsid w:val="009E4E8C"/>
    <w:rsid w:val="009E4F4F"/>
    <w:rsid w:val="009E50D6"/>
    <w:rsid w:val="009E5827"/>
    <w:rsid w:val="009E597F"/>
    <w:rsid w:val="009E5CAB"/>
    <w:rsid w:val="009E5D44"/>
    <w:rsid w:val="009E5DE4"/>
    <w:rsid w:val="009E5EA2"/>
    <w:rsid w:val="009E5F98"/>
    <w:rsid w:val="009E67F3"/>
    <w:rsid w:val="009E6B0C"/>
    <w:rsid w:val="009E6B82"/>
    <w:rsid w:val="009E7CC1"/>
    <w:rsid w:val="009E7F1A"/>
    <w:rsid w:val="009F0186"/>
    <w:rsid w:val="009F01EB"/>
    <w:rsid w:val="009F0305"/>
    <w:rsid w:val="009F03A9"/>
    <w:rsid w:val="009F0584"/>
    <w:rsid w:val="009F0C7A"/>
    <w:rsid w:val="009F0CE0"/>
    <w:rsid w:val="009F101F"/>
    <w:rsid w:val="009F16B8"/>
    <w:rsid w:val="009F20B8"/>
    <w:rsid w:val="009F25FF"/>
    <w:rsid w:val="009F2C1C"/>
    <w:rsid w:val="009F3063"/>
    <w:rsid w:val="009F35C7"/>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B8"/>
    <w:rsid w:val="009F7B39"/>
    <w:rsid w:val="009F7CA6"/>
    <w:rsid w:val="009F7DE4"/>
    <w:rsid w:val="009F7F04"/>
    <w:rsid w:val="00A00110"/>
    <w:rsid w:val="00A0034F"/>
    <w:rsid w:val="00A00596"/>
    <w:rsid w:val="00A00F80"/>
    <w:rsid w:val="00A016F0"/>
    <w:rsid w:val="00A01947"/>
    <w:rsid w:val="00A0200D"/>
    <w:rsid w:val="00A020C4"/>
    <w:rsid w:val="00A028E8"/>
    <w:rsid w:val="00A02A47"/>
    <w:rsid w:val="00A02BD0"/>
    <w:rsid w:val="00A02BD1"/>
    <w:rsid w:val="00A02C2E"/>
    <w:rsid w:val="00A02C61"/>
    <w:rsid w:val="00A02FFB"/>
    <w:rsid w:val="00A034A6"/>
    <w:rsid w:val="00A03619"/>
    <w:rsid w:val="00A03A63"/>
    <w:rsid w:val="00A040C4"/>
    <w:rsid w:val="00A0430D"/>
    <w:rsid w:val="00A045A3"/>
    <w:rsid w:val="00A04894"/>
    <w:rsid w:val="00A04B57"/>
    <w:rsid w:val="00A05052"/>
    <w:rsid w:val="00A054D3"/>
    <w:rsid w:val="00A05CD0"/>
    <w:rsid w:val="00A062DC"/>
    <w:rsid w:val="00A064DD"/>
    <w:rsid w:val="00A0672F"/>
    <w:rsid w:val="00A068DB"/>
    <w:rsid w:val="00A06B52"/>
    <w:rsid w:val="00A06E5E"/>
    <w:rsid w:val="00A073D7"/>
    <w:rsid w:val="00A07A0C"/>
    <w:rsid w:val="00A07E02"/>
    <w:rsid w:val="00A07F27"/>
    <w:rsid w:val="00A10147"/>
    <w:rsid w:val="00A10670"/>
    <w:rsid w:val="00A109A0"/>
    <w:rsid w:val="00A1125A"/>
    <w:rsid w:val="00A11548"/>
    <w:rsid w:val="00A11656"/>
    <w:rsid w:val="00A119A5"/>
    <w:rsid w:val="00A11C9A"/>
    <w:rsid w:val="00A1247F"/>
    <w:rsid w:val="00A1263D"/>
    <w:rsid w:val="00A127DE"/>
    <w:rsid w:val="00A12829"/>
    <w:rsid w:val="00A12DDE"/>
    <w:rsid w:val="00A13738"/>
    <w:rsid w:val="00A13BE5"/>
    <w:rsid w:val="00A13D50"/>
    <w:rsid w:val="00A14127"/>
    <w:rsid w:val="00A147E9"/>
    <w:rsid w:val="00A14D02"/>
    <w:rsid w:val="00A151A6"/>
    <w:rsid w:val="00A15755"/>
    <w:rsid w:val="00A159F3"/>
    <w:rsid w:val="00A15B8F"/>
    <w:rsid w:val="00A15D69"/>
    <w:rsid w:val="00A15E81"/>
    <w:rsid w:val="00A160A0"/>
    <w:rsid w:val="00A161BA"/>
    <w:rsid w:val="00A161E8"/>
    <w:rsid w:val="00A1634F"/>
    <w:rsid w:val="00A163DC"/>
    <w:rsid w:val="00A16AB1"/>
    <w:rsid w:val="00A16D19"/>
    <w:rsid w:val="00A16DED"/>
    <w:rsid w:val="00A16EBA"/>
    <w:rsid w:val="00A16F7A"/>
    <w:rsid w:val="00A1719B"/>
    <w:rsid w:val="00A17436"/>
    <w:rsid w:val="00A175E8"/>
    <w:rsid w:val="00A204CB"/>
    <w:rsid w:val="00A20DAE"/>
    <w:rsid w:val="00A212E5"/>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F4F"/>
    <w:rsid w:val="00A265E5"/>
    <w:rsid w:val="00A26639"/>
    <w:rsid w:val="00A269BC"/>
    <w:rsid w:val="00A27059"/>
    <w:rsid w:val="00A27297"/>
    <w:rsid w:val="00A275E1"/>
    <w:rsid w:val="00A27977"/>
    <w:rsid w:val="00A30939"/>
    <w:rsid w:val="00A30AD2"/>
    <w:rsid w:val="00A30C85"/>
    <w:rsid w:val="00A30F1E"/>
    <w:rsid w:val="00A31368"/>
    <w:rsid w:val="00A325D6"/>
    <w:rsid w:val="00A32733"/>
    <w:rsid w:val="00A32A2B"/>
    <w:rsid w:val="00A32DFB"/>
    <w:rsid w:val="00A32FF6"/>
    <w:rsid w:val="00A3306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97D"/>
    <w:rsid w:val="00A37F16"/>
    <w:rsid w:val="00A4007D"/>
    <w:rsid w:val="00A400F5"/>
    <w:rsid w:val="00A40615"/>
    <w:rsid w:val="00A407BD"/>
    <w:rsid w:val="00A407D5"/>
    <w:rsid w:val="00A40C55"/>
    <w:rsid w:val="00A412E0"/>
    <w:rsid w:val="00A4147F"/>
    <w:rsid w:val="00A41538"/>
    <w:rsid w:val="00A41903"/>
    <w:rsid w:val="00A4237F"/>
    <w:rsid w:val="00A424EB"/>
    <w:rsid w:val="00A427BF"/>
    <w:rsid w:val="00A428C8"/>
    <w:rsid w:val="00A42E5D"/>
    <w:rsid w:val="00A42F17"/>
    <w:rsid w:val="00A439C3"/>
    <w:rsid w:val="00A43B5B"/>
    <w:rsid w:val="00A43F4E"/>
    <w:rsid w:val="00A43FFF"/>
    <w:rsid w:val="00A441F0"/>
    <w:rsid w:val="00A442A4"/>
    <w:rsid w:val="00A44B28"/>
    <w:rsid w:val="00A44C47"/>
    <w:rsid w:val="00A44DA5"/>
    <w:rsid w:val="00A44EDF"/>
    <w:rsid w:val="00A457B4"/>
    <w:rsid w:val="00A457C0"/>
    <w:rsid w:val="00A46192"/>
    <w:rsid w:val="00A4668F"/>
    <w:rsid w:val="00A46716"/>
    <w:rsid w:val="00A46BD7"/>
    <w:rsid w:val="00A46C57"/>
    <w:rsid w:val="00A475D4"/>
    <w:rsid w:val="00A47D53"/>
    <w:rsid w:val="00A47D8F"/>
    <w:rsid w:val="00A47F2A"/>
    <w:rsid w:val="00A50049"/>
    <w:rsid w:val="00A5047E"/>
    <w:rsid w:val="00A5049E"/>
    <w:rsid w:val="00A5051E"/>
    <w:rsid w:val="00A505D5"/>
    <w:rsid w:val="00A508BE"/>
    <w:rsid w:val="00A509FC"/>
    <w:rsid w:val="00A50F1E"/>
    <w:rsid w:val="00A511B7"/>
    <w:rsid w:val="00A51AE3"/>
    <w:rsid w:val="00A51B89"/>
    <w:rsid w:val="00A51BB5"/>
    <w:rsid w:val="00A51DA3"/>
    <w:rsid w:val="00A51DBB"/>
    <w:rsid w:val="00A51EEF"/>
    <w:rsid w:val="00A51F8F"/>
    <w:rsid w:val="00A52002"/>
    <w:rsid w:val="00A520C0"/>
    <w:rsid w:val="00A53061"/>
    <w:rsid w:val="00A5306B"/>
    <w:rsid w:val="00A53427"/>
    <w:rsid w:val="00A5394F"/>
    <w:rsid w:val="00A53ABA"/>
    <w:rsid w:val="00A53E05"/>
    <w:rsid w:val="00A53EB5"/>
    <w:rsid w:val="00A54006"/>
    <w:rsid w:val="00A5435F"/>
    <w:rsid w:val="00A54A21"/>
    <w:rsid w:val="00A54A35"/>
    <w:rsid w:val="00A55297"/>
    <w:rsid w:val="00A55473"/>
    <w:rsid w:val="00A5564B"/>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1BB0"/>
    <w:rsid w:val="00A62797"/>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D91"/>
    <w:rsid w:val="00A65F47"/>
    <w:rsid w:val="00A6609E"/>
    <w:rsid w:val="00A66355"/>
    <w:rsid w:val="00A66497"/>
    <w:rsid w:val="00A664E4"/>
    <w:rsid w:val="00A668B4"/>
    <w:rsid w:val="00A668BE"/>
    <w:rsid w:val="00A668FD"/>
    <w:rsid w:val="00A67242"/>
    <w:rsid w:val="00A6741A"/>
    <w:rsid w:val="00A67531"/>
    <w:rsid w:val="00A678E4"/>
    <w:rsid w:val="00A7012F"/>
    <w:rsid w:val="00A70A1C"/>
    <w:rsid w:val="00A70B7F"/>
    <w:rsid w:val="00A70EDC"/>
    <w:rsid w:val="00A71020"/>
    <w:rsid w:val="00A710D5"/>
    <w:rsid w:val="00A712C2"/>
    <w:rsid w:val="00A71BFF"/>
    <w:rsid w:val="00A7206C"/>
    <w:rsid w:val="00A720C8"/>
    <w:rsid w:val="00A7225A"/>
    <w:rsid w:val="00A722F5"/>
    <w:rsid w:val="00A72DEA"/>
    <w:rsid w:val="00A72EA0"/>
    <w:rsid w:val="00A73079"/>
    <w:rsid w:val="00A73108"/>
    <w:rsid w:val="00A7324C"/>
    <w:rsid w:val="00A73388"/>
    <w:rsid w:val="00A73AFA"/>
    <w:rsid w:val="00A73FAD"/>
    <w:rsid w:val="00A741F8"/>
    <w:rsid w:val="00A74BE8"/>
    <w:rsid w:val="00A74DE3"/>
    <w:rsid w:val="00A750ED"/>
    <w:rsid w:val="00A7586E"/>
    <w:rsid w:val="00A759E3"/>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6C4"/>
    <w:rsid w:val="00A81E94"/>
    <w:rsid w:val="00A81F41"/>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0CA"/>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684"/>
    <w:rsid w:val="00A94877"/>
    <w:rsid w:val="00A94F7C"/>
    <w:rsid w:val="00A9500E"/>
    <w:rsid w:val="00A9509B"/>
    <w:rsid w:val="00A95199"/>
    <w:rsid w:val="00A95425"/>
    <w:rsid w:val="00A95631"/>
    <w:rsid w:val="00A957E0"/>
    <w:rsid w:val="00A95BD8"/>
    <w:rsid w:val="00A95BF5"/>
    <w:rsid w:val="00A95C1B"/>
    <w:rsid w:val="00A9667D"/>
    <w:rsid w:val="00A9682F"/>
    <w:rsid w:val="00A96A4F"/>
    <w:rsid w:val="00A97440"/>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85A"/>
    <w:rsid w:val="00AA6AC7"/>
    <w:rsid w:val="00AA6BF6"/>
    <w:rsid w:val="00AA6CD6"/>
    <w:rsid w:val="00AA7C90"/>
    <w:rsid w:val="00AB031A"/>
    <w:rsid w:val="00AB0375"/>
    <w:rsid w:val="00AB04DC"/>
    <w:rsid w:val="00AB0A95"/>
    <w:rsid w:val="00AB0C38"/>
    <w:rsid w:val="00AB0F51"/>
    <w:rsid w:val="00AB13E7"/>
    <w:rsid w:val="00AB15AE"/>
    <w:rsid w:val="00AB15FE"/>
    <w:rsid w:val="00AB1B14"/>
    <w:rsid w:val="00AB1BA0"/>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A64"/>
    <w:rsid w:val="00AB4BB1"/>
    <w:rsid w:val="00AB54AD"/>
    <w:rsid w:val="00AB55EE"/>
    <w:rsid w:val="00AB58A4"/>
    <w:rsid w:val="00AB5937"/>
    <w:rsid w:val="00AB5DF9"/>
    <w:rsid w:val="00AB6011"/>
    <w:rsid w:val="00AB6399"/>
    <w:rsid w:val="00AB642C"/>
    <w:rsid w:val="00AB683B"/>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16E0"/>
    <w:rsid w:val="00AC22A2"/>
    <w:rsid w:val="00AC23F4"/>
    <w:rsid w:val="00AC2D6C"/>
    <w:rsid w:val="00AC346F"/>
    <w:rsid w:val="00AC3479"/>
    <w:rsid w:val="00AC3CDC"/>
    <w:rsid w:val="00AC3D77"/>
    <w:rsid w:val="00AC3E0C"/>
    <w:rsid w:val="00AC3E7C"/>
    <w:rsid w:val="00AC3F54"/>
    <w:rsid w:val="00AC3F7E"/>
    <w:rsid w:val="00AC44EE"/>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693"/>
    <w:rsid w:val="00AD16CF"/>
    <w:rsid w:val="00AD1859"/>
    <w:rsid w:val="00AD1DE1"/>
    <w:rsid w:val="00AD1E26"/>
    <w:rsid w:val="00AD1F8A"/>
    <w:rsid w:val="00AD206A"/>
    <w:rsid w:val="00AD2524"/>
    <w:rsid w:val="00AD2B2B"/>
    <w:rsid w:val="00AD33D8"/>
    <w:rsid w:val="00AD3667"/>
    <w:rsid w:val="00AD36D7"/>
    <w:rsid w:val="00AD3A3E"/>
    <w:rsid w:val="00AD3B17"/>
    <w:rsid w:val="00AD3D4A"/>
    <w:rsid w:val="00AD4660"/>
    <w:rsid w:val="00AD4AA0"/>
    <w:rsid w:val="00AD509D"/>
    <w:rsid w:val="00AD513F"/>
    <w:rsid w:val="00AD58E8"/>
    <w:rsid w:val="00AD5BC7"/>
    <w:rsid w:val="00AD5C76"/>
    <w:rsid w:val="00AD61F5"/>
    <w:rsid w:val="00AD6897"/>
    <w:rsid w:val="00AD728A"/>
    <w:rsid w:val="00AD7321"/>
    <w:rsid w:val="00AD772B"/>
    <w:rsid w:val="00AD7BCC"/>
    <w:rsid w:val="00AD7D54"/>
    <w:rsid w:val="00AD7F2C"/>
    <w:rsid w:val="00AD7FA9"/>
    <w:rsid w:val="00AE074B"/>
    <w:rsid w:val="00AE0784"/>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0B"/>
    <w:rsid w:val="00AF2868"/>
    <w:rsid w:val="00AF29E3"/>
    <w:rsid w:val="00AF2A86"/>
    <w:rsid w:val="00AF2BA1"/>
    <w:rsid w:val="00AF2C42"/>
    <w:rsid w:val="00AF300D"/>
    <w:rsid w:val="00AF317C"/>
    <w:rsid w:val="00AF3255"/>
    <w:rsid w:val="00AF32B0"/>
    <w:rsid w:val="00AF32EB"/>
    <w:rsid w:val="00AF3930"/>
    <w:rsid w:val="00AF3ADC"/>
    <w:rsid w:val="00AF3D3C"/>
    <w:rsid w:val="00AF4326"/>
    <w:rsid w:val="00AF479D"/>
    <w:rsid w:val="00AF490E"/>
    <w:rsid w:val="00AF4949"/>
    <w:rsid w:val="00AF49D1"/>
    <w:rsid w:val="00AF4C8F"/>
    <w:rsid w:val="00AF4F0F"/>
    <w:rsid w:val="00AF5351"/>
    <w:rsid w:val="00AF571D"/>
    <w:rsid w:val="00AF6081"/>
    <w:rsid w:val="00AF6371"/>
    <w:rsid w:val="00AF68FB"/>
    <w:rsid w:val="00AF6951"/>
    <w:rsid w:val="00AF7210"/>
    <w:rsid w:val="00AF7E05"/>
    <w:rsid w:val="00B00086"/>
    <w:rsid w:val="00B002AA"/>
    <w:rsid w:val="00B00928"/>
    <w:rsid w:val="00B00B6C"/>
    <w:rsid w:val="00B00BA4"/>
    <w:rsid w:val="00B01895"/>
    <w:rsid w:val="00B01B3A"/>
    <w:rsid w:val="00B01C9A"/>
    <w:rsid w:val="00B01D5A"/>
    <w:rsid w:val="00B01D5F"/>
    <w:rsid w:val="00B01E9F"/>
    <w:rsid w:val="00B02336"/>
    <w:rsid w:val="00B023F1"/>
    <w:rsid w:val="00B0326E"/>
    <w:rsid w:val="00B03C81"/>
    <w:rsid w:val="00B03CE6"/>
    <w:rsid w:val="00B03EB9"/>
    <w:rsid w:val="00B04036"/>
    <w:rsid w:val="00B04F42"/>
    <w:rsid w:val="00B04F5E"/>
    <w:rsid w:val="00B05173"/>
    <w:rsid w:val="00B05506"/>
    <w:rsid w:val="00B0609A"/>
    <w:rsid w:val="00B06442"/>
    <w:rsid w:val="00B06695"/>
    <w:rsid w:val="00B0692F"/>
    <w:rsid w:val="00B06A03"/>
    <w:rsid w:val="00B06D47"/>
    <w:rsid w:val="00B06FE2"/>
    <w:rsid w:val="00B072F0"/>
    <w:rsid w:val="00B0748E"/>
    <w:rsid w:val="00B07773"/>
    <w:rsid w:val="00B10485"/>
    <w:rsid w:val="00B10623"/>
    <w:rsid w:val="00B10893"/>
    <w:rsid w:val="00B1099D"/>
    <w:rsid w:val="00B11282"/>
    <w:rsid w:val="00B117C4"/>
    <w:rsid w:val="00B123F6"/>
    <w:rsid w:val="00B12AF6"/>
    <w:rsid w:val="00B12CF4"/>
    <w:rsid w:val="00B12DB6"/>
    <w:rsid w:val="00B12E6A"/>
    <w:rsid w:val="00B13170"/>
    <w:rsid w:val="00B133A7"/>
    <w:rsid w:val="00B135C4"/>
    <w:rsid w:val="00B13F2F"/>
    <w:rsid w:val="00B144D8"/>
    <w:rsid w:val="00B144EF"/>
    <w:rsid w:val="00B14817"/>
    <w:rsid w:val="00B14C5F"/>
    <w:rsid w:val="00B150F9"/>
    <w:rsid w:val="00B1565A"/>
    <w:rsid w:val="00B15AFD"/>
    <w:rsid w:val="00B15FDA"/>
    <w:rsid w:val="00B16336"/>
    <w:rsid w:val="00B1655D"/>
    <w:rsid w:val="00B1690B"/>
    <w:rsid w:val="00B16958"/>
    <w:rsid w:val="00B170FF"/>
    <w:rsid w:val="00B172B6"/>
    <w:rsid w:val="00B17495"/>
    <w:rsid w:val="00B17AC1"/>
    <w:rsid w:val="00B20082"/>
    <w:rsid w:val="00B20376"/>
    <w:rsid w:val="00B20843"/>
    <w:rsid w:val="00B210FA"/>
    <w:rsid w:val="00B212D6"/>
    <w:rsid w:val="00B21331"/>
    <w:rsid w:val="00B2154C"/>
    <w:rsid w:val="00B218CC"/>
    <w:rsid w:val="00B2198F"/>
    <w:rsid w:val="00B21FA8"/>
    <w:rsid w:val="00B22B57"/>
    <w:rsid w:val="00B22B8C"/>
    <w:rsid w:val="00B22D7D"/>
    <w:rsid w:val="00B23818"/>
    <w:rsid w:val="00B23945"/>
    <w:rsid w:val="00B23955"/>
    <w:rsid w:val="00B239AF"/>
    <w:rsid w:val="00B23B84"/>
    <w:rsid w:val="00B23C4C"/>
    <w:rsid w:val="00B23EE6"/>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6CA3"/>
    <w:rsid w:val="00B27283"/>
    <w:rsid w:val="00B278F6"/>
    <w:rsid w:val="00B27BB1"/>
    <w:rsid w:val="00B27D77"/>
    <w:rsid w:val="00B30103"/>
    <w:rsid w:val="00B302F1"/>
    <w:rsid w:val="00B30355"/>
    <w:rsid w:val="00B3046D"/>
    <w:rsid w:val="00B305F7"/>
    <w:rsid w:val="00B30636"/>
    <w:rsid w:val="00B309F6"/>
    <w:rsid w:val="00B30EA7"/>
    <w:rsid w:val="00B31940"/>
    <w:rsid w:val="00B31C5D"/>
    <w:rsid w:val="00B31FF3"/>
    <w:rsid w:val="00B3200A"/>
    <w:rsid w:val="00B32297"/>
    <w:rsid w:val="00B32322"/>
    <w:rsid w:val="00B325DD"/>
    <w:rsid w:val="00B32ACF"/>
    <w:rsid w:val="00B32FE9"/>
    <w:rsid w:val="00B33A5B"/>
    <w:rsid w:val="00B33AA6"/>
    <w:rsid w:val="00B33D00"/>
    <w:rsid w:val="00B33DB0"/>
    <w:rsid w:val="00B34279"/>
    <w:rsid w:val="00B348A1"/>
    <w:rsid w:val="00B352C7"/>
    <w:rsid w:val="00B352D3"/>
    <w:rsid w:val="00B35672"/>
    <w:rsid w:val="00B35D98"/>
    <w:rsid w:val="00B3605F"/>
    <w:rsid w:val="00B36774"/>
    <w:rsid w:val="00B36A4A"/>
    <w:rsid w:val="00B36D16"/>
    <w:rsid w:val="00B36F1D"/>
    <w:rsid w:val="00B37907"/>
    <w:rsid w:val="00B403C9"/>
    <w:rsid w:val="00B40536"/>
    <w:rsid w:val="00B40B20"/>
    <w:rsid w:val="00B40CF3"/>
    <w:rsid w:val="00B4134E"/>
    <w:rsid w:val="00B41396"/>
    <w:rsid w:val="00B414BC"/>
    <w:rsid w:val="00B41554"/>
    <w:rsid w:val="00B41722"/>
    <w:rsid w:val="00B41892"/>
    <w:rsid w:val="00B420E7"/>
    <w:rsid w:val="00B421E9"/>
    <w:rsid w:val="00B42217"/>
    <w:rsid w:val="00B42527"/>
    <w:rsid w:val="00B426C6"/>
    <w:rsid w:val="00B42800"/>
    <w:rsid w:val="00B42876"/>
    <w:rsid w:val="00B43223"/>
    <w:rsid w:val="00B43997"/>
    <w:rsid w:val="00B43A7E"/>
    <w:rsid w:val="00B441A1"/>
    <w:rsid w:val="00B4450D"/>
    <w:rsid w:val="00B44616"/>
    <w:rsid w:val="00B446FF"/>
    <w:rsid w:val="00B45230"/>
    <w:rsid w:val="00B45381"/>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57991"/>
    <w:rsid w:val="00B600AB"/>
    <w:rsid w:val="00B60178"/>
    <w:rsid w:val="00B6022A"/>
    <w:rsid w:val="00B60384"/>
    <w:rsid w:val="00B60602"/>
    <w:rsid w:val="00B60787"/>
    <w:rsid w:val="00B609B0"/>
    <w:rsid w:val="00B60D68"/>
    <w:rsid w:val="00B60F6A"/>
    <w:rsid w:val="00B6117C"/>
    <w:rsid w:val="00B611C4"/>
    <w:rsid w:val="00B61201"/>
    <w:rsid w:val="00B6170E"/>
    <w:rsid w:val="00B6186B"/>
    <w:rsid w:val="00B62702"/>
    <w:rsid w:val="00B628AC"/>
    <w:rsid w:val="00B6302B"/>
    <w:rsid w:val="00B63447"/>
    <w:rsid w:val="00B635A9"/>
    <w:rsid w:val="00B63756"/>
    <w:rsid w:val="00B63841"/>
    <w:rsid w:val="00B63C98"/>
    <w:rsid w:val="00B646D1"/>
    <w:rsid w:val="00B646D2"/>
    <w:rsid w:val="00B64878"/>
    <w:rsid w:val="00B65102"/>
    <w:rsid w:val="00B65B8D"/>
    <w:rsid w:val="00B65BDC"/>
    <w:rsid w:val="00B66520"/>
    <w:rsid w:val="00B671AE"/>
    <w:rsid w:val="00B673F9"/>
    <w:rsid w:val="00B6783D"/>
    <w:rsid w:val="00B6793B"/>
    <w:rsid w:val="00B67CD7"/>
    <w:rsid w:val="00B70F06"/>
    <w:rsid w:val="00B7100C"/>
    <w:rsid w:val="00B7154C"/>
    <w:rsid w:val="00B716D7"/>
    <w:rsid w:val="00B71A47"/>
    <w:rsid w:val="00B71A97"/>
    <w:rsid w:val="00B72040"/>
    <w:rsid w:val="00B725F5"/>
    <w:rsid w:val="00B726FD"/>
    <w:rsid w:val="00B72970"/>
    <w:rsid w:val="00B72C42"/>
    <w:rsid w:val="00B7384A"/>
    <w:rsid w:val="00B73F25"/>
    <w:rsid w:val="00B74F6E"/>
    <w:rsid w:val="00B75007"/>
    <w:rsid w:val="00B75663"/>
    <w:rsid w:val="00B75838"/>
    <w:rsid w:val="00B76623"/>
    <w:rsid w:val="00B76D52"/>
    <w:rsid w:val="00B772AF"/>
    <w:rsid w:val="00B7751F"/>
    <w:rsid w:val="00B77BB7"/>
    <w:rsid w:val="00B77D01"/>
    <w:rsid w:val="00B803E6"/>
    <w:rsid w:val="00B80B80"/>
    <w:rsid w:val="00B80D8C"/>
    <w:rsid w:val="00B80DCD"/>
    <w:rsid w:val="00B81259"/>
    <w:rsid w:val="00B812A6"/>
    <w:rsid w:val="00B81893"/>
    <w:rsid w:val="00B819F4"/>
    <w:rsid w:val="00B81F3F"/>
    <w:rsid w:val="00B81F83"/>
    <w:rsid w:val="00B8201A"/>
    <w:rsid w:val="00B823DF"/>
    <w:rsid w:val="00B826A9"/>
    <w:rsid w:val="00B82819"/>
    <w:rsid w:val="00B828ED"/>
    <w:rsid w:val="00B82FE5"/>
    <w:rsid w:val="00B83567"/>
    <w:rsid w:val="00B83685"/>
    <w:rsid w:val="00B83CA6"/>
    <w:rsid w:val="00B83FF2"/>
    <w:rsid w:val="00B842AB"/>
    <w:rsid w:val="00B84839"/>
    <w:rsid w:val="00B84865"/>
    <w:rsid w:val="00B849A4"/>
    <w:rsid w:val="00B84BA1"/>
    <w:rsid w:val="00B84F03"/>
    <w:rsid w:val="00B8531E"/>
    <w:rsid w:val="00B85937"/>
    <w:rsid w:val="00B85FA2"/>
    <w:rsid w:val="00B86407"/>
    <w:rsid w:val="00B86586"/>
    <w:rsid w:val="00B865F9"/>
    <w:rsid w:val="00B8683E"/>
    <w:rsid w:val="00B86BC6"/>
    <w:rsid w:val="00B86BEA"/>
    <w:rsid w:val="00B87ED0"/>
    <w:rsid w:val="00B90E42"/>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949"/>
    <w:rsid w:val="00BA3DCA"/>
    <w:rsid w:val="00BA4B65"/>
    <w:rsid w:val="00BA4C30"/>
    <w:rsid w:val="00BA4FBC"/>
    <w:rsid w:val="00BA512C"/>
    <w:rsid w:val="00BA51D9"/>
    <w:rsid w:val="00BA55D4"/>
    <w:rsid w:val="00BA5819"/>
    <w:rsid w:val="00BA598D"/>
    <w:rsid w:val="00BA660E"/>
    <w:rsid w:val="00BA6A2E"/>
    <w:rsid w:val="00BA6D32"/>
    <w:rsid w:val="00BA7313"/>
    <w:rsid w:val="00BA74DB"/>
    <w:rsid w:val="00BA7942"/>
    <w:rsid w:val="00BA7EED"/>
    <w:rsid w:val="00BB00DF"/>
    <w:rsid w:val="00BB0560"/>
    <w:rsid w:val="00BB0873"/>
    <w:rsid w:val="00BB08EA"/>
    <w:rsid w:val="00BB0A9E"/>
    <w:rsid w:val="00BB0B06"/>
    <w:rsid w:val="00BB0D0D"/>
    <w:rsid w:val="00BB1551"/>
    <w:rsid w:val="00BB1B3E"/>
    <w:rsid w:val="00BB1F5E"/>
    <w:rsid w:val="00BB2B37"/>
    <w:rsid w:val="00BB2B64"/>
    <w:rsid w:val="00BB2E03"/>
    <w:rsid w:val="00BB33DF"/>
    <w:rsid w:val="00BB3D4C"/>
    <w:rsid w:val="00BB3DB3"/>
    <w:rsid w:val="00BB4E82"/>
    <w:rsid w:val="00BB4EF1"/>
    <w:rsid w:val="00BB4F55"/>
    <w:rsid w:val="00BB51C3"/>
    <w:rsid w:val="00BB551F"/>
    <w:rsid w:val="00BB57A6"/>
    <w:rsid w:val="00BB6137"/>
    <w:rsid w:val="00BB6219"/>
    <w:rsid w:val="00BB639B"/>
    <w:rsid w:val="00BB6582"/>
    <w:rsid w:val="00BB68FF"/>
    <w:rsid w:val="00BB6987"/>
    <w:rsid w:val="00BB6BA6"/>
    <w:rsid w:val="00BB6CEE"/>
    <w:rsid w:val="00BB7462"/>
    <w:rsid w:val="00BB75DF"/>
    <w:rsid w:val="00BB7604"/>
    <w:rsid w:val="00BB7655"/>
    <w:rsid w:val="00BB76E8"/>
    <w:rsid w:val="00BB7A3B"/>
    <w:rsid w:val="00BC0098"/>
    <w:rsid w:val="00BC0242"/>
    <w:rsid w:val="00BC03F9"/>
    <w:rsid w:val="00BC05A8"/>
    <w:rsid w:val="00BC0B71"/>
    <w:rsid w:val="00BC0F6B"/>
    <w:rsid w:val="00BC1484"/>
    <w:rsid w:val="00BC1A12"/>
    <w:rsid w:val="00BC1E3E"/>
    <w:rsid w:val="00BC27B7"/>
    <w:rsid w:val="00BC2822"/>
    <w:rsid w:val="00BC2CCE"/>
    <w:rsid w:val="00BC3190"/>
    <w:rsid w:val="00BC335A"/>
    <w:rsid w:val="00BC35A7"/>
    <w:rsid w:val="00BC39A4"/>
    <w:rsid w:val="00BC3E61"/>
    <w:rsid w:val="00BC4056"/>
    <w:rsid w:val="00BC409B"/>
    <w:rsid w:val="00BC43AB"/>
    <w:rsid w:val="00BC448F"/>
    <w:rsid w:val="00BC4A36"/>
    <w:rsid w:val="00BC4DD4"/>
    <w:rsid w:val="00BC5420"/>
    <w:rsid w:val="00BC562E"/>
    <w:rsid w:val="00BC56C1"/>
    <w:rsid w:val="00BC5D79"/>
    <w:rsid w:val="00BC65A3"/>
    <w:rsid w:val="00BC65A9"/>
    <w:rsid w:val="00BC679C"/>
    <w:rsid w:val="00BC70A8"/>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74A"/>
    <w:rsid w:val="00BD1954"/>
    <w:rsid w:val="00BD1A15"/>
    <w:rsid w:val="00BD1AAB"/>
    <w:rsid w:val="00BD1B2A"/>
    <w:rsid w:val="00BD2054"/>
    <w:rsid w:val="00BD214F"/>
    <w:rsid w:val="00BD2348"/>
    <w:rsid w:val="00BD2DA4"/>
    <w:rsid w:val="00BD312C"/>
    <w:rsid w:val="00BD3237"/>
    <w:rsid w:val="00BD3273"/>
    <w:rsid w:val="00BD34F3"/>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0682"/>
    <w:rsid w:val="00BE12CF"/>
    <w:rsid w:val="00BE1A28"/>
    <w:rsid w:val="00BE1A40"/>
    <w:rsid w:val="00BE1CB5"/>
    <w:rsid w:val="00BE2707"/>
    <w:rsid w:val="00BE2D29"/>
    <w:rsid w:val="00BE33E9"/>
    <w:rsid w:val="00BE3A34"/>
    <w:rsid w:val="00BE430F"/>
    <w:rsid w:val="00BE4A02"/>
    <w:rsid w:val="00BE4B1C"/>
    <w:rsid w:val="00BE519F"/>
    <w:rsid w:val="00BE52B7"/>
    <w:rsid w:val="00BE53D9"/>
    <w:rsid w:val="00BE5B17"/>
    <w:rsid w:val="00BE5CA4"/>
    <w:rsid w:val="00BE5DF6"/>
    <w:rsid w:val="00BE62ED"/>
    <w:rsid w:val="00BE6685"/>
    <w:rsid w:val="00BE6A94"/>
    <w:rsid w:val="00BE6E94"/>
    <w:rsid w:val="00BE7193"/>
    <w:rsid w:val="00BE72A3"/>
    <w:rsid w:val="00BE79D4"/>
    <w:rsid w:val="00BF02D9"/>
    <w:rsid w:val="00BF06A0"/>
    <w:rsid w:val="00BF070B"/>
    <w:rsid w:val="00BF0C91"/>
    <w:rsid w:val="00BF0E52"/>
    <w:rsid w:val="00BF11D9"/>
    <w:rsid w:val="00BF13F3"/>
    <w:rsid w:val="00BF184B"/>
    <w:rsid w:val="00BF1927"/>
    <w:rsid w:val="00BF1C3D"/>
    <w:rsid w:val="00BF218E"/>
    <w:rsid w:val="00BF21AF"/>
    <w:rsid w:val="00BF2A08"/>
    <w:rsid w:val="00BF2D40"/>
    <w:rsid w:val="00BF3100"/>
    <w:rsid w:val="00BF3162"/>
    <w:rsid w:val="00BF3619"/>
    <w:rsid w:val="00BF36D6"/>
    <w:rsid w:val="00BF37D8"/>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4FE8"/>
    <w:rsid w:val="00C050E6"/>
    <w:rsid w:val="00C053BA"/>
    <w:rsid w:val="00C0566D"/>
    <w:rsid w:val="00C05963"/>
    <w:rsid w:val="00C05AA6"/>
    <w:rsid w:val="00C05E88"/>
    <w:rsid w:val="00C06630"/>
    <w:rsid w:val="00C066AA"/>
    <w:rsid w:val="00C06AC6"/>
    <w:rsid w:val="00C06AFB"/>
    <w:rsid w:val="00C06B63"/>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650"/>
    <w:rsid w:val="00C12E04"/>
    <w:rsid w:val="00C1305E"/>
    <w:rsid w:val="00C134DC"/>
    <w:rsid w:val="00C1362A"/>
    <w:rsid w:val="00C14344"/>
    <w:rsid w:val="00C1443A"/>
    <w:rsid w:val="00C14499"/>
    <w:rsid w:val="00C145E0"/>
    <w:rsid w:val="00C14963"/>
    <w:rsid w:val="00C14A94"/>
    <w:rsid w:val="00C14CE0"/>
    <w:rsid w:val="00C14EEC"/>
    <w:rsid w:val="00C1502A"/>
    <w:rsid w:val="00C15689"/>
    <w:rsid w:val="00C15BC5"/>
    <w:rsid w:val="00C15D31"/>
    <w:rsid w:val="00C15D41"/>
    <w:rsid w:val="00C15F36"/>
    <w:rsid w:val="00C1618E"/>
    <w:rsid w:val="00C1627E"/>
    <w:rsid w:val="00C16457"/>
    <w:rsid w:val="00C1727F"/>
    <w:rsid w:val="00C17EBF"/>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7A1"/>
    <w:rsid w:val="00C22881"/>
    <w:rsid w:val="00C234CA"/>
    <w:rsid w:val="00C2359E"/>
    <w:rsid w:val="00C2363D"/>
    <w:rsid w:val="00C24176"/>
    <w:rsid w:val="00C24276"/>
    <w:rsid w:val="00C24635"/>
    <w:rsid w:val="00C2491D"/>
    <w:rsid w:val="00C25099"/>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C54"/>
    <w:rsid w:val="00C34CFE"/>
    <w:rsid w:val="00C34D66"/>
    <w:rsid w:val="00C3549F"/>
    <w:rsid w:val="00C356D1"/>
    <w:rsid w:val="00C35FE0"/>
    <w:rsid w:val="00C364C0"/>
    <w:rsid w:val="00C364C1"/>
    <w:rsid w:val="00C36663"/>
    <w:rsid w:val="00C36EFA"/>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1BE2"/>
    <w:rsid w:val="00C42028"/>
    <w:rsid w:val="00C42160"/>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4F9"/>
    <w:rsid w:val="00C4654C"/>
    <w:rsid w:val="00C4669D"/>
    <w:rsid w:val="00C46CA2"/>
    <w:rsid w:val="00C46CAC"/>
    <w:rsid w:val="00C46DCD"/>
    <w:rsid w:val="00C46E64"/>
    <w:rsid w:val="00C47050"/>
    <w:rsid w:val="00C4736C"/>
    <w:rsid w:val="00C47419"/>
    <w:rsid w:val="00C474A7"/>
    <w:rsid w:val="00C47A0F"/>
    <w:rsid w:val="00C47AF7"/>
    <w:rsid w:val="00C47CE9"/>
    <w:rsid w:val="00C47E91"/>
    <w:rsid w:val="00C5011A"/>
    <w:rsid w:val="00C503F0"/>
    <w:rsid w:val="00C5045B"/>
    <w:rsid w:val="00C505ED"/>
    <w:rsid w:val="00C51074"/>
    <w:rsid w:val="00C51DDC"/>
    <w:rsid w:val="00C523C9"/>
    <w:rsid w:val="00C5265A"/>
    <w:rsid w:val="00C52B23"/>
    <w:rsid w:val="00C52FEA"/>
    <w:rsid w:val="00C531EE"/>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441"/>
    <w:rsid w:val="00C56831"/>
    <w:rsid w:val="00C56B18"/>
    <w:rsid w:val="00C571FA"/>
    <w:rsid w:val="00C57751"/>
    <w:rsid w:val="00C57C0C"/>
    <w:rsid w:val="00C57C91"/>
    <w:rsid w:val="00C57E31"/>
    <w:rsid w:val="00C57ED1"/>
    <w:rsid w:val="00C60569"/>
    <w:rsid w:val="00C6063B"/>
    <w:rsid w:val="00C60A7F"/>
    <w:rsid w:val="00C61555"/>
    <w:rsid w:val="00C61E58"/>
    <w:rsid w:val="00C62599"/>
    <w:rsid w:val="00C6267A"/>
    <w:rsid w:val="00C62A1D"/>
    <w:rsid w:val="00C62A95"/>
    <w:rsid w:val="00C63035"/>
    <w:rsid w:val="00C6335F"/>
    <w:rsid w:val="00C634C4"/>
    <w:rsid w:val="00C63B35"/>
    <w:rsid w:val="00C63C60"/>
    <w:rsid w:val="00C64078"/>
    <w:rsid w:val="00C6469C"/>
    <w:rsid w:val="00C651B0"/>
    <w:rsid w:val="00C65933"/>
    <w:rsid w:val="00C660C4"/>
    <w:rsid w:val="00C660E8"/>
    <w:rsid w:val="00C660FE"/>
    <w:rsid w:val="00C668E2"/>
    <w:rsid w:val="00C66B98"/>
    <w:rsid w:val="00C67004"/>
    <w:rsid w:val="00C673CD"/>
    <w:rsid w:val="00C67417"/>
    <w:rsid w:val="00C6775C"/>
    <w:rsid w:val="00C67D42"/>
    <w:rsid w:val="00C700DB"/>
    <w:rsid w:val="00C700F2"/>
    <w:rsid w:val="00C70293"/>
    <w:rsid w:val="00C70435"/>
    <w:rsid w:val="00C705B1"/>
    <w:rsid w:val="00C70B43"/>
    <w:rsid w:val="00C70F55"/>
    <w:rsid w:val="00C72216"/>
    <w:rsid w:val="00C728B9"/>
    <w:rsid w:val="00C733DF"/>
    <w:rsid w:val="00C73544"/>
    <w:rsid w:val="00C739AD"/>
    <w:rsid w:val="00C73D3A"/>
    <w:rsid w:val="00C73D92"/>
    <w:rsid w:val="00C73DB2"/>
    <w:rsid w:val="00C73F61"/>
    <w:rsid w:val="00C741A7"/>
    <w:rsid w:val="00C74286"/>
    <w:rsid w:val="00C743D2"/>
    <w:rsid w:val="00C7441E"/>
    <w:rsid w:val="00C74701"/>
    <w:rsid w:val="00C74D72"/>
    <w:rsid w:val="00C75516"/>
    <w:rsid w:val="00C75A4C"/>
    <w:rsid w:val="00C75DA7"/>
    <w:rsid w:val="00C75E2E"/>
    <w:rsid w:val="00C75EB7"/>
    <w:rsid w:val="00C75F87"/>
    <w:rsid w:val="00C76A9B"/>
    <w:rsid w:val="00C76B7E"/>
    <w:rsid w:val="00C76D3A"/>
    <w:rsid w:val="00C76F9C"/>
    <w:rsid w:val="00C773C6"/>
    <w:rsid w:val="00C7792B"/>
    <w:rsid w:val="00C800DB"/>
    <w:rsid w:val="00C80178"/>
    <w:rsid w:val="00C81176"/>
    <w:rsid w:val="00C813BA"/>
    <w:rsid w:val="00C81429"/>
    <w:rsid w:val="00C81ADB"/>
    <w:rsid w:val="00C81D2A"/>
    <w:rsid w:val="00C81EE8"/>
    <w:rsid w:val="00C82239"/>
    <w:rsid w:val="00C824AD"/>
    <w:rsid w:val="00C82E1A"/>
    <w:rsid w:val="00C83238"/>
    <w:rsid w:val="00C83931"/>
    <w:rsid w:val="00C8438B"/>
    <w:rsid w:val="00C84683"/>
    <w:rsid w:val="00C847BF"/>
    <w:rsid w:val="00C8484F"/>
    <w:rsid w:val="00C8512B"/>
    <w:rsid w:val="00C853DC"/>
    <w:rsid w:val="00C856A1"/>
    <w:rsid w:val="00C86129"/>
    <w:rsid w:val="00C862C6"/>
    <w:rsid w:val="00C868E1"/>
    <w:rsid w:val="00C87205"/>
    <w:rsid w:val="00C875B8"/>
    <w:rsid w:val="00C876CE"/>
    <w:rsid w:val="00C87CC3"/>
    <w:rsid w:val="00C9037E"/>
    <w:rsid w:val="00C90473"/>
    <w:rsid w:val="00C90A40"/>
    <w:rsid w:val="00C90CDC"/>
    <w:rsid w:val="00C90D4D"/>
    <w:rsid w:val="00C90F13"/>
    <w:rsid w:val="00C913BD"/>
    <w:rsid w:val="00C91EE4"/>
    <w:rsid w:val="00C91FA2"/>
    <w:rsid w:val="00C91FA3"/>
    <w:rsid w:val="00C926B0"/>
    <w:rsid w:val="00C927F6"/>
    <w:rsid w:val="00C927F8"/>
    <w:rsid w:val="00C928C8"/>
    <w:rsid w:val="00C92A10"/>
    <w:rsid w:val="00C92DC1"/>
    <w:rsid w:val="00C9304F"/>
    <w:rsid w:val="00C933CD"/>
    <w:rsid w:val="00C937B2"/>
    <w:rsid w:val="00C93B6C"/>
    <w:rsid w:val="00C93CE4"/>
    <w:rsid w:val="00C93E6D"/>
    <w:rsid w:val="00C944D6"/>
    <w:rsid w:val="00C94610"/>
    <w:rsid w:val="00C96149"/>
    <w:rsid w:val="00C9713A"/>
    <w:rsid w:val="00C97466"/>
    <w:rsid w:val="00C97747"/>
    <w:rsid w:val="00C979D8"/>
    <w:rsid w:val="00CA0119"/>
    <w:rsid w:val="00CA05D9"/>
    <w:rsid w:val="00CA0CCF"/>
    <w:rsid w:val="00CA18E6"/>
    <w:rsid w:val="00CA1CC7"/>
    <w:rsid w:val="00CA1FF5"/>
    <w:rsid w:val="00CA251E"/>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C00"/>
    <w:rsid w:val="00CA4F1A"/>
    <w:rsid w:val="00CA4FF1"/>
    <w:rsid w:val="00CA52C3"/>
    <w:rsid w:val="00CA597F"/>
    <w:rsid w:val="00CA5C84"/>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56E"/>
    <w:rsid w:val="00CB3F32"/>
    <w:rsid w:val="00CB419F"/>
    <w:rsid w:val="00CB425C"/>
    <w:rsid w:val="00CB4297"/>
    <w:rsid w:val="00CB4869"/>
    <w:rsid w:val="00CB4C3E"/>
    <w:rsid w:val="00CB4D7B"/>
    <w:rsid w:val="00CB5455"/>
    <w:rsid w:val="00CB56E0"/>
    <w:rsid w:val="00CB5851"/>
    <w:rsid w:val="00CB593F"/>
    <w:rsid w:val="00CB5ACC"/>
    <w:rsid w:val="00CB5FE4"/>
    <w:rsid w:val="00CB5FFD"/>
    <w:rsid w:val="00CB608E"/>
    <w:rsid w:val="00CB60B6"/>
    <w:rsid w:val="00CB615F"/>
    <w:rsid w:val="00CB7165"/>
    <w:rsid w:val="00CB742E"/>
    <w:rsid w:val="00CC026E"/>
    <w:rsid w:val="00CC0322"/>
    <w:rsid w:val="00CC0902"/>
    <w:rsid w:val="00CC0A4D"/>
    <w:rsid w:val="00CC0B86"/>
    <w:rsid w:val="00CC109E"/>
    <w:rsid w:val="00CC1895"/>
    <w:rsid w:val="00CC2515"/>
    <w:rsid w:val="00CC252D"/>
    <w:rsid w:val="00CC38C6"/>
    <w:rsid w:val="00CC394E"/>
    <w:rsid w:val="00CC39AE"/>
    <w:rsid w:val="00CC3A1C"/>
    <w:rsid w:val="00CC3F37"/>
    <w:rsid w:val="00CC4AC3"/>
    <w:rsid w:val="00CC5006"/>
    <w:rsid w:val="00CC529F"/>
    <w:rsid w:val="00CC5BB6"/>
    <w:rsid w:val="00CC5F55"/>
    <w:rsid w:val="00CC626F"/>
    <w:rsid w:val="00CC64C3"/>
    <w:rsid w:val="00CC6506"/>
    <w:rsid w:val="00CC74D9"/>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786"/>
    <w:rsid w:val="00CD3D41"/>
    <w:rsid w:val="00CD42FC"/>
    <w:rsid w:val="00CD4D1B"/>
    <w:rsid w:val="00CD5384"/>
    <w:rsid w:val="00CD6990"/>
    <w:rsid w:val="00CD6A96"/>
    <w:rsid w:val="00CD750F"/>
    <w:rsid w:val="00CD79CE"/>
    <w:rsid w:val="00CE0749"/>
    <w:rsid w:val="00CE0876"/>
    <w:rsid w:val="00CE0A77"/>
    <w:rsid w:val="00CE0AA3"/>
    <w:rsid w:val="00CE0B5F"/>
    <w:rsid w:val="00CE0C3D"/>
    <w:rsid w:val="00CE0E95"/>
    <w:rsid w:val="00CE179B"/>
    <w:rsid w:val="00CE247A"/>
    <w:rsid w:val="00CE259F"/>
    <w:rsid w:val="00CE2882"/>
    <w:rsid w:val="00CE28BA"/>
    <w:rsid w:val="00CE317B"/>
    <w:rsid w:val="00CE335D"/>
    <w:rsid w:val="00CE3489"/>
    <w:rsid w:val="00CE3D28"/>
    <w:rsid w:val="00CE4490"/>
    <w:rsid w:val="00CE44BD"/>
    <w:rsid w:val="00CE476E"/>
    <w:rsid w:val="00CE4812"/>
    <w:rsid w:val="00CE4874"/>
    <w:rsid w:val="00CE4C1F"/>
    <w:rsid w:val="00CE4D44"/>
    <w:rsid w:val="00CE5190"/>
    <w:rsid w:val="00CE53D9"/>
    <w:rsid w:val="00CE555A"/>
    <w:rsid w:val="00CE57BF"/>
    <w:rsid w:val="00CE5895"/>
    <w:rsid w:val="00CE5CCD"/>
    <w:rsid w:val="00CE6C96"/>
    <w:rsid w:val="00CE6CF1"/>
    <w:rsid w:val="00CE6DC9"/>
    <w:rsid w:val="00CE753E"/>
    <w:rsid w:val="00CE7557"/>
    <w:rsid w:val="00CE76BF"/>
    <w:rsid w:val="00CE77DC"/>
    <w:rsid w:val="00CF01CB"/>
    <w:rsid w:val="00CF0330"/>
    <w:rsid w:val="00CF041C"/>
    <w:rsid w:val="00CF09C7"/>
    <w:rsid w:val="00CF0B48"/>
    <w:rsid w:val="00CF0BD5"/>
    <w:rsid w:val="00CF0E15"/>
    <w:rsid w:val="00CF15B1"/>
    <w:rsid w:val="00CF1A67"/>
    <w:rsid w:val="00CF1C87"/>
    <w:rsid w:val="00CF1FF1"/>
    <w:rsid w:val="00CF2FE3"/>
    <w:rsid w:val="00CF31D0"/>
    <w:rsid w:val="00CF36B4"/>
    <w:rsid w:val="00CF384B"/>
    <w:rsid w:val="00CF3876"/>
    <w:rsid w:val="00CF3C39"/>
    <w:rsid w:val="00CF3F14"/>
    <w:rsid w:val="00CF3FEA"/>
    <w:rsid w:val="00CF4C39"/>
    <w:rsid w:val="00CF4DA3"/>
    <w:rsid w:val="00CF525A"/>
    <w:rsid w:val="00CF551E"/>
    <w:rsid w:val="00CF582F"/>
    <w:rsid w:val="00CF58B2"/>
    <w:rsid w:val="00CF5970"/>
    <w:rsid w:val="00CF5F85"/>
    <w:rsid w:val="00CF60FE"/>
    <w:rsid w:val="00CF62C5"/>
    <w:rsid w:val="00CF67D1"/>
    <w:rsid w:val="00CF6F7F"/>
    <w:rsid w:val="00CF7100"/>
    <w:rsid w:val="00CF73CE"/>
    <w:rsid w:val="00CF7461"/>
    <w:rsid w:val="00CF75E9"/>
    <w:rsid w:val="00CF776F"/>
    <w:rsid w:val="00CF785E"/>
    <w:rsid w:val="00D00388"/>
    <w:rsid w:val="00D0127E"/>
    <w:rsid w:val="00D01467"/>
    <w:rsid w:val="00D015C0"/>
    <w:rsid w:val="00D01941"/>
    <w:rsid w:val="00D01D15"/>
    <w:rsid w:val="00D01EE6"/>
    <w:rsid w:val="00D01F9F"/>
    <w:rsid w:val="00D01FB4"/>
    <w:rsid w:val="00D021AC"/>
    <w:rsid w:val="00D02512"/>
    <w:rsid w:val="00D02587"/>
    <w:rsid w:val="00D02590"/>
    <w:rsid w:val="00D027F3"/>
    <w:rsid w:val="00D02976"/>
    <w:rsid w:val="00D0316C"/>
    <w:rsid w:val="00D035DD"/>
    <w:rsid w:val="00D03703"/>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A77"/>
    <w:rsid w:val="00D10BDB"/>
    <w:rsid w:val="00D10CAB"/>
    <w:rsid w:val="00D10E22"/>
    <w:rsid w:val="00D10EA6"/>
    <w:rsid w:val="00D11113"/>
    <w:rsid w:val="00D113C2"/>
    <w:rsid w:val="00D11CE9"/>
    <w:rsid w:val="00D11E25"/>
    <w:rsid w:val="00D1261E"/>
    <w:rsid w:val="00D12639"/>
    <w:rsid w:val="00D12809"/>
    <w:rsid w:val="00D12B02"/>
    <w:rsid w:val="00D12D3C"/>
    <w:rsid w:val="00D12ED3"/>
    <w:rsid w:val="00D135FE"/>
    <w:rsid w:val="00D13C34"/>
    <w:rsid w:val="00D13F14"/>
    <w:rsid w:val="00D14291"/>
    <w:rsid w:val="00D1433C"/>
    <w:rsid w:val="00D14954"/>
    <w:rsid w:val="00D15098"/>
    <w:rsid w:val="00D154B6"/>
    <w:rsid w:val="00D155AA"/>
    <w:rsid w:val="00D15712"/>
    <w:rsid w:val="00D16112"/>
    <w:rsid w:val="00D16E36"/>
    <w:rsid w:val="00D16FD6"/>
    <w:rsid w:val="00D170C7"/>
    <w:rsid w:val="00D1736E"/>
    <w:rsid w:val="00D17D3B"/>
    <w:rsid w:val="00D17DA5"/>
    <w:rsid w:val="00D20027"/>
    <w:rsid w:val="00D209AE"/>
    <w:rsid w:val="00D20B22"/>
    <w:rsid w:val="00D20E01"/>
    <w:rsid w:val="00D210BA"/>
    <w:rsid w:val="00D21270"/>
    <w:rsid w:val="00D21D0D"/>
    <w:rsid w:val="00D22533"/>
    <w:rsid w:val="00D22A01"/>
    <w:rsid w:val="00D22CC8"/>
    <w:rsid w:val="00D22EC5"/>
    <w:rsid w:val="00D22FD7"/>
    <w:rsid w:val="00D22FF7"/>
    <w:rsid w:val="00D230EE"/>
    <w:rsid w:val="00D23C4A"/>
    <w:rsid w:val="00D23C82"/>
    <w:rsid w:val="00D24025"/>
    <w:rsid w:val="00D24053"/>
    <w:rsid w:val="00D24054"/>
    <w:rsid w:val="00D242AA"/>
    <w:rsid w:val="00D245C4"/>
    <w:rsid w:val="00D245E8"/>
    <w:rsid w:val="00D24C28"/>
    <w:rsid w:val="00D256D6"/>
    <w:rsid w:val="00D259DA"/>
    <w:rsid w:val="00D25EAF"/>
    <w:rsid w:val="00D2649F"/>
    <w:rsid w:val="00D264E4"/>
    <w:rsid w:val="00D267D3"/>
    <w:rsid w:val="00D26E6C"/>
    <w:rsid w:val="00D26EE9"/>
    <w:rsid w:val="00D27239"/>
    <w:rsid w:val="00D27268"/>
    <w:rsid w:val="00D276B7"/>
    <w:rsid w:val="00D277A9"/>
    <w:rsid w:val="00D27A99"/>
    <w:rsid w:val="00D27F9D"/>
    <w:rsid w:val="00D30343"/>
    <w:rsid w:val="00D3035D"/>
    <w:rsid w:val="00D30B3D"/>
    <w:rsid w:val="00D31956"/>
    <w:rsid w:val="00D31F66"/>
    <w:rsid w:val="00D31FA2"/>
    <w:rsid w:val="00D3213D"/>
    <w:rsid w:val="00D326A3"/>
    <w:rsid w:val="00D326EA"/>
    <w:rsid w:val="00D326F1"/>
    <w:rsid w:val="00D327BE"/>
    <w:rsid w:val="00D3285C"/>
    <w:rsid w:val="00D32903"/>
    <w:rsid w:val="00D32B91"/>
    <w:rsid w:val="00D32E45"/>
    <w:rsid w:val="00D33043"/>
    <w:rsid w:val="00D33113"/>
    <w:rsid w:val="00D3314C"/>
    <w:rsid w:val="00D33947"/>
    <w:rsid w:val="00D33A7B"/>
    <w:rsid w:val="00D33C72"/>
    <w:rsid w:val="00D33CF9"/>
    <w:rsid w:val="00D34025"/>
    <w:rsid w:val="00D3423C"/>
    <w:rsid w:val="00D34A38"/>
    <w:rsid w:val="00D34DA6"/>
    <w:rsid w:val="00D350D7"/>
    <w:rsid w:val="00D3511C"/>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2115"/>
    <w:rsid w:val="00D42380"/>
    <w:rsid w:val="00D42438"/>
    <w:rsid w:val="00D424FC"/>
    <w:rsid w:val="00D431CB"/>
    <w:rsid w:val="00D43280"/>
    <w:rsid w:val="00D435A1"/>
    <w:rsid w:val="00D43785"/>
    <w:rsid w:val="00D43847"/>
    <w:rsid w:val="00D43B5C"/>
    <w:rsid w:val="00D43C00"/>
    <w:rsid w:val="00D43EA0"/>
    <w:rsid w:val="00D44076"/>
    <w:rsid w:val="00D44368"/>
    <w:rsid w:val="00D44402"/>
    <w:rsid w:val="00D44424"/>
    <w:rsid w:val="00D455FD"/>
    <w:rsid w:val="00D45A8D"/>
    <w:rsid w:val="00D46410"/>
    <w:rsid w:val="00D46C45"/>
    <w:rsid w:val="00D46E68"/>
    <w:rsid w:val="00D46F6B"/>
    <w:rsid w:val="00D47666"/>
    <w:rsid w:val="00D47FFB"/>
    <w:rsid w:val="00D502ED"/>
    <w:rsid w:val="00D5068D"/>
    <w:rsid w:val="00D5075E"/>
    <w:rsid w:val="00D50809"/>
    <w:rsid w:val="00D50C48"/>
    <w:rsid w:val="00D515AE"/>
    <w:rsid w:val="00D519ED"/>
    <w:rsid w:val="00D53458"/>
    <w:rsid w:val="00D536C4"/>
    <w:rsid w:val="00D5442A"/>
    <w:rsid w:val="00D544CC"/>
    <w:rsid w:val="00D546B8"/>
    <w:rsid w:val="00D54889"/>
    <w:rsid w:val="00D54CF8"/>
    <w:rsid w:val="00D54D64"/>
    <w:rsid w:val="00D55098"/>
    <w:rsid w:val="00D550F6"/>
    <w:rsid w:val="00D55974"/>
    <w:rsid w:val="00D55CA3"/>
    <w:rsid w:val="00D56030"/>
    <w:rsid w:val="00D56BF0"/>
    <w:rsid w:val="00D56F1C"/>
    <w:rsid w:val="00D57018"/>
    <w:rsid w:val="00D57911"/>
    <w:rsid w:val="00D57D8F"/>
    <w:rsid w:val="00D60887"/>
    <w:rsid w:val="00D616A4"/>
    <w:rsid w:val="00D62768"/>
    <w:rsid w:val="00D6289D"/>
    <w:rsid w:val="00D62921"/>
    <w:rsid w:val="00D62B66"/>
    <w:rsid w:val="00D62D33"/>
    <w:rsid w:val="00D630D4"/>
    <w:rsid w:val="00D631DB"/>
    <w:rsid w:val="00D632FF"/>
    <w:rsid w:val="00D63692"/>
    <w:rsid w:val="00D63B10"/>
    <w:rsid w:val="00D63C74"/>
    <w:rsid w:val="00D64627"/>
    <w:rsid w:val="00D64659"/>
    <w:rsid w:val="00D646A2"/>
    <w:rsid w:val="00D64E47"/>
    <w:rsid w:val="00D66531"/>
    <w:rsid w:val="00D66816"/>
    <w:rsid w:val="00D66B37"/>
    <w:rsid w:val="00D66BD9"/>
    <w:rsid w:val="00D66D48"/>
    <w:rsid w:val="00D66DEA"/>
    <w:rsid w:val="00D6771E"/>
    <w:rsid w:val="00D67B2A"/>
    <w:rsid w:val="00D67FBD"/>
    <w:rsid w:val="00D7086E"/>
    <w:rsid w:val="00D70B76"/>
    <w:rsid w:val="00D70F22"/>
    <w:rsid w:val="00D70FFA"/>
    <w:rsid w:val="00D71197"/>
    <w:rsid w:val="00D711DD"/>
    <w:rsid w:val="00D71347"/>
    <w:rsid w:val="00D71A30"/>
    <w:rsid w:val="00D71AEF"/>
    <w:rsid w:val="00D71FA0"/>
    <w:rsid w:val="00D724C9"/>
    <w:rsid w:val="00D72551"/>
    <w:rsid w:val="00D72647"/>
    <w:rsid w:val="00D72765"/>
    <w:rsid w:val="00D72E13"/>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29C"/>
    <w:rsid w:val="00D77317"/>
    <w:rsid w:val="00D7746C"/>
    <w:rsid w:val="00D775A3"/>
    <w:rsid w:val="00D778EE"/>
    <w:rsid w:val="00D80880"/>
    <w:rsid w:val="00D815CA"/>
    <w:rsid w:val="00D81B5C"/>
    <w:rsid w:val="00D81BB7"/>
    <w:rsid w:val="00D82314"/>
    <w:rsid w:val="00D82882"/>
    <w:rsid w:val="00D828D0"/>
    <w:rsid w:val="00D829D5"/>
    <w:rsid w:val="00D82A8F"/>
    <w:rsid w:val="00D82AF7"/>
    <w:rsid w:val="00D82F37"/>
    <w:rsid w:val="00D84763"/>
    <w:rsid w:val="00D84C31"/>
    <w:rsid w:val="00D85396"/>
    <w:rsid w:val="00D85A98"/>
    <w:rsid w:val="00D85AE5"/>
    <w:rsid w:val="00D85EF3"/>
    <w:rsid w:val="00D85F64"/>
    <w:rsid w:val="00D85F95"/>
    <w:rsid w:val="00D860AD"/>
    <w:rsid w:val="00D86894"/>
    <w:rsid w:val="00D86B8F"/>
    <w:rsid w:val="00D86C3D"/>
    <w:rsid w:val="00D86EB2"/>
    <w:rsid w:val="00D86FFE"/>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57"/>
    <w:rsid w:val="00D91B9B"/>
    <w:rsid w:val="00D9202B"/>
    <w:rsid w:val="00D920A6"/>
    <w:rsid w:val="00D924B4"/>
    <w:rsid w:val="00D92A68"/>
    <w:rsid w:val="00D92D27"/>
    <w:rsid w:val="00D92D29"/>
    <w:rsid w:val="00D92DCD"/>
    <w:rsid w:val="00D92E06"/>
    <w:rsid w:val="00D92FB6"/>
    <w:rsid w:val="00D93052"/>
    <w:rsid w:val="00D93B32"/>
    <w:rsid w:val="00D943F6"/>
    <w:rsid w:val="00D944DC"/>
    <w:rsid w:val="00D94788"/>
    <w:rsid w:val="00D94882"/>
    <w:rsid w:val="00D9492F"/>
    <w:rsid w:val="00D94C5B"/>
    <w:rsid w:val="00D94CED"/>
    <w:rsid w:val="00D95561"/>
    <w:rsid w:val="00D9579B"/>
    <w:rsid w:val="00D958B5"/>
    <w:rsid w:val="00D95B43"/>
    <w:rsid w:val="00D95DD6"/>
    <w:rsid w:val="00D95E62"/>
    <w:rsid w:val="00D9605B"/>
    <w:rsid w:val="00D96258"/>
    <w:rsid w:val="00D9673D"/>
    <w:rsid w:val="00D97496"/>
    <w:rsid w:val="00D97A2E"/>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5E2"/>
    <w:rsid w:val="00DA475C"/>
    <w:rsid w:val="00DA49A3"/>
    <w:rsid w:val="00DA5004"/>
    <w:rsid w:val="00DA51E5"/>
    <w:rsid w:val="00DA53BB"/>
    <w:rsid w:val="00DA577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CCA"/>
    <w:rsid w:val="00DB23DF"/>
    <w:rsid w:val="00DB2EBF"/>
    <w:rsid w:val="00DB3389"/>
    <w:rsid w:val="00DB366A"/>
    <w:rsid w:val="00DB3BD4"/>
    <w:rsid w:val="00DB405D"/>
    <w:rsid w:val="00DB41EC"/>
    <w:rsid w:val="00DB4264"/>
    <w:rsid w:val="00DB450D"/>
    <w:rsid w:val="00DB45AA"/>
    <w:rsid w:val="00DB4BC8"/>
    <w:rsid w:val="00DB5902"/>
    <w:rsid w:val="00DB5A45"/>
    <w:rsid w:val="00DB5CFF"/>
    <w:rsid w:val="00DB5E8D"/>
    <w:rsid w:val="00DB6115"/>
    <w:rsid w:val="00DB6129"/>
    <w:rsid w:val="00DB62A4"/>
    <w:rsid w:val="00DB70F0"/>
    <w:rsid w:val="00DB76FC"/>
    <w:rsid w:val="00DB79DE"/>
    <w:rsid w:val="00DB7DED"/>
    <w:rsid w:val="00DC010B"/>
    <w:rsid w:val="00DC0364"/>
    <w:rsid w:val="00DC04C5"/>
    <w:rsid w:val="00DC0851"/>
    <w:rsid w:val="00DC0C04"/>
    <w:rsid w:val="00DC13B4"/>
    <w:rsid w:val="00DC1A3C"/>
    <w:rsid w:val="00DC21E8"/>
    <w:rsid w:val="00DC26A9"/>
    <w:rsid w:val="00DC2BBF"/>
    <w:rsid w:val="00DC3015"/>
    <w:rsid w:val="00DC32A0"/>
    <w:rsid w:val="00DC33F8"/>
    <w:rsid w:val="00DC34DB"/>
    <w:rsid w:val="00DC3767"/>
    <w:rsid w:val="00DC40A9"/>
    <w:rsid w:val="00DC40E4"/>
    <w:rsid w:val="00DC49ED"/>
    <w:rsid w:val="00DC4FD3"/>
    <w:rsid w:val="00DC5397"/>
    <w:rsid w:val="00DC646F"/>
    <w:rsid w:val="00DC6696"/>
    <w:rsid w:val="00DC6759"/>
    <w:rsid w:val="00DC69BF"/>
    <w:rsid w:val="00DC69F3"/>
    <w:rsid w:val="00DC6DF1"/>
    <w:rsid w:val="00DD050B"/>
    <w:rsid w:val="00DD0598"/>
    <w:rsid w:val="00DD0A96"/>
    <w:rsid w:val="00DD1880"/>
    <w:rsid w:val="00DD1918"/>
    <w:rsid w:val="00DD1D2A"/>
    <w:rsid w:val="00DD1D9E"/>
    <w:rsid w:val="00DD1E10"/>
    <w:rsid w:val="00DD1E96"/>
    <w:rsid w:val="00DD2000"/>
    <w:rsid w:val="00DD2002"/>
    <w:rsid w:val="00DD20C4"/>
    <w:rsid w:val="00DD2535"/>
    <w:rsid w:val="00DD34DA"/>
    <w:rsid w:val="00DD387C"/>
    <w:rsid w:val="00DD3C96"/>
    <w:rsid w:val="00DD43B2"/>
    <w:rsid w:val="00DD452B"/>
    <w:rsid w:val="00DD4637"/>
    <w:rsid w:val="00DD46DA"/>
    <w:rsid w:val="00DD53BF"/>
    <w:rsid w:val="00DD58AE"/>
    <w:rsid w:val="00DD5BAA"/>
    <w:rsid w:val="00DD5D37"/>
    <w:rsid w:val="00DD621B"/>
    <w:rsid w:val="00DD6552"/>
    <w:rsid w:val="00DD68E5"/>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AAB"/>
    <w:rsid w:val="00DE2F52"/>
    <w:rsid w:val="00DE2FDC"/>
    <w:rsid w:val="00DE38A6"/>
    <w:rsid w:val="00DE3F25"/>
    <w:rsid w:val="00DE4232"/>
    <w:rsid w:val="00DE44EB"/>
    <w:rsid w:val="00DE4690"/>
    <w:rsid w:val="00DE472B"/>
    <w:rsid w:val="00DE57E7"/>
    <w:rsid w:val="00DE5F98"/>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3BD"/>
    <w:rsid w:val="00DF15EC"/>
    <w:rsid w:val="00DF17A7"/>
    <w:rsid w:val="00DF1939"/>
    <w:rsid w:val="00DF1975"/>
    <w:rsid w:val="00DF1D9B"/>
    <w:rsid w:val="00DF20E0"/>
    <w:rsid w:val="00DF2143"/>
    <w:rsid w:val="00DF22CE"/>
    <w:rsid w:val="00DF232B"/>
    <w:rsid w:val="00DF2B34"/>
    <w:rsid w:val="00DF2C5A"/>
    <w:rsid w:val="00DF2D9D"/>
    <w:rsid w:val="00DF30B7"/>
    <w:rsid w:val="00DF3167"/>
    <w:rsid w:val="00DF368F"/>
    <w:rsid w:val="00DF3FD4"/>
    <w:rsid w:val="00DF4328"/>
    <w:rsid w:val="00DF4589"/>
    <w:rsid w:val="00DF4C3B"/>
    <w:rsid w:val="00DF5084"/>
    <w:rsid w:val="00DF51B1"/>
    <w:rsid w:val="00DF5255"/>
    <w:rsid w:val="00DF5609"/>
    <w:rsid w:val="00DF5BB1"/>
    <w:rsid w:val="00DF5D2B"/>
    <w:rsid w:val="00DF6361"/>
    <w:rsid w:val="00DF6556"/>
    <w:rsid w:val="00DF6DF0"/>
    <w:rsid w:val="00DF713D"/>
    <w:rsid w:val="00DF7521"/>
    <w:rsid w:val="00DF7664"/>
    <w:rsid w:val="00DF7725"/>
    <w:rsid w:val="00DF7980"/>
    <w:rsid w:val="00DF7B14"/>
    <w:rsid w:val="00DF7B9F"/>
    <w:rsid w:val="00E00039"/>
    <w:rsid w:val="00E00668"/>
    <w:rsid w:val="00E00B49"/>
    <w:rsid w:val="00E00C1B"/>
    <w:rsid w:val="00E00FB5"/>
    <w:rsid w:val="00E00FC9"/>
    <w:rsid w:val="00E01098"/>
    <w:rsid w:val="00E012FC"/>
    <w:rsid w:val="00E0137C"/>
    <w:rsid w:val="00E0150B"/>
    <w:rsid w:val="00E016DB"/>
    <w:rsid w:val="00E01969"/>
    <w:rsid w:val="00E01BC0"/>
    <w:rsid w:val="00E020E5"/>
    <w:rsid w:val="00E028D2"/>
    <w:rsid w:val="00E02A00"/>
    <w:rsid w:val="00E03286"/>
    <w:rsid w:val="00E036FF"/>
    <w:rsid w:val="00E04421"/>
    <w:rsid w:val="00E04681"/>
    <w:rsid w:val="00E057B1"/>
    <w:rsid w:val="00E05B46"/>
    <w:rsid w:val="00E06150"/>
    <w:rsid w:val="00E067B9"/>
    <w:rsid w:val="00E06B36"/>
    <w:rsid w:val="00E06D9F"/>
    <w:rsid w:val="00E06F7D"/>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436"/>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861"/>
    <w:rsid w:val="00E148A7"/>
    <w:rsid w:val="00E14D86"/>
    <w:rsid w:val="00E158A5"/>
    <w:rsid w:val="00E15ECE"/>
    <w:rsid w:val="00E15EF0"/>
    <w:rsid w:val="00E16A40"/>
    <w:rsid w:val="00E16A8B"/>
    <w:rsid w:val="00E16D54"/>
    <w:rsid w:val="00E16D94"/>
    <w:rsid w:val="00E171CC"/>
    <w:rsid w:val="00E174EE"/>
    <w:rsid w:val="00E1790B"/>
    <w:rsid w:val="00E2062C"/>
    <w:rsid w:val="00E206F5"/>
    <w:rsid w:val="00E20E17"/>
    <w:rsid w:val="00E21180"/>
    <w:rsid w:val="00E213FE"/>
    <w:rsid w:val="00E2177B"/>
    <w:rsid w:val="00E2184A"/>
    <w:rsid w:val="00E21B33"/>
    <w:rsid w:val="00E21D30"/>
    <w:rsid w:val="00E21ECD"/>
    <w:rsid w:val="00E2204E"/>
    <w:rsid w:val="00E22291"/>
    <w:rsid w:val="00E2234B"/>
    <w:rsid w:val="00E227AC"/>
    <w:rsid w:val="00E22B45"/>
    <w:rsid w:val="00E2325D"/>
    <w:rsid w:val="00E236F8"/>
    <w:rsid w:val="00E24936"/>
    <w:rsid w:val="00E24A85"/>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747"/>
    <w:rsid w:val="00E26ABB"/>
    <w:rsid w:val="00E26BA9"/>
    <w:rsid w:val="00E27851"/>
    <w:rsid w:val="00E27AF8"/>
    <w:rsid w:val="00E3129F"/>
    <w:rsid w:val="00E317E6"/>
    <w:rsid w:val="00E326C0"/>
    <w:rsid w:val="00E3272F"/>
    <w:rsid w:val="00E32A3F"/>
    <w:rsid w:val="00E32E30"/>
    <w:rsid w:val="00E33076"/>
    <w:rsid w:val="00E33706"/>
    <w:rsid w:val="00E337E3"/>
    <w:rsid w:val="00E33815"/>
    <w:rsid w:val="00E33B36"/>
    <w:rsid w:val="00E34436"/>
    <w:rsid w:val="00E3462D"/>
    <w:rsid w:val="00E3499D"/>
    <w:rsid w:val="00E34E86"/>
    <w:rsid w:val="00E351D6"/>
    <w:rsid w:val="00E353F6"/>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129E"/>
    <w:rsid w:val="00E418C9"/>
    <w:rsid w:val="00E41A58"/>
    <w:rsid w:val="00E41E33"/>
    <w:rsid w:val="00E42BD3"/>
    <w:rsid w:val="00E430B0"/>
    <w:rsid w:val="00E4346D"/>
    <w:rsid w:val="00E43A42"/>
    <w:rsid w:val="00E4402E"/>
    <w:rsid w:val="00E44553"/>
    <w:rsid w:val="00E44B5D"/>
    <w:rsid w:val="00E457D0"/>
    <w:rsid w:val="00E459B6"/>
    <w:rsid w:val="00E45E0A"/>
    <w:rsid w:val="00E45EF7"/>
    <w:rsid w:val="00E470C8"/>
    <w:rsid w:val="00E4795F"/>
    <w:rsid w:val="00E47A92"/>
    <w:rsid w:val="00E47ABA"/>
    <w:rsid w:val="00E47C19"/>
    <w:rsid w:val="00E47CD1"/>
    <w:rsid w:val="00E47D54"/>
    <w:rsid w:val="00E47E49"/>
    <w:rsid w:val="00E47F53"/>
    <w:rsid w:val="00E47F67"/>
    <w:rsid w:val="00E500C2"/>
    <w:rsid w:val="00E50232"/>
    <w:rsid w:val="00E502FC"/>
    <w:rsid w:val="00E50FDC"/>
    <w:rsid w:val="00E51123"/>
    <w:rsid w:val="00E5141A"/>
    <w:rsid w:val="00E514FC"/>
    <w:rsid w:val="00E516B1"/>
    <w:rsid w:val="00E51B3E"/>
    <w:rsid w:val="00E52192"/>
    <w:rsid w:val="00E523CA"/>
    <w:rsid w:val="00E525DF"/>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890"/>
    <w:rsid w:val="00E57A1B"/>
    <w:rsid w:val="00E6002C"/>
    <w:rsid w:val="00E6010E"/>
    <w:rsid w:val="00E60757"/>
    <w:rsid w:val="00E60F0D"/>
    <w:rsid w:val="00E60F85"/>
    <w:rsid w:val="00E61600"/>
    <w:rsid w:val="00E61843"/>
    <w:rsid w:val="00E6189A"/>
    <w:rsid w:val="00E61D8E"/>
    <w:rsid w:val="00E61F94"/>
    <w:rsid w:val="00E62366"/>
    <w:rsid w:val="00E627D9"/>
    <w:rsid w:val="00E62D5A"/>
    <w:rsid w:val="00E63207"/>
    <w:rsid w:val="00E63920"/>
    <w:rsid w:val="00E63CE4"/>
    <w:rsid w:val="00E63CF8"/>
    <w:rsid w:val="00E63E1D"/>
    <w:rsid w:val="00E63EEE"/>
    <w:rsid w:val="00E64161"/>
    <w:rsid w:val="00E64ACB"/>
    <w:rsid w:val="00E65372"/>
    <w:rsid w:val="00E653FF"/>
    <w:rsid w:val="00E659B8"/>
    <w:rsid w:val="00E65BB7"/>
    <w:rsid w:val="00E6669D"/>
    <w:rsid w:val="00E67698"/>
    <w:rsid w:val="00E678FC"/>
    <w:rsid w:val="00E67A7C"/>
    <w:rsid w:val="00E67FAC"/>
    <w:rsid w:val="00E70553"/>
    <w:rsid w:val="00E708B5"/>
    <w:rsid w:val="00E70BDC"/>
    <w:rsid w:val="00E70F17"/>
    <w:rsid w:val="00E70F1A"/>
    <w:rsid w:val="00E71B36"/>
    <w:rsid w:val="00E72ACE"/>
    <w:rsid w:val="00E7303C"/>
    <w:rsid w:val="00E73955"/>
    <w:rsid w:val="00E73D97"/>
    <w:rsid w:val="00E7406A"/>
    <w:rsid w:val="00E742F5"/>
    <w:rsid w:val="00E743B1"/>
    <w:rsid w:val="00E7470D"/>
    <w:rsid w:val="00E7493E"/>
    <w:rsid w:val="00E75521"/>
    <w:rsid w:val="00E7616C"/>
    <w:rsid w:val="00E7693C"/>
    <w:rsid w:val="00E769EC"/>
    <w:rsid w:val="00E76C12"/>
    <w:rsid w:val="00E773AD"/>
    <w:rsid w:val="00E779FB"/>
    <w:rsid w:val="00E77DBE"/>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1EE"/>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B3E"/>
    <w:rsid w:val="00E92038"/>
    <w:rsid w:val="00E926F4"/>
    <w:rsid w:val="00E927FF"/>
    <w:rsid w:val="00E93328"/>
    <w:rsid w:val="00E93367"/>
    <w:rsid w:val="00E9340C"/>
    <w:rsid w:val="00E93892"/>
    <w:rsid w:val="00E93BA8"/>
    <w:rsid w:val="00E93D5C"/>
    <w:rsid w:val="00E9481D"/>
    <w:rsid w:val="00E94B65"/>
    <w:rsid w:val="00E94BCD"/>
    <w:rsid w:val="00E959BE"/>
    <w:rsid w:val="00E95F84"/>
    <w:rsid w:val="00E965F4"/>
    <w:rsid w:val="00E966BF"/>
    <w:rsid w:val="00E972B0"/>
    <w:rsid w:val="00E97379"/>
    <w:rsid w:val="00E97D20"/>
    <w:rsid w:val="00EA0383"/>
    <w:rsid w:val="00EA044C"/>
    <w:rsid w:val="00EA05A5"/>
    <w:rsid w:val="00EA05B8"/>
    <w:rsid w:val="00EA0C89"/>
    <w:rsid w:val="00EA0CE5"/>
    <w:rsid w:val="00EA0E0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97A"/>
    <w:rsid w:val="00EA5D43"/>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9DD"/>
    <w:rsid w:val="00EB1E25"/>
    <w:rsid w:val="00EB2205"/>
    <w:rsid w:val="00EB2297"/>
    <w:rsid w:val="00EB24AD"/>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D25"/>
    <w:rsid w:val="00EB6F3C"/>
    <w:rsid w:val="00EB722E"/>
    <w:rsid w:val="00EB7497"/>
    <w:rsid w:val="00EB7616"/>
    <w:rsid w:val="00EB7629"/>
    <w:rsid w:val="00EB77A4"/>
    <w:rsid w:val="00EB79DF"/>
    <w:rsid w:val="00EB7E6D"/>
    <w:rsid w:val="00EC03B8"/>
    <w:rsid w:val="00EC04E8"/>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4B3A"/>
    <w:rsid w:val="00EC51E3"/>
    <w:rsid w:val="00EC5247"/>
    <w:rsid w:val="00EC547F"/>
    <w:rsid w:val="00EC598E"/>
    <w:rsid w:val="00EC5D67"/>
    <w:rsid w:val="00EC6DE1"/>
    <w:rsid w:val="00EC70DE"/>
    <w:rsid w:val="00EC7436"/>
    <w:rsid w:val="00EC7BCD"/>
    <w:rsid w:val="00EC7F93"/>
    <w:rsid w:val="00ED00EB"/>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99"/>
    <w:rsid w:val="00ED3FF5"/>
    <w:rsid w:val="00ED4126"/>
    <w:rsid w:val="00ED4961"/>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E62"/>
    <w:rsid w:val="00ED6F7F"/>
    <w:rsid w:val="00ED6F88"/>
    <w:rsid w:val="00ED7B01"/>
    <w:rsid w:val="00ED7B4C"/>
    <w:rsid w:val="00EE0061"/>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3E3F"/>
    <w:rsid w:val="00EE43E5"/>
    <w:rsid w:val="00EE44B3"/>
    <w:rsid w:val="00EE46D5"/>
    <w:rsid w:val="00EE4BD1"/>
    <w:rsid w:val="00EE4DA5"/>
    <w:rsid w:val="00EE5161"/>
    <w:rsid w:val="00EE530B"/>
    <w:rsid w:val="00EE5350"/>
    <w:rsid w:val="00EE5B75"/>
    <w:rsid w:val="00EE5F2E"/>
    <w:rsid w:val="00EE6A19"/>
    <w:rsid w:val="00EE6E84"/>
    <w:rsid w:val="00EE7456"/>
    <w:rsid w:val="00EE7854"/>
    <w:rsid w:val="00EE7D5D"/>
    <w:rsid w:val="00EF010B"/>
    <w:rsid w:val="00EF0945"/>
    <w:rsid w:val="00EF09D9"/>
    <w:rsid w:val="00EF16A7"/>
    <w:rsid w:val="00EF1CC2"/>
    <w:rsid w:val="00EF220B"/>
    <w:rsid w:val="00EF23A7"/>
    <w:rsid w:val="00EF2414"/>
    <w:rsid w:val="00EF246A"/>
    <w:rsid w:val="00EF264D"/>
    <w:rsid w:val="00EF2887"/>
    <w:rsid w:val="00EF2C96"/>
    <w:rsid w:val="00EF37B3"/>
    <w:rsid w:val="00EF3FDD"/>
    <w:rsid w:val="00EF4340"/>
    <w:rsid w:val="00EF43C4"/>
    <w:rsid w:val="00EF4ABD"/>
    <w:rsid w:val="00EF4CB2"/>
    <w:rsid w:val="00EF50F8"/>
    <w:rsid w:val="00EF557C"/>
    <w:rsid w:val="00EF5859"/>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4AA"/>
    <w:rsid w:val="00F038B2"/>
    <w:rsid w:val="00F03BA5"/>
    <w:rsid w:val="00F03EC8"/>
    <w:rsid w:val="00F0409B"/>
    <w:rsid w:val="00F05493"/>
    <w:rsid w:val="00F055F8"/>
    <w:rsid w:val="00F05E4E"/>
    <w:rsid w:val="00F060B8"/>
    <w:rsid w:val="00F061D8"/>
    <w:rsid w:val="00F06592"/>
    <w:rsid w:val="00F0672D"/>
    <w:rsid w:val="00F06B9B"/>
    <w:rsid w:val="00F06BC7"/>
    <w:rsid w:val="00F06C9A"/>
    <w:rsid w:val="00F07405"/>
    <w:rsid w:val="00F07A57"/>
    <w:rsid w:val="00F07F4B"/>
    <w:rsid w:val="00F10525"/>
    <w:rsid w:val="00F10821"/>
    <w:rsid w:val="00F10FA5"/>
    <w:rsid w:val="00F118DA"/>
    <w:rsid w:val="00F11B58"/>
    <w:rsid w:val="00F12220"/>
    <w:rsid w:val="00F122DD"/>
    <w:rsid w:val="00F1258B"/>
    <w:rsid w:val="00F12982"/>
    <w:rsid w:val="00F12A8D"/>
    <w:rsid w:val="00F133BA"/>
    <w:rsid w:val="00F136BE"/>
    <w:rsid w:val="00F1388D"/>
    <w:rsid w:val="00F140F7"/>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065"/>
    <w:rsid w:val="00F173FA"/>
    <w:rsid w:val="00F17841"/>
    <w:rsid w:val="00F17E30"/>
    <w:rsid w:val="00F17E91"/>
    <w:rsid w:val="00F2026A"/>
    <w:rsid w:val="00F20529"/>
    <w:rsid w:val="00F205A5"/>
    <w:rsid w:val="00F206CE"/>
    <w:rsid w:val="00F209FC"/>
    <w:rsid w:val="00F20C78"/>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3F39"/>
    <w:rsid w:val="00F243B1"/>
    <w:rsid w:val="00F249ED"/>
    <w:rsid w:val="00F24D70"/>
    <w:rsid w:val="00F24E82"/>
    <w:rsid w:val="00F2503E"/>
    <w:rsid w:val="00F25097"/>
    <w:rsid w:val="00F25165"/>
    <w:rsid w:val="00F253C5"/>
    <w:rsid w:val="00F255B8"/>
    <w:rsid w:val="00F25879"/>
    <w:rsid w:val="00F259AD"/>
    <w:rsid w:val="00F25EC0"/>
    <w:rsid w:val="00F25F0F"/>
    <w:rsid w:val="00F265E0"/>
    <w:rsid w:val="00F26653"/>
    <w:rsid w:val="00F26759"/>
    <w:rsid w:val="00F267D3"/>
    <w:rsid w:val="00F2778C"/>
    <w:rsid w:val="00F300CC"/>
    <w:rsid w:val="00F300EC"/>
    <w:rsid w:val="00F307D3"/>
    <w:rsid w:val="00F3090F"/>
    <w:rsid w:val="00F30978"/>
    <w:rsid w:val="00F30A9C"/>
    <w:rsid w:val="00F30E27"/>
    <w:rsid w:val="00F30EB4"/>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B57"/>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705"/>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50115"/>
    <w:rsid w:val="00F504EA"/>
    <w:rsid w:val="00F509C0"/>
    <w:rsid w:val="00F516FF"/>
    <w:rsid w:val="00F5196A"/>
    <w:rsid w:val="00F521E4"/>
    <w:rsid w:val="00F52A1E"/>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652"/>
    <w:rsid w:val="00F55C34"/>
    <w:rsid w:val="00F56291"/>
    <w:rsid w:val="00F56F82"/>
    <w:rsid w:val="00F57005"/>
    <w:rsid w:val="00F57135"/>
    <w:rsid w:val="00F5742A"/>
    <w:rsid w:val="00F57584"/>
    <w:rsid w:val="00F575D0"/>
    <w:rsid w:val="00F57B6B"/>
    <w:rsid w:val="00F57C83"/>
    <w:rsid w:val="00F57E80"/>
    <w:rsid w:val="00F601F1"/>
    <w:rsid w:val="00F60728"/>
    <w:rsid w:val="00F60AD2"/>
    <w:rsid w:val="00F60C3C"/>
    <w:rsid w:val="00F6123D"/>
    <w:rsid w:val="00F61454"/>
    <w:rsid w:val="00F615E9"/>
    <w:rsid w:val="00F61803"/>
    <w:rsid w:val="00F61BC9"/>
    <w:rsid w:val="00F61E01"/>
    <w:rsid w:val="00F61F79"/>
    <w:rsid w:val="00F62713"/>
    <w:rsid w:val="00F6295A"/>
    <w:rsid w:val="00F629B4"/>
    <w:rsid w:val="00F63088"/>
    <w:rsid w:val="00F637E3"/>
    <w:rsid w:val="00F63925"/>
    <w:rsid w:val="00F63AA3"/>
    <w:rsid w:val="00F63DAA"/>
    <w:rsid w:val="00F64133"/>
    <w:rsid w:val="00F64397"/>
    <w:rsid w:val="00F644CD"/>
    <w:rsid w:val="00F64759"/>
    <w:rsid w:val="00F648DE"/>
    <w:rsid w:val="00F64A95"/>
    <w:rsid w:val="00F64B4B"/>
    <w:rsid w:val="00F64B83"/>
    <w:rsid w:val="00F64E5A"/>
    <w:rsid w:val="00F6517D"/>
    <w:rsid w:val="00F65495"/>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328E"/>
    <w:rsid w:val="00F737DC"/>
    <w:rsid w:val="00F73842"/>
    <w:rsid w:val="00F73B71"/>
    <w:rsid w:val="00F7419F"/>
    <w:rsid w:val="00F743FB"/>
    <w:rsid w:val="00F74753"/>
    <w:rsid w:val="00F7497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BA3"/>
    <w:rsid w:val="00F8230D"/>
    <w:rsid w:val="00F82528"/>
    <w:rsid w:val="00F825F1"/>
    <w:rsid w:val="00F826F8"/>
    <w:rsid w:val="00F82909"/>
    <w:rsid w:val="00F82BDC"/>
    <w:rsid w:val="00F82C7C"/>
    <w:rsid w:val="00F82D1E"/>
    <w:rsid w:val="00F82E32"/>
    <w:rsid w:val="00F82F66"/>
    <w:rsid w:val="00F8318A"/>
    <w:rsid w:val="00F833E4"/>
    <w:rsid w:val="00F836CB"/>
    <w:rsid w:val="00F837AB"/>
    <w:rsid w:val="00F83842"/>
    <w:rsid w:val="00F838AC"/>
    <w:rsid w:val="00F839B4"/>
    <w:rsid w:val="00F8437A"/>
    <w:rsid w:val="00F847D6"/>
    <w:rsid w:val="00F84F8E"/>
    <w:rsid w:val="00F85484"/>
    <w:rsid w:val="00F85669"/>
    <w:rsid w:val="00F859A9"/>
    <w:rsid w:val="00F85AA4"/>
    <w:rsid w:val="00F85B42"/>
    <w:rsid w:val="00F86054"/>
    <w:rsid w:val="00F864E5"/>
    <w:rsid w:val="00F86988"/>
    <w:rsid w:val="00F86F55"/>
    <w:rsid w:val="00F87234"/>
    <w:rsid w:val="00F873DB"/>
    <w:rsid w:val="00F87675"/>
    <w:rsid w:val="00F87B59"/>
    <w:rsid w:val="00F87C45"/>
    <w:rsid w:val="00F87E25"/>
    <w:rsid w:val="00F90105"/>
    <w:rsid w:val="00F909CC"/>
    <w:rsid w:val="00F90EB5"/>
    <w:rsid w:val="00F91865"/>
    <w:rsid w:val="00F91E3D"/>
    <w:rsid w:val="00F92240"/>
    <w:rsid w:val="00F92460"/>
    <w:rsid w:val="00F92C57"/>
    <w:rsid w:val="00F92E67"/>
    <w:rsid w:val="00F92E75"/>
    <w:rsid w:val="00F92F10"/>
    <w:rsid w:val="00F931D6"/>
    <w:rsid w:val="00F9366B"/>
    <w:rsid w:val="00F93C7B"/>
    <w:rsid w:val="00F93DF8"/>
    <w:rsid w:val="00F942C7"/>
    <w:rsid w:val="00F942CC"/>
    <w:rsid w:val="00F9444D"/>
    <w:rsid w:val="00F944B5"/>
    <w:rsid w:val="00F94720"/>
    <w:rsid w:val="00F948BB"/>
    <w:rsid w:val="00F94A75"/>
    <w:rsid w:val="00F94B34"/>
    <w:rsid w:val="00F94B53"/>
    <w:rsid w:val="00F94F0A"/>
    <w:rsid w:val="00F95155"/>
    <w:rsid w:val="00F95790"/>
    <w:rsid w:val="00F9598E"/>
    <w:rsid w:val="00F95C4D"/>
    <w:rsid w:val="00F95F49"/>
    <w:rsid w:val="00F95F97"/>
    <w:rsid w:val="00F96093"/>
    <w:rsid w:val="00F97A08"/>
    <w:rsid w:val="00FA0002"/>
    <w:rsid w:val="00FA0561"/>
    <w:rsid w:val="00FA083D"/>
    <w:rsid w:val="00FA0FDB"/>
    <w:rsid w:val="00FA11D0"/>
    <w:rsid w:val="00FA1B18"/>
    <w:rsid w:val="00FA1DCF"/>
    <w:rsid w:val="00FA1E17"/>
    <w:rsid w:val="00FA20CD"/>
    <w:rsid w:val="00FA2A6F"/>
    <w:rsid w:val="00FA2CF8"/>
    <w:rsid w:val="00FA3E83"/>
    <w:rsid w:val="00FA3F29"/>
    <w:rsid w:val="00FA4348"/>
    <w:rsid w:val="00FA5012"/>
    <w:rsid w:val="00FA5141"/>
    <w:rsid w:val="00FA55DC"/>
    <w:rsid w:val="00FA5984"/>
    <w:rsid w:val="00FA5A2D"/>
    <w:rsid w:val="00FA6937"/>
    <w:rsid w:val="00FA6DB7"/>
    <w:rsid w:val="00FA7068"/>
    <w:rsid w:val="00FA712F"/>
    <w:rsid w:val="00FA72AF"/>
    <w:rsid w:val="00FA7391"/>
    <w:rsid w:val="00FA767B"/>
    <w:rsid w:val="00FB0089"/>
    <w:rsid w:val="00FB00A7"/>
    <w:rsid w:val="00FB04C3"/>
    <w:rsid w:val="00FB057F"/>
    <w:rsid w:val="00FB08C2"/>
    <w:rsid w:val="00FB0975"/>
    <w:rsid w:val="00FB09FE"/>
    <w:rsid w:val="00FB13B0"/>
    <w:rsid w:val="00FB15F4"/>
    <w:rsid w:val="00FB1658"/>
    <w:rsid w:val="00FB184F"/>
    <w:rsid w:val="00FB1EAC"/>
    <w:rsid w:val="00FB22D5"/>
    <w:rsid w:val="00FB236D"/>
    <w:rsid w:val="00FB24A3"/>
    <w:rsid w:val="00FB28AB"/>
    <w:rsid w:val="00FB2B74"/>
    <w:rsid w:val="00FB30E9"/>
    <w:rsid w:val="00FB3316"/>
    <w:rsid w:val="00FB36D2"/>
    <w:rsid w:val="00FB3E6D"/>
    <w:rsid w:val="00FB4292"/>
    <w:rsid w:val="00FB4671"/>
    <w:rsid w:val="00FB4800"/>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1A2"/>
    <w:rsid w:val="00FC1419"/>
    <w:rsid w:val="00FC14B5"/>
    <w:rsid w:val="00FC22ED"/>
    <w:rsid w:val="00FC27C3"/>
    <w:rsid w:val="00FC28CB"/>
    <w:rsid w:val="00FC2ACB"/>
    <w:rsid w:val="00FC330A"/>
    <w:rsid w:val="00FC33DC"/>
    <w:rsid w:val="00FC3C46"/>
    <w:rsid w:val="00FC3DC0"/>
    <w:rsid w:val="00FC4011"/>
    <w:rsid w:val="00FC46B9"/>
    <w:rsid w:val="00FC4EC5"/>
    <w:rsid w:val="00FC5827"/>
    <w:rsid w:val="00FC593D"/>
    <w:rsid w:val="00FC5BF3"/>
    <w:rsid w:val="00FC5F32"/>
    <w:rsid w:val="00FC6344"/>
    <w:rsid w:val="00FC6409"/>
    <w:rsid w:val="00FC64C5"/>
    <w:rsid w:val="00FC6A1B"/>
    <w:rsid w:val="00FC6BD8"/>
    <w:rsid w:val="00FC6D87"/>
    <w:rsid w:val="00FC6EAA"/>
    <w:rsid w:val="00FC7791"/>
    <w:rsid w:val="00FC78E7"/>
    <w:rsid w:val="00FC7A8B"/>
    <w:rsid w:val="00FC7CA4"/>
    <w:rsid w:val="00FC7DCE"/>
    <w:rsid w:val="00FC7E85"/>
    <w:rsid w:val="00FD0281"/>
    <w:rsid w:val="00FD0390"/>
    <w:rsid w:val="00FD04D8"/>
    <w:rsid w:val="00FD0F95"/>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989"/>
    <w:rsid w:val="00FE0AFB"/>
    <w:rsid w:val="00FE150D"/>
    <w:rsid w:val="00FE1512"/>
    <w:rsid w:val="00FE15D2"/>
    <w:rsid w:val="00FE1B16"/>
    <w:rsid w:val="00FE1E56"/>
    <w:rsid w:val="00FE2080"/>
    <w:rsid w:val="00FE2555"/>
    <w:rsid w:val="00FE3D28"/>
    <w:rsid w:val="00FE4063"/>
    <w:rsid w:val="00FE408E"/>
    <w:rsid w:val="00FE43EF"/>
    <w:rsid w:val="00FE4418"/>
    <w:rsid w:val="00FE4634"/>
    <w:rsid w:val="00FE46D0"/>
    <w:rsid w:val="00FE48EE"/>
    <w:rsid w:val="00FE4C99"/>
    <w:rsid w:val="00FE4DAB"/>
    <w:rsid w:val="00FE4F89"/>
    <w:rsid w:val="00FE5276"/>
    <w:rsid w:val="00FE5316"/>
    <w:rsid w:val="00FE5461"/>
    <w:rsid w:val="00FE60C1"/>
    <w:rsid w:val="00FE67D7"/>
    <w:rsid w:val="00FE6B7C"/>
    <w:rsid w:val="00FE6BAC"/>
    <w:rsid w:val="00FE7450"/>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457"/>
    <w:rsid w:val="00FF36B7"/>
    <w:rsid w:val="00FF4090"/>
    <w:rsid w:val="00FF468D"/>
    <w:rsid w:val="00FF5053"/>
    <w:rsid w:val="00FF5609"/>
    <w:rsid w:val="00FF6064"/>
    <w:rsid w:val="00FF6133"/>
    <w:rsid w:val="00FF6319"/>
    <w:rsid w:val="00FF7577"/>
    <w:rsid w:val="043B4CDD"/>
    <w:rsid w:val="29853D0B"/>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D21BAA5"/>
  <w15:docId w15:val="{7E75A94A-7E73-4921-BD98-DFD713F84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ascii="Calibri" w:eastAsiaTheme="minorEastAsia" w:hAnsi="Calibri"/>
      <w:sz w:val="22"/>
      <w:szCs w:val="22"/>
      <w:lang w:eastAsia="zh-TW"/>
    </w:rPr>
  </w:style>
  <w:style w:type="paragraph" w:styleId="Heading1">
    <w:name w:val="heading 1"/>
    <w:next w:val="Normal"/>
    <w:qFormat/>
    <w:pPr>
      <w:keepNext/>
      <w:keepLines/>
      <w:numPr>
        <w:numId w:val="1"/>
      </w:numPr>
      <w:pBdr>
        <w:top w:val="single" w:sz="12" w:space="3" w:color="auto"/>
      </w:pBdr>
      <w:spacing w:before="240" w:after="180" w:line="276" w:lineRule="auto"/>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spacing w:after="180"/>
      <w:ind w:left="568" w:hanging="284"/>
    </w:pPr>
    <w:rPr>
      <w:rFonts w:ascii="Times New Roman" w:eastAsia="MS Mincho"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200" w:line="276" w:lineRule="auto"/>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eastAsia="MS Mincho" w:hAnsi="Times New Roman"/>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80"/>
    </w:pPr>
    <w:rPr>
      <w:rFonts w:ascii="Times New Roman" w:eastAsia="MS Mincho" w:hAnsi="Times New Roman"/>
      <w:sz w:val="20"/>
      <w:szCs w:val="20"/>
      <w:lang w:val="en-GB" w:eastAsia="en-US"/>
    </w:rPr>
  </w:style>
  <w:style w:type="paragraph" w:styleId="PlainText">
    <w:name w:val="Plain Text"/>
    <w:basedOn w:val="Normal"/>
    <w:qFormat/>
    <w:pPr>
      <w:spacing w:after="180"/>
    </w:pPr>
    <w:rPr>
      <w:rFonts w:ascii="Courier New" w:eastAsia="MS Mincho" w:hAnsi="Courier New"/>
      <w:sz w:val="20"/>
      <w:szCs w:val="20"/>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200" w:line="276" w:lineRule="auto"/>
    </w:pPr>
    <w:rPr>
      <w:rFonts w:ascii="Arial"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rFonts w:ascii="Times New Roman" w:eastAsia="MS Mincho" w:hAnsi="Times New Roman"/>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pPr>
      <w:keepLines/>
    </w:pPr>
    <w:rPr>
      <w:rFonts w:ascii="Times New Roman" w:eastAsia="MS Mincho"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200" w:line="180" w:lineRule="exact"/>
    </w:pPr>
    <w:rPr>
      <w:rFonts w:ascii="Courier New" w:hAnsi="Courier New"/>
      <w:lang w:val="en-GB" w:eastAsia="en-US"/>
    </w:rPr>
  </w:style>
  <w:style w:type="paragraph" w:customStyle="1" w:styleId="EX">
    <w:name w:val="EX"/>
    <w:basedOn w:val="Normal"/>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spacing w:after="180"/>
      <w:ind w:left="851"/>
    </w:pPr>
    <w:rPr>
      <w:rFonts w:ascii="Times New Roman" w:eastAsia="MS Mincho" w:hAnsi="Times New Roman"/>
      <w:sz w:val="20"/>
      <w:szCs w:val="20"/>
      <w:lang w:val="en-GB" w:eastAsia="en-US"/>
    </w:rPr>
  </w:style>
  <w:style w:type="paragraph" w:customStyle="1" w:styleId="INDENT2">
    <w:name w:val="INDENT2"/>
    <w:basedOn w:val="Normal"/>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qFormat/>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Normal"/>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line="276" w:lineRule="auto"/>
    </w:pPr>
    <w:rPr>
      <w:rFonts w:ascii="Arial" w:eastAsia="Times New Roman" w:hAnsi="Arial"/>
      <w:lang w:val="en-GB"/>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tabs>
        <w:tab w:val="clear" w:pos="851"/>
        <w:tab w:val="left" w:pos="-8453"/>
      </w:tabs>
      <w:autoSpaceDE w:val="0"/>
      <w:autoSpaceDN w:val="0"/>
      <w:adjustRightInd w:val="0"/>
      <w:spacing w:before="60" w:after="60" w:line="276" w:lineRule="auto"/>
      <w:ind w:left="-8453" w:hanging="360"/>
      <w:jc w:val="both"/>
    </w:pPr>
    <w:rPr>
      <w:rFonts w:ascii="Arial" w:eastAsia="SimSun"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pPr>
      <w:spacing w:after="200" w:line="276" w:lineRule="auto"/>
    </w:pPr>
    <w:rPr>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ListParagraphChar">
    <w:name w:val="List Paragraph Char"/>
    <w:link w:val="ListParagraph"/>
    <w:uiPriority w:val="34"/>
    <w:qFormat/>
    <w:locked/>
    <w:rPr>
      <w:rFonts w:eastAsia="SimSun"/>
      <w:lang w:val="en-GB" w:eastAsia="ja-JP"/>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qFormat/>
    <w:rPr>
      <w:rFonts w:ascii="Arial" w:eastAsia="PMingLiU" w:hAnsi="Arial" w:cs="Arial"/>
      <w:szCs w:val="24"/>
      <w:lang w:eastAsia="zh-CN"/>
    </w:rPr>
  </w:style>
  <w:style w:type="paragraph" w:customStyle="1" w:styleId="Agreement">
    <w:name w:val="Agreement"/>
    <w:basedOn w:val="Normal"/>
    <w:next w:val="Doc-text2"/>
    <w:uiPriority w:val="99"/>
    <w:qFormat/>
    <w:pPr>
      <w:numPr>
        <w:numId w:val="4"/>
      </w:numPr>
      <w:spacing w:before="60"/>
    </w:pPr>
    <w:rPr>
      <w:rFonts w:ascii="Arial" w:eastAsia="MS Mincho"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qFormat/>
    <w:rPr>
      <w:rFonts w:ascii="Arial" w:hAnsi="Arial"/>
      <w:b/>
      <w:sz w:val="18"/>
      <w:lang w:val="en-GB" w:eastAsia="en-US" w:bidi="ar-SA"/>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qFormat/>
    <w:rPr>
      <w:rFonts w:ascii="Arial" w:eastAsia="MS Mincho" w:hAnsi="Arial" w:cs="Arial"/>
      <w:color w:val="0000FF"/>
      <w:kern w:val="2"/>
      <w:lang w:val="en-GB" w:eastAsia="en-US" w:bidi="ar-SA"/>
    </w:rPr>
  </w:style>
  <w:style w:type="paragraph" w:customStyle="1" w:styleId="TableContent">
    <w:name w:val="Table Content"/>
    <w:qFormat/>
    <w:pPr>
      <w:spacing w:after="200" w:line="276" w:lineRule="auto"/>
    </w:pPr>
    <w:rPr>
      <w:rFonts w:ascii="Calibri" w:eastAsia="Times New Roman" w:hAnsi="Calibri"/>
      <w:sz w:val="16"/>
      <w:szCs w:val="22"/>
      <w:lang w:eastAsia="en-US"/>
    </w:rPr>
  </w:style>
  <w:style w:type="character" w:customStyle="1" w:styleId="CaptionChar">
    <w:name w:val="Caption Char"/>
    <w:link w:val="Caption"/>
    <w:uiPriority w:val="99"/>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BodyTextChar">
    <w:name w:val="Body Text Char"/>
    <w:basedOn w:val="DefaultParagraphFont"/>
    <w:link w:val="BodyText"/>
    <w:qFormat/>
    <w:rPr>
      <w:lang w:val="en-GB" w:eastAsia="en-US"/>
    </w:rPr>
  </w:style>
  <w:style w:type="character" w:customStyle="1" w:styleId="B10">
    <w:name w:val="B1 (文字)"/>
    <w:qFormat/>
    <w:locked/>
    <w:rPr>
      <w:lang w:val="en-GB" w:eastAsia="en-US"/>
    </w:rPr>
  </w:style>
  <w:style w:type="table" w:customStyle="1" w:styleId="GridTable1Light-Accent51">
    <w:name w:val="Grid Table 1 Light - Accent 51"/>
    <w:basedOn w:val="TableNormal"/>
    <w:uiPriority w:val="46"/>
    <w:qFormat/>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qFormat/>
    <w:rPr>
      <w:rFonts w:ascii="Calibri" w:eastAsiaTheme="minorEastAsia" w:hAnsi="Calibri"/>
      <w:sz w:val="22"/>
      <w:szCs w:val="22"/>
    </w:rPr>
  </w:style>
  <w:style w:type="character" w:styleId="PlaceholderText">
    <w:name w:val="Placeholder Text"/>
    <w:basedOn w:val="DefaultParagraphFont"/>
    <w:uiPriority w:val="99"/>
    <w:semiHidden/>
    <w:qFormat/>
    <w:rPr>
      <w:color w:val="808080"/>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fontstyle21">
    <w:name w:val="fontstyle21"/>
    <w:basedOn w:val="DefaultParagraphFont"/>
    <w:qFormat/>
    <w:rPr>
      <w:rFonts w:ascii="TimesNewRomanPS-ItalicMT" w:hAnsi="TimesNewRomanPS-ItalicMT" w:hint="default"/>
      <w:i/>
      <w:iCs/>
      <w:color w:val="000000"/>
      <w:sz w:val="20"/>
      <w:szCs w:val="20"/>
    </w:rPr>
  </w:style>
  <w:style w:type="paragraph" w:customStyle="1" w:styleId="EmailDiscussion">
    <w:name w:val="EmailDiscussion"/>
    <w:basedOn w:val="Normal"/>
    <w:next w:val="EmailDiscussion2"/>
    <w:link w:val="EmailDiscussionChar"/>
    <w:qFormat/>
    <w:pPr>
      <w:numPr>
        <w:numId w:val="5"/>
      </w:numPr>
      <w:spacing w:before="40"/>
    </w:pPr>
    <w:rPr>
      <w:rFonts w:ascii="Arial" w:eastAsia="MS Mincho" w:hAnsi="Arial"/>
      <w:b/>
      <w:sz w:val="20"/>
      <w:szCs w:val="24"/>
      <w:lang w:val="en-GB"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hAnsi="Arial"/>
      <w:b/>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sz w:val="24"/>
      <w:szCs w:val="24"/>
      <w:lang w:val="en-GB"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microsoft.com/office/2016/09/relationships/commentsIds" Target="commentsIds.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3gpp.org/ftp/tsg_ran/WG3_Iu/TSGR3_116-e/Inbox/R3-224003.zip" TargetMode="External"/><Relationship Id="rId17" Type="http://schemas.microsoft.com/office/2011/relationships/commentsExtended" Target="commentsExtended.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s://www.3gpp.org/ftp/tsg_ran/WG3_Iu/TSGR3_116-e/Inbox/R3-224004.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3_Iu/TSGR3_116-e/Inbox/R3-224004.zip"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Microsoft_Visio_2003-2010___.vsd"/><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6798754-086C-4843-9D7E-91ED6FEA02BE}">
  <ds:schemaRefs>
    <ds:schemaRef ds:uri="http://schemas.openxmlformats.org/officeDocument/2006/bibliography"/>
  </ds:schemaRefs>
</ds:datastoreItem>
</file>

<file path=customXml/itemProps3.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063C195-02A5-4699-A4D1-8ECB1E3B64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28</Pages>
  <Words>6335</Words>
  <Characters>47515</Characters>
  <Application>Microsoft Office Word</Application>
  <DocSecurity>0</DocSecurity>
  <Lines>395</Lines>
  <Paragraphs>107</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53743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E-UTRA UE procedures in idle mode</dc:subject>
  <dc:creator>MediaTek Inc.</dc:creator>
  <cp:lastModifiedBy>Ericsson Martin</cp:lastModifiedBy>
  <cp:revision>4</cp:revision>
  <cp:lastPrinted>2007-12-21T04:58:00Z</cp:lastPrinted>
  <dcterms:created xsi:type="dcterms:W3CDTF">2022-05-25T01:46:00Z</dcterms:created>
  <dcterms:modified xsi:type="dcterms:W3CDTF">2022-05-25T07:26:00Z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2052-11.8.2.9022</vt:lpwstr>
  </property>
  <property fmtid="{D5CDD505-2E9C-101B-9397-08002B2CF9AE}" pid="9" name="CWM695207125fa042c497cdc7ecfe8c270a">
    <vt:lpwstr>CWMBceMIXqs3fjTnhTAYig7TMnah6mAEDK9G5ijBc46zeyFp5C/b0CBMpKRoFOgVMPoC+RdtuwrAjHaqyujfgX8xg==</vt:lpwstr>
  </property>
</Properties>
</file>