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06475" w14:textId="77777777" w:rsidR="00691CF8" w:rsidRDefault="00172443">
      <w:pPr>
        <w:pStyle w:val="Header"/>
        <w:tabs>
          <w:tab w:val="right" w:pos="9639"/>
        </w:tabs>
        <w:rPr>
          <w:bCs/>
          <w:i/>
          <w:sz w:val="24"/>
          <w:szCs w:val="24"/>
        </w:rPr>
      </w:pPr>
      <w:r>
        <w:rPr>
          <w:bCs/>
          <w:sz w:val="24"/>
          <w:szCs w:val="24"/>
        </w:rPr>
        <w:t>3GPP TSG-RAN WG2 Meeting #118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0BBA9933" w14:textId="77777777" w:rsidR="00691CF8" w:rsidRDefault="00172443">
      <w:pPr>
        <w:pStyle w:val="Header"/>
        <w:tabs>
          <w:tab w:val="right" w:pos="9639"/>
        </w:tabs>
        <w:rPr>
          <w:bCs/>
          <w:sz w:val="24"/>
          <w:szCs w:val="24"/>
          <w:lang w:eastAsia="zh-CN"/>
        </w:rPr>
      </w:pPr>
      <w:r>
        <w:rPr>
          <w:bCs/>
          <w:sz w:val="24"/>
          <w:szCs w:val="24"/>
          <w:lang w:eastAsia="zh-CN"/>
        </w:rPr>
        <w:t>Online, 9</w:t>
      </w:r>
      <w:r>
        <w:rPr>
          <w:bCs/>
          <w:sz w:val="24"/>
          <w:szCs w:val="24"/>
          <w:vertAlign w:val="superscript"/>
          <w:lang w:eastAsia="zh-CN"/>
        </w:rPr>
        <w:t>th</w:t>
      </w:r>
      <w:r>
        <w:rPr>
          <w:bCs/>
          <w:sz w:val="24"/>
          <w:szCs w:val="24"/>
          <w:lang w:eastAsia="zh-CN"/>
        </w:rPr>
        <w:t xml:space="preserve"> May – 20</w:t>
      </w:r>
      <w:r>
        <w:rPr>
          <w:bCs/>
          <w:sz w:val="24"/>
          <w:szCs w:val="24"/>
          <w:vertAlign w:val="superscript"/>
          <w:lang w:eastAsia="zh-CN"/>
        </w:rPr>
        <w:t>th</w:t>
      </w:r>
      <w:r>
        <w:rPr>
          <w:bCs/>
          <w:sz w:val="24"/>
          <w:szCs w:val="24"/>
          <w:lang w:eastAsia="zh-CN"/>
        </w:rPr>
        <w:t xml:space="preserve"> May 2022</w:t>
      </w:r>
      <w:r>
        <w:rPr>
          <w:sz w:val="24"/>
          <w:szCs w:val="24"/>
          <w:lang w:eastAsia="zh-CN"/>
        </w:rPr>
        <w:tab/>
      </w:r>
    </w:p>
    <w:p w14:paraId="1093F1F4" w14:textId="77777777" w:rsidR="00691CF8" w:rsidRDefault="00691CF8">
      <w:pPr>
        <w:pStyle w:val="Header"/>
        <w:rPr>
          <w:bCs/>
          <w:sz w:val="24"/>
        </w:rPr>
      </w:pPr>
    </w:p>
    <w:p w14:paraId="16B5C881" w14:textId="77777777" w:rsidR="00691CF8" w:rsidRDefault="0017244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6.24.1</w:t>
      </w:r>
    </w:p>
    <w:p w14:paraId="56D9AC71" w14:textId="77777777" w:rsidR="00691CF8" w:rsidRDefault="0017244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7B95200" w14:textId="77777777" w:rsidR="00691CF8" w:rsidRDefault="00172443">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[AT118-e][042][NR17] FR2 CA BW Classes and CBM/IBM (Nokia)</w:t>
      </w:r>
    </w:p>
    <w:p w14:paraId="1B8BB9DF" w14:textId="77777777" w:rsidR="00691CF8" w:rsidRDefault="00172443">
      <w:pPr>
        <w:ind w:left="1985" w:hanging="1985"/>
        <w:rPr>
          <w:rFonts w:ascii="Arial" w:hAnsi="Arial" w:cs="Arial"/>
          <w:b/>
          <w:bCs/>
          <w:sz w:val="24"/>
        </w:rPr>
      </w:pPr>
      <w:r>
        <w:rPr>
          <w:rFonts w:ascii="Arial" w:hAnsi="Arial" w:cs="Arial"/>
          <w:b/>
          <w:bCs/>
          <w:sz w:val="24"/>
        </w:rPr>
        <w:t>WID/SID:</w:t>
      </w:r>
      <w:r>
        <w:rPr>
          <w:rFonts w:ascii="Arial" w:hAnsi="Arial" w:cs="Arial"/>
          <w:b/>
          <w:bCs/>
          <w:sz w:val="24"/>
        </w:rPr>
        <w:tab/>
        <w:t>NR_RF_FR2_req_enh2-Core</w:t>
      </w:r>
    </w:p>
    <w:p w14:paraId="5A665AD4" w14:textId="77777777" w:rsidR="00691CF8" w:rsidRDefault="0017244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3B76769" w14:textId="77777777" w:rsidR="00691CF8" w:rsidRDefault="00172443">
      <w:pPr>
        <w:pStyle w:val="Heading1"/>
      </w:pPr>
      <w:r>
        <w:t>1</w:t>
      </w:r>
      <w:r>
        <w:tab/>
        <w:t>Introduction</w:t>
      </w:r>
    </w:p>
    <w:p w14:paraId="4E06EC4E" w14:textId="77777777" w:rsidR="00691CF8" w:rsidRDefault="00172443">
      <w:r>
        <w:t>This document is the report of the following email discussion:</w:t>
      </w:r>
    </w:p>
    <w:p w14:paraId="7AA438E9" w14:textId="77777777" w:rsidR="00691CF8" w:rsidRPr="003F611D" w:rsidRDefault="00172443">
      <w:pPr>
        <w:pStyle w:val="BoldComments"/>
        <w:rPr>
          <w:lang w:val="en-US"/>
        </w:rPr>
      </w:pPr>
      <w:r w:rsidRPr="003F611D">
        <w:rPr>
          <w:lang w:val="en-US"/>
        </w:rPr>
        <w:t>FR2 CA BW CBM/IBM</w:t>
      </w:r>
    </w:p>
    <w:p w14:paraId="092834EA" w14:textId="77777777" w:rsidR="00691CF8" w:rsidRDefault="00172443">
      <w:pPr>
        <w:pStyle w:val="Comments"/>
      </w:pPr>
      <w:r>
        <w:t>offline, CB online W2 if needed</w:t>
      </w:r>
    </w:p>
    <w:p w14:paraId="6682A8A2" w14:textId="77777777" w:rsidR="00691CF8" w:rsidRDefault="00172443">
      <w:pPr>
        <w:pStyle w:val="EmailDiscussion"/>
      </w:pPr>
      <w:bookmarkStart w:id="0" w:name="_Hlk102970847"/>
      <w:r>
        <w:t>[AT118-e][042][NR17] FR2 CA BW Classes and CBM/IBM (Nokia)</w:t>
      </w:r>
    </w:p>
    <w:p w14:paraId="3D8C2E76" w14:textId="77777777" w:rsidR="00691CF8" w:rsidRDefault="00172443">
      <w:pPr>
        <w:pStyle w:val="EmailDiscussion2"/>
      </w:pPr>
      <w:r>
        <w:tab/>
        <w:t>Scope: Treat R2-2204854, R2-2205562, R2-2204850, R2-2204851, R2-2204889, R2-2204890</w:t>
      </w:r>
    </w:p>
    <w:p w14:paraId="45DF3604" w14:textId="77777777" w:rsidR="00691CF8" w:rsidRDefault="00172443">
      <w:pPr>
        <w:pStyle w:val="EmailDiscussion2"/>
      </w:pPr>
      <w:r>
        <w:tab/>
        <w:t>Ph1 Determine agreeable parts, Ph2 agree CRs</w:t>
      </w:r>
    </w:p>
    <w:p w14:paraId="1F28066E" w14:textId="77777777" w:rsidR="00691CF8" w:rsidRDefault="00172443">
      <w:pPr>
        <w:pStyle w:val="EmailDiscussion2"/>
      </w:pPr>
      <w:r>
        <w:tab/>
        <w:t>Intended outcome: Report, Agreed CRs</w:t>
      </w:r>
    </w:p>
    <w:p w14:paraId="5D8B6EAB" w14:textId="77777777" w:rsidR="00691CF8" w:rsidRDefault="00172443">
      <w:pPr>
        <w:pStyle w:val="EmailDiscussion2"/>
      </w:pPr>
      <w:r>
        <w:tab/>
        <w:t>Deadline: Schedule 1</w:t>
      </w:r>
    </w:p>
    <w:bookmarkEnd w:id="0"/>
    <w:p w14:paraId="4921859D" w14:textId="77777777" w:rsidR="00691CF8" w:rsidRDefault="00691CF8">
      <w:pPr>
        <w:pStyle w:val="Comments"/>
      </w:pPr>
    </w:p>
    <w:p w14:paraId="260FBCAA" w14:textId="77777777" w:rsidR="00691CF8" w:rsidRDefault="00172443">
      <w:pPr>
        <w:pStyle w:val="Doc-title"/>
      </w:pPr>
      <w:bookmarkStart w:id="1" w:name="_Hlk102997214"/>
      <w:r>
        <w:t>R2-2204854</w:t>
      </w:r>
      <w:r>
        <w:tab/>
        <w:t>Reply LS on release independence aspects of newly introduced FR2 CA BW Classes and CBM/IBM UE capability</w:t>
      </w:r>
      <w:r>
        <w:tab/>
        <w:t>Nokia, Nokia Shanghai Bell</w:t>
      </w:r>
      <w:r>
        <w:tab/>
        <w:t>LS out</w:t>
      </w:r>
      <w:r>
        <w:tab/>
        <w:t>Rel-17</w:t>
      </w:r>
      <w:r>
        <w:tab/>
        <w:t>NR_RF_FR2_req_enh2-Core</w:t>
      </w:r>
      <w:r>
        <w:tab/>
        <w:t>R2-2202377</w:t>
      </w:r>
      <w:r>
        <w:tab/>
        <w:t>To:RAN4</w:t>
      </w:r>
      <w:bookmarkEnd w:id="1"/>
    </w:p>
    <w:p w14:paraId="44C59D6D" w14:textId="77777777" w:rsidR="00691CF8" w:rsidRDefault="00172443">
      <w:pPr>
        <w:pStyle w:val="Doc-title"/>
      </w:pPr>
      <w:r>
        <w:t>R2-2205562</w:t>
      </w:r>
      <w:r>
        <w:tab/>
        <w:t>Discussion on FR2 new bandwidth class</w:t>
      </w:r>
      <w:r>
        <w:tab/>
        <w:t>Huawei, HiSilicon</w:t>
      </w:r>
      <w:r>
        <w:tab/>
        <w:t>discussion</w:t>
      </w:r>
      <w:r>
        <w:tab/>
        <w:t>Rel-17</w:t>
      </w:r>
      <w:r>
        <w:tab/>
        <w:t>NR_RF_FR2_req_enh2-Core</w:t>
      </w:r>
    </w:p>
    <w:p w14:paraId="6C352600" w14:textId="77777777" w:rsidR="00691CF8" w:rsidRDefault="00172443">
      <w:pPr>
        <w:pStyle w:val="Doc-title"/>
      </w:pPr>
      <w:r>
        <w:t>R2-2204850</w:t>
      </w:r>
      <w:r>
        <w:tab/>
        <w:t>Introduction of FR2 FBG2 CA BW classes</w:t>
      </w:r>
      <w:r>
        <w:tab/>
        <w:t>Nokia, Nokia Shanghai Bell, , Huawei, HiSilicon, Ericsson, ZTE Corporation, Sanechips, Qualcomm, Xiaomi Communications</w:t>
      </w:r>
      <w:r>
        <w:tab/>
        <w:t>CR</w:t>
      </w:r>
      <w:r>
        <w:tab/>
        <w:t>Rel-17</w:t>
      </w:r>
      <w:r>
        <w:tab/>
        <w:t>38.306</w:t>
      </w:r>
      <w:r>
        <w:tab/>
        <w:t>17.0.0</w:t>
      </w:r>
      <w:r>
        <w:tab/>
        <w:t>0678</w:t>
      </w:r>
      <w:r>
        <w:tab/>
        <w:t>2</w:t>
      </w:r>
      <w:r>
        <w:tab/>
        <w:t>B</w:t>
      </w:r>
      <w:r>
        <w:tab/>
        <w:t>NR_RF_FR2_req_enh2-Core</w:t>
      </w:r>
      <w:r>
        <w:tab/>
        <w:t>R2-2203975</w:t>
      </w:r>
    </w:p>
    <w:p w14:paraId="4DFFD22C" w14:textId="77777777" w:rsidR="00691CF8" w:rsidRDefault="00172443">
      <w:pPr>
        <w:pStyle w:val="Doc-title"/>
      </w:pPr>
      <w:r>
        <w:t>R2-2204851</w:t>
      </w:r>
      <w:r>
        <w:tab/>
        <w:t>Introduction of FR2 FBG2 CA BW classes</w:t>
      </w:r>
      <w:r>
        <w:tab/>
        <w:t xml:space="preserve">Nokia, Nokia Shanghai </w:t>
      </w:r>
      <w:proofErr w:type="spellStart"/>
      <w:r>
        <w:t>BellNokia</w:t>
      </w:r>
      <w:proofErr w:type="spellEnd"/>
      <w:r>
        <w:t>, Nokia Shanghai Bell, Huawei, HiSilicon, Ericsson, ZTE Corporation, Sanechips, Qualcomm, Xiaomi Communications</w:t>
      </w:r>
      <w:r>
        <w:tab/>
        <w:t>CR</w:t>
      </w:r>
      <w:r>
        <w:tab/>
        <w:t>Rel-17</w:t>
      </w:r>
      <w:r>
        <w:tab/>
        <w:t>38.331</w:t>
      </w:r>
      <w:r>
        <w:tab/>
        <w:t>17.0.0</w:t>
      </w:r>
      <w:r>
        <w:tab/>
        <w:t>2867</w:t>
      </w:r>
      <w:r>
        <w:tab/>
        <w:t>3</w:t>
      </w:r>
      <w:r>
        <w:tab/>
        <w:t>B</w:t>
      </w:r>
      <w:r>
        <w:tab/>
        <w:t>NR_RF_FR2_req_enh2-Core</w:t>
      </w:r>
      <w:r>
        <w:tab/>
        <w:t>R2-2203974</w:t>
      </w:r>
    </w:p>
    <w:p w14:paraId="6A2ECBB5" w14:textId="77777777" w:rsidR="00691CF8" w:rsidRDefault="00172443">
      <w:pPr>
        <w:pStyle w:val="Doc-title"/>
      </w:pPr>
      <w:r>
        <w:t>R2-2204889</w:t>
      </w:r>
      <w:r>
        <w:tab/>
        <w:t>CR on the CBM/IBM reporting-38331</w:t>
      </w:r>
      <w:r>
        <w:tab/>
        <w:t>ZTE Corporation, Sanechips, Nokia, Nokia Shanghai Bell</w:t>
      </w:r>
      <w:r>
        <w:tab/>
        <w:t>CR</w:t>
      </w:r>
      <w:r>
        <w:tab/>
        <w:t>Rel-17</w:t>
      </w:r>
      <w:r>
        <w:tab/>
        <w:t>38.331</w:t>
      </w:r>
      <w:r>
        <w:tab/>
        <w:t>17.0.0</w:t>
      </w:r>
      <w:r>
        <w:tab/>
        <w:t>2916</w:t>
      </w:r>
      <w:r>
        <w:tab/>
        <w:t>2</w:t>
      </w:r>
      <w:r>
        <w:tab/>
        <w:t>B</w:t>
      </w:r>
      <w:r>
        <w:tab/>
        <w:t>NR_RF_FR2_req_enh2-Core</w:t>
      </w:r>
      <w:r>
        <w:tab/>
        <w:t>R2-2204005</w:t>
      </w:r>
    </w:p>
    <w:p w14:paraId="2049C3E9" w14:textId="77777777" w:rsidR="00691CF8" w:rsidRDefault="00172443">
      <w:pPr>
        <w:pStyle w:val="Doc-title"/>
      </w:pPr>
      <w:r>
        <w:t>R2-2204890</w:t>
      </w:r>
      <w:r>
        <w:tab/>
        <w:t>CR on the CBM/IBM reporting-38306</w:t>
      </w:r>
      <w:r>
        <w:tab/>
        <w:t>ZTE Corporation, Sanechips, Nokia, Nokia Shanghai Bell</w:t>
      </w:r>
      <w:r>
        <w:tab/>
        <w:t>CR</w:t>
      </w:r>
      <w:r>
        <w:tab/>
        <w:t>Rel-17</w:t>
      </w:r>
      <w:r>
        <w:tab/>
        <w:t>38.306</w:t>
      </w:r>
      <w:r>
        <w:tab/>
        <w:t>17.0.0</w:t>
      </w:r>
      <w:r>
        <w:tab/>
        <w:t>0690</w:t>
      </w:r>
      <w:r>
        <w:tab/>
        <w:t>2</w:t>
      </w:r>
      <w:r>
        <w:tab/>
        <w:t>B</w:t>
      </w:r>
      <w:r>
        <w:tab/>
        <w:t>NR_RF_FR2_req_enh2-Core</w:t>
      </w:r>
      <w:r>
        <w:tab/>
        <w:t>R2-2204006</w:t>
      </w:r>
    </w:p>
    <w:p w14:paraId="48ED7D5D" w14:textId="77777777" w:rsidR="00691CF8" w:rsidRDefault="00691CF8">
      <w:pPr>
        <w:pStyle w:val="EmailDiscussion2"/>
        <w:ind w:left="0" w:firstLine="0"/>
      </w:pPr>
    </w:p>
    <w:p w14:paraId="59EF29B5" w14:textId="77777777" w:rsidR="00691CF8" w:rsidRDefault="00172443">
      <w:pPr>
        <w:rPr>
          <w:b/>
          <w:bCs/>
          <w:sz w:val="22"/>
          <w:szCs w:val="22"/>
        </w:rPr>
      </w:pPr>
      <w:r>
        <w:rPr>
          <w:b/>
          <w:bCs/>
          <w:sz w:val="22"/>
          <w:szCs w:val="22"/>
          <w:highlight w:val="green"/>
        </w:rPr>
        <w:t>Topic 1: FR2 CA BW Classes</w:t>
      </w:r>
    </w:p>
    <w:p w14:paraId="471FE530" w14:textId="77777777" w:rsidR="00691CF8" w:rsidRDefault="00172443">
      <w:pPr>
        <w:pStyle w:val="Doc-title"/>
      </w:pPr>
      <w:r>
        <w:rPr>
          <w:b/>
          <w:bCs/>
        </w:rPr>
        <w:t xml:space="preserve">[1] </w:t>
      </w:r>
      <w:r>
        <w:t>R2-2205562</w:t>
      </w:r>
      <w:r>
        <w:tab/>
        <w:t>Discussion on FR2 new bandwidth class</w:t>
      </w:r>
      <w:r>
        <w:tab/>
        <w:t>Huawei, HiSilicon</w:t>
      </w:r>
      <w:r>
        <w:tab/>
        <w:t>discussion</w:t>
      </w:r>
      <w:r>
        <w:tab/>
        <w:t>Rel-17</w:t>
      </w:r>
      <w:r>
        <w:tab/>
        <w:t>NR_RF_FR2_req_enh2-Core</w:t>
      </w:r>
    </w:p>
    <w:p w14:paraId="2DA83383" w14:textId="77777777" w:rsidR="00691CF8" w:rsidRDefault="00172443">
      <w:pPr>
        <w:pStyle w:val="Doc-title"/>
      </w:pPr>
      <w:r>
        <w:rPr>
          <w:b/>
          <w:bCs/>
        </w:rPr>
        <w:t xml:space="preserve">[2] </w:t>
      </w:r>
      <w:r>
        <w:t>R2-2204850</w:t>
      </w:r>
      <w:r>
        <w:tab/>
        <w:t>Introduction of FR2 FBG2 CA BW classes</w:t>
      </w:r>
      <w:r>
        <w:tab/>
        <w:t>Nokia, Nokia Shanghai Bell, , Huawei, HiSilicon, Ericsson, ZTE Corporation, Sanechips, Qualcomm, Xiaomi Communications</w:t>
      </w:r>
      <w:r>
        <w:tab/>
        <w:t>CR</w:t>
      </w:r>
      <w:r>
        <w:tab/>
        <w:t>Rel-17</w:t>
      </w:r>
      <w:r>
        <w:tab/>
        <w:t>38.306</w:t>
      </w:r>
      <w:r>
        <w:tab/>
        <w:t>17.0.0</w:t>
      </w:r>
      <w:r>
        <w:tab/>
        <w:t>0678</w:t>
      </w:r>
      <w:r>
        <w:tab/>
        <w:t>2</w:t>
      </w:r>
      <w:r>
        <w:tab/>
        <w:t>B</w:t>
      </w:r>
      <w:r>
        <w:tab/>
        <w:t>NR_RF_FR2_req_enh2-Core</w:t>
      </w:r>
      <w:r>
        <w:tab/>
        <w:t>R2-2203975</w:t>
      </w:r>
    </w:p>
    <w:p w14:paraId="28CCF099" w14:textId="77777777" w:rsidR="00691CF8" w:rsidRDefault="00172443">
      <w:pPr>
        <w:pStyle w:val="Doc-title"/>
        <w:rPr>
          <w:b/>
          <w:bCs/>
        </w:rPr>
      </w:pPr>
      <w:r>
        <w:rPr>
          <w:b/>
          <w:bCs/>
        </w:rPr>
        <w:t xml:space="preserve">[3] </w:t>
      </w:r>
      <w:r>
        <w:t>R2-2204851</w:t>
      </w:r>
      <w:r>
        <w:tab/>
        <w:t>Introduction of FR2 FBG2 CA BW classes</w:t>
      </w:r>
      <w:r>
        <w:tab/>
        <w:t xml:space="preserve">Nokia, Nokia Shanghai </w:t>
      </w:r>
      <w:proofErr w:type="spellStart"/>
      <w:r>
        <w:t>BellNokia</w:t>
      </w:r>
      <w:proofErr w:type="spellEnd"/>
      <w:r>
        <w:t>, Nokia Shanghai Bell, Huawei, HiSilicon, Ericsson, ZTE Corporation, Sanechips, Qualcomm, Xiaomi Communications</w:t>
      </w:r>
      <w:r>
        <w:tab/>
        <w:t>CR</w:t>
      </w:r>
      <w:r>
        <w:tab/>
        <w:t>Rel-17</w:t>
      </w:r>
      <w:r>
        <w:tab/>
        <w:t>38.331</w:t>
      </w:r>
      <w:r>
        <w:tab/>
        <w:t>17.0.0</w:t>
      </w:r>
      <w:r>
        <w:tab/>
        <w:t>2867</w:t>
      </w:r>
      <w:r>
        <w:tab/>
        <w:t>3</w:t>
      </w:r>
      <w:r>
        <w:tab/>
        <w:t>B</w:t>
      </w:r>
      <w:r>
        <w:tab/>
        <w:t>NR_RF_FR2_req_enh2-Core</w:t>
      </w:r>
      <w:r>
        <w:tab/>
        <w:t>R2-2203974</w:t>
      </w:r>
    </w:p>
    <w:p w14:paraId="5936E669" w14:textId="77777777" w:rsidR="00691CF8" w:rsidRDefault="00172443">
      <w:pPr>
        <w:pStyle w:val="Doc-title"/>
      </w:pPr>
      <w:r>
        <w:rPr>
          <w:b/>
          <w:bCs/>
        </w:rPr>
        <w:lastRenderedPageBreak/>
        <w:t xml:space="preserve">[4] </w:t>
      </w:r>
      <w:r>
        <w:t>R2-2204854</w:t>
      </w:r>
      <w:r>
        <w:tab/>
        <w:t>Reply LS on release independence aspects of newly introduced FR2 CA BW Classes and CBM/IBM UE capability</w:t>
      </w:r>
      <w:r>
        <w:tab/>
        <w:t>Nokia, Nokia Shanghai Bell</w:t>
      </w:r>
      <w:r>
        <w:tab/>
        <w:t>LS out</w:t>
      </w:r>
      <w:r>
        <w:tab/>
        <w:t>Rel-17</w:t>
      </w:r>
      <w:r>
        <w:tab/>
        <w:t>NR_RF_FR2_req_enh2-Core</w:t>
      </w:r>
      <w:r>
        <w:tab/>
        <w:t>R2-2202377</w:t>
      </w:r>
      <w:r>
        <w:tab/>
        <w:t>To:RAN4</w:t>
      </w:r>
    </w:p>
    <w:p w14:paraId="2A323944" w14:textId="77777777" w:rsidR="00691CF8" w:rsidRDefault="00172443">
      <w:pPr>
        <w:rPr>
          <w:b/>
          <w:bCs/>
          <w:sz w:val="22"/>
          <w:szCs w:val="22"/>
          <w:lang w:eastAsia="en-GB"/>
        </w:rPr>
      </w:pPr>
      <w:r>
        <w:rPr>
          <w:b/>
          <w:bCs/>
          <w:sz w:val="22"/>
          <w:szCs w:val="22"/>
          <w:highlight w:val="green"/>
        </w:rPr>
        <w:t>Topic 2: CBM/IBM reporting</w:t>
      </w:r>
    </w:p>
    <w:p w14:paraId="63CBA77D" w14:textId="77777777" w:rsidR="00691CF8" w:rsidRDefault="00172443">
      <w:pPr>
        <w:pStyle w:val="Doc-title"/>
      </w:pPr>
      <w:r>
        <w:rPr>
          <w:b/>
          <w:bCs/>
        </w:rPr>
        <w:t xml:space="preserve">[5] </w:t>
      </w:r>
      <w:r>
        <w:t>R2-2204889</w:t>
      </w:r>
      <w:r>
        <w:tab/>
        <w:t>CR on the CBM/IBM reporting-38331</w:t>
      </w:r>
      <w:r>
        <w:tab/>
        <w:t>ZTE Corporation, Sanechips, Nokia, Nokia Shanghai Bell</w:t>
      </w:r>
      <w:r>
        <w:tab/>
        <w:t>CR</w:t>
      </w:r>
      <w:r>
        <w:tab/>
        <w:t>Rel-17</w:t>
      </w:r>
      <w:r>
        <w:tab/>
        <w:t>38.331</w:t>
      </w:r>
      <w:r>
        <w:tab/>
        <w:t>17.0.0</w:t>
      </w:r>
      <w:r>
        <w:tab/>
        <w:t>2916</w:t>
      </w:r>
      <w:r>
        <w:tab/>
        <w:t>2</w:t>
      </w:r>
      <w:r>
        <w:tab/>
        <w:t>B</w:t>
      </w:r>
      <w:r>
        <w:tab/>
        <w:t>NR_RF_FR2_req_enh2-Core</w:t>
      </w:r>
      <w:r>
        <w:tab/>
        <w:t>R2-2204005</w:t>
      </w:r>
    </w:p>
    <w:p w14:paraId="16E552AF" w14:textId="77777777" w:rsidR="00691CF8" w:rsidRDefault="00172443">
      <w:pPr>
        <w:pStyle w:val="Doc-title"/>
      </w:pPr>
      <w:r>
        <w:rPr>
          <w:b/>
          <w:bCs/>
        </w:rPr>
        <w:t xml:space="preserve">[6] </w:t>
      </w:r>
      <w:r>
        <w:t>R2-2204890</w:t>
      </w:r>
      <w:r>
        <w:tab/>
        <w:t>CR on the CBM/IBM reporting-38306</w:t>
      </w:r>
      <w:r>
        <w:tab/>
        <w:t>ZTE Corporation, Sanechips, Nokia, Nokia Shanghai Bell</w:t>
      </w:r>
      <w:r>
        <w:tab/>
        <w:t>CR</w:t>
      </w:r>
      <w:r>
        <w:tab/>
        <w:t>Rel-17</w:t>
      </w:r>
      <w:r>
        <w:tab/>
        <w:t>38.306</w:t>
      </w:r>
      <w:r>
        <w:tab/>
        <w:t>17.0.0</w:t>
      </w:r>
      <w:r>
        <w:tab/>
        <w:t>0690</w:t>
      </w:r>
      <w:r>
        <w:tab/>
        <w:t>2</w:t>
      </w:r>
      <w:r>
        <w:tab/>
        <w:t>B</w:t>
      </w:r>
      <w:r>
        <w:tab/>
        <w:t>NR_RF_FR2_req_enh2-Core</w:t>
      </w:r>
      <w:r>
        <w:tab/>
        <w:t>R2-2204006</w:t>
      </w:r>
    </w:p>
    <w:p w14:paraId="76A1C91B" w14:textId="77777777" w:rsidR="00691CF8" w:rsidRDefault="00172443">
      <w:pPr>
        <w:pStyle w:val="Heading1"/>
      </w:pPr>
      <w:r>
        <w:t>2</w:t>
      </w:r>
      <w:r>
        <w:tab/>
        <w:t>Contact Points</w:t>
      </w:r>
    </w:p>
    <w:p w14:paraId="37AD003A" w14:textId="77777777" w:rsidR="00691CF8" w:rsidRDefault="0017244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91CF8" w14:paraId="56E75B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02EE8ECF" w14:textId="77777777" w:rsidR="00691CF8" w:rsidRDefault="00172443">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4E95798" w14:textId="77777777" w:rsidR="00691CF8" w:rsidRDefault="0017244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6D22522" w14:textId="77777777" w:rsidR="00691CF8" w:rsidRDefault="00172443">
            <w:pPr>
              <w:pStyle w:val="TAH"/>
              <w:spacing w:before="20" w:after="20"/>
              <w:ind w:left="57" w:right="57"/>
              <w:jc w:val="left"/>
              <w:rPr>
                <w:color w:val="FFFFFF" w:themeColor="background1"/>
              </w:rPr>
            </w:pPr>
            <w:r>
              <w:rPr>
                <w:color w:val="FFFFFF" w:themeColor="background1"/>
              </w:rPr>
              <w:t>Email Address</w:t>
            </w:r>
          </w:p>
        </w:tc>
      </w:tr>
      <w:tr w:rsidR="00691CF8" w14:paraId="2BF0DF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B5AD69" w14:textId="77777777" w:rsidR="00691CF8" w:rsidRDefault="0017244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48CA3E48" w14:textId="77777777" w:rsidR="00691CF8" w:rsidRDefault="00172443">
            <w:pPr>
              <w:pStyle w:val="TAC"/>
              <w:spacing w:before="20" w:after="20"/>
              <w:ind w:left="57" w:right="57"/>
              <w:jc w:val="left"/>
              <w:rPr>
                <w:lang w:eastAsia="zh-CN"/>
              </w:rPr>
            </w:pPr>
            <w:r>
              <w:rPr>
                <w:lang w:eastAsia="zh-CN"/>
              </w:rPr>
              <w:t>Amaanat Ali</w:t>
            </w:r>
          </w:p>
        </w:tc>
        <w:tc>
          <w:tcPr>
            <w:tcW w:w="4391" w:type="dxa"/>
            <w:tcBorders>
              <w:top w:val="single" w:sz="4" w:space="0" w:color="auto"/>
              <w:left w:val="single" w:sz="4" w:space="0" w:color="auto"/>
              <w:bottom w:val="single" w:sz="4" w:space="0" w:color="auto"/>
              <w:right w:val="single" w:sz="4" w:space="0" w:color="auto"/>
            </w:tcBorders>
          </w:tcPr>
          <w:p w14:paraId="11C41F49" w14:textId="77777777" w:rsidR="00691CF8" w:rsidRDefault="00172443">
            <w:pPr>
              <w:pStyle w:val="TAC"/>
              <w:spacing w:before="20" w:after="20"/>
              <w:ind w:left="57" w:right="57"/>
              <w:jc w:val="left"/>
              <w:rPr>
                <w:lang w:eastAsia="zh-CN"/>
              </w:rPr>
            </w:pPr>
            <w:r>
              <w:rPr>
                <w:lang w:eastAsia="zh-CN"/>
              </w:rPr>
              <w:t>amaanat.ali@nokia.com</w:t>
            </w:r>
          </w:p>
        </w:tc>
      </w:tr>
      <w:tr w:rsidR="00691CF8" w14:paraId="3800BA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C6A2B9" w14:textId="77777777" w:rsidR="00691CF8" w:rsidRDefault="00172443">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95D7896" w14:textId="77777777" w:rsidR="00691CF8" w:rsidRDefault="00172443">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01E7E31F" w14:textId="77777777" w:rsidR="00691CF8" w:rsidRDefault="00172443">
            <w:pPr>
              <w:pStyle w:val="TAC"/>
              <w:spacing w:before="20" w:after="20"/>
              <w:ind w:left="57" w:right="57"/>
              <w:jc w:val="left"/>
              <w:rPr>
                <w:lang w:eastAsia="zh-CN"/>
              </w:rPr>
            </w:pPr>
            <w:r>
              <w:rPr>
                <w:rFonts w:hint="eastAsia"/>
                <w:lang w:eastAsia="zh-CN"/>
              </w:rPr>
              <w:t>q</w:t>
            </w:r>
            <w:r>
              <w:rPr>
                <w:lang w:eastAsia="zh-CN"/>
              </w:rPr>
              <w:t>ianxi.lu@oppo.com</w:t>
            </w:r>
          </w:p>
        </w:tc>
      </w:tr>
      <w:tr w:rsidR="00691CF8" w14:paraId="1EB502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FDFC11" w14:textId="77777777" w:rsidR="00691CF8" w:rsidRDefault="00172443">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0BBCF53" w14:textId="77777777" w:rsidR="00691CF8" w:rsidRDefault="00172443">
            <w:pPr>
              <w:pStyle w:val="TAC"/>
              <w:spacing w:before="20" w:after="20"/>
              <w:ind w:left="57" w:right="57"/>
              <w:jc w:val="left"/>
              <w:rPr>
                <w:lang w:val="en-US" w:eastAsia="zh-CN"/>
              </w:rPr>
            </w:pPr>
            <w:r>
              <w:rPr>
                <w:rFonts w:hint="eastAsia"/>
                <w:lang w:val="en-US" w:eastAsia="zh-CN"/>
              </w:rPr>
              <w:t>Wenting Li</w:t>
            </w:r>
          </w:p>
        </w:tc>
        <w:tc>
          <w:tcPr>
            <w:tcW w:w="4391" w:type="dxa"/>
            <w:tcBorders>
              <w:top w:val="single" w:sz="4" w:space="0" w:color="auto"/>
              <w:left w:val="single" w:sz="4" w:space="0" w:color="auto"/>
              <w:bottom w:val="single" w:sz="4" w:space="0" w:color="auto"/>
              <w:right w:val="single" w:sz="4" w:space="0" w:color="auto"/>
            </w:tcBorders>
          </w:tcPr>
          <w:p w14:paraId="000D7102" w14:textId="77777777" w:rsidR="00691CF8" w:rsidRDefault="00172443">
            <w:pPr>
              <w:pStyle w:val="TAC"/>
              <w:spacing w:before="20" w:after="20"/>
              <w:ind w:left="57" w:right="57"/>
              <w:jc w:val="left"/>
              <w:rPr>
                <w:lang w:val="en-US" w:eastAsia="zh-CN"/>
              </w:rPr>
            </w:pPr>
            <w:r>
              <w:rPr>
                <w:rFonts w:hint="eastAsia"/>
                <w:lang w:val="en-US" w:eastAsia="zh-CN"/>
              </w:rPr>
              <w:t>Li.wenting@zte.com.cn</w:t>
            </w:r>
          </w:p>
        </w:tc>
      </w:tr>
      <w:tr w:rsidR="00691CF8" w14:paraId="6A6CAB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3307CD" w14:textId="77777777" w:rsidR="00691CF8" w:rsidRPr="003F611D" w:rsidRDefault="003F611D">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3DBF09C2" w14:textId="77777777" w:rsidR="00691CF8" w:rsidRPr="003F611D" w:rsidRDefault="003F611D">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64E6197D" w14:textId="77777777" w:rsidR="00691CF8" w:rsidRPr="003F611D" w:rsidRDefault="003F611D">
            <w:pPr>
              <w:pStyle w:val="TAC"/>
              <w:spacing w:before="20" w:after="20"/>
              <w:ind w:left="57" w:right="57"/>
              <w:jc w:val="left"/>
              <w:rPr>
                <w:rFonts w:eastAsia="Malgun Gothic"/>
                <w:lang w:eastAsia="ko-KR"/>
              </w:rPr>
            </w:pPr>
            <w:r>
              <w:rPr>
                <w:rFonts w:eastAsia="Malgun Gothic" w:hint="eastAsia"/>
                <w:lang w:eastAsia="ko-KR"/>
              </w:rPr>
              <w:t>seungri.</w:t>
            </w:r>
            <w:r>
              <w:rPr>
                <w:rFonts w:eastAsia="Malgun Gothic"/>
                <w:lang w:eastAsia="ko-KR"/>
              </w:rPr>
              <w:t>jin@samsung.com</w:t>
            </w:r>
          </w:p>
        </w:tc>
      </w:tr>
      <w:tr w:rsidR="00691CF8" w14:paraId="79B5FCD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F1893D" w14:textId="0FA9E0CC" w:rsidR="00691CF8" w:rsidRDefault="00B8195C">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E2AD9B3" w14:textId="43FCCDBD" w:rsidR="00691CF8" w:rsidRDefault="00B8195C">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4CEEA17C" w14:textId="5C071BEC" w:rsidR="00691CF8" w:rsidRDefault="00B8195C">
            <w:pPr>
              <w:pStyle w:val="TAC"/>
              <w:spacing w:before="20" w:after="20"/>
              <w:ind w:left="57" w:right="57"/>
              <w:jc w:val="left"/>
              <w:rPr>
                <w:lang w:eastAsia="zh-CN"/>
              </w:rPr>
            </w:pPr>
            <w:r>
              <w:rPr>
                <w:lang w:eastAsia="zh-CN"/>
              </w:rPr>
              <w:t>naveen.palle@apple.com</w:t>
            </w:r>
          </w:p>
        </w:tc>
      </w:tr>
      <w:tr w:rsidR="00691CF8" w14:paraId="3FA059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B0D7E8" w14:textId="68322301" w:rsidR="00691CF8" w:rsidRPr="00652C23" w:rsidRDefault="00652C23">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7C57D464" w14:textId="3DFB0D83" w:rsidR="00691CF8" w:rsidRPr="00652C23" w:rsidRDefault="00652C23">
            <w:pPr>
              <w:pStyle w:val="TAC"/>
              <w:spacing w:before="20" w:after="20"/>
              <w:ind w:left="57" w:right="57"/>
              <w:jc w:val="left"/>
              <w:rPr>
                <w:rFonts w:eastAsiaTheme="minorEastAsia"/>
                <w:lang w:eastAsia="ja-JP"/>
              </w:rPr>
            </w:pPr>
            <w:r w:rsidRPr="00652C23">
              <w:rPr>
                <w:rFonts w:eastAsiaTheme="minorEastAsia"/>
                <w:lang w:eastAsia="ja-JP"/>
              </w:rPr>
              <w:t>Masato Kitazoe</w:t>
            </w:r>
          </w:p>
        </w:tc>
        <w:tc>
          <w:tcPr>
            <w:tcW w:w="4391" w:type="dxa"/>
            <w:tcBorders>
              <w:top w:val="single" w:sz="4" w:space="0" w:color="auto"/>
              <w:left w:val="single" w:sz="4" w:space="0" w:color="auto"/>
              <w:bottom w:val="single" w:sz="4" w:space="0" w:color="auto"/>
              <w:right w:val="single" w:sz="4" w:space="0" w:color="auto"/>
            </w:tcBorders>
          </w:tcPr>
          <w:p w14:paraId="507BFCDC" w14:textId="1DC78753" w:rsidR="00691CF8" w:rsidRPr="00652C23" w:rsidRDefault="00652C23">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691CF8" w14:paraId="06AB33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98DAC2" w14:textId="582501A3" w:rsidR="00691CF8" w:rsidRDefault="00657816">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540CF81A" w14:textId="68631C8E" w:rsidR="00691CF8" w:rsidRDefault="00657816">
            <w:pPr>
              <w:pStyle w:val="TAC"/>
              <w:spacing w:before="20" w:after="20"/>
              <w:ind w:left="57" w:right="57"/>
              <w:jc w:val="left"/>
              <w:rPr>
                <w:lang w:eastAsia="zh-CN"/>
              </w:rPr>
            </w:pPr>
            <w:r>
              <w:rPr>
                <w:rFonts w:hint="eastAsia"/>
                <w:lang w:eastAsia="zh-CN"/>
              </w:rPr>
              <w:t>T</w:t>
            </w:r>
            <w:r>
              <w:rPr>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1096DD0F" w14:textId="603BAEC3" w:rsidR="00691CF8" w:rsidRDefault="00657816">
            <w:pPr>
              <w:pStyle w:val="TAC"/>
              <w:spacing w:before="20" w:after="20"/>
              <w:ind w:left="57" w:right="57"/>
              <w:jc w:val="left"/>
              <w:rPr>
                <w:lang w:eastAsia="zh-CN"/>
              </w:rPr>
            </w:pPr>
            <w:r>
              <w:rPr>
                <w:lang w:eastAsia="zh-CN"/>
              </w:rPr>
              <w:t>shatong3</w:t>
            </w:r>
            <w:r>
              <w:rPr>
                <w:rFonts w:hint="eastAsia"/>
                <w:lang w:eastAsia="zh-CN"/>
              </w:rPr>
              <w:t>@</w:t>
            </w:r>
            <w:r>
              <w:rPr>
                <w:lang w:eastAsia="zh-CN"/>
              </w:rPr>
              <w:t>hisilicon.com</w:t>
            </w:r>
          </w:p>
        </w:tc>
      </w:tr>
      <w:tr w:rsidR="00691CF8" w14:paraId="227DDF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D953C5" w14:textId="43602AA1" w:rsidR="00691CF8" w:rsidRDefault="00DA5C8C">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5C6F97A3" w14:textId="4A61744B" w:rsidR="00691CF8" w:rsidRDefault="00DA5C8C">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401937C9" w14:textId="0ADB675B" w:rsidR="00691CF8" w:rsidRDefault="00DA5C8C">
            <w:pPr>
              <w:pStyle w:val="TAC"/>
              <w:spacing w:before="20" w:after="20"/>
              <w:ind w:left="57" w:right="57"/>
              <w:jc w:val="left"/>
              <w:rPr>
                <w:lang w:eastAsia="zh-CN"/>
              </w:rPr>
            </w:pPr>
            <w:r>
              <w:rPr>
                <w:lang w:eastAsia="zh-CN"/>
              </w:rPr>
              <w:t>wuyumin@xiaomi.com</w:t>
            </w:r>
          </w:p>
        </w:tc>
      </w:tr>
      <w:tr w:rsidR="00691CF8" w14:paraId="60FE8ED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EA9428" w14:textId="499FB41A" w:rsidR="00691CF8" w:rsidRDefault="00471C4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F42B0AD" w14:textId="471404CF" w:rsidR="00691CF8" w:rsidRDefault="00471C48">
            <w:pPr>
              <w:pStyle w:val="TAC"/>
              <w:spacing w:before="20" w:after="20"/>
              <w:ind w:left="57" w:right="57"/>
              <w:jc w:val="left"/>
              <w:rPr>
                <w:lang w:eastAsia="zh-CN"/>
              </w:rPr>
            </w:pPr>
            <w:r>
              <w:rPr>
                <w:lang w:eastAsia="zh-CN"/>
              </w:rPr>
              <w:t>Håkan Palm</w:t>
            </w:r>
          </w:p>
        </w:tc>
        <w:tc>
          <w:tcPr>
            <w:tcW w:w="4391" w:type="dxa"/>
            <w:tcBorders>
              <w:top w:val="single" w:sz="4" w:space="0" w:color="auto"/>
              <w:left w:val="single" w:sz="4" w:space="0" w:color="auto"/>
              <w:bottom w:val="single" w:sz="4" w:space="0" w:color="auto"/>
              <w:right w:val="single" w:sz="4" w:space="0" w:color="auto"/>
            </w:tcBorders>
          </w:tcPr>
          <w:p w14:paraId="2C80B723" w14:textId="64722698" w:rsidR="00691CF8" w:rsidRDefault="00471C48">
            <w:pPr>
              <w:pStyle w:val="TAC"/>
              <w:spacing w:before="20" w:after="20"/>
              <w:ind w:left="57" w:right="57"/>
              <w:jc w:val="left"/>
              <w:rPr>
                <w:lang w:eastAsia="zh-CN"/>
              </w:rPr>
            </w:pPr>
            <w:r>
              <w:rPr>
                <w:lang w:eastAsia="zh-CN"/>
              </w:rPr>
              <w:t>hakan.l.palm@ericsson.com</w:t>
            </w:r>
          </w:p>
        </w:tc>
      </w:tr>
      <w:tr w:rsidR="003C53E7" w14:paraId="24B3E7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BA6868" w14:textId="6EFA663B" w:rsidR="003C53E7" w:rsidRDefault="003C53E7">
            <w:pPr>
              <w:pStyle w:val="TAC"/>
              <w:spacing w:before="20" w:after="20"/>
              <w:ind w:left="57" w:right="57"/>
              <w:jc w:val="left"/>
              <w:rPr>
                <w:lang w:eastAsia="zh-CN"/>
              </w:rPr>
            </w:pPr>
            <w:r>
              <w:rPr>
                <w:rFonts w:eastAsiaTheme="minorEastAsia" w:hint="eastAsia"/>
                <w:lang w:val="sv-SE" w:eastAsia="zh-CN"/>
              </w:rPr>
              <w:t>CATT</w:t>
            </w:r>
          </w:p>
        </w:tc>
        <w:tc>
          <w:tcPr>
            <w:tcW w:w="3118" w:type="dxa"/>
            <w:tcBorders>
              <w:top w:val="single" w:sz="4" w:space="0" w:color="auto"/>
              <w:left w:val="single" w:sz="4" w:space="0" w:color="auto"/>
              <w:bottom w:val="single" w:sz="4" w:space="0" w:color="auto"/>
              <w:right w:val="single" w:sz="4" w:space="0" w:color="auto"/>
            </w:tcBorders>
          </w:tcPr>
          <w:p w14:paraId="2A442E42" w14:textId="778DE6A2" w:rsidR="003C53E7" w:rsidRDefault="003C53E7">
            <w:pPr>
              <w:pStyle w:val="TAC"/>
              <w:spacing w:before="20" w:after="20"/>
              <w:ind w:left="57" w:right="57"/>
              <w:jc w:val="left"/>
              <w:rPr>
                <w:lang w:eastAsia="zh-CN"/>
              </w:rPr>
            </w:pPr>
            <w:proofErr w:type="spellStart"/>
            <w:r>
              <w:rPr>
                <w:rFonts w:hint="eastAsia"/>
                <w:lang w:eastAsia="zh-CN"/>
              </w:rPr>
              <w:t>Shijie</w:t>
            </w:r>
            <w:proofErr w:type="spellEnd"/>
          </w:p>
        </w:tc>
        <w:tc>
          <w:tcPr>
            <w:tcW w:w="4391" w:type="dxa"/>
            <w:tcBorders>
              <w:top w:val="single" w:sz="4" w:space="0" w:color="auto"/>
              <w:left w:val="single" w:sz="4" w:space="0" w:color="auto"/>
              <w:bottom w:val="single" w:sz="4" w:space="0" w:color="auto"/>
              <w:right w:val="single" w:sz="4" w:space="0" w:color="auto"/>
            </w:tcBorders>
          </w:tcPr>
          <w:p w14:paraId="14AF509A" w14:textId="23365CAC" w:rsidR="003C53E7" w:rsidRDefault="003C53E7">
            <w:pPr>
              <w:pStyle w:val="TAC"/>
              <w:spacing w:before="20" w:after="20"/>
              <w:ind w:left="57" w:right="57"/>
              <w:jc w:val="left"/>
              <w:rPr>
                <w:lang w:eastAsia="zh-CN"/>
              </w:rPr>
            </w:pPr>
            <w:r w:rsidRPr="003F4746">
              <w:rPr>
                <w:lang w:val="en-US" w:eastAsia="zh-CN"/>
              </w:rPr>
              <w:t>shijie@catt.cn</w:t>
            </w:r>
          </w:p>
        </w:tc>
      </w:tr>
      <w:tr w:rsidR="003C53E7" w14:paraId="3A26D3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C0605D" w14:textId="77777777" w:rsidR="003C53E7" w:rsidRDefault="003C53E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33D8763" w14:textId="77777777" w:rsidR="003C53E7" w:rsidRDefault="003C53E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A7F8BE6" w14:textId="77777777" w:rsidR="003C53E7" w:rsidRDefault="003C53E7">
            <w:pPr>
              <w:pStyle w:val="TAC"/>
              <w:spacing w:before="20" w:after="20"/>
              <w:ind w:left="57" w:right="57"/>
              <w:jc w:val="left"/>
              <w:rPr>
                <w:lang w:eastAsia="zh-CN"/>
              </w:rPr>
            </w:pPr>
          </w:p>
        </w:tc>
      </w:tr>
      <w:tr w:rsidR="003C53E7" w14:paraId="7346A0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8B760F" w14:textId="77777777" w:rsidR="003C53E7" w:rsidRDefault="003C53E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3D2AFD" w14:textId="77777777" w:rsidR="003C53E7" w:rsidRDefault="003C53E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A70A66" w14:textId="77777777" w:rsidR="003C53E7" w:rsidRDefault="003C53E7">
            <w:pPr>
              <w:pStyle w:val="TAC"/>
              <w:spacing w:before="20" w:after="20"/>
              <w:ind w:left="57" w:right="57"/>
              <w:jc w:val="left"/>
              <w:rPr>
                <w:lang w:eastAsia="zh-CN"/>
              </w:rPr>
            </w:pPr>
          </w:p>
        </w:tc>
      </w:tr>
      <w:tr w:rsidR="003C53E7" w14:paraId="0FC2C5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8475D8" w14:textId="77777777" w:rsidR="003C53E7" w:rsidRDefault="003C53E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FA9C4FF" w14:textId="77777777" w:rsidR="003C53E7" w:rsidRDefault="003C53E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F74946" w14:textId="77777777" w:rsidR="003C53E7" w:rsidRDefault="003C53E7">
            <w:pPr>
              <w:pStyle w:val="TAC"/>
              <w:spacing w:before="20" w:after="20"/>
              <w:ind w:left="57" w:right="57"/>
              <w:jc w:val="left"/>
              <w:rPr>
                <w:lang w:eastAsia="zh-CN"/>
              </w:rPr>
            </w:pPr>
          </w:p>
        </w:tc>
      </w:tr>
    </w:tbl>
    <w:p w14:paraId="3E27DBAA" w14:textId="77777777" w:rsidR="00691CF8" w:rsidRDefault="00691CF8"/>
    <w:p w14:paraId="1A22EEF6" w14:textId="77777777" w:rsidR="00691CF8" w:rsidRDefault="00172443">
      <w:pPr>
        <w:pStyle w:val="Heading1"/>
      </w:pPr>
      <w:r>
        <w:t>3</w:t>
      </w:r>
      <w:r>
        <w:tab/>
        <w:t>Discussion</w:t>
      </w:r>
    </w:p>
    <w:p w14:paraId="493623EA" w14:textId="77777777" w:rsidR="00691CF8" w:rsidRDefault="00172443">
      <w:r>
        <w:t>The rapporteur proposes to continue the discussion from the previous meeting. The CRs for both the topics were endorsed as baseline for further work because the topics were still under discussion in RAN4.</w:t>
      </w:r>
    </w:p>
    <w:tbl>
      <w:tblPr>
        <w:tblStyle w:val="TableGrid"/>
        <w:tblW w:w="0" w:type="auto"/>
        <w:tblLook w:val="04A0" w:firstRow="1" w:lastRow="0" w:firstColumn="1" w:lastColumn="0" w:noHBand="0" w:noVBand="1"/>
      </w:tblPr>
      <w:tblGrid>
        <w:gridCol w:w="9631"/>
      </w:tblGrid>
      <w:tr w:rsidR="00691CF8" w14:paraId="6FED648B" w14:textId="77777777">
        <w:tc>
          <w:tcPr>
            <w:tcW w:w="9631" w:type="dxa"/>
          </w:tcPr>
          <w:p w14:paraId="3D0CABF6" w14:textId="77777777" w:rsidR="00691CF8" w:rsidRDefault="00057B1C">
            <w:pPr>
              <w:pStyle w:val="Doc-title"/>
            </w:pPr>
            <w:hyperlink r:id="rId13" w:tooltip="C:Usersmtk65284Documents3GPPtsg_ranWG2_RL2TSGR2_117-eDocsR2-2203974.zip" w:history="1">
              <w:r w:rsidR="00172443">
                <w:rPr>
                  <w:rStyle w:val="Hyperlink"/>
                </w:rPr>
                <w:t>R2-2203974</w:t>
              </w:r>
            </w:hyperlink>
            <w:r w:rsidR="00172443">
              <w:tab/>
              <w:t>Introduction of FR2 FBG2 CA BW classes</w:t>
            </w:r>
            <w:r w:rsidR="00172443">
              <w:tab/>
              <w:t>Nokia, Nokia Shanghai Bell</w:t>
            </w:r>
            <w:r w:rsidR="00172443">
              <w:tab/>
              <w:t>CR</w:t>
            </w:r>
            <w:r w:rsidR="00172443">
              <w:tab/>
              <w:t>Rel-17</w:t>
            </w:r>
            <w:r w:rsidR="00172443">
              <w:tab/>
              <w:t>38.331</w:t>
            </w:r>
            <w:r w:rsidR="00172443">
              <w:tab/>
              <w:t>16.7.0</w:t>
            </w:r>
            <w:r w:rsidR="00172443">
              <w:tab/>
              <w:t>2867</w:t>
            </w:r>
            <w:r w:rsidR="00172443">
              <w:tab/>
              <w:t>2</w:t>
            </w:r>
            <w:r w:rsidR="00172443">
              <w:tab/>
              <w:t>B</w:t>
            </w:r>
            <w:r w:rsidR="00172443">
              <w:tab/>
              <w:t>NR_RF_FR2_req_enh2-Core</w:t>
            </w:r>
          </w:p>
          <w:p w14:paraId="2A2DE20C" w14:textId="77777777" w:rsidR="00691CF8" w:rsidRDefault="00172443">
            <w:pPr>
              <w:pStyle w:val="Agreement"/>
            </w:pPr>
            <w:r>
              <w:t>[059] Endorsed as baseline for further work (not for R17 merge, not for TSG RAN)</w:t>
            </w:r>
          </w:p>
          <w:p w14:paraId="3D45AC7E" w14:textId="77777777" w:rsidR="00691CF8" w:rsidRDefault="00057B1C">
            <w:pPr>
              <w:pStyle w:val="Doc-title"/>
            </w:pPr>
            <w:hyperlink r:id="rId14" w:tooltip="C:Usersmtk65284Documents3GPPtsg_ranWG2_RL2TSGR2_117-eDocsR2-2203975.zip" w:history="1">
              <w:r w:rsidR="00172443">
                <w:rPr>
                  <w:rStyle w:val="Hyperlink"/>
                </w:rPr>
                <w:t>R2-2203975</w:t>
              </w:r>
            </w:hyperlink>
            <w:r w:rsidR="00172443">
              <w:tab/>
              <w:t>Introduction of FR2 FBG2 CA BW classes</w:t>
            </w:r>
            <w:r w:rsidR="00172443">
              <w:tab/>
              <w:t>Nokia, Nokia Shanghai Bell</w:t>
            </w:r>
            <w:r w:rsidR="00172443">
              <w:tab/>
              <w:t>CR</w:t>
            </w:r>
            <w:r w:rsidR="00172443">
              <w:tab/>
              <w:t>Rel-17</w:t>
            </w:r>
            <w:r w:rsidR="00172443">
              <w:tab/>
              <w:t>38.306</w:t>
            </w:r>
            <w:r w:rsidR="00172443">
              <w:tab/>
              <w:t>16.7.0</w:t>
            </w:r>
            <w:r w:rsidR="00172443">
              <w:tab/>
              <w:t>0678</w:t>
            </w:r>
            <w:r w:rsidR="00172443">
              <w:tab/>
              <w:t>1</w:t>
            </w:r>
            <w:r w:rsidR="00172443">
              <w:tab/>
              <w:t>B</w:t>
            </w:r>
            <w:r w:rsidR="00172443">
              <w:tab/>
              <w:t>NR_RF_FR2_req_enh2-Core</w:t>
            </w:r>
          </w:p>
          <w:p w14:paraId="34F73836" w14:textId="77777777" w:rsidR="00691CF8" w:rsidRDefault="00172443">
            <w:pPr>
              <w:pStyle w:val="Agreement"/>
            </w:pPr>
            <w:r>
              <w:t>[059] Endorsed as baseline for further work (not for R17 merge, not for TSG RAN)</w:t>
            </w:r>
          </w:p>
          <w:p w14:paraId="0B3452AD" w14:textId="77777777" w:rsidR="00691CF8" w:rsidRDefault="00691CF8">
            <w:pPr>
              <w:pStyle w:val="Doc-title"/>
            </w:pPr>
          </w:p>
          <w:p w14:paraId="71546F44" w14:textId="77777777" w:rsidR="00691CF8" w:rsidRDefault="00057B1C">
            <w:pPr>
              <w:pStyle w:val="Doc-title"/>
            </w:pPr>
            <w:hyperlink r:id="rId15" w:tooltip="C:Usersmtk65284Documents3GPPtsg_ranWG2_RL2TSGR2_117-eDocsR2-2204005.zip" w:history="1">
              <w:r w:rsidR="00172443">
                <w:rPr>
                  <w:rStyle w:val="Hyperlink"/>
                </w:rPr>
                <w:t>R2-2204005</w:t>
              </w:r>
            </w:hyperlink>
            <w:r w:rsidR="00172443">
              <w:tab/>
              <w:t>CR on the CBM/IBM reporting-38331</w:t>
            </w:r>
            <w:r w:rsidR="00172443">
              <w:tab/>
              <w:t>ZTE Corporation, Sanechips, Nokia, Nokia Shanghai Bell</w:t>
            </w:r>
            <w:r w:rsidR="00172443">
              <w:tab/>
              <w:t>CR</w:t>
            </w:r>
            <w:r w:rsidR="00172443">
              <w:tab/>
              <w:t>Rel-17</w:t>
            </w:r>
            <w:r w:rsidR="00172443">
              <w:tab/>
              <w:t>38.331</w:t>
            </w:r>
            <w:r w:rsidR="00172443">
              <w:tab/>
              <w:t>16.7.0</w:t>
            </w:r>
            <w:r w:rsidR="00172443">
              <w:tab/>
              <w:t>2916</w:t>
            </w:r>
            <w:r w:rsidR="00172443">
              <w:tab/>
              <w:t>1</w:t>
            </w:r>
            <w:r w:rsidR="00172443">
              <w:tab/>
              <w:t>B</w:t>
            </w:r>
            <w:r w:rsidR="00172443">
              <w:tab/>
              <w:t>NR_RF_FR2_req_enh2-Core</w:t>
            </w:r>
          </w:p>
          <w:p w14:paraId="4F3D7B4A" w14:textId="77777777" w:rsidR="00691CF8" w:rsidRDefault="00172443">
            <w:pPr>
              <w:pStyle w:val="Doc-text2"/>
            </w:pPr>
            <w:r>
              <w:t>-</w:t>
            </w:r>
            <w:r>
              <w:tab/>
              <w:t>[056] Rapporteur proposes that the CRs in R2-2204005/R2-2204006 are endorsed as a baseline and agreed when RAN4 updates the feature list in accordance with R16 capability</w:t>
            </w:r>
          </w:p>
          <w:p w14:paraId="04AF9BD4" w14:textId="77777777" w:rsidR="00691CF8" w:rsidRDefault="00172443">
            <w:pPr>
              <w:pStyle w:val="Agreement"/>
            </w:pPr>
            <w:r>
              <w:t>[059] Endorsed as baseline for further work (not for R17 merge, not for TSG RAN)</w:t>
            </w:r>
          </w:p>
          <w:p w14:paraId="5FF9D49A" w14:textId="77777777" w:rsidR="00691CF8" w:rsidRDefault="00057B1C">
            <w:pPr>
              <w:pStyle w:val="Doc-title"/>
            </w:pPr>
            <w:hyperlink r:id="rId16" w:tooltip="C:Usersmtk65284Documents3GPPtsg_ranWG2_RL2TSGR2_117-eDocsR2-2204006.zip" w:history="1">
              <w:r w:rsidR="00172443">
                <w:rPr>
                  <w:rStyle w:val="Hyperlink"/>
                </w:rPr>
                <w:t>R2-2204006</w:t>
              </w:r>
            </w:hyperlink>
            <w:r w:rsidR="00172443">
              <w:tab/>
              <w:t>CR on the CBM/IBM reporting-38306</w:t>
            </w:r>
            <w:r w:rsidR="00172443">
              <w:tab/>
              <w:t>ZTE Corporation, Sanechips, Nokia, Nokia Shanghai Bell</w:t>
            </w:r>
            <w:r w:rsidR="00172443">
              <w:tab/>
              <w:t>CR</w:t>
            </w:r>
            <w:r w:rsidR="00172443">
              <w:tab/>
              <w:t>Rel-17</w:t>
            </w:r>
            <w:r w:rsidR="00172443">
              <w:tab/>
              <w:t>38.306</w:t>
            </w:r>
            <w:r w:rsidR="00172443">
              <w:tab/>
              <w:t>16.7.0</w:t>
            </w:r>
            <w:r w:rsidR="00172443">
              <w:tab/>
              <w:t>0690</w:t>
            </w:r>
            <w:r w:rsidR="00172443">
              <w:tab/>
              <w:t>1</w:t>
            </w:r>
            <w:r w:rsidR="00172443">
              <w:tab/>
              <w:t>B</w:t>
            </w:r>
            <w:r w:rsidR="00172443">
              <w:tab/>
              <w:t>NR_RF_FR2_req_enh2-Core</w:t>
            </w:r>
          </w:p>
          <w:p w14:paraId="0E5E07D1" w14:textId="77777777" w:rsidR="00691CF8" w:rsidRDefault="00172443">
            <w:pPr>
              <w:pStyle w:val="Agreement"/>
            </w:pPr>
            <w:r>
              <w:t>[059] Endorsed as baseline for further work (not for R17 merge, not for TSG RAN)</w:t>
            </w:r>
          </w:p>
          <w:p w14:paraId="485E97AB" w14:textId="77777777" w:rsidR="00691CF8" w:rsidRDefault="00691CF8">
            <w:pPr>
              <w:pStyle w:val="Agreement"/>
              <w:numPr>
                <w:ilvl w:val="0"/>
                <w:numId w:val="0"/>
              </w:numPr>
            </w:pPr>
          </w:p>
        </w:tc>
      </w:tr>
    </w:tbl>
    <w:p w14:paraId="01371825" w14:textId="77777777" w:rsidR="00691CF8" w:rsidRDefault="00691CF8"/>
    <w:p w14:paraId="39A5E96E" w14:textId="77777777" w:rsidR="00691CF8" w:rsidRDefault="00691CF8"/>
    <w:p w14:paraId="2CF8FE53" w14:textId="77777777" w:rsidR="00691CF8" w:rsidRDefault="00172443">
      <w:pPr>
        <w:rPr>
          <w:b/>
          <w:bCs/>
        </w:rPr>
      </w:pPr>
      <w:r>
        <w:rPr>
          <w:b/>
          <w:bCs/>
          <w:highlight w:val="cyan"/>
        </w:rPr>
        <w:lastRenderedPageBreak/>
        <w:t>Topic 1: FR2 CA BW Classes</w:t>
      </w:r>
    </w:p>
    <w:p w14:paraId="67418187" w14:textId="77777777" w:rsidR="00691CF8" w:rsidRDefault="00172443">
      <w:pPr>
        <w:spacing w:before="120" w:after="120"/>
        <w:rPr>
          <w:bCs/>
          <w:lang w:val="en-US"/>
        </w:rPr>
      </w:pPr>
      <w:r>
        <w:rPr>
          <w:bCs/>
          <w:lang w:val="en-US"/>
        </w:rPr>
        <w:t>Companies, please note that the contributions in [2], [3] are resubmitted to this meeting using the Rel-17 baseline specification and are still open to companies for further discussion and will be amended based on the RAN4 conclusion on this topic. Rapporteur is not proposing to agree anything yet on this topic knowing fully that the capability discussion is still pending in RAN4.</w:t>
      </w:r>
    </w:p>
    <w:p w14:paraId="57130DE7" w14:textId="77777777" w:rsidR="00691CF8" w:rsidRDefault="00172443">
      <w:pPr>
        <w:spacing w:before="120" w:after="120"/>
        <w:rPr>
          <w:bCs/>
          <w:lang w:val="en-US"/>
        </w:rPr>
      </w:pPr>
      <w:r>
        <w:rPr>
          <w:bCs/>
          <w:lang w:val="en-US"/>
        </w:rPr>
        <w:t>First of all, thanks a lot for the company to bring the contribution in [1] discussing the different alternatives under discussion in RAN4 while making observations about how this will possibly impact RAN2 discussions. To quickly summarize the alternatives here for companies to have common understanding:</w:t>
      </w:r>
    </w:p>
    <w:p w14:paraId="11094C69" w14:textId="77777777" w:rsidR="00691CF8" w:rsidRDefault="00172443">
      <w:pPr>
        <w:spacing w:before="120" w:after="120"/>
        <w:rPr>
          <w:bCs/>
          <w:lang w:val="en-US"/>
        </w:rPr>
      </w:pPr>
      <w:r>
        <w:rPr>
          <w:b/>
          <w:u w:val="single"/>
          <w:lang w:val="en-US"/>
        </w:rPr>
        <w:t>Alternative 1:</w:t>
      </w:r>
      <w:r>
        <w:rPr>
          <w:bCs/>
          <w:lang w:val="en-US"/>
        </w:rPr>
        <w:t xml:space="preserve"> Organize the new CA bandwidth classes under a new FBG (say FBG 5). With this approach the fallback principle of allowing a UE to fallback to a lower order CA within the same FBG remains unchanged. Then there are two sub-options dealing with how to organize the R, S, T and U either as part of the new FBG or retain it in the same FBG it is discussed earlier (i.e. FBG 2).</w:t>
      </w:r>
    </w:p>
    <w:p w14:paraId="2CC5046E" w14:textId="77777777" w:rsidR="00691CF8" w:rsidRDefault="00172443">
      <w:pPr>
        <w:pStyle w:val="ListParagraph"/>
        <w:numPr>
          <w:ilvl w:val="0"/>
          <w:numId w:val="3"/>
        </w:numPr>
        <w:spacing w:before="120" w:after="120"/>
        <w:rPr>
          <w:bCs/>
          <w:lang w:val="en-US"/>
        </w:rPr>
      </w:pPr>
      <w:r>
        <w:rPr>
          <w:b/>
          <w:lang w:val="en-US"/>
        </w:rPr>
        <w:t xml:space="preserve">Option 1 </w:t>
      </w:r>
      <w:r>
        <w:rPr>
          <w:bCs/>
          <w:lang w:val="en-US"/>
        </w:rPr>
        <w:t>(Option 2B in RAN4 discussion): previously agreed bandwidth classes R/S/T/U are NOT replaced i.e., they remain in FBG 2.</w:t>
      </w:r>
    </w:p>
    <w:p w14:paraId="1D47B0DA" w14:textId="77777777" w:rsidR="00691CF8" w:rsidRDefault="00172443">
      <w:pPr>
        <w:pStyle w:val="ListParagraph"/>
        <w:numPr>
          <w:ilvl w:val="0"/>
          <w:numId w:val="3"/>
        </w:numPr>
        <w:spacing w:before="120" w:after="120"/>
        <w:rPr>
          <w:bCs/>
          <w:lang w:val="en-US"/>
        </w:rPr>
      </w:pPr>
      <w:r>
        <w:rPr>
          <w:b/>
          <w:lang w:val="en-US"/>
        </w:rPr>
        <w:t>Option 2:</w:t>
      </w:r>
      <w:r>
        <w:rPr>
          <w:bCs/>
          <w:lang w:val="en-US"/>
        </w:rPr>
        <w:t xml:space="preserve"> (Option 2C in RAN4 discussion): previously agreed bandwidth classes R/S/T/U are replaced i.e.; they are moved to FBG 5.</w:t>
      </w:r>
    </w:p>
    <w:p w14:paraId="62585A35" w14:textId="77777777" w:rsidR="00691CF8" w:rsidRDefault="00172443">
      <w:pPr>
        <w:spacing w:before="120" w:after="120"/>
        <w:rPr>
          <w:bCs/>
          <w:lang w:val="en-US"/>
        </w:rPr>
      </w:pPr>
      <w:r>
        <w:rPr>
          <w:b/>
          <w:u w:val="single"/>
          <w:lang w:val="en-US"/>
        </w:rPr>
        <w:t xml:space="preserve">Alternative 2: </w:t>
      </w:r>
      <w:r>
        <w:rPr>
          <w:bCs/>
          <w:lang w:val="en-US"/>
        </w:rPr>
        <w:t xml:space="preserve">This is </w:t>
      </w:r>
      <w:r>
        <w:rPr>
          <w:b/>
          <w:lang w:val="en-US"/>
        </w:rPr>
        <w:t>Option 3:</w:t>
      </w:r>
      <w:r>
        <w:rPr>
          <w:bCs/>
          <w:lang w:val="en-US"/>
        </w:rPr>
        <w:t xml:space="preserve"> Define new CA BW classes (i.e., V, W, X and Y) in a current fallback group, i.e., FBG2 or FBG3. In this alternative, the fallback principle seems broken since the UE with new BW classes is able to </w:t>
      </w:r>
      <w:proofErr w:type="spellStart"/>
      <w:r>
        <w:rPr>
          <w:bCs/>
          <w:lang w:val="en-US"/>
        </w:rPr>
        <w:t>fallback</w:t>
      </w:r>
      <w:proofErr w:type="spellEnd"/>
      <w:r>
        <w:rPr>
          <w:bCs/>
          <w:lang w:val="en-US"/>
        </w:rPr>
        <w:t xml:space="preserve"> to the BW classes in another fallback group. Since the new BW classes have a mix bandwidth combination of 100MHz and 200MHz, it is unclear how to make fallback across different fallback groups.</w:t>
      </w:r>
    </w:p>
    <w:tbl>
      <w:tblPr>
        <w:tblStyle w:val="TableGrid"/>
        <w:tblW w:w="0" w:type="auto"/>
        <w:tblLook w:val="04A0" w:firstRow="1" w:lastRow="0" w:firstColumn="1" w:lastColumn="0" w:noHBand="0" w:noVBand="1"/>
      </w:tblPr>
      <w:tblGrid>
        <w:gridCol w:w="9631"/>
      </w:tblGrid>
      <w:tr w:rsidR="00691CF8" w14:paraId="03825F09" w14:textId="77777777">
        <w:tc>
          <w:tcPr>
            <w:tcW w:w="9631" w:type="dxa"/>
          </w:tcPr>
          <w:p w14:paraId="72899A3D" w14:textId="77777777" w:rsidR="00691CF8" w:rsidRDefault="00172443">
            <w:pPr>
              <w:spacing w:before="120" w:after="120"/>
              <w:rPr>
                <w:b/>
                <w:lang w:val="en-US"/>
              </w:rPr>
            </w:pPr>
            <w:r>
              <w:rPr>
                <w:b/>
                <w:lang w:val="en-US"/>
              </w:rPr>
              <w:t>Observation 1: For Alternative 1 (Option 1), the mechanism defined by endorsed CRs [2][3] can be fully reused.</w:t>
            </w:r>
          </w:p>
          <w:p w14:paraId="23EF0116" w14:textId="77777777" w:rsidR="00691CF8" w:rsidRDefault="00172443">
            <w:pPr>
              <w:spacing w:before="120" w:after="120"/>
              <w:rPr>
                <w:b/>
                <w:lang w:val="en-US"/>
              </w:rPr>
            </w:pPr>
            <w:r>
              <w:rPr>
                <w:b/>
                <w:lang w:val="en-US"/>
              </w:rPr>
              <w:t>Observation 2: For Alternative 1 (Option 2), the mechanism defined by endorsed CRs [2][3] can be reused, while the extension of existing BW class and reporting via different BC entry is also feasible.</w:t>
            </w:r>
          </w:p>
          <w:p w14:paraId="23096443" w14:textId="77777777" w:rsidR="00691CF8" w:rsidRDefault="00172443">
            <w:pPr>
              <w:spacing w:before="120" w:after="120"/>
              <w:rPr>
                <w:rFonts w:eastAsiaTheme="minorEastAsia"/>
                <w:b/>
                <w:lang w:val="en-US" w:eastAsia="zh-CN"/>
              </w:rPr>
            </w:pPr>
            <w:r>
              <w:rPr>
                <w:rFonts w:eastAsiaTheme="minorEastAsia" w:hint="eastAsia"/>
                <w:b/>
                <w:lang w:val="en-US" w:eastAsia="zh-CN"/>
              </w:rPr>
              <w:t>O</w:t>
            </w:r>
            <w:r>
              <w:rPr>
                <w:rFonts w:eastAsiaTheme="minorEastAsia"/>
                <w:b/>
                <w:lang w:val="en-US" w:eastAsia="zh-CN"/>
              </w:rPr>
              <w:t>bservation 3: It is desirable to find a unified way to support more BW classes in a future-proof way.</w:t>
            </w:r>
          </w:p>
          <w:p w14:paraId="3A582BD1" w14:textId="77777777" w:rsidR="00691CF8" w:rsidRDefault="00172443">
            <w:pPr>
              <w:rPr>
                <w:b/>
                <w:lang w:eastAsia="zh-CN"/>
              </w:rPr>
            </w:pPr>
            <w:r>
              <w:rPr>
                <w:b/>
                <w:lang w:eastAsia="zh-CN"/>
              </w:rPr>
              <w:t>Observation 4: For Alternative 2 (Option 3), it is not clear how the UE with new BW classes fallbacks to legacy BW classes across different fallback groups, which breaks the current fallback principle.</w:t>
            </w:r>
          </w:p>
          <w:p w14:paraId="6395C3B8" w14:textId="77777777" w:rsidR="00691CF8" w:rsidRDefault="00172443">
            <w:pPr>
              <w:spacing w:before="120" w:after="120"/>
              <w:rPr>
                <w:rFonts w:eastAsiaTheme="minorEastAsia"/>
                <w:b/>
                <w:lang w:eastAsia="zh-CN"/>
              </w:rPr>
            </w:pPr>
            <w:r>
              <w:rPr>
                <w:rFonts w:eastAsiaTheme="minorEastAsia"/>
                <w:b/>
                <w:lang w:eastAsia="zh-CN"/>
              </w:rPr>
              <w:t>Proposal 1: Inform RAN4 the RAN2 analysis above on RAN4 candidate solutions for new bandwidth classes.</w:t>
            </w:r>
          </w:p>
        </w:tc>
      </w:tr>
    </w:tbl>
    <w:p w14:paraId="3B84930B" w14:textId="77777777" w:rsidR="00691CF8" w:rsidRDefault="00691CF8">
      <w:pPr>
        <w:rPr>
          <w:b/>
          <w:bCs/>
        </w:rPr>
      </w:pPr>
    </w:p>
    <w:p w14:paraId="6809DE5E" w14:textId="77777777" w:rsidR="00691CF8" w:rsidRDefault="00172443">
      <w:r>
        <w:t>Let’s check companies’ views on the observations 1-4 above in the first week of discussions and then conclude on the proposal in 2</w:t>
      </w:r>
      <w:r>
        <w:rPr>
          <w:vertAlign w:val="superscript"/>
        </w:rPr>
        <w:t>nd</w:t>
      </w:r>
      <w:r>
        <w:t xml:space="preserve"> week.</w:t>
      </w:r>
    </w:p>
    <w:p w14:paraId="5DA4A007" w14:textId="77777777" w:rsidR="00691CF8" w:rsidRDefault="00172443">
      <w:pPr>
        <w:rPr>
          <w:b/>
          <w:bCs/>
        </w:rPr>
      </w:pPr>
      <w:r>
        <w:rPr>
          <w:b/>
          <w:bCs/>
        </w:rPr>
        <w:t>Question 1: Do companies agree that following Alternative 1 rather than Alternative 2 has lower impact on the RAN2 specifications (lower impact: signalling structure reusable from endorsed CRs, no requirement to changing fallback principle, etc.). Please provide your views below.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91CF8" w14:paraId="706886D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F9C0B41" w14:textId="77777777" w:rsidR="00691CF8" w:rsidRDefault="00172443">
            <w:pPr>
              <w:pStyle w:val="TAH"/>
              <w:spacing w:before="20" w:after="20"/>
              <w:ind w:left="57" w:right="57"/>
              <w:jc w:val="left"/>
              <w:rPr>
                <w:color w:val="FFFFFF" w:themeColor="background1"/>
              </w:rPr>
            </w:pPr>
            <w:r>
              <w:rPr>
                <w:color w:val="FFFFFF" w:themeColor="background1"/>
              </w:rPr>
              <w:lastRenderedPageBreak/>
              <w:t>Answers to Question 1</w:t>
            </w:r>
          </w:p>
        </w:tc>
      </w:tr>
      <w:tr w:rsidR="00691CF8" w14:paraId="5CA086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0ACCB6" w14:textId="77777777" w:rsidR="00691CF8" w:rsidRDefault="0017244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5C48D8" w14:textId="77777777" w:rsidR="00691CF8" w:rsidRDefault="0017244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636183" w14:textId="77777777" w:rsidR="00691CF8" w:rsidRDefault="00172443">
            <w:pPr>
              <w:pStyle w:val="TAH"/>
              <w:spacing w:before="20" w:after="20"/>
              <w:ind w:left="57" w:right="57"/>
              <w:jc w:val="left"/>
            </w:pPr>
            <w:r>
              <w:t>Technical Arguments</w:t>
            </w:r>
          </w:p>
        </w:tc>
      </w:tr>
      <w:tr w:rsidR="00691CF8" w14:paraId="144199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D1C28" w14:textId="77777777" w:rsidR="00691CF8" w:rsidRDefault="0017244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A3DE3DA" w14:textId="77777777" w:rsidR="00691CF8" w:rsidRDefault="0017244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35AFA50" w14:textId="77777777" w:rsidR="00691CF8" w:rsidRDefault="00172443">
            <w:pPr>
              <w:pStyle w:val="TAC"/>
              <w:spacing w:before="20" w:after="20"/>
              <w:ind w:left="57" w:right="57"/>
              <w:jc w:val="left"/>
              <w:rPr>
                <w:lang w:eastAsia="zh-CN"/>
              </w:rPr>
            </w:pPr>
            <w:r>
              <w:rPr>
                <w:lang w:eastAsia="zh-CN"/>
              </w:rPr>
              <w:t>Yes, it is desirable to reuse the currently endorsed CRs and we don’t favour necessarily changing the principle of UE being able to fallback across different FBG as describing that behavior in RAN2 specification is not trivial and RAN2 specifications have been agnostic to definition of a fallback group. The difficulty lies in describing how the fallback across different FBG works especially as the component carrier bandwidths are not necessarily the same let alone their ordering.</w:t>
            </w:r>
          </w:p>
        </w:tc>
      </w:tr>
      <w:tr w:rsidR="00691CF8" w14:paraId="1F9BE2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BA9175" w14:textId="77777777" w:rsidR="00691CF8" w:rsidRDefault="001724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76AFB1D"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30578E" w14:textId="77777777" w:rsidR="00691CF8" w:rsidRDefault="00172443">
            <w:pPr>
              <w:pStyle w:val="TAC"/>
              <w:spacing w:before="20" w:after="20"/>
              <w:ind w:left="57" w:right="57"/>
              <w:jc w:val="left"/>
              <w:rPr>
                <w:lang w:eastAsia="zh-CN"/>
              </w:rPr>
            </w:pPr>
            <w:r>
              <w:rPr>
                <w:rFonts w:hint="eastAsia"/>
                <w:lang w:eastAsia="zh-CN"/>
              </w:rPr>
              <w:t>W</w:t>
            </w:r>
            <w:r>
              <w:rPr>
                <w:lang w:eastAsia="zh-CN"/>
              </w:rPr>
              <w:t>e are not sure if R2 has to do such discussion, since based on our R4 colleague, it is likely that this R4 meeting will conclude on this issue.</w:t>
            </w:r>
          </w:p>
        </w:tc>
      </w:tr>
      <w:tr w:rsidR="00691CF8" w14:paraId="3DE0AE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4CB1A6" w14:textId="77777777" w:rsidR="00691CF8" w:rsidRDefault="0017244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B47F7C9" w14:textId="77777777" w:rsidR="00691CF8" w:rsidRDefault="00691CF8">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02F9A2A1" w14:textId="77777777" w:rsidR="00691CF8" w:rsidRDefault="00172443">
            <w:pPr>
              <w:pStyle w:val="TAC"/>
              <w:tabs>
                <w:tab w:val="center" w:pos="3466"/>
              </w:tabs>
              <w:spacing w:before="20" w:after="20"/>
              <w:ind w:left="57" w:right="57"/>
              <w:jc w:val="left"/>
              <w:rPr>
                <w:lang w:val="en-US" w:eastAsia="zh-CN"/>
              </w:rPr>
            </w:pPr>
            <w:r>
              <w:rPr>
                <w:rFonts w:hint="eastAsia"/>
                <w:lang w:val="en-US" w:eastAsia="zh-CN"/>
              </w:rPr>
              <w:t>We share the similar view as OPPO.  According to our colleagues feedback, there are also several papers submitted to RAN4 on different options, so we think it</w:t>
            </w:r>
            <w:r>
              <w:rPr>
                <w:lang w:val="en-US" w:eastAsia="zh-CN"/>
              </w:rPr>
              <w:t>’</w:t>
            </w:r>
            <w:r>
              <w:rPr>
                <w:rFonts w:hint="eastAsia"/>
                <w:lang w:val="en-US" w:eastAsia="zh-CN"/>
              </w:rPr>
              <w:t>s better to wait for RAN4</w:t>
            </w:r>
            <w:r>
              <w:rPr>
                <w:lang w:val="en-US" w:eastAsia="zh-CN"/>
              </w:rPr>
              <w:t>’</w:t>
            </w:r>
            <w:r>
              <w:rPr>
                <w:rFonts w:hint="eastAsia"/>
                <w:lang w:val="en-US" w:eastAsia="zh-CN"/>
              </w:rPr>
              <w:t>s decision.</w:t>
            </w:r>
          </w:p>
        </w:tc>
      </w:tr>
      <w:tr w:rsidR="00691CF8" w14:paraId="4CB8C7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D0DC1" w14:textId="77777777" w:rsidR="00691CF8" w:rsidRPr="003F611D" w:rsidRDefault="003F611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1155A744"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FEA2D0" w14:textId="77777777" w:rsidR="00691CF8" w:rsidRPr="003F611D" w:rsidRDefault="003F611D" w:rsidP="003F611D">
            <w:pPr>
              <w:pStyle w:val="TAC"/>
              <w:spacing w:before="20" w:after="20"/>
              <w:ind w:left="57" w:right="57"/>
              <w:jc w:val="left"/>
              <w:rPr>
                <w:rFonts w:eastAsia="Malgun Gothic"/>
                <w:lang w:eastAsia="ko-KR"/>
              </w:rPr>
            </w:pPr>
            <w:r>
              <w:rPr>
                <w:rFonts w:eastAsia="Malgun Gothic" w:hint="eastAsia"/>
                <w:lang w:eastAsia="ko-KR"/>
              </w:rPr>
              <w:t xml:space="preserve">We agree that RAN2 wait for RAN4 </w:t>
            </w:r>
            <w:r>
              <w:rPr>
                <w:rFonts w:eastAsia="Malgun Gothic"/>
                <w:lang w:eastAsia="ko-KR"/>
              </w:rPr>
              <w:t>decision</w:t>
            </w:r>
            <w:r>
              <w:rPr>
                <w:rFonts w:eastAsia="Malgun Gothic" w:hint="eastAsia"/>
                <w:lang w:eastAsia="ko-KR"/>
              </w:rPr>
              <w:t>.</w:t>
            </w:r>
          </w:p>
        </w:tc>
      </w:tr>
      <w:tr w:rsidR="00691CF8" w14:paraId="2B18C4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CA4D58" w14:textId="7915C1C0" w:rsidR="00691CF8" w:rsidRDefault="00B8195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7060C9F"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1F1FEF" w14:textId="71842F24" w:rsidR="00691CF8" w:rsidRDefault="00B8195C">
            <w:pPr>
              <w:pStyle w:val="TAC"/>
              <w:spacing w:before="20" w:after="20"/>
              <w:ind w:left="57" w:right="57"/>
              <w:jc w:val="left"/>
              <w:rPr>
                <w:lang w:eastAsia="zh-CN"/>
              </w:rPr>
            </w:pPr>
            <w:r>
              <w:rPr>
                <w:lang w:eastAsia="zh-CN"/>
              </w:rPr>
              <w:t>Agree with majority here to wait for RAN4 to conclude.</w:t>
            </w:r>
          </w:p>
        </w:tc>
      </w:tr>
      <w:tr w:rsidR="00691CF8" w14:paraId="72E092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270C34" w14:textId="18B8BE1C" w:rsidR="00691CF8" w:rsidRPr="00652C23" w:rsidRDefault="00652C23">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50C1809"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02CF89" w14:textId="03EEE266" w:rsidR="00691CF8" w:rsidRPr="00652C23" w:rsidRDefault="00652C23">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ait for RAN4.</w:t>
            </w:r>
          </w:p>
        </w:tc>
      </w:tr>
      <w:tr w:rsidR="00691CF8" w:rsidRPr="00657816" w14:paraId="75066A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E9A18" w14:textId="72B6959D" w:rsidR="00691CF8" w:rsidRDefault="00657816">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44A689B" w14:textId="6A0C1190" w:rsidR="00691CF8" w:rsidRDefault="0065781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59BCCA2" w14:textId="347DA37D" w:rsidR="00691CF8" w:rsidRDefault="00657816" w:rsidP="00ED4691">
            <w:pPr>
              <w:pStyle w:val="TAC"/>
              <w:spacing w:before="20" w:after="20"/>
              <w:ind w:left="57" w:right="57"/>
              <w:jc w:val="left"/>
              <w:rPr>
                <w:lang w:eastAsia="zh-CN"/>
              </w:rPr>
            </w:pPr>
            <w:r>
              <w:rPr>
                <w:lang w:eastAsia="zh-CN"/>
              </w:rPr>
              <w:t xml:space="preserve">We understand the introduction of new BW classes does have an important RAN2 signalling impact which should be sync with RAN4. We suggest to provide our observations to RAN4 for their information, to help define a more future-proof way for new BW classes, and avoid the repeated discussion every time a new </w:t>
            </w:r>
            <w:r w:rsidR="00ED4691">
              <w:rPr>
                <w:lang w:eastAsia="zh-CN"/>
              </w:rPr>
              <w:t>BW</w:t>
            </w:r>
            <w:r>
              <w:rPr>
                <w:lang w:eastAsia="zh-CN"/>
              </w:rPr>
              <w:t xml:space="preserve"> class</w:t>
            </w:r>
            <w:r w:rsidR="00ED4691">
              <w:rPr>
                <w:lang w:eastAsia="zh-CN"/>
              </w:rPr>
              <w:t xml:space="preserve"> is</w:t>
            </w:r>
            <w:r>
              <w:rPr>
                <w:lang w:eastAsia="zh-CN"/>
              </w:rPr>
              <w:t xml:space="preserve"> introduced</w:t>
            </w:r>
            <w:r w:rsidR="00ED4691">
              <w:rPr>
                <w:lang w:eastAsia="zh-CN"/>
              </w:rPr>
              <w:t xml:space="preserve"> in future</w:t>
            </w:r>
            <w:r>
              <w:rPr>
                <w:lang w:eastAsia="zh-CN"/>
              </w:rPr>
              <w:t>.</w:t>
            </w:r>
          </w:p>
        </w:tc>
      </w:tr>
      <w:tr w:rsidR="00691CF8" w14:paraId="63094C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26D56C" w14:textId="5889A2C1" w:rsidR="00691CF8" w:rsidRDefault="00BA4148">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6D63E50" w14:textId="3C5798D0" w:rsidR="00691CF8" w:rsidRDefault="00BA414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21781A" w14:textId="1875F712" w:rsidR="00691CF8" w:rsidRDefault="009A4626">
            <w:pPr>
              <w:pStyle w:val="TAC"/>
              <w:spacing w:before="20" w:after="20"/>
              <w:ind w:left="57" w:right="57"/>
              <w:jc w:val="left"/>
              <w:rPr>
                <w:lang w:eastAsia="zh-CN"/>
              </w:rPr>
            </w:pPr>
            <w:r>
              <w:rPr>
                <w:lang w:eastAsia="zh-CN"/>
              </w:rPr>
              <w:t>We share the same understanding with Nokia that requiring the UE to fallback across different FBG may need more changes in the RAN2 specifications</w:t>
            </w:r>
            <w:r w:rsidR="00C83A45">
              <w:rPr>
                <w:lang w:eastAsia="zh-CN"/>
              </w:rPr>
              <w:t>, and make</w:t>
            </w:r>
            <w:r w:rsidR="00E81698">
              <w:rPr>
                <w:lang w:eastAsia="zh-CN"/>
              </w:rPr>
              <w:t xml:space="preserve"> the RAN2 specification more difficult for maintenance</w:t>
            </w:r>
            <w:r>
              <w:rPr>
                <w:lang w:eastAsia="zh-CN"/>
              </w:rPr>
              <w:t>.</w:t>
            </w:r>
          </w:p>
        </w:tc>
      </w:tr>
      <w:tr w:rsidR="00691CF8" w14:paraId="02C008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D3EF4B" w14:textId="463BEF7A" w:rsidR="00691CF8" w:rsidRDefault="00471C4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90117F" w14:textId="59CE6533"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FC1BB7" w14:textId="0230FF46" w:rsidR="00691CF8" w:rsidRDefault="005641FA">
            <w:pPr>
              <w:pStyle w:val="TAC"/>
              <w:spacing w:before="20" w:after="20"/>
              <w:ind w:left="57" w:right="57"/>
              <w:jc w:val="left"/>
              <w:rPr>
                <w:lang w:eastAsia="zh-CN"/>
              </w:rPr>
            </w:pPr>
            <w:r>
              <w:rPr>
                <w:lang w:eastAsia="zh-CN"/>
              </w:rPr>
              <w:t>We also think better wait for RAN4. Companies could influence their colleagues in RAN4.</w:t>
            </w:r>
          </w:p>
        </w:tc>
      </w:tr>
      <w:tr w:rsidR="00691CF8" w14:paraId="40FC50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133294" w14:textId="19D5BEE1" w:rsidR="00691CF8" w:rsidRDefault="003C53E7">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78818F5"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323A89" w14:textId="3808721D" w:rsidR="00691CF8" w:rsidRDefault="003C53E7">
            <w:pPr>
              <w:pStyle w:val="TAC"/>
              <w:spacing w:before="20" w:after="20"/>
              <w:ind w:left="57" w:right="57"/>
              <w:jc w:val="left"/>
              <w:rPr>
                <w:lang w:eastAsia="zh-CN"/>
              </w:rPr>
            </w:pPr>
            <w:r>
              <w:rPr>
                <w:rFonts w:hint="eastAsia"/>
                <w:lang w:eastAsia="zh-CN"/>
              </w:rPr>
              <w:t>Wait for RAN4.</w:t>
            </w:r>
          </w:p>
        </w:tc>
      </w:tr>
      <w:tr w:rsidR="00691CF8" w14:paraId="1EEC19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B6355A"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299118"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AFFF8F" w14:textId="77777777" w:rsidR="00691CF8" w:rsidRDefault="00691CF8">
            <w:pPr>
              <w:pStyle w:val="TAC"/>
              <w:spacing w:before="20" w:after="20"/>
              <w:ind w:left="57" w:right="57"/>
              <w:jc w:val="left"/>
              <w:rPr>
                <w:lang w:eastAsia="zh-CN"/>
              </w:rPr>
            </w:pPr>
          </w:p>
        </w:tc>
      </w:tr>
      <w:tr w:rsidR="00691CF8" w14:paraId="3E82E7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A847E9"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DBAAAE"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2FCAC6" w14:textId="77777777" w:rsidR="00691CF8" w:rsidRDefault="00691CF8">
            <w:pPr>
              <w:pStyle w:val="TAC"/>
              <w:spacing w:before="20" w:after="20"/>
              <w:ind w:left="57" w:right="57"/>
              <w:jc w:val="left"/>
              <w:rPr>
                <w:lang w:eastAsia="zh-CN"/>
              </w:rPr>
            </w:pPr>
          </w:p>
        </w:tc>
      </w:tr>
      <w:tr w:rsidR="00691CF8" w14:paraId="1A521A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C827F"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2723C4"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940A0C" w14:textId="77777777" w:rsidR="00691CF8" w:rsidRDefault="00691CF8">
            <w:pPr>
              <w:pStyle w:val="TAC"/>
              <w:spacing w:before="20" w:after="20"/>
              <w:ind w:left="57" w:right="57"/>
              <w:jc w:val="left"/>
              <w:rPr>
                <w:lang w:eastAsia="zh-CN"/>
              </w:rPr>
            </w:pPr>
          </w:p>
        </w:tc>
      </w:tr>
    </w:tbl>
    <w:p w14:paraId="5AE06C50" w14:textId="77777777" w:rsidR="00691CF8" w:rsidRDefault="00691CF8"/>
    <w:p w14:paraId="6EA80DF4" w14:textId="1D20BC37" w:rsidR="00691CF8" w:rsidRPr="00340766" w:rsidRDefault="00172443">
      <w:pPr>
        <w:rPr>
          <w:highlight w:val="green"/>
        </w:rPr>
      </w:pPr>
      <w:r w:rsidRPr="00340766">
        <w:rPr>
          <w:b/>
          <w:bCs/>
          <w:highlight w:val="green"/>
        </w:rPr>
        <w:t>Summary 1</w:t>
      </w:r>
      <w:r w:rsidRPr="00340766">
        <w:rPr>
          <w:highlight w:val="green"/>
        </w:rPr>
        <w:t xml:space="preserve">: </w:t>
      </w:r>
      <w:r w:rsidR="007D305D" w:rsidRPr="00340766">
        <w:rPr>
          <w:highlight w:val="green"/>
        </w:rPr>
        <w:t xml:space="preserve">There are no fresh comments to the previous meetings baseline CRs in </w:t>
      </w:r>
      <w:hyperlink r:id="rId17" w:tooltip="C:Usersmtk65284Documents3GPPtsg_ranWG2_RL2TSGR2_117-eDocsR2-2203974.zip" w:history="1">
        <w:r w:rsidR="007D305D" w:rsidRPr="00340766">
          <w:rPr>
            <w:rStyle w:val="Hyperlink"/>
            <w:highlight w:val="green"/>
          </w:rPr>
          <w:t>R2-2203974</w:t>
        </w:r>
      </w:hyperlink>
      <w:r w:rsidR="007D305D" w:rsidRPr="00340766">
        <w:rPr>
          <w:rStyle w:val="Hyperlink"/>
          <w:highlight w:val="green"/>
        </w:rPr>
        <w:t>/</w:t>
      </w:r>
      <w:hyperlink r:id="rId18" w:tooltip="C:Usersmtk65284Documents3GPPtsg_ranWG2_RL2TSGR2_117-eDocsR2-2203974.zip" w:history="1">
        <w:r w:rsidR="007D305D" w:rsidRPr="00340766">
          <w:rPr>
            <w:rStyle w:val="Hyperlink"/>
            <w:highlight w:val="green"/>
          </w:rPr>
          <w:t>R2-220397</w:t>
        </w:r>
        <w:r w:rsidR="007D305D" w:rsidRPr="00340766">
          <w:rPr>
            <w:rStyle w:val="Hyperlink"/>
            <w:highlight w:val="green"/>
          </w:rPr>
          <w:t>5</w:t>
        </w:r>
      </w:hyperlink>
      <w:r w:rsidRPr="00340766">
        <w:rPr>
          <w:highlight w:val="green"/>
        </w:rPr>
        <w:t>.</w:t>
      </w:r>
      <w:r w:rsidR="007D305D" w:rsidRPr="00340766">
        <w:rPr>
          <w:highlight w:val="green"/>
        </w:rPr>
        <w:t xml:space="preserve"> On the aspect of discussion on the different alternatives (being proposed in RAN4) which influence the signalling choices in RAN2 companies are fine to wait until RAN4 concludes their discussions.</w:t>
      </w:r>
    </w:p>
    <w:p w14:paraId="402C4220" w14:textId="645EF72F" w:rsidR="00691CF8" w:rsidRPr="007D305D" w:rsidRDefault="00172443">
      <w:pPr>
        <w:rPr>
          <w:b/>
          <w:bCs/>
        </w:rPr>
      </w:pPr>
      <w:r w:rsidRPr="00340766">
        <w:rPr>
          <w:b/>
          <w:bCs/>
          <w:highlight w:val="green"/>
        </w:rPr>
        <w:t xml:space="preserve">Proposal 1: </w:t>
      </w:r>
      <w:r w:rsidR="007D305D" w:rsidRPr="00340766">
        <w:rPr>
          <w:b/>
          <w:bCs/>
          <w:highlight w:val="green"/>
        </w:rPr>
        <w:t xml:space="preserve">No additional comments to the baseline CRs in </w:t>
      </w:r>
      <w:hyperlink r:id="rId19" w:tooltip="C:Usersmtk65284Documents3GPPtsg_ranWG2_RL2TSGR2_117-eDocsR2-2203974.zip" w:history="1">
        <w:r w:rsidR="007D305D" w:rsidRPr="00340766">
          <w:rPr>
            <w:rStyle w:val="Hyperlink"/>
            <w:b/>
            <w:bCs/>
            <w:highlight w:val="green"/>
          </w:rPr>
          <w:t>R2-2203974</w:t>
        </w:r>
      </w:hyperlink>
      <w:r w:rsidR="007D305D" w:rsidRPr="00340766">
        <w:rPr>
          <w:rStyle w:val="Hyperlink"/>
          <w:b/>
          <w:bCs/>
          <w:highlight w:val="green"/>
        </w:rPr>
        <w:t>/</w:t>
      </w:r>
      <w:hyperlink r:id="rId20" w:tooltip="C:Usersmtk65284Documents3GPPtsg_ranWG2_RL2TSGR2_117-eDocsR2-2203974.zip" w:history="1">
        <w:r w:rsidR="007D305D" w:rsidRPr="00340766">
          <w:rPr>
            <w:rStyle w:val="Hyperlink"/>
            <w:b/>
            <w:bCs/>
            <w:highlight w:val="green"/>
          </w:rPr>
          <w:t>R2-2203975</w:t>
        </w:r>
      </w:hyperlink>
      <w:r w:rsidRPr="00340766">
        <w:rPr>
          <w:b/>
          <w:bCs/>
          <w:highlight w:val="green"/>
        </w:rPr>
        <w:t>.</w:t>
      </w:r>
      <w:r w:rsidR="007D305D" w:rsidRPr="00340766">
        <w:rPr>
          <w:b/>
          <w:bCs/>
          <w:highlight w:val="green"/>
        </w:rPr>
        <w:t xml:space="preserve"> Rapporteur proposes to wait for RAN4 conclusion on this topic before concluding RAN2 work on signalling.</w:t>
      </w:r>
    </w:p>
    <w:p w14:paraId="7CF1A275" w14:textId="77777777" w:rsidR="00691CF8" w:rsidRDefault="00691CF8"/>
    <w:p w14:paraId="5CF264BA" w14:textId="77777777" w:rsidR="00691CF8" w:rsidRDefault="00172443">
      <w:pPr>
        <w:rPr>
          <w:b/>
          <w:bCs/>
        </w:rPr>
      </w:pPr>
      <w:r>
        <w:rPr>
          <w:b/>
          <w:bCs/>
          <w:highlight w:val="cyan"/>
        </w:rPr>
        <w:t>Topic 2: CBM/IBM reporting</w:t>
      </w:r>
    </w:p>
    <w:p w14:paraId="5A0F2815" w14:textId="77777777" w:rsidR="00691CF8" w:rsidRDefault="00172443">
      <w:r>
        <w:t>As RAN4 now concluded the capability topic here, proposal is just to agree the set of CRs in [5] and [6]</w:t>
      </w:r>
    </w:p>
    <w:p w14:paraId="128198C8" w14:textId="77777777" w:rsidR="00691CF8" w:rsidRDefault="00172443">
      <w:r>
        <w:rPr>
          <w:b/>
          <w:bCs/>
        </w:rPr>
        <w:t>Question 2</w:t>
      </w:r>
      <w:r>
        <w:t>: Rapporteur proposes that CRs in R2-2204889 and R2-2204890 can be agreed. Any opposite view?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91CF8" w14:paraId="6A9D0ED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CEDA65" w14:textId="77777777" w:rsidR="00691CF8" w:rsidRDefault="00172443">
            <w:pPr>
              <w:pStyle w:val="TAH"/>
              <w:spacing w:before="20" w:after="20"/>
              <w:ind w:left="57" w:right="57"/>
              <w:jc w:val="left"/>
              <w:rPr>
                <w:color w:val="FFFFFF" w:themeColor="background1"/>
              </w:rPr>
            </w:pPr>
            <w:r>
              <w:rPr>
                <w:color w:val="FFFFFF" w:themeColor="background1"/>
              </w:rPr>
              <w:lastRenderedPageBreak/>
              <w:t>Answers to Question 3</w:t>
            </w:r>
          </w:p>
        </w:tc>
      </w:tr>
      <w:tr w:rsidR="00691CF8" w14:paraId="499C26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4EFFC9" w14:textId="77777777" w:rsidR="00691CF8" w:rsidRDefault="0017244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B785E8" w14:textId="77777777" w:rsidR="00691CF8" w:rsidRDefault="0017244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98DE7C" w14:textId="77777777" w:rsidR="00691CF8" w:rsidRDefault="00172443">
            <w:pPr>
              <w:pStyle w:val="TAH"/>
              <w:spacing w:before="20" w:after="20"/>
              <w:ind w:left="57" w:right="57"/>
              <w:jc w:val="left"/>
            </w:pPr>
            <w:r>
              <w:t>Technical Arguments</w:t>
            </w:r>
          </w:p>
        </w:tc>
      </w:tr>
      <w:tr w:rsidR="00691CF8" w14:paraId="7DF013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835B7E" w14:textId="77777777" w:rsidR="00691CF8" w:rsidRDefault="0017244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8599230" w14:textId="77777777" w:rsidR="00691CF8" w:rsidRDefault="0017244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F4A3C17" w14:textId="77777777" w:rsidR="00691CF8" w:rsidRDefault="00172443">
            <w:pPr>
              <w:pStyle w:val="TAC"/>
              <w:spacing w:before="20" w:after="20"/>
              <w:ind w:left="57" w:right="57"/>
              <w:jc w:val="left"/>
              <w:rPr>
                <w:lang w:eastAsia="zh-CN"/>
              </w:rPr>
            </w:pPr>
            <w:r>
              <w:rPr>
                <w:lang w:eastAsia="zh-CN"/>
              </w:rPr>
              <w:t xml:space="preserve">We agree the CRs in </w:t>
            </w:r>
            <w:r>
              <w:t>R2-2204889 and R2-2204890 can be agreed.</w:t>
            </w:r>
          </w:p>
        </w:tc>
      </w:tr>
      <w:tr w:rsidR="00691CF8" w14:paraId="3F62E4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2ACFDA" w14:textId="77777777" w:rsidR="00691CF8" w:rsidRDefault="001724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B74D0E9" w14:textId="77777777" w:rsidR="00691CF8" w:rsidRDefault="0017244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B7F5814" w14:textId="77777777" w:rsidR="00691CF8" w:rsidRDefault="00691CF8">
            <w:pPr>
              <w:pStyle w:val="TAC"/>
              <w:spacing w:before="20" w:after="20"/>
              <w:ind w:left="57" w:right="57"/>
              <w:jc w:val="left"/>
              <w:rPr>
                <w:lang w:eastAsia="zh-CN"/>
              </w:rPr>
            </w:pPr>
          </w:p>
        </w:tc>
      </w:tr>
      <w:tr w:rsidR="00691CF8" w14:paraId="0FBCC7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E548FC" w14:textId="77777777" w:rsidR="00691CF8" w:rsidRDefault="0017244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A2DCBC2" w14:textId="77777777" w:rsidR="00691CF8" w:rsidRDefault="00172443">
            <w:pPr>
              <w:pStyle w:val="TAC"/>
              <w:spacing w:before="20" w:after="20"/>
              <w:ind w:left="57" w:right="57"/>
              <w:jc w:val="left"/>
              <w:rPr>
                <w:lang w:val="en-US" w:eastAsia="zh-CN"/>
              </w:rPr>
            </w:pPr>
            <w:r>
              <w:rPr>
                <w:rFonts w:hint="eastAsia"/>
                <w:lang w:val="en-US" w:eastAsia="zh-CN"/>
              </w:rPr>
              <w:t>No opposite view (proponent)</w:t>
            </w:r>
          </w:p>
        </w:tc>
        <w:tc>
          <w:tcPr>
            <w:tcW w:w="6942" w:type="dxa"/>
            <w:tcBorders>
              <w:top w:val="single" w:sz="4" w:space="0" w:color="auto"/>
              <w:left w:val="single" w:sz="4" w:space="0" w:color="auto"/>
              <w:bottom w:val="single" w:sz="4" w:space="0" w:color="auto"/>
              <w:right w:val="single" w:sz="4" w:space="0" w:color="auto"/>
            </w:tcBorders>
          </w:tcPr>
          <w:p w14:paraId="39EE8DA5" w14:textId="77777777" w:rsidR="00691CF8" w:rsidRDefault="00691CF8">
            <w:pPr>
              <w:pStyle w:val="TAC"/>
              <w:spacing w:before="20" w:after="20"/>
              <w:ind w:left="57" w:right="57"/>
              <w:jc w:val="left"/>
              <w:rPr>
                <w:lang w:val="en-US" w:eastAsia="zh-CN"/>
              </w:rPr>
            </w:pPr>
          </w:p>
        </w:tc>
      </w:tr>
      <w:tr w:rsidR="00691CF8" w14:paraId="48FE8C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370FC5" w14:textId="77777777" w:rsidR="00691CF8" w:rsidRPr="003F611D" w:rsidRDefault="003F611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364CBE3" w14:textId="77777777" w:rsidR="00691CF8" w:rsidRPr="003F611D" w:rsidRDefault="003F611D">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5CEE9CB4" w14:textId="77777777" w:rsidR="00691CF8" w:rsidRDefault="00691CF8">
            <w:pPr>
              <w:pStyle w:val="TAC"/>
              <w:spacing w:before="20" w:after="20"/>
              <w:ind w:left="57" w:right="57"/>
              <w:jc w:val="left"/>
              <w:rPr>
                <w:lang w:eastAsia="zh-CN"/>
              </w:rPr>
            </w:pPr>
          </w:p>
        </w:tc>
      </w:tr>
      <w:tr w:rsidR="00691CF8" w14:paraId="179AC6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4F55FD" w14:textId="01F457C7" w:rsidR="00691CF8" w:rsidRPr="00652C23" w:rsidRDefault="00652C23">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46A2BC80" w14:textId="1DB06B4A" w:rsidR="00691CF8" w:rsidRPr="00652C23" w:rsidRDefault="00652C23">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6942" w:type="dxa"/>
            <w:tcBorders>
              <w:top w:val="single" w:sz="4" w:space="0" w:color="auto"/>
              <w:left w:val="single" w:sz="4" w:space="0" w:color="auto"/>
              <w:bottom w:val="single" w:sz="4" w:space="0" w:color="auto"/>
              <w:right w:val="single" w:sz="4" w:space="0" w:color="auto"/>
            </w:tcBorders>
          </w:tcPr>
          <w:p w14:paraId="4E97562D" w14:textId="522B611B" w:rsidR="00652C23" w:rsidRDefault="00652C23">
            <w:pPr>
              <w:pStyle w:val="TAC"/>
              <w:spacing w:before="20" w:after="20"/>
              <w:ind w:left="57" w:right="57"/>
              <w:jc w:val="left"/>
              <w:rPr>
                <w:rFonts w:eastAsiaTheme="minorEastAsia"/>
                <w:lang w:eastAsia="ja-JP"/>
              </w:rPr>
            </w:pPr>
            <w:r>
              <w:rPr>
                <w:rFonts w:eastAsiaTheme="minorEastAsia"/>
                <w:lang w:eastAsia="ja-JP"/>
              </w:rPr>
              <w:t>We are fine with the CRs.</w:t>
            </w:r>
          </w:p>
          <w:p w14:paraId="6C26626C" w14:textId="0182B8D4" w:rsidR="00691CF8" w:rsidRPr="00652C23" w:rsidRDefault="00652C23">
            <w:pPr>
              <w:pStyle w:val="TAC"/>
              <w:spacing w:before="20" w:after="20"/>
              <w:ind w:left="57" w:right="57"/>
              <w:jc w:val="left"/>
              <w:rPr>
                <w:rFonts w:eastAsiaTheme="minorEastAsia"/>
                <w:lang w:eastAsia="ja-JP"/>
              </w:rPr>
            </w:pPr>
            <w:r>
              <w:rPr>
                <w:rFonts w:eastAsiaTheme="minorEastAsia"/>
                <w:lang w:eastAsia="ja-JP"/>
              </w:rPr>
              <w:t xml:space="preserve">No opposite view </w:t>
            </w:r>
            <w:r>
              <w:rPr>
                <w:rFonts w:eastAsiaTheme="minorEastAsia" w:hint="eastAsia"/>
                <w:lang w:eastAsia="ja-JP"/>
              </w:rPr>
              <w:t>(</w:t>
            </w:r>
            <w:r>
              <w:rPr>
                <w:rFonts w:eastAsiaTheme="minorEastAsia"/>
                <w:lang w:eastAsia="ja-JP"/>
              </w:rPr>
              <w:t xml:space="preserve">Probably the way the question is formulated can be confusing </w:t>
            </w:r>
            <w:r w:rsidRPr="00652C23">
              <w:rPr>
                <w:rFonts w:ascii="Segoe UI Emoji" w:eastAsia="Segoe UI Emoji" w:hAnsi="Segoe UI Emoji" w:cs="Segoe UI Emoji"/>
                <w:lang w:eastAsia="ja-JP"/>
              </w:rPr>
              <w:t>😊</w:t>
            </w:r>
            <w:r>
              <w:rPr>
                <w:rFonts w:eastAsiaTheme="minorEastAsia"/>
                <w:lang w:eastAsia="ja-JP"/>
              </w:rPr>
              <w:t>).</w:t>
            </w:r>
          </w:p>
        </w:tc>
      </w:tr>
      <w:tr w:rsidR="00691CF8" w14:paraId="3E9BB0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CFC3C7" w14:textId="74D8F5B6" w:rsidR="00691CF8" w:rsidRDefault="008E35C9">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8967F29" w14:textId="42574BF7" w:rsidR="00691CF8" w:rsidRDefault="008E35C9">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09927E0" w14:textId="5B410A6D" w:rsidR="00691CF8" w:rsidRDefault="00691CF8">
            <w:pPr>
              <w:pStyle w:val="TAC"/>
              <w:spacing w:before="20" w:after="20"/>
              <w:ind w:left="57" w:right="57"/>
              <w:jc w:val="left"/>
              <w:rPr>
                <w:lang w:eastAsia="zh-CN"/>
              </w:rPr>
            </w:pPr>
          </w:p>
        </w:tc>
      </w:tr>
      <w:tr w:rsidR="00691CF8" w14:paraId="6A756E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C9C084" w14:textId="35C46CD0" w:rsidR="00691CF8" w:rsidRDefault="009A4626">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7EB74E6" w14:textId="4DA54DF1" w:rsidR="00691CF8" w:rsidRDefault="009A462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F07996" w14:textId="77777777" w:rsidR="00691CF8" w:rsidRDefault="00691CF8">
            <w:pPr>
              <w:pStyle w:val="TAC"/>
              <w:spacing w:before="20" w:after="20"/>
              <w:ind w:left="57" w:right="57"/>
              <w:jc w:val="left"/>
              <w:rPr>
                <w:lang w:eastAsia="zh-CN"/>
              </w:rPr>
            </w:pPr>
          </w:p>
        </w:tc>
      </w:tr>
      <w:tr w:rsidR="00691CF8" w14:paraId="44CC12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0E7434" w14:textId="1CDB886E" w:rsidR="00691CF8" w:rsidRDefault="005641F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8CB9AB" w14:textId="7D383833" w:rsidR="00691CF8" w:rsidRDefault="005641F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8BBB99A" w14:textId="3A54133E" w:rsidR="00691CF8" w:rsidRDefault="005641FA">
            <w:pPr>
              <w:pStyle w:val="TAC"/>
              <w:spacing w:before="20" w:after="20"/>
              <w:ind w:left="57" w:right="57"/>
              <w:jc w:val="left"/>
              <w:rPr>
                <w:lang w:eastAsia="zh-CN"/>
              </w:rPr>
            </w:pPr>
            <w:r>
              <w:rPr>
                <w:lang w:eastAsia="zh-CN"/>
              </w:rPr>
              <w:t>We are also fine with the CRs.</w:t>
            </w:r>
          </w:p>
        </w:tc>
      </w:tr>
      <w:tr w:rsidR="00691CF8" w14:paraId="7186B3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F5467F" w14:textId="3F7E4BCD" w:rsidR="00691CF8" w:rsidRDefault="003C53E7">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39E5332" w14:textId="466102BF" w:rsidR="00691CF8" w:rsidRDefault="003C53E7">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BEA95EE" w14:textId="77777777" w:rsidR="00691CF8" w:rsidRDefault="00691CF8">
            <w:pPr>
              <w:pStyle w:val="TAC"/>
              <w:spacing w:before="20" w:after="20"/>
              <w:ind w:left="57" w:right="57"/>
              <w:jc w:val="left"/>
              <w:rPr>
                <w:lang w:eastAsia="zh-CN"/>
              </w:rPr>
            </w:pPr>
          </w:p>
        </w:tc>
      </w:tr>
      <w:tr w:rsidR="00691CF8" w14:paraId="56E8A8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9F9433"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055CBE"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C3B44D" w14:textId="77777777" w:rsidR="00691CF8" w:rsidRDefault="00691CF8">
            <w:pPr>
              <w:pStyle w:val="TAC"/>
              <w:spacing w:before="20" w:after="20"/>
              <w:ind w:left="57" w:right="57"/>
              <w:jc w:val="left"/>
              <w:rPr>
                <w:lang w:eastAsia="zh-CN"/>
              </w:rPr>
            </w:pPr>
          </w:p>
        </w:tc>
      </w:tr>
      <w:tr w:rsidR="00691CF8" w14:paraId="31A119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93ED0"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3B7154"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776D18" w14:textId="77777777" w:rsidR="00691CF8" w:rsidRDefault="00691CF8">
            <w:pPr>
              <w:pStyle w:val="TAC"/>
              <w:spacing w:before="20" w:after="20"/>
              <w:ind w:left="57" w:right="57"/>
              <w:jc w:val="left"/>
              <w:rPr>
                <w:lang w:eastAsia="zh-CN"/>
              </w:rPr>
            </w:pPr>
          </w:p>
        </w:tc>
      </w:tr>
      <w:tr w:rsidR="00691CF8" w14:paraId="7D351F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67660D"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C2CA60"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DAB3EB" w14:textId="77777777" w:rsidR="00691CF8" w:rsidRDefault="00691CF8">
            <w:pPr>
              <w:pStyle w:val="TAC"/>
              <w:spacing w:before="20" w:after="20"/>
              <w:ind w:left="57" w:right="57"/>
              <w:jc w:val="left"/>
              <w:rPr>
                <w:lang w:eastAsia="zh-CN"/>
              </w:rPr>
            </w:pPr>
          </w:p>
        </w:tc>
      </w:tr>
      <w:tr w:rsidR="00691CF8" w14:paraId="5A8EA1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0E145A"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2FCA7E"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77F8C0" w14:textId="77777777" w:rsidR="00691CF8" w:rsidRDefault="00691CF8">
            <w:pPr>
              <w:pStyle w:val="TAC"/>
              <w:spacing w:before="20" w:after="20"/>
              <w:ind w:left="57" w:right="57"/>
              <w:jc w:val="left"/>
              <w:rPr>
                <w:lang w:eastAsia="zh-CN"/>
              </w:rPr>
            </w:pPr>
          </w:p>
        </w:tc>
      </w:tr>
    </w:tbl>
    <w:p w14:paraId="2CD033F0" w14:textId="77777777" w:rsidR="00691CF8" w:rsidRDefault="00691CF8"/>
    <w:p w14:paraId="4A6553E8" w14:textId="59386DA9" w:rsidR="00691CF8" w:rsidRPr="00EA4C46" w:rsidRDefault="00172443">
      <w:pPr>
        <w:rPr>
          <w:highlight w:val="green"/>
        </w:rPr>
      </w:pPr>
      <w:r w:rsidRPr="00EA4C46">
        <w:rPr>
          <w:b/>
          <w:bCs/>
          <w:highlight w:val="green"/>
        </w:rPr>
        <w:t>Summary 2</w:t>
      </w:r>
      <w:r w:rsidRPr="00EA4C46">
        <w:rPr>
          <w:highlight w:val="green"/>
        </w:rPr>
        <w:t xml:space="preserve">: </w:t>
      </w:r>
      <w:r w:rsidR="00340766" w:rsidRPr="00EA4C46">
        <w:rPr>
          <w:highlight w:val="green"/>
        </w:rPr>
        <w:t xml:space="preserve">No additional comments received for the CRs in </w:t>
      </w:r>
      <w:r w:rsidR="00340766" w:rsidRPr="00EA4C46">
        <w:rPr>
          <w:highlight w:val="green"/>
        </w:rPr>
        <w:t>R2-2204889 and R2-2204890</w:t>
      </w:r>
      <w:r w:rsidRPr="00EA4C46">
        <w:rPr>
          <w:highlight w:val="green"/>
        </w:rPr>
        <w:t>.</w:t>
      </w:r>
    </w:p>
    <w:p w14:paraId="2C50BD54" w14:textId="03698613" w:rsidR="00691CF8" w:rsidRPr="00EA4C46" w:rsidRDefault="00172443">
      <w:pPr>
        <w:rPr>
          <w:b/>
          <w:bCs/>
        </w:rPr>
      </w:pPr>
      <w:r w:rsidRPr="00EA4C46">
        <w:rPr>
          <w:b/>
          <w:bCs/>
          <w:highlight w:val="green"/>
        </w:rPr>
        <w:t xml:space="preserve">Proposal 2: </w:t>
      </w:r>
      <w:r w:rsidR="00340766" w:rsidRPr="00EA4C46">
        <w:rPr>
          <w:b/>
          <w:bCs/>
          <w:highlight w:val="green"/>
        </w:rPr>
        <w:t xml:space="preserve">Rapporteur proposes to agree the CRs </w:t>
      </w:r>
      <w:r w:rsidR="00340766" w:rsidRPr="00EA4C46">
        <w:rPr>
          <w:b/>
          <w:bCs/>
          <w:highlight w:val="green"/>
        </w:rPr>
        <w:t>R2-2204889 and R2-2204890</w:t>
      </w:r>
      <w:r w:rsidR="00340766" w:rsidRPr="00EA4C46">
        <w:rPr>
          <w:b/>
          <w:bCs/>
          <w:highlight w:val="green"/>
        </w:rPr>
        <w:t>.</w:t>
      </w:r>
      <w:r w:rsidR="00340766" w:rsidRPr="00EA4C46">
        <w:rPr>
          <w:rStyle w:val="Hyperlink"/>
          <w:b/>
          <w:bCs/>
        </w:rPr>
        <w:t xml:space="preserve"> </w:t>
      </w:r>
    </w:p>
    <w:p w14:paraId="307C1562" w14:textId="77777777" w:rsidR="00691CF8" w:rsidRDefault="00172443">
      <w:pPr>
        <w:pStyle w:val="Heading1"/>
      </w:pPr>
      <w:r>
        <w:t>4</w:t>
      </w:r>
      <w:r>
        <w:tab/>
        <w:t>Conclusion</w:t>
      </w:r>
    </w:p>
    <w:p w14:paraId="234D3096" w14:textId="77777777" w:rsidR="00691CF8" w:rsidRDefault="00172443">
      <w:r>
        <w:t>TBD.</w:t>
      </w:r>
    </w:p>
    <w:sectPr w:rsidR="00691CF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CF42B" w14:textId="77777777" w:rsidR="00057B1C" w:rsidRDefault="00057B1C">
      <w:pPr>
        <w:spacing w:after="0"/>
      </w:pPr>
      <w:r>
        <w:separator/>
      </w:r>
    </w:p>
  </w:endnote>
  <w:endnote w:type="continuationSeparator" w:id="0">
    <w:p w14:paraId="2BCE4B27" w14:textId="77777777" w:rsidR="00057B1C" w:rsidRDefault="00057B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E8D9E" w14:textId="77777777" w:rsidR="00057B1C" w:rsidRDefault="00057B1C">
      <w:pPr>
        <w:spacing w:after="0"/>
      </w:pPr>
      <w:r>
        <w:separator/>
      </w:r>
    </w:p>
  </w:footnote>
  <w:footnote w:type="continuationSeparator" w:id="0">
    <w:p w14:paraId="1A9F0070" w14:textId="77777777" w:rsidR="00057B1C" w:rsidRDefault="00057B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82E0C0B"/>
    <w:multiLevelType w:val="multilevel"/>
    <w:tmpl w:val="682E0C0B"/>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16557"/>
    <w:rsid w:val="000165E2"/>
    <w:rsid w:val="00023C40"/>
    <w:rsid w:val="000321CA"/>
    <w:rsid w:val="00033397"/>
    <w:rsid w:val="000340D4"/>
    <w:rsid w:val="00040095"/>
    <w:rsid w:val="000414B6"/>
    <w:rsid w:val="00045D25"/>
    <w:rsid w:val="0005177C"/>
    <w:rsid w:val="00057B1C"/>
    <w:rsid w:val="00065240"/>
    <w:rsid w:val="00073C9C"/>
    <w:rsid w:val="00080512"/>
    <w:rsid w:val="00090468"/>
    <w:rsid w:val="00094568"/>
    <w:rsid w:val="000A13AD"/>
    <w:rsid w:val="000B7BCF"/>
    <w:rsid w:val="000C522B"/>
    <w:rsid w:val="000D58AB"/>
    <w:rsid w:val="001020F3"/>
    <w:rsid w:val="00112F1A"/>
    <w:rsid w:val="00121E63"/>
    <w:rsid w:val="00145075"/>
    <w:rsid w:val="00172443"/>
    <w:rsid w:val="001741A0"/>
    <w:rsid w:val="00175FA0"/>
    <w:rsid w:val="00194CD0"/>
    <w:rsid w:val="001B49C9"/>
    <w:rsid w:val="001C0674"/>
    <w:rsid w:val="001C1AFE"/>
    <w:rsid w:val="001C23F4"/>
    <w:rsid w:val="001C4F79"/>
    <w:rsid w:val="001F168B"/>
    <w:rsid w:val="001F7831"/>
    <w:rsid w:val="00204045"/>
    <w:rsid w:val="0020712B"/>
    <w:rsid w:val="0022606D"/>
    <w:rsid w:val="00231728"/>
    <w:rsid w:val="00233EA1"/>
    <w:rsid w:val="002444D2"/>
    <w:rsid w:val="00244A05"/>
    <w:rsid w:val="00250404"/>
    <w:rsid w:val="00254693"/>
    <w:rsid w:val="002610D8"/>
    <w:rsid w:val="00261F53"/>
    <w:rsid w:val="002747EC"/>
    <w:rsid w:val="002855BF"/>
    <w:rsid w:val="002F0D22"/>
    <w:rsid w:val="00311B17"/>
    <w:rsid w:val="003172DC"/>
    <w:rsid w:val="00325AE3"/>
    <w:rsid w:val="00326069"/>
    <w:rsid w:val="00340766"/>
    <w:rsid w:val="00352B77"/>
    <w:rsid w:val="0035462D"/>
    <w:rsid w:val="0036459E"/>
    <w:rsid w:val="00364B41"/>
    <w:rsid w:val="003775A5"/>
    <w:rsid w:val="00383096"/>
    <w:rsid w:val="0039346C"/>
    <w:rsid w:val="003A41EF"/>
    <w:rsid w:val="003B40AD"/>
    <w:rsid w:val="003C4E37"/>
    <w:rsid w:val="003C53E7"/>
    <w:rsid w:val="003C7362"/>
    <w:rsid w:val="003D6EEE"/>
    <w:rsid w:val="003E16BE"/>
    <w:rsid w:val="003E7137"/>
    <w:rsid w:val="003F4E28"/>
    <w:rsid w:val="003F611D"/>
    <w:rsid w:val="004006E8"/>
    <w:rsid w:val="00401855"/>
    <w:rsid w:val="00435A7A"/>
    <w:rsid w:val="0046023E"/>
    <w:rsid w:val="00463309"/>
    <w:rsid w:val="00465587"/>
    <w:rsid w:val="00471C48"/>
    <w:rsid w:val="00477455"/>
    <w:rsid w:val="004A1F7B"/>
    <w:rsid w:val="004C3E65"/>
    <w:rsid w:val="004C44D2"/>
    <w:rsid w:val="004D3578"/>
    <w:rsid w:val="004D380D"/>
    <w:rsid w:val="004E213A"/>
    <w:rsid w:val="004F5216"/>
    <w:rsid w:val="00503171"/>
    <w:rsid w:val="00505611"/>
    <w:rsid w:val="00506C28"/>
    <w:rsid w:val="005311F0"/>
    <w:rsid w:val="00534DA0"/>
    <w:rsid w:val="00543E6C"/>
    <w:rsid w:val="00552CBF"/>
    <w:rsid w:val="005641FA"/>
    <w:rsid w:val="00565087"/>
    <w:rsid w:val="0056573F"/>
    <w:rsid w:val="00571279"/>
    <w:rsid w:val="005A49C6"/>
    <w:rsid w:val="005C314B"/>
    <w:rsid w:val="00603698"/>
    <w:rsid w:val="00611566"/>
    <w:rsid w:val="0063427C"/>
    <w:rsid w:val="00646D99"/>
    <w:rsid w:val="00652C23"/>
    <w:rsid w:val="00656910"/>
    <w:rsid w:val="006574C0"/>
    <w:rsid w:val="00657816"/>
    <w:rsid w:val="006657F3"/>
    <w:rsid w:val="00675A4D"/>
    <w:rsid w:val="00691CF8"/>
    <w:rsid w:val="00696821"/>
    <w:rsid w:val="006B264B"/>
    <w:rsid w:val="006C285F"/>
    <w:rsid w:val="006C66D8"/>
    <w:rsid w:val="006D1E24"/>
    <w:rsid w:val="006D35DE"/>
    <w:rsid w:val="006E1417"/>
    <w:rsid w:val="006E2423"/>
    <w:rsid w:val="006F14ED"/>
    <w:rsid w:val="006F6A2C"/>
    <w:rsid w:val="007069DC"/>
    <w:rsid w:val="00710201"/>
    <w:rsid w:val="0072073A"/>
    <w:rsid w:val="007342B5"/>
    <w:rsid w:val="00734A5B"/>
    <w:rsid w:val="00744E76"/>
    <w:rsid w:val="00751FCC"/>
    <w:rsid w:val="00757D40"/>
    <w:rsid w:val="007662B5"/>
    <w:rsid w:val="00781F0F"/>
    <w:rsid w:val="00785684"/>
    <w:rsid w:val="0078727C"/>
    <w:rsid w:val="0079049D"/>
    <w:rsid w:val="00791F08"/>
    <w:rsid w:val="00793DC5"/>
    <w:rsid w:val="007B18D8"/>
    <w:rsid w:val="007B2023"/>
    <w:rsid w:val="007C095F"/>
    <w:rsid w:val="007C2DD0"/>
    <w:rsid w:val="007D305D"/>
    <w:rsid w:val="007E7FF5"/>
    <w:rsid w:val="007F2E08"/>
    <w:rsid w:val="008028A4"/>
    <w:rsid w:val="00813245"/>
    <w:rsid w:val="008206F9"/>
    <w:rsid w:val="00831406"/>
    <w:rsid w:val="008354F4"/>
    <w:rsid w:val="00840DE0"/>
    <w:rsid w:val="0086354A"/>
    <w:rsid w:val="00867E3A"/>
    <w:rsid w:val="008768CA"/>
    <w:rsid w:val="00877EF9"/>
    <w:rsid w:val="00880559"/>
    <w:rsid w:val="00881206"/>
    <w:rsid w:val="008B5306"/>
    <w:rsid w:val="008C2E2A"/>
    <w:rsid w:val="008C3057"/>
    <w:rsid w:val="008D2E4D"/>
    <w:rsid w:val="008E35C9"/>
    <w:rsid w:val="008E696F"/>
    <w:rsid w:val="008E7298"/>
    <w:rsid w:val="008F396F"/>
    <w:rsid w:val="008F3DCD"/>
    <w:rsid w:val="008F694A"/>
    <w:rsid w:val="0090271F"/>
    <w:rsid w:val="00902DB9"/>
    <w:rsid w:val="0090466A"/>
    <w:rsid w:val="00904997"/>
    <w:rsid w:val="009108D2"/>
    <w:rsid w:val="00912F49"/>
    <w:rsid w:val="00923655"/>
    <w:rsid w:val="00936071"/>
    <w:rsid w:val="009376CD"/>
    <w:rsid w:val="00940212"/>
    <w:rsid w:val="00942EC2"/>
    <w:rsid w:val="00961B32"/>
    <w:rsid w:val="00962509"/>
    <w:rsid w:val="00970DB3"/>
    <w:rsid w:val="00974BB0"/>
    <w:rsid w:val="00975BCD"/>
    <w:rsid w:val="009928A9"/>
    <w:rsid w:val="009A0AF3"/>
    <w:rsid w:val="009A4626"/>
    <w:rsid w:val="009B07CD"/>
    <w:rsid w:val="009C19E9"/>
    <w:rsid w:val="009D74A6"/>
    <w:rsid w:val="009E0E87"/>
    <w:rsid w:val="00A10F02"/>
    <w:rsid w:val="00A204CA"/>
    <w:rsid w:val="00A209D6"/>
    <w:rsid w:val="00A22738"/>
    <w:rsid w:val="00A31CF0"/>
    <w:rsid w:val="00A32B7F"/>
    <w:rsid w:val="00A53724"/>
    <w:rsid w:val="00A54B2B"/>
    <w:rsid w:val="00A57C32"/>
    <w:rsid w:val="00A82346"/>
    <w:rsid w:val="00A9671C"/>
    <w:rsid w:val="00AA1553"/>
    <w:rsid w:val="00AC2A53"/>
    <w:rsid w:val="00B05380"/>
    <w:rsid w:val="00B05962"/>
    <w:rsid w:val="00B116D7"/>
    <w:rsid w:val="00B15449"/>
    <w:rsid w:val="00B16C2F"/>
    <w:rsid w:val="00B27303"/>
    <w:rsid w:val="00B47FD1"/>
    <w:rsid w:val="00B516BB"/>
    <w:rsid w:val="00B6589A"/>
    <w:rsid w:val="00B8195C"/>
    <w:rsid w:val="00B8403B"/>
    <w:rsid w:val="00B84DB2"/>
    <w:rsid w:val="00BA4148"/>
    <w:rsid w:val="00BC1A92"/>
    <w:rsid w:val="00BC3555"/>
    <w:rsid w:val="00BF3696"/>
    <w:rsid w:val="00C12B51"/>
    <w:rsid w:val="00C24650"/>
    <w:rsid w:val="00C25465"/>
    <w:rsid w:val="00C33079"/>
    <w:rsid w:val="00C47E5A"/>
    <w:rsid w:val="00C55A12"/>
    <w:rsid w:val="00C6553E"/>
    <w:rsid w:val="00C83A13"/>
    <w:rsid w:val="00C83A45"/>
    <w:rsid w:val="00C9068C"/>
    <w:rsid w:val="00C92967"/>
    <w:rsid w:val="00CA3D0C"/>
    <w:rsid w:val="00CA654B"/>
    <w:rsid w:val="00CB1157"/>
    <w:rsid w:val="00CB72B8"/>
    <w:rsid w:val="00CC01CD"/>
    <w:rsid w:val="00CC445A"/>
    <w:rsid w:val="00CC5B74"/>
    <w:rsid w:val="00CD4C7B"/>
    <w:rsid w:val="00CD58FE"/>
    <w:rsid w:val="00D20496"/>
    <w:rsid w:val="00D33BE3"/>
    <w:rsid w:val="00D3792D"/>
    <w:rsid w:val="00D402A3"/>
    <w:rsid w:val="00D55E47"/>
    <w:rsid w:val="00D611F6"/>
    <w:rsid w:val="00D62E19"/>
    <w:rsid w:val="00D67CD1"/>
    <w:rsid w:val="00D738D6"/>
    <w:rsid w:val="00D75BA8"/>
    <w:rsid w:val="00D80795"/>
    <w:rsid w:val="00D830D7"/>
    <w:rsid w:val="00D848E0"/>
    <w:rsid w:val="00D854BE"/>
    <w:rsid w:val="00D87E00"/>
    <w:rsid w:val="00D9134D"/>
    <w:rsid w:val="00D96D11"/>
    <w:rsid w:val="00DA5C8C"/>
    <w:rsid w:val="00DA76E6"/>
    <w:rsid w:val="00DA7A03"/>
    <w:rsid w:val="00DB0DB8"/>
    <w:rsid w:val="00DB1818"/>
    <w:rsid w:val="00DB71C7"/>
    <w:rsid w:val="00DC309B"/>
    <w:rsid w:val="00DC4DA2"/>
    <w:rsid w:val="00DC5261"/>
    <w:rsid w:val="00DE25D2"/>
    <w:rsid w:val="00DE6761"/>
    <w:rsid w:val="00E46C08"/>
    <w:rsid w:val="00E471CF"/>
    <w:rsid w:val="00E62835"/>
    <w:rsid w:val="00E655F5"/>
    <w:rsid w:val="00E73809"/>
    <w:rsid w:val="00E77321"/>
    <w:rsid w:val="00E77645"/>
    <w:rsid w:val="00E81698"/>
    <w:rsid w:val="00E83697"/>
    <w:rsid w:val="00E86664"/>
    <w:rsid w:val="00E8724D"/>
    <w:rsid w:val="00E87810"/>
    <w:rsid w:val="00EA4C46"/>
    <w:rsid w:val="00EA66C9"/>
    <w:rsid w:val="00EC4A25"/>
    <w:rsid w:val="00ED4691"/>
    <w:rsid w:val="00EF612C"/>
    <w:rsid w:val="00F025A2"/>
    <w:rsid w:val="00F036E9"/>
    <w:rsid w:val="00F07388"/>
    <w:rsid w:val="00F2026E"/>
    <w:rsid w:val="00F2210A"/>
    <w:rsid w:val="00F257A3"/>
    <w:rsid w:val="00F37743"/>
    <w:rsid w:val="00F54A3D"/>
    <w:rsid w:val="00F54CB0"/>
    <w:rsid w:val="00F579CD"/>
    <w:rsid w:val="00F653B8"/>
    <w:rsid w:val="00F71B89"/>
    <w:rsid w:val="00F7353C"/>
    <w:rsid w:val="00F76F8F"/>
    <w:rsid w:val="00F941DF"/>
    <w:rsid w:val="00FA1266"/>
    <w:rsid w:val="00FB36FA"/>
    <w:rsid w:val="00FB3E23"/>
    <w:rsid w:val="00FB4C22"/>
    <w:rsid w:val="00FB61A0"/>
    <w:rsid w:val="00FC1192"/>
    <w:rsid w:val="00FD3E64"/>
    <w:rsid w:val="00FE106D"/>
    <w:rsid w:val="00FE251B"/>
    <w:rsid w:val="451077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DC5FCC"/>
  <w15:docId w15:val="{B57F2FB3-A5C8-4E73-BA8A-FCFDEAEC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customStyle="1" w:styleId="BalloonTextChar">
    <w:name w:val="Balloon Text Char"/>
    <w:basedOn w:val="DefaultParagraphFont"/>
    <w:link w:val="BalloonTex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THChar">
    <w:name w:val="TH Char"/>
    <w:link w:val="TH"/>
    <w:qFormat/>
    <w:rPr>
      <w:rFonts w:ascii="Arial" w:hAnsi="Arial"/>
      <w:b/>
      <w:lang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7-e\Docs\R2-2203974.zip" TargetMode="External"/><Relationship Id="rId18" Type="http://schemas.openxmlformats.org/officeDocument/2006/relationships/hyperlink" Target="file:///C:\Users\mtk65284\Documents\3GPP\tsg_ran\WG2_RL2\TSGR2_117-e\Docs\R2-2203974.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7-e\Docs\R2-2203974.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7-e\Docs\R2-2204006.zip" TargetMode="External"/><Relationship Id="rId20" Type="http://schemas.openxmlformats.org/officeDocument/2006/relationships/hyperlink" Target="file:///C:\Users\mtk65284\Documents\3GPP\tsg_ran\WG2_RL2\TSGR2_117-e\Docs\R2-220397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4005.zip" TargetMode="External"/><Relationship Id="rId10" Type="http://schemas.openxmlformats.org/officeDocument/2006/relationships/webSettings" Target="webSettings.xml"/><Relationship Id="rId19" Type="http://schemas.openxmlformats.org/officeDocument/2006/relationships/hyperlink" Target="file:///C:\Users\mtk65284\Documents\3GPP\tsg_ran\WG2_RL2\TSGR2_117-e\Docs\R2-220397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7-e\Docs\R2-2203975.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5AIRPNAIUNRU-859666464-10446</_dlc_DocId>
    <_dlc_DocIdUrl xmlns="71c5aaf6-e6ce-465b-b873-5148d2a4c105">
      <Url>https://nokia.sharepoint.com/sites/c5g/e2earch/_layouts/15/DocIdRedir.aspx?ID=5AIRPNAIUNRU-859666464-10446</Url>
      <Description>5AIRPNAIUNRU-859666464-10446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5303BD-ACBE-4A35-AF8F-5BDF69BD9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1864</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[Amaanat]</cp:lastModifiedBy>
  <cp:revision>16</cp:revision>
  <dcterms:created xsi:type="dcterms:W3CDTF">2022-05-11T06:29:00Z</dcterms:created>
  <dcterms:modified xsi:type="dcterms:W3CDTF">2022-05-12T11:40:00Z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6e3aa4f9-d938-4d3d-beb8-60e9e10ca0d0</vt:lpwstr>
  </property>
  <property fmtid="{D5CDD505-2E9C-101B-9397-08002B2CF9AE}" pid="4" name="KSOProductBuildVer">
    <vt:lpwstr>2052-11.8.2.10393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1650971831</vt:lpwstr>
  </property>
  <property fmtid="{D5CDD505-2E9C-101B-9397-08002B2CF9AE}" pid="9" name="_2015_ms_pID_725343">
    <vt:lpwstr>(2)I4CZ93QI5Q3oftkLDDo2wS0tTP6MNcBcbpeGe257xFy5c2vjd4lUDDu+7Fax6xROKetPuoBz
zJ4lpRP60TMh4E8KzbiFDe5pNuyniiLHQjg2hXuQLIIjTvKk8DRUvvKUHREqDFWGvbWb9QC8
vG7RgaNeVSEaKPNlo5KA1tHS/L4s1IbI6uhs3TfSmPcQtXVppn8Z9r6g6Ky9BLHS8R0sBeEi
MLyZ5GgHarXtWGpHfJ</vt:lpwstr>
  </property>
  <property fmtid="{D5CDD505-2E9C-101B-9397-08002B2CF9AE}" pid="10" name="_2015_ms_pID_7253431">
    <vt:lpwstr>pAdzAKWpuL28Sd/Wm496yaaqDaZh4WaQnK4/jNMru7T4/R8cPcxs2e
jFxdTqkF4bgDKsFMX/7Bb/LW7ebA4dalHDpgwjcba5YgVN9jEXyQafb+mXKytHWvCDHm8PLS
9ZV6yn0ajR32q07SnFRMbRPv/zRjek5lx6ZsEFZnnM96S33yqxpIglm3Z1cj+c+6OaKoOVIZ
LR45/G4nvz4S8gZ4</vt:lpwstr>
  </property>
</Properties>
</file>