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8EDB" w14:textId="77777777"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14:paraId="4B714299" w14:textId="77777777" w:rsidR="00AC2BBD" w:rsidRDefault="00842046">
      <w:pPr>
        <w:pStyle w:val="Header"/>
        <w:tabs>
          <w:tab w:val="right" w:pos="9639"/>
        </w:tabs>
        <w:rPr>
          <w:bCs/>
          <w:sz w:val="24"/>
          <w:szCs w:val="24"/>
          <w:lang w:eastAsia="zh-CN"/>
        </w:rPr>
      </w:pPr>
      <w:r>
        <w:rPr>
          <w:bCs/>
          <w:sz w:val="24"/>
          <w:szCs w:val="24"/>
          <w:lang w:eastAsia="zh-CN"/>
        </w:rPr>
        <w:t>Elbonia, 09 – 20 May 2022</w:t>
      </w:r>
    </w:p>
    <w:p w14:paraId="5314B5A8" w14:textId="77777777" w:rsidR="00AC2BBD" w:rsidRDefault="00AC2BBD">
      <w:pPr>
        <w:pStyle w:val="Header"/>
        <w:rPr>
          <w:bCs/>
          <w:sz w:val="24"/>
        </w:rPr>
      </w:pPr>
    </w:p>
    <w:p w14:paraId="5C89D235" w14:textId="77777777" w:rsidR="00AC2BBD" w:rsidRDefault="00AC2BBD">
      <w:pPr>
        <w:pStyle w:val="Header"/>
        <w:rPr>
          <w:bCs/>
          <w:sz w:val="24"/>
        </w:rPr>
      </w:pPr>
    </w:p>
    <w:p w14:paraId="2E5235D7" w14:textId="77777777"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22E832E1" w14:textId="77777777"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F496F0" w14:textId="77777777"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[AT118-e][039][NR17] n77 Canada (Nokia)</w:t>
      </w:r>
    </w:p>
    <w:p w14:paraId="024F4DAF" w14:textId="77777777"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3763D38B" w14:textId="77777777"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B75258" w14:textId="77777777" w:rsidR="00AC2BBD" w:rsidRDefault="00842046">
      <w:pPr>
        <w:pStyle w:val="Heading1"/>
      </w:pPr>
      <w:r>
        <w:t>1</w:t>
      </w:r>
      <w:r>
        <w:tab/>
        <w:t>Introduction</w:t>
      </w:r>
    </w:p>
    <w:p w14:paraId="12DEB218" w14:textId="77777777" w:rsidR="00AC2BBD" w:rsidRDefault="00842046">
      <w:r>
        <w:t>This document is the report of the following email discussion:</w:t>
      </w:r>
    </w:p>
    <w:p w14:paraId="0462F812" w14:textId="77777777" w:rsidR="00AC2BBD" w:rsidRDefault="00842046">
      <w:pPr>
        <w:pStyle w:val="BoldComments"/>
      </w:pPr>
      <w:r>
        <w:t>n77 for Canada</w:t>
      </w:r>
    </w:p>
    <w:p w14:paraId="63D38A9A" w14:textId="77777777" w:rsidR="00AC2BBD" w:rsidRDefault="00842046">
      <w:pPr>
        <w:pStyle w:val="Comments"/>
      </w:pPr>
      <w:r>
        <w:t>offline, CB online W2 if needed</w:t>
      </w:r>
    </w:p>
    <w:p w14:paraId="45791B66" w14:textId="77777777" w:rsidR="00AC2BBD" w:rsidRDefault="00AC2BBD">
      <w:pPr>
        <w:pStyle w:val="Comments"/>
      </w:pPr>
    </w:p>
    <w:p w14:paraId="521CEFA5" w14:textId="77777777" w:rsidR="00AC2BBD" w:rsidRDefault="00842046">
      <w:pPr>
        <w:pStyle w:val="EmailDiscussion"/>
      </w:pPr>
      <w:bookmarkStart w:id="0" w:name="_Hlk102970789"/>
      <w:r>
        <w:t>[AT118-e][039][NR17] n77 Canada (Nokia)</w:t>
      </w:r>
    </w:p>
    <w:p w14:paraId="3B2273BE" w14:textId="77777777"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14:paraId="33BF21F5" w14:textId="77777777" w:rsidR="00AC2BBD" w:rsidRDefault="00842046">
      <w:pPr>
        <w:pStyle w:val="EmailDiscussion2"/>
      </w:pPr>
      <w:r>
        <w:tab/>
        <w:t>Intended outcome: Report, Agreed CRs</w:t>
      </w:r>
    </w:p>
    <w:p w14:paraId="468676FD" w14:textId="77777777" w:rsidR="00AC2BBD" w:rsidRDefault="00842046">
      <w:pPr>
        <w:pStyle w:val="EmailDiscussion2"/>
      </w:pPr>
      <w:r>
        <w:tab/>
        <w:t>Deadline: Schedule 1</w:t>
      </w:r>
    </w:p>
    <w:bookmarkEnd w:id="0"/>
    <w:p w14:paraId="2F8FB096" w14:textId="77777777" w:rsidR="00AC2BBD" w:rsidRDefault="00AC2BBD">
      <w:pPr>
        <w:pStyle w:val="Doc-text2"/>
      </w:pPr>
    </w:p>
    <w:p w14:paraId="36763AD1" w14:textId="77777777" w:rsidR="00AC2BBD" w:rsidRDefault="00143A88">
      <w:pPr>
        <w:pStyle w:val="Doc-title"/>
      </w:pPr>
      <w:hyperlink r:id="rId19" w:history="1">
        <w:r w:rsidR="00842046">
          <w:rPr>
            <w:rStyle w:val="Hyperlink"/>
          </w:rPr>
          <w:t>R2-2204459</w:t>
        </w:r>
      </w:hyperlink>
      <w:r w:rsidR="00842046">
        <w:tab/>
        <w:t>LS On Canada band n77 (R4-2206568; contact: Telus)</w:t>
      </w:r>
      <w:r w:rsidR="00842046">
        <w:tab/>
        <w:t>RAN4</w:t>
      </w:r>
      <w:r w:rsidR="00842046">
        <w:tab/>
        <w:t>LS in</w:t>
      </w:r>
      <w:r w:rsidR="00842046">
        <w:tab/>
        <w:t>Rel-17</w:t>
      </w:r>
      <w:r w:rsidR="00842046">
        <w:tab/>
        <w:t>To:RAN2</w:t>
      </w:r>
      <w:r w:rsidR="00842046">
        <w:tab/>
        <w:t>Cc:RAN</w:t>
      </w:r>
    </w:p>
    <w:p w14:paraId="70BB32F9" w14:textId="77777777" w:rsidR="00AC2BBD" w:rsidRDefault="00143A88">
      <w:pPr>
        <w:pStyle w:val="Doc-title"/>
      </w:pPr>
      <w:hyperlink r:id="rId20" w:history="1">
        <w:r w:rsidR="00842046">
          <w:rPr>
            <w:rStyle w:val="Hyperlink"/>
          </w:rPr>
          <w:t>R2-2205393</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14:paraId="589F6C7F" w14:textId="77777777" w:rsidR="00AC2BBD" w:rsidRDefault="00143A88">
      <w:pPr>
        <w:pStyle w:val="Doc-title"/>
      </w:pPr>
      <w:hyperlink r:id="rId21" w:history="1">
        <w:r w:rsidR="00842046">
          <w:rPr>
            <w:rStyle w:val="Hyperlink"/>
          </w:rPr>
          <w:t>R2-2205394</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14:paraId="77122FA8" w14:textId="77777777" w:rsidR="00AC2BBD" w:rsidRDefault="00143A88">
      <w:pPr>
        <w:pStyle w:val="Doc-title"/>
      </w:pPr>
      <w:hyperlink r:id="rId22" w:history="1">
        <w:r w:rsidR="00842046">
          <w:rPr>
            <w:rStyle w:val="Hyperlink"/>
          </w:rPr>
          <w:t>R2-2205395</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14:paraId="0FBB32F9" w14:textId="77777777" w:rsidR="00AC2BBD" w:rsidRDefault="00143A88">
      <w:pPr>
        <w:pStyle w:val="Doc-title"/>
      </w:pPr>
      <w:hyperlink r:id="rId23" w:history="1">
        <w:r w:rsidR="00842046">
          <w:rPr>
            <w:rStyle w:val="Hyperlink"/>
          </w:rPr>
          <w:t>R2-2205396</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14:paraId="1B9F4683" w14:textId="77777777" w:rsidR="00AC2BBD" w:rsidRDefault="00143A88">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14:paraId="4860D114" w14:textId="77777777" w:rsidR="00AC2BBD" w:rsidRDefault="00AC2BBD"/>
    <w:p w14:paraId="4541BCAA" w14:textId="77777777" w:rsidR="00AC2BBD" w:rsidRDefault="00842046">
      <w:pPr>
        <w:pStyle w:val="Heading1"/>
      </w:pPr>
      <w:r>
        <w:t>2</w:t>
      </w:r>
      <w:r>
        <w:tab/>
        <w:t>Contact Points</w:t>
      </w:r>
    </w:p>
    <w:p w14:paraId="05EF9BC8" w14:textId="77777777"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14:paraId="27C14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437E8D9" w14:textId="77777777"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FECB893" w14:textId="77777777"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771E740" w14:textId="77777777"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14:paraId="07B74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089D4B" w14:textId="77777777"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1871034" w14:textId="77777777" w:rsidR="00AC2BBD" w:rsidRDefault="0084204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5855915" w14:textId="77777777" w:rsidR="00AC2BBD" w:rsidRDefault="00842046">
            <w:pPr>
              <w:pStyle w:val="TAC"/>
              <w:spacing w:before="20" w:after="20"/>
              <w:ind w:left="57" w:right="57"/>
              <w:jc w:val="left"/>
              <w:rPr>
                <w:lang w:eastAsia="zh-CN"/>
              </w:rPr>
            </w:pPr>
            <w:r>
              <w:rPr>
                <w:lang w:eastAsia="zh-CN"/>
              </w:rPr>
              <w:t>tero.henttonen@nokia.com</w:t>
            </w:r>
          </w:p>
        </w:tc>
      </w:tr>
      <w:tr w:rsidR="00AC2BBD" w14:paraId="1255E9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D1A10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E1C006F" w14:textId="77777777"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3496934" w14:textId="77777777"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14:paraId="410EA0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F16584" w14:textId="77777777"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D0351F" w14:textId="77777777"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D92BAA2" w14:textId="77777777" w:rsidR="00AC2BBD" w:rsidRDefault="00842046">
            <w:pPr>
              <w:pStyle w:val="TAC"/>
              <w:spacing w:before="20" w:after="20"/>
              <w:ind w:left="57" w:right="57"/>
              <w:jc w:val="left"/>
              <w:rPr>
                <w:lang w:eastAsia="zh-CN"/>
              </w:rPr>
            </w:pPr>
            <w:r>
              <w:rPr>
                <w:lang w:eastAsia="zh-CN"/>
              </w:rPr>
              <w:t>naveen.palle@apple.com</w:t>
            </w:r>
          </w:p>
        </w:tc>
      </w:tr>
      <w:tr w:rsidR="00AC2BBD" w14:paraId="29CDD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26144"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CCA6D4E" w14:textId="77777777" w:rsidR="00AC2BBD" w:rsidRDefault="0084204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CD02FFE" w14:textId="77777777"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14:paraId="45C642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D41F82" w14:textId="77777777"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FC9A626" w14:textId="77777777"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5F7FD88" w14:textId="77777777" w:rsidR="00AC2BBD" w:rsidRDefault="00842046">
            <w:pPr>
              <w:pStyle w:val="TAC"/>
              <w:spacing w:before="20" w:after="20"/>
              <w:ind w:left="57" w:right="57"/>
              <w:jc w:val="left"/>
              <w:rPr>
                <w:lang w:eastAsia="zh-CN"/>
              </w:rPr>
            </w:pPr>
            <w:r>
              <w:rPr>
                <w:lang w:eastAsia="zh-CN"/>
              </w:rPr>
              <w:t>jack.jang@samsung.com</w:t>
            </w:r>
          </w:p>
        </w:tc>
      </w:tr>
      <w:tr w:rsidR="00AC2BBD" w14:paraId="72B0C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FE21DE" w14:textId="77777777"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662899" w14:textId="77777777" w:rsidR="00AC2BBD" w:rsidRDefault="0084204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03306574" w14:textId="77777777"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14:paraId="0B99E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A2067"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219C54A" w14:textId="77777777" w:rsidR="00AC2BBD" w:rsidRDefault="00842046">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1B298BA"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14:paraId="4E422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9F890"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0017A77" w14:textId="77777777"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43C3EC04" w14:textId="77777777"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14:paraId="5E96B9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772BB" w14:textId="77777777"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4E947F9" w14:textId="77777777" w:rsidR="00AC2BBD" w:rsidRDefault="00030B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47B05B4" w14:textId="77777777" w:rsidR="00AC2BBD" w:rsidRDefault="00030B2F">
            <w:pPr>
              <w:pStyle w:val="TAC"/>
              <w:spacing w:before="20" w:after="20"/>
              <w:ind w:left="57" w:right="57"/>
              <w:jc w:val="left"/>
              <w:rPr>
                <w:lang w:eastAsia="zh-CN"/>
              </w:rPr>
            </w:pPr>
            <w:r>
              <w:rPr>
                <w:lang w:eastAsia="zh-CN"/>
              </w:rPr>
              <w:t>wuyumin@xiaomi.com</w:t>
            </w:r>
          </w:p>
        </w:tc>
      </w:tr>
      <w:tr w:rsidR="00AC2BBD" w14:paraId="247819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68D79A" w14:textId="6E0FDE6D" w:rsidR="00AC2BBD" w:rsidRDefault="00AC5EAB">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6C24027D" w14:textId="5BF99134" w:rsidR="00AC2BBD" w:rsidRDefault="00AC5EAB">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3C80638E" w14:textId="266E3EFE" w:rsidR="00AC2BBD" w:rsidRDefault="00AC5EAB">
            <w:pPr>
              <w:pStyle w:val="TAC"/>
              <w:spacing w:before="20" w:after="20"/>
              <w:ind w:left="57" w:right="57"/>
              <w:jc w:val="left"/>
              <w:rPr>
                <w:lang w:eastAsia="zh-CN"/>
              </w:rPr>
            </w:pPr>
            <w:r>
              <w:rPr>
                <w:lang w:eastAsia="zh-CN"/>
              </w:rPr>
              <w:t>Melissa.pinheiro@bell.ca</w:t>
            </w:r>
          </w:p>
        </w:tc>
      </w:tr>
      <w:tr w:rsidR="00AC2BBD" w14:paraId="695AD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64DE3C" w14:textId="64836858" w:rsidR="00AC2BBD" w:rsidRDefault="00D726B1">
            <w:pPr>
              <w:pStyle w:val="TAC"/>
              <w:spacing w:before="20" w:after="20"/>
              <w:ind w:left="57" w:right="57"/>
              <w:jc w:val="left"/>
              <w:rPr>
                <w:lang w:eastAsia="zh-CN"/>
              </w:rPr>
            </w:pPr>
            <w:r>
              <w:rPr>
                <w:lang w:eastAsia="zh-CN"/>
              </w:rPr>
              <w:t>TELUS Communications</w:t>
            </w:r>
          </w:p>
        </w:tc>
        <w:tc>
          <w:tcPr>
            <w:tcW w:w="3118" w:type="dxa"/>
            <w:tcBorders>
              <w:top w:val="single" w:sz="4" w:space="0" w:color="auto"/>
              <w:left w:val="single" w:sz="4" w:space="0" w:color="auto"/>
              <w:bottom w:val="single" w:sz="4" w:space="0" w:color="auto"/>
              <w:right w:val="single" w:sz="4" w:space="0" w:color="auto"/>
            </w:tcBorders>
          </w:tcPr>
          <w:p w14:paraId="6EAE8294" w14:textId="0651E8F8" w:rsidR="00AC2BBD" w:rsidRDefault="00D726B1">
            <w:pPr>
              <w:pStyle w:val="TAC"/>
              <w:spacing w:before="20" w:after="20"/>
              <w:ind w:left="57" w:right="57"/>
              <w:jc w:val="left"/>
              <w:rPr>
                <w:lang w:eastAsia="zh-CN"/>
              </w:rPr>
            </w:pPr>
            <w:r>
              <w:rPr>
                <w:lang w:eastAsia="zh-CN"/>
              </w:rPr>
              <w:t>Navaneeth Madan Gopal</w:t>
            </w:r>
          </w:p>
        </w:tc>
        <w:tc>
          <w:tcPr>
            <w:tcW w:w="4391" w:type="dxa"/>
            <w:tcBorders>
              <w:top w:val="single" w:sz="4" w:space="0" w:color="auto"/>
              <w:left w:val="single" w:sz="4" w:space="0" w:color="auto"/>
              <w:bottom w:val="single" w:sz="4" w:space="0" w:color="auto"/>
              <w:right w:val="single" w:sz="4" w:space="0" w:color="auto"/>
            </w:tcBorders>
          </w:tcPr>
          <w:p w14:paraId="37D45F5A" w14:textId="702DEA34" w:rsidR="00AC2BBD" w:rsidRDefault="00D726B1">
            <w:pPr>
              <w:pStyle w:val="TAC"/>
              <w:spacing w:before="20" w:after="20"/>
              <w:ind w:left="57" w:right="57"/>
              <w:jc w:val="left"/>
              <w:rPr>
                <w:lang w:eastAsia="zh-CN"/>
              </w:rPr>
            </w:pPr>
            <w:r>
              <w:rPr>
                <w:lang w:eastAsia="zh-CN"/>
              </w:rPr>
              <w:t>Navaneeth.madangopal@telus.com</w:t>
            </w:r>
          </w:p>
        </w:tc>
      </w:tr>
      <w:tr w:rsidR="00AC2BBD" w14:paraId="25FA4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2B52A" w14:textId="4D3C0C16" w:rsidR="00AC2BBD" w:rsidRDefault="00103B49">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4ACFC20" w14:textId="63B0C763" w:rsidR="00AC2BBD" w:rsidRDefault="00103B49">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6B5138BB" w14:textId="3B8FFDE8" w:rsidR="00AC2BBD" w:rsidRDefault="00103B49">
            <w:pPr>
              <w:pStyle w:val="TAC"/>
              <w:spacing w:before="20" w:after="20"/>
              <w:ind w:left="57" w:right="57"/>
              <w:jc w:val="left"/>
              <w:rPr>
                <w:lang w:eastAsia="zh-CN"/>
              </w:rPr>
            </w:pPr>
            <w:r>
              <w:rPr>
                <w:lang w:eastAsia="zh-CN"/>
              </w:rPr>
              <w:t>chun-fan.tsai@mediatek.com</w:t>
            </w:r>
          </w:p>
        </w:tc>
      </w:tr>
      <w:tr w:rsidR="0011271D" w14:paraId="1BDD8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59F80" w14:textId="26FEE104" w:rsidR="0011271D" w:rsidRDefault="00F1158E">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964BB3B" w14:textId="23845C58" w:rsidR="0011271D" w:rsidRDefault="00F1158E">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686F9615" w14:textId="42FE9E0D" w:rsidR="0011271D" w:rsidRDefault="00F1158E">
            <w:pPr>
              <w:pStyle w:val="TAC"/>
              <w:spacing w:before="20" w:after="20"/>
              <w:ind w:left="57" w:right="57"/>
              <w:jc w:val="left"/>
              <w:rPr>
                <w:lang w:eastAsia="zh-CN"/>
              </w:rPr>
            </w:pPr>
            <w:r>
              <w:rPr>
                <w:lang w:eastAsia="zh-CN"/>
              </w:rPr>
              <w:t>joseph.schumacher@att.com</w:t>
            </w:r>
          </w:p>
        </w:tc>
      </w:tr>
      <w:tr w:rsidR="0011271D" w14:paraId="5FB8E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18A30" w14:textId="55298D3A" w:rsidR="0011271D" w:rsidRDefault="00A829F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65F1CDD" w14:textId="47BF0373" w:rsidR="0011271D" w:rsidRDefault="00A829F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9E34ACA" w14:textId="7A0A0342" w:rsidR="0011271D" w:rsidRDefault="00A829FF">
            <w:pPr>
              <w:pStyle w:val="TAC"/>
              <w:spacing w:before="20" w:after="20"/>
              <w:ind w:left="57" w:right="57"/>
              <w:jc w:val="left"/>
              <w:rPr>
                <w:lang w:eastAsia="zh-CN"/>
              </w:rPr>
            </w:pPr>
            <w:r>
              <w:rPr>
                <w:lang w:eastAsia="zh-CN"/>
              </w:rPr>
              <w:t>Youn.hyoung.heo@intel.com</w:t>
            </w:r>
          </w:p>
        </w:tc>
      </w:tr>
    </w:tbl>
    <w:p w14:paraId="4F45132A" w14:textId="77777777" w:rsidR="00AC2BBD" w:rsidRDefault="00AC2BBD"/>
    <w:p w14:paraId="27FD0761" w14:textId="77777777" w:rsidR="00AC2BBD" w:rsidRDefault="00842046">
      <w:pPr>
        <w:pStyle w:val="Heading1"/>
      </w:pPr>
      <w:r>
        <w:t>3</w:t>
      </w:r>
      <w:r>
        <w:tab/>
        <w:t>Discussion</w:t>
      </w:r>
    </w:p>
    <w:p w14:paraId="3110D4E7" w14:textId="77777777" w:rsidR="00AC2BBD" w:rsidRDefault="00842046">
      <w:r>
        <w:t xml:space="preserve">This discussion was triggered by the document </w:t>
      </w:r>
      <w:hyperlink r:id="rId25" w:history="1">
        <w:r>
          <w:rPr>
            <w:rStyle w:val="Hyperlink"/>
          </w:rPr>
          <w:t>R2-2204459</w:t>
        </w:r>
      </w:hyperlink>
      <w:r>
        <w:t xml:space="preserve">, requesting to provide similar signallling for the band n77 in Canada as was provided earlier for band n77 in the US. This was also discusssed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14:paraId="4212CA1A" w14:textId="77777777">
        <w:tc>
          <w:tcPr>
            <w:tcW w:w="9631" w:type="dxa"/>
          </w:tcPr>
          <w:p w14:paraId="6DC47263" w14:textId="77777777"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24654351" w14:textId="77777777"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BD43DEF" w14:textId="77777777"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7858ECE9" w14:textId="77777777"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0685A6DA"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05EA494" w14:textId="77777777"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14:paraId="59DCA21F" w14:textId="77777777"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0446FBC"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C7F250F" w14:textId="77777777" w:rsidR="00AC2BBD" w:rsidRDefault="00842046">
            <w:pPr>
              <w:widowControl w:val="0"/>
              <w:tabs>
                <w:tab w:val="left" w:pos="1190"/>
              </w:tabs>
              <w:autoSpaceDE w:val="0"/>
              <w:autoSpaceDN w:val="0"/>
              <w:adjustRightInd w:val="0"/>
              <w:spacing w:after="0"/>
              <w:rPr>
                <w:color w:val="000000"/>
              </w:rPr>
            </w:pPr>
            <w:r>
              <w:rPr>
                <w:color w:val="000000"/>
              </w:rPr>
              <w:t>n77-like issues:</w:t>
            </w:r>
          </w:p>
          <w:p w14:paraId="14BD9F46"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4993F4BB"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4C207B88"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14:paraId="152FE2D5"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691DB15C"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14:paraId="332A082A"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14:paraId="6E8802C1" w14:textId="77777777"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72DE9B99"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61043597" w14:textId="77777777"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14:paraId="7988C92E" w14:textId="77777777"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0F9AD60F" w14:textId="77777777"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65E01A50" w14:textId="77777777" w:rsidR="00AC2BBD" w:rsidRDefault="00AC2BBD"/>
    <w:p w14:paraId="615E6B38" w14:textId="77777777"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7E441C5B" w14:textId="77777777" w:rsidR="00AC2BBD" w:rsidRDefault="00842046">
      <w:pPr>
        <w:pStyle w:val="Heading3"/>
      </w:pPr>
      <w:r>
        <w:t>Phase 1: CR approach and inter-operability issues</w:t>
      </w:r>
    </w:p>
    <w:p w14:paraId="1600C72C" w14:textId="77777777"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21C6F32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6E59D0E" w14:textId="77777777"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14:paraId="67C1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B33E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2EDBF" w14:textId="77777777"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7A782" w14:textId="77777777" w:rsidR="00AC2BBD" w:rsidRDefault="00842046">
            <w:pPr>
              <w:pStyle w:val="TAH"/>
              <w:spacing w:before="20" w:after="20"/>
              <w:ind w:left="57" w:right="57"/>
              <w:jc w:val="left"/>
            </w:pPr>
            <w:r>
              <w:t>Technical Arguments</w:t>
            </w:r>
          </w:p>
        </w:tc>
      </w:tr>
      <w:tr w:rsidR="00AC2BBD" w14:paraId="3D4FF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1873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DDCA36"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27A3430C" w14:textId="77777777"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14:paraId="7FE4E7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CDEAF"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B7A87B"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8C74669" w14:textId="77777777" w:rsidR="00AC2BBD" w:rsidRDefault="00842046">
            <w:pPr>
              <w:pStyle w:val="TAC"/>
              <w:spacing w:before="20" w:after="20"/>
              <w:ind w:left="57" w:right="57"/>
              <w:jc w:val="left"/>
              <w:rPr>
                <w:lang w:eastAsia="zh-CN"/>
              </w:rPr>
            </w:pPr>
            <w:r>
              <w:rPr>
                <w:lang w:eastAsia="zh-CN"/>
              </w:rPr>
              <w:t>We think RAN2 already got tasked to do Alt 1</w:t>
            </w:r>
          </w:p>
        </w:tc>
      </w:tr>
      <w:tr w:rsidR="00AC2BBD" w14:paraId="6CB77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DDCD9"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2E32F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01672307" w14:textId="77777777"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14:paraId="031E95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C10E3"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520AC0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757BE4" w14:textId="77777777" w:rsidR="00AC2BBD" w:rsidRDefault="00AC2BBD">
            <w:pPr>
              <w:pStyle w:val="TAC"/>
              <w:spacing w:before="20" w:after="20"/>
              <w:ind w:left="57" w:right="57"/>
              <w:jc w:val="left"/>
              <w:rPr>
                <w:lang w:eastAsia="zh-CN"/>
              </w:rPr>
            </w:pPr>
          </w:p>
        </w:tc>
      </w:tr>
      <w:tr w:rsidR="00AC2BBD" w14:paraId="672D6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2D0A"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0AC14F"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7A6DB06" w14:textId="77777777" w:rsidR="00AC2BBD" w:rsidRDefault="00AC2BBD">
            <w:pPr>
              <w:pStyle w:val="TAC"/>
              <w:spacing w:before="20" w:after="20"/>
              <w:ind w:left="57" w:right="57"/>
              <w:jc w:val="left"/>
              <w:rPr>
                <w:lang w:eastAsia="zh-CN"/>
              </w:rPr>
            </w:pPr>
          </w:p>
        </w:tc>
      </w:tr>
      <w:tr w:rsidR="00AC2BBD" w14:paraId="576CA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3448B"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6973CB"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4B8C10C8" w14:textId="77777777" w:rsidR="00AC2BBD" w:rsidRDefault="00AC2BBD">
            <w:pPr>
              <w:pStyle w:val="TAC"/>
              <w:spacing w:before="20" w:after="20"/>
              <w:ind w:left="57" w:right="57"/>
              <w:jc w:val="left"/>
              <w:rPr>
                <w:lang w:eastAsia="zh-CN"/>
              </w:rPr>
            </w:pPr>
          </w:p>
        </w:tc>
      </w:tr>
      <w:tr w:rsidR="00AC2BBD" w14:paraId="21946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65685"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A1235E2"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14:paraId="07AA0BD4" w14:textId="77777777" w:rsidR="00AC2BBD" w:rsidRDefault="00AC2BBD">
            <w:pPr>
              <w:pStyle w:val="TAC"/>
              <w:spacing w:before="20" w:after="20"/>
              <w:ind w:left="57" w:right="57"/>
              <w:jc w:val="left"/>
              <w:rPr>
                <w:lang w:eastAsia="zh-CN"/>
              </w:rPr>
            </w:pPr>
          </w:p>
        </w:tc>
      </w:tr>
      <w:tr w:rsidR="00AC2BBD" w14:paraId="720044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2B8B"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00BD5369" w14:textId="77777777"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14:paraId="7A35836F" w14:textId="77777777"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14:paraId="34C8C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25A3F" w14:textId="77777777"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5CDCF4" w14:textId="77777777"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14:paraId="36957414" w14:textId="77777777" w:rsidR="008379E2" w:rsidRDefault="00161E80" w:rsidP="008379E2">
            <w:pPr>
              <w:pStyle w:val="TAC"/>
              <w:spacing w:before="20" w:after="20"/>
              <w:ind w:left="57" w:right="57"/>
              <w:jc w:val="left"/>
              <w:rPr>
                <w:lang w:eastAsia="zh-CN"/>
              </w:rPr>
            </w:pPr>
            <w:r>
              <w:rPr>
                <w:lang w:eastAsia="zh-CN"/>
              </w:rPr>
              <w:t>We are the proponent of Alt2, but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14:paraId="1E92EB46" w14:textId="77777777"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r>
              <w:rPr>
                <w:lang w:eastAsia="zh-CN"/>
              </w:rPr>
              <w:t>.</w:t>
            </w:r>
          </w:p>
          <w:p w14:paraId="0558A544" w14:textId="77777777" w:rsidR="00AC2BBD" w:rsidRDefault="008379E2" w:rsidP="008379E2">
            <w:pPr>
              <w:pStyle w:val="TAC"/>
              <w:spacing w:before="20" w:after="20"/>
              <w:ind w:left="57" w:right="57"/>
              <w:jc w:val="left"/>
              <w:rPr>
                <w:lang w:eastAsia="zh-CN"/>
              </w:rPr>
            </w:pPr>
            <w:r>
              <w:rPr>
                <w:lang w:eastAsia="zh-CN"/>
              </w:rPr>
              <w:t xml:space="preserve"> </w:t>
            </w:r>
          </w:p>
        </w:tc>
      </w:tr>
      <w:tr w:rsidR="00AC2BBD" w14:paraId="2B900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7B4DF" w14:textId="77777777"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8294EB" w14:textId="77777777" w:rsidR="00AC2BBD" w:rsidRDefault="009B4B2C">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97E745" w14:textId="662EF9EC" w:rsidR="00AC2BBD" w:rsidRDefault="009B4B2C">
            <w:pPr>
              <w:pStyle w:val="TAC"/>
              <w:spacing w:before="20" w:after="20"/>
              <w:ind w:left="57" w:right="57"/>
              <w:jc w:val="left"/>
              <w:rPr>
                <w:lang w:eastAsia="zh-CN"/>
              </w:rPr>
            </w:pPr>
            <w:r>
              <w:rPr>
                <w:lang w:eastAsia="zh-CN"/>
              </w:rPr>
              <w:t>Alt.1 is what RAN already tasked RAN2 and RAN4 to do by RAN#96. There is a SI to be started in the after RAN#96 when the general case will be discussed, so we shouldn't mix the immediate solution with that.</w:t>
            </w:r>
          </w:p>
        </w:tc>
      </w:tr>
      <w:tr w:rsidR="00AC2BBD" w14:paraId="1078F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781EC" w14:textId="632189AC"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4B101685" w14:textId="36FEF50B" w:rsidR="00AC2BBD" w:rsidRDefault="00AC5EAB">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33CD9B6" w14:textId="77777777" w:rsidR="00AC2BBD" w:rsidRDefault="00AC2BBD">
            <w:pPr>
              <w:pStyle w:val="TAC"/>
              <w:spacing w:before="20" w:after="20"/>
              <w:ind w:left="57" w:right="57"/>
              <w:jc w:val="left"/>
              <w:rPr>
                <w:lang w:eastAsia="zh-CN"/>
              </w:rPr>
            </w:pPr>
          </w:p>
        </w:tc>
      </w:tr>
      <w:tr w:rsidR="00AC2BBD" w14:paraId="6596F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99FBF" w14:textId="661870EB"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30F21F4E" w14:textId="7C29D3B7" w:rsidR="00AC2BBD" w:rsidRDefault="00D726B1">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53A7C0A9" w14:textId="6748BB81" w:rsidR="00AC2BBD" w:rsidRDefault="00D726B1">
            <w:pPr>
              <w:pStyle w:val="TAC"/>
              <w:spacing w:before="20" w:after="20"/>
              <w:ind w:left="57" w:right="57"/>
              <w:jc w:val="left"/>
              <w:rPr>
                <w:lang w:eastAsia="zh-CN"/>
              </w:rPr>
            </w:pPr>
            <w:r>
              <w:rPr>
                <w:lang w:eastAsia="zh-CN"/>
              </w:rPr>
              <w:t>Alt1 would enable a quick and easy solution to this issue.</w:t>
            </w:r>
          </w:p>
        </w:tc>
      </w:tr>
      <w:tr w:rsidR="00AC2BBD" w14:paraId="31452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2CA76" w14:textId="63C346D2"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20E139F" w14:textId="033BC0CB" w:rsidR="00AC2BBD" w:rsidRDefault="005974B3">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11136CE4" w14:textId="77777777" w:rsidR="00AC2BBD" w:rsidRDefault="00AC2BBD">
            <w:pPr>
              <w:pStyle w:val="TAC"/>
              <w:spacing w:before="20" w:after="20"/>
              <w:ind w:left="57" w:right="57"/>
              <w:jc w:val="left"/>
              <w:rPr>
                <w:lang w:eastAsia="zh-CN"/>
              </w:rPr>
            </w:pPr>
          </w:p>
        </w:tc>
      </w:tr>
      <w:tr w:rsidR="005974B3" w14:paraId="326F5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63AC" w14:textId="2D7498CD" w:rsidR="005974B3" w:rsidRDefault="00F1158E">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1BDFC1A9" w14:textId="4D04A002" w:rsidR="005974B3" w:rsidRDefault="00F1158E">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721533C1" w14:textId="79AC89B1" w:rsidR="005974B3" w:rsidRDefault="00F1158E">
            <w:pPr>
              <w:pStyle w:val="TAC"/>
              <w:spacing w:before="20" w:after="20"/>
              <w:ind w:left="57" w:right="57"/>
              <w:jc w:val="left"/>
              <w:rPr>
                <w:lang w:eastAsia="zh-CN"/>
              </w:rPr>
            </w:pPr>
            <w:r>
              <w:rPr>
                <w:lang w:eastAsia="zh-CN"/>
              </w:rPr>
              <w:t xml:space="preserve">Alt1 is consistent with the </w:t>
            </w:r>
            <w:r w:rsidR="0002484A">
              <w:rPr>
                <w:lang w:eastAsia="zh-CN"/>
              </w:rPr>
              <w:t xml:space="preserve">well-understood </w:t>
            </w:r>
            <w:r>
              <w:rPr>
                <w:lang w:eastAsia="zh-CN"/>
              </w:rPr>
              <w:t>solution adopted for a similar case</w:t>
            </w:r>
            <w:r w:rsidR="0002484A">
              <w:rPr>
                <w:lang w:eastAsia="zh-CN"/>
              </w:rPr>
              <w:t xml:space="preserve"> in the US.</w:t>
            </w:r>
          </w:p>
        </w:tc>
      </w:tr>
      <w:tr w:rsidR="009B477A" w14:paraId="314312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FDE03" w14:textId="340D7775"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44D029" w14:textId="631F3C6B"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Alt1</w:t>
            </w:r>
          </w:p>
        </w:tc>
        <w:tc>
          <w:tcPr>
            <w:tcW w:w="6942" w:type="dxa"/>
            <w:tcBorders>
              <w:top w:val="single" w:sz="4" w:space="0" w:color="auto"/>
              <w:left w:val="single" w:sz="4" w:space="0" w:color="auto"/>
              <w:bottom w:val="single" w:sz="4" w:space="0" w:color="auto"/>
              <w:right w:val="single" w:sz="4" w:space="0" w:color="auto"/>
            </w:tcBorders>
          </w:tcPr>
          <w:p w14:paraId="02F2A225" w14:textId="77777777" w:rsidR="009B477A" w:rsidRDefault="009B477A">
            <w:pPr>
              <w:pStyle w:val="TAC"/>
              <w:spacing w:before="20" w:after="20"/>
              <w:ind w:left="57" w:right="57"/>
              <w:jc w:val="left"/>
              <w:rPr>
                <w:lang w:eastAsia="zh-CN"/>
              </w:rPr>
            </w:pPr>
          </w:p>
        </w:tc>
      </w:tr>
      <w:tr w:rsidR="00C17A17" w14:paraId="0CCD2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4E977" w14:textId="38D10DC6" w:rsidR="00C17A17" w:rsidRDefault="00C17A17" w:rsidP="00C17A17">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2FD4F0D" w14:textId="470A351A" w:rsidR="00C17A17" w:rsidRDefault="00C17A17" w:rsidP="00C17A17">
            <w:pPr>
              <w:pStyle w:val="TAC"/>
              <w:spacing w:before="20" w:after="20"/>
              <w:ind w:left="57" w:right="57"/>
              <w:jc w:val="left"/>
              <w:rPr>
                <w:rFonts w:eastAsia="Malgun Gothic"/>
                <w:lang w:eastAsia="ko-KR"/>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6ACE70E0" w14:textId="77777777" w:rsidR="00C17A17" w:rsidRDefault="00C17A17" w:rsidP="00C17A17">
            <w:pPr>
              <w:pStyle w:val="TAC"/>
              <w:spacing w:before="20" w:after="20"/>
              <w:ind w:left="57" w:right="57"/>
              <w:jc w:val="left"/>
              <w:rPr>
                <w:lang w:eastAsia="zh-CN"/>
              </w:rPr>
            </w:pPr>
          </w:p>
        </w:tc>
      </w:tr>
    </w:tbl>
    <w:p w14:paraId="4608B1BD" w14:textId="53C44349" w:rsidR="00AC2BBD" w:rsidRDefault="00AC2BBD"/>
    <w:p w14:paraId="2B561778" w14:textId="2AC8DFFE" w:rsidR="003D264B" w:rsidRDefault="003D264B">
      <w:r>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3D264B" w14:paraId="592E0E85" w14:textId="77777777" w:rsidTr="003D264B">
        <w:tc>
          <w:tcPr>
            <w:tcW w:w="9964" w:type="dxa"/>
          </w:tcPr>
          <w:p w14:paraId="56EFF4EF" w14:textId="77777777" w:rsidR="003D264B" w:rsidRPr="00034FA9" w:rsidRDefault="003D264B" w:rsidP="003D264B">
            <w:r w:rsidRPr="00034FA9">
              <w:rPr>
                <w:b/>
                <w:bCs/>
              </w:rPr>
              <w:t>Summary 1</w:t>
            </w:r>
            <w:r w:rsidRPr="00034FA9">
              <w:t xml:space="preserve">: Clear majority of the companies supported Alt1 i.e. the US-like approach (as per </w:t>
            </w:r>
            <w:hyperlink r:id="rId37" w:history="1">
              <w:r w:rsidRPr="00034FA9">
                <w:rPr>
                  <w:rStyle w:val="Hyperlink"/>
                </w:rPr>
                <w:t>R2-2205393</w:t>
              </w:r>
            </w:hyperlink>
            <w:r w:rsidRPr="00034FA9">
              <w:t xml:space="preserve">, </w:t>
            </w:r>
            <w:hyperlink r:id="rId38" w:history="1">
              <w:r w:rsidRPr="00034FA9">
                <w:rPr>
                  <w:rStyle w:val="Hyperlink"/>
                </w:rPr>
                <w:t>R2-2205394</w:t>
              </w:r>
            </w:hyperlink>
            <w:r w:rsidRPr="00034FA9">
              <w:t xml:space="preserve">, </w:t>
            </w:r>
            <w:hyperlink r:id="rId39" w:history="1">
              <w:r w:rsidRPr="00034FA9">
                <w:rPr>
                  <w:rStyle w:val="Hyperlink"/>
                </w:rPr>
                <w:t>R2-2205395</w:t>
              </w:r>
            </w:hyperlink>
            <w:r w:rsidRPr="00034FA9">
              <w:t xml:space="preserve">, </w:t>
            </w:r>
            <w:hyperlink r:id="rId40" w:history="1">
              <w:r w:rsidRPr="00034FA9">
                <w:rPr>
                  <w:rStyle w:val="Hyperlink"/>
                </w:rPr>
                <w:t>R2-2205396</w:t>
              </w:r>
            </w:hyperlink>
            <w:r w:rsidRPr="00034FA9">
              <w:t>)</w:t>
            </w:r>
          </w:p>
          <w:p w14:paraId="6EAF6121" w14:textId="4E944EE3" w:rsidR="003D264B" w:rsidRDefault="003D264B" w:rsidP="003D264B">
            <w:r w:rsidRPr="00034FA9">
              <w:rPr>
                <w:b/>
                <w:bCs/>
              </w:rPr>
              <w:t>Proposal 1</w:t>
            </w:r>
            <w:r w:rsidRPr="00034FA9">
              <w:t xml:space="preserve">: Alt1 i.e. the US-like approach (as per </w:t>
            </w:r>
            <w:hyperlink r:id="rId41" w:history="1">
              <w:r w:rsidRPr="00034FA9">
                <w:rPr>
                  <w:rStyle w:val="Hyperlink"/>
                </w:rPr>
                <w:t>R2-2205393</w:t>
              </w:r>
            </w:hyperlink>
            <w:r w:rsidRPr="00034FA9">
              <w:t xml:space="preserve">, </w:t>
            </w:r>
            <w:hyperlink r:id="rId42" w:history="1">
              <w:r w:rsidRPr="00034FA9">
                <w:rPr>
                  <w:rStyle w:val="Hyperlink"/>
                </w:rPr>
                <w:t>R2-2205394</w:t>
              </w:r>
            </w:hyperlink>
            <w:r w:rsidRPr="00034FA9">
              <w:t xml:space="preserve">, </w:t>
            </w:r>
            <w:hyperlink r:id="rId43" w:history="1">
              <w:r w:rsidRPr="00034FA9">
                <w:rPr>
                  <w:rStyle w:val="Hyperlink"/>
                </w:rPr>
                <w:t>R2-2205395</w:t>
              </w:r>
            </w:hyperlink>
            <w:r w:rsidRPr="00034FA9">
              <w:t xml:space="preserve">, </w:t>
            </w:r>
            <w:hyperlink r:id="rId44" w:history="1">
              <w:r w:rsidRPr="00034FA9">
                <w:rPr>
                  <w:rStyle w:val="Hyperlink"/>
                </w:rPr>
                <w:t>R2-2205396</w:t>
              </w:r>
            </w:hyperlink>
            <w:r w:rsidRPr="00034FA9">
              <w:t>) is selected and in the Phase2 CR details are discussed and finalized.</w:t>
            </w:r>
          </w:p>
        </w:tc>
      </w:tr>
    </w:tbl>
    <w:p w14:paraId="1505D3BC" w14:textId="18D13270" w:rsidR="003D264B" w:rsidRDefault="003D264B" w:rsidP="003D264B"/>
    <w:p w14:paraId="5A85D96C" w14:textId="5A847B14" w:rsidR="00AC2BBD" w:rsidRDefault="00842046">
      <w:r>
        <w:t xml:space="preserve">Whichever approach is selected, CRs are needed. As the CRs in </w:t>
      </w:r>
      <w:hyperlink r:id="rId45" w:history="1">
        <w:r>
          <w:rPr>
            <w:rStyle w:val="Hyperlink"/>
          </w:rPr>
          <w:t>R2-2205393</w:t>
        </w:r>
      </w:hyperlink>
      <w:r>
        <w:t xml:space="preserve">, </w:t>
      </w:r>
      <w:hyperlink r:id="rId46" w:history="1">
        <w:r>
          <w:rPr>
            <w:rStyle w:val="Hyperlink"/>
          </w:rPr>
          <w:t>R2-2205394</w:t>
        </w:r>
      </w:hyperlink>
      <w:r>
        <w:t xml:space="preserve">, </w:t>
      </w:r>
      <w:hyperlink r:id="rId47" w:history="1">
        <w:r>
          <w:rPr>
            <w:rStyle w:val="Hyperlink"/>
          </w:rPr>
          <w:t>R2-2205395</w:t>
        </w:r>
      </w:hyperlink>
      <w:r>
        <w:t xml:space="preserve">, </w:t>
      </w:r>
      <w:hyperlink r:id="rId48" w:history="1">
        <w:r>
          <w:rPr>
            <w:rStyle w:val="Hyperlink"/>
          </w:rPr>
          <w:t>R2-2205396</w:t>
        </w:r>
      </w:hyperlink>
      <w:r>
        <w:t xml:space="preserve"> likely cover all the impacted specifications, moderator would propose to start discussing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the same assumptions apply. Therefore, whichever solution is adopted, it's good to discuss what the cover page inter-operability statement should say for these CRs.</w:t>
      </w:r>
    </w:p>
    <w:p w14:paraId="5BF2E2CB" w14:textId="77777777"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07F9FFE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F3686E" w14:textId="77777777" w:rsidR="00AC2BBD" w:rsidRDefault="00842046">
            <w:pPr>
              <w:pStyle w:val="TAH"/>
              <w:spacing w:before="20" w:after="20"/>
              <w:ind w:left="57" w:right="57"/>
              <w:jc w:val="left"/>
              <w:rPr>
                <w:color w:val="FFFFFF" w:themeColor="background1"/>
              </w:rPr>
            </w:pPr>
            <w:r>
              <w:rPr>
                <w:color w:val="FFFFFF" w:themeColor="background1"/>
              </w:rPr>
              <w:t>Answers to Question 2</w:t>
            </w:r>
          </w:p>
        </w:tc>
      </w:tr>
      <w:tr w:rsidR="00AC2BBD" w14:paraId="48F4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B26BF"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6A4175"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DF7B3" w14:textId="77777777" w:rsidR="00AC2BBD" w:rsidRDefault="00842046">
            <w:pPr>
              <w:pStyle w:val="TAH"/>
              <w:spacing w:before="20" w:after="20"/>
              <w:ind w:left="57" w:right="57"/>
              <w:jc w:val="left"/>
            </w:pPr>
            <w:r>
              <w:t>Technical Arguments</w:t>
            </w:r>
          </w:p>
        </w:tc>
      </w:tr>
      <w:tr w:rsidR="00AC2BBD" w14:paraId="303361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FD01E" w14:textId="77777777" w:rsidR="00AC2BBD" w:rsidRDefault="0084204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A003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B85DE7" w14:textId="77777777"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31F75105" w14:textId="77777777"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7EBE815" w14:textId="77777777"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14:paraId="098F7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F0B8A"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DA89E5"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E8EB16" w14:textId="77777777"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14:paraId="7F5AC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BF9E5F"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2B7E60"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9BF6E0" w14:textId="77777777" w:rsidR="00AC2BBD" w:rsidRDefault="00842046">
            <w:pPr>
              <w:pStyle w:val="TAC"/>
              <w:spacing w:before="20" w:after="20"/>
              <w:ind w:left="57" w:right="57"/>
              <w:jc w:val="left"/>
              <w:rPr>
                <w:lang w:eastAsia="zh-CN"/>
              </w:rPr>
            </w:pPr>
            <w:r>
              <w:rPr>
                <w:lang w:eastAsia="zh-CN"/>
              </w:rPr>
              <w:t>US n77 based approach also takes care of this.</w:t>
            </w:r>
          </w:p>
        </w:tc>
      </w:tr>
      <w:tr w:rsidR="00AC2BBD" w14:paraId="2353F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76ED5"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013C136"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0E81AAB" w14:textId="77777777"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14:paraId="0DB3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73A8"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293D0B8"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AF0C5" w14:textId="77777777" w:rsidR="00AC2BBD" w:rsidRDefault="00AC2BBD">
            <w:pPr>
              <w:pStyle w:val="TAC"/>
              <w:spacing w:before="20" w:after="20"/>
              <w:ind w:left="57" w:right="57"/>
              <w:jc w:val="left"/>
              <w:rPr>
                <w:lang w:eastAsia="zh-CN"/>
              </w:rPr>
            </w:pPr>
          </w:p>
        </w:tc>
      </w:tr>
      <w:tr w:rsidR="00AC2BBD" w14:paraId="3176D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760A9"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1412C8" w14:textId="77777777"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213EE6" w14:textId="77777777" w:rsidR="00AC2BBD" w:rsidRDefault="00AC2BBD">
            <w:pPr>
              <w:pStyle w:val="TAC"/>
              <w:spacing w:before="20" w:after="20"/>
              <w:ind w:left="57" w:right="57"/>
              <w:jc w:val="left"/>
              <w:rPr>
                <w:lang w:eastAsia="zh-CN"/>
              </w:rPr>
            </w:pPr>
          </w:p>
        </w:tc>
      </w:tr>
      <w:tr w:rsidR="00AC2BBD" w14:paraId="6338CC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BA3C8"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776FA49"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A6C990F" w14:textId="77777777" w:rsidR="00AC2BBD" w:rsidRDefault="00AC2BBD">
            <w:pPr>
              <w:pStyle w:val="TAC"/>
              <w:spacing w:before="20" w:after="20"/>
              <w:ind w:left="57" w:right="57"/>
              <w:jc w:val="left"/>
              <w:rPr>
                <w:lang w:eastAsia="zh-CN"/>
              </w:rPr>
            </w:pPr>
          </w:p>
        </w:tc>
      </w:tr>
      <w:tr w:rsidR="00AC2BBD" w14:paraId="1C6D6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509EC"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632A6079"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C3F592" w14:textId="77777777"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14:paraId="57B0C64B" w14:textId="77777777"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14:paraId="33B40696" w14:textId="77777777"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14:paraId="1248B1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80EF6" w14:textId="77777777"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7C2C915" w14:textId="77777777"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A9230B" w14:textId="77777777"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14:paraId="21B20C94" w14:textId="77777777"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14:paraId="46994A5B" w14:textId="77777777" w:rsidR="00AF40C6" w:rsidRDefault="00AF40C6" w:rsidP="002D72FD">
            <w:pPr>
              <w:pStyle w:val="TAC"/>
              <w:spacing w:before="20" w:after="20"/>
              <w:ind w:left="57" w:right="57"/>
              <w:jc w:val="left"/>
              <w:rPr>
                <w:lang w:eastAsia="zh-CN"/>
              </w:rPr>
            </w:pPr>
          </w:p>
          <w:p w14:paraId="01C64E91" w14:textId="77777777" w:rsidR="00AF40C6" w:rsidRDefault="00AF40C6" w:rsidP="002D72FD">
            <w:pPr>
              <w:pStyle w:val="TAC"/>
              <w:spacing w:before="20" w:after="20"/>
              <w:ind w:left="57" w:right="57"/>
              <w:jc w:val="left"/>
              <w:rPr>
                <w:lang w:eastAsia="zh-CN"/>
              </w:rPr>
            </w:pPr>
            <w:r>
              <w:rPr>
                <w:lang w:eastAsia="zh-CN"/>
              </w:rPr>
              <w:t>For CONNECTED UE:</w:t>
            </w:r>
          </w:p>
          <w:p w14:paraId="2FC0CB6C" w14:textId="77777777"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14:paraId="3FA3B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90E5" w14:textId="2E089451"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1B16454" w14:textId="0C9F9790" w:rsidR="00AC2BBD" w:rsidRDefault="009B4B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2BAC4" w14:textId="2686CC90" w:rsidR="00AC2BBD" w:rsidRDefault="009B4B2C">
            <w:pPr>
              <w:pStyle w:val="TAC"/>
              <w:spacing w:before="20" w:after="20"/>
              <w:ind w:left="57" w:right="57"/>
              <w:jc w:val="left"/>
              <w:rPr>
                <w:lang w:eastAsia="zh-CN"/>
              </w:rPr>
            </w:pPr>
            <w:r>
              <w:rPr>
                <w:lang w:eastAsia="zh-CN"/>
              </w:rPr>
              <w:t>Agree with Huawei analysis: For Xiaomi's comments, UE measuring something it doesn't end up using is not a problem for inter-operability but UE battery consumption. As for the global UEs, if they don't support NS-57 they will bar the cell as per Rel-15 behaviour (which is also the intention with the new NS-value, as was already discussed for the US case).</w:t>
            </w:r>
          </w:p>
        </w:tc>
      </w:tr>
      <w:tr w:rsidR="00AC2BBD" w14:paraId="47B71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7F552" w14:textId="026D73D9"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75B0F6C" w14:textId="36302E68" w:rsidR="00AC2BBD" w:rsidRDefault="00AC5E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B8AC2" w14:textId="68571564" w:rsidR="00AC2BBD" w:rsidRDefault="00AC5EAB" w:rsidP="00AC5EAB">
            <w:pPr>
              <w:pStyle w:val="TAC"/>
              <w:spacing w:before="20" w:after="20"/>
              <w:ind w:left="57" w:right="57"/>
              <w:jc w:val="left"/>
              <w:rPr>
                <w:lang w:eastAsia="zh-CN"/>
              </w:rPr>
            </w:pPr>
            <w:r>
              <w:rPr>
                <w:lang w:eastAsia="zh-CN"/>
              </w:rPr>
              <w:t>Agree with Huawei analysis.</w:t>
            </w:r>
          </w:p>
        </w:tc>
      </w:tr>
      <w:tr w:rsidR="00AC2BBD" w14:paraId="0531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115C" w14:textId="6F29ED54"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464BE7B7" w14:textId="4A016C9D" w:rsidR="00AC2BBD" w:rsidRDefault="00D726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052388" w14:textId="77777777" w:rsidR="00AC2BBD" w:rsidRDefault="00AC2BBD">
            <w:pPr>
              <w:pStyle w:val="TAC"/>
              <w:spacing w:before="20" w:after="20"/>
              <w:ind w:left="57" w:right="57"/>
              <w:jc w:val="left"/>
              <w:rPr>
                <w:lang w:eastAsia="zh-CN"/>
              </w:rPr>
            </w:pPr>
          </w:p>
        </w:tc>
      </w:tr>
      <w:tr w:rsidR="00AC2BBD" w14:paraId="359EBF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B460" w14:textId="150A1303"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18B9CE5" w14:textId="07D01F12" w:rsidR="00AC2BBD" w:rsidRDefault="005974B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0EC4C0" w14:textId="77777777" w:rsidR="00AC2BBD" w:rsidRDefault="00AC2BBD">
            <w:pPr>
              <w:pStyle w:val="TAC"/>
              <w:spacing w:before="20" w:after="20"/>
              <w:ind w:left="57" w:right="57"/>
              <w:jc w:val="left"/>
              <w:rPr>
                <w:lang w:eastAsia="zh-CN"/>
              </w:rPr>
            </w:pPr>
          </w:p>
        </w:tc>
      </w:tr>
      <w:tr w:rsidR="008231F7" w14:paraId="1EA820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717EA" w14:textId="517A8FF1" w:rsidR="008231F7" w:rsidRDefault="008231F7">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2FDD56A2" w14:textId="66EC8988" w:rsidR="008231F7" w:rsidRDefault="008231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14A9C" w14:textId="65700390" w:rsidR="008231F7" w:rsidRPr="008231F7" w:rsidRDefault="008231F7">
            <w:pPr>
              <w:pStyle w:val="TAC"/>
              <w:spacing w:before="20" w:after="20"/>
              <w:ind w:left="57" w:right="57"/>
              <w:jc w:val="left"/>
              <w:rPr>
                <w:lang w:eastAsia="zh-CN"/>
              </w:rPr>
            </w:pPr>
            <w:r>
              <w:rPr>
                <w:lang w:eastAsia="zh-CN"/>
              </w:rPr>
              <w:t xml:space="preserve">We agree with the Huawei analysis. We don’t see a problem with a </w:t>
            </w:r>
            <w:r w:rsidRPr="00CA1C68">
              <w:rPr>
                <w:i/>
                <w:iCs/>
                <w:lang w:eastAsia="zh-CN"/>
              </w:rPr>
              <w:t>legacy</w:t>
            </w:r>
            <w:r>
              <w:rPr>
                <w:lang w:eastAsia="zh-CN"/>
              </w:rPr>
              <w:t xml:space="preserve"> network supporting the extended frequency band in the first place</w:t>
            </w:r>
            <w:r w:rsidR="00CA1C68">
              <w:rPr>
                <w:lang w:eastAsia="zh-CN"/>
              </w:rPr>
              <w:t xml:space="preserve">, </w:t>
            </w:r>
            <w:r>
              <w:rPr>
                <w:lang w:eastAsia="zh-CN"/>
              </w:rPr>
              <w:t>and agree with Nokia’s comments regarding UEs in IDLE mode</w:t>
            </w:r>
            <w:r w:rsidR="00C11745">
              <w:rPr>
                <w:lang w:eastAsia="zh-CN"/>
              </w:rPr>
              <w:t>.</w:t>
            </w:r>
          </w:p>
        </w:tc>
      </w:tr>
      <w:tr w:rsidR="009B477A" w14:paraId="0D236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4945B" w14:textId="3FA87599"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1C2B8C" w14:textId="6CD7D70F"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BF4E15" w14:textId="461DB2CF" w:rsidR="009B477A" w:rsidRPr="009B477A" w:rsidRDefault="009B477A">
            <w:pPr>
              <w:pStyle w:val="TAC"/>
              <w:spacing w:before="20" w:after="20"/>
              <w:ind w:left="57" w:right="57"/>
              <w:jc w:val="left"/>
              <w:rPr>
                <w:rFonts w:eastAsia="Malgun Gothic"/>
                <w:lang w:eastAsia="ko-KR"/>
              </w:rPr>
            </w:pPr>
          </w:p>
        </w:tc>
      </w:tr>
      <w:tr w:rsidR="00F96932" w14:paraId="6D374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CF7F2" w14:textId="2854F945" w:rsidR="00F96932" w:rsidRDefault="00F96932" w:rsidP="00F96932">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00D7DA" w14:textId="5EEBA77A" w:rsidR="00F96932" w:rsidRDefault="00F96932" w:rsidP="00F96932">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84E43E" w14:textId="77777777" w:rsidR="00F96932" w:rsidRDefault="00F96932" w:rsidP="00F96932">
            <w:pPr>
              <w:pStyle w:val="TAC"/>
              <w:spacing w:before="20" w:after="20"/>
              <w:ind w:left="57" w:right="57"/>
              <w:jc w:val="left"/>
            </w:pPr>
            <w:r>
              <w:rPr>
                <w:lang w:eastAsia="zh-CN"/>
              </w:rPr>
              <w:t>Huawei’s analysis is reasonable but we would like to clarify the case “</w:t>
            </w:r>
            <w:r>
              <w:t xml:space="preserve">if the network assumes the UE can be operated in any range defined in n77”. The network in Canada should not assume the UE can be operated in any range defined in n77 nor the network doesn’t need to assume such because the legacy network in Canada is deployed only in </w:t>
            </w:r>
            <w:r>
              <w:rPr>
                <w:noProof/>
              </w:rPr>
              <w:t xml:space="preserve">3450 - 3650 MHz range. That is, we don’t need the case that the network assumes the UE can be operated in any range defined in n77. </w:t>
            </w:r>
          </w:p>
          <w:p w14:paraId="2465B757" w14:textId="77777777" w:rsidR="00F96932" w:rsidRPr="009B477A" w:rsidRDefault="00F96932" w:rsidP="00F96932">
            <w:pPr>
              <w:pStyle w:val="TAC"/>
              <w:spacing w:before="20" w:after="20"/>
              <w:ind w:left="57" w:right="57"/>
              <w:jc w:val="left"/>
              <w:rPr>
                <w:rFonts w:eastAsia="Malgun Gothic"/>
                <w:lang w:eastAsia="ko-KR"/>
              </w:rPr>
            </w:pPr>
          </w:p>
        </w:tc>
      </w:tr>
    </w:tbl>
    <w:p w14:paraId="26175CD6" w14:textId="77777777" w:rsidR="00AC2BBD" w:rsidRDefault="00AC2BBD"/>
    <w:p w14:paraId="6628AA27" w14:textId="77777777" w:rsidR="000321C8" w:rsidRDefault="000321C8" w:rsidP="000321C8">
      <w:r>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0321C8" w14:paraId="435F0E42" w14:textId="77777777" w:rsidTr="000321C8">
        <w:tc>
          <w:tcPr>
            <w:tcW w:w="9964" w:type="dxa"/>
          </w:tcPr>
          <w:p w14:paraId="30B2D611" w14:textId="77777777" w:rsidR="000321C8" w:rsidRPr="00034FA9" w:rsidRDefault="000321C8" w:rsidP="000321C8">
            <w:r w:rsidRPr="00034FA9">
              <w:rPr>
                <w:b/>
                <w:bCs/>
              </w:rPr>
              <w:t>Summary 2</w:t>
            </w:r>
            <w:r w:rsidRPr="00034FA9">
              <w:t xml:space="preserve">: Clear majority of the companies do not see inter-operability issues for UEs supporting band n77 and the cover page of the CRs in </w:t>
            </w:r>
            <w:hyperlink r:id="rId49" w:history="1">
              <w:r w:rsidRPr="00034FA9">
                <w:rPr>
                  <w:rStyle w:val="Hyperlink"/>
                </w:rPr>
                <w:t>R2-2205393</w:t>
              </w:r>
            </w:hyperlink>
            <w:r w:rsidRPr="00034FA9">
              <w:t xml:space="preserve">, </w:t>
            </w:r>
            <w:hyperlink r:id="rId50" w:history="1">
              <w:r w:rsidRPr="00034FA9">
                <w:rPr>
                  <w:rStyle w:val="Hyperlink"/>
                </w:rPr>
                <w:t>R2-2205394</w:t>
              </w:r>
            </w:hyperlink>
            <w:r w:rsidRPr="00034FA9">
              <w:t xml:space="preserve">, </w:t>
            </w:r>
            <w:hyperlink r:id="rId51" w:history="1">
              <w:r w:rsidRPr="00034FA9">
                <w:rPr>
                  <w:rStyle w:val="Hyperlink"/>
                </w:rPr>
                <w:t>R2-2205395</w:t>
              </w:r>
            </w:hyperlink>
            <w:r w:rsidRPr="00034FA9">
              <w:t xml:space="preserve">, </w:t>
            </w:r>
            <w:hyperlink r:id="rId52" w:history="1">
              <w:r w:rsidRPr="00034FA9">
                <w:rPr>
                  <w:rStyle w:val="Hyperlink"/>
                </w:rPr>
                <w:t>R2-2205396</w:t>
              </w:r>
            </w:hyperlink>
            <w:r w:rsidRPr="00034FA9">
              <w:rPr>
                <w:rStyle w:val="Hyperlink"/>
              </w:rPr>
              <w:t xml:space="preserve"> </w:t>
            </w:r>
            <w:r w:rsidRPr="00034FA9">
              <w:t xml:space="preserve"> is seen reasonable. </w:t>
            </w:r>
          </w:p>
          <w:p w14:paraId="68BD5B28" w14:textId="17059066" w:rsidR="000321C8" w:rsidRDefault="000321C8">
            <w:r w:rsidRPr="00034FA9">
              <w:rPr>
                <w:b/>
                <w:bCs/>
              </w:rPr>
              <w:t>Proposal 2</w:t>
            </w:r>
            <w:r w:rsidRPr="00034FA9">
              <w:t xml:space="preserve">: Confirm the final cover page for the CRs based on the current text of the CRs in </w:t>
            </w:r>
            <w:hyperlink r:id="rId53" w:history="1">
              <w:r w:rsidRPr="00034FA9">
                <w:rPr>
                  <w:rStyle w:val="Hyperlink"/>
                </w:rPr>
                <w:t>R2-2205</w:t>
              </w:r>
              <w:r w:rsidRPr="00034FA9">
                <w:rPr>
                  <w:rStyle w:val="Hyperlink"/>
                </w:rPr>
                <w:t>3</w:t>
              </w:r>
              <w:r w:rsidRPr="00034FA9">
                <w:rPr>
                  <w:rStyle w:val="Hyperlink"/>
                </w:rPr>
                <w:t>93</w:t>
              </w:r>
            </w:hyperlink>
            <w:r w:rsidRPr="00034FA9">
              <w:t xml:space="preserve">, </w:t>
            </w:r>
            <w:hyperlink r:id="rId54" w:history="1">
              <w:r w:rsidRPr="00034FA9">
                <w:rPr>
                  <w:rStyle w:val="Hyperlink"/>
                </w:rPr>
                <w:t>R2-2205394</w:t>
              </w:r>
            </w:hyperlink>
            <w:r w:rsidRPr="00034FA9">
              <w:t xml:space="preserve">, </w:t>
            </w:r>
            <w:hyperlink r:id="rId55" w:history="1">
              <w:r w:rsidRPr="00034FA9">
                <w:rPr>
                  <w:rStyle w:val="Hyperlink"/>
                </w:rPr>
                <w:t>R2-2205395</w:t>
              </w:r>
            </w:hyperlink>
            <w:r w:rsidRPr="00034FA9">
              <w:t xml:space="preserve">, </w:t>
            </w:r>
            <w:hyperlink r:id="rId56" w:history="1">
              <w:r w:rsidRPr="00034FA9">
                <w:rPr>
                  <w:rStyle w:val="Hyperlink"/>
                </w:rPr>
                <w:t>R2-2205396</w:t>
              </w:r>
            </w:hyperlink>
            <w:r w:rsidRPr="00034FA9">
              <w:t xml:space="preserve"> during the Phase 2 discussion.</w:t>
            </w:r>
          </w:p>
        </w:tc>
      </w:tr>
    </w:tbl>
    <w:p w14:paraId="22FB223E" w14:textId="77777777" w:rsidR="00AC2BBD" w:rsidRDefault="00AC2BBD"/>
    <w:p w14:paraId="175D627E" w14:textId="77777777" w:rsidR="00AC2BBD" w:rsidRDefault="00842046">
      <w:pPr>
        <w:pStyle w:val="Heading3"/>
      </w:pPr>
      <w:r>
        <w:t>Phase 2: CR details</w:t>
      </w:r>
    </w:p>
    <w:p w14:paraId="2871CC0A" w14:textId="77777777" w:rsidR="001710E5" w:rsidRDefault="001710E5" w:rsidP="001710E5">
      <w:pPr>
        <w:rPr>
          <w:ins w:id="1" w:author="Henttonen, Tero (Nokia - FI/Espoo)" w:date="2022-05-16T12:23:00Z"/>
        </w:rPr>
      </w:pPr>
      <w:commentRangeStart w:id="2"/>
      <w:ins w:id="3" w:author="Henttonen, Tero (Nokia - FI/Espoo)" w:date="2022-05-16T12:23:00Z">
        <w:r>
          <w:t xml:space="preserve">Based on Phase 1, clear majority of the companies supported Alt1 i.e. the US-like approach (as per R2-2205393, R2-2205394, R2-2205395, R2-2205396). Therefore, it was proposed to proceed with the Alt1 i.e. the US-like approach based on the CRs in R2-2205393, R2-2205394, R2-2205395, R2-2205396.  During the Phase 2 the final check of the CRs should be done and see if any small updates to the CR are needed. </w:t>
        </w:r>
      </w:ins>
    </w:p>
    <w:p w14:paraId="74983790" w14:textId="442E74DD" w:rsidR="00AC2BBD" w:rsidDel="001710E5" w:rsidRDefault="00842046" w:rsidP="001710E5">
      <w:pPr>
        <w:rPr>
          <w:del w:id="4" w:author="Henttonen, Tero (Nokia - FI/Espoo)" w:date="2022-05-16T12:23:00Z"/>
        </w:rPr>
      </w:pPr>
      <w:del w:id="5" w:author="Henttonen, Tero (Nokia - FI/Espoo)" w:date="2022-05-16T12:23:00Z">
        <w:r w:rsidDel="001710E5">
          <w:rPr>
            <w:highlight w:val="yellow"/>
          </w:rPr>
          <w:delText>Based on Phase 1, (TBA)</w:delText>
        </w:r>
      </w:del>
    </w:p>
    <w:p w14:paraId="0E988D92" w14:textId="314521CD" w:rsidR="00AC2BBD" w:rsidRDefault="00842046">
      <w:r>
        <w:rPr>
          <w:b/>
          <w:bCs/>
        </w:rPr>
        <w:t>Question 3</w:t>
      </w:r>
      <w:r>
        <w:t xml:space="preserve">: </w:t>
      </w:r>
      <w:ins w:id="6" w:author="Henttonen, Tero (Nokia - FI/Espoo)" w:date="2022-05-16T12:23:00Z">
        <w:r w:rsidR="001710E5">
          <w:t>Can we agree the CRs in R2-2205393, R2-2205394, R2-2205395, R2-2205396 without any further updates? If you see need for any further updates to the CR text, please provide detailed proposal what needs to be updated, how and why.</w:t>
        </w:r>
      </w:ins>
      <w:del w:id="7" w:author="Henttonen, Tero (Nokia - FI/Espoo)" w:date="2022-05-16T12:23:00Z">
        <w:r w:rsidDel="001710E5">
          <w:delText>TBA</w:delText>
        </w:r>
      </w:del>
      <w:commentRangeEnd w:id="2"/>
      <w:r w:rsidR="003A45D0">
        <w:rPr>
          <w:rStyle w:val="CommentReference"/>
        </w:rPr>
        <w:commentReference w:id="2"/>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61E9CE3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7BD011" w14:textId="77777777" w:rsidR="00AC2BBD" w:rsidRDefault="00842046">
            <w:pPr>
              <w:pStyle w:val="TAH"/>
              <w:spacing w:before="20" w:after="20"/>
              <w:ind w:left="57" w:right="57"/>
              <w:jc w:val="left"/>
              <w:rPr>
                <w:color w:val="FFFFFF" w:themeColor="background1"/>
              </w:rPr>
            </w:pPr>
            <w:r>
              <w:rPr>
                <w:color w:val="FFFFFF" w:themeColor="background1"/>
              </w:rPr>
              <w:t>Answers to Question 3</w:t>
            </w:r>
          </w:p>
        </w:tc>
      </w:tr>
      <w:tr w:rsidR="00AC2BBD" w14:paraId="15330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96DCC"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60612"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3CE03" w14:textId="77777777" w:rsidR="00AC2BBD" w:rsidRDefault="00842046">
            <w:pPr>
              <w:pStyle w:val="TAH"/>
              <w:spacing w:before="20" w:after="20"/>
              <w:ind w:left="57" w:right="57"/>
              <w:jc w:val="left"/>
            </w:pPr>
            <w:r>
              <w:t>Technical Arguments</w:t>
            </w:r>
          </w:p>
        </w:tc>
      </w:tr>
      <w:tr w:rsidR="00AC2BBD" w14:paraId="7FB0B4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ADF63"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798BCA0" w14:textId="77777777"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88E992" w14:textId="77777777" w:rsidR="00AC2BBD" w:rsidRDefault="00842046">
            <w:pPr>
              <w:pStyle w:val="TAC"/>
              <w:spacing w:before="20" w:after="20"/>
              <w:ind w:left="57" w:right="57"/>
              <w:jc w:val="left"/>
              <w:rPr>
                <w:lang w:eastAsia="zh-CN"/>
              </w:rPr>
            </w:pPr>
            <w:r>
              <w:rPr>
                <w:lang w:eastAsia="zh-CN"/>
              </w:rPr>
              <w:t xml:space="preserve">We support the CRs in general. </w:t>
            </w:r>
          </w:p>
          <w:p w14:paraId="6475364A" w14:textId="77777777" w:rsidR="00AC2BBD" w:rsidRDefault="00842046">
            <w:pPr>
              <w:pStyle w:val="TAC"/>
              <w:spacing w:before="20" w:after="20"/>
              <w:ind w:left="57" w:right="57"/>
              <w:jc w:val="left"/>
              <w:rPr>
                <w:lang w:eastAsia="zh-CN"/>
              </w:rPr>
            </w:pPr>
            <w:r>
              <w:rPr>
                <w:lang w:eastAsia="zh-CN"/>
              </w:rPr>
              <w:t>However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C2BBD" w14:paraId="4336BB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D6037" w14:textId="3332E4C5" w:rsidR="00AC2BBD" w:rsidRPr="00026A78" w:rsidRDefault="00026A7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B61029B"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BAA2E" w14:textId="52DE5B78" w:rsidR="00026A78" w:rsidRDefault="001A5510">
            <w:pPr>
              <w:pStyle w:val="TAC"/>
              <w:spacing w:before="20" w:after="20"/>
              <w:ind w:left="57" w:right="57"/>
              <w:jc w:val="left"/>
              <w:rPr>
                <w:bCs/>
                <w:iCs/>
              </w:rPr>
            </w:pPr>
            <w:r>
              <w:rPr>
                <w:bCs/>
                <w:iCs/>
              </w:rPr>
              <w:t>Since this field indicate whether restriction only to 3450-3650MHz is applied or not, it seems more clear to cha</w:t>
            </w:r>
            <w:r w:rsidR="00026A78">
              <w:rPr>
                <w:bCs/>
                <w:iCs/>
              </w:rPr>
              <w:t>nge the field description:</w:t>
            </w:r>
          </w:p>
          <w:p w14:paraId="00CD5506" w14:textId="77777777" w:rsidR="00026A78" w:rsidRDefault="00026A78" w:rsidP="00026A78">
            <w:pPr>
              <w:pStyle w:val="TAL"/>
              <w:rPr>
                <w:b/>
                <w:i/>
              </w:rPr>
            </w:pPr>
            <w:r w:rsidRPr="00C67BA1">
              <w:rPr>
                <w:b/>
                <w:i/>
              </w:rPr>
              <w:t>extendedBand</w:t>
            </w:r>
            <w:r w:rsidRPr="00473298">
              <w:rPr>
                <w:b/>
                <w:i/>
              </w:rPr>
              <w:t>-n77</w:t>
            </w:r>
            <w:r>
              <w:rPr>
                <w:b/>
                <w:i/>
              </w:rPr>
              <w:t>-Canada</w:t>
            </w:r>
          </w:p>
          <w:p w14:paraId="03ADF258" w14:textId="1D619326" w:rsidR="00AC2BBD" w:rsidRDefault="00026A78" w:rsidP="001A5510">
            <w:pPr>
              <w:pStyle w:val="TAC"/>
              <w:spacing w:before="20" w:after="20"/>
              <w:ind w:left="57" w:right="57"/>
              <w:jc w:val="left"/>
              <w:rPr>
                <w:lang w:eastAsia="zh-CN"/>
              </w:rPr>
            </w:pPr>
            <w:r w:rsidRPr="00C67BA1">
              <w:rPr>
                <w:bCs/>
                <w:iCs/>
              </w:rPr>
              <w:t xml:space="preserve">This field defines whether the UE supports the restriction to frequency ranges of 3450 - 3650 MHz </w:t>
            </w:r>
            <w:del w:id="8" w:author="정성훈/책임연구원/ICT기술센터 C&amp;M표준(연)5G무선프로토콜표준Task(sunghoon.jung@lge.com)" w:date="2022-05-12T12:35:00Z">
              <w:r w:rsidRPr="00C67BA1" w:rsidDel="001A5510">
                <w:rPr>
                  <w:bCs/>
                  <w:iCs/>
                </w:rPr>
                <w:delText xml:space="preserve">and 3650 - 3980 MHz </w:delText>
              </w:r>
            </w:del>
            <w:r w:rsidRPr="00C67BA1">
              <w:rPr>
                <w:bCs/>
                <w:iCs/>
              </w:rPr>
              <w:t xml:space="preserve">of band n77 in Canada. </w:t>
            </w:r>
            <w:r w:rsidRPr="00FB3D8D">
              <w:rPr>
                <w:bCs/>
                <w:iCs/>
              </w:rPr>
              <w:t>If absent, the UE may only support the frequency range 3450 - 3650 MHz for band n77 in Canada.</w:t>
            </w:r>
            <w:r>
              <w:rPr>
                <w:bCs/>
                <w:iCs/>
              </w:rPr>
              <w:t xml:space="preserve"> </w:t>
            </w:r>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[85].</w:t>
            </w:r>
          </w:p>
        </w:tc>
      </w:tr>
      <w:tr w:rsidR="00AC2BBD" w14:paraId="52ADA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6FFA5" w14:textId="30F5227E" w:rsidR="00AC2BBD" w:rsidRDefault="00DF11B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7A180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7EB6FF" w14:textId="47D34FA8" w:rsidR="00DF11B7" w:rsidRDefault="00DF11B7">
            <w:pPr>
              <w:pStyle w:val="TAC"/>
              <w:spacing w:before="20" w:after="20"/>
              <w:ind w:left="57" w:right="57"/>
              <w:jc w:val="left"/>
              <w:rPr>
                <w:lang w:eastAsia="zh-CN"/>
              </w:rPr>
            </w:pPr>
            <w:r>
              <w:rPr>
                <w:lang w:eastAsia="zh-CN"/>
              </w:rPr>
              <w:t>From a pure specification point of view, we shouldn’t say that the UE "may" support something beyond what the UE capabilities define. The UE capability signalling indicates what the UE supports. The network should, based on the UE capability signalling know exactly what the UE supports. If the UE does not indicate support for feature X, the UE does not support feature X.</w:t>
            </w:r>
          </w:p>
          <w:p w14:paraId="4089D421" w14:textId="029BC1BF" w:rsidR="00DF11B7" w:rsidRDefault="00DF11B7">
            <w:pPr>
              <w:pStyle w:val="TAC"/>
              <w:spacing w:before="20" w:after="20"/>
              <w:ind w:left="57" w:right="57"/>
              <w:jc w:val="left"/>
              <w:rPr>
                <w:lang w:eastAsia="zh-CN"/>
              </w:rPr>
            </w:pPr>
          </w:p>
          <w:p w14:paraId="2C646201" w14:textId="613767B3" w:rsidR="00DF11B7" w:rsidRDefault="00DF11B7">
            <w:pPr>
              <w:pStyle w:val="TAC"/>
              <w:spacing w:before="20" w:after="20"/>
              <w:ind w:left="57" w:right="57"/>
              <w:jc w:val="left"/>
              <w:rPr>
                <w:lang w:eastAsia="zh-CN"/>
              </w:rPr>
            </w:pPr>
            <w:r>
              <w:rPr>
                <w:lang w:eastAsia="zh-CN"/>
              </w:rPr>
              <w:t>It is of course possible to build a UE which supports feature X, but doesn’t indicate support for feature X. That would be a poor UE implementation though. We should not start writing the specification in a way that assumes that the UE supports features for which the UE doesn’t indicate support. From a specification point of view, the UE capability signalling is defining (exactly) what the UE supports.</w:t>
            </w:r>
          </w:p>
          <w:p w14:paraId="25923ADC" w14:textId="75E8D4EC" w:rsidR="00DF11B7" w:rsidRDefault="00DF11B7">
            <w:pPr>
              <w:pStyle w:val="TAC"/>
              <w:spacing w:before="20" w:after="20"/>
              <w:ind w:left="57" w:right="57"/>
              <w:jc w:val="left"/>
              <w:rPr>
                <w:lang w:eastAsia="zh-CN"/>
              </w:rPr>
            </w:pPr>
          </w:p>
          <w:p w14:paraId="003D5B1F" w14:textId="07510A5E" w:rsidR="00DF11B7" w:rsidRDefault="00DF11B7">
            <w:pPr>
              <w:pStyle w:val="TAC"/>
              <w:spacing w:before="20" w:after="20"/>
              <w:ind w:left="57" w:right="57"/>
              <w:jc w:val="left"/>
              <w:rPr>
                <w:lang w:eastAsia="zh-CN"/>
              </w:rPr>
            </w:pPr>
            <w:r>
              <w:rPr>
                <w:lang w:eastAsia="zh-CN"/>
              </w:rPr>
              <w:t>Hence, we think we should do this change:</w:t>
            </w:r>
          </w:p>
          <w:p w14:paraId="58576D7A" w14:textId="77777777" w:rsidR="00DF11B7" w:rsidRDefault="00DF11B7">
            <w:pPr>
              <w:pStyle w:val="TAC"/>
              <w:spacing w:before="20" w:after="20"/>
              <w:ind w:left="57" w:right="57"/>
              <w:jc w:val="left"/>
              <w:rPr>
                <w:lang w:eastAsia="zh-CN"/>
              </w:rPr>
            </w:pPr>
          </w:p>
          <w:p w14:paraId="71EB0B07" w14:textId="08F31168" w:rsidR="00DF11B7" w:rsidRDefault="00DF11B7">
            <w:pPr>
              <w:pStyle w:val="TAC"/>
              <w:spacing w:before="20" w:after="20"/>
              <w:ind w:left="57" w:right="57"/>
              <w:jc w:val="left"/>
              <w:rPr>
                <w:lang w:eastAsia="zh-CN"/>
              </w:rPr>
            </w:pPr>
            <w:r>
              <w:rPr>
                <w:lang w:eastAsia="zh-CN"/>
              </w:rPr>
              <w:t>"</w:t>
            </w:r>
            <w:r w:rsidRPr="00DF11B7">
              <w:rPr>
                <w:lang w:eastAsia="zh-CN"/>
              </w:rPr>
              <w:t xml:space="preserve">If absent, the UE </w:t>
            </w:r>
            <w:r w:rsidRPr="00DF11B7">
              <w:rPr>
                <w:strike/>
                <w:color w:val="FF0000"/>
                <w:lang w:eastAsia="zh-CN"/>
              </w:rPr>
              <w:t>may</w:t>
            </w:r>
            <w:r w:rsidRPr="00DF11B7">
              <w:rPr>
                <w:color w:val="FF0000"/>
                <w:lang w:eastAsia="zh-CN"/>
              </w:rPr>
              <w:t xml:space="preserve"> </w:t>
            </w:r>
            <w:r w:rsidRPr="00DF11B7">
              <w:rPr>
                <w:lang w:eastAsia="zh-CN"/>
              </w:rPr>
              <w:t>only support</w:t>
            </w:r>
            <w:r w:rsidRPr="00DF11B7">
              <w:rPr>
                <w:color w:val="FF0000"/>
                <w:lang w:eastAsia="zh-CN"/>
              </w:rPr>
              <w:t>s</w:t>
            </w:r>
            <w:r w:rsidRPr="00DF11B7">
              <w:rPr>
                <w:lang w:eastAsia="zh-CN"/>
              </w:rPr>
              <w:t xml:space="preserve"> the frequency range 3450 - 3650 MHz</w:t>
            </w:r>
            <w:r>
              <w:rPr>
                <w:lang w:eastAsia="zh-CN"/>
              </w:rPr>
              <w:t>"</w:t>
            </w:r>
          </w:p>
          <w:p w14:paraId="6FEF8551" w14:textId="52DA59A7" w:rsidR="00DF11B7" w:rsidRDefault="00DF11B7">
            <w:pPr>
              <w:pStyle w:val="TAC"/>
              <w:spacing w:before="20" w:after="20"/>
              <w:ind w:left="57" w:right="57"/>
              <w:jc w:val="left"/>
              <w:rPr>
                <w:lang w:eastAsia="zh-CN"/>
              </w:rPr>
            </w:pPr>
          </w:p>
          <w:p w14:paraId="1DAE44CB" w14:textId="1D7CBD17" w:rsidR="00DF11B7" w:rsidRDefault="00DF11B7">
            <w:pPr>
              <w:pStyle w:val="TAC"/>
              <w:spacing w:before="20" w:after="20"/>
              <w:ind w:left="57" w:right="57"/>
              <w:jc w:val="left"/>
              <w:rPr>
                <w:lang w:eastAsia="zh-CN"/>
              </w:rPr>
            </w:pPr>
            <w:r>
              <w:rPr>
                <w:lang w:eastAsia="zh-CN"/>
              </w:rPr>
              <w:t xml:space="preserve">The "may" wording seem to even suggest that the UE may not even supporting </w:t>
            </w:r>
            <w:r w:rsidRPr="00DF11B7">
              <w:rPr>
                <w:lang w:eastAsia="zh-CN"/>
              </w:rPr>
              <w:t>3450 - 3650 MHz</w:t>
            </w:r>
            <w:r>
              <w:rPr>
                <w:lang w:eastAsia="zh-CN"/>
              </w:rPr>
              <w:t xml:space="preserve">. If read in this way, the specification would break. </w:t>
            </w:r>
          </w:p>
          <w:p w14:paraId="32F5AD4A" w14:textId="77777777" w:rsidR="00DF11B7" w:rsidRDefault="00DF11B7">
            <w:pPr>
              <w:pStyle w:val="TAC"/>
              <w:spacing w:before="20" w:after="20"/>
              <w:ind w:left="57" w:right="57"/>
              <w:jc w:val="left"/>
              <w:rPr>
                <w:lang w:eastAsia="zh-CN"/>
              </w:rPr>
            </w:pPr>
          </w:p>
          <w:p w14:paraId="75FBFCAE" w14:textId="77777777" w:rsidR="00DF11B7" w:rsidRDefault="00DF11B7">
            <w:pPr>
              <w:pStyle w:val="TAC"/>
              <w:spacing w:before="20" w:after="20"/>
              <w:ind w:left="57" w:right="57"/>
              <w:jc w:val="left"/>
              <w:rPr>
                <w:lang w:eastAsia="zh-CN"/>
              </w:rPr>
            </w:pPr>
          </w:p>
          <w:p w14:paraId="4E0DD11E" w14:textId="7CA601C3" w:rsidR="00DF11B7" w:rsidRDefault="00DF11B7">
            <w:pPr>
              <w:pStyle w:val="TAC"/>
              <w:spacing w:before="20" w:after="20"/>
              <w:ind w:left="57" w:right="57"/>
              <w:jc w:val="left"/>
              <w:rPr>
                <w:lang w:eastAsia="zh-CN"/>
              </w:rPr>
            </w:pPr>
            <w:r>
              <w:rPr>
                <w:lang w:eastAsia="zh-CN"/>
              </w:rPr>
              <w:t>To compare with the yellow from the "USA-bit":</w:t>
            </w:r>
          </w:p>
          <w:p w14:paraId="6C986D41" w14:textId="77777777" w:rsidR="00DF11B7" w:rsidRDefault="00DF11B7">
            <w:pPr>
              <w:pStyle w:val="TAC"/>
              <w:spacing w:before="20" w:after="20"/>
              <w:ind w:left="57" w:right="57"/>
              <w:jc w:val="left"/>
              <w:rPr>
                <w:lang w:eastAsia="zh-CN"/>
              </w:rPr>
            </w:pPr>
          </w:p>
          <w:p w14:paraId="66F817E2" w14:textId="77777777" w:rsidR="00DF11B7" w:rsidRDefault="00DF11B7" w:rsidP="00DF11B7">
            <w:r w:rsidRPr="0049264A">
              <w:rPr>
                <w:noProof/>
              </w:rPr>
              <w:t>This field is only applicable for UEs that indicate support for band n77. If present</w:t>
            </w:r>
            <w:r w:rsidRPr="0049264A">
              <w:t xml:space="preserve">, the UE supports the restriction to 3450 - 3550 MHz and 3700 - 3980 MHz ranges of band n77 in the USA as specified in Note 12 of Table 5.2-1 in TS 38.101-1 [33]. </w:t>
            </w:r>
            <w:r w:rsidRPr="00DF11B7">
              <w:rPr>
                <w:noProof/>
                <w:highlight w:val="yellow"/>
              </w:rPr>
              <w:t>If absent, the UE supports only restriction to the 3700 - 3980 MHz range of band n77 in the USA.</w:t>
            </w:r>
            <w:r w:rsidRPr="0049264A">
              <w:t xml:space="preserve"> A UE that indicates this field shall also support NS value 55 as specified in TS 38.101-1 [33].</w:t>
            </w:r>
          </w:p>
          <w:p w14:paraId="1823762E" w14:textId="77777777" w:rsidR="00DF11B7" w:rsidRPr="00DF11B7" w:rsidRDefault="00DF11B7" w:rsidP="00DF11B7">
            <w:pPr>
              <w:rPr>
                <w:rFonts w:ascii="Arial" w:hAnsi="Arial"/>
                <w:sz w:val="18"/>
                <w:lang w:eastAsia="zh-CN"/>
              </w:rPr>
            </w:pPr>
          </w:p>
          <w:p w14:paraId="7E2EE8C4" w14:textId="17A25983" w:rsidR="00DF11B7" w:rsidRPr="00DF11B7" w:rsidRDefault="00DF11B7" w:rsidP="00DF11B7">
            <w:pPr>
              <w:rPr>
                <w:rFonts w:ascii="Arial" w:hAnsi="Arial"/>
                <w:sz w:val="18"/>
                <w:lang w:eastAsia="zh-CN"/>
              </w:rPr>
            </w:pPr>
            <w:r w:rsidRPr="00DF11B7">
              <w:rPr>
                <w:rFonts w:ascii="Arial" w:hAnsi="Arial"/>
                <w:sz w:val="18"/>
                <w:lang w:eastAsia="zh-CN"/>
              </w:rPr>
              <w:t>One could of course consider aligning the wording more with the USA bit (would be nice but not critical):</w:t>
            </w:r>
          </w:p>
          <w:p w14:paraId="7EF9DD59" w14:textId="77F0A269" w:rsidR="00DF11B7" w:rsidRDefault="00DF11B7" w:rsidP="00DF11B7">
            <w:r w:rsidRPr="0049264A">
              <w:rPr>
                <w:noProof/>
              </w:rPr>
              <w:t>This field is only applicable for UEs that indicate support for band n77. If present</w:t>
            </w:r>
            <w:r w:rsidRPr="0049264A">
              <w:t xml:space="preserve">, the UE supports the restriction to </w:t>
            </w:r>
            <w:r w:rsidRPr="00DF11B7">
              <w:t xml:space="preserve">3450 - 3650 MHz and 3650 - 3980 ranges of band n77 in Canada. </w:t>
            </w:r>
            <w:r w:rsidRPr="00DF11B7">
              <w:rPr>
                <w:noProof/>
              </w:rPr>
              <w:t>If absent, the UE supports only restriction to the 3450 - 3650 MHz range of band n77 in Canada.</w:t>
            </w:r>
            <w:r w:rsidRPr="00DF11B7">
              <w:t xml:space="preserve"> A UE that indicates this field shall also support NS value 57 as specified in TS 38.101-1 [33].</w:t>
            </w:r>
          </w:p>
        </w:tc>
      </w:tr>
      <w:tr w:rsidR="00AC2BBD" w14:paraId="763D7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C1A72"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8F729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ACE6A" w14:textId="77777777" w:rsidR="00AC2BBD" w:rsidRDefault="00AC2BBD">
            <w:pPr>
              <w:pStyle w:val="TAC"/>
              <w:spacing w:before="20" w:after="20"/>
              <w:ind w:left="57" w:right="57"/>
              <w:jc w:val="left"/>
              <w:rPr>
                <w:lang w:eastAsia="zh-CN"/>
              </w:rPr>
            </w:pPr>
          </w:p>
        </w:tc>
      </w:tr>
      <w:tr w:rsidR="00AC2BBD" w14:paraId="389D2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448B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6321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FBF971" w14:textId="77777777" w:rsidR="00AC2BBD" w:rsidRDefault="00AC2BBD">
            <w:pPr>
              <w:pStyle w:val="TAC"/>
              <w:spacing w:before="20" w:after="20"/>
              <w:ind w:left="57" w:right="57"/>
              <w:jc w:val="left"/>
              <w:rPr>
                <w:lang w:eastAsia="zh-CN"/>
              </w:rPr>
            </w:pPr>
          </w:p>
        </w:tc>
      </w:tr>
      <w:tr w:rsidR="00AC2BBD" w14:paraId="1FC7D1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7902D" w14:textId="7282D966" w:rsidR="00AC2BBD" w:rsidRDefault="00B54E86">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A52F8F8"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CAC39" w14:textId="77777777" w:rsidR="00B54E86" w:rsidRDefault="00B54E86" w:rsidP="00B54E86">
            <w:pPr>
              <w:pStyle w:val="TAC"/>
              <w:spacing w:before="20" w:after="20"/>
              <w:ind w:left="57" w:right="57"/>
              <w:jc w:val="left"/>
              <w:rPr>
                <w:lang w:eastAsia="zh-CN"/>
              </w:rPr>
            </w:pPr>
            <w:r>
              <w:rPr>
                <w:lang w:eastAsia="zh-CN"/>
              </w:rPr>
              <w:t>Bell agrees with Ericsson wording proposal and also prefer not to have the word may which may lead to wrong interpretation.</w:t>
            </w:r>
          </w:p>
          <w:p w14:paraId="15EC26A7" w14:textId="4C7256C7" w:rsidR="00B54E86" w:rsidRDefault="00B54E86" w:rsidP="00B54E86">
            <w:pPr>
              <w:pStyle w:val="TAC"/>
              <w:spacing w:before="20" w:after="20"/>
              <w:ind w:left="57" w:right="57"/>
              <w:jc w:val="left"/>
              <w:rPr>
                <w:lang w:eastAsia="zh-CN"/>
              </w:rPr>
            </w:pPr>
            <w:r>
              <w:rPr>
                <w:lang w:eastAsia="zh-CN"/>
              </w:rPr>
              <w:t xml:space="preserve">Bell preference is to have the suggested wording by Ericsson. </w:t>
            </w:r>
            <w:r>
              <w:rPr>
                <w:lang w:eastAsia="zh-CN"/>
              </w:rPr>
              <w:t>"</w:t>
            </w:r>
            <w:r w:rsidRPr="00DF11B7">
              <w:rPr>
                <w:lang w:eastAsia="zh-CN"/>
              </w:rPr>
              <w:t xml:space="preserve">If absent, the UE </w:t>
            </w:r>
            <w:r w:rsidRPr="00DF11B7">
              <w:rPr>
                <w:strike/>
                <w:color w:val="FF0000"/>
                <w:lang w:eastAsia="zh-CN"/>
              </w:rPr>
              <w:t>may</w:t>
            </w:r>
            <w:r w:rsidRPr="00DF11B7">
              <w:rPr>
                <w:color w:val="FF0000"/>
                <w:lang w:eastAsia="zh-CN"/>
              </w:rPr>
              <w:t xml:space="preserve"> </w:t>
            </w:r>
            <w:r w:rsidRPr="00DF11B7">
              <w:rPr>
                <w:lang w:eastAsia="zh-CN"/>
              </w:rPr>
              <w:t>only support</w:t>
            </w:r>
            <w:r w:rsidRPr="00DF11B7">
              <w:rPr>
                <w:color w:val="FF0000"/>
                <w:lang w:eastAsia="zh-CN"/>
              </w:rPr>
              <w:t>s</w:t>
            </w:r>
            <w:r w:rsidRPr="00DF11B7">
              <w:rPr>
                <w:lang w:eastAsia="zh-CN"/>
              </w:rPr>
              <w:t xml:space="preserve"> the frequency range 3450 - 3650 MHz</w:t>
            </w:r>
            <w:r>
              <w:rPr>
                <w:lang w:eastAsia="zh-CN"/>
              </w:rPr>
              <w:t>"</w:t>
            </w:r>
          </w:p>
          <w:p w14:paraId="3C262E37" w14:textId="78BF87D6" w:rsidR="00AC2BBD" w:rsidRDefault="00AC2BBD">
            <w:pPr>
              <w:pStyle w:val="TAC"/>
              <w:spacing w:before="20" w:after="20"/>
              <w:ind w:left="57" w:right="57"/>
              <w:jc w:val="left"/>
              <w:rPr>
                <w:lang w:eastAsia="zh-CN"/>
              </w:rPr>
            </w:pPr>
          </w:p>
        </w:tc>
      </w:tr>
      <w:tr w:rsidR="00AC2BBD" w14:paraId="36111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DDBD9"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7F0B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5B8BDB" w14:textId="77777777" w:rsidR="00AC2BBD" w:rsidRDefault="00AC2BBD">
            <w:pPr>
              <w:pStyle w:val="TAC"/>
              <w:spacing w:before="20" w:after="20"/>
              <w:ind w:left="57" w:right="57"/>
              <w:jc w:val="left"/>
              <w:rPr>
                <w:lang w:eastAsia="zh-CN"/>
              </w:rPr>
            </w:pPr>
          </w:p>
        </w:tc>
      </w:tr>
      <w:tr w:rsidR="00AC2BBD" w14:paraId="3853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0184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00A3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60467" w14:textId="77777777" w:rsidR="00AC2BBD" w:rsidRDefault="00AC2BBD">
            <w:pPr>
              <w:pStyle w:val="TAC"/>
              <w:spacing w:before="20" w:after="20"/>
              <w:ind w:left="57" w:right="57"/>
              <w:jc w:val="left"/>
              <w:rPr>
                <w:lang w:eastAsia="zh-CN"/>
              </w:rPr>
            </w:pPr>
          </w:p>
        </w:tc>
      </w:tr>
      <w:tr w:rsidR="00AC2BBD" w14:paraId="3CC75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1725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D2B4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34128" w14:textId="77777777" w:rsidR="00AC2BBD" w:rsidRDefault="00AC2BBD">
            <w:pPr>
              <w:pStyle w:val="TAC"/>
              <w:spacing w:before="20" w:after="20"/>
              <w:ind w:left="57" w:right="57"/>
              <w:jc w:val="left"/>
              <w:rPr>
                <w:lang w:eastAsia="zh-CN"/>
              </w:rPr>
            </w:pPr>
          </w:p>
        </w:tc>
      </w:tr>
      <w:tr w:rsidR="00AC2BBD" w14:paraId="4CF07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5436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8BB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32C89" w14:textId="77777777" w:rsidR="00AC2BBD" w:rsidRDefault="00AC2BBD">
            <w:pPr>
              <w:pStyle w:val="TAC"/>
              <w:spacing w:before="20" w:after="20"/>
              <w:ind w:left="57" w:right="57"/>
              <w:jc w:val="left"/>
              <w:rPr>
                <w:lang w:eastAsia="zh-CN"/>
              </w:rPr>
            </w:pPr>
          </w:p>
        </w:tc>
      </w:tr>
      <w:tr w:rsidR="00AC2BBD" w14:paraId="4EF01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5CBC1"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6702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83A44" w14:textId="77777777" w:rsidR="00AC2BBD" w:rsidRDefault="00AC2BBD">
            <w:pPr>
              <w:pStyle w:val="TAC"/>
              <w:spacing w:before="20" w:after="20"/>
              <w:ind w:left="57" w:right="57"/>
              <w:jc w:val="left"/>
              <w:rPr>
                <w:lang w:eastAsia="zh-CN"/>
              </w:rPr>
            </w:pPr>
          </w:p>
        </w:tc>
      </w:tr>
      <w:tr w:rsidR="00AC2BBD" w14:paraId="14FA7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95BF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B255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392FC" w14:textId="77777777" w:rsidR="00AC2BBD" w:rsidRDefault="00AC2BBD">
            <w:pPr>
              <w:pStyle w:val="TAC"/>
              <w:spacing w:before="20" w:after="20"/>
              <w:ind w:left="57" w:right="57"/>
              <w:jc w:val="left"/>
              <w:rPr>
                <w:lang w:eastAsia="zh-CN"/>
              </w:rPr>
            </w:pPr>
          </w:p>
        </w:tc>
      </w:tr>
      <w:tr w:rsidR="00AC2BBD" w14:paraId="79470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102B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064A"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AEB06" w14:textId="77777777" w:rsidR="00AC2BBD" w:rsidRDefault="00AC2BBD">
            <w:pPr>
              <w:pStyle w:val="TAC"/>
              <w:spacing w:before="20" w:after="20"/>
              <w:ind w:left="57" w:right="57"/>
              <w:jc w:val="left"/>
              <w:rPr>
                <w:lang w:eastAsia="zh-CN"/>
              </w:rPr>
            </w:pPr>
          </w:p>
        </w:tc>
      </w:tr>
    </w:tbl>
    <w:p w14:paraId="355BD892" w14:textId="77777777" w:rsidR="00AC2BBD" w:rsidRDefault="00AC2BBD"/>
    <w:p w14:paraId="1F903162" w14:textId="77777777" w:rsidR="00AC2BBD" w:rsidRDefault="00842046">
      <w:r>
        <w:rPr>
          <w:b/>
          <w:bCs/>
        </w:rPr>
        <w:t>Summary 3</w:t>
      </w:r>
      <w:r>
        <w:t>: TBD.</w:t>
      </w:r>
    </w:p>
    <w:p w14:paraId="79C335FE" w14:textId="77777777" w:rsidR="00AC2BBD" w:rsidRDefault="00842046">
      <w:r>
        <w:rPr>
          <w:b/>
          <w:bCs/>
        </w:rPr>
        <w:t>Proposal 3</w:t>
      </w:r>
      <w:r>
        <w:t>: TBD.</w:t>
      </w:r>
    </w:p>
    <w:p w14:paraId="50FB56B8" w14:textId="77777777" w:rsidR="00AC2BBD" w:rsidRDefault="00AC2BBD"/>
    <w:p w14:paraId="553ABE03" w14:textId="14692270" w:rsidR="00AC2BBD" w:rsidRDefault="00842046">
      <w:commentRangeStart w:id="9"/>
      <w:r>
        <w:rPr>
          <w:b/>
          <w:bCs/>
        </w:rPr>
        <w:t>Question 4</w:t>
      </w:r>
      <w:r>
        <w:t xml:space="preserve">: </w:t>
      </w:r>
      <w:ins w:id="10" w:author="Henttonen, Tero (Nokia - FI/Espoo)" w:date="2022-05-16T12:23:00Z">
        <w:r w:rsidR="001710E5" w:rsidRPr="001710E5">
          <w:t>Can we agree the cover page text of the CRs in R2-2205393, R2-2205394, R2-2205395, R2-2205396 without any further updates? If you see need for any further updates to the cover page text, please provide detailed proposal what needs to be updated, how and why.</w:t>
        </w:r>
      </w:ins>
      <w:del w:id="11" w:author="Henttonen, Tero (Nokia - FI/Espoo)" w:date="2022-05-16T12:23:00Z">
        <w:r w:rsidDel="001710E5">
          <w:delText>TBA</w:delText>
        </w:r>
      </w:del>
      <w:commentRangeEnd w:id="9"/>
      <w:r w:rsidR="003A45D0">
        <w:rPr>
          <w:rStyle w:val="CommentReference"/>
        </w:rPr>
        <w:commentReference w:id="9"/>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776F7B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986BE1" w14:textId="77777777" w:rsidR="00AC2BBD" w:rsidRDefault="00842046">
            <w:pPr>
              <w:pStyle w:val="TAH"/>
              <w:spacing w:before="20" w:after="20"/>
              <w:ind w:left="57" w:right="57"/>
              <w:jc w:val="left"/>
              <w:rPr>
                <w:color w:val="FFFFFF" w:themeColor="background1"/>
              </w:rPr>
            </w:pPr>
            <w:r>
              <w:rPr>
                <w:color w:val="FFFFFF" w:themeColor="background1"/>
              </w:rPr>
              <w:t>Answers to Question 4</w:t>
            </w:r>
          </w:p>
        </w:tc>
      </w:tr>
      <w:tr w:rsidR="00AC2BBD" w14:paraId="319D5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D11D5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F1DEC"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BAA9F" w14:textId="77777777" w:rsidR="00AC2BBD" w:rsidRDefault="00842046">
            <w:pPr>
              <w:pStyle w:val="TAH"/>
              <w:spacing w:before="20" w:after="20"/>
              <w:ind w:left="57" w:right="57"/>
              <w:jc w:val="left"/>
            </w:pPr>
            <w:r>
              <w:t>Technical Arguments</w:t>
            </w:r>
          </w:p>
        </w:tc>
      </w:tr>
      <w:tr w:rsidR="00AC2BBD" w14:paraId="6A8B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11553" w14:textId="4A4174A8" w:rsidR="00AC2BBD" w:rsidRDefault="00AC2BBD">
            <w:pPr>
              <w:pStyle w:val="TAC"/>
              <w:spacing w:before="20" w:after="20"/>
              <w:ind w:left="57" w:right="57"/>
              <w:jc w:val="left"/>
              <w:rPr>
                <w:lang w:eastAsia="zh-CN"/>
              </w:rPr>
            </w:pPr>
            <w:bookmarkStart w:id="12" w:name="_GoBack"/>
            <w:bookmarkEnd w:id="12"/>
          </w:p>
        </w:tc>
        <w:tc>
          <w:tcPr>
            <w:tcW w:w="994" w:type="dxa"/>
            <w:tcBorders>
              <w:top w:val="single" w:sz="4" w:space="0" w:color="auto"/>
              <w:left w:val="single" w:sz="4" w:space="0" w:color="auto"/>
              <w:bottom w:val="single" w:sz="4" w:space="0" w:color="auto"/>
              <w:right w:val="single" w:sz="4" w:space="0" w:color="auto"/>
            </w:tcBorders>
          </w:tcPr>
          <w:p w14:paraId="2AAC0B1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2CAC" w14:textId="2515A401" w:rsidR="00AC2BBD" w:rsidRDefault="00AC2BBD">
            <w:pPr>
              <w:pStyle w:val="TAC"/>
              <w:spacing w:before="20" w:after="20"/>
              <w:ind w:left="57" w:right="57"/>
              <w:jc w:val="left"/>
              <w:rPr>
                <w:lang w:eastAsia="zh-CN"/>
              </w:rPr>
            </w:pPr>
          </w:p>
        </w:tc>
      </w:tr>
      <w:tr w:rsidR="00AC2BBD" w14:paraId="1298E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C33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FBC3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3BD7A" w14:textId="77777777" w:rsidR="00AC2BBD" w:rsidRDefault="00AC2BBD">
            <w:pPr>
              <w:pStyle w:val="TAC"/>
              <w:spacing w:before="20" w:after="20"/>
              <w:ind w:left="57" w:right="57"/>
              <w:jc w:val="left"/>
              <w:rPr>
                <w:lang w:eastAsia="zh-CN"/>
              </w:rPr>
            </w:pPr>
          </w:p>
        </w:tc>
      </w:tr>
      <w:tr w:rsidR="00AC2BBD" w14:paraId="53BA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8B17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DBC8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7A3FA" w14:textId="77777777" w:rsidR="00AC2BBD" w:rsidRDefault="00AC2BBD">
            <w:pPr>
              <w:pStyle w:val="TAC"/>
              <w:spacing w:before="20" w:after="20"/>
              <w:ind w:left="57" w:right="57"/>
              <w:jc w:val="left"/>
              <w:rPr>
                <w:lang w:eastAsia="zh-CN"/>
              </w:rPr>
            </w:pPr>
          </w:p>
        </w:tc>
      </w:tr>
      <w:tr w:rsidR="00AC2BBD" w14:paraId="310C9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310D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A9A5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FF450" w14:textId="77777777" w:rsidR="00AC2BBD" w:rsidRDefault="00AC2BBD">
            <w:pPr>
              <w:pStyle w:val="TAC"/>
              <w:spacing w:before="20" w:after="20"/>
              <w:ind w:left="57" w:right="57"/>
              <w:jc w:val="left"/>
              <w:rPr>
                <w:lang w:eastAsia="zh-CN"/>
              </w:rPr>
            </w:pPr>
          </w:p>
        </w:tc>
      </w:tr>
      <w:tr w:rsidR="00AC2BBD" w14:paraId="75B11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B9848"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DD42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FC4E3" w14:textId="77777777" w:rsidR="00AC2BBD" w:rsidRDefault="00AC2BBD">
            <w:pPr>
              <w:pStyle w:val="TAC"/>
              <w:spacing w:before="20" w:after="20"/>
              <w:ind w:left="57" w:right="57"/>
              <w:jc w:val="left"/>
              <w:rPr>
                <w:lang w:eastAsia="zh-CN"/>
              </w:rPr>
            </w:pPr>
          </w:p>
        </w:tc>
      </w:tr>
      <w:tr w:rsidR="00AC2BBD" w14:paraId="2F5B4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DA4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402D3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352C5" w14:textId="77777777" w:rsidR="00AC2BBD" w:rsidRDefault="00AC2BBD">
            <w:pPr>
              <w:pStyle w:val="TAC"/>
              <w:spacing w:before="20" w:after="20"/>
              <w:ind w:left="57" w:right="57"/>
              <w:jc w:val="left"/>
              <w:rPr>
                <w:lang w:eastAsia="zh-CN"/>
              </w:rPr>
            </w:pPr>
          </w:p>
        </w:tc>
      </w:tr>
      <w:tr w:rsidR="00AC2BBD" w14:paraId="310F2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54DA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1BE4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CF711" w14:textId="77777777" w:rsidR="00AC2BBD" w:rsidRDefault="00AC2BBD">
            <w:pPr>
              <w:pStyle w:val="TAC"/>
              <w:spacing w:before="20" w:after="20"/>
              <w:ind w:left="57" w:right="57"/>
              <w:jc w:val="left"/>
              <w:rPr>
                <w:lang w:eastAsia="zh-CN"/>
              </w:rPr>
            </w:pPr>
          </w:p>
        </w:tc>
      </w:tr>
      <w:tr w:rsidR="00AC2BBD" w14:paraId="29E3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D863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1A16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8B3B9" w14:textId="77777777" w:rsidR="00AC2BBD" w:rsidRDefault="00AC2BBD">
            <w:pPr>
              <w:pStyle w:val="TAC"/>
              <w:spacing w:before="20" w:after="20"/>
              <w:ind w:left="57" w:right="57"/>
              <w:jc w:val="left"/>
              <w:rPr>
                <w:lang w:eastAsia="zh-CN"/>
              </w:rPr>
            </w:pPr>
          </w:p>
        </w:tc>
      </w:tr>
      <w:tr w:rsidR="00AC2BBD" w14:paraId="703F5E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2614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BC3F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94095" w14:textId="77777777" w:rsidR="00AC2BBD" w:rsidRDefault="00AC2BBD">
            <w:pPr>
              <w:pStyle w:val="TAC"/>
              <w:spacing w:before="20" w:after="20"/>
              <w:ind w:left="57" w:right="57"/>
              <w:jc w:val="left"/>
              <w:rPr>
                <w:lang w:eastAsia="zh-CN"/>
              </w:rPr>
            </w:pPr>
          </w:p>
        </w:tc>
      </w:tr>
      <w:tr w:rsidR="00AC2BBD" w14:paraId="7E592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8CEC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0D8A6"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4088F" w14:textId="77777777" w:rsidR="00AC2BBD" w:rsidRDefault="00AC2BBD">
            <w:pPr>
              <w:pStyle w:val="TAC"/>
              <w:spacing w:before="20" w:after="20"/>
              <w:ind w:left="57" w:right="57"/>
              <w:jc w:val="left"/>
              <w:rPr>
                <w:lang w:eastAsia="zh-CN"/>
              </w:rPr>
            </w:pPr>
          </w:p>
        </w:tc>
      </w:tr>
      <w:tr w:rsidR="00AC2BBD" w14:paraId="04A15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AB9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C3DF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0F7DB" w14:textId="77777777" w:rsidR="00AC2BBD" w:rsidRDefault="00AC2BBD">
            <w:pPr>
              <w:pStyle w:val="TAC"/>
              <w:spacing w:before="20" w:after="20"/>
              <w:ind w:left="57" w:right="57"/>
              <w:jc w:val="left"/>
              <w:rPr>
                <w:lang w:eastAsia="zh-CN"/>
              </w:rPr>
            </w:pPr>
          </w:p>
        </w:tc>
      </w:tr>
      <w:tr w:rsidR="00AC2BBD" w14:paraId="097CF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F088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7FDC"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10D9B7" w14:textId="77777777" w:rsidR="00AC2BBD" w:rsidRDefault="00AC2BBD">
            <w:pPr>
              <w:pStyle w:val="TAC"/>
              <w:spacing w:before="20" w:after="20"/>
              <w:ind w:left="57" w:right="57"/>
              <w:jc w:val="left"/>
              <w:rPr>
                <w:lang w:eastAsia="zh-CN"/>
              </w:rPr>
            </w:pPr>
          </w:p>
        </w:tc>
      </w:tr>
      <w:tr w:rsidR="00AC2BBD" w14:paraId="1023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A5E74"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6423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6E2B0" w14:textId="77777777" w:rsidR="00AC2BBD" w:rsidRDefault="00AC2BBD">
            <w:pPr>
              <w:pStyle w:val="TAC"/>
              <w:spacing w:before="20" w:after="20"/>
              <w:ind w:left="57" w:right="57"/>
              <w:jc w:val="left"/>
              <w:rPr>
                <w:lang w:eastAsia="zh-CN"/>
              </w:rPr>
            </w:pPr>
          </w:p>
        </w:tc>
      </w:tr>
    </w:tbl>
    <w:p w14:paraId="396B2759" w14:textId="77777777" w:rsidR="00AC2BBD" w:rsidRDefault="00AC2BBD"/>
    <w:p w14:paraId="5ED148D0" w14:textId="77777777" w:rsidR="00AC2BBD" w:rsidRDefault="00842046">
      <w:r>
        <w:rPr>
          <w:b/>
          <w:bCs/>
        </w:rPr>
        <w:t>Summary 4</w:t>
      </w:r>
      <w:r>
        <w:t>: TBD.</w:t>
      </w:r>
    </w:p>
    <w:p w14:paraId="1DE33858" w14:textId="77777777" w:rsidR="00AC2BBD" w:rsidRDefault="00842046">
      <w:r>
        <w:rPr>
          <w:b/>
          <w:bCs/>
        </w:rPr>
        <w:t>Proposal 4</w:t>
      </w:r>
      <w:r>
        <w:t>: TBD.</w:t>
      </w:r>
    </w:p>
    <w:p w14:paraId="30F54736" w14:textId="77777777" w:rsidR="00AC2BBD" w:rsidRDefault="00AC2BBD"/>
    <w:p w14:paraId="4CB9A1C8" w14:textId="77777777" w:rsidR="00AC2BBD" w:rsidRDefault="00AC2BBD"/>
    <w:p w14:paraId="08805438" w14:textId="77777777" w:rsidR="00AC2BBD" w:rsidRDefault="00842046">
      <w:pPr>
        <w:pStyle w:val="Heading1"/>
      </w:pPr>
      <w:r>
        <w:t>4</w:t>
      </w:r>
      <w:r>
        <w:tab/>
        <w:t>Conclusion</w:t>
      </w:r>
    </w:p>
    <w:p w14:paraId="3E2BA4A9" w14:textId="77777777" w:rsidR="00AC2BBD" w:rsidRDefault="00842046">
      <w:r>
        <w:t>TBD.</w:t>
      </w:r>
    </w:p>
    <w:sectPr w:rsidR="00AC2BBD" w:rsidSect="0011271D">
      <w:footnotePr>
        <w:numRestart w:val="eachSect"/>
      </w:footnotePr>
      <w:pgSz w:w="12240" w:h="15840" w:code="1"/>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enttonen, Tero (Nokia - FI/Espoo)" w:date="2022-05-16T12:24:00Z" w:initials="HT(-F">
    <w:p w14:paraId="34901FB6" w14:textId="4A51A747" w:rsidR="003A45D0" w:rsidRDefault="003A45D0">
      <w:pPr>
        <w:pStyle w:val="CommentText"/>
      </w:pPr>
      <w:r>
        <w:rPr>
          <w:rStyle w:val="CommentReference"/>
        </w:rPr>
        <w:annotationRef/>
      </w:r>
      <w:r w:rsidR="00FE33A9">
        <w:rPr>
          <w:noProof/>
        </w:rPr>
        <w:t xml:space="preserve">Omitted </w:t>
      </w:r>
      <w:r>
        <w:rPr>
          <w:noProof/>
        </w:rPr>
        <w:t>by error from v01, now added to clarify the question.</w:t>
      </w:r>
    </w:p>
  </w:comment>
  <w:comment w:id="9" w:author="Henttonen, Tero (Nokia - FI/Espoo)" w:date="2022-05-16T12:25:00Z" w:initials="HT(-F">
    <w:p w14:paraId="551E278F" w14:textId="4DB3228F" w:rsidR="003A45D0" w:rsidRDefault="003A45D0">
      <w:pPr>
        <w:pStyle w:val="CommentText"/>
      </w:pPr>
      <w:r>
        <w:rPr>
          <w:rStyle w:val="CommentReference"/>
        </w:rPr>
        <w:annotationRef/>
      </w:r>
      <w:r>
        <w:rPr>
          <w:noProof/>
        </w:rPr>
        <w:t>Omitted by error from v01, now added to clarify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01FB6" w15:done="0"/>
  <w15:commentEx w15:paraId="551E27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C10C" w16cex:dateUtc="2022-05-16T09:24:00Z"/>
  <w16cex:commentExtensible w16cex:durableId="262CC122" w16cex:dateUtc="2022-05-16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01FB6" w16cid:durableId="262CC10C"/>
  <w16cid:commentId w16cid:paraId="551E278F" w16cid:durableId="262CC1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9E04D" w14:textId="77777777" w:rsidR="00143A88" w:rsidRDefault="00143A88">
      <w:pPr>
        <w:spacing w:after="0"/>
      </w:pPr>
      <w:r>
        <w:separator/>
      </w:r>
    </w:p>
  </w:endnote>
  <w:endnote w:type="continuationSeparator" w:id="0">
    <w:p w14:paraId="29F10C1B" w14:textId="77777777" w:rsidR="00143A88" w:rsidRDefault="00143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6010C" w14:textId="77777777" w:rsidR="00143A88" w:rsidRDefault="00143A88">
      <w:pPr>
        <w:spacing w:after="0"/>
      </w:pPr>
      <w:r>
        <w:separator/>
      </w:r>
    </w:p>
  </w:footnote>
  <w:footnote w:type="continuationSeparator" w:id="0">
    <w:p w14:paraId="00E74DEC" w14:textId="77777777" w:rsidR="00143A88" w:rsidRDefault="00143A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7745552"/>
    <w:multiLevelType w:val="multilevel"/>
    <w:tmpl w:val="F536CC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ttonen, Tero (Nokia - FI/Espoo)">
    <w15:presenceInfo w15:providerId="AD" w15:userId="S::tero.henttonen@nokia.com::8c59b07f-d54f-43e4-8a38-fa95699606b6"/>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4A"/>
    <w:rsid w:val="00026A78"/>
    <w:rsid w:val="00030B2F"/>
    <w:rsid w:val="000321C8"/>
    <w:rsid w:val="000321CA"/>
    <w:rsid w:val="00033397"/>
    <w:rsid w:val="000340D4"/>
    <w:rsid w:val="00040095"/>
    <w:rsid w:val="000505A3"/>
    <w:rsid w:val="00073C9C"/>
    <w:rsid w:val="00080512"/>
    <w:rsid w:val="00090468"/>
    <w:rsid w:val="00094568"/>
    <w:rsid w:val="000B7BCF"/>
    <w:rsid w:val="000C522B"/>
    <w:rsid w:val="000D58AB"/>
    <w:rsid w:val="000F29AF"/>
    <w:rsid w:val="00103B49"/>
    <w:rsid w:val="0011271D"/>
    <w:rsid w:val="00112F1A"/>
    <w:rsid w:val="001279B9"/>
    <w:rsid w:val="00143A88"/>
    <w:rsid w:val="00145075"/>
    <w:rsid w:val="00161E80"/>
    <w:rsid w:val="001710E5"/>
    <w:rsid w:val="001725BC"/>
    <w:rsid w:val="001741A0"/>
    <w:rsid w:val="00175FA0"/>
    <w:rsid w:val="001949A9"/>
    <w:rsid w:val="00194CD0"/>
    <w:rsid w:val="001A5510"/>
    <w:rsid w:val="001B4152"/>
    <w:rsid w:val="001B49C9"/>
    <w:rsid w:val="001C1AFE"/>
    <w:rsid w:val="001C23F4"/>
    <w:rsid w:val="001C4838"/>
    <w:rsid w:val="001C4F79"/>
    <w:rsid w:val="001D3EDB"/>
    <w:rsid w:val="001F168B"/>
    <w:rsid w:val="001F7831"/>
    <w:rsid w:val="00204045"/>
    <w:rsid w:val="0020712B"/>
    <w:rsid w:val="0022606D"/>
    <w:rsid w:val="00231728"/>
    <w:rsid w:val="00233EA1"/>
    <w:rsid w:val="002444D2"/>
    <w:rsid w:val="00244A05"/>
    <w:rsid w:val="00250404"/>
    <w:rsid w:val="002610D8"/>
    <w:rsid w:val="002747EC"/>
    <w:rsid w:val="002855BF"/>
    <w:rsid w:val="00285616"/>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A45D0"/>
    <w:rsid w:val="003B40AD"/>
    <w:rsid w:val="003C4E37"/>
    <w:rsid w:val="003C7362"/>
    <w:rsid w:val="003D264B"/>
    <w:rsid w:val="003D6EEE"/>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D50C9"/>
    <w:rsid w:val="004E213A"/>
    <w:rsid w:val="004F5216"/>
    <w:rsid w:val="00503171"/>
    <w:rsid w:val="00506C28"/>
    <w:rsid w:val="00534DA0"/>
    <w:rsid w:val="00543E6C"/>
    <w:rsid w:val="00565087"/>
    <w:rsid w:val="0056573F"/>
    <w:rsid w:val="00571279"/>
    <w:rsid w:val="0058379E"/>
    <w:rsid w:val="005974B3"/>
    <w:rsid w:val="005A49C6"/>
    <w:rsid w:val="005C57C6"/>
    <w:rsid w:val="005D54E2"/>
    <w:rsid w:val="005F0618"/>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2E8"/>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C4349"/>
    <w:rsid w:val="007D126A"/>
    <w:rsid w:val="007E7FF5"/>
    <w:rsid w:val="007F2E08"/>
    <w:rsid w:val="008028A4"/>
    <w:rsid w:val="00813245"/>
    <w:rsid w:val="008206F9"/>
    <w:rsid w:val="008231F7"/>
    <w:rsid w:val="008379E2"/>
    <w:rsid w:val="00840DE0"/>
    <w:rsid w:val="00842046"/>
    <w:rsid w:val="0086354A"/>
    <w:rsid w:val="008768CA"/>
    <w:rsid w:val="00877EF9"/>
    <w:rsid w:val="00880201"/>
    <w:rsid w:val="00880559"/>
    <w:rsid w:val="008A3E5E"/>
    <w:rsid w:val="008B5306"/>
    <w:rsid w:val="008C2E2A"/>
    <w:rsid w:val="008C3057"/>
    <w:rsid w:val="008D2E4D"/>
    <w:rsid w:val="008D703A"/>
    <w:rsid w:val="008E7298"/>
    <w:rsid w:val="008F396F"/>
    <w:rsid w:val="008F3DCD"/>
    <w:rsid w:val="008F694A"/>
    <w:rsid w:val="009023BE"/>
    <w:rsid w:val="0090271F"/>
    <w:rsid w:val="00902DB9"/>
    <w:rsid w:val="0090466A"/>
    <w:rsid w:val="00905760"/>
    <w:rsid w:val="00923655"/>
    <w:rsid w:val="00936071"/>
    <w:rsid w:val="009376CD"/>
    <w:rsid w:val="00940212"/>
    <w:rsid w:val="00942EC2"/>
    <w:rsid w:val="00961B32"/>
    <w:rsid w:val="00962509"/>
    <w:rsid w:val="00970DB3"/>
    <w:rsid w:val="00974BB0"/>
    <w:rsid w:val="00975BCD"/>
    <w:rsid w:val="009928A9"/>
    <w:rsid w:val="009A0AF3"/>
    <w:rsid w:val="009B07CD"/>
    <w:rsid w:val="009B477A"/>
    <w:rsid w:val="009B4B2C"/>
    <w:rsid w:val="009C19E9"/>
    <w:rsid w:val="009D74A6"/>
    <w:rsid w:val="009D7A14"/>
    <w:rsid w:val="009E0E87"/>
    <w:rsid w:val="00A10F02"/>
    <w:rsid w:val="00A204CA"/>
    <w:rsid w:val="00A209D6"/>
    <w:rsid w:val="00A2262E"/>
    <w:rsid w:val="00A22738"/>
    <w:rsid w:val="00A32B7F"/>
    <w:rsid w:val="00A53724"/>
    <w:rsid w:val="00A54B2B"/>
    <w:rsid w:val="00A762D5"/>
    <w:rsid w:val="00A82346"/>
    <w:rsid w:val="00A829FF"/>
    <w:rsid w:val="00A9671C"/>
    <w:rsid w:val="00AA1553"/>
    <w:rsid w:val="00AA414E"/>
    <w:rsid w:val="00AC2BBD"/>
    <w:rsid w:val="00AC5EAB"/>
    <w:rsid w:val="00AD419F"/>
    <w:rsid w:val="00AF40C6"/>
    <w:rsid w:val="00B05380"/>
    <w:rsid w:val="00B05962"/>
    <w:rsid w:val="00B15449"/>
    <w:rsid w:val="00B16C2F"/>
    <w:rsid w:val="00B22C01"/>
    <w:rsid w:val="00B27303"/>
    <w:rsid w:val="00B47FD1"/>
    <w:rsid w:val="00B516BB"/>
    <w:rsid w:val="00B54E86"/>
    <w:rsid w:val="00B8403B"/>
    <w:rsid w:val="00B84DB2"/>
    <w:rsid w:val="00B9493F"/>
    <w:rsid w:val="00BB03F3"/>
    <w:rsid w:val="00BC1A92"/>
    <w:rsid w:val="00BC3555"/>
    <w:rsid w:val="00C00B47"/>
    <w:rsid w:val="00C11745"/>
    <w:rsid w:val="00C12B51"/>
    <w:rsid w:val="00C17A17"/>
    <w:rsid w:val="00C24650"/>
    <w:rsid w:val="00C25465"/>
    <w:rsid w:val="00C33079"/>
    <w:rsid w:val="00C55A12"/>
    <w:rsid w:val="00C6553E"/>
    <w:rsid w:val="00C72E8C"/>
    <w:rsid w:val="00C83A13"/>
    <w:rsid w:val="00C9068C"/>
    <w:rsid w:val="00C92967"/>
    <w:rsid w:val="00CA1C68"/>
    <w:rsid w:val="00CA3D0C"/>
    <w:rsid w:val="00CA654B"/>
    <w:rsid w:val="00CB72B8"/>
    <w:rsid w:val="00CC5E74"/>
    <w:rsid w:val="00CD4C7B"/>
    <w:rsid w:val="00CD58FE"/>
    <w:rsid w:val="00D20496"/>
    <w:rsid w:val="00D33BE3"/>
    <w:rsid w:val="00D3792D"/>
    <w:rsid w:val="00D55E47"/>
    <w:rsid w:val="00D611F6"/>
    <w:rsid w:val="00D62E19"/>
    <w:rsid w:val="00D67CD1"/>
    <w:rsid w:val="00D726B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DF11B7"/>
    <w:rsid w:val="00E46C08"/>
    <w:rsid w:val="00E471CF"/>
    <w:rsid w:val="00E62835"/>
    <w:rsid w:val="00E655F5"/>
    <w:rsid w:val="00E75276"/>
    <w:rsid w:val="00E77645"/>
    <w:rsid w:val="00E83697"/>
    <w:rsid w:val="00E86664"/>
    <w:rsid w:val="00EA66C9"/>
    <w:rsid w:val="00EA7575"/>
    <w:rsid w:val="00EC4A25"/>
    <w:rsid w:val="00EE6E54"/>
    <w:rsid w:val="00EF612C"/>
    <w:rsid w:val="00F025A2"/>
    <w:rsid w:val="00F036E9"/>
    <w:rsid w:val="00F07388"/>
    <w:rsid w:val="00F1158E"/>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96932"/>
    <w:rsid w:val="00FA1266"/>
    <w:rsid w:val="00FB36FA"/>
    <w:rsid w:val="00FC1192"/>
    <w:rsid w:val="00FE106D"/>
    <w:rsid w:val="00FE251B"/>
    <w:rsid w:val="00FE33A9"/>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79A07"/>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 w:type="paragraph" w:styleId="ListBullet2">
    <w:name w:val="List Bullet 2"/>
    <w:basedOn w:val="ListBullet"/>
    <w:rsid w:val="00026A78"/>
    <w:pPr>
      <w:numPr>
        <w:numId w:val="0"/>
      </w:numPr>
      <w:tabs>
        <w:tab w:val="num" w:pos="720"/>
      </w:tabs>
      <w:ind w:left="851" w:hanging="284"/>
      <w:contextualSpacing w:val="0"/>
    </w:pPr>
    <w:rPr>
      <w:rFonts w:eastAsia="Batang"/>
    </w:rPr>
  </w:style>
  <w:style w:type="character" w:customStyle="1" w:styleId="TALCar">
    <w:name w:val="TAL Car"/>
    <w:link w:val="TAL"/>
    <w:qFormat/>
    <w:rsid w:val="00026A78"/>
    <w:rPr>
      <w:rFonts w:ascii="Arial" w:hAnsi="Arial"/>
      <w:sz w:val="18"/>
      <w:lang w:val="en-GB" w:eastAsia="en-US"/>
    </w:rPr>
  </w:style>
  <w:style w:type="paragraph" w:styleId="ListBullet">
    <w:name w:val="List Bullet"/>
    <w:basedOn w:val="Normal"/>
    <w:rsid w:val="00026A78"/>
    <w:pPr>
      <w:numPr>
        <w:numId w:val="5"/>
      </w:numPr>
      <w:tabs>
        <w:tab w:val="num" w:pos="361"/>
      </w:tabs>
      <w:ind w:leftChars="200" w:left="361" w:hangingChars="200" w:hanging="360"/>
      <w:contextualSpacing/>
    </w:pPr>
  </w:style>
  <w:style w:type="character" w:styleId="CommentReference">
    <w:name w:val="annotation reference"/>
    <w:basedOn w:val="DefaultParagraphFont"/>
    <w:rsid w:val="003A45D0"/>
    <w:rPr>
      <w:sz w:val="16"/>
      <w:szCs w:val="16"/>
    </w:rPr>
  </w:style>
  <w:style w:type="paragraph" w:styleId="CommentText">
    <w:name w:val="annotation text"/>
    <w:basedOn w:val="Normal"/>
    <w:link w:val="CommentTextChar"/>
    <w:rsid w:val="003A45D0"/>
  </w:style>
  <w:style w:type="character" w:customStyle="1" w:styleId="CommentTextChar">
    <w:name w:val="Comment Text Char"/>
    <w:basedOn w:val="DefaultParagraphFont"/>
    <w:link w:val="CommentText"/>
    <w:rsid w:val="003A45D0"/>
    <w:rPr>
      <w:lang w:val="en-GB" w:eastAsia="en-US"/>
    </w:rPr>
  </w:style>
  <w:style w:type="paragraph" w:styleId="CommentSubject">
    <w:name w:val="annotation subject"/>
    <w:basedOn w:val="CommentText"/>
    <w:next w:val="CommentText"/>
    <w:link w:val="CommentSubjectChar"/>
    <w:semiHidden/>
    <w:unhideWhenUsed/>
    <w:rsid w:val="003A45D0"/>
    <w:rPr>
      <w:b/>
      <w:bCs/>
    </w:rPr>
  </w:style>
  <w:style w:type="character" w:customStyle="1" w:styleId="CommentSubjectChar">
    <w:name w:val="Comment Subject Char"/>
    <w:basedOn w:val="CommentTextChar"/>
    <w:link w:val="CommentSubject"/>
    <w:semiHidden/>
    <w:rsid w:val="003A45D0"/>
    <w:rPr>
      <w:b/>
      <w:bCs/>
      <w:lang w:val="en-GB" w:eastAsia="en-US"/>
    </w:rPr>
  </w:style>
  <w:style w:type="paragraph" w:styleId="Revision">
    <w:name w:val="Revision"/>
    <w:hidden/>
    <w:uiPriority w:val="99"/>
    <w:semiHidden/>
    <w:rsid w:val="003A45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openxmlformats.org/officeDocument/2006/relationships/hyperlink" Target="https://www.3gpp.org/ftp/TSG_RAN/WG2_RL2/TSGR2_118-e/Docs/R2-2205394.zip" TargetMode="External"/><Relationship Id="rId47" Type="http://schemas.openxmlformats.org/officeDocument/2006/relationships/hyperlink" Target="https://www.3gpp.org/ftp/TSG_RAN/WG2_RL2/TSGR2_118-e/Docs/R2-2205395.zip" TargetMode="External"/><Relationship Id="rId50" Type="http://schemas.openxmlformats.org/officeDocument/2006/relationships/hyperlink" Target="https://www.3gpp.org/ftp/TSG_RAN/WG2_RL2/TSGR2_118-e/Docs/R2-2205394.zip" TargetMode="External"/><Relationship Id="rId55" Type="http://schemas.openxmlformats.org/officeDocument/2006/relationships/hyperlink" Target="https://www.3gpp.org/ftp/TSG_RAN/WG2_RL2/TSGR2_118-e/Docs/R2-2205395.zip" TargetMode="External"/><Relationship Id="rId63"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hyperlink" Target="https://www.3gpp.org/ftp/TSG_RAN/WG2_RL2/TSGR2_118-e/Docs/R2-2205393.zip" TargetMode="External"/><Relationship Id="rId54" Type="http://schemas.openxmlformats.org/officeDocument/2006/relationships/hyperlink" Target="https://www.3gpp.org/ftp/TSG_RAN/WG2_RL2/TSGR2_118-e/Docs/R2-2205394.zip"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45" Type="http://schemas.openxmlformats.org/officeDocument/2006/relationships/hyperlink" Target="https://www.3gpp.org/ftp/TSG_RAN/WG2_RL2/TSGR2_118-e/Docs/R2-2205393.zip" TargetMode="External"/><Relationship Id="rId53" Type="http://schemas.openxmlformats.org/officeDocument/2006/relationships/hyperlink" Target="https://www.3gpp.org/ftp/TSG_RAN/WG2_RL2/TSGR2_118-e/Docs/R2-2205393.zip" TargetMode="External"/><Relationship Id="rId58"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49" Type="http://schemas.openxmlformats.org/officeDocument/2006/relationships/hyperlink" Target="https://www.3gpp.org/ftp/TSG_RAN/WG2_RL2/TSGR2_118-e/Docs/R2-2205393.zip" TargetMode="External"/><Relationship Id="rId57" Type="http://schemas.openxmlformats.org/officeDocument/2006/relationships/comments" Target="comments.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4" Type="http://schemas.openxmlformats.org/officeDocument/2006/relationships/hyperlink" Target="https://www.3gpp.org/ftp/TSG_RAN/WG2_RL2/TSGR2_118-e/Docs/R2-2205396.zip" TargetMode="External"/><Relationship Id="rId52" Type="http://schemas.openxmlformats.org/officeDocument/2006/relationships/hyperlink" Target="https://www.3gpp.org/ftp/TSG_RAN/WG2_RL2/TSGR2_118-e/Docs/R2-220539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43" Type="http://schemas.openxmlformats.org/officeDocument/2006/relationships/hyperlink" Target="https://www.3gpp.org/ftp/TSG_RAN/WG2_RL2/TSGR2_118-e/Docs/R2-2205395.zip" TargetMode="External"/><Relationship Id="rId48" Type="http://schemas.openxmlformats.org/officeDocument/2006/relationships/hyperlink" Target="https://www.3gpp.org/ftp/TSG_RAN/WG2_RL2/TSGR2_118-e/Docs/R2-2205396.zip" TargetMode="External"/><Relationship Id="rId56" Type="http://schemas.openxmlformats.org/officeDocument/2006/relationships/hyperlink" Target="https://www.3gpp.org/ftp/TSG_RAN/WG2_RL2/TSGR2_118-e/Docs/R2-2205396.zip" TargetMode="External"/><Relationship Id="rId8" Type="http://schemas.openxmlformats.org/officeDocument/2006/relationships/settings" Target="settings.xml"/><Relationship Id="rId51" Type="http://schemas.openxmlformats.org/officeDocument/2006/relationships/hyperlink" Target="https://www.3gpp.org/ftp/TSG_RAN/WG2_RL2/TSGR2_118-e/Docs/R2-2205395.zip" TargetMode="External"/><Relationship Id="rId3" Type="http://schemas.openxmlformats.org/officeDocument/2006/relationships/customXml" Target="../customXml/item3.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 Id="rId46" Type="http://schemas.openxmlformats.org/officeDocument/2006/relationships/hyperlink" Target="https://www.3gpp.org/ftp/TSG_RAN/WG2_RL2/TSGR2_118-e/Docs/R2-2205394.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3013</Words>
  <Characters>17176</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Pinheiro, Melissa</cp:lastModifiedBy>
  <cp:revision>2</cp:revision>
  <cp:lastPrinted>2022-05-11T18:36:00Z</cp:lastPrinted>
  <dcterms:created xsi:type="dcterms:W3CDTF">2022-05-16T13:33:00Z</dcterms:created>
  <dcterms:modified xsi:type="dcterms:W3CDTF">2022-05-16T13:33:00Z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