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C" w:rsidRDefault="00E0438A">
      <w:pPr>
        <w:pStyle w:val="Header"/>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rsidR="00471D7C" w:rsidRDefault="00E0438A">
      <w:pPr>
        <w:pStyle w:val="Header"/>
        <w:tabs>
          <w:tab w:val="right" w:pos="9639"/>
        </w:tabs>
        <w:rPr>
          <w:bCs/>
          <w:sz w:val="24"/>
          <w:szCs w:val="24"/>
          <w:lang w:eastAsia="zh-CN"/>
        </w:rPr>
      </w:pPr>
      <w:r>
        <w:rPr>
          <w:bCs/>
          <w:sz w:val="24"/>
          <w:szCs w:val="24"/>
          <w:lang w:eastAsia="zh-CN"/>
        </w:rPr>
        <w:t>Online, 21 Feb – 03 Mar 2022</w:t>
      </w:r>
    </w:p>
    <w:p w:rsidR="00471D7C" w:rsidRDefault="00471D7C">
      <w:pPr>
        <w:pStyle w:val="Header"/>
        <w:rPr>
          <w:bCs/>
          <w:sz w:val="24"/>
        </w:rPr>
      </w:pPr>
    </w:p>
    <w:p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w:t>
      </w:r>
      <w:proofErr w:type="gramStart"/>
      <w:r>
        <w:rPr>
          <w:rFonts w:ascii="Arial" w:hAnsi="Arial" w:cs="Arial"/>
          <w:b/>
          <w:bCs/>
          <w:sz w:val="24"/>
        </w:rPr>
        <w:t>e][</w:t>
      </w:r>
      <w:proofErr w:type="gramEnd"/>
      <w:r>
        <w:rPr>
          <w:rFonts w:ascii="Arial" w:hAnsi="Arial" w:cs="Arial"/>
          <w:b/>
          <w:bCs/>
          <w:sz w:val="24"/>
        </w:rPr>
        <w:t>605][Relay] Open issues on relay control plane procedures (Huawei)</w:t>
      </w:r>
    </w:p>
    <w:p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471D7C" w:rsidRDefault="00E0438A">
      <w:pPr>
        <w:pStyle w:val="Heading1"/>
      </w:pPr>
      <w:r>
        <w:t>1</w:t>
      </w:r>
      <w:r>
        <w:tab/>
        <w:t>Introduction</w:t>
      </w:r>
    </w:p>
    <w:p w:rsidR="00471D7C" w:rsidRDefault="00E0438A">
      <w:r>
        <w:t>This document is the summary report of [Pre117-</w:t>
      </w:r>
      <w:proofErr w:type="gramStart"/>
      <w:r>
        <w:t>e][</w:t>
      </w:r>
      <w:proofErr w:type="gramEnd"/>
      <w:r>
        <w:t>605][Relay] Open issues on relay control plane procedures (Huawei).</w:t>
      </w:r>
    </w:p>
    <w:p w:rsidR="00471D7C" w:rsidRDefault="00E0438A">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Email Address</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chengp@qti.qualcomm.com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Zhibin_wu@apple.com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martino.freda@interdigital.com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lengbingxue@oppo.com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sangeetha.l.bangolae@intel.com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xuhao@catt.cn</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huangxueyan@chinamobile.com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gyorgy.wolfner@nokia.com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Chongming.zhang@cn.sharp-world.com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kimba@vivo.com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t>Shannen</w:t>
            </w:r>
            <w:proofErr w:type="spellEnd"/>
            <w:r>
              <w:t xml:space="preserve"> </w:t>
            </w:r>
            <w:proofErr w:type="spellStart"/>
            <w:r>
              <w:t>cao</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Shannen.cao@unisoc.com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spellStart"/>
            <w:r>
              <w:rPr>
                <w:lang w:eastAsia="zh-CN"/>
              </w:rPr>
              <w:t>Guorong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antonino.orsino@ericsson.com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henry.chang@kyocera.com</w:t>
            </w:r>
          </w:p>
        </w:tc>
      </w:tr>
    </w:tbl>
    <w:p w:rsidR="00471D7C" w:rsidRDefault="00471D7C"/>
    <w:p w:rsidR="00471D7C" w:rsidRDefault="00E0438A">
      <w:pPr>
        <w:pStyle w:val="Heading1"/>
      </w:pPr>
      <w:r>
        <w:t>3</w:t>
      </w:r>
      <w:r>
        <w:tab/>
        <w:t>Discussion</w:t>
      </w:r>
    </w:p>
    <w:p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471D7C">
        <w:tc>
          <w:tcPr>
            <w:tcW w:w="1086" w:type="dxa"/>
            <w:shd w:val="clear" w:color="auto" w:fill="BFBFBF" w:themeFill="background1" w:themeFillShade="BF"/>
          </w:tcPr>
          <w:p w:rsidR="00471D7C" w:rsidRDefault="00E0438A">
            <w:pPr>
              <w:spacing w:after="0"/>
              <w:rPr>
                <w:b/>
              </w:rPr>
            </w:pPr>
            <w:r>
              <w:rPr>
                <w:b/>
              </w:rPr>
              <w:t>Issue Index</w:t>
            </w:r>
          </w:p>
        </w:tc>
        <w:tc>
          <w:tcPr>
            <w:tcW w:w="2609" w:type="dxa"/>
            <w:shd w:val="clear" w:color="auto" w:fill="BFBFBF" w:themeFill="background1" w:themeFillShade="BF"/>
          </w:tcPr>
          <w:p w:rsidR="00471D7C" w:rsidRDefault="00E0438A">
            <w:pPr>
              <w:spacing w:after="0"/>
              <w:rPr>
                <w:b/>
              </w:rPr>
            </w:pPr>
            <w:r>
              <w:rPr>
                <w:b/>
              </w:rPr>
              <w:t>Description</w:t>
            </w:r>
          </w:p>
        </w:tc>
        <w:tc>
          <w:tcPr>
            <w:tcW w:w="1821" w:type="dxa"/>
            <w:shd w:val="clear" w:color="auto" w:fill="BFBFBF" w:themeFill="background1" w:themeFillShade="BF"/>
          </w:tcPr>
          <w:p w:rsidR="00471D7C" w:rsidRDefault="00E0438A">
            <w:pPr>
              <w:spacing w:after="0"/>
              <w:rPr>
                <w:b/>
              </w:rPr>
            </w:pPr>
            <w:r>
              <w:rPr>
                <w:b/>
              </w:rPr>
              <w:t>Suggested handling</w:t>
            </w:r>
          </w:p>
        </w:tc>
        <w:tc>
          <w:tcPr>
            <w:tcW w:w="4351" w:type="dxa"/>
            <w:shd w:val="clear" w:color="auto" w:fill="BFBFBF" w:themeFill="background1" w:themeFillShade="BF"/>
          </w:tcPr>
          <w:p w:rsidR="00471D7C" w:rsidRDefault="00E0438A">
            <w:pPr>
              <w:spacing w:after="0"/>
              <w:rPr>
                <w:b/>
              </w:rPr>
            </w:pPr>
            <w:r>
              <w:rPr>
                <w:b/>
              </w:rPr>
              <w:t>Reason for add/remove this open issue</w:t>
            </w:r>
          </w:p>
        </w:tc>
      </w:tr>
      <w:tr w:rsidR="00471D7C">
        <w:tc>
          <w:tcPr>
            <w:tcW w:w="1086" w:type="dxa"/>
            <w:shd w:val="clear" w:color="auto" w:fill="FFFF00"/>
          </w:tcPr>
          <w:p w:rsidR="00471D7C" w:rsidRDefault="00E0438A">
            <w:pPr>
              <w:spacing w:after="0"/>
            </w:pPr>
            <w:r>
              <w:t>O6.03</w:t>
            </w:r>
          </w:p>
          <w:p w:rsidR="00471D7C" w:rsidRDefault="00471D7C">
            <w:pPr>
              <w:spacing w:after="0"/>
            </w:pPr>
          </w:p>
        </w:tc>
        <w:tc>
          <w:tcPr>
            <w:tcW w:w="2609" w:type="dxa"/>
            <w:shd w:val="clear" w:color="auto" w:fill="FFFF00"/>
          </w:tcPr>
          <w:p w:rsidR="00471D7C" w:rsidRDefault="00E0438A">
            <w:pPr>
              <w:spacing w:after="0"/>
            </w:pPr>
            <w:r>
              <w:t>[Unhandled issue from RAN2#116b summary] Cause value setting for relay UE access due to remote UE traffic</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the proposal made in CP A.I. summary:</w:t>
            </w:r>
          </w:p>
          <w:p w:rsidR="00471D7C" w:rsidRDefault="00E0438A">
            <w:pPr>
              <w:spacing w:after="0"/>
            </w:pPr>
            <w:r>
              <w:t xml:space="preserve">Recommendation 3-1: RAN2 further discuss to select between using existing or new cause value for relay UE to establish/resume an RRC connection due to a connection of remote UE, </w:t>
            </w:r>
            <w:r>
              <w:lastRenderedPageBreak/>
              <w:t>without introducing new AS-layer signalling from remote UE to relay UE.</w:t>
            </w:r>
          </w:p>
          <w:p w:rsidR="00471D7C" w:rsidRDefault="00E0438A">
            <w:pPr>
              <w:spacing w:after="0"/>
            </w:pPr>
            <w:r>
              <w:t>We have the corresponding open issue</w:t>
            </w:r>
          </w:p>
        </w:tc>
      </w:tr>
      <w:tr w:rsidR="00471D7C">
        <w:tc>
          <w:tcPr>
            <w:tcW w:w="1086" w:type="dxa"/>
            <w:shd w:val="clear" w:color="auto" w:fill="FFFF00"/>
          </w:tcPr>
          <w:p w:rsidR="00471D7C" w:rsidRDefault="00E0438A">
            <w:pPr>
              <w:spacing w:after="0"/>
            </w:pPr>
            <w:r>
              <w:lastRenderedPageBreak/>
              <w:t>O6.04</w:t>
            </w:r>
          </w:p>
          <w:p w:rsidR="00471D7C" w:rsidRDefault="00471D7C">
            <w:pPr>
              <w:spacing w:after="0"/>
            </w:pPr>
          </w:p>
        </w:tc>
        <w:tc>
          <w:tcPr>
            <w:tcW w:w="2609" w:type="dxa"/>
            <w:shd w:val="clear" w:color="auto" w:fill="FFFF00"/>
          </w:tcPr>
          <w:p w:rsidR="00471D7C" w:rsidRDefault="00E0438A">
            <w:pPr>
              <w:spacing w:after="0"/>
            </w:pPr>
            <w:r>
              <w:t xml:space="preserve">[Unhandled issue from RAN2#116b summary] Whether/how to support MIB related field forwarding, e.g., </w:t>
            </w:r>
            <w:proofErr w:type="spellStart"/>
            <w:r>
              <w:t>cellBar</w:t>
            </w:r>
            <w:proofErr w:type="spellEnd"/>
          </w:p>
        </w:tc>
        <w:tc>
          <w:tcPr>
            <w:tcW w:w="1821" w:type="dxa"/>
            <w:shd w:val="clear" w:color="auto" w:fill="FFFF00"/>
          </w:tcPr>
          <w:p w:rsidR="00471D7C" w:rsidRDefault="00E0438A">
            <w:pPr>
              <w:spacing w:after="0"/>
            </w:pPr>
            <w:r>
              <w:t xml:space="preserve"> Pre-117-e-offline.</w:t>
            </w:r>
          </w:p>
        </w:tc>
        <w:tc>
          <w:tcPr>
            <w:tcW w:w="4351" w:type="dxa"/>
            <w:shd w:val="clear" w:color="auto" w:fill="FFFF00"/>
          </w:tcPr>
          <w:p w:rsidR="00471D7C" w:rsidRDefault="00E0438A">
            <w:pPr>
              <w:spacing w:after="0"/>
            </w:pPr>
            <w:r>
              <w:t>Due to the agreement made in RAN2 #116bis:</w:t>
            </w:r>
          </w:p>
          <w:p w:rsidR="00471D7C" w:rsidRDefault="00E0438A">
            <w:pPr>
              <w:spacing w:after="0"/>
            </w:pPr>
            <w:r>
              <w:t>Recommendation 1-1a [19/23]: RAN2 not pursue new signalling from remote UE to relay UE to indicate the interested SI(s).</w:t>
            </w:r>
          </w:p>
          <w:p w:rsidR="00471D7C" w:rsidRDefault="00E0438A">
            <w:pPr>
              <w:spacing w:after="0"/>
            </w:pPr>
            <w:r>
              <w:t>Recommendation 1-1b [19/23]: RAN2 not pursue short message forwarding from relay UE to remote UE.</w:t>
            </w:r>
          </w:p>
          <w:p w:rsidR="00471D7C" w:rsidRDefault="00E0438A">
            <w:pPr>
              <w:spacing w:after="0"/>
            </w:pPr>
            <w: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t>entering into</w:t>
            </w:r>
            <w:proofErr w:type="gramEnd"/>
            <w:r>
              <w:t xml:space="preserve"> RRC_CONNECTED state [10/13].</w:t>
            </w:r>
          </w:p>
          <w:p w:rsidR="00471D7C" w:rsidRDefault="00E0438A">
            <w:pPr>
              <w:spacing w:after="0"/>
            </w:pPr>
            <w:r>
              <w:t>Recommendation 1-2 [22/23]: For which discovery message to use to carry cellAccessRelatedInfo, rely on SA2 to decide which discovery message to use.</w:t>
            </w:r>
          </w:p>
          <w:p w:rsidR="00471D7C" w:rsidRDefault="00E0438A">
            <w:pPr>
              <w:spacing w:after="0"/>
            </w:pPr>
            <w:r>
              <w:t>Recommendation 1-3 [19/23]: For SIB1, both request-based delivery (i.e., SIB1 request by the remote UE) and unsolicited forwarding are supported, of which the usage is left to relay UE implementation.</w:t>
            </w:r>
          </w:p>
          <w:p w:rsidR="00471D7C" w:rsidRDefault="00E0438A">
            <w:pPr>
              <w:spacing w:after="0"/>
            </w:pPr>
            <w:r>
              <w:t xml:space="preserve">Recommendation 1-4 [20/23]: For SIB1, it is carried via PC5-RRC message of </w:t>
            </w:r>
            <w:proofErr w:type="spellStart"/>
            <w:r>
              <w:t>UuMessageTransferSidelink</w:t>
            </w:r>
            <w:proofErr w:type="spellEnd"/>
            <w:r>
              <w:t>.</w:t>
            </w:r>
          </w:p>
          <w:p w:rsidR="00471D7C" w:rsidRDefault="00E0438A">
            <w:pPr>
              <w:spacing w:after="0"/>
            </w:pPr>
            <w:r>
              <w:t>This open issue only left with an open issue on MIB.</w:t>
            </w:r>
          </w:p>
        </w:tc>
      </w:tr>
      <w:tr w:rsidR="00471D7C">
        <w:tc>
          <w:tcPr>
            <w:tcW w:w="1086" w:type="dxa"/>
            <w:shd w:val="clear" w:color="auto" w:fill="FFFF00"/>
          </w:tcPr>
          <w:p w:rsidR="00471D7C" w:rsidRDefault="00E0438A">
            <w:pPr>
              <w:spacing w:after="0"/>
            </w:pPr>
            <w:r>
              <w:t>O6.14</w:t>
            </w:r>
          </w:p>
        </w:tc>
        <w:tc>
          <w:tcPr>
            <w:tcW w:w="2609" w:type="dxa"/>
            <w:shd w:val="clear" w:color="auto" w:fill="FFFF00"/>
          </w:tcPr>
          <w:p w:rsidR="00471D7C" w:rsidRDefault="00E0438A">
            <w:pPr>
              <w:spacing w:after="0"/>
            </w:pPr>
            <w:r>
              <w:t xml:space="preserve">[Open issue from </w:t>
            </w:r>
            <w:proofErr w:type="spellStart"/>
            <w:r>
              <w:t>tdoc</w:t>
            </w:r>
            <w:proofErr w:type="spellEnd"/>
            <w:r>
              <w:t xml:space="preserve"> R2-2201508] FFS on the handling of </w:t>
            </w:r>
            <w:r>
              <w:rPr>
                <w:i/>
              </w:rPr>
              <w:t>useT312</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the proposal in R2-2201508 related 38.331 stage-3 open issue:</w:t>
            </w:r>
          </w:p>
          <w:p w:rsidR="00471D7C" w:rsidRDefault="00E0438A">
            <w:pPr>
              <w:spacing w:after="0"/>
            </w:pPr>
            <w:r>
              <w:t>Proposal 3: useT312 can be configured to event Y (on condition that no other spec impact), but cannot be configured to event X.</w:t>
            </w:r>
          </w:p>
          <w:p w:rsidR="00471D7C" w:rsidRDefault="00E0438A">
            <w:pPr>
              <w:spacing w:after="0"/>
            </w:pPr>
            <w:r>
              <w:t>We have the corresponding open issue.</w:t>
            </w:r>
          </w:p>
        </w:tc>
      </w:tr>
      <w:tr w:rsidR="00471D7C">
        <w:tc>
          <w:tcPr>
            <w:tcW w:w="1086" w:type="dxa"/>
            <w:shd w:val="clear" w:color="auto" w:fill="FFFF00"/>
          </w:tcPr>
          <w:p w:rsidR="00471D7C" w:rsidRDefault="00E0438A">
            <w:pPr>
              <w:spacing w:after="0"/>
            </w:pPr>
            <w:r>
              <w:t>O6.19</w:t>
            </w:r>
          </w:p>
        </w:tc>
        <w:tc>
          <w:tcPr>
            <w:tcW w:w="2609" w:type="dxa"/>
            <w:shd w:val="clear" w:color="auto" w:fill="FFFF00"/>
          </w:tcPr>
          <w:p w:rsidR="00471D7C" w:rsidRDefault="00E0438A">
            <w:pPr>
              <w:spacing w:after="0"/>
            </w:pPr>
            <w:r>
              <w:t xml:space="preserve">[Unhandled issue from </w:t>
            </w:r>
            <w:proofErr w:type="gramStart"/>
            <w:r>
              <w:t>comment]Whether</w:t>
            </w:r>
            <w:proofErr w:type="gramEnd"/>
            <w:r>
              <w:t xml:space="preserve"> to include PCI in </w:t>
            </w:r>
            <w:proofErr w:type="spellStart"/>
            <w:r>
              <w:t>suspendconfig</w:t>
            </w:r>
            <w:proofErr w:type="spellEnd"/>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 xml:space="preserve">Based on the agreement </w:t>
            </w:r>
          </w:p>
          <w:p w:rsidR="00471D7C" w:rsidRDefault="00E0438A">
            <w:pPr>
              <w:spacing w:after="0"/>
            </w:pPr>
            <w:r>
              <w:t xml:space="preserve">Recommendation 4-1 [20/20]: Deliver C-RNTI value via RRC Release message with </w:t>
            </w:r>
            <w:proofErr w:type="spellStart"/>
            <w:r>
              <w:t>suspendConfig</w:t>
            </w:r>
            <w:proofErr w:type="spellEnd"/>
            <w:r>
              <w:t>.</w:t>
            </w:r>
          </w:p>
          <w:p w:rsidR="00471D7C" w:rsidRDefault="00E0438A">
            <w:pPr>
              <w:spacing w:after="0"/>
            </w:pPr>
            <w:r>
              <w:t>Rapp understand it is reasonable to align for PCI as well</w:t>
            </w:r>
          </w:p>
        </w:tc>
      </w:tr>
      <w:tr w:rsidR="00471D7C">
        <w:tc>
          <w:tcPr>
            <w:tcW w:w="1086" w:type="dxa"/>
            <w:shd w:val="clear" w:color="auto" w:fill="FFFF00"/>
          </w:tcPr>
          <w:p w:rsidR="00471D7C" w:rsidRDefault="00E0438A">
            <w:pPr>
              <w:spacing w:after="0"/>
            </w:pPr>
            <w:r>
              <w:t>O6.20</w:t>
            </w:r>
          </w:p>
        </w:tc>
        <w:tc>
          <w:tcPr>
            <w:tcW w:w="2609" w:type="dxa"/>
            <w:shd w:val="clear" w:color="auto" w:fill="FFFF00"/>
          </w:tcPr>
          <w:p w:rsidR="00471D7C" w:rsidRDefault="00E0438A">
            <w:pPr>
              <w:spacing w:after="0"/>
            </w:pPr>
            <w:r>
              <w:t xml:space="preserve">[Unhandled issue from RAN2#116b summary] FFS on the configuration of LCID </w:t>
            </w:r>
            <w:r>
              <w:lastRenderedPageBreak/>
              <w:t>for PC5 RLC channel of Uu SRB1, SRB2 and DRBs.</w:t>
            </w:r>
          </w:p>
        </w:tc>
        <w:tc>
          <w:tcPr>
            <w:tcW w:w="1821" w:type="dxa"/>
            <w:shd w:val="clear" w:color="auto" w:fill="FFFF00"/>
          </w:tcPr>
          <w:p w:rsidR="00471D7C" w:rsidRDefault="00E0438A">
            <w:pPr>
              <w:spacing w:after="0"/>
            </w:pPr>
            <w:r>
              <w:lastRenderedPageBreak/>
              <w:t>Pre117-e-offline</w:t>
            </w:r>
          </w:p>
        </w:tc>
        <w:tc>
          <w:tcPr>
            <w:tcW w:w="4351" w:type="dxa"/>
            <w:shd w:val="clear" w:color="auto" w:fill="FFFF00"/>
          </w:tcPr>
          <w:p w:rsidR="00471D7C" w:rsidRDefault="00E0438A">
            <w:pPr>
              <w:spacing w:after="0"/>
            </w:pPr>
            <w:r>
              <w:t>To address the following left issue from pre-116b summary</w:t>
            </w:r>
          </w:p>
          <w:p w:rsidR="00471D7C" w:rsidRDefault="00E0438A">
            <w:pPr>
              <w:spacing w:after="0"/>
            </w:pPr>
            <w:r>
              <w:t>Proposal 11</w:t>
            </w:r>
            <w:r>
              <w:tab/>
              <w:t xml:space="preserve">(low priority) Regarding how to allocate LCID for PC5 RLC channel of remote UE </w:t>
            </w:r>
            <w:r>
              <w:lastRenderedPageBreak/>
              <w:t>Uu RBs including SRB2 and DRBs, RAN2 to down select the following options. FFS on SRB1</w:t>
            </w:r>
          </w:p>
          <w:p w:rsidR="00471D7C" w:rsidRDefault="00E0438A">
            <w:pPr>
              <w:spacing w:after="0"/>
            </w:pPr>
            <w:r>
              <w:t>a.</w:t>
            </w:r>
            <w:r>
              <w:tab/>
              <w:t>Option 1:  allocated by UE same as in R16 SL</w:t>
            </w:r>
          </w:p>
          <w:p w:rsidR="00471D7C" w:rsidRDefault="00E0438A">
            <w:pPr>
              <w:spacing w:after="0"/>
            </w:pPr>
            <w:r>
              <w:t>b.</w:t>
            </w:r>
            <w:r>
              <w:tab/>
              <w:t>Option 2: up to gNB dedicated configuration same as in Uu</w:t>
            </w:r>
          </w:p>
        </w:tc>
      </w:tr>
      <w:tr w:rsidR="00471D7C">
        <w:tc>
          <w:tcPr>
            <w:tcW w:w="1086" w:type="dxa"/>
            <w:shd w:val="clear" w:color="auto" w:fill="FFFF00"/>
          </w:tcPr>
          <w:p w:rsidR="00471D7C" w:rsidRDefault="00E0438A">
            <w:pPr>
              <w:spacing w:after="0"/>
            </w:pPr>
            <w:r>
              <w:lastRenderedPageBreak/>
              <w:t>O6.21</w:t>
            </w:r>
          </w:p>
        </w:tc>
        <w:tc>
          <w:tcPr>
            <w:tcW w:w="2609" w:type="dxa"/>
            <w:shd w:val="clear" w:color="auto" w:fill="FFFF00"/>
          </w:tcPr>
          <w:p w:rsidR="00471D7C" w:rsidRDefault="00E0438A">
            <w:pPr>
              <w:spacing w:after="0"/>
            </w:pPr>
            <w:r>
              <w:t xml:space="preserve">[Unhandled issue due to </w:t>
            </w:r>
            <w:proofErr w:type="gramStart"/>
            <w:r>
              <w:t>comment]Whether</w:t>
            </w:r>
            <w:proofErr w:type="gramEnd"/>
            <w:r>
              <w:t xml:space="preserve"> SRAP configuration can be stored as </w:t>
            </w:r>
            <w:proofErr w:type="spellStart"/>
            <w:r>
              <w:t>AS</w:t>
            </w:r>
            <w:proofErr w:type="spellEnd"/>
            <w:r>
              <w:t xml:space="preserve"> context</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company feedback</w:t>
            </w:r>
          </w:p>
        </w:tc>
      </w:tr>
      <w:tr w:rsidR="00471D7C">
        <w:tc>
          <w:tcPr>
            <w:tcW w:w="1086" w:type="dxa"/>
            <w:shd w:val="clear" w:color="auto" w:fill="FFFF00"/>
          </w:tcPr>
          <w:p w:rsidR="00471D7C" w:rsidRDefault="00E0438A">
            <w:pPr>
              <w:spacing w:after="0"/>
            </w:pPr>
            <w:r>
              <w:t>O6.22</w:t>
            </w:r>
          </w:p>
        </w:tc>
        <w:tc>
          <w:tcPr>
            <w:tcW w:w="2609" w:type="dxa"/>
            <w:shd w:val="clear" w:color="auto" w:fill="FFFF00"/>
          </w:tcPr>
          <w:p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rPr>
                <w:lang w:val="en-US"/>
              </w:rPr>
            </w:pPr>
            <w:r>
              <w:rPr>
                <w:lang w:val="en-US"/>
              </w:rPr>
              <w:t xml:space="preserve">During RAN3#114bis meeting, </w:t>
            </w:r>
            <w:proofErr w:type="gramStart"/>
            <w:r>
              <w:rPr>
                <w:lang w:val="en-US"/>
              </w:rPr>
              <w:t>an</w:t>
            </w:r>
            <w:proofErr w:type="gramEnd"/>
            <w:r>
              <w:rPr>
                <w:lang w:val="en-US"/>
              </w:rPr>
              <w:t xml:space="preserve"> LS (R3-221411) on bearer mapping configuration was sent from RAN3 to RAN2 and ask RAN2 to use Uu RLC Channel ID to indicate the egress RLC channel. </w:t>
            </w:r>
          </w:p>
          <w:p w:rsidR="00471D7C" w:rsidRDefault="00E0438A">
            <w:pPr>
              <w:spacing w:after="0"/>
              <w:rPr>
                <w:lang w:val="en-US"/>
              </w:rPr>
            </w:pPr>
            <w:r>
              <w:rPr>
                <w:b/>
              </w:rPr>
              <w:t>Is it feasible for RAN2 to change the current running CR by indicating the Uu RLC Channel ID instead of LCID when configuring “sl-Egress-RLC-Channel-Uu-r17”?</w:t>
            </w:r>
          </w:p>
          <w:p w:rsidR="00471D7C" w:rsidRDefault="00E0438A">
            <w:pPr>
              <w:spacing w:after="0"/>
            </w:pPr>
            <w:r>
              <w:rPr>
                <w:lang w:val="en-US"/>
              </w:rPr>
              <w:t>RAN2 is suggested to further discuss the specification impact.</w:t>
            </w:r>
          </w:p>
        </w:tc>
      </w:tr>
    </w:tbl>
    <w:p w:rsidR="00471D7C" w:rsidRDefault="00471D7C">
      <w:pPr>
        <w:overflowPunct w:val="0"/>
        <w:autoSpaceDE w:val="0"/>
        <w:autoSpaceDN w:val="0"/>
        <w:adjustRightInd w:val="0"/>
        <w:spacing w:line="240" w:lineRule="auto"/>
        <w:rPr>
          <w:color w:val="000000"/>
          <w:lang w:val="en-US"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rsidR="00471D7C" w:rsidRDefault="00E0438A">
      <w:pPr>
        <w:pStyle w:val="ListParagraph"/>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rsidR="00471D7C" w:rsidRDefault="00E0438A">
      <w:pPr>
        <w:pStyle w:val="ListParagraph"/>
        <w:numPr>
          <w:ilvl w:val="0"/>
          <w:numId w:val="2"/>
        </w:numPr>
        <w:spacing w:afterLines="50" w:after="120" w:line="240" w:lineRule="auto"/>
        <w:ind w:firstLineChars="0"/>
      </w:pPr>
      <w:r>
        <w:t>Option 2: reuse existing establishment/resume cause values.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p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Same view with Xiaomi</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rsidR="00471D7C" w:rsidRDefault="00E0438A">
            <w:pPr>
              <w:pStyle w:val="TAC"/>
              <w:spacing w:before="20" w:after="20"/>
              <w:ind w:right="57"/>
              <w:jc w:val="left"/>
              <w:rPr>
                <w:lang w:eastAsia="zh-CN"/>
              </w:rPr>
            </w:pPr>
            <w:r>
              <w:rPr>
                <w:lang w:eastAsia="zh-CN"/>
              </w:rPr>
              <w:t xml:space="preserve">So considering the limited time,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rsidR="00471D7C" w:rsidRDefault="00471D7C">
            <w:pPr>
              <w:pStyle w:val="TAC"/>
              <w:spacing w:before="20" w:after="20"/>
              <w:ind w:right="57"/>
              <w:jc w:val="left"/>
              <w:rPr>
                <w:lang w:eastAsia="zh-CN"/>
              </w:rPr>
            </w:pPr>
          </w:p>
          <w:p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rsidR="00471D7C" w:rsidRDefault="00471D7C">
            <w:pPr>
              <w:pStyle w:val="TAC"/>
              <w:spacing w:before="20" w:after="20"/>
              <w:ind w:right="57"/>
              <w:jc w:val="left"/>
              <w:rPr>
                <w:lang w:eastAsia="zh-CN"/>
              </w:rPr>
            </w:pPr>
          </w:p>
          <w:p w:rsidR="00471D7C" w:rsidRDefault="00E0438A">
            <w:pPr>
              <w:pStyle w:val="TAC"/>
              <w:spacing w:before="20" w:after="20"/>
              <w:ind w:left="57" w:right="57"/>
              <w:jc w:val="left"/>
              <w:rPr>
                <w:lang w:eastAsia="zh-CN"/>
              </w:rPr>
            </w:pPr>
            <w:r>
              <w:rPr>
                <w:noProof/>
                <w:lang w:val="en-US" w:eastAsia="ko-KR"/>
              </w:rPr>
              <w:drawing>
                <wp:inline distT="0" distB="0" distL="0" distR="0">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stretch>
                            <a:fillRect/>
                          </a:stretch>
                        </pic:blipFill>
                        <pic:spPr>
                          <a:xfrm>
                            <a:off x="0" y="0"/>
                            <a:ext cx="4401820" cy="1533525"/>
                          </a:xfrm>
                          <a:prstGeom prst="rect">
                            <a:avLst/>
                          </a:prstGeom>
                        </pic:spPr>
                      </pic:pic>
                    </a:graphicData>
                  </a:graphic>
                </wp:inline>
              </w:drawing>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Let us take a look at the following procedure for L2 </w:t>
            </w:r>
            <w:proofErr w:type="gramStart"/>
            <w:r>
              <w:rPr>
                <w:lang w:eastAsia="zh-CN"/>
              </w:rPr>
              <w:t>relay based</w:t>
            </w:r>
            <w:proofErr w:type="gramEnd"/>
            <w:r>
              <w:rPr>
                <w:lang w:eastAsia="zh-CN"/>
              </w:rPr>
              <w:t xml:space="preserve"> ac</w:t>
            </w:r>
            <w:r>
              <w:rPr>
                <w:rFonts w:hint="eastAsia"/>
                <w:lang w:eastAsia="zh-CN"/>
              </w:rPr>
              <w:t>c</w:t>
            </w:r>
            <w:r>
              <w:rPr>
                <w:lang w:eastAsia="zh-CN"/>
              </w:rPr>
              <w:t xml:space="preserve">ess: </w:t>
            </w:r>
          </w:p>
          <w:p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w:t>
            </w:r>
            <w:proofErr w:type="spellStart"/>
            <w:r>
              <w:rPr>
                <w:lang w:eastAsia="zh-CN"/>
              </w:rPr>
              <w:t>RRCsetup</w:t>
            </w:r>
            <w:proofErr w:type="spellEnd"/>
            <w:r>
              <w:rPr>
                <w:lang w:eastAsia="zh-CN"/>
              </w:rPr>
              <w:t xml:space="preserve">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w:t>
            </w:r>
            <w:proofErr w:type="gramStart"/>
            <w:r>
              <w:rPr>
                <w:lang w:eastAsia="zh-CN"/>
              </w:rPr>
              <w:t>actually violated</w:t>
            </w:r>
            <w:proofErr w:type="gramEnd"/>
            <w:r>
              <w:rPr>
                <w:lang w:eastAsia="zh-CN"/>
              </w:rPr>
              <w:t xml:space="preserve">: at every time the Remote UE sends an SRB0 message, the Remote UE needs to send a PC5-RRC message to Relay UE to notify its cause value, or the Relay UE needs to resolve the Remote UE’s Uu RRC message.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w:t>
            </w:r>
            <w:proofErr w:type="gramStart"/>
            <w:r>
              <w:rPr>
                <w:lang w:eastAsia="zh-CN"/>
              </w:rPr>
              <w:t>steps based</w:t>
            </w:r>
            <w:proofErr w:type="gramEnd"/>
            <w:r>
              <w:rPr>
                <w:lang w:eastAsia="zh-CN"/>
              </w:rPr>
              <w:t xml:space="preserve"> AC at gNB, but also hides the real intention of the connection establishment request from the gNB.  </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for Relay UE’s access</w:t>
            </w:r>
            <w:r>
              <w: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 xml:space="preserve">Same view with MediaTek. In order for </w:t>
            </w:r>
            <w:proofErr w:type="gramStart"/>
            <w:r>
              <w:t>a</w:t>
            </w:r>
            <w:proofErr w:type="gramEnd"/>
            <w:r>
              <w:t xml:space="preserve"> RRC_IDLE/RRC_INACTIVE relay UE to establish/resume an RRC connection due to a RRC connection setup/resume/reestablishment by remote UE, use one new cause value for RRC connection setup/resume by relay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w:t>
            </w:r>
            <w:proofErr w:type="spellStart"/>
            <w:r>
              <w:rPr>
                <w:rFonts w:cs="Arial"/>
                <w:color w:val="000000"/>
                <w:szCs w:val="18"/>
                <w:shd w:val="clear" w:color="auto" w:fill="FFFFFF"/>
                <w:lang w:val="en-US" w:eastAsia="zh-CN"/>
              </w:rPr>
              <w:t>RRCReestablishmentrequest</w:t>
            </w:r>
            <w:proofErr w:type="spellEnd"/>
            <w:r>
              <w:rPr>
                <w:rFonts w:cs="Arial"/>
                <w:color w:val="000000"/>
                <w:szCs w:val="18"/>
                <w:shd w:val="clear" w:color="auto" w:fill="FFFFFF"/>
                <w:lang w:val="en-US" w:eastAsia="zh-CN"/>
              </w:rPr>
              <w:t xml:space="preserve"> are </w:t>
            </w:r>
            <w:proofErr w:type="spellStart"/>
            <w:r>
              <w:rPr>
                <w:rFonts w:cs="Arial"/>
                <w:szCs w:val="18"/>
              </w:rPr>
              <w:t>reconfigurationFailure</w:t>
            </w:r>
            <w:proofErr w:type="spellEnd"/>
            <w:r>
              <w:rPr>
                <w:rFonts w:cs="Arial"/>
                <w:szCs w:val="18"/>
              </w:rPr>
              <w:t xml:space="preserve">, </w:t>
            </w:r>
            <w:proofErr w:type="spellStart"/>
            <w:r>
              <w:rPr>
                <w:rFonts w:cs="Arial"/>
                <w:szCs w:val="18"/>
              </w:rPr>
              <w:t>handoverFailure</w:t>
            </w:r>
            <w:proofErr w:type="spellEnd"/>
            <w:r>
              <w:rPr>
                <w:rFonts w:cs="Arial"/>
                <w:szCs w:val="18"/>
                <w:lang w:val="en-US" w:eastAsia="zh-CN"/>
              </w:rPr>
              <w:t xml:space="preserve"> and</w:t>
            </w:r>
            <w:r>
              <w:rPr>
                <w:rFonts w:cs="Arial"/>
                <w:szCs w:val="18"/>
              </w:rPr>
              <w:t xml:space="preserve"> </w:t>
            </w:r>
            <w:proofErr w:type="spellStart"/>
            <w:r>
              <w:rPr>
                <w:rFonts w:cs="Arial"/>
                <w:szCs w:val="18"/>
              </w:rPr>
              <w:t>otherFailure</w:t>
            </w:r>
            <w:proofErr w:type="spellEnd"/>
            <w:r>
              <w:rPr>
                <w:rFonts w:cs="Arial"/>
                <w:szCs w:val="18"/>
                <w:lang w:val="en-US" w:eastAsia="zh-CN"/>
              </w:rPr>
              <w:t xml:space="preserve">. In this case, it does not make sense to set the </w:t>
            </w:r>
            <w:proofErr w:type="spellStart"/>
            <w:r>
              <w:rPr>
                <w:rFonts w:cs="Arial"/>
                <w:szCs w:val="18"/>
                <w:lang w:val="en-US" w:eastAsia="zh-CN"/>
              </w:rPr>
              <w:t>the</w:t>
            </w:r>
            <w:proofErr w:type="spellEnd"/>
            <w:r>
              <w:rPr>
                <w:rFonts w:cs="Arial"/>
                <w:szCs w:val="18"/>
                <w:lang w:val="en-US" w:eastAsia="zh-CN"/>
              </w:rPr>
              <w:t xml:space="preserve"> establishment/resume cause value </w:t>
            </w:r>
            <w:r>
              <w:rPr>
                <w:rFonts w:cs="Arial" w:hint="eastAsia"/>
                <w:szCs w:val="18"/>
                <w:lang w:val="en-US" w:eastAsia="zh-CN"/>
              </w:rPr>
              <w:t xml:space="preserve">of relay UE </w:t>
            </w:r>
            <w:proofErr w:type="gramStart"/>
            <w:r>
              <w:rPr>
                <w:rFonts w:cs="Arial"/>
                <w:szCs w:val="18"/>
                <w:lang w:val="en-US" w:eastAsia="zh-CN"/>
              </w:rPr>
              <w:t xml:space="preserve">as  </w:t>
            </w:r>
            <w:proofErr w:type="spellStart"/>
            <w:r>
              <w:rPr>
                <w:rFonts w:cs="Arial"/>
                <w:szCs w:val="18"/>
              </w:rPr>
              <w:t>reconfigurationFailure</w:t>
            </w:r>
            <w:proofErr w:type="spellEnd"/>
            <w:proofErr w:type="gramEnd"/>
            <w:r>
              <w:rPr>
                <w:rFonts w:cs="Arial"/>
                <w:szCs w:val="18"/>
                <w:lang w:val="en-US" w:eastAsia="zh-CN"/>
              </w:rPr>
              <w:t xml:space="preserve"> /</w:t>
            </w:r>
            <w:r>
              <w:rPr>
                <w:rFonts w:cs="Arial"/>
                <w:szCs w:val="18"/>
              </w:rPr>
              <w:t xml:space="preserve"> </w:t>
            </w:r>
            <w:proofErr w:type="spellStart"/>
            <w:r>
              <w:rPr>
                <w:rFonts w:cs="Arial"/>
                <w:szCs w:val="18"/>
              </w:rPr>
              <w:t>handoverFailure</w:t>
            </w:r>
            <w:proofErr w:type="spellEnd"/>
            <w:r>
              <w:rPr>
                <w:rFonts w:cs="Arial"/>
                <w:szCs w:val="18"/>
                <w:lang w:val="en-US" w:eastAsia="zh-CN"/>
              </w:rPr>
              <w:t>/</w:t>
            </w:r>
            <w:proofErr w:type="spellStart"/>
            <w:r>
              <w:rPr>
                <w:rFonts w:cs="Arial"/>
                <w:szCs w:val="18"/>
              </w:rPr>
              <w:t>otherFailure</w:t>
            </w:r>
            <w:proofErr w:type="spellEnd"/>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 xml:space="preserve">Agree with </w:t>
            </w:r>
            <w:proofErr w:type="spellStart"/>
            <w:r>
              <w:rPr>
                <w:rFonts w:eastAsia="Malgun Gothic"/>
                <w:lang w:eastAsia="ko-KR"/>
              </w:rPr>
              <w:t>MediaTeck</w:t>
            </w:r>
            <w:proofErr w:type="spellEnd"/>
            <w:r>
              <w:rPr>
                <w:rFonts w:eastAsia="Malgun Gothic"/>
                <w:lang w:eastAsia="ko-KR"/>
              </w:rPr>
              <w:t>.</w:t>
            </w: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hint="eastAsia"/>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hint="eastAsia"/>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lang w:eastAsia="ko-KR"/>
              </w:rPr>
            </w:pP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rsidR="00471D7C" w:rsidRDefault="00E0438A">
      <w:pPr>
        <w:pStyle w:val="ListParagraph"/>
        <w:numPr>
          <w:ilvl w:val="0"/>
          <w:numId w:val="2"/>
        </w:numPr>
        <w:spacing w:afterLines="50" w:after="120" w:line="240" w:lineRule="auto"/>
        <w:ind w:firstLineChars="0"/>
      </w:pPr>
      <w:r>
        <w:t xml:space="preserve">Alt1: Remote UE sends the cause value to Relay UE via PC5-RRC message; </w:t>
      </w:r>
    </w:p>
    <w:p w:rsidR="00471D7C" w:rsidRDefault="00E0438A">
      <w:pPr>
        <w:pStyle w:val="ListParagraph"/>
        <w:numPr>
          <w:ilvl w:val="0"/>
          <w:numId w:val="2"/>
        </w:numPr>
        <w:spacing w:afterLines="50" w:after="120" w:line="240" w:lineRule="auto"/>
        <w:ind w:firstLineChars="0"/>
      </w:pPr>
      <w:r>
        <w:t xml:space="preserve">Alt2: Relay UE copies the cause value from Remote UE’s msg3. </w:t>
      </w:r>
    </w:p>
    <w:p w:rsidR="00471D7C" w:rsidRDefault="00E0438A">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71D7C">
        <w:tc>
          <w:tcPr>
            <w:tcW w:w="1129" w:type="dxa"/>
          </w:tcPr>
          <w:p w:rsidR="00471D7C" w:rsidRDefault="00471D7C">
            <w:pPr>
              <w:overflowPunct w:val="0"/>
              <w:autoSpaceDE w:val="0"/>
              <w:autoSpaceDN w:val="0"/>
              <w:adjustRightInd w:val="0"/>
              <w:spacing w:line="240" w:lineRule="auto"/>
              <w:jc w:val="left"/>
              <w:rPr>
                <w:color w:val="000000"/>
                <w:lang w:eastAsia="zh-CN"/>
              </w:rPr>
            </w:pPr>
          </w:p>
        </w:tc>
        <w:tc>
          <w:tcPr>
            <w:tcW w:w="8364" w:type="dxa"/>
          </w:tcPr>
          <w:p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tc>
          <w:tcPr>
            <w:tcW w:w="1129" w:type="dxa"/>
          </w:tcPr>
          <w:p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tc>
          <w:tcPr>
            <w:tcW w:w="1129" w:type="dxa"/>
          </w:tcPr>
          <w:p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gramStart"/>
            <w:r>
              <w:rPr>
                <w:lang w:eastAsia="zh-CN"/>
              </w:rPr>
              <w:t>Prefer Alt 1,</w:t>
            </w:r>
            <w:proofErr w:type="gramEnd"/>
            <w:r>
              <w:rPr>
                <w:lang w:eastAsia="zh-CN"/>
              </w:rPr>
              <w:t xml:space="preserve">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rsidR="00471D7C" w:rsidRDefault="00E0438A">
            <w:pPr>
              <w:pStyle w:val="TAC"/>
              <w:spacing w:before="20" w:after="20"/>
              <w:ind w:right="57"/>
              <w:jc w:val="left"/>
              <w:rPr>
                <w:lang w:eastAsia="zh-CN"/>
              </w:rPr>
            </w:pPr>
            <w:r>
              <w:rPr>
                <w:lang w:eastAsia="zh-CN"/>
              </w:rPr>
              <w:t>In Alt 2, we think it can work. But following impact is observed,</w:t>
            </w:r>
          </w:p>
          <w:p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Alt-2 seems to be </w:t>
            </w:r>
            <w:proofErr w:type="gramStart"/>
            <w:r>
              <w:rPr>
                <w:lang w:eastAsia="zh-CN"/>
              </w:rPr>
              <w:t>sufficient</w:t>
            </w:r>
            <w:proofErr w:type="gramEnd"/>
            <w:r>
              <w:rPr>
                <w:lang w:eastAsia="zh-CN"/>
              </w:rPr>
              <w:t>. Because msg3 is sent via SRB0, there is no security protection and so relay UE can decode it and include in its RRC establishment request message.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w:t>
            </w:r>
            <w:proofErr w:type="spellStart"/>
            <w:r>
              <w:rPr>
                <w:rFonts w:ascii="Arial" w:hAnsi="Arial" w:cs="Arial"/>
                <w:color w:val="000000"/>
                <w:sz w:val="18"/>
                <w:szCs w:val="18"/>
                <w:lang w:eastAsia="zh-CN"/>
              </w:rPr>
              <w:t>Msg</w:t>
            </w:r>
            <w:proofErr w:type="spellEnd"/>
            <w:r>
              <w:rPr>
                <w:rFonts w:ascii="Arial" w:hAnsi="Arial" w:cs="Arial"/>
                <w:color w:val="000000"/>
                <w:sz w:val="18"/>
                <w:szCs w:val="18"/>
                <w:lang w:eastAsia="zh-CN"/>
              </w:rPr>
              <w:t xml:space="preserve"> 3 in SRB0 and SRB1 “RRCReconfigurationComplete” message) is too “minimal” and does not allow any additional assistance information to be provided to the relay UE.</w:t>
            </w:r>
            <w:r>
              <w:rPr>
                <w:color w:val="000000"/>
                <w:lang w:eastAsia="zh-CN"/>
              </w:rPr>
              <w:t xml:space="preserve"> </w:t>
            </w:r>
          </w:p>
          <w:p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can accept either alternative.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As replied to Q1, the ultimate benefit cannot be achieved.</w:t>
            </w:r>
          </w:p>
          <w:p w:rsidR="00471D7C" w:rsidRDefault="00E0438A">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We think PC5-RRC signaling should be used.</w:t>
            </w:r>
            <w:r>
              <w:rPr>
                <w:lang w:eastAsia="zh-CN"/>
              </w:rPr>
              <w:t xml:space="preserve">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identical to the remote UE’s cause value. </w:t>
      </w:r>
      <w:proofErr w:type="gramStart"/>
      <w:r>
        <w:rPr>
          <w:color w:val="000000"/>
          <w:lang w:eastAsia="zh-CN"/>
        </w:rPr>
        <w:t>However</w:t>
      </w:r>
      <w:proofErr w:type="gramEnd"/>
      <w:r>
        <w:rPr>
          <w:color w:val="000000"/>
          <w:lang w:eastAsia="zh-CN"/>
        </w:rPr>
        <w:t xml:space="preserve">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rsidR="00471D7C" w:rsidRDefault="00E0438A">
      <w:pPr>
        <w:pStyle w:val="ListParagraph"/>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rsidR="00471D7C" w:rsidRDefault="00E0438A">
      <w:pPr>
        <w:pStyle w:val="ListParagraph"/>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proofErr w:type="spellStart"/>
      <w:r>
        <w:t>rna</w:t>
      </w:r>
      <w:proofErr w:type="spellEnd"/>
      <w:r>
        <w:t>-Update</w:t>
      </w:r>
      <w:r>
        <w:rPr>
          <w:color w:val="000000"/>
          <w:lang w:eastAsia="zh-CN"/>
        </w:rPr>
        <w:t xml:space="preserve"> in RRCResumeRequest/RRCSetupRequest.</w:t>
      </w:r>
      <w:r>
        <w:t xml:space="preserve"> </w:t>
      </w:r>
    </w:p>
    <w:p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rsidR="00471D7C" w:rsidRDefault="00E0438A">
            <w:pPr>
              <w:pStyle w:val="TAC"/>
              <w:spacing w:before="20" w:after="20"/>
              <w:ind w:left="57" w:right="57"/>
              <w:jc w:val="left"/>
              <w:rPr>
                <w:lang w:eastAsia="zh-CN"/>
              </w:rPr>
            </w:pPr>
            <w:r>
              <w:rPr>
                <w:lang w:eastAsia="zh-CN"/>
              </w:rPr>
              <w:t xml:space="preserve">If the request is rejected by gNB,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 new cause value is a </w:t>
            </w:r>
            <w:proofErr w:type="gramStart"/>
            <w:r>
              <w:rPr>
                <w:lang w:eastAsia="zh-CN"/>
              </w:rPr>
              <w:t>more clean</w:t>
            </w:r>
            <w:proofErr w:type="gramEnd"/>
            <w:r>
              <w:rPr>
                <w:lang w:eastAsia="zh-CN"/>
              </w:rPr>
              <w:t xml:space="preserve"> approach.</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w:t>
            </w:r>
            <w:proofErr w:type="gramStart"/>
            <w:r>
              <w:rPr>
                <w:lang w:eastAsia="zh-CN"/>
              </w:rPr>
              <w:t>at this time</w:t>
            </w:r>
            <w:proofErr w:type="gramEnd"/>
            <w:r>
              <w:rPr>
                <w:lang w:eastAsia="zh-CN"/>
              </w:rPr>
              <w:t xml:space="preserve"> and anyways up to Relay UE on how to handle that scenario.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As there are limited number of spare values, we should avoid using a new one unless it is </w:t>
            </w:r>
            <w:proofErr w:type="gramStart"/>
            <w:r>
              <w:rPr>
                <w:lang w:eastAsia="zh-CN"/>
              </w:rPr>
              <w:t>absolutely necessary</w:t>
            </w:r>
            <w:proofErr w:type="gramEnd"/>
            <w:r>
              <w:rPr>
                <w:lang w:eastAsia="zh-CN"/>
              </w:rPr>
              <w:t>. Using e.g., "MO-Signalling" well describes the reason of the request.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For simplicity, we suggest </w:t>
            </w:r>
            <w:proofErr w:type="gramStart"/>
            <w:r>
              <w:rPr>
                <w:rFonts w:hint="eastAsia"/>
                <w:lang w:val="en-US" w:eastAsia="zh-CN"/>
              </w:rPr>
              <w:t xml:space="preserve">to </w:t>
            </w:r>
            <w:r>
              <w:rPr>
                <w:lang w:eastAsia="zh-CN"/>
              </w:rPr>
              <w:t>set</w:t>
            </w:r>
            <w:proofErr w:type="gramEnd"/>
            <w:r>
              <w:rPr>
                <w:lang w:eastAsia="zh-CN"/>
              </w:rPr>
              <w:t xml:space="preserve"> </w:t>
            </w:r>
            <w:proofErr w:type="spellStart"/>
            <w:r>
              <w:rPr>
                <w:i/>
                <w:iCs/>
                <w:lang w:eastAsia="zh-CN"/>
              </w:rPr>
              <w:t>mo</w:t>
            </w:r>
            <w:proofErr w:type="spellEnd"/>
            <w:r>
              <w:rPr>
                <w:i/>
                <w:iCs/>
                <w:lang w:eastAsia="zh-CN"/>
              </w:rPr>
              <w:t>-signalling</w:t>
            </w:r>
            <w:r>
              <w:rPr>
                <w:rFonts w:hint="eastAsia"/>
                <w:lang w:val="en-US" w:eastAsia="zh-CN"/>
              </w:rPr>
              <w:t xml:space="preserve"> in case of remote UE</w:t>
            </w:r>
            <w:r>
              <w:rPr>
                <w:lang w:val="en-US" w:eastAsia="zh-CN"/>
              </w:rPr>
              <w:t>’</w:t>
            </w:r>
            <w:r>
              <w:rPr>
                <w:rFonts w:hint="eastAsia"/>
                <w:lang w:val="en-US" w:eastAsia="zh-CN"/>
              </w:rPr>
              <w:t>s RNAU.</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Nokia</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E0438A">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rsidR="00471D7C" w:rsidRDefault="00E0438A">
            <w:pPr>
              <w:spacing w:after="120"/>
              <w:rPr>
                <w:b/>
                <w:lang w:eastAsia="zh-CN"/>
              </w:rPr>
            </w:pPr>
            <w:r>
              <w:rPr>
                <w:rFonts w:hint="eastAsia"/>
                <w:b/>
                <w:lang w:eastAsia="zh-CN"/>
              </w:rPr>
              <w:t xml:space="preserve">We discussed this issue in </w:t>
            </w:r>
            <w:r>
              <w:rPr>
                <w:b/>
                <w:lang w:eastAsia="zh-CN"/>
              </w:rPr>
              <w:t xml:space="preserve">R2-2200795, following proposals are given. We are open to other opinions </w:t>
            </w:r>
            <w:proofErr w:type="gramStart"/>
            <w:r>
              <w:rPr>
                <w:b/>
                <w:lang w:eastAsia="zh-CN"/>
              </w:rPr>
              <w:t>as long as</w:t>
            </w:r>
            <w:proofErr w:type="gramEnd"/>
            <w:r>
              <w:rPr>
                <w:b/>
                <w:lang w:eastAsia="zh-CN"/>
              </w:rPr>
              <w:t xml:space="preserve"> UE behaviour is clear.</w:t>
            </w:r>
          </w:p>
          <w:p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gNB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rsidR="00471D7C" w:rsidRDefault="00471D7C">
            <w:pPr>
              <w:pStyle w:val="TAC"/>
              <w:spacing w:before="20" w:after="20"/>
              <w:ind w:left="57" w:right="57"/>
              <w:jc w:val="left"/>
              <w:rPr>
                <w:lang w:val="en-US" w:eastAsia="zh-CN"/>
              </w:rPr>
            </w:pP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rsidR="00471D7C" w:rsidRDefault="00E0438A">
      <w:pPr>
        <w:pStyle w:val="ListParagraph"/>
        <w:numPr>
          <w:ilvl w:val="0"/>
          <w:numId w:val="2"/>
        </w:numPr>
        <w:spacing w:afterLines="50" w:after="120" w:line="240" w:lineRule="auto"/>
        <w:ind w:firstLineChars="0"/>
      </w:pPr>
      <w:r>
        <w:t xml:space="preserve">Alt1: introduce a new cause to indicate relay specific access. </w:t>
      </w:r>
    </w:p>
    <w:p w:rsidR="00471D7C" w:rsidRDefault="00E0438A">
      <w:pPr>
        <w:pStyle w:val="ListParagraph"/>
        <w:numPr>
          <w:ilvl w:val="0"/>
          <w:numId w:val="2"/>
        </w:numPr>
        <w:spacing w:afterLines="50" w:after="120" w:line="240" w:lineRule="auto"/>
        <w:ind w:firstLineChars="0"/>
      </w:pPr>
      <w:r>
        <w:t xml:space="preserve">Alt2: reuse the existing cause </w:t>
      </w:r>
      <w:proofErr w:type="gramStart"/>
      <w:r>
        <w:t>value, and</w:t>
      </w:r>
      <w:proofErr w:type="gramEnd"/>
      <w:r>
        <w:t xml:space="preserve"> leave it to relay UE’s implementation on how/which cause value to choose (i.e. no spec impact). </w: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fine for us, can follow majority view.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For Alt2, which cause value (e.g. </w:t>
            </w:r>
            <w:proofErr w:type="spellStart"/>
            <w:r>
              <w:rPr>
                <w:lang w:eastAsia="zh-CN"/>
              </w:rPr>
              <w:t>mo</w:t>
            </w:r>
            <w:proofErr w:type="spellEnd"/>
            <w:r>
              <w:rPr>
                <w:lang w:eastAsia="zh-CN"/>
              </w:rPr>
              <w:t xml:space="preserve">-signalling) is used for relay UE access should be described in the specification.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This can be UE implementation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t>3.1.3 Summary of the solutions</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lastRenderedPageBreak/>
        <w:t>T</w:t>
      </w:r>
      <w:r>
        <w:rPr>
          <w:color w:val="000000"/>
          <w:lang w:eastAsia="zh-CN"/>
        </w:rPr>
        <w:t>o sum up, there are following alternatives as blow:</w:t>
      </w:r>
    </w:p>
    <w:p w:rsidR="00471D7C" w:rsidRDefault="00E0438A">
      <w:pPr>
        <w:overflowPunct w:val="0"/>
        <w:autoSpaceDE w:val="0"/>
        <w:autoSpaceDN w:val="0"/>
        <w:adjustRightInd w:val="0"/>
        <w:spacing w:line="240" w:lineRule="auto"/>
        <w:jc w:val="left"/>
        <w:rPr>
          <w:color w:val="000000"/>
          <w:lang w:eastAsia="zh-CN"/>
        </w:rPr>
      </w:pPr>
      <w:r>
        <w:rPr>
          <w:noProof/>
          <w:lang w:val="en-US" w:eastAsia="ko-KR"/>
        </w:rPr>
        <w:drawing>
          <wp:inline distT="0" distB="0" distL="0" distR="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stretch>
                      <a:fillRect/>
                    </a:stretch>
                  </pic:blipFill>
                  <pic:spPr>
                    <a:xfrm>
                      <a:off x="0" y="0"/>
                      <a:ext cx="6122035" cy="1507490"/>
                    </a:xfrm>
                    <a:prstGeom prst="rect">
                      <a:avLst/>
                    </a:prstGeom>
                  </pic:spPr>
                </pic:pic>
              </a:graphicData>
            </a:graphic>
          </wp:inline>
        </w:drawing>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This point has been discussed for several times and no consensus can be achieved due to diverse company views. </w:t>
      </w:r>
      <w:proofErr w:type="gramStart"/>
      <w:r>
        <w:rPr>
          <w:color w:val="000000"/>
          <w:lang w:eastAsia="zh-CN"/>
        </w:rPr>
        <w:t>In order to</w:t>
      </w:r>
      <w:proofErr w:type="gramEnd"/>
      <w:r>
        <w:rPr>
          <w:color w:val="000000"/>
          <w:lang w:eastAsia="zh-CN"/>
        </w:rPr>
        <w:t xml:space="preserve"> conclude this issue in the last meeting, the following question is to collect companies views on which solutions can be accepted.</w:t>
      </w:r>
    </w:p>
    <w:p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2.1 and 2.2: no new PC5 RRC signaling is needed if existing one is used</w:t>
            </w:r>
          </w:p>
          <w:p w:rsidR="00471D7C" w:rsidRDefault="00E0438A">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 and 4. We do not accept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4 and Solution 1.2 are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Solution 2.2.  </w:t>
            </w:r>
          </w:p>
          <w:p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We prefer solution 3.2, and 4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lang w:eastAsia="zh-CN"/>
              </w:rPr>
              <w:t>We prefer 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1.1, 1.2 and 2.1 are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right="57"/>
              <w:jc w:val="left"/>
              <w:rPr>
                <w:rFonts w:eastAsia="Malgun Gothic"/>
                <w:lang w:eastAsia="ko-KR"/>
              </w:rPr>
            </w:pPr>
            <w:r>
              <w:rPr>
                <w:rFonts w:eastAsia="Malgun Gothic"/>
                <w:lang w:eastAsia="ko-KR"/>
              </w:rPr>
              <w:t>We think Solution 3.1, 3.2 or 4 are acceptable.</w:t>
            </w: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Solutions 1.1, 2.1</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 xml:space="preserve">3.2 Whether/how to support MIB related field forwarding, e.g., </w:t>
      </w:r>
      <w:proofErr w:type="spellStart"/>
      <w:r>
        <w:rPr>
          <w:rFonts w:ascii="Calibri Light" w:eastAsia="MS Gothic" w:hAnsi="Calibri Light"/>
          <w:b/>
          <w:bCs/>
          <w:color w:val="000000"/>
          <w:sz w:val="32"/>
          <w:szCs w:val="32"/>
        </w:rPr>
        <w:t>cellBar</w:t>
      </w:r>
      <w:proofErr w:type="spellEnd"/>
    </w:p>
    <w:p w:rsidR="00471D7C" w:rsidRDefault="00E0438A">
      <w:r>
        <w:t>In MIB, the following information is included:</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roofErr w:type="gramStart"/>
      <w:r>
        <w:rPr>
          <w:rFonts w:ascii="Courier New" w:eastAsia="Times New Roman" w:hAnsi="Courier New"/>
          <w:sz w:val="16"/>
          <w:lang w:eastAsia="en-GB"/>
        </w:rPr>
        <w:t>MIB ::=</w:t>
      </w:r>
      <w:proofErr w:type="gramEnd"/>
      <w:r>
        <w:rPr>
          <w:rFonts w:ascii="Courier New" w:eastAsia="Times New Roman" w:hAnsi="Courier New"/>
          <w:sz w:val="16"/>
          <w:lang w:eastAsia="en-GB"/>
        </w:rPr>
        <w:t xml:space="preserve">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systemFrameNumber</w:t>
      </w:r>
      <w:proofErr w:type="spellEnd"/>
      <w:r>
        <w:rPr>
          <w:rFonts w:ascii="Courier New" w:eastAsia="Times New Roman" w:hAnsi="Courier New"/>
          <w:sz w:val="16"/>
          <w:lang w:eastAsia="en-GB"/>
        </w:rPr>
        <w:t xml:space="preserve">                   BIT STRING (SIZE (6)),</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subCarrierSpacingCommon</w:t>
      </w:r>
      <w:proofErr w:type="spellEnd"/>
      <w:r>
        <w:rPr>
          <w:rFonts w:ascii="Courier New" w:eastAsia="Times New Roman" w:hAnsi="Courier New"/>
          <w:sz w:val="16"/>
          <w:lang w:eastAsia="en-GB"/>
        </w:rPr>
        <w:t xml:space="preserve">             ENUMERATED {scs15or60, scs30or120},</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ssb-SubcarrierOffset</w:t>
      </w:r>
      <w:proofErr w:type="spellEnd"/>
      <w:r>
        <w:rPr>
          <w:rFonts w:ascii="Courier New" w:eastAsia="Times New Roman" w:hAnsi="Courier New"/>
          <w:sz w:val="16"/>
          <w:lang w:eastAsia="en-GB"/>
        </w:rPr>
        <w:t xml:space="preserve">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15),</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w:t>
      </w:r>
      <w:proofErr w:type="spellEnd"/>
      <w:r>
        <w:rPr>
          <w:rFonts w:ascii="Courier New" w:eastAsia="Times New Roman" w:hAnsi="Courier New"/>
          <w:sz w:val="16"/>
          <w:lang w:eastAsia="en-GB"/>
        </w:rPr>
        <w:t>-</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-Position                 ENUMERATED {pos2, pos3},</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pdcch-ConfigSIB1                    </w:t>
      </w:r>
      <w:proofErr w:type="spellStart"/>
      <w:r>
        <w:rPr>
          <w:rFonts w:ascii="Courier New" w:eastAsia="Times New Roman" w:hAnsi="Courier New"/>
          <w:sz w:val="16"/>
          <w:lang w:eastAsia="en-GB"/>
        </w:rPr>
        <w:t>PDCCH-ConfigSIB1</w:t>
      </w:r>
      <w:proofErr w:type="spellEnd"/>
      <w:r>
        <w:rPr>
          <w:rFonts w:ascii="Courier New" w:eastAsia="Times New Roman" w:hAnsi="Courier New"/>
          <w:sz w:val="16"/>
          <w:lang w:eastAsia="en-GB"/>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cellBarred</w:t>
      </w:r>
      <w:proofErr w:type="spellEnd"/>
      <w:r>
        <w:rPr>
          <w:rFonts w:ascii="Courier New" w:eastAsia="Times New Roman" w:hAnsi="Courier New"/>
          <w:sz w:val="16"/>
          <w:lang w:eastAsia="en-GB"/>
        </w:rPr>
        <w:t xml:space="preserve">                          ENUMERATED {barred, </w:t>
      </w:r>
      <w:proofErr w:type="spellStart"/>
      <w:r>
        <w:rPr>
          <w:rFonts w:ascii="Courier New" w:eastAsia="Times New Roman" w:hAnsi="Courier New"/>
          <w:sz w:val="16"/>
          <w:lang w:eastAsia="en-GB"/>
        </w:rPr>
        <w:t>notBarred</w:t>
      </w:r>
      <w:proofErr w:type="spellEnd"/>
      <w:r>
        <w:rPr>
          <w:rFonts w:ascii="Courier New" w:eastAsia="Times New Roman" w:hAnsi="Courier New"/>
          <w:sz w:val="16"/>
          <w:lang w:eastAsia="en-GB"/>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intraFreqReselection</w:t>
      </w:r>
      <w:proofErr w:type="spellEnd"/>
      <w:r>
        <w:rPr>
          <w:rFonts w:ascii="Courier New" w:eastAsia="Times New Roman" w:hAnsi="Courier New"/>
          <w:sz w:val="16"/>
          <w:lang w:eastAsia="en-GB"/>
        </w:rPr>
        <w:t xml:space="preserve">                ENUMERATED {allowed, </w:t>
      </w:r>
      <w:proofErr w:type="spellStart"/>
      <w:r>
        <w:rPr>
          <w:rFonts w:ascii="Courier New" w:eastAsia="Times New Roman" w:hAnsi="Courier New"/>
          <w:sz w:val="16"/>
          <w:lang w:eastAsia="en-GB"/>
        </w:rPr>
        <w:t>notAllowed</w:t>
      </w:r>
      <w:proofErr w:type="spellEnd"/>
      <w:r>
        <w:rPr>
          <w:rFonts w:ascii="Courier New" w:eastAsia="Times New Roman" w:hAnsi="Courier New"/>
          <w:sz w:val="16"/>
          <w:lang w:eastAsia="en-GB"/>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spare                               BIT STRING (SIZE (1))</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rsidR="00471D7C" w:rsidRDefault="00471D7C"/>
    <w:p w:rsidR="00471D7C" w:rsidRDefault="00E0438A">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Pr>
          <w:lang w:eastAsia="zh-CN"/>
        </w:rPr>
        <w:t>subCarrierSpacingCommon</w:t>
      </w:r>
      <w:proofErr w:type="spellEnd"/>
      <w:r>
        <w:rPr>
          <w:lang w:eastAsia="zh-CN"/>
        </w:rPr>
        <w:t xml:space="preserve">, </w:t>
      </w:r>
      <w:proofErr w:type="spellStart"/>
      <w:r>
        <w:rPr>
          <w:lang w:eastAsia="zh-CN"/>
        </w:rPr>
        <w:t>ssb-SubcarrierOffset</w:t>
      </w:r>
      <w:proofErr w:type="spellEnd"/>
      <w:r>
        <w:rPr>
          <w:lang w:eastAsia="zh-CN"/>
        </w:rPr>
        <w:t xml:space="preserve">, </w:t>
      </w:r>
      <w:proofErr w:type="spellStart"/>
      <w:r>
        <w:rPr>
          <w:lang w:eastAsia="zh-CN"/>
        </w:rPr>
        <w:t>dmrs</w:t>
      </w:r>
      <w:proofErr w:type="spellEnd"/>
      <w:r>
        <w:rPr>
          <w:lang w:eastAsia="zh-CN"/>
        </w:rPr>
        <w:t xml:space="preserve">-Type-Position, pdcch-ConfigSIB1 are used for the Uu transmission, thus no need to forward </w:t>
      </w:r>
      <w:proofErr w:type="gramStart"/>
      <w:r>
        <w:rPr>
          <w:lang w:eastAsia="zh-CN"/>
        </w:rPr>
        <w:t>those information</w:t>
      </w:r>
      <w:proofErr w:type="gramEnd"/>
      <w:r>
        <w:rPr>
          <w:lang w:eastAsia="zh-CN"/>
        </w:rPr>
        <w:t xml:space="preserve"> to remote UE. However, for </w:t>
      </w:r>
      <w:proofErr w:type="spellStart"/>
      <w:r>
        <w:rPr>
          <w:lang w:eastAsia="zh-CN"/>
        </w:rPr>
        <w:t>cellBarred</w:t>
      </w:r>
      <w:proofErr w:type="spellEnd"/>
      <w:r>
        <w:rPr>
          <w:lang w:eastAsia="zh-CN"/>
        </w:rPr>
        <w:t xml:space="preserve"> and </w:t>
      </w:r>
      <w:proofErr w:type="spellStart"/>
      <w:r>
        <w:rPr>
          <w:lang w:eastAsia="zh-CN"/>
        </w:rPr>
        <w:t>intraFreqReselection</w:t>
      </w:r>
      <w:proofErr w:type="spellEnd"/>
      <w:r>
        <w:rPr>
          <w:lang w:eastAsia="zh-CN"/>
        </w:rPr>
        <w:t xml:space="preserve">, as they are related to access, further discussion is needed. </w:t>
      </w:r>
    </w:p>
    <w:p w:rsidR="00471D7C" w:rsidRDefault="00E0438A">
      <w:pPr>
        <w:rPr>
          <w:lang w:eastAsia="zh-CN"/>
        </w:rPr>
      </w:pPr>
      <w:r>
        <w:rPr>
          <w:lang w:eastAsia="zh-CN"/>
        </w:rPr>
        <w:t xml:space="preserve">For the IDLE/INACTIVE relay UE, it is not allowed to camp on a barred cell, thus no need to discuss whether the field </w:t>
      </w:r>
      <w:proofErr w:type="spellStart"/>
      <w:r>
        <w:rPr>
          <w:lang w:eastAsia="zh-CN"/>
        </w:rPr>
        <w:t>cellBarred</w:t>
      </w:r>
      <w:proofErr w:type="spellEnd"/>
      <w:r>
        <w:rPr>
          <w:lang w:eastAsia="zh-CN"/>
        </w:rPr>
        <w:t xml:space="preserve">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rsidR="00471D7C" w:rsidRDefault="00E0438A">
      <w:pPr>
        <w:outlineLvl w:val="3"/>
        <w:rPr>
          <w:b/>
          <w:bCs/>
        </w:rPr>
      </w:pPr>
      <w:r>
        <w:rPr>
          <w:b/>
          <w:bCs/>
        </w:rPr>
        <w:t xml:space="preserve">Question 7: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PCell.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rsidR="00471D7C" w:rsidRDefault="00E0438A">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 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The </w:t>
            </w:r>
            <w:proofErr w:type="spellStart"/>
            <w:r>
              <w:t>cellBarred</w:t>
            </w:r>
            <w:proofErr w:type="spellEnd"/>
            <w:r>
              <w:t xml:space="preserve">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xml:space="preserve">, RAN2 can directly include </w:t>
            </w:r>
            <w:proofErr w:type="spellStart"/>
            <w:r>
              <w:rPr>
                <w:rFonts w:hint="eastAsia"/>
                <w:lang w:val="en-US" w:eastAsia="zh-CN"/>
              </w:rPr>
              <w:t>cellBarred</w:t>
            </w:r>
            <w:proofErr w:type="spellEnd"/>
            <w:r>
              <w:rPr>
                <w:rFonts w:hint="eastAsia"/>
                <w:lang w:val="en-US" w:eastAsia="zh-CN"/>
              </w:rPr>
              <w:t xml:space="preserve"> also in the same RRC container which has no extra SA2 efforts.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rPr>
          <w:lang w:eastAsia="zh-CN"/>
        </w:rPr>
      </w:pPr>
      <w:r>
        <w:rPr>
          <w:lang w:eastAsia="zh-CN"/>
        </w:rPr>
        <w:t xml:space="preserve">In Uu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Pr>
          <w:lang w:eastAsia="zh-CN"/>
        </w:rPr>
        <w:t xml:space="preserve"> cell reselection is allowed. In relay network, as the remote UE is not aware of the frequency of the relay UE’s serving cell, this field seems not useful.</w:t>
      </w:r>
    </w:p>
    <w:p w:rsidR="00471D7C" w:rsidRDefault="00E0438A">
      <w:pPr>
        <w:outlineLvl w:val="3"/>
        <w:rPr>
          <w:b/>
          <w:bCs/>
        </w:rPr>
      </w:pPr>
      <w:r>
        <w:rPr>
          <w:b/>
          <w:bCs/>
        </w:rPr>
        <w:t xml:space="preserve">Question 8: Do companies agree that </w:t>
      </w:r>
      <w:proofErr w:type="spellStart"/>
      <w:r>
        <w:rPr>
          <w:b/>
          <w:bCs/>
        </w:rPr>
        <w:t>intraFreqReselection</w:t>
      </w:r>
      <w:proofErr w:type="spellEnd"/>
      <w:r>
        <w:rPr>
          <w:b/>
          <w:bCs/>
        </w:rPr>
        <w:t xml:space="preserve">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the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proofErr w:type="spellStart"/>
      <w:r>
        <w:rPr>
          <w:rFonts w:hint="eastAsia"/>
          <w:color w:val="000000"/>
          <w:lang w:eastAsia="zh-CN"/>
        </w:rPr>
        <w:t>M</w:t>
      </w:r>
      <w:r>
        <w:rPr>
          <w:color w:val="000000"/>
          <w:lang w:eastAsia="zh-CN"/>
        </w:rPr>
        <w:t>eas</w:t>
      </w:r>
      <w:proofErr w:type="spellEnd"/>
      <w:r>
        <w:rPr>
          <w:color w:val="000000"/>
          <w:lang w:eastAsia="zh-CN"/>
        </w:rPr>
        <w:t xml:space="preserve">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w:t>
      </w:r>
      <w:proofErr w:type="gramStart"/>
      <w:r>
        <w:rPr>
          <w:color w:val="000000"/>
          <w:lang w:eastAsia="zh-CN"/>
        </w:rPr>
        <w:t>is connected with</w:t>
      </w:r>
      <w:proofErr w:type="gramEnd"/>
      <w:r>
        <w:rPr>
          <w:color w:val="000000"/>
          <w:lang w:eastAsia="zh-CN"/>
        </w:rPr>
        <w:t xml:space="preserve"> a Relay UE, and should suspend Uu RLM, then T310 is not applicable as well as T312. </w:t>
      </w:r>
      <w:proofErr w:type="gramStart"/>
      <w:r>
        <w:rPr>
          <w:color w:val="000000"/>
          <w:lang w:eastAsia="zh-CN"/>
        </w:rPr>
        <w:t>Thus</w:t>
      </w:r>
      <w:proofErr w:type="gramEnd"/>
      <w:r>
        <w:rPr>
          <w:color w:val="000000"/>
          <w:lang w:eastAsia="zh-CN"/>
        </w:rPr>
        <w:t xml:space="preserve"> </w:t>
      </w:r>
      <w:r>
        <w:rPr>
          <w:i/>
          <w:color w:val="000000"/>
          <w:lang w:eastAsia="zh-CN"/>
        </w:rPr>
        <w:t>useT312</w:t>
      </w:r>
      <w:r>
        <w:rPr>
          <w:color w:val="000000"/>
          <w:lang w:eastAsia="zh-CN"/>
        </w:rPr>
        <w:t xml:space="preserve"> should not be configured to event X1 and X2. </w:t>
      </w:r>
    </w:p>
    <w:p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3.4 Whether to include PCI in </w:t>
      </w:r>
      <w:proofErr w:type="spellStart"/>
      <w:r>
        <w:rPr>
          <w:rFonts w:ascii="Calibri Light" w:eastAsia="MS Gothic" w:hAnsi="Calibri Light"/>
          <w:b/>
          <w:bCs/>
          <w:color w:val="000000"/>
          <w:sz w:val="32"/>
          <w:szCs w:val="32"/>
        </w:rPr>
        <w:t>suspendConfig</w:t>
      </w:r>
      <w:proofErr w:type="spellEnd"/>
    </w:p>
    <w:p w:rsidR="00471D7C" w:rsidRDefault="00E0438A">
      <w:pPr>
        <w:rPr>
          <w:lang w:eastAsia="zh-CN"/>
        </w:rPr>
      </w:pPr>
      <w:r>
        <w:rPr>
          <w:rFonts w:hint="eastAsia"/>
          <w:lang w:eastAsia="zh-CN"/>
        </w:rPr>
        <w:lastRenderedPageBreak/>
        <w:t xml:space="preserve">In </w:t>
      </w:r>
      <w:r>
        <w:rPr>
          <w:lang w:eastAsia="zh-CN"/>
        </w:rPr>
        <w:t>previous meeting, it was agreed the C-RNTI and PCI of the serving cell should be configured to the remote UE via RRCSetup/RRCResume/</w:t>
      </w:r>
      <w:proofErr w:type="spellStart"/>
      <w:r>
        <w:rPr>
          <w:lang w:eastAsia="zh-CN"/>
        </w:rPr>
        <w:t>RRCReestablishment</w:t>
      </w:r>
      <w:proofErr w:type="spellEnd"/>
      <w:r>
        <w:rPr>
          <w:lang w:eastAsia="zh-CN"/>
        </w:rPr>
        <w:t>/</w:t>
      </w:r>
      <w:proofErr w:type="gramStart"/>
      <w:r>
        <w:rPr>
          <w:lang w:eastAsia="zh-CN"/>
        </w:rPr>
        <w:t>RRCReconfiguration(</w:t>
      </w:r>
      <w:proofErr w:type="gramEnd"/>
      <w:r>
        <w:rPr>
          <w:lang w:eastAsia="zh-CN"/>
        </w:rPr>
        <w:t xml:space="preserve">HO case), as the UE needs those information to set the content of </w:t>
      </w:r>
      <w:proofErr w:type="spellStart"/>
      <w:r>
        <w:rPr>
          <w:lang w:eastAsia="zh-CN"/>
        </w:rPr>
        <w:t>RRCReestablishmentRequest</w:t>
      </w:r>
      <w:proofErr w:type="spellEnd"/>
      <w:r>
        <w:rPr>
          <w:lang w:eastAsia="zh-CN"/>
        </w:rPr>
        <w:t xml:space="preserve"> for RRC reestablishment procedure. In last meeting, companies pointed out the C-RNTI should be included in </w:t>
      </w:r>
      <w:proofErr w:type="spellStart"/>
      <w:r>
        <w:rPr>
          <w:lang w:eastAsia="zh-CN"/>
        </w:rPr>
        <w:t>suspendConfig</w:t>
      </w:r>
      <w:proofErr w:type="spellEnd"/>
      <w:r>
        <w:rPr>
          <w:lang w:eastAsia="zh-CN"/>
        </w:rPr>
        <w:t xml:space="preserve"> in </w:t>
      </w:r>
      <w:proofErr w:type="spellStart"/>
      <w:r>
        <w:rPr>
          <w:lang w:eastAsia="zh-CN"/>
        </w:rPr>
        <w:t>RRCRelease</w:t>
      </w:r>
      <w:proofErr w:type="spellEnd"/>
      <w:r>
        <w:rPr>
          <w:lang w:eastAsia="zh-CN"/>
        </w:rPr>
        <w:t xml:space="preserve"> message. The reason is during RNAU with context relocation, the last serving cell is changed and the corresponding UE AS inactive context should be updated upon reception of </w:t>
      </w:r>
      <w:proofErr w:type="spellStart"/>
      <w:r>
        <w:rPr>
          <w:lang w:eastAsia="zh-CN"/>
        </w:rPr>
        <w:t>RRCRelease</w:t>
      </w:r>
      <w:proofErr w:type="spellEnd"/>
      <w:r>
        <w:rPr>
          <w:lang w:eastAsia="zh-CN"/>
        </w:rPr>
        <w:t xml:space="preserve"> message from the new last serving cell in legacy. Then for remote UE, the C-RNTI as well as PCI should be included in RRC message explicitly, as </w:t>
      </w:r>
      <w:proofErr w:type="gramStart"/>
      <w:r>
        <w:rPr>
          <w:lang w:eastAsia="zh-CN"/>
        </w:rPr>
        <w:t>those information</w:t>
      </w:r>
      <w:proofErr w:type="gramEnd"/>
      <w:r>
        <w:rPr>
          <w:lang w:eastAsia="zh-CN"/>
        </w:rPr>
        <w:t xml:space="preserve"> is to be used as input of calculation of </w:t>
      </w:r>
      <w:proofErr w:type="spellStart"/>
      <w:r>
        <w:rPr>
          <w:lang w:eastAsia="zh-CN"/>
        </w:rPr>
        <w:t>ResumeMAC</w:t>
      </w:r>
      <w:proofErr w:type="spellEnd"/>
      <w:r>
        <w:rPr>
          <w:lang w:eastAsia="zh-CN"/>
        </w:rPr>
        <w:t>-I for the RRC resume procedure afterwards.</w:t>
      </w:r>
    </w:p>
    <w:p w:rsidR="00471D7C" w:rsidRDefault="00E0438A">
      <w:pPr>
        <w:outlineLvl w:val="3"/>
        <w:rPr>
          <w:b/>
          <w:bCs/>
        </w:rPr>
      </w:pPr>
      <w:r>
        <w:rPr>
          <w:b/>
          <w:bCs/>
        </w:rPr>
        <w:t xml:space="preserve">Question 11: Do companies agree </w:t>
      </w:r>
      <w:r>
        <w:rPr>
          <w:b/>
          <w:color w:val="000000"/>
          <w:lang w:eastAsia="zh-CN"/>
        </w:rPr>
        <w:t xml:space="preserve">to include PCI in </w:t>
      </w:r>
      <w:proofErr w:type="spellStart"/>
      <w:r>
        <w:rPr>
          <w:b/>
          <w:color w:val="000000"/>
          <w:lang w:eastAsia="zh-CN"/>
        </w:rPr>
        <w:t>suspendConfig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Uu/PC5 RLC configuration to configure the remote UE ID </w:t>
      </w:r>
      <w:proofErr w:type="gramStart"/>
      <w:r>
        <w:rPr>
          <w:color w:val="000000"/>
          <w:lang w:eastAsia="zh-CN"/>
        </w:rPr>
        <w:t>and also</w:t>
      </w:r>
      <w:proofErr w:type="gramEnd"/>
      <w:r>
        <w:rPr>
          <w:color w:val="000000"/>
          <w:lang w:eastAsia="zh-CN"/>
        </w:rPr>
        <w:t xml:space="preserve"> the mapping between remote UE’s bearer and egress Uu/PC5 RLC.</w:t>
      </w:r>
    </w:p>
    <w:p w:rsidR="00471D7C" w:rsidRDefault="00E0438A">
      <w:pPr>
        <w:overflowPunct w:val="0"/>
        <w:autoSpaceDE w:val="0"/>
        <w:autoSpaceDN w:val="0"/>
        <w:adjustRightInd w:val="0"/>
        <w:spacing w:line="240" w:lineRule="auto"/>
        <w:jc w:val="left"/>
        <w:rPr>
          <w:color w:val="000000"/>
          <w:lang w:eastAsia="zh-CN"/>
        </w:rPr>
      </w:pPr>
      <w:r>
        <w:object w:dxaOrig="9633" w:dyaOrig="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426.15pt" o:ole="">
            <v:imagedata r:id="rId15" o:title=""/>
          </v:shape>
          <o:OLEObject Type="Embed" ProgID="Mscgen.Chart" ShapeID="_x0000_i1025" DrawAspect="Content" ObjectID="_1706166954" r:id="rId16"/>
        </w:objec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TableGrid"/>
        <w:tblW w:w="0" w:type="auto"/>
        <w:tblLook w:val="04A0" w:firstRow="1" w:lastRow="0" w:firstColumn="1" w:lastColumn="0" w:noHBand="0" w:noVBand="1"/>
      </w:tblPr>
      <w:tblGrid>
        <w:gridCol w:w="9631"/>
      </w:tblGrid>
      <w:tr w:rsidR="00471D7C">
        <w:tc>
          <w:tcPr>
            <w:tcW w:w="9631" w:type="dxa"/>
          </w:tcPr>
          <w:p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mac-LogicalChannelConfig                    LogicalChannelConfig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tc>
          <w:tcPr>
            <w:tcW w:w="1555"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tc>
          <w:tcPr>
            <w:tcW w:w="1560"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DengXian"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 but in order to push the progress the LS R3-221411 is sent to RAN2.</w:t>
      </w:r>
    </w:p>
    <w:tbl>
      <w:tblPr>
        <w:tblStyle w:val="TableGrid"/>
        <w:tblW w:w="0" w:type="auto"/>
        <w:tblLook w:val="04A0" w:firstRow="1" w:lastRow="0" w:firstColumn="1" w:lastColumn="0" w:noHBand="0" w:noVBand="1"/>
      </w:tblPr>
      <w:tblGrid>
        <w:gridCol w:w="9631"/>
      </w:tblGrid>
      <w:tr w:rsidR="00471D7C">
        <w:tc>
          <w:tcPr>
            <w:tcW w:w="9631" w:type="dxa"/>
          </w:tcPr>
          <w:p w:rsidR="00471D7C" w:rsidRDefault="00E0438A">
            <w:pPr>
              <w:pStyle w:val="ListParagraph"/>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rsidR="00471D7C" w:rsidRDefault="00E0438A">
            <w:pPr>
              <w:pStyle w:val="ListParagraph"/>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rsidR="00471D7C" w:rsidRDefault="00E0438A">
      <w:pPr>
        <w:outlineLvl w:val="3"/>
        <w:rPr>
          <w:b/>
          <w:bCs/>
        </w:rPr>
      </w:pPr>
      <w:r>
        <w:rPr>
          <w:b/>
          <w:bCs/>
        </w:rPr>
        <w:t>Question 13: To configure Uu RLC bearer for relaying service, which option is preferred:</w:t>
      </w:r>
    </w:p>
    <w:p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lastRenderedPageBreak/>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QC</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p>
        </w:tc>
      </w:tr>
    </w:tbl>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rsidR="00471D7C" w:rsidRDefault="00E0438A">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rsidR="00471D7C" w:rsidRDefault="00E0438A">
      <w:pPr>
        <w:spacing w:after="0"/>
      </w:pPr>
      <w:r>
        <w:t>a.</w:t>
      </w:r>
      <w:r>
        <w:tab/>
        <w:t>Option 1: allocated by UE same as in R16 SL</w:t>
      </w:r>
    </w:p>
    <w:p w:rsidR="00471D7C" w:rsidRDefault="00E0438A">
      <w:pPr>
        <w:overflowPunct w:val="0"/>
        <w:autoSpaceDE w:val="0"/>
        <w:autoSpaceDN w:val="0"/>
        <w:adjustRightInd w:val="0"/>
        <w:spacing w:line="240" w:lineRule="auto"/>
        <w:jc w:val="left"/>
      </w:pPr>
      <w:r>
        <w:t>b.</w:t>
      </w:r>
      <w:r>
        <w:tab/>
        <w:t>Option 2: up to gNB dedicated configuration same as in Uu</w:t>
      </w:r>
    </w:p>
    <w:p w:rsidR="00471D7C" w:rsidRDefault="00E0438A">
      <w:pPr>
        <w:outlineLvl w:val="3"/>
        <w:rPr>
          <w:b/>
          <w:bCs/>
        </w:rPr>
      </w:pPr>
      <w:r>
        <w:rPr>
          <w:b/>
          <w:bCs/>
        </w:rPr>
        <w:t>Question 14: Which option is prefer</w:t>
      </w:r>
      <w:bookmarkStart w:id="0" w:name="_GoBack"/>
      <w:bookmarkEnd w:id="0"/>
      <w:r>
        <w:rPr>
          <w:b/>
          <w:bCs/>
        </w:rPr>
        <w:t>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rsidR="00471D7C" w:rsidRDefault="00E0438A">
            <w:pPr>
              <w:pStyle w:val="NormalWeb"/>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rsidR="00471D7C" w:rsidRDefault="00471D7C">
            <w:pPr>
              <w:pStyle w:val="TAC"/>
              <w:spacing w:before="20" w:after="20"/>
              <w:ind w:left="57" w:right="57"/>
              <w:jc w:val="left"/>
              <w:rPr>
                <w:lang w:val="en-US"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Heading1"/>
      </w:pPr>
      <w:r>
        <w:t>3</w:t>
      </w:r>
      <w:r>
        <w:tab/>
        <w:t>Conclusion</w:t>
      </w:r>
    </w:p>
    <w:p w:rsidR="00471D7C" w:rsidRDefault="00471D7C"/>
    <w:p w:rsidR="00471D7C" w:rsidRDefault="00E0438A">
      <w:pPr>
        <w:pStyle w:val="Heading1"/>
      </w:pPr>
      <w:r>
        <w:t>4</w:t>
      </w:r>
      <w:r>
        <w:tab/>
        <w:t>References</w:t>
      </w:r>
    </w:p>
    <w:p w:rsidR="00471D7C" w:rsidRDefault="00471D7C">
      <w:pPr>
        <w:pStyle w:val="ListParagraph"/>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5B" w:rsidRDefault="00745B5B" w:rsidP="002474A8">
      <w:pPr>
        <w:spacing w:after="0" w:line="240" w:lineRule="auto"/>
      </w:pPr>
      <w:r>
        <w:separator/>
      </w:r>
    </w:p>
  </w:endnote>
  <w:endnote w:type="continuationSeparator" w:id="0">
    <w:p w:rsidR="00745B5B" w:rsidRDefault="00745B5B"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5B" w:rsidRDefault="00745B5B" w:rsidP="002474A8">
      <w:pPr>
        <w:spacing w:after="0" w:line="240" w:lineRule="auto"/>
      </w:pPr>
      <w:r>
        <w:separator/>
      </w:r>
    </w:p>
  </w:footnote>
  <w:footnote w:type="continuationSeparator" w:id="0">
    <w:p w:rsidR="00745B5B" w:rsidRDefault="00745B5B" w:rsidP="0024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9B5298"/>
    <w:multiLevelType w:val="multilevel"/>
    <w:tmpl w:val="1A9B529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4A4791"/>
    <w:multiLevelType w:val="multilevel"/>
    <w:tmpl w:val="254A4791"/>
    <w:lvl w:ilvl="0">
      <w:start w:val="1"/>
      <w:numFmt w:val="bullet"/>
      <w:lvlText w:val="‐"/>
      <w:lvlJc w:val="left"/>
      <w:pPr>
        <w:ind w:left="620" w:hanging="420"/>
      </w:pPr>
      <w:rPr>
        <w:rFonts w:ascii="SimSun" w:eastAsia="SimSun" w:hAnsi="SimSun"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15:restartNumberingAfterBreak="0">
    <w:nsid w:val="70357E5C"/>
    <w:multiLevelType w:val="multilevel"/>
    <w:tmpl w:val="70357E5C"/>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995"/>
    <w:rsid w:val="005A272D"/>
    <w:rsid w:val="005A49C6"/>
    <w:rsid w:val="005A69A5"/>
    <w:rsid w:val="005B2BBF"/>
    <w:rsid w:val="005D14F6"/>
    <w:rsid w:val="005D3E56"/>
    <w:rsid w:val="005D57E1"/>
    <w:rsid w:val="005D58E5"/>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5C4B"/>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CF4CA"/>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semiHidden/>
    <w:unhideWhenUsed/>
    <w:rPr>
      <w:sz w:val="24"/>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qFormat/>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
    <w:name w:val="网格型1"/>
    <w:basedOn w:val="TableNormal"/>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7014</Words>
  <Characters>39985</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Chang, Henry</cp:lastModifiedBy>
  <cp:revision>3</cp:revision>
  <dcterms:created xsi:type="dcterms:W3CDTF">2022-02-12T18:23:00Z</dcterms:created>
  <dcterms:modified xsi:type="dcterms:W3CDTF">2022-02-12T18:29:00Z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