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5651A" w14:textId="68F2BBF3"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w:t>
      </w:r>
      <w:r w:rsidR="0067086C">
        <w:rPr>
          <w:b/>
          <w:bCs/>
          <w:sz w:val="24"/>
        </w:rPr>
        <w:t xml:space="preserve"> </w:t>
      </w:r>
      <w:r w:rsidR="00383A0E">
        <w:rPr>
          <w:b/>
          <w:bCs/>
          <w:sz w:val="24"/>
        </w:rPr>
        <w:t xml:space="preserve">    </w:t>
      </w:r>
      <w:r w:rsidR="001F54FB" w:rsidRPr="00383A0E">
        <w:rPr>
          <w:b/>
          <w:bCs/>
          <w:sz w:val="24"/>
        </w:rPr>
        <w:t>R2-2203160</w:t>
      </w:r>
    </w:p>
    <w:p w14:paraId="7A25651B" w14:textId="77777777" w:rsidR="002326C2" w:rsidRDefault="00D46FCC">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14:paraId="7A25651C" w14:textId="77777777" w:rsidR="002326C2" w:rsidRDefault="002326C2">
      <w:pPr>
        <w:tabs>
          <w:tab w:val="left" w:pos="1979"/>
        </w:tabs>
        <w:spacing w:after="180"/>
        <w:rPr>
          <w:rFonts w:cs="Arial"/>
          <w:b/>
          <w:bCs/>
          <w:sz w:val="24"/>
          <w:lang w:eastAsia="en-US"/>
        </w:rPr>
      </w:pPr>
    </w:p>
    <w:p w14:paraId="7A25651D" w14:textId="77777777"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555C281E"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DB32AB" w:rsidRPr="00DB32AB">
        <w:rPr>
          <w:rFonts w:cs="Arial"/>
          <w:b/>
          <w:bCs/>
          <w:sz w:val="24"/>
          <w:lang w:val="en-US" w:eastAsia="en-US"/>
        </w:rPr>
        <w:t xml:space="preserve">Report of </w:t>
      </w:r>
      <w:r w:rsidR="000E1084" w:rsidRPr="000E1084">
        <w:rPr>
          <w:rFonts w:cs="Arial"/>
          <w:b/>
          <w:bCs/>
          <w:sz w:val="24"/>
          <w:lang w:val="en-US" w:eastAsia="en-US"/>
        </w:rPr>
        <w:t>[AT117-</w:t>
      </w:r>
      <w:proofErr w:type="gramStart"/>
      <w:r w:rsidR="000E1084" w:rsidRPr="000E1084">
        <w:rPr>
          <w:rFonts w:cs="Arial"/>
          <w:b/>
          <w:bCs/>
          <w:sz w:val="24"/>
          <w:lang w:val="en-US" w:eastAsia="en-US"/>
        </w:rPr>
        <w:t>e][</w:t>
      </w:r>
      <w:proofErr w:type="gramEnd"/>
      <w:r w:rsidR="000E1084" w:rsidRPr="000E1084">
        <w:rPr>
          <w:rFonts w:cs="Arial"/>
          <w:b/>
          <w:bCs/>
          <w:sz w:val="24"/>
          <w:lang w:val="en-US" w:eastAsia="en-US"/>
        </w:rPr>
        <w:t>011][IoT-NTN] User Plane (OPPO)</w:t>
      </w:r>
      <w:r w:rsidR="000E1084">
        <w:rPr>
          <w:rFonts w:cs="Arial"/>
          <w:b/>
          <w:bCs/>
          <w:sz w:val="24"/>
          <w:lang w:val="en-US" w:eastAsia="en-US"/>
        </w:rPr>
        <w:t xml:space="preserve"> – round 1</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1"/>
        <w:numPr>
          <w:ilvl w:val="0"/>
          <w:numId w:val="10"/>
        </w:numPr>
      </w:pPr>
      <w:bookmarkStart w:id="2" w:name="_Ref488331639"/>
      <w:r>
        <w:t>Introduction</w:t>
      </w:r>
      <w:bookmarkEnd w:id="2"/>
    </w:p>
    <w:p w14:paraId="77EC2E7C" w14:textId="3BEDC2B9" w:rsidR="00F975C7" w:rsidRDefault="00D46FCC">
      <w:pPr>
        <w:spacing w:before="120" w:afterLines="50" w:after="156"/>
        <w:rPr>
          <w:rFonts w:eastAsia="Arial Unicode MS"/>
        </w:rPr>
      </w:pPr>
      <w:bookmarkStart w:id="3" w:name="_Ref178064866"/>
      <w:r>
        <w:rPr>
          <w:rFonts w:eastAsia="Arial Unicode MS"/>
        </w:rPr>
        <w:t>This document is</w:t>
      </w:r>
      <w:r w:rsidR="00CF1E32">
        <w:rPr>
          <w:rFonts w:eastAsia="Arial Unicode MS"/>
        </w:rPr>
        <w:t xml:space="preserve"> to collect companies’ views</w:t>
      </w:r>
      <w:r>
        <w:rPr>
          <w:rFonts w:eastAsia="Arial Unicode MS"/>
        </w:rPr>
        <w:t xml:space="preserve"> </w:t>
      </w:r>
      <w:r w:rsidR="00F975C7">
        <w:rPr>
          <w:rFonts w:eastAsia="Arial Unicode MS"/>
        </w:rPr>
        <w:t>for the following offline discussion.</w:t>
      </w:r>
    </w:p>
    <w:p w14:paraId="225D5955" w14:textId="77777777" w:rsidR="00F975C7" w:rsidRDefault="00F975C7" w:rsidP="00F975C7">
      <w:pPr>
        <w:pStyle w:val="EmailDiscussion"/>
        <w:tabs>
          <w:tab w:val="num" w:pos="1619"/>
        </w:tabs>
        <w:spacing w:line="240" w:lineRule="auto"/>
      </w:pPr>
      <w:r>
        <w:t>[AT117-</w:t>
      </w:r>
      <w:proofErr w:type="gramStart"/>
      <w:r>
        <w:t>e][</w:t>
      </w:r>
      <w:proofErr w:type="gramEnd"/>
      <w:r>
        <w:t>011][IoT-NTN] User Plane (OPPO)</w:t>
      </w:r>
    </w:p>
    <w:p w14:paraId="7238CB0C" w14:textId="77777777" w:rsidR="00F975C7" w:rsidRDefault="00F975C7" w:rsidP="00F975C7">
      <w:pPr>
        <w:pStyle w:val="EmailDiscussion2"/>
      </w:pPr>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07D27BE8" w14:textId="77777777" w:rsidR="00F975C7" w:rsidRDefault="00F975C7" w:rsidP="00F975C7">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0E8202A" w14:textId="77777777" w:rsidR="00F975C7" w:rsidRDefault="00F975C7" w:rsidP="00F975C7">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5426BD87" w14:textId="77777777" w:rsidR="00F975C7" w:rsidRDefault="00F975C7" w:rsidP="00F975C7">
      <w:pPr>
        <w:pStyle w:val="EmailDiscussion2"/>
      </w:pPr>
      <w:r>
        <w:tab/>
        <w:t>Intended outcome: Report</w:t>
      </w:r>
    </w:p>
    <w:p w14:paraId="7A256522" w14:textId="61592ECB" w:rsidR="002326C2" w:rsidRDefault="00F975C7" w:rsidP="00F975C7">
      <w:pPr>
        <w:pStyle w:val="EmailDiscussion2"/>
      </w:pPr>
      <w:r>
        <w:tab/>
        <w:t xml:space="preserve">Deadline: In time for first on-line CB W2 Tuesday, later CB TBD. </w:t>
      </w:r>
    </w:p>
    <w:p w14:paraId="35651416" w14:textId="77777777" w:rsidR="00F975C7" w:rsidRPr="00F975C7" w:rsidRDefault="00F975C7" w:rsidP="00F975C7">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51716372" w:rsidR="002326C2" w:rsidRDefault="002326C2">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7A25652A" w14:textId="2B5405DB" w:rsidR="002326C2" w:rsidRDefault="002326C2">
            <w:pPr>
              <w:spacing w:after="0"/>
              <w:jc w:val="center"/>
              <w:rPr>
                <w:rFonts w:ascii="Calibri" w:eastAsia="等线" w:hAnsi="Calibri" w:cs="Calibri"/>
                <w:sz w:val="22"/>
                <w:szCs w:val="22"/>
                <w:lang w:val="it-IT"/>
              </w:rPr>
            </w:pP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6D48C95E" w:rsidR="002326C2" w:rsidRDefault="002326C2">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7A25652D" w14:textId="0600F1CC" w:rsidR="002326C2" w:rsidRPr="00852F94" w:rsidRDefault="002326C2">
            <w:pPr>
              <w:spacing w:after="0"/>
              <w:jc w:val="center"/>
              <w:rPr>
                <w:rFonts w:ascii="Calibri" w:eastAsia="Malgun Gothic" w:hAnsi="Calibri" w:cs="Calibri"/>
                <w:sz w:val="22"/>
                <w:szCs w:val="22"/>
                <w:lang w:val="fr-FR" w:eastAsia="ko-KR"/>
              </w:rPr>
            </w:pPr>
          </w:p>
        </w:tc>
      </w:tr>
      <w:tr w:rsidR="002326C2"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778FC22B" w:rsidR="002326C2" w:rsidRDefault="002326C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1C620613" w:rsidR="002326C2" w:rsidRDefault="002326C2">
            <w:pPr>
              <w:spacing w:after="0"/>
              <w:jc w:val="center"/>
              <w:rPr>
                <w:rFonts w:ascii="Calibri" w:hAnsi="Calibri" w:cs="Calibri"/>
                <w:sz w:val="22"/>
                <w:szCs w:val="22"/>
                <w:lang w:val="it-IT"/>
              </w:rPr>
            </w:pPr>
          </w:p>
        </w:tc>
      </w:tr>
      <w:tr w:rsidR="002326C2"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124184D1" w:rsidR="002326C2" w:rsidRDefault="002326C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6118DF75" w:rsidR="002326C2" w:rsidRDefault="002326C2">
            <w:pPr>
              <w:spacing w:after="0"/>
              <w:jc w:val="center"/>
              <w:rPr>
                <w:rFonts w:ascii="Calibri" w:eastAsia="等线" w:hAnsi="Calibri" w:cs="Calibri"/>
                <w:sz w:val="22"/>
                <w:szCs w:val="22"/>
                <w:lang w:val="it-IT"/>
              </w:rPr>
            </w:pPr>
          </w:p>
        </w:tc>
      </w:tr>
      <w:tr w:rsidR="002326C2"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332CD10C" w:rsidR="002326C2" w:rsidRDefault="002326C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7690FC52" w:rsidR="002326C2" w:rsidRDefault="002326C2">
            <w:pPr>
              <w:spacing w:after="0"/>
              <w:jc w:val="center"/>
              <w:rPr>
                <w:rFonts w:ascii="Calibri" w:eastAsia="等线" w:hAnsi="Calibri" w:cs="Calibri"/>
                <w:sz w:val="22"/>
                <w:szCs w:val="22"/>
                <w:lang w:val="it-IT"/>
              </w:rPr>
            </w:pPr>
          </w:p>
        </w:tc>
      </w:tr>
      <w:tr w:rsidR="002326C2"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4E62AA64" w:rsidR="002326C2" w:rsidRDefault="002326C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595C8B8E" w:rsidR="002326C2" w:rsidRDefault="002326C2">
            <w:pPr>
              <w:spacing w:after="0"/>
              <w:jc w:val="center"/>
              <w:rPr>
                <w:rFonts w:ascii="Calibri" w:eastAsia="Malgun Gothic" w:hAnsi="Calibri" w:cs="Calibri"/>
                <w:sz w:val="22"/>
                <w:szCs w:val="22"/>
                <w:lang w:val="it-IT" w:eastAsia="ko-KR"/>
              </w:rPr>
            </w:pPr>
          </w:p>
        </w:tc>
      </w:tr>
      <w:tr w:rsidR="002326C2"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4E9CFEEA"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3A2F9612" w:rsidR="002326C2" w:rsidRDefault="002326C2">
            <w:pPr>
              <w:spacing w:after="0"/>
              <w:jc w:val="center"/>
              <w:rPr>
                <w:rFonts w:ascii="Calibri" w:eastAsiaTheme="minorEastAsia" w:hAnsi="Calibri" w:cs="Calibri"/>
                <w:sz w:val="22"/>
                <w:szCs w:val="22"/>
                <w:lang w:val="it-IT"/>
              </w:rPr>
            </w:pPr>
          </w:p>
        </w:tc>
      </w:tr>
      <w:tr w:rsidR="002326C2"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3B1506C3"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77EC30B2" w:rsidR="002326C2" w:rsidRDefault="002326C2">
            <w:pPr>
              <w:spacing w:after="0"/>
              <w:jc w:val="center"/>
              <w:rPr>
                <w:rFonts w:ascii="Calibri" w:eastAsia="MS Mincho" w:hAnsi="Calibri" w:cs="Calibri"/>
                <w:sz w:val="22"/>
                <w:szCs w:val="22"/>
                <w:lang w:val="it-IT" w:eastAsia="ja-JP"/>
              </w:rPr>
            </w:pPr>
          </w:p>
        </w:tc>
      </w:tr>
      <w:tr w:rsidR="002326C2"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1C36176F"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30B14879" w:rsidR="002326C2" w:rsidRDefault="002326C2">
            <w:pPr>
              <w:spacing w:after="0"/>
              <w:jc w:val="center"/>
              <w:rPr>
                <w:rFonts w:ascii="Calibri" w:eastAsia="MS Mincho" w:hAnsi="Calibri" w:cs="Calibri"/>
                <w:sz w:val="22"/>
                <w:szCs w:val="22"/>
                <w:lang w:val="it-IT" w:eastAsia="ja-JP"/>
              </w:rPr>
            </w:pPr>
          </w:p>
        </w:tc>
      </w:tr>
      <w:tr w:rsidR="002326C2"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12960417"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622DD01E" w:rsidR="002326C2" w:rsidRDefault="002326C2">
            <w:pPr>
              <w:spacing w:after="0"/>
              <w:jc w:val="center"/>
              <w:rPr>
                <w:rFonts w:ascii="Calibri" w:eastAsiaTheme="minorEastAsia" w:hAnsi="Calibri" w:cs="Calibri"/>
                <w:sz w:val="22"/>
                <w:szCs w:val="22"/>
                <w:lang w:val="nl-NL"/>
              </w:rPr>
            </w:pPr>
          </w:p>
        </w:tc>
      </w:tr>
      <w:tr w:rsidR="002326C2"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2AC3CC5D"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20279D21" w:rsidR="002326C2" w:rsidRDefault="002326C2">
            <w:pPr>
              <w:spacing w:after="0"/>
              <w:jc w:val="center"/>
              <w:rPr>
                <w:rFonts w:ascii="Calibri" w:eastAsia="MS Mincho" w:hAnsi="Calibri" w:cs="Calibri"/>
                <w:sz w:val="22"/>
                <w:szCs w:val="22"/>
                <w:lang w:val="nl-NL" w:eastAsia="ja-JP"/>
              </w:rPr>
            </w:pPr>
          </w:p>
        </w:tc>
      </w:tr>
      <w:tr w:rsidR="002326C2"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3ECE6DAF"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3483C94D" w:rsidR="002326C2" w:rsidRDefault="002326C2">
            <w:pPr>
              <w:spacing w:after="0"/>
              <w:jc w:val="center"/>
              <w:rPr>
                <w:rFonts w:ascii="Calibri" w:eastAsiaTheme="minorEastAsia" w:hAnsi="Calibri" w:cs="Calibri"/>
                <w:sz w:val="22"/>
                <w:szCs w:val="22"/>
                <w:lang w:val="nl-NL"/>
              </w:rPr>
            </w:pPr>
          </w:p>
        </w:tc>
      </w:tr>
      <w:tr w:rsidR="002326C2"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4C574B14"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10529CD5" w:rsidR="002326C2" w:rsidRDefault="002326C2">
            <w:pPr>
              <w:spacing w:after="0"/>
              <w:jc w:val="center"/>
              <w:rPr>
                <w:rFonts w:ascii="Calibri" w:eastAsia="MS Mincho" w:hAnsi="Calibri" w:cs="Calibri"/>
                <w:sz w:val="22"/>
                <w:szCs w:val="22"/>
                <w:lang w:val="nl-NL" w:eastAsia="ja-JP"/>
              </w:rPr>
            </w:pPr>
          </w:p>
        </w:tc>
      </w:tr>
      <w:tr w:rsidR="002326C2"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23DA3F7F"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BE824D8" w:rsidR="002326C2" w:rsidRDefault="002326C2">
            <w:pPr>
              <w:spacing w:after="0"/>
              <w:jc w:val="center"/>
              <w:rPr>
                <w:rFonts w:ascii="Calibri" w:eastAsia="MS Mincho" w:hAnsi="Calibri" w:cs="Calibri"/>
                <w:sz w:val="22"/>
                <w:szCs w:val="22"/>
                <w:lang w:val="nl-NL" w:eastAsia="ja-JP"/>
              </w:rPr>
            </w:pPr>
          </w:p>
        </w:tc>
      </w:tr>
      <w:tr w:rsidR="00A66AF9"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77790E98" w:rsidR="00A66AF9" w:rsidRDefault="00A66AF9" w:rsidP="00A66AF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6C2BA7D" w:rsidR="00A66AF9" w:rsidRDefault="00A66AF9" w:rsidP="00A66AF9">
            <w:pPr>
              <w:spacing w:after="0"/>
              <w:jc w:val="center"/>
              <w:rPr>
                <w:rFonts w:ascii="Calibri" w:eastAsia="MS Mincho" w:hAnsi="Calibri" w:cs="Calibri"/>
                <w:sz w:val="22"/>
                <w:szCs w:val="22"/>
                <w:lang w:val="nl-NL" w:eastAsia="ja-JP"/>
              </w:rPr>
            </w:pPr>
          </w:p>
        </w:tc>
      </w:tr>
    </w:tbl>
    <w:p w14:paraId="7A256553" w14:textId="54514BCD" w:rsidR="002326C2" w:rsidRDefault="00B62756">
      <w:pPr>
        <w:pStyle w:val="1"/>
        <w:numPr>
          <w:ilvl w:val="0"/>
          <w:numId w:val="10"/>
        </w:numPr>
        <w:jc w:val="both"/>
      </w:pPr>
      <w:r>
        <w:t xml:space="preserve">Round-1 </w:t>
      </w:r>
      <w:r w:rsidR="00D46FCC">
        <w:t>Discussion</w:t>
      </w:r>
      <w:bookmarkEnd w:id="3"/>
      <w:r w:rsidR="00D46FCC">
        <w:rPr>
          <w:rFonts w:hint="eastAsia"/>
        </w:rPr>
        <w:t xml:space="preserve"> </w:t>
      </w:r>
    </w:p>
    <w:p w14:paraId="7A256554" w14:textId="77777777" w:rsidR="002326C2" w:rsidRDefault="00D46FCC">
      <w:r>
        <w:t>For companies’ easy track, RAN2 agreements related to IoT NTN’s UP impact are copied below.</w:t>
      </w:r>
    </w:p>
    <w:p w14:paraId="7A256555" w14:textId="77777777" w:rsidR="002326C2" w:rsidRDefault="00D46FCC">
      <w:pPr>
        <w:rPr>
          <w:u w:val="single"/>
        </w:rPr>
      </w:pPr>
      <w:r>
        <w:rPr>
          <w:rFonts w:hint="eastAsia"/>
          <w:u w:val="single"/>
        </w:rPr>
        <w:t>R</w:t>
      </w:r>
      <w:r>
        <w:rPr>
          <w:u w:val="single"/>
        </w:rPr>
        <w:t>AN2#115e:</w:t>
      </w:r>
    </w:p>
    <w:tbl>
      <w:tblPr>
        <w:tblStyle w:val="af2"/>
        <w:tblW w:w="9629" w:type="dxa"/>
        <w:tblLayout w:type="fixed"/>
        <w:tblLook w:val="04A0" w:firstRow="1" w:lastRow="0" w:firstColumn="1" w:lastColumn="0" w:noHBand="0" w:noVBand="1"/>
      </w:tblPr>
      <w:tblGrid>
        <w:gridCol w:w="9629"/>
      </w:tblGrid>
      <w:tr w:rsidR="002326C2" w14:paraId="7A256565" w14:textId="77777777">
        <w:tc>
          <w:tcPr>
            <w:tcW w:w="9629" w:type="dxa"/>
          </w:tcPr>
          <w:p w14:paraId="7A256556" w14:textId="77777777" w:rsidR="002326C2" w:rsidRDefault="00D46FCC">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7A256557" w14:textId="77777777" w:rsidR="002326C2" w:rsidRDefault="00D46FCC">
            <w:pPr>
              <w:pStyle w:val="Agreement"/>
            </w:pPr>
            <w:r>
              <w:t xml:space="preserve">If the start of the RA Response window is accurately compensated by UE-eNB RTT and no extension of repetition is required, there is no need to extend the </w:t>
            </w:r>
            <w:proofErr w:type="spellStart"/>
            <w:r>
              <w:t>ra-ResponseWindowSize</w:t>
            </w:r>
            <w:proofErr w:type="spellEnd"/>
            <w:r>
              <w:t xml:space="preserve"> for IoT NTN.</w:t>
            </w:r>
          </w:p>
          <w:p w14:paraId="7A256558" w14:textId="77777777" w:rsidR="002326C2" w:rsidRDefault="00D46FCC">
            <w:pPr>
              <w:pStyle w:val="Agreement"/>
            </w:pPr>
            <w:r>
              <w:t>Start of mac-</w:t>
            </w:r>
            <w:proofErr w:type="spellStart"/>
            <w:r>
              <w:t>ContentionResolutionTimer</w:t>
            </w:r>
            <w:proofErr w:type="spellEnd"/>
            <w:r>
              <w:t xml:space="preserve"> is delayed by an offset, (assumed equal to UE-eNB RTT). This can be revisited if RAN1 decides something that requires to change this. </w:t>
            </w:r>
          </w:p>
          <w:p w14:paraId="7A256559" w14:textId="77777777" w:rsidR="002326C2" w:rsidRDefault="00D46FCC">
            <w:pPr>
              <w:pStyle w:val="Agreement"/>
            </w:pPr>
            <w:r>
              <w:t>If the start of mac-</w:t>
            </w:r>
            <w:proofErr w:type="spellStart"/>
            <w:r>
              <w:t>ContentionResolutionTimer</w:t>
            </w:r>
            <w:proofErr w:type="spellEnd"/>
            <w:r>
              <w:t xml:space="preserve"> is accurately compensated by UE-eNB RTT and no extension of repetition is required, there is no need to extend the mac-</w:t>
            </w:r>
            <w:proofErr w:type="spellStart"/>
            <w:r>
              <w:t>ContentionResolutionTimer</w:t>
            </w:r>
            <w:proofErr w:type="spellEnd"/>
            <w:r>
              <w:t xml:space="preserve"> for IoT NTN.</w:t>
            </w:r>
          </w:p>
          <w:p w14:paraId="7A25655A" w14:textId="77777777" w:rsidR="002326C2" w:rsidRDefault="00D46FCC">
            <w:pPr>
              <w:pStyle w:val="Agreement"/>
            </w:pPr>
            <w:r>
              <w:t>From RAN2 perspective, for UE with UE-specific pre-compensation as a baseline it is up to eNB implementation to ensure sufficient time on UE side for the Msg3 transmission for IoT NTN.</w:t>
            </w:r>
          </w:p>
          <w:p w14:paraId="7A25655B" w14:textId="77777777" w:rsidR="002326C2" w:rsidRDefault="00D46FCC">
            <w:pPr>
              <w:pStyle w:val="Agreement"/>
            </w:pPr>
            <w:r>
              <w:t>RAN2 assumes that TA information (FFS what) reporting by the UE on network enabling will be needed in IoT NTN. Expect RAN1 need to progress on this, and can maybe reuse NR NTN progress. FFS in which message this is provided.</w:t>
            </w:r>
          </w:p>
          <w:p w14:paraId="7A25655C" w14:textId="77777777" w:rsidR="002326C2" w:rsidRDefault="00D46FCC">
            <w:pPr>
              <w:pStyle w:val="Agreement"/>
            </w:pPr>
            <w:r>
              <w:t xml:space="preserve">UE-eNB RTT is </w:t>
            </w:r>
            <w:proofErr w:type="gramStart"/>
            <w:r>
              <w:t>taken into account</w:t>
            </w:r>
            <w:proofErr w:type="gramEnd"/>
            <w:r>
              <w:t xml:space="preserve"> when calculating the (UL) HARQ RTT timer. </w:t>
            </w:r>
          </w:p>
          <w:p w14:paraId="7A25655D" w14:textId="77777777" w:rsidR="002326C2" w:rsidRDefault="00D46FCC">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7A25655E" w14:textId="77777777" w:rsidR="002326C2" w:rsidRDefault="00D46FCC">
            <w:pPr>
              <w:pStyle w:val="Agreement"/>
            </w:pPr>
            <w:r>
              <w:t xml:space="preserve">From RAN2’s perspective, delayed start of </w:t>
            </w:r>
            <w:proofErr w:type="spellStart"/>
            <w:r>
              <w:t>pur-ResponseWindowTimer</w:t>
            </w:r>
            <w:proofErr w:type="spellEnd"/>
            <w:r>
              <w:t xml:space="preserve"> with UE-</w:t>
            </w:r>
            <w:proofErr w:type="spellStart"/>
            <w:r>
              <w:t>eNB</w:t>
            </w:r>
            <w:proofErr w:type="spellEnd"/>
            <w:r>
              <w:t xml:space="preserve"> RTT can be supported. This can be revised if RAN1 finds issues to support PUR that are not small.</w:t>
            </w:r>
          </w:p>
          <w:p w14:paraId="7A25655F" w14:textId="77777777" w:rsidR="002326C2" w:rsidRDefault="00D46FCC">
            <w:pPr>
              <w:pStyle w:val="Agreement"/>
            </w:pPr>
            <w:proofErr w:type="spellStart"/>
            <w:r>
              <w:t>pur-ResponseWindowSize</w:t>
            </w:r>
            <w:proofErr w:type="spellEnd"/>
            <w:r>
              <w:t xml:space="preserve"> is not extended for IoT NTN.</w:t>
            </w:r>
          </w:p>
          <w:p w14:paraId="7A256560" w14:textId="77777777" w:rsidR="002326C2" w:rsidRDefault="00D46FCC">
            <w:pPr>
              <w:pStyle w:val="Agreement"/>
            </w:pPr>
            <w:r>
              <w:t>SPS is supported without modification for IoT NTN.</w:t>
            </w:r>
          </w:p>
          <w:p w14:paraId="7A256561" w14:textId="77777777" w:rsidR="002326C2" w:rsidRDefault="00D46FCC">
            <w:pPr>
              <w:pStyle w:val="Agreement"/>
            </w:pPr>
            <w:r>
              <w:t>RAN2 confirm the SI agreement that the value range of the RLC t-Reordering timer will be extended to support IoT NTN.</w:t>
            </w:r>
          </w:p>
          <w:p w14:paraId="7A256562" w14:textId="77777777" w:rsidR="002326C2" w:rsidRDefault="00D46FCC">
            <w:pPr>
              <w:pStyle w:val="Agreement"/>
            </w:pPr>
            <w:r>
              <w:t xml:space="preserve">Do not extend the PDCP </w:t>
            </w:r>
            <w:proofErr w:type="spellStart"/>
            <w:r>
              <w:t>discardTimer</w:t>
            </w:r>
            <w:proofErr w:type="spellEnd"/>
            <w:r>
              <w:t xml:space="preserve"> for NB-IoT over NTN. </w:t>
            </w:r>
          </w:p>
          <w:p w14:paraId="7A256563" w14:textId="77777777" w:rsidR="002326C2" w:rsidRDefault="00D46FCC">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p w14:paraId="7A256564" w14:textId="77777777" w:rsidR="002326C2" w:rsidRDefault="00D46FCC">
            <w:pPr>
              <w:pStyle w:val="Agreement"/>
            </w:pPr>
            <w:r>
              <w:t>Do not extend PDCP t-Reordering for IoT NTN.</w:t>
            </w:r>
          </w:p>
        </w:tc>
      </w:tr>
    </w:tbl>
    <w:p w14:paraId="7A256566" w14:textId="77777777" w:rsidR="002326C2" w:rsidRDefault="002326C2"/>
    <w:p w14:paraId="7A256567" w14:textId="77777777" w:rsidR="002326C2" w:rsidRDefault="00D46FCC">
      <w:pPr>
        <w:rPr>
          <w:u w:val="single"/>
        </w:rPr>
      </w:pPr>
      <w:r>
        <w:rPr>
          <w:rFonts w:hint="eastAsia"/>
          <w:u w:val="single"/>
        </w:rPr>
        <w:t>R</w:t>
      </w:r>
      <w:r>
        <w:rPr>
          <w:u w:val="single"/>
        </w:rPr>
        <w:t>AN2#116e:</w:t>
      </w:r>
    </w:p>
    <w:tbl>
      <w:tblPr>
        <w:tblStyle w:val="af2"/>
        <w:tblW w:w="9629" w:type="dxa"/>
        <w:tblLayout w:type="fixed"/>
        <w:tblLook w:val="04A0" w:firstRow="1" w:lastRow="0" w:firstColumn="1" w:lastColumn="0" w:noHBand="0" w:noVBand="1"/>
      </w:tblPr>
      <w:tblGrid>
        <w:gridCol w:w="9629"/>
      </w:tblGrid>
      <w:tr w:rsidR="002326C2" w14:paraId="7A256577" w14:textId="77777777">
        <w:tc>
          <w:tcPr>
            <w:tcW w:w="9629" w:type="dxa"/>
          </w:tcPr>
          <w:p w14:paraId="7A256568" w14:textId="77777777" w:rsidR="002326C2" w:rsidRDefault="00D46FCC">
            <w:pPr>
              <w:pStyle w:val="Agreement"/>
              <w:ind w:left="1620"/>
            </w:pPr>
            <w:r>
              <w:t xml:space="preserve">The estimate of UE-eNB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14:paraId="7A256569" w14:textId="77777777" w:rsidR="002326C2" w:rsidRDefault="00D46FCC">
            <w:pPr>
              <w:pStyle w:val="Agreement"/>
              <w:ind w:left="1620"/>
            </w:pPr>
            <w:r>
              <w:t>RAN2 confirm that the start of mac-</w:t>
            </w:r>
            <w:proofErr w:type="spellStart"/>
            <w:r>
              <w:t>ContentionResolutionTimer</w:t>
            </w:r>
            <w:proofErr w:type="spellEnd"/>
            <w:r>
              <w:t xml:space="preserve"> is delayed by UE-eNB RTT in I</w:t>
            </w:r>
            <w:r>
              <w:rPr>
                <w:rFonts w:hint="eastAsia"/>
              </w:rPr>
              <w:t>o</w:t>
            </w:r>
            <w:r>
              <w:t>T NTN.</w:t>
            </w:r>
          </w:p>
          <w:p w14:paraId="7A25656A" w14:textId="77777777" w:rsidR="002326C2" w:rsidRDefault="00D46FCC">
            <w:pPr>
              <w:pStyle w:val="Agreement"/>
              <w:ind w:left="1620"/>
            </w:pPr>
            <w:r>
              <w:lastRenderedPageBreak/>
              <w:t>Any enhancements on (N)PRACH resource selection in I</w:t>
            </w:r>
            <w:r>
              <w:rPr>
                <w:rFonts w:hint="eastAsia"/>
              </w:rPr>
              <w:t>o</w:t>
            </w:r>
            <w:r>
              <w:t>T NTN will not be pursued in Rel-17.</w:t>
            </w:r>
          </w:p>
          <w:p w14:paraId="7A25656B" w14:textId="77777777" w:rsidR="002326C2" w:rsidRDefault="00D46FCC">
            <w:pPr>
              <w:pStyle w:val="Agreement"/>
              <w:ind w:left="1620"/>
            </w:pPr>
            <w:r>
              <w:t>An offset equal to UE-eNB RTT is added to the formula used for calculating the (UL) HARQ RTT timer in IoT NTN.</w:t>
            </w:r>
          </w:p>
          <w:p w14:paraId="7A25656C" w14:textId="77777777" w:rsidR="002326C2" w:rsidRDefault="00D46FCC">
            <w:pPr>
              <w:pStyle w:val="Agreement"/>
              <w:ind w:left="1620"/>
            </w:pPr>
            <w:r>
              <w:t>Support UE-specific TA reporting using MAC CE in Msg3/Msg5 for IoT NTN.</w:t>
            </w:r>
          </w:p>
          <w:p w14:paraId="7A25656D" w14:textId="77777777" w:rsidR="002326C2" w:rsidRDefault="00D46FCC">
            <w:pPr>
              <w:pStyle w:val="Agreement"/>
              <w:ind w:left="1620"/>
              <w:rPr>
                <w:rFonts w:eastAsia="等线"/>
              </w:rPr>
            </w:pPr>
            <w:r>
              <w:t>For IoT NTN, UE specific TA reporting during RACH procedure (MSG3/MSG5) in RRC IDLE is enabled/disabled by SI, similar with NR NTN.</w:t>
            </w:r>
          </w:p>
          <w:p w14:paraId="7A25656E" w14:textId="77777777" w:rsidR="002326C2" w:rsidRDefault="00D46FCC">
            <w:pPr>
              <w:pStyle w:val="Agreement"/>
              <w:ind w:left="1620"/>
            </w:pPr>
            <w:r>
              <w:t>Support TA reporting in RRC connected mode in IoT NTN.</w:t>
            </w:r>
          </w:p>
          <w:p w14:paraId="7A25656F" w14:textId="77777777" w:rsidR="002326C2" w:rsidRDefault="00D46FCC">
            <w:pPr>
              <w:pStyle w:val="Agreement"/>
              <w:ind w:left="1620"/>
            </w:pPr>
            <w:r>
              <w:t>UE-specific TA report uses MAC CE.</w:t>
            </w:r>
          </w:p>
          <w:p w14:paraId="7A256570" w14:textId="77777777" w:rsidR="002326C2" w:rsidRDefault="00D46FCC">
            <w:pPr>
              <w:pStyle w:val="Agreement"/>
              <w:ind w:left="1620"/>
            </w:pPr>
            <w:r>
              <w:t>Support event-triggered for TA reporting in connected mode. Wait for NR NTN agreements for other triggers.</w:t>
            </w:r>
          </w:p>
          <w:p w14:paraId="7A256571" w14:textId="77777777" w:rsidR="002326C2" w:rsidRDefault="00D46FCC">
            <w:pPr>
              <w:pStyle w:val="Agreement"/>
              <w:ind w:left="1620"/>
            </w:pPr>
            <w:r>
              <w:t xml:space="preserve">On </w:t>
            </w:r>
            <w:r>
              <w:rPr>
                <w:rFonts w:cs="Arial"/>
              </w:rPr>
              <w:t>how to extend RLC t-Reordering in IoT NTN,</w:t>
            </w:r>
            <w:r>
              <w:t xml:space="preserve"> wait for NR NTN agreements and see if they can be reused.</w:t>
            </w:r>
          </w:p>
          <w:p w14:paraId="7A256572" w14:textId="77777777" w:rsidR="002326C2" w:rsidRDefault="00D46FCC">
            <w:pPr>
              <w:pStyle w:val="Agreement"/>
              <w:ind w:left="1620"/>
            </w:pPr>
            <w:r>
              <w:t>Don’t change the L2 buffer requirement for IoT NTN (assume the network may need to limit the bit rate in order to not exceed L2 buffer).</w:t>
            </w:r>
          </w:p>
          <w:p w14:paraId="7A256573" w14:textId="77777777" w:rsidR="002326C2" w:rsidRDefault="00D46FCC">
            <w:pPr>
              <w:pStyle w:val="Agreement"/>
              <w:ind w:left="1620"/>
            </w:pPr>
            <w:r>
              <w:t xml:space="preserve">The PDCP </w:t>
            </w:r>
            <w:proofErr w:type="spellStart"/>
            <w:r>
              <w:t>discardTimer</w:t>
            </w:r>
            <w:proofErr w:type="spellEnd"/>
            <w:r>
              <w:t xml:space="preserve"> should be extended to support </w:t>
            </w:r>
            <w:proofErr w:type="spellStart"/>
            <w:r>
              <w:t>eMTC</w:t>
            </w:r>
            <w:proofErr w:type="spellEnd"/>
            <w:r>
              <w:t xml:space="preserve"> over NTN.</w:t>
            </w:r>
          </w:p>
          <w:p w14:paraId="7A256574" w14:textId="77777777" w:rsidR="002326C2" w:rsidRDefault="00D46FCC">
            <w:pPr>
              <w:pStyle w:val="Agreement"/>
              <w:ind w:left="1620"/>
            </w:pPr>
            <w:r>
              <w:t xml:space="preserve">If PDCP </w:t>
            </w:r>
            <w:proofErr w:type="spellStart"/>
            <w:r>
              <w:t>discardTimer</w:t>
            </w:r>
            <w:proofErr w:type="spellEnd"/>
            <w:r>
              <w:t xml:space="preserve"> is agreed to be extended to support </w:t>
            </w:r>
            <w:proofErr w:type="spellStart"/>
            <w:r>
              <w:t>eMTC</w:t>
            </w:r>
            <w:proofErr w:type="spellEnd"/>
            <w:r>
              <w:t xml:space="preserve"> over NTN, how to extend the timer value can wait for the conclusion for RLC t-reordering timer.</w:t>
            </w:r>
          </w:p>
          <w:p w14:paraId="7A256575" w14:textId="77777777" w:rsidR="002326C2" w:rsidRDefault="002326C2">
            <w:pPr>
              <w:pStyle w:val="Doc-text2"/>
              <w:ind w:left="0" w:firstLine="0"/>
            </w:pPr>
          </w:p>
          <w:p w14:paraId="7A256576" w14:textId="77777777" w:rsidR="002326C2" w:rsidRDefault="00D46FCC">
            <w:pPr>
              <w:pStyle w:val="Agreement"/>
              <w:ind w:left="1620"/>
            </w:pPr>
            <w:r>
              <w:t xml:space="preserve">The </w:t>
            </w:r>
            <w:proofErr w:type="spellStart"/>
            <w:r>
              <w:t>ra</w:t>
            </w:r>
            <w:proofErr w:type="spellEnd"/>
            <w:r>
              <w:t xml:space="preserve"> window start offset is defined as sum (current offset, UE-eNB RTT) and current offset is defined in TS36.321 (FFS if applicable to NB-IoT 41ms offset)</w:t>
            </w:r>
          </w:p>
        </w:tc>
      </w:tr>
    </w:tbl>
    <w:p w14:paraId="7A256578" w14:textId="77777777" w:rsidR="002326C2" w:rsidRDefault="002326C2">
      <w:pPr>
        <w:rPr>
          <w:u w:val="single"/>
        </w:rPr>
      </w:pPr>
    </w:p>
    <w:p w14:paraId="7A256579" w14:textId="77777777" w:rsidR="002326C2" w:rsidRDefault="00D46FCC">
      <w:pPr>
        <w:rPr>
          <w:u w:val="single"/>
        </w:rPr>
      </w:pPr>
      <w:r>
        <w:rPr>
          <w:rFonts w:hint="eastAsia"/>
          <w:u w:val="single"/>
        </w:rPr>
        <w:t>R</w:t>
      </w:r>
      <w:r>
        <w:rPr>
          <w:u w:val="single"/>
        </w:rPr>
        <w:t>AN2#116bis-e:</w:t>
      </w:r>
    </w:p>
    <w:tbl>
      <w:tblPr>
        <w:tblStyle w:val="af2"/>
        <w:tblW w:w="9629" w:type="dxa"/>
        <w:tblLayout w:type="fixed"/>
        <w:tblLook w:val="04A0" w:firstRow="1" w:lastRow="0" w:firstColumn="1" w:lastColumn="0" w:noHBand="0" w:noVBand="1"/>
      </w:tblPr>
      <w:tblGrid>
        <w:gridCol w:w="9629"/>
      </w:tblGrid>
      <w:tr w:rsidR="002326C2" w14:paraId="7A256580" w14:textId="77777777">
        <w:tc>
          <w:tcPr>
            <w:tcW w:w="9629" w:type="dxa"/>
          </w:tcPr>
          <w:p w14:paraId="7A25657A" w14:textId="77777777" w:rsidR="002326C2" w:rsidRDefault="00D46FCC">
            <w:pPr>
              <w:pStyle w:val="Agreement"/>
            </w:pPr>
            <w:r>
              <w:t>Do not mandate Msg3 or Msg5 to include TA report MAC CE, and whether it can be included depends on the TB size of Msg3 or Msg5.</w:t>
            </w:r>
          </w:p>
          <w:p w14:paraId="7A25657B" w14:textId="77777777" w:rsidR="002326C2" w:rsidRDefault="00D46FCC">
            <w:pPr>
              <w:pStyle w:val="Agreement"/>
            </w:pPr>
            <w:r>
              <w:t>Reuse NR NTN’s TA reporting trigger event in IoT NTN, i.e., a TA offset threshold between current TA and the last successfully reported TA is used for event-triggered TA reporting. FFS for location used for TA reporting purpose.</w:t>
            </w:r>
          </w:p>
          <w:p w14:paraId="7A25657C" w14:textId="77777777" w:rsidR="002326C2" w:rsidRDefault="00D46FCC">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7A25657D" w14:textId="77777777" w:rsidR="002326C2" w:rsidRDefault="00D46FCC">
            <w:pPr>
              <w:pStyle w:val="Agreement"/>
            </w:pPr>
            <w:r>
              <w:t xml:space="preserve">(Following NR NTN) Neither of the following options are supported “TA information requested by network”, “Periodical reporting of TA information” </w:t>
            </w:r>
          </w:p>
          <w:p w14:paraId="7A25657E" w14:textId="77777777" w:rsidR="002326C2" w:rsidRDefault="00D46FCC">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7A25657F" w14:textId="77777777" w:rsidR="002326C2" w:rsidRDefault="00D46FCC">
            <w:pPr>
              <w:pStyle w:val="Agreement"/>
            </w:pPr>
            <w:r>
              <w:t xml:space="preserve">On the RAR window’s start offset for the case of NB-IoT 41ms offset: </w:t>
            </w:r>
            <w:r>
              <w:rPr>
                <w:lang w:val="en-US"/>
              </w:rPr>
              <w:t>The RA window start offset defined as sum (current offset, UE-eNB RTT) is applied to the case of NB-IoT 41ms offset.</w:t>
            </w:r>
          </w:p>
        </w:tc>
      </w:tr>
    </w:tbl>
    <w:p w14:paraId="33DDFBE9" w14:textId="16C2FBD6" w:rsidR="00CF1E32" w:rsidRDefault="00CF1E32" w:rsidP="00CF1E32">
      <w:r>
        <w:t>These are the recommended proposals based on pre-discussions.</w:t>
      </w:r>
    </w:p>
    <w:p w14:paraId="4B6AA7E7" w14:textId="77777777" w:rsidR="00CF1E32" w:rsidRPr="007725AC" w:rsidRDefault="00CF1E32" w:rsidP="00CF1E32">
      <w:pPr>
        <w:rPr>
          <w:i/>
          <w:highlight w:val="green"/>
          <w:u w:val="single"/>
        </w:rPr>
      </w:pPr>
      <w:r w:rsidRPr="007725AC">
        <w:rPr>
          <w:i/>
          <w:highlight w:val="green"/>
          <w:u w:val="single"/>
        </w:rPr>
        <w:t>Proposal for agreements:</w:t>
      </w:r>
    </w:p>
    <w:p w14:paraId="55B8382F" w14:textId="77777777" w:rsidR="00CF1E32" w:rsidRPr="00CF1E32" w:rsidRDefault="00CF1E32" w:rsidP="00CF1E32">
      <w:r w:rsidRPr="00CF1E32">
        <w:t xml:space="preserve">Proposal 1: (16/17) Align with NR NTN and use the name of “Differential UE-Specific </w:t>
      </w:r>
      <w:proofErr w:type="spellStart"/>
      <w:r w:rsidRPr="00CF1E32">
        <w:t>K_Offset</w:t>
      </w:r>
      <w:proofErr w:type="spellEnd"/>
      <w:r w:rsidRPr="00CF1E32">
        <w:t xml:space="preserve"> MAC CE”. (</w:t>
      </w:r>
      <w:r w:rsidRPr="00CF1E32">
        <w:rPr>
          <w:highlight w:val="yellow"/>
        </w:rPr>
        <w:t>IoT NTN/NR NTN common</w:t>
      </w:r>
      <w:r w:rsidRPr="00CF1E32">
        <w:t>)</w:t>
      </w:r>
    </w:p>
    <w:p w14:paraId="1750592A" w14:textId="77777777" w:rsidR="00CF1E32" w:rsidRPr="00CF1E32" w:rsidRDefault="00CF1E32" w:rsidP="00CF1E32">
      <w:r w:rsidRPr="00CF1E32">
        <w:t xml:space="preserve">Proposal 2: (15/16) Align with NR NTN and capture the contents of Differential UE-Specific </w:t>
      </w:r>
      <w:proofErr w:type="spellStart"/>
      <w:r w:rsidRPr="00CF1E32">
        <w:t>K_Offset</w:t>
      </w:r>
      <w:proofErr w:type="spellEnd"/>
      <w:r w:rsidRPr="00CF1E32">
        <w:t xml:space="preserve"> MAC CE as “Differential UE-Specific </w:t>
      </w:r>
      <w:proofErr w:type="spellStart"/>
      <w:r w:rsidRPr="00CF1E32">
        <w:t>K_Offset</w:t>
      </w:r>
      <w:proofErr w:type="spellEnd"/>
      <w:r w:rsidRPr="00CF1E32">
        <w:t xml:space="preserve">: This field contains the differential UE-specific </w:t>
      </w:r>
      <w:proofErr w:type="spellStart"/>
      <w:r w:rsidRPr="00CF1E32">
        <w:t>K_Offset</w:t>
      </w:r>
      <w:proofErr w:type="spellEnd"/>
      <w:r w:rsidRPr="00CF1E32">
        <w:t xml:space="preserve">. The length of </w:t>
      </w:r>
      <w:r w:rsidRPr="00CF1E32">
        <w:lastRenderedPageBreak/>
        <w:t>the field is 8 bits”. FFS on whether to change “8 bits” to “6 bits” for both 36.321 and 38.321. (</w:t>
      </w:r>
      <w:r w:rsidRPr="00CF1E32">
        <w:rPr>
          <w:highlight w:val="yellow"/>
        </w:rPr>
        <w:t>IoT NTN/NR NTN common</w:t>
      </w:r>
      <w:r w:rsidRPr="00CF1E32">
        <w:t>)</w:t>
      </w:r>
    </w:p>
    <w:p w14:paraId="00795DEE" w14:textId="77777777" w:rsidR="00CF1E32" w:rsidRPr="00CF1E32" w:rsidRDefault="00CF1E32" w:rsidP="00CF1E32">
      <w:pPr>
        <w:rPr>
          <w:rFonts w:eastAsia="Malgun Gothic"/>
        </w:rPr>
      </w:pPr>
      <w:r w:rsidRPr="00CF1E32">
        <w:t xml:space="preserve">Proposal 3: (15/17) A reserved LCID is used for the Differential UE-Specific </w:t>
      </w:r>
      <w:proofErr w:type="spellStart"/>
      <w:r w:rsidRPr="00CF1E32">
        <w:t>K_Offset</w:t>
      </w:r>
      <w:proofErr w:type="spellEnd"/>
      <w:r w:rsidRPr="00CF1E32">
        <w:t xml:space="preserve"> MAC CE.</w:t>
      </w:r>
    </w:p>
    <w:p w14:paraId="4B151361" w14:textId="77777777" w:rsidR="00CF1E32" w:rsidRPr="00CF1E32" w:rsidRDefault="00CF1E32" w:rsidP="00CF1E32">
      <w:r w:rsidRPr="00CF1E32">
        <w:t>Proposal 4: (14/16) Align with NR NTN and use the name of “UE-specific TA MAC CE”. (</w:t>
      </w:r>
      <w:r w:rsidRPr="00CF1E32">
        <w:rPr>
          <w:highlight w:val="yellow"/>
        </w:rPr>
        <w:t>IoT NTN/NR NTN common</w:t>
      </w:r>
      <w:r w:rsidRPr="00CF1E32">
        <w:t>)</w:t>
      </w:r>
    </w:p>
    <w:p w14:paraId="0295589E" w14:textId="77777777" w:rsidR="00CF1E32" w:rsidRPr="00CF1E32" w:rsidRDefault="00CF1E32" w:rsidP="00CF1E32">
      <w:r w:rsidRPr="00CF1E32">
        <w:t>Proposal 5: (15/16) Align with NR NTN and capture the contents of UE-specific TA MAC CE as “UE-specific TA: This field contains the UE estimate of the full UE-specific TA (i.e., T_TA as defined in the UE’s TA formula). The length of the field is 16 bits”. (</w:t>
      </w:r>
      <w:r w:rsidRPr="00CF1E32">
        <w:rPr>
          <w:highlight w:val="yellow"/>
        </w:rPr>
        <w:t>IoT NTN/NR NTN common</w:t>
      </w:r>
      <w:r w:rsidRPr="00CF1E32">
        <w:t>)</w:t>
      </w:r>
    </w:p>
    <w:p w14:paraId="36756550" w14:textId="77777777" w:rsidR="00CF1E32" w:rsidRPr="00CF1E32" w:rsidRDefault="00CF1E32" w:rsidP="00CF1E32">
      <w:r w:rsidRPr="00CF1E32">
        <w:t>Proposal 6: (15/17) A reserved LCID is used for the UE-specific TA MAC CE.</w:t>
      </w:r>
    </w:p>
    <w:p w14:paraId="50BC8595" w14:textId="77777777" w:rsidR="00CF1E32" w:rsidRPr="00CF1E32" w:rsidRDefault="00CF1E32" w:rsidP="00CF1E32">
      <w:r w:rsidRPr="00CF1E32">
        <w:t>Proposal 7: (17/17) On logical channel priority, put the UE-specific TA report MAC CE between “MAC control element for AUL confirmation” and “MAC control element for BSR, with exception of BSR included for padding”.</w:t>
      </w:r>
    </w:p>
    <w:p w14:paraId="6B5D7599" w14:textId="77777777" w:rsidR="00CF1E32" w:rsidRPr="00CF1E32" w:rsidRDefault="00CF1E32" w:rsidP="00CF1E32">
      <w:r w:rsidRPr="00CF1E32">
        <w:t>Proposal 8: (17/17) During RA procedure for RRC re-establishment procedure, the UE should trigger TA report if an indication is broadcasted by the target cell’s SI. (</w:t>
      </w:r>
      <w:r w:rsidRPr="00CF1E32">
        <w:rPr>
          <w:highlight w:val="yellow"/>
        </w:rPr>
        <w:t>IoT NTN/NR NTN common</w:t>
      </w:r>
      <w:r w:rsidRPr="00CF1E32">
        <w:t>)</w:t>
      </w:r>
    </w:p>
    <w:p w14:paraId="7B7571EE" w14:textId="77777777" w:rsidR="00CF1E32" w:rsidRPr="00CF1E32" w:rsidRDefault="00CF1E32" w:rsidP="00CF1E32">
      <w:r w:rsidRPr="00CF1E32">
        <w:t>Proposal 9: (17/17) During RA procedure for handover, the UE should trigger TA report if the target cell indicates this in the handover command. (</w:t>
      </w:r>
      <w:r w:rsidRPr="00CF1E32">
        <w:rPr>
          <w:highlight w:val="yellow"/>
        </w:rPr>
        <w:t>IoT NTN/NR NTN common</w:t>
      </w:r>
      <w:r w:rsidRPr="00CF1E32">
        <w:t>)</w:t>
      </w:r>
    </w:p>
    <w:p w14:paraId="63A0A155" w14:textId="77777777" w:rsidR="00CF1E32" w:rsidRPr="00CF1E32" w:rsidRDefault="00CF1E32" w:rsidP="00CF1E32">
      <w:r w:rsidRPr="00CF1E32">
        <w:t>Proposal 10: (16/17) Other than re-establishment and handover procedure, TA reporting in connected mode is not controlled by enabling/disabling indication in SI. (</w:t>
      </w:r>
      <w:r w:rsidRPr="00CF1E32">
        <w:rPr>
          <w:highlight w:val="yellow"/>
        </w:rPr>
        <w:t>IoT NTN/NR NTN common</w:t>
      </w:r>
      <w:r w:rsidRPr="00CF1E32">
        <w:t>)</w:t>
      </w:r>
    </w:p>
    <w:p w14:paraId="245A2D0C" w14:textId="77777777" w:rsidR="00CF1E32" w:rsidRPr="00CF1E32" w:rsidRDefault="00CF1E32" w:rsidP="00CF1E32">
      <w:r w:rsidRPr="00CF1E32">
        <w:t xml:space="preserve">Proposal 11a: RAN2 to clarify the previous agreement as: Upon reception of configuration or reconfiguration of TA reporting trigger event, if UE has not reported TA </w:t>
      </w:r>
      <w:r w:rsidRPr="00CF1E32">
        <w:rPr>
          <w:color w:val="FF0000"/>
        </w:rPr>
        <w:t>to current serving cell</w:t>
      </w:r>
      <w:r w:rsidRPr="00CF1E32">
        <w:t xml:space="preserve"> before, the UE triggers a TA reporting. (</w:t>
      </w:r>
      <w:r w:rsidRPr="00CF1E32">
        <w:rPr>
          <w:highlight w:val="yellow"/>
        </w:rPr>
        <w:t>IoT NTN/NR NTN common</w:t>
      </w:r>
      <w:r w:rsidRPr="00CF1E32">
        <w:t>)</w:t>
      </w:r>
    </w:p>
    <w:p w14:paraId="327EDFCE" w14:textId="77777777" w:rsidR="00CF1E32" w:rsidRPr="00CF1E32" w:rsidRDefault="00CF1E32" w:rsidP="00CF1E32">
      <w:r w:rsidRPr="00CF1E32">
        <w:t>Proposal 12: (17/17) Threshold-based TA-Trigger will align with NR-NTN.</w:t>
      </w:r>
    </w:p>
    <w:p w14:paraId="485CAF63" w14:textId="77777777" w:rsidR="00CF1E32" w:rsidRPr="0078554D" w:rsidRDefault="00CF1E32" w:rsidP="00CF1E32">
      <w:pPr>
        <w:rPr>
          <w:i/>
          <w:highlight w:val="green"/>
        </w:rPr>
      </w:pPr>
    </w:p>
    <w:p w14:paraId="26C142BB" w14:textId="77777777" w:rsidR="00CF1E32" w:rsidRPr="007725AC" w:rsidRDefault="00CF1E32" w:rsidP="00CF1E32">
      <w:pPr>
        <w:rPr>
          <w:i/>
          <w:highlight w:val="yellow"/>
          <w:u w:val="single"/>
        </w:rPr>
      </w:pPr>
      <w:r w:rsidRPr="007725AC">
        <w:rPr>
          <w:i/>
          <w:highlight w:val="yellow"/>
          <w:u w:val="single"/>
        </w:rPr>
        <w:t>Proposal for discussion:</w:t>
      </w:r>
    </w:p>
    <w:p w14:paraId="5F29CAA3" w14:textId="77777777" w:rsidR="00CF1E32" w:rsidRPr="00CF1E32" w:rsidRDefault="00CF1E32" w:rsidP="00CF1E32">
      <w:r w:rsidRPr="00CF1E32">
        <w:t>Proposal 11b: RAN2 to further discuss below open issues. (</w:t>
      </w:r>
      <w:r w:rsidRPr="00CF1E32">
        <w:rPr>
          <w:highlight w:val="yellow"/>
        </w:rPr>
        <w:t>IoT NTN/NR NTN common</w:t>
      </w:r>
      <w:r w:rsidRPr="00CF1E32">
        <w:t>)</w:t>
      </w:r>
    </w:p>
    <w:p w14:paraId="614FACB9" w14:textId="77777777" w:rsidR="00CF1E32" w:rsidRPr="00CF1E32" w:rsidRDefault="00CF1E32" w:rsidP="00CF1E32">
      <w:pPr>
        <w:pStyle w:val="af8"/>
        <w:numPr>
          <w:ilvl w:val="0"/>
          <w:numId w:val="19"/>
        </w:numPr>
      </w:pPr>
      <w:r w:rsidRPr="00CF1E32">
        <w:t xml:space="preserve">Whether the TA reporting event configuration in reconfiguration message uses NEED OR </w:t>
      </w:r>
      <w:proofErr w:type="spellStart"/>
      <w:r w:rsidRPr="00CF1E32">
        <w:t>or</w:t>
      </w:r>
      <w:proofErr w:type="spellEnd"/>
      <w:r w:rsidRPr="00CF1E32">
        <w:t xml:space="preserve"> NEED ON?</w:t>
      </w:r>
    </w:p>
    <w:p w14:paraId="48A2296C" w14:textId="77777777" w:rsidR="00CF1E32" w:rsidRPr="00CF1E32" w:rsidRDefault="00CF1E32" w:rsidP="00CF1E32">
      <w:pPr>
        <w:pStyle w:val="af8"/>
        <w:numPr>
          <w:ilvl w:val="0"/>
          <w:numId w:val="19"/>
        </w:numPr>
      </w:pPr>
      <w:r w:rsidRPr="00CF1E32">
        <w:t>Whether target cell can use delta configuration for the TA reporting event configuration in handover command?</w:t>
      </w:r>
    </w:p>
    <w:p w14:paraId="101BE383" w14:textId="77777777" w:rsidR="00CF1E32" w:rsidRPr="00CF1E32" w:rsidRDefault="00CF1E32" w:rsidP="00CF1E32">
      <w:pPr>
        <w:pStyle w:val="af8"/>
        <w:numPr>
          <w:ilvl w:val="0"/>
          <w:numId w:val="19"/>
        </w:numPr>
      </w:pPr>
      <w:r w:rsidRPr="00CF1E32">
        <w:t>If TA reporting event configuration is absent in handover command which supports delta configuration and if target cell’s SI disables TA reporting during RACH, how should the UE trigger TA reporting after handover?</w:t>
      </w:r>
    </w:p>
    <w:p w14:paraId="18F3D2D0" w14:textId="77777777" w:rsidR="00CF1E32" w:rsidRPr="00CF1E32" w:rsidRDefault="00CF1E32" w:rsidP="00CF1E32">
      <w:r w:rsidRPr="00CF1E32">
        <w:t>Proposal 13</w:t>
      </w:r>
      <w:r w:rsidRPr="00CF1E32">
        <w:rPr>
          <w:rFonts w:hint="eastAsia"/>
        </w:rPr>
        <w:t>:</w:t>
      </w:r>
      <w:r w:rsidRPr="00CF1E32">
        <w:t xml:space="preserve"> (13/17) Regarding how to extend </w:t>
      </w:r>
      <w:proofErr w:type="spellStart"/>
      <w:r w:rsidRPr="00CF1E32">
        <w:t>sr-ProhibitTimer</w:t>
      </w:r>
      <w:proofErr w:type="spellEnd"/>
      <w:r w:rsidRPr="00CF1E32">
        <w:t xml:space="preserve"> in IoT NTN, follow NR NTN and add more extended values (in number of SR periods).</w:t>
      </w:r>
    </w:p>
    <w:p w14:paraId="5CEB2E35" w14:textId="77777777" w:rsidR="00CF1E32" w:rsidRPr="00CF1E32" w:rsidRDefault="00CF1E32" w:rsidP="00CF1E32">
      <w:r w:rsidRPr="00CF1E32">
        <w:t>Proposal 14</w:t>
      </w:r>
      <w:r w:rsidRPr="00CF1E32">
        <w:rPr>
          <w:rFonts w:hint="eastAsia"/>
        </w:rPr>
        <w:t>:</w:t>
      </w:r>
      <w:r w:rsidRPr="00CF1E32">
        <w:t xml:space="preserve"> RAN2 to further discuss whether the offset is fixed or configured by the network, if RAN2 agrees to add an offset to the legacy value of </w:t>
      </w:r>
      <w:proofErr w:type="spellStart"/>
      <w:r w:rsidRPr="00CF1E32">
        <w:t>sr-ProhibitTimer</w:t>
      </w:r>
      <w:proofErr w:type="spellEnd"/>
      <w:r w:rsidRPr="00CF1E32">
        <w:t>.</w:t>
      </w:r>
    </w:p>
    <w:p w14:paraId="45588D62" w14:textId="77777777" w:rsidR="00CF1E32" w:rsidRPr="00CF1E32" w:rsidRDefault="00CF1E32" w:rsidP="00CF1E32">
      <w:r w:rsidRPr="00CF1E32">
        <w:t>Proposal 15</w:t>
      </w:r>
      <w:r w:rsidRPr="00CF1E32">
        <w:rPr>
          <w:rFonts w:hint="eastAsia"/>
        </w:rPr>
        <w:t>:</w:t>
      </w:r>
      <w:r w:rsidRPr="00CF1E32">
        <w:t xml:space="preserve"> (9/17) On extending RLC t-Reordering timer for IoT NTN, RAN2 to add values ms2200 and ms3200. RAN2 can further discuss if to add any other values between ms200 and ms1600.</w:t>
      </w:r>
    </w:p>
    <w:p w14:paraId="5143F9D6" w14:textId="5AB4CB22" w:rsidR="00CF1E32" w:rsidRDefault="00CF1E32" w:rsidP="00CF1E32">
      <w:r w:rsidRPr="00CF1E32">
        <w:lastRenderedPageBreak/>
        <w:t>Proposal 16</w:t>
      </w:r>
      <w:r w:rsidRPr="00CF1E32">
        <w:rPr>
          <w:rFonts w:hint="eastAsia"/>
        </w:rPr>
        <w:t>:</w:t>
      </w:r>
      <w:r w:rsidRPr="00CF1E32">
        <w:t xml:space="preserve"> (13/17) RAN2 to introduce a new </w:t>
      </w:r>
      <w:proofErr w:type="spellStart"/>
      <w:r w:rsidRPr="00CF1E32">
        <w:t>discardTimer</w:t>
      </w:r>
      <w:proofErr w:type="spellEnd"/>
      <w:r w:rsidRPr="00CF1E32">
        <w:t xml:space="preserve"> value ms2000 for </w:t>
      </w:r>
      <w:proofErr w:type="spellStart"/>
      <w:r w:rsidRPr="00CF1E32">
        <w:t>eMTC</w:t>
      </w:r>
      <w:proofErr w:type="spellEnd"/>
      <w:r w:rsidRPr="00CF1E32">
        <w:t xml:space="preserve"> over</w:t>
      </w:r>
      <w:r w:rsidRPr="00CF1E32">
        <w:t xml:space="preserve"> NTN.</w:t>
      </w:r>
    </w:p>
    <w:p w14:paraId="64E1AE44" w14:textId="40E75B84" w:rsidR="00CF1E32" w:rsidRDefault="00CF1E32" w:rsidP="00CF1E32"/>
    <w:p w14:paraId="06AEB79D" w14:textId="0E3F6613" w:rsidR="00CF1E32" w:rsidRPr="00CF1E32" w:rsidRDefault="00CF1E32" w:rsidP="00CF1E32">
      <w:pPr>
        <w:rPr>
          <w:rFonts w:hint="eastAsia"/>
        </w:rPr>
      </w:pPr>
      <w:r>
        <w:t>For proposal 1/2/4/5, it was agreed in Monday’s session to a</w:t>
      </w:r>
      <w:r>
        <w:t>lign naming and field descr</w:t>
      </w:r>
      <w:r>
        <w:t>iption</w:t>
      </w:r>
      <w:r>
        <w:t xml:space="preserve"> with NR NTN</w:t>
      </w:r>
      <w:r>
        <w:t xml:space="preserve">. </w:t>
      </w:r>
      <w:r w:rsidRPr="009B2B7D">
        <w:rPr>
          <w:highlight w:val="green"/>
        </w:rPr>
        <w:t>D</w:t>
      </w:r>
      <w:r w:rsidRPr="009B2B7D">
        <w:rPr>
          <w:highlight w:val="green"/>
        </w:rPr>
        <w:t xml:space="preserve">iscussion points </w:t>
      </w:r>
      <w:r w:rsidRPr="009B2B7D">
        <w:rPr>
          <w:highlight w:val="green"/>
        </w:rPr>
        <w:t xml:space="preserve">will be kicked off </w:t>
      </w:r>
      <w:r w:rsidRPr="009B2B7D">
        <w:rPr>
          <w:highlight w:val="green"/>
        </w:rPr>
        <w:t>once NR NTN decision has been taken</w:t>
      </w:r>
      <w:r w:rsidRPr="009B2B7D">
        <w:rPr>
          <w:highlight w:val="green"/>
        </w:rPr>
        <w:t>.</w:t>
      </w:r>
    </w:p>
    <w:p w14:paraId="7A256581" w14:textId="7EAC524B" w:rsidR="002326C2" w:rsidRDefault="00D46FCC">
      <w:pPr>
        <w:pStyle w:val="2"/>
        <w:tabs>
          <w:tab w:val="left" w:pos="576"/>
        </w:tabs>
        <w:ind w:left="576" w:hanging="576"/>
        <w:rPr>
          <w:rFonts w:cs="Times New Roman"/>
        </w:rPr>
      </w:pPr>
      <w:r>
        <w:rPr>
          <w:rFonts w:cs="Times New Roman"/>
        </w:rPr>
        <w:t>2.1 MAC</w:t>
      </w:r>
    </w:p>
    <w:p w14:paraId="7A256582" w14:textId="77777777" w:rsidR="002326C2" w:rsidRDefault="00D46FCC">
      <w:pPr>
        <w:pStyle w:val="30"/>
      </w:pPr>
      <w:r>
        <w:t xml:space="preserve">2.1.1 </w:t>
      </w:r>
      <w:proofErr w:type="spellStart"/>
      <w:r>
        <w:rPr>
          <w:lang w:val="en-US"/>
        </w:rPr>
        <w:t>K_Offset</w:t>
      </w:r>
      <w:proofErr w:type="spellEnd"/>
      <w:r>
        <w:rPr>
          <w:lang w:val="en-US"/>
        </w:rPr>
        <w:t xml:space="preserve"> MAC CE </w:t>
      </w:r>
    </w:p>
    <w:p w14:paraId="7A25660B" w14:textId="77777777" w:rsidR="002326C2" w:rsidRDefault="00D46FCC">
      <w:pPr>
        <w:rPr>
          <w:i/>
          <w:u w:val="single"/>
        </w:rPr>
      </w:pPr>
      <w:r>
        <w:rPr>
          <w:rFonts w:hint="eastAsia"/>
          <w:i/>
          <w:u w:val="single"/>
        </w:rPr>
        <w:t>M</w:t>
      </w:r>
      <w:r>
        <w:rPr>
          <w:i/>
          <w:u w:val="single"/>
        </w:rPr>
        <w:t>AC CE’s LCID:</w:t>
      </w:r>
    </w:p>
    <w:p w14:paraId="75AFE013" w14:textId="19CD7FBD" w:rsidR="003117C2" w:rsidRDefault="00D46FCC">
      <w:pPr>
        <w:pStyle w:val="a6"/>
        <w:rPr>
          <w:rFonts w:eastAsia="等线"/>
        </w:rPr>
      </w:pPr>
      <w:r>
        <w:t xml:space="preserve">Regarding the LCID for the </w:t>
      </w:r>
      <w:r>
        <w:rPr>
          <w:lang w:val="en-US"/>
        </w:rPr>
        <w:t xml:space="preserve">MAC CE corresponding </w:t>
      </w:r>
      <w:proofErr w:type="spellStart"/>
      <w:r>
        <w:rPr>
          <w:lang w:val="en-US"/>
        </w:rPr>
        <w:t>K_Offset</w:t>
      </w:r>
      <w:proofErr w:type="spellEnd"/>
      <w:r>
        <w:rPr>
          <w:lang w:val="en-US"/>
        </w:rPr>
        <w:t xml:space="preserve">, </w:t>
      </w:r>
      <w:r w:rsidR="00CF1E32">
        <w:rPr>
          <w:lang w:val="en-US"/>
        </w:rPr>
        <w:t>15 out of 17 companies supported using a reserved LCID during pre-discussion. Ericsson commented</w:t>
      </w:r>
      <w:r w:rsidR="00146E4C">
        <w:rPr>
          <w:lang w:val="en-US"/>
        </w:rPr>
        <w:t xml:space="preserve"> that</w:t>
      </w:r>
      <w:r w:rsidR="00CF1E32">
        <w:rPr>
          <w:lang w:val="en-US"/>
        </w:rPr>
        <w:t xml:space="preserve"> </w:t>
      </w:r>
      <w:proofErr w:type="spellStart"/>
      <w:r w:rsidR="00CF1E32">
        <w:rPr>
          <w:lang w:val="en-US"/>
        </w:rPr>
        <w:t>eLCID</w:t>
      </w:r>
      <w:proofErr w:type="spellEnd"/>
      <w:r w:rsidR="00CF1E32">
        <w:rPr>
          <w:lang w:val="en-US"/>
        </w:rPr>
        <w:t xml:space="preserve"> can be used.</w:t>
      </w:r>
      <w:r w:rsidR="00CF1E32">
        <w:rPr>
          <w:rFonts w:eastAsia="等线"/>
        </w:rPr>
        <w:t xml:space="preserve"> </w:t>
      </w:r>
    </w:p>
    <w:p w14:paraId="26A29376" w14:textId="08E9F3C2" w:rsidR="003117C2" w:rsidRDefault="003117C2">
      <w:pPr>
        <w:pStyle w:val="a6"/>
        <w:rPr>
          <w:rFonts w:eastAsia="等线"/>
        </w:rPr>
      </w:pPr>
      <w:r>
        <w:rPr>
          <w:rFonts w:eastAsia="等线"/>
        </w:rPr>
        <w:t>For company’s easy check, below is the copy of TS 36.321 on LCIDs for DL-SCH.</w:t>
      </w:r>
    </w:p>
    <w:tbl>
      <w:tblPr>
        <w:tblStyle w:val="af2"/>
        <w:tblW w:w="0" w:type="auto"/>
        <w:tblLook w:val="04A0" w:firstRow="1" w:lastRow="0" w:firstColumn="1" w:lastColumn="0" w:noHBand="0" w:noVBand="1"/>
      </w:tblPr>
      <w:tblGrid>
        <w:gridCol w:w="9629"/>
      </w:tblGrid>
      <w:tr w:rsidR="003117C2" w14:paraId="01C6CED2" w14:textId="77777777" w:rsidTr="003117C2">
        <w:tc>
          <w:tcPr>
            <w:tcW w:w="9629" w:type="dxa"/>
          </w:tcPr>
          <w:p w14:paraId="42F9018A" w14:textId="77777777" w:rsidR="003117C2" w:rsidRPr="005B17C0" w:rsidRDefault="003117C2" w:rsidP="003117C2">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3117C2" w:rsidRPr="005B17C0" w14:paraId="4C84EC1E" w14:textId="77777777" w:rsidTr="00223340">
              <w:trPr>
                <w:jc w:val="center"/>
              </w:trPr>
              <w:tc>
                <w:tcPr>
                  <w:tcW w:w="1626" w:type="dxa"/>
                </w:tcPr>
                <w:p w14:paraId="65BCEE43" w14:textId="77777777" w:rsidR="003117C2" w:rsidRPr="005B17C0" w:rsidRDefault="003117C2" w:rsidP="003117C2">
                  <w:pPr>
                    <w:pStyle w:val="TAH"/>
                    <w:rPr>
                      <w:noProof/>
                      <w:lang w:eastAsia="ko-KR"/>
                    </w:rPr>
                  </w:pPr>
                  <w:r w:rsidRPr="005B17C0">
                    <w:rPr>
                      <w:noProof/>
                      <w:lang w:eastAsia="ko-KR"/>
                    </w:rPr>
                    <w:t>Codepoint/Index</w:t>
                  </w:r>
                </w:p>
              </w:tc>
              <w:tc>
                <w:tcPr>
                  <w:tcW w:w="3060" w:type="dxa"/>
                </w:tcPr>
                <w:p w14:paraId="1C0D7D19"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240B7A35" w14:textId="77777777" w:rsidTr="00223340">
              <w:trPr>
                <w:jc w:val="center"/>
              </w:trPr>
              <w:tc>
                <w:tcPr>
                  <w:tcW w:w="1626" w:type="dxa"/>
                </w:tcPr>
                <w:p w14:paraId="2263120B" w14:textId="77777777" w:rsidR="003117C2" w:rsidRPr="005B17C0" w:rsidRDefault="003117C2" w:rsidP="003117C2">
                  <w:pPr>
                    <w:pStyle w:val="TAC"/>
                    <w:rPr>
                      <w:noProof/>
                      <w:lang w:eastAsia="ko-KR"/>
                    </w:rPr>
                  </w:pPr>
                  <w:r w:rsidRPr="005B17C0">
                    <w:rPr>
                      <w:noProof/>
                      <w:lang w:eastAsia="ko-KR"/>
                    </w:rPr>
                    <w:t>00000</w:t>
                  </w:r>
                </w:p>
              </w:tc>
              <w:tc>
                <w:tcPr>
                  <w:tcW w:w="3060" w:type="dxa"/>
                </w:tcPr>
                <w:p w14:paraId="4DB7ECFD" w14:textId="77777777" w:rsidR="003117C2" w:rsidRPr="005B17C0" w:rsidRDefault="003117C2" w:rsidP="003117C2">
                  <w:pPr>
                    <w:pStyle w:val="TAC"/>
                    <w:rPr>
                      <w:noProof/>
                      <w:lang w:eastAsia="ko-KR"/>
                    </w:rPr>
                  </w:pPr>
                  <w:r w:rsidRPr="005B17C0">
                    <w:rPr>
                      <w:noProof/>
                      <w:lang w:eastAsia="ko-KR"/>
                    </w:rPr>
                    <w:t>CCCH</w:t>
                  </w:r>
                </w:p>
              </w:tc>
            </w:tr>
            <w:tr w:rsidR="003117C2" w:rsidRPr="005B17C0" w14:paraId="5D658B58" w14:textId="77777777" w:rsidTr="00223340">
              <w:trPr>
                <w:jc w:val="center"/>
              </w:trPr>
              <w:tc>
                <w:tcPr>
                  <w:tcW w:w="1626" w:type="dxa"/>
                </w:tcPr>
                <w:p w14:paraId="675C03FD" w14:textId="77777777" w:rsidR="003117C2" w:rsidRPr="005B17C0" w:rsidRDefault="003117C2" w:rsidP="003117C2">
                  <w:pPr>
                    <w:pStyle w:val="TAC"/>
                    <w:rPr>
                      <w:noProof/>
                      <w:lang w:eastAsia="ko-KR"/>
                    </w:rPr>
                  </w:pPr>
                  <w:r w:rsidRPr="005B17C0">
                    <w:rPr>
                      <w:noProof/>
                      <w:lang w:eastAsia="ko-KR"/>
                    </w:rPr>
                    <w:t>00001-01010</w:t>
                  </w:r>
                </w:p>
              </w:tc>
              <w:tc>
                <w:tcPr>
                  <w:tcW w:w="3060" w:type="dxa"/>
                </w:tcPr>
                <w:p w14:paraId="5011FEB7"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537EF691" w14:textId="77777777" w:rsidTr="00223340">
              <w:trPr>
                <w:jc w:val="center"/>
              </w:trPr>
              <w:tc>
                <w:tcPr>
                  <w:tcW w:w="1626" w:type="dxa"/>
                </w:tcPr>
                <w:p w14:paraId="1B9F9925" w14:textId="77777777" w:rsidR="003117C2" w:rsidRPr="003117C2" w:rsidRDefault="003117C2" w:rsidP="003117C2">
                  <w:pPr>
                    <w:pStyle w:val="TAC"/>
                    <w:rPr>
                      <w:noProof/>
                      <w:highlight w:val="yellow"/>
                      <w:lang w:eastAsia="ko-KR"/>
                    </w:rPr>
                  </w:pPr>
                  <w:r w:rsidRPr="003117C2">
                    <w:rPr>
                      <w:noProof/>
                      <w:highlight w:val="yellow"/>
                      <w:lang w:eastAsia="ko-KR"/>
                    </w:rPr>
                    <w:t>01011-01111</w:t>
                  </w:r>
                </w:p>
              </w:tc>
              <w:tc>
                <w:tcPr>
                  <w:tcW w:w="3060" w:type="dxa"/>
                </w:tcPr>
                <w:p w14:paraId="54C2E2AD" w14:textId="77777777" w:rsidR="003117C2" w:rsidRPr="003117C2" w:rsidRDefault="003117C2" w:rsidP="003117C2">
                  <w:pPr>
                    <w:pStyle w:val="TAC"/>
                    <w:rPr>
                      <w:noProof/>
                      <w:highlight w:val="yellow"/>
                      <w:lang w:eastAsia="ko-KR"/>
                    </w:rPr>
                  </w:pPr>
                  <w:r w:rsidRPr="003117C2">
                    <w:rPr>
                      <w:noProof/>
                      <w:highlight w:val="yellow"/>
                      <w:lang w:eastAsia="ko-KR"/>
                    </w:rPr>
                    <w:t>Reserved</w:t>
                  </w:r>
                </w:p>
              </w:tc>
            </w:tr>
            <w:tr w:rsidR="003117C2" w:rsidRPr="005B17C0" w14:paraId="4B4C9A3F" w14:textId="77777777" w:rsidTr="00223340">
              <w:trPr>
                <w:jc w:val="center"/>
              </w:trPr>
              <w:tc>
                <w:tcPr>
                  <w:tcW w:w="1626" w:type="dxa"/>
                </w:tcPr>
                <w:p w14:paraId="48C5EBD9" w14:textId="77777777" w:rsidR="003117C2" w:rsidRPr="005B17C0" w:rsidRDefault="003117C2" w:rsidP="003117C2">
                  <w:pPr>
                    <w:pStyle w:val="TAC"/>
                    <w:rPr>
                      <w:noProof/>
                      <w:lang w:eastAsia="ko-KR"/>
                    </w:rPr>
                  </w:pPr>
                  <w:r w:rsidRPr="005B17C0">
                    <w:rPr>
                      <w:noProof/>
                      <w:lang w:eastAsia="ko-KR"/>
                    </w:rPr>
                    <w:t>10000</w:t>
                  </w:r>
                </w:p>
              </w:tc>
              <w:tc>
                <w:tcPr>
                  <w:tcW w:w="3060" w:type="dxa"/>
                </w:tcPr>
                <w:p w14:paraId="6BF5AF22" w14:textId="77777777" w:rsidR="003117C2" w:rsidRPr="005B17C0" w:rsidRDefault="003117C2" w:rsidP="003117C2">
                  <w:pPr>
                    <w:pStyle w:val="TAC"/>
                    <w:rPr>
                      <w:noProof/>
                      <w:lang w:eastAsia="ko-KR"/>
                    </w:rPr>
                  </w:pPr>
                  <w:r w:rsidRPr="005B17C0">
                    <w:rPr>
                      <w:noProof/>
                      <w:lang w:eastAsia="ko-KR"/>
                    </w:rPr>
                    <w:t>Extended logical channel ID field</w:t>
                  </w:r>
                </w:p>
              </w:tc>
            </w:tr>
            <w:tr w:rsidR="003117C2" w:rsidRPr="005B17C0" w14:paraId="48E12689" w14:textId="77777777" w:rsidTr="00223340">
              <w:trPr>
                <w:jc w:val="center"/>
              </w:trPr>
              <w:tc>
                <w:tcPr>
                  <w:tcW w:w="1626" w:type="dxa"/>
                </w:tcPr>
                <w:p w14:paraId="54C63622" w14:textId="77777777" w:rsidR="003117C2" w:rsidRPr="005B17C0" w:rsidRDefault="003117C2" w:rsidP="003117C2">
                  <w:pPr>
                    <w:pStyle w:val="TAC"/>
                    <w:rPr>
                      <w:noProof/>
                      <w:lang w:eastAsia="ko-KR"/>
                    </w:rPr>
                  </w:pPr>
                  <w:r w:rsidRPr="005B17C0">
                    <w:rPr>
                      <w:noProof/>
                      <w:lang w:eastAsia="ko-KR"/>
                    </w:rPr>
                    <w:t>10001</w:t>
                  </w:r>
                </w:p>
              </w:tc>
              <w:tc>
                <w:tcPr>
                  <w:tcW w:w="3060" w:type="dxa"/>
                </w:tcPr>
                <w:p w14:paraId="5317889F" w14:textId="77777777" w:rsidR="003117C2" w:rsidRPr="005B17C0" w:rsidRDefault="003117C2" w:rsidP="003117C2">
                  <w:pPr>
                    <w:pStyle w:val="TAC"/>
                    <w:rPr>
                      <w:noProof/>
                      <w:lang w:eastAsia="ko-KR"/>
                    </w:rPr>
                  </w:pPr>
                  <w:r w:rsidRPr="005B17C0">
                    <w:rPr>
                      <w:noProof/>
                      <w:lang w:eastAsia="ko-KR"/>
                    </w:rPr>
                    <w:t>DCQR Command</w:t>
                  </w:r>
                </w:p>
              </w:tc>
            </w:tr>
            <w:tr w:rsidR="003117C2" w:rsidRPr="005B17C0" w14:paraId="0ABFC570" w14:textId="77777777" w:rsidTr="00223340">
              <w:trPr>
                <w:jc w:val="center"/>
              </w:trPr>
              <w:tc>
                <w:tcPr>
                  <w:tcW w:w="1626" w:type="dxa"/>
                </w:tcPr>
                <w:p w14:paraId="00902965" w14:textId="77777777" w:rsidR="003117C2" w:rsidRPr="005B17C0" w:rsidRDefault="003117C2" w:rsidP="003117C2">
                  <w:pPr>
                    <w:pStyle w:val="TAC"/>
                    <w:rPr>
                      <w:noProof/>
                      <w:lang w:eastAsia="ko-KR"/>
                    </w:rPr>
                  </w:pPr>
                  <w:r w:rsidRPr="005B17C0">
                    <w:rPr>
                      <w:noProof/>
                      <w:lang w:eastAsia="ko-KR"/>
                    </w:rPr>
                    <w:t>10010</w:t>
                  </w:r>
                </w:p>
              </w:tc>
              <w:tc>
                <w:tcPr>
                  <w:tcW w:w="3060" w:type="dxa"/>
                </w:tcPr>
                <w:p w14:paraId="3590B014" w14:textId="77777777" w:rsidR="003117C2" w:rsidRPr="005B17C0" w:rsidRDefault="003117C2" w:rsidP="003117C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3117C2" w:rsidRPr="005B17C0" w14:paraId="2CC4308A" w14:textId="77777777" w:rsidTr="00223340">
              <w:trPr>
                <w:jc w:val="center"/>
              </w:trPr>
              <w:tc>
                <w:tcPr>
                  <w:tcW w:w="1626" w:type="dxa"/>
                </w:tcPr>
                <w:p w14:paraId="7A061447" w14:textId="77777777" w:rsidR="003117C2" w:rsidRPr="005B17C0" w:rsidRDefault="003117C2" w:rsidP="003117C2">
                  <w:pPr>
                    <w:pStyle w:val="TAC"/>
                    <w:rPr>
                      <w:noProof/>
                      <w:lang w:eastAsia="ko-KR"/>
                    </w:rPr>
                  </w:pPr>
                  <w:r w:rsidRPr="005B17C0">
                    <w:t>10011</w:t>
                  </w:r>
                </w:p>
              </w:tc>
              <w:tc>
                <w:tcPr>
                  <w:tcW w:w="3060" w:type="dxa"/>
                </w:tcPr>
                <w:p w14:paraId="5644E9A5" w14:textId="77777777" w:rsidR="003117C2" w:rsidRPr="005B17C0" w:rsidRDefault="003117C2" w:rsidP="003117C2">
                  <w:pPr>
                    <w:pStyle w:val="TAC"/>
                    <w:rPr>
                      <w:noProof/>
                      <w:lang w:eastAsia="ko-KR"/>
                    </w:rPr>
                  </w:pPr>
                  <w:r w:rsidRPr="005B17C0">
                    <w:t>Hibernation (1 octet)</w:t>
                  </w:r>
                </w:p>
              </w:tc>
            </w:tr>
            <w:tr w:rsidR="003117C2" w:rsidRPr="005B17C0" w14:paraId="446C2147" w14:textId="77777777" w:rsidTr="00223340">
              <w:trPr>
                <w:jc w:val="center"/>
              </w:trPr>
              <w:tc>
                <w:tcPr>
                  <w:tcW w:w="1626" w:type="dxa"/>
                </w:tcPr>
                <w:p w14:paraId="7D86F08D" w14:textId="77777777" w:rsidR="003117C2" w:rsidRPr="005B17C0" w:rsidRDefault="003117C2" w:rsidP="003117C2">
                  <w:pPr>
                    <w:pStyle w:val="TAC"/>
                    <w:rPr>
                      <w:noProof/>
                      <w:lang w:eastAsia="ko-KR"/>
                    </w:rPr>
                  </w:pPr>
                  <w:r w:rsidRPr="005B17C0">
                    <w:t>10100</w:t>
                  </w:r>
                </w:p>
              </w:tc>
              <w:tc>
                <w:tcPr>
                  <w:tcW w:w="3060" w:type="dxa"/>
                </w:tcPr>
                <w:p w14:paraId="3CC749EF" w14:textId="77777777" w:rsidR="003117C2" w:rsidRPr="005B17C0" w:rsidRDefault="003117C2" w:rsidP="003117C2">
                  <w:pPr>
                    <w:pStyle w:val="TAC"/>
                    <w:rPr>
                      <w:noProof/>
                      <w:lang w:eastAsia="ko-KR"/>
                    </w:rPr>
                  </w:pPr>
                  <w:r w:rsidRPr="005B17C0">
                    <w:t>Hibernation (4 octets)</w:t>
                  </w:r>
                </w:p>
              </w:tc>
            </w:tr>
            <w:tr w:rsidR="003117C2" w:rsidRPr="005B17C0" w14:paraId="7968D2FD" w14:textId="77777777" w:rsidTr="00223340">
              <w:trPr>
                <w:jc w:val="center"/>
              </w:trPr>
              <w:tc>
                <w:tcPr>
                  <w:tcW w:w="1626" w:type="dxa"/>
                </w:tcPr>
                <w:p w14:paraId="03457744" w14:textId="77777777" w:rsidR="003117C2" w:rsidRPr="005B17C0" w:rsidRDefault="003117C2" w:rsidP="003117C2">
                  <w:pPr>
                    <w:pStyle w:val="TAC"/>
                    <w:rPr>
                      <w:noProof/>
                      <w:lang w:eastAsia="ko-KR"/>
                    </w:rPr>
                  </w:pPr>
                  <w:r w:rsidRPr="005B17C0">
                    <w:rPr>
                      <w:lang w:eastAsia="ko-KR"/>
                    </w:rPr>
                    <w:t>10101</w:t>
                  </w:r>
                </w:p>
              </w:tc>
              <w:tc>
                <w:tcPr>
                  <w:tcW w:w="3060" w:type="dxa"/>
                </w:tcPr>
                <w:p w14:paraId="1AFD1058" w14:textId="77777777" w:rsidR="003117C2" w:rsidRPr="005B17C0" w:rsidRDefault="003117C2" w:rsidP="003117C2">
                  <w:pPr>
                    <w:pStyle w:val="TAC"/>
                    <w:rPr>
                      <w:noProof/>
                      <w:lang w:eastAsia="ko-KR"/>
                    </w:rPr>
                  </w:pPr>
                  <w:r w:rsidRPr="005B17C0">
                    <w:rPr>
                      <w:lang w:eastAsia="ko-KR"/>
                    </w:rPr>
                    <w:t>Activation/Deactivation of CSI-RS</w:t>
                  </w:r>
                </w:p>
              </w:tc>
            </w:tr>
            <w:tr w:rsidR="003117C2" w:rsidRPr="005B17C0" w14:paraId="6B566E5D" w14:textId="77777777" w:rsidTr="00223340">
              <w:trPr>
                <w:jc w:val="center"/>
              </w:trPr>
              <w:tc>
                <w:tcPr>
                  <w:tcW w:w="1626" w:type="dxa"/>
                </w:tcPr>
                <w:p w14:paraId="45732EA5" w14:textId="77777777" w:rsidR="003117C2" w:rsidRPr="005B17C0" w:rsidRDefault="003117C2" w:rsidP="003117C2">
                  <w:pPr>
                    <w:pStyle w:val="TAC"/>
                    <w:rPr>
                      <w:noProof/>
                      <w:lang w:eastAsia="ko-KR"/>
                    </w:rPr>
                  </w:pPr>
                  <w:r w:rsidRPr="005B17C0">
                    <w:rPr>
                      <w:lang w:eastAsia="ko-KR"/>
                    </w:rPr>
                    <w:t>10110</w:t>
                  </w:r>
                </w:p>
              </w:tc>
              <w:tc>
                <w:tcPr>
                  <w:tcW w:w="3060" w:type="dxa"/>
                </w:tcPr>
                <w:p w14:paraId="6ED137CC" w14:textId="77777777" w:rsidR="003117C2" w:rsidRPr="005B17C0" w:rsidRDefault="003117C2" w:rsidP="003117C2">
                  <w:pPr>
                    <w:pStyle w:val="TAC"/>
                    <w:rPr>
                      <w:noProof/>
                      <w:lang w:eastAsia="ko-KR"/>
                    </w:rPr>
                  </w:pPr>
                  <w:r w:rsidRPr="005B17C0">
                    <w:rPr>
                      <w:lang w:eastAsia="ko-KR"/>
                    </w:rPr>
                    <w:t>Recommended bit rate</w:t>
                  </w:r>
                </w:p>
              </w:tc>
            </w:tr>
            <w:tr w:rsidR="003117C2" w:rsidRPr="005B17C0" w14:paraId="50A6CE25" w14:textId="77777777" w:rsidTr="00223340">
              <w:trPr>
                <w:jc w:val="center"/>
              </w:trPr>
              <w:tc>
                <w:tcPr>
                  <w:tcW w:w="1626" w:type="dxa"/>
                </w:tcPr>
                <w:p w14:paraId="6DD4DD4B" w14:textId="77777777" w:rsidR="003117C2" w:rsidRPr="005B17C0" w:rsidRDefault="003117C2" w:rsidP="003117C2">
                  <w:pPr>
                    <w:pStyle w:val="TAC"/>
                    <w:rPr>
                      <w:noProof/>
                      <w:lang w:eastAsia="ko-KR"/>
                    </w:rPr>
                  </w:pPr>
                  <w:r w:rsidRPr="005B17C0">
                    <w:rPr>
                      <w:lang w:eastAsia="ko-KR"/>
                    </w:rPr>
                    <w:t>10111</w:t>
                  </w:r>
                </w:p>
              </w:tc>
              <w:tc>
                <w:tcPr>
                  <w:tcW w:w="3060" w:type="dxa"/>
                </w:tcPr>
                <w:p w14:paraId="1A3A7BA9" w14:textId="77777777" w:rsidR="003117C2" w:rsidRPr="005B17C0" w:rsidRDefault="003117C2" w:rsidP="003117C2">
                  <w:pPr>
                    <w:pStyle w:val="TAC"/>
                    <w:rPr>
                      <w:noProof/>
                      <w:lang w:eastAsia="ko-KR"/>
                    </w:rPr>
                  </w:pPr>
                  <w:r w:rsidRPr="005B17C0">
                    <w:rPr>
                      <w:lang w:eastAsia="ko-KR"/>
                    </w:rPr>
                    <w:t>SC-PTM Stop Indication</w:t>
                  </w:r>
                </w:p>
              </w:tc>
            </w:tr>
            <w:tr w:rsidR="003117C2" w:rsidRPr="005B17C0" w14:paraId="2EE782A7" w14:textId="77777777" w:rsidTr="00223340">
              <w:trPr>
                <w:jc w:val="center"/>
              </w:trPr>
              <w:tc>
                <w:tcPr>
                  <w:tcW w:w="1626" w:type="dxa"/>
                </w:tcPr>
                <w:p w14:paraId="2A3F53C9" w14:textId="77777777" w:rsidR="003117C2" w:rsidRPr="005B17C0" w:rsidRDefault="003117C2" w:rsidP="003117C2">
                  <w:pPr>
                    <w:pStyle w:val="TAC"/>
                    <w:rPr>
                      <w:noProof/>
                      <w:lang w:eastAsia="ko-KR"/>
                    </w:rPr>
                  </w:pPr>
                  <w:r w:rsidRPr="005B17C0">
                    <w:rPr>
                      <w:noProof/>
                      <w:lang w:eastAsia="ko-KR"/>
                    </w:rPr>
                    <w:t>11000</w:t>
                  </w:r>
                </w:p>
              </w:tc>
              <w:tc>
                <w:tcPr>
                  <w:tcW w:w="3060" w:type="dxa"/>
                </w:tcPr>
                <w:p w14:paraId="5A7E008A" w14:textId="77777777" w:rsidR="003117C2" w:rsidRPr="005B17C0" w:rsidRDefault="003117C2" w:rsidP="003117C2">
                  <w:pPr>
                    <w:pStyle w:val="TAC"/>
                    <w:rPr>
                      <w:noProof/>
                      <w:lang w:eastAsia="ko-KR"/>
                    </w:rPr>
                  </w:pPr>
                  <w:r w:rsidRPr="005B17C0">
                    <w:rPr>
                      <w:noProof/>
                      <w:lang w:eastAsia="ko-KR"/>
                    </w:rPr>
                    <w:t>Activation/Deactivation (4 octets)</w:t>
                  </w:r>
                </w:p>
              </w:tc>
            </w:tr>
            <w:tr w:rsidR="003117C2" w:rsidRPr="005B17C0" w14:paraId="76FE2D11" w14:textId="77777777" w:rsidTr="00223340">
              <w:trPr>
                <w:jc w:val="center"/>
              </w:trPr>
              <w:tc>
                <w:tcPr>
                  <w:tcW w:w="1626" w:type="dxa"/>
                </w:tcPr>
                <w:p w14:paraId="028C1651" w14:textId="77777777" w:rsidR="003117C2" w:rsidRPr="005B17C0" w:rsidRDefault="003117C2" w:rsidP="003117C2">
                  <w:pPr>
                    <w:pStyle w:val="TAC"/>
                    <w:rPr>
                      <w:noProof/>
                      <w:lang w:eastAsia="ko-KR"/>
                    </w:rPr>
                  </w:pPr>
                  <w:r w:rsidRPr="005B17C0">
                    <w:rPr>
                      <w:noProof/>
                      <w:lang w:eastAsia="zh-CN"/>
                    </w:rPr>
                    <w:t>11001</w:t>
                  </w:r>
                </w:p>
              </w:tc>
              <w:tc>
                <w:tcPr>
                  <w:tcW w:w="3060" w:type="dxa"/>
                </w:tcPr>
                <w:p w14:paraId="5340C624" w14:textId="77777777" w:rsidR="003117C2" w:rsidRPr="005B17C0" w:rsidRDefault="003117C2" w:rsidP="003117C2">
                  <w:pPr>
                    <w:pStyle w:val="TAC"/>
                    <w:rPr>
                      <w:noProof/>
                      <w:lang w:eastAsia="ko-KR"/>
                    </w:rPr>
                  </w:pPr>
                  <w:r w:rsidRPr="005B17C0">
                    <w:rPr>
                      <w:noProof/>
                      <w:lang w:eastAsia="zh-CN"/>
                    </w:rPr>
                    <w:t>SC-MCCH, SC-MTCH (see note)</w:t>
                  </w:r>
                </w:p>
              </w:tc>
            </w:tr>
            <w:tr w:rsidR="003117C2" w:rsidRPr="005B17C0" w14:paraId="0AF930E7" w14:textId="77777777" w:rsidTr="00223340">
              <w:trPr>
                <w:jc w:val="center"/>
              </w:trPr>
              <w:tc>
                <w:tcPr>
                  <w:tcW w:w="1626" w:type="dxa"/>
                </w:tcPr>
                <w:p w14:paraId="1013DBCA" w14:textId="77777777" w:rsidR="003117C2" w:rsidRPr="005B17C0" w:rsidRDefault="003117C2" w:rsidP="003117C2">
                  <w:pPr>
                    <w:pStyle w:val="TAC"/>
                    <w:rPr>
                      <w:noProof/>
                      <w:lang w:eastAsia="ko-KR"/>
                    </w:rPr>
                  </w:pPr>
                  <w:r w:rsidRPr="005B17C0">
                    <w:rPr>
                      <w:noProof/>
                      <w:lang w:eastAsia="ko-KR"/>
                    </w:rPr>
                    <w:t>11010</w:t>
                  </w:r>
                </w:p>
              </w:tc>
              <w:tc>
                <w:tcPr>
                  <w:tcW w:w="3060" w:type="dxa"/>
                </w:tcPr>
                <w:p w14:paraId="64E39C89" w14:textId="77777777" w:rsidR="003117C2" w:rsidRPr="005B17C0" w:rsidRDefault="003117C2" w:rsidP="003117C2">
                  <w:pPr>
                    <w:pStyle w:val="TAC"/>
                    <w:rPr>
                      <w:noProof/>
                      <w:lang w:eastAsia="ko-KR"/>
                    </w:rPr>
                  </w:pPr>
                  <w:r w:rsidRPr="005B17C0">
                    <w:rPr>
                      <w:noProof/>
                      <w:lang w:eastAsia="ko-KR"/>
                    </w:rPr>
                    <w:t>Long DRX Command</w:t>
                  </w:r>
                </w:p>
              </w:tc>
            </w:tr>
            <w:tr w:rsidR="003117C2" w:rsidRPr="005B17C0" w14:paraId="38A7EF27" w14:textId="77777777" w:rsidTr="00223340">
              <w:trPr>
                <w:jc w:val="center"/>
              </w:trPr>
              <w:tc>
                <w:tcPr>
                  <w:tcW w:w="1626" w:type="dxa"/>
                </w:tcPr>
                <w:p w14:paraId="14D5CE6F" w14:textId="77777777" w:rsidR="003117C2" w:rsidRPr="005B17C0" w:rsidRDefault="003117C2" w:rsidP="003117C2">
                  <w:pPr>
                    <w:pStyle w:val="TAC"/>
                    <w:rPr>
                      <w:noProof/>
                      <w:lang w:eastAsia="ko-KR"/>
                    </w:rPr>
                  </w:pPr>
                  <w:r w:rsidRPr="005B17C0">
                    <w:rPr>
                      <w:noProof/>
                      <w:lang w:eastAsia="ko-KR"/>
                    </w:rPr>
                    <w:t>11011</w:t>
                  </w:r>
                </w:p>
              </w:tc>
              <w:tc>
                <w:tcPr>
                  <w:tcW w:w="3060" w:type="dxa"/>
                </w:tcPr>
                <w:p w14:paraId="695D3ADC" w14:textId="77777777" w:rsidR="003117C2" w:rsidRPr="005B17C0" w:rsidRDefault="003117C2" w:rsidP="003117C2">
                  <w:pPr>
                    <w:pStyle w:val="TAC"/>
                    <w:rPr>
                      <w:noProof/>
                      <w:lang w:eastAsia="ko-KR"/>
                    </w:rPr>
                  </w:pPr>
                  <w:r w:rsidRPr="005B17C0">
                    <w:rPr>
                      <w:noProof/>
                      <w:lang w:eastAsia="ko-KR"/>
                    </w:rPr>
                    <w:t>Activation/Deactivation (1 octet)</w:t>
                  </w:r>
                </w:p>
              </w:tc>
            </w:tr>
            <w:tr w:rsidR="003117C2" w:rsidRPr="005B17C0" w14:paraId="6E6DA53A" w14:textId="77777777" w:rsidTr="00223340">
              <w:trPr>
                <w:jc w:val="center"/>
              </w:trPr>
              <w:tc>
                <w:tcPr>
                  <w:tcW w:w="1626" w:type="dxa"/>
                </w:tcPr>
                <w:p w14:paraId="1D8E6DDB" w14:textId="77777777" w:rsidR="003117C2" w:rsidRPr="005B17C0" w:rsidRDefault="003117C2" w:rsidP="003117C2">
                  <w:pPr>
                    <w:pStyle w:val="TAC"/>
                    <w:rPr>
                      <w:noProof/>
                      <w:lang w:eastAsia="ko-KR"/>
                    </w:rPr>
                  </w:pPr>
                  <w:r w:rsidRPr="005B17C0">
                    <w:rPr>
                      <w:noProof/>
                      <w:lang w:eastAsia="ko-KR"/>
                    </w:rPr>
                    <w:t>11100</w:t>
                  </w:r>
                </w:p>
              </w:tc>
              <w:tc>
                <w:tcPr>
                  <w:tcW w:w="3060" w:type="dxa"/>
                </w:tcPr>
                <w:p w14:paraId="7C19375B" w14:textId="77777777" w:rsidR="003117C2" w:rsidRPr="005B17C0" w:rsidRDefault="003117C2" w:rsidP="003117C2">
                  <w:pPr>
                    <w:pStyle w:val="TAC"/>
                    <w:rPr>
                      <w:noProof/>
                      <w:lang w:eastAsia="ko-KR"/>
                    </w:rPr>
                  </w:pPr>
                  <w:r w:rsidRPr="005B17C0">
                    <w:rPr>
                      <w:noProof/>
                      <w:lang w:eastAsia="ko-KR"/>
                    </w:rPr>
                    <w:t>UE Contention Resolution Identity</w:t>
                  </w:r>
                </w:p>
              </w:tc>
            </w:tr>
            <w:tr w:rsidR="003117C2" w:rsidRPr="005B17C0" w14:paraId="69EAADB6" w14:textId="77777777" w:rsidTr="00223340">
              <w:trPr>
                <w:jc w:val="center"/>
              </w:trPr>
              <w:tc>
                <w:tcPr>
                  <w:tcW w:w="1626" w:type="dxa"/>
                </w:tcPr>
                <w:p w14:paraId="7F6895FB" w14:textId="77777777" w:rsidR="003117C2" w:rsidRPr="005B17C0" w:rsidRDefault="003117C2" w:rsidP="003117C2">
                  <w:pPr>
                    <w:pStyle w:val="TAC"/>
                    <w:rPr>
                      <w:noProof/>
                      <w:lang w:eastAsia="ko-KR"/>
                    </w:rPr>
                  </w:pPr>
                  <w:r w:rsidRPr="005B17C0">
                    <w:rPr>
                      <w:noProof/>
                      <w:lang w:eastAsia="ko-KR"/>
                    </w:rPr>
                    <w:t>11101</w:t>
                  </w:r>
                </w:p>
              </w:tc>
              <w:tc>
                <w:tcPr>
                  <w:tcW w:w="3060" w:type="dxa"/>
                </w:tcPr>
                <w:p w14:paraId="6A4EBE62" w14:textId="77777777" w:rsidR="003117C2" w:rsidRPr="005B17C0" w:rsidRDefault="003117C2" w:rsidP="003117C2">
                  <w:pPr>
                    <w:pStyle w:val="TAC"/>
                    <w:rPr>
                      <w:noProof/>
                      <w:lang w:eastAsia="ko-KR"/>
                    </w:rPr>
                  </w:pPr>
                  <w:r w:rsidRPr="005B17C0">
                    <w:rPr>
                      <w:noProof/>
                      <w:lang w:eastAsia="ko-KR"/>
                    </w:rPr>
                    <w:t>Timing Advance Command</w:t>
                  </w:r>
                </w:p>
              </w:tc>
            </w:tr>
            <w:tr w:rsidR="003117C2" w:rsidRPr="005B17C0" w14:paraId="6263E2CC" w14:textId="77777777" w:rsidTr="00223340">
              <w:trPr>
                <w:jc w:val="center"/>
              </w:trPr>
              <w:tc>
                <w:tcPr>
                  <w:tcW w:w="1626" w:type="dxa"/>
                </w:tcPr>
                <w:p w14:paraId="6B16FF79" w14:textId="77777777" w:rsidR="003117C2" w:rsidRPr="005B17C0" w:rsidRDefault="003117C2" w:rsidP="003117C2">
                  <w:pPr>
                    <w:pStyle w:val="TAC"/>
                    <w:rPr>
                      <w:noProof/>
                      <w:lang w:eastAsia="ko-KR"/>
                    </w:rPr>
                  </w:pPr>
                  <w:r w:rsidRPr="005B17C0">
                    <w:rPr>
                      <w:noProof/>
                      <w:lang w:eastAsia="ko-KR"/>
                    </w:rPr>
                    <w:t>11110</w:t>
                  </w:r>
                </w:p>
              </w:tc>
              <w:tc>
                <w:tcPr>
                  <w:tcW w:w="3060" w:type="dxa"/>
                </w:tcPr>
                <w:p w14:paraId="6C53B56C" w14:textId="77777777" w:rsidR="003117C2" w:rsidRPr="005B17C0" w:rsidRDefault="003117C2" w:rsidP="003117C2">
                  <w:pPr>
                    <w:pStyle w:val="TAC"/>
                    <w:rPr>
                      <w:noProof/>
                      <w:lang w:eastAsia="ko-KR"/>
                    </w:rPr>
                  </w:pPr>
                  <w:r w:rsidRPr="005B17C0">
                    <w:rPr>
                      <w:noProof/>
                      <w:lang w:eastAsia="ko-KR"/>
                    </w:rPr>
                    <w:t>DRX Command</w:t>
                  </w:r>
                </w:p>
              </w:tc>
            </w:tr>
            <w:tr w:rsidR="003117C2" w:rsidRPr="005B17C0" w14:paraId="584DD2C6" w14:textId="77777777" w:rsidTr="00223340">
              <w:trPr>
                <w:jc w:val="center"/>
              </w:trPr>
              <w:tc>
                <w:tcPr>
                  <w:tcW w:w="1626" w:type="dxa"/>
                </w:tcPr>
                <w:p w14:paraId="2D00A1F9" w14:textId="77777777" w:rsidR="003117C2" w:rsidRPr="005B17C0" w:rsidRDefault="003117C2" w:rsidP="003117C2">
                  <w:pPr>
                    <w:pStyle w:val="TAC"/>
                    <w:rPr>
                      <w:noProof/>
                      <w:lang w:eastAsia="ko-KR"/>
                    </w:rPr>
                  </w:pPr>
                  <w:r w:rsidRPr="005B17C0">
                    <w:rPr>
                      <w:noProof/>
                      <w:lang w:eastAsia="ko-KR"/>
                    </w:rPr>
                    <w:t>11111</w:t>
                  </w:r>
                </w:p>
              </w:tc>
              <w:tc>
                <w:tcPr>
                  <w:tcW w:w="3060" w:type="dxa"/>
                </w:tcPr>
                <w:p w14:paraId="0C529C96" w14:textId="77777777" w:rsidR="003117C2" w:rsidRPr="005B17C0" w:rsidRDefault="003117C2" w:rsidP="003117C2">
                  <w:pPr>
                    <w:pStyle w:val="TAC"/>
                    <w:rPr>
                      <w:noProof/>
                      <w:lang w:eastAsia="ko-KR"/>
                    </w:rPr>
                  </w:pPr>
                  <w:r w:rsidRPr="005B17C0">
                    <w:rPr>
                      <w:noProof/>
                      <w:lang w:eastAsia="ko-KR"/>
                    </w:rPr>
                    <w:t>Padding</w:t>
                  </w:r>
                </w:p>
              </w:tc>
            </w:tr>
            <w:tr w:rsidR="003117C2" w:rsidRPr="005B17C0" w14:paraId="42811317" w14:textId="77777777" w:rsidTr="00223340">
              <w:trPr>
                <w:jc w:val="center"/>
              </w:trPr>
              <w:tc>
                <w:tcPr>
                  <w:tcW w:w="4686" w:type="dxa"/>
                  <w:gridSpan w:val="2"/>
                </w:tcPr>
                <w:p w14:paraId="3C9BDD2E" w14:textId="77777777" w:rsidR="003117C2" w:rsidRPr="005B17C0" w:rsidRDefault="003117C2" w:rsidP="003117C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CC629FA" w14:textId="77777777" w:rsidR="003117C2" w:rsidRPr="005B17C0" w:rsidRDefault="003117C2" w:rsidP="003117C2">
            <w:pPr>
              <w:rPr>
                <w:noProof/>
              </w:rPr>
            </w:pPr>
          </w:p>
          <w:p w14:paraId="094546BF" w14:textId="77777777" w:rsidR="003117C2" w:rsidRPr="005B17C0" w:rsidRDefault="003117C2" w:rsidP="003117C2">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56983D01" w14:textId="77777777" w:rsidTr="00223340">
              <w:trPr>
                <w:jc w:val="center"/>
              </w:trPr>
              <w:tc>
                <w:tcPr>
                  <w:tcW w:w="1714" w:type="dxa"/>
                </w:tcPr>
                <w:p w14:paraId="41B7C8A8"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4299A282"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1AFC2806"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4465728A" w14:textId="77777777" w:rsidTr="00223340">
              <w:trPr>
                <w:jc w:val="center"/>
              </w:trPr>
              <w:tc>
                <w:tcPr>
                  <w:tcW w:w="1714" w:type="dxa"/>
                </w:tcPr>
                <w:p w14:paraId="29692C80"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42DCFBDF"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32B77DE4"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07F96A4B" w14:textId="77777777" w:rsidTr="00223340">
              <w:trPr>
                <w:jc w:val="center"/>
              </w:trPr>
              <w:tc>
                <w:tcPr>
                  <w:tcW w:w="1714" w:type="dxa"/>
                </w:tcPr>
                <w:p w14:paraId="02E7E264"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14E4CA08"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28275520" w14:textId="77777777" w:rsidR="003117C2" w:rsidRPr="005B17C0" w:rsidRDefault="003117C2" w:rsidP="003117C2">
                  <w:pPr>
                    <w:pStyle w:val="TAC"/>
                    <w:rPr>
                      <w:noProof/>
                      <w:lang w:eastAsia="ko-KR"/>
                    </w:rPr>
                  </w:pPr>
                  <w:r w:rsidRPr="005B17C0">
                    <w:rPr>
                      <w:noProof/>
                      <w:lang w:eastAsia="ko-KR"/>
                    </w:rPr>
                    <w:t>Reserved</w:t>
                  </w:r>
                </w:p>
              </w:tc>
            </w:tr>
          </w:tbl>
          <w:p w14:paraId="066F8588" w14:textId="77777777" w:rsidR="003117C2" w:rsidRPr="005B17C0" w:rsidRDefault="003117C2" w:rsidP="003117C2">
            <w:pPr>
              <w:rPr>
                <w:noProof/>
              </w:rPr>
            </w:pPr>
          </w:p>
          <w:p w14:paraId="458B0836" w14:textId="7F1907AE" w:rsidR="003117C2" w:rsidRPr="003117C2" w:rsidRDefault="003117C2" w:rsidP="003117C2">
            <w:pPr>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tc>
      </w:tr>
    </w:tbl>
    <w:p w14:paraId="12390863" w14:textId="31036634" w:rsidR="003117C2" w:rsidRDefault="003117C2">
      <w:pPr>
        <w:pStyle w:val="a6"/>
        <w:rPr>
          <w:rFonts w:eastAsia="等线"/>
        </w:rPr>
      </w:pPr>
    </w:p>
    <w:p w14:paraId="7A25660D" w14:textId="2BCF7EB9" w:rsidR="002326C2" w:rsidRDefault="00D46FCC">
      <w:pPr>
        <w:spacing w:beforeLines="50" w:before="156" w:afterLines="50" w:after="156"/>
        <w:rPr>
          <w:b/>
        </w:rPr>
      </w:pPr>
      <w:r>
        <w:rPr>
          <w:b/>
        </w:rPr>
        <w:t xml:space="preserve">Question </w:t>
      </w:r>
      <w:r w:rsidR="00CF1E32">
        <w:rPr>
          <w:b/>
        </w:rPr>
        <w:t>1</w:t>
      </w:r>
      <w:r>
        <w:rPr>
          <w:b/>
        </w:rPr>
        <w:t xml:space="preserve">: Which option do companies prefer for the LCID used for the MAC CE corresponding </w:t>
      </w:r>
      <w:proofErr w:type="spellStart"/>
      <w:r>
        <w:rPr>
          <w:b/>
        </w:rPr>
        <w:t>K_Offset</w:t>
      </w:r>
      <w:proofErr w:type="spellEnd"/>
      <w:r>
        <w:rPr>
          <w:b/>
        </w:rPr>
        <w:t xml:space="preserve">? </w:t>
      </w:r>
    </w:p>
    <w:p w14:paraId="7A25660E" w14:textId="77777777" w:rsidR="002326C2" w:rsidRDefault="00D46FCC">
      <w:pPr>
        <w:pStyle w:val="af8"/>
        <w:numPr>
          <w:ilvl w:val="0"/>
          <w:numId w:val="11"/>
        </w:numPr>
        <w:spacing w:beforeLines="50" w:before="156" w:afterLines="50" w:after="156"/>
        <w:rPr>
          <w:b/>
        </w:rPr>
      </w:pPr>
      <w:r>
        <w:rPr>
          <w:b/>
        </w:rPr>
        <w:t>Option 1: use a reserved LCID</w:t>
      </w:r>
    </w:p>
    <w:p w14:paraId="7A25660F" w14:textId="523D456A" w:rsidR="002326C2" w:rsidRDefault="00D46FCC">
      <w:pPr>
        <w:pStyle w:val="af8"/>
        <w:numPr>
          <w:ilvl w:val="0"/>
          <w:numId w:val="11"/>
        </w:numPr>
        <w:spacing w:beforeLines="50" w:before="156" w:afterLines="50" w:after="156"/>
        <w:rPr>
          <w:b/>
        </w:rPr>
      </w:pPr>
      <w:r>
        <w:rPr>
          <w:b/>
        </w:rPr>
        <w:t>Option 2: repurpose an existing LCID (and which one?)</w:t>
      </w:r>
    </w:p>
    <w:p w14:paraId="139CD4EB" w14:textId="1BD46215" w:rsidR="00CF1E32" w:rsidRDefault="00CF1E32">
      <w:pPr>
        <w:pStyle w:val="af8"/>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2326C2" w14:paraId="7A256613" w14:textId="77777777" w:rsidTr="00146E4C">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2126" w:type="dxa"/>
            <w:shd w:val="clear" w:color="auto" w:fill="E7E6E6"/>
          </w:tcPr>
          <w:p w14:paraId="62E8C0B0" w14:textId="77777777" w:rsidR="002326C2" w:rsidRDefault="00D46FCC">
            <w:pPr>
              <w:jc w:val="center"/>
              <w:rPr>
                <w:b/>
              </w:rPr>
            </w:pPr>
            <w:r>
              <w:rPr>
                <w:b/>
              </w:rPr>
              <w:t>Option</w:t>
            </w:r>
            <w:r w:rsidR="00146E4C">
              <w:rPr>
                <w:b/>
              </w:rPr>
              <w:t xml:space="preserve"> for </w:t>
            </w:r>
            <w:proofErr w:type="spellStart"/>
            <w:r w:rsidR="00146E4C">
              <w:rPr>
                <w:b/>
              </w:rPr>
              <w:t>eMTC</w:t>
            </w:r>
            <w:proofErr w:type="spellEnd"/>
            <w:r w:rsidR="00146E4C">
              <w:rPr>
                <w:b/>
              </w:rPr>
              <w:t>,</w:t>
            </w:r>
          </w:p>
          <w:p w14:paraId="7A256611" w14:textId="37412E1D" w:rsidR="00146E4C" w:rsidRDefault="00146E4C">
            <w:pPr>
              <w:jc w:val="center"/>
              <w:rPr>
                <w:rFonts w:hint="eastAsia"/>
                <w:b/>
              </w:rPr>
            </w:pPr>
            <w:r>
              <w:rPr>
                <w:b/>
              </w:rPr>
              <w:t>Option for NB-IoT</w:t>
            </w:r>
          </w:p>
        </w:tc>
        <w:tc>
          <w:tcPr>
            <w:tcW w:w="6095" w:type="dxa"/>
            <w:shd w:val="clear" w:color="auto" w:fill="E7E6E6"/>
          </w:tcPr>
          <w:p w14:paraId="6D5AF51C" w14:textId="77777777" w:rsidR="002326C2" w:rsidRDefault="00D46FCC">
            <w:pPr>
              <w:jc w:val="center"/>
              <w:rPr>
                <w:b/>
                <w:lang w:eastAsia="sv-SE"/>
              </w:rPr>
            </w:pPr>
            <w:r>
              <w:rPr>
                <w:b/>
                <w:lang w:eastAsia="sv-SE"/>
              </w:rPr>
              <w:t>Additional comments</w:t>
            </w:r>
          </w:p>
          <w:p w14:paraId="7A256612" w14:textId="557A3399" w:rsidR="003117C2" w:rsidRDefault="003117C2">
            <w:pPr>
              <w:jc w:val="center"/>
              <w:rPr>
                <w:b/>
                <w:lang w:eastAsia="sv-SE"/>
              </w:rPr>
            </w:pPr>
            <w:r>
              <w:rPr>
                <w:rFonts w:hint="eastAsia"/>
                <w:b/>
              </w:rPr>
              <w:t>(</w:t>
            </w:r>
            <w:r>
              <w:rPr>
                <w:b/>
              </w:rPr>
              <w:t>suggest an existing LCID if you prefer option 2)</w:t>
            </w:r>
          </w:p>
        </w:tc>
      </w:tr>
      <w:tr w:rsidR="002326C2" w14:paraId="7A256617" w14:textId="77777777" w:rsidTr="00146E4C">
        <w:tc>
          <w:tcPr>
            <w:tcW w:w="1413" w:type="dxa"/>
            <w:shd w:val="clear" w:color="auto" w:fill="auto"/>
          </w:tcPr>
          <w:p w14:paraId="7A256614" w14:textId="4D65C506" w:rsidR="002326C2" w:rsidRDefault="002326C2">
            <w:pPr>
              <w:rPr>
                <w:rFonts w:eastAsia="等线"/>
              </w:rPr>
            </w:pPr>
          </w:p>
        </w:tc>
        <w:tc>
          <w:tcPr>
            <w:tcW w:w="2126" w:type="dxa"/>
            <w:shd w:val="clear" w:color="auto" w:fill="auto"/>
          </w:tcPr>
          <w:p w14:paraId="7A256615" w14:textId="5A92D0EC" w:rsidR="002326C2" w:rsidRDefault="002326C2">
            <w:pPr>
              <w:jc w:val="left"/>
              <w:rPr>
                <w:rFonts w:eastAsia="等线"/>
              </w:rPr>
            </w:pPr>
          </w:p>
        </w:tc>
        <w:tc>
          <w:tcPr>
            <w:tcW w:w="6095" w:type="dxa"/>
            <w:shd w:val="clear" w:color="auto" w:fill="auto"/>
          </w:tcPr>
          <w:p w14:paraId="7A256616" w14:textId="77777777" w:rsidR="002326C2" w:rsidRDefault="002326C2">
            <w:pPr>
              <w:overflowPunct/>
              <w:autoSpaceDE/>
              <w:autoSpaceDN/>
              <w:adjustRightInd/>
              <w:spacing w:after="180"/>
              <w:jc w:val="left"/>
              <w:textAlignment w:val="auto"/>
              <w:rPr>
                <w:rFonts w:eastAsia="PMingLiU"/>
                <w:lang w:eastAsia="zh-TW"/>
              </w:rPr>
            </w:pPr>
          </w:p>
        </w:tc>
      </w:tr>
      <w:tr w:rsidR="002326C2" w14:paraId="7A25661C" w14:textId="77777777" w:rsidTr="00146E4C">
        <w:tc>
          <w:tcPr>
            <w:tcW w:w="1413" w:type="dxa"/>
            <w:shd w:val="clear" w:color="auto" w:fill="auto"/>
          </w:tcPr>
          <w:p w14:paraId="7A256618" w14:textId="4F1B5294" w:rsidR="002326C2" w:rsidRDefault="002326C2">
            <w:pPr>
              <w:rPr>
                <w:rFonts w:eastAsia="等线"/>
              </w:rPr>
            </w:pPr>
          </w:p>
        </w:tc>
        <w:tc>
          <w:tcPr>
            <w:tcW w:w="2126" w:type="dxa"/>
            <w:shd w:val="clear" w:color="auto" w:fill="auto"/>
          </w:tcPr>
          <w:p w14:paraId="7A256619" w14:textId="5F68B602" w:rsidR="002326C2" w:rsidRDefault="002326C2">
            <w:pPr>
              <w:jc w:val="left"/>
              <w:rPr>
                <w:rFonts w:eastAsia="等线"/>
              </w:rPr>
            </w:pPr>
          </w:p>
        </w:tc>
        <w:tc>
          <w:tcPr>
            <w:tcW w:w="6095" w:type="dxa"/>
            <w:shd w:val="clear" w:color="auto" w:fill="auto"/>
          </w:tcPr>
          <w:p w14:paraId="7A25661B" w14:textId="54446878" w:rsidR="002326C2" w:rsidRDefault="002326C2">
            <w:pPr>
              <w:overflowPunct/>
              <w:autoSpaceDE/>
              <w:autoSpaceDN/>
              <w:adjustRightInd/>
              <w:spacing w:after="180"/>
              <w:jc w:val="left"/>
              <w:textAlignment w:val="auto"/>
              <w:rPr>
                <w:rFonts w:eastAsia="等线"/>
              </w:rPr>
            </w:pPr>
          </w:p>
        </w:tc>
      </w:tr>
      <w:tr w:rsidR="002326C2" w14:paraId="7A256620" w14:textId="77777777" w:rsidTr="00146E4C">
        <w:tc>
          <w:tcPr>
            <w:tcW w:w="1413" w:type="dxa"/>
            <w:shd w:val="clear" w:color="auto" w:fill="auto"/>
          </w:tcPr>
          <w:p w14:paraId="7A25661D" w14:textId="67887059" w:rsidR="002326C2" w:rsidRDefault="002326C2">
            <w:pPr>
              <w:rPr>
                <w:rFonts w:eastAsia="Malgun Gothic"/>
                <w:lang w:eastAsia="ko-KR"/>
              </w:rPr>
            </w:pPr>
          </w:p>
        </w:tc>
        <w:tc>
          <w:tcPr>
            <w:tcW w:w="2126" w:type="dxa"/>
            <w:shd w:val="clear" w:color="auto" w:fill="auto"/>
          </w:tcPr>
          <w:p w14:paraId="7A25661E" w14:textId="1E7AC947" w:rsidR="002326C2" w:rsidRDefault="002326C2">
            <w:pPr>
              <w:jc w:val="left"/>
              <w:rPr>
                <w:rFonts w:eastAsia="Malgun Gothic"/>
                <w:lang w:eastAsia="ko-KR"/>
              </w:rPr>
            </w:pPr>
          </w:p>
        </w:tc>
        <w:tc>
          <w:tcPr>
            <w:tcW w:w="6095" w:type="dxa"/>
            <w:shd w:val="clear" w:color="auto" w:fill="auto"/>
          </w:tcPr>
          <w:p w14:paraId="7A25661F" w14:textId="663BC829" w:rsidR="002326C2" w:rsidRDefault="002326C2">
            <w:pPr>
              <w:rPr>
                <w:rFonts w:eastAsia="等线"/>
              </w:rPr>
            </w:pPr>
          </w:p>
        </w:tc>
      </w:tr>
      <w:tr w:rsidR="002326C2" w14:paraId="7A256624" w14:textId="77777777" w:rsidTr="00146E4C">
        <w:tc>
          <w:tcPr>
            <w:tcW w:w="1413" w:type="dxa"/>
            <w:shd w:val="clear" w:color="auto" w:fill="auto"/>
          </w:tcPr>
          <w:p w14:paraId="7A256621" w14:textId="6E35CABF" w:rsidR="002326C2" w:rsidRDefault="002326C2">
            <w:pPr>
              <w:rPr>
                <w:rFonts w:eastAsia="等线"/>
              </w:rPr>
            </w:pPr>
          </w:p>
        </w:tc>
        <w:tc>
          <w:tcPr>
            <w:tcW w:w="2126" w:type="dxa"/>
            <w:shd w:val="clear" w:color="auto" w:fill="auto"/>
          </w:tcPr>
          <w:p w14:paraId="7A256622" w14:textId="784AF213" w:rsidR="002326C2" w:rsidRDefault="002326C2">
            <w:pPr>
              <w:jc w:val="left"/>
              <w:rPr>
                <w:rFonts w:eastAsia="等线"/>
              </w:rPr>
            </w:pPr>
          </w:p>
        </w:tc>
        <w:tc>
          <w:tcPr>
            <w:tcW w:w="6095" w:type="dxa"/>
            <w:shd w:val="clear" w:color="auto" w:fill="auto"/>
          </w:tcPr>
          <w:p w14:paraId="7A256623" w14:textId="77777777" w:rsidR="002326C2" w:rsidRDefault="002326C2">
            <w:pPr>
              <w:overflowPunct/>
              <w:autoSpaceDE/>
              <w:autoSpaceDN/>
              <w:adjustRightInd/>
              <w:spacing w:after="180"/>
              <w:jc w:val="left"/>
              <w:textAlignment w:val="auto"/>
              <w:rPr>
                <w:rFonts w:eastAsia="等线"/>
              </w:rPr>
            </w:pPr>
          </w:p>
        </w:tc>
      </w:tr>
      <w:tr w:rsidR="002326C2" w14:paraId="7A256628" w14:textId="77777777" w:rsidTr="00146E4C">
        <w:tc>
          <w:tcPr>
            <w:tcW w:w="1413" w:type="dxa"/>
            <w:shd w:val="clear" w:color="auto" w:fill="auto"/>
          </w:tcPr>
          <w:p w14:paraId="7A256625" w14:textId="4F996192" w:rsidR="002326C2" w:rsidRDefault="002326C2">
            <w:pPr>
              <w:rPr>
                <w:rFonts w:eastAsia="等线"/>
              </w:rPr>
            </w:pPr>
          </w:p>
        </w:tc>
        <w:tc>
          <w:tcPr>
            <w:tcW w:w="2126" w:type="dxa"/>
            <w:shd w:val="clear" w:color="auto" w:fill="auto"/>
          </w:tcPr>
          <w:p w14:paraId="7A256626" w14:textId="174BBCDE" w:rsidR="002326C2" w:rsidRDefault="002326C2">
            <w:pPr>
              <w:jc w:val="left"/>
              <w:rPr>
                <w:rFonts w:eastAsia="等线"/>
              </w:rPr>
            </w:pPr>
          </w:p>
        </w:tc>
        <w:tc>
          <w:tcPr>
            <w:tcW w:w="6095" w:type="dxa"/>
            <w:shd w:val="clear" w:color="auto" w:fill="auto"/>
          </w:tcPr>
          <w:p w14:paraId="7A256627" w14:textId="20AFE75E" w:rsidR="002326C2" w:rsidRDefault="002326C2">
            <w:pPr>
              <w:overflowPunct/>
              <w:autoSpaceDE/>
              <w:autoSpaceDN/>
              <w:adjustRightInd/>
              <w:spacing w:after="180"/>
              <w:jc w:val="left"/>
              <w:textAlignment w:val="auto"/>
              <w:rPr>
                <w:rFonts w:eastAsia="等线"/>
              </w:rPr>
            </w:pPr>
          </w:p>
        </w:tc>
      </w:tr>
      <w:tr w:rsidR="002326C2" w14:paraId="7A25662C" w14:textId="77777777" w:rsidTr="00146E4C">
        <w:tc>
          <w:tcPr>
            <w:tcW w:w="1413" w:type="dxa"/>
            <w:shd w:val="clear" w:color="auto" w:fill="auto"/>
          </w:tcPr>
          <w:p w14:paraId="7A256629" w14:textId="3A6F3908" w:rsidR="002326C2" w:rsidRDefault="002326C2">
            <w:pPr>
              <w:rPr>
                <w:rFonts w:eastAsia="等线"/>
              </w:rPr>
            </w:pPr>
          </w:p>
        </w:tc>
        <w:tc>
          <w:tcPr>
            <w:tcW w:w="2126" w:type="dxa"/>
            <w:shd w:val="clear" w:color="auto" w:fill="auto"/>
          </w:tcPr>
          <w:p w14:paraId="7A25662A" w14:textId="4A40FE79" w:rsidR="002326C2" w:rsidRDefault="002326C2">
            <w:pPr>
              <w:jc w:val="left"/>
              <w:rPr>
                <w:rFonts w:eastAsia="等线"/>
              </w:rPr>
            </w:pPr>
          </w:p>
        </w:tc>
        <w:tc>
          <w:tcPr>
            <w:tcW w:w="6095" w:type="dxa"/>
            <w:shd w:val="clear" w:color="auto" w:fill="auto"/>
          </w:tcPr>
          <w:p w14:paraId="7A25662B" w14:textId="77777777" w:rsidR="002326C2" w:rsidRDefault="002326C2">
            <w:pPr>
              <w:overflowPunct/>
              <w:autoSpaceDE/>
              <w:autoSpaceDN/>
              <w:adjustRightInd/>
              <w:spacing w:after="180"/>
              <w:jc w:val="left"/>
              <w:textAlignment w:val="auto"/>
            </w:pPr>
          </w:p>
        </w:tc>
      </w:tr>
    </w:tbl>
    <w:p w14:paraId="7A256651" w14:textId="0B16BC5D" w:rsidR="002326C2" w:rsidRDefault="002326C2"/>
    <w:p w14:paraId="0244EC0B" w14:textId="77777777" w:rsidR="00907EBB" w:rsidRPr="00907EBB" w:rsidRDefault="00907EBB"/>
    <w:p w14:paraId="7A256652" w14:textId="77777777" w:rsidR="002326C2" w:rsidRDefault="00D46FCC">
      <w:pPr>
        <w:pStyle w:val="30"/>
      </w:pPr>
      <w:r>
        <w:t xml:space="preserve">2.1.2 TA reporting MAC CE </w:t>
      </w:r>
    </w:p>
    <w:p w14:paraId="7A2566D7" w14:textId="77777777" w:rsidR="002326C2" w:rsidRDefault="00D46FCC">
      <w:pPr>
        <w:rPr>
          <w:i/>
          <w:u w:val="single"/>
        </w:rPr>
      </w:pPr>
      <w:r>
        <w:rPr>
          <w:rFonts w:hint="eastAsia"/>
          <w:i/>
          <w:u w:val="single"/>
        </w:rPr>
        <w:t>M</w:t>
      </w:r>
      <w:r>
        <w:rPr>
          <w:i/>
          <w:u w:val="single"/>
        </w:rPr>
        <w:t>AC CE’s LCID:</w:t>
      </w:r>
    </w:p>
    <w:p w14:paraId="7A2566D8" w14:textId="394179AD" w:rsidR="002326C2" w:rsidRDefault="00D46FCC">
      <w:pPr>
        <w:rPr>
          <w:rFonts w:eastAsia="等线"/>
        </w:rPr>
      </w:pPr>
      <w:r>
        <w:t xml:space="preserve">Regarding the LCID for the TA reporting </w:t>
      </w:r>
      <w:r>
        <w:rPr>
          <w:lang w:val="en-US"/>
        </w:rPr>
        <w:t>MAC CE,</w:t>
      </w:r>
      <w:r>
        <w:t xml:space="preserve"> </w:t>
      </w:r>
      <w:r w:rsidR="00146E4C">
        <w:rPr>
          <w:lang w:val="en-US"/>
        </w:rPr>
        <w:t>15 out of 17 companies supported using a reserved LCID during pre-discussion</w:t>
      </w:r>
      <w:r>
        <w:rPr>
          <w:rFonts w:eastAsia="等线"/>
        </w:rPr>
        <w:t xml:space="preserve">. </w:t>
      </w:r>
    </w:p>
    <w:p w14:paraId="4830A535" w14:textId="5374006B" w:rsidR="003117C2" w:rsidRDefault="003117C2" w:rsidP="003117C2">
      <w:pPr>
        <w:pStyle w:val="a6"/>
        <w:rPr>
          <w:rFonts w:eastAsia="等线"/>
        </w:rPr>
      </w:pPr>
      <w:r>
        <w:rPr>
          <w:rFonts w:eastAsia="等线"/>
        </w:rPr>
        <w:t xml:space="preserve">For company’s easy check, below is the copy of TS 36.321 on LCIDs for </w:t>
      </w:r>
      <w:r>
        <w:rPr>
          <w:rFonts w:eastAsia="等线"/>
        </w:rPr>
        <w:t>U</w:t>
      </w:r>
      <w:r>
        <w:rPr>
          <w:rFonts w:eastAsia="等线"/>
        </w:rPr>
        <w:t>L-SCH.</w:t>
      </w:r>
    </w:p>
    <w:tbl>
      <w:tblPr>
        <w:tblStyle w:val="af2"/>
        <w:tblW w:w="0" w:type="auto"/>
        <w:tblLook w:val="04A0" w:firstRow="1" w:lastRow="0" w:firstColumn="1" w:lastColumn="0" w:noHBand="0" w:noVBand="1"/>
      </w:tblPr>
      <w:tblGrid>
        <w:gridCol w:w="9629"/>
      </w:tblGrid>
      <w:tr w:rsidR="003117C2" w14:paraId="1559D2F2" w14:textId="77777777" w:rsidTr="003117C2">
        <w:tc>
          <w:tcPr>
            <w:tcW w:w="9629" w:type="dxa"/>
          </w:tcPr>
          <w:p w14:paraId="373D38AD" w14:textId="77777777" w:rsidR="003117C2" w:rsidRPr="005B17C0" w:rsidRDefault="003117C2" w:rsidP="003117C2">
            <w:pPr>
              <w:pStyle w:val="TH"/>
              <w:rPr>
                <w:noProof/>
              </w:rPr>
            </w:pPr>
            <w:r w:rsidRPr="005B17C0">
              <w:rPr>
                <w:noProof/>
              </w:rPr>
              <w:t>Table 6.2.1-2 Values of LCID for UL-SCH</w:t>
            </w:r>
          </w:p>
          <w:tbl>
            <w:tblPr>
              <w:tblStyle w:val="af2"/>
              <w:tblW w:w="0" w:type="auto"/>
              <w:tblInd w:w="1980" w:type="dxa"/>
              <w:tblLook w:val="04A0" w:firstRow="1" w:lastRow="0" w:firstColumn="1" w:lastColumn="0" w:noHBand="0" w:noVBand="1"/>
            </w:tblPr>
            <w:tblGrid>
              <w:gridCol w:w="2551"/>
              <w:gridCol w:w="2835"/>
            </w:tblGrid>
            <w:tr w:rsidR="003117C2" w:rsidRPr="005B17C0" w14:paraId="737EFEF3" w14:textId="77777777" w:rsidTr="00223340">
              <w:tc>
                <w:tcPr>
                  <w:tcW w:w="2551" w:type="dxa"/>
                </w:tcPr>
                <w:p w14:paraId="42B41EC3" w14:textId="77777777" w:rsidR="003117C2" w:rsidRPr="005B17C0" w:rsidRDefault="003117C2" w:rsidP="003117C2">
                  <w:pPr>
                    <w:pStyle w:val="TAH"/>
                    <w:rPr>
                      <w:noProof/>
                    </w:rPr>
                  </w:pPr>
                  <w:r w:rsidRPr="005B17C0">
                    <w:t>Codepoint/Index</w:t>
                  </w:r>
                </w:p>
              </w:tc>
              <w:tc>
                <w:tcPr>
                  <w:tcW w:w="2835" w:type="dxa"/>
                </w:tcPr>
                <w:p w14:paraId="130CF77C" w14:textId="77777777" w:rsidR="003117C2" w:rsidRPr="005B17C0" w:rsidRDefault="003117C2" w:rsidP="003117C2">
                  <w:pPr>
                    <w:pStyle w:val="TAH"/>
                    <w:rPr>
                      <w:noProof/>
                    </w:rPr>
                  </w:pPr>
                  <w:r w:rsidRPr="005B17C0">
                    <w:t>LCID values</w:t>
                  </w:r>
                </w:p>
              </w:tc>
            </w:tr>
            <w:tr w:rsidR="003117C2" w:rsidRPr="005B17C0" w14:paraId="38AEC0B8" w14:textId="77777777" w:rsidTr="00223340">
              <w:tc>
                <w:tcPr>
                  <w:tcW w:w="2551" w:type="dxa"/>
                </w:tcPr>
                <w:p w14:paraId="6A07A53D" w14:textId="77777777" w:rsidR="003117C2" w:rsidRPr="005B17C0" w:rsidRDefault="003117C2" w:rsidP="003117C2">
                  <w:pPr>
                    <w:pStyle w:val="TAC"/>
                    <w:rPr>
                      <w:noProof/>
                    </w:rPr>
                  </w:pPr>
                  <w:r w:rsidRPr="005B17C0">
                    <w:t>00000</w:t>
                  </w:r>
                </w:p>
              </w:tc>
              <w:tc>
                <w:tcPr>
                  <w:tcW w:w="2835" w:type="dxa"/>
                </w:tcPr>
                <w:p w14:paraId="425B03D4" w14:textId="77777777" w:rsidR="003117C2" w:rsidRPr="005B17C0" w:rsidRDefault="003117C2" w:rsidP="003117C2">
                  <w:pPr>
                    <w:pStyle w:val="TAC"/>
                    <w:rPr>
                      <w:noProof/>
                    </w:rPr>
                  </w:pPr>
                  <w:r w:rsidRPr="005B17C0">
                    <w:t>CCCH</w:t>
                  </w:r>
                </w:p>
              </w:tc>
            </w:tr>
            <w:tr w:rsidR="003117C2" w:rsidRPr="005B17C0" w14:paraId="75644E47" w14:textId="77777777" w:rsidTr="00223340">
              <w:tc>
                <w:tcPr>
                  <w:tcW w:w="2551" w:type="dxa"/>
                </w:tcPr>
                <w:p w14:paraId="2324317B" w14:textId="77777777" w:rsidR="003117C2" w:rsidRPr="005B17C0" w:rsidRDefault="003117C2" w:rsidP="003117C2">
                  <w:pPr>
                    <w:pStyle w:val="TAC"/>
                    <w:rPr>
                      <w:noProof/>
                    </w:rPr>
                  </w:pPr>
                  <w:r w:rsidRPr="005B17C0">
                    <w:t>00001-01010</w:t>
                  </w:r>
                </w:p>
              </w:tc>
              <w:tc>
                <w:tcPr>
                  <w:tcW w:w="2835" w:type="dxa"/>
                </w:tcPr>
                <w:p w14:paraId="3E8AFEF8" w14:textId="77777777" w:rsidR="003117C2" w:rsidRPr="005B17C0" w:rsidRDefault="003117C2" w:rsidP="003117C2">
                  <w:pPr>
                    <w:pStyle w:val="TAC"/>
                    <w:rPr>
                      <w:noProof/>
                    </w:rPr>
                  </w:pPr>
                  <w:r w:rsidRPr="005B17C0">
                    <w:t>Identity of the logical channel</w:t>
                  </w:r>
                </w:p>
              </w:tc>
            </w:tr>
            <w:tr w:rsidR="003117C2" w:rsidRPr="005B17C0" w14:paraId="5E2C9107" w14:textId="77777777" w:rsidTr="00223340">
              <w:tc>
                <w:tcPr>
                  <w:tcW w:w="2551" w:type="dxa"/>
                </w:tcPr>
                <w:p w14:paraId="241BDFFF" w14:textId="77777777" w:rsidR="003117C2" w:rsidRPr="005B17C0" w:rsidRDefault="003117C2" w:rsidP="003117C2">
                  <w:pPr>
                    <w:pStyle w:val="TAC"/>
                    <w:rPr>
                      <w:noProof/>
                    </w:rPr>
                  </w:pPr>
                  <w:r w:rsidRPr="005B17C0">
                    <w:t>01011</w:t>
                  </w:r>
                </w:p>
              </w:tc>
              <w:tc>
                <w:tcPr>
                  <w:tcW w:w="2835" w:type="dxa"/>
                </w:tcPr>
                <w:p w14:paraId="5C6D0A2F" w14:textId="77777777" w:rsidR="003117C2" w:rsidRPr="005B17C0" w:rsidRDefault="003117C2" w:rsidP="003117C2">
                  <w:pPr>
                    <w:pStyle w:val="TAC"/>
                    <w:rPr>
                      <w:noProof/>
                    </w:rPr>
                  </w:pPr>
                  <w:r w:rsidRPr="005B17C0">
                    <w:t>CCCH</w:t>
                  </w:r>
                </w:p>
              </w:tc>
            </w:tr>
            <w:tr w:rsidR="003117C2" w:rsidRPr="005B17C0" w14:paraId="5E8EF98B" w14:textId="77777777" w:rsidTr="00223340">
              <w:tc>
                <w:tcPr>
                  <w:tcW w:w="2551" w:type="dxa"/>
                </w:tcPr>
                <w:p w14:paraId="6EC49F38" w14:textId="77777777" w:rsidR="003117C2" w:rsidRPr="005B17C0" w:rsidRDefault="003117C2" w:rsidP="003117C2">
                  <w:pPr>
                    <w:pStyle w:val="TAC"/>
                    <w:rPr>
                      <w:noProof/>
                    </w:rPr>
                  </w:pPr>
                  <w:r w:rsidRPr="005B17C0">
                    <w:t>01100</w:t>
                  </w:r>
                </w:p>
              </w:tc>
              <w:tc>
                <w:tcPr>
                  <w:tcW w:w="2835" w:type="dxa"/>
                </w:tcPr>
                <w:p w14:paraId="081D13D8" w14:textId="77777777" w:rsidR="003117C2" w:rsidRPr="005B17C0" w:rsidRDefault="003117C2" w:rsidP="003117C2">
                  <w:pPr>
                    <w:pStyle w:val="TAC"/>
                    <w:rPr>
                      <w:noProof/>
                    </w:rPr>
                  </w:pPr>
                  <w:r w:rsidRPr="005B17C0">
                    <w:t>CCCH</w:t>
                  </w:r>
                </w:p>
              </w:tc>
            </w:tr>
            <w:tr w:rsidR="003117C2" w:rsidRPr="005B17C0" w14:paraId="034DA9F4" w14:textId="77777777" w:rsidTr="00223340">
              <w:tc>
                <w:tcPr>
                  <w:tcW w:w="2551" w:type="dxa"/>
                </w:tcPr>
                <w:p w14:paraId="2E082C8D" w14:textId="77777777" w:rsidR="003117C2" w:rsidRPr="005B17C0" w:rsidRDefault="003117C2" w:rsidP="003117C2">
                  <w:pPr>
                    <w:pStyle w:val="TAC"/>
                    <w:rPr>
                      <w:noProof/>
                    </w:rPr>
                  </w:pPr>
                  <w:r w:rsidRPr="005B17C0">
                    <w:t>01101</w:t>
                  </w:r>
                </w:p>
              </w:tc>
              <w:tc>
                <w:tcPr>
                  <w:tcW w:w="2835" w:type="dxa"/>
                </w:tcPr>
                <w:p w14:paraId="0AA1FC03" w14:textId="77777777" w:rsidR="003117C2" w:rsidRPr="005B17C0" w:rsidRDefault="003117C2" w:rsidP="003117C2">
                  <w:pPr>
                    <w:pStyle w:val="TAC"/>
                    <w:rPr>
                      <w:noProof/>
                    </w:rPr>
                  </w:pPr>
                  <w:r w:rsidRPr="005B17C0">
                    <w:t>CCCH and Extended Power Headroom Report</w:t>
                  </w:r>
                </w:p>
              </w:tc>
            </w:tr>
            <w:tr w:rsidR="003117C2" w:rsidRPr="005B17C0" w14:paraId="186E101F" w14:textId="77777777" w:rsidTr="00223340">
              <w:tc>
                <w:tcPr>
                  <w:tcW w:w="2551" w:type="dxa"/>
                </w:tcPr>
                <w:p w14:paraId="557DA538" w14:textId="77777777" w:rsidR="003117C2" w:rsidRPr="003117C2" w:rsidRDefault="003117C2" w:rsidP="003117C2">
                  <w:pPr>
                    <w:pStyle w:val="TAC"/>
                    <w:rPr>
                      <w:noProof/>
                      <w:highlight w:val="yellow"/>
                    </w:rPr>
                  </w:pPr>
                  <w:r w:rsidRPr="003117C2">
                    <w:rPr>
                      <w:highlight w:val="yellow"/>
                    </w:rPr>
                    <w:t>01110-01111</w:t>
                  </w:r>
                </w:p>
              </w:tc>
              <w:tc>
                <w:tcPr>
                  <w:tcW w:w="2835" w:type="dxa"/>
                </w:tcPr>
                <w:p w14:paraId="50383C4C" w14:textId="77777777" w:rsidR="003117C2" w:rsidRPr="003117C2" w:rsidRDefault="003117C2" w:rsidP="003117C2">
                  <w:pPr>
                    <w:pStyle w:val="TAC"/>
                    <w:rPr>
                      <w:noProof/>
                      <w:highlight w:val="yellow"/>
                    </w:rPr>
                  </w:pPr>
                  <w:r w:rsidRPr="003117C2">
                    <w:rPr>
                      <w:highlight w:val="yellow"/>
                    </w:rPr>
                    <w:t>Reserved</w:t>
                  </w:r>
                </w:p>
              </w:tc>
            </w:tr>
            <w:tr w:rsidR="003117C2" w:rsidRPr="005B17C0" w14:paraId="1B0624E5" w14:textId="77777777" w:rsidTr="00223340">
              <w:tc>
                <w:tcPr>
                  <w:tcW w:w="2551" w:type="dxa"/>
                </w:tcPr>
                <w:p w14:paraId="516D26F0" w14:textId="77777777" w:rsidR="003117C2" w:rsidRPr="005B17C0" w:rsidRDefault="003117C2" w:rsidP="003117C2">
                  <w:pPr>
                    <w:pStyle w:val="TAC"/>
                    <w:rPr>
                      <w:noProof/>
                    </w:rPr>
                  </w:pPr>
                  <w:r w:rsidRPr="005B17C0">
                    <w:t>10000</w:t>
                  </w:r>
                </w:p>
              </w:tc>
              <w:tc>
                <w:tcPr>
                  <w:tcW w:w="2835" w:type="dxa"/>
                </w:tcPr>
                <w:p w14:paraId="637BAF6F" w14:textId="77777777" w:rsidR="003117C2" w:rsidRPr="005B17C0" w:rsidRDefault="003117C2" w:rsidP="003117C2">
                  <w:pPr>
                    <w:pStyle w:val="TAC"/>
                    <w:rPr>
                      <w:noProof/>
                    </w:rPr>
                  </w:pPr>
                  <w:r w:rsidRPr="005B17C0">
                    <w:t>Extended logical channel ID field</w:t>
                  </w:r>
                </w:p>
              </w:tc>
            </w:tr>
            <w:tr w:rsidR="003117C2" w:rsidRPr="005B17C0" w14:paraId="4D353239" w14:textId="77777777" w:rsidTr="00223340">
              <w:tc>
                <w:tcPr>
                  <w:tcW w:w="2551" w:type="dxa"/>
                </w:tcPr>
                <w:p w14:paraId="55C22A6D" w14:textId="77777777" w:rsidR="003117C2" w:rsidRPr="005B17C0" w:rsidRDefault="003117C2" w:rsidP="003117C2">
                  <w:pPr>
                    <w:pStyle w:val="TAC"/>
                    <w:rPr>
                      <w:noProof/>
                    </w:rPr>
                  </w:pPr>
                  <w:r w:rsidRPr="005B17C0">
                    <w:t>10001</w:t>
                  </w:r>
                </w:p>
              </w:tc>
              <w:tc>
                <w:tcPr>
                  <w:tcW w:w="2835" w:type="dxa"/>
                </w:tcPr>
                <w:p w14:paraId="14E26B25" w14:textId="77777777" w:rsidR="003117C2" w:rsidRPr="005B17C0" w:rsidRDefault="003117C2" w:rsidP="003117C2">
                  <w:pPr>
                    <w:pStyle w:val="TAC"/>
                    <w:rPr>
                      <w:noProof/>
                    </w:rPr>
                  </w:pPr>
                  <w:r w:rsidRPr="005B17C0">
                    <w:t>DCQR and AS RAI</w:t>
                  </w:r>
                </w:p>
              </w:tc>
            </w:tr>
            <w:tr w:rsidR="003117C2" w:rsidRPr="005B17C0" w14:paraId="02105025" w14:textId="77777777" w:rsidTr="00223340">
              <w:tc>
                <w:tcPr>
                  <w:tcW w:w="2551" w:type="dxa"/>
                </w:tcPr>
                <w:p w14:paraId="0CD48F00" w14:textId="77777777" w:rsidR="003117C2" w:rsidRPr="005B17C0" w:rsidRDefault="003117C2" w:rsidP="003117C2">
                  <w:pPr>
                    <w:pStyle w:val="TAC"/>
                    <w:rPr>
                      <w:noProof/>
                    </w:rPr>
                  </w:pPr>
                  <w:r w:rsidRPr="005B17C0">
                    <w:t>10010</w:t>
                  </w:r>
                </w:p>
              </w:tc>
              <w:tc>
                <w:tcPr>
                  <w:tcW w:w="2835" w:type="dxa"/>
                </w:tcPr>
                <w:p w14:paraId="517EA1C1" w14:textId="77777777" w:rsidR="003117C2" w:rsidRPr="005B17C0" w:rsidRDefault="003117C2" w:rsidP="003117C2">
                  <w:pPr>
                    <w:pStyle w:val="TAC"/>
                    <w:rPr>
                      <w:noProof/>
                    </w:rPr>
                  </w:pPr>
                  <w:r w:rsidRPr="005B17C0">
                    <w:t>AUL confirmation (4 octets)</w:t>
                  </w:r>
                </w:p>
              </w:tc>
            </w:tr>
            <w:tr w:rsidR="003117C2" w:rsidRPr="005B17C0" w14:paraId="7860650D" w14:textId="77777777" w:rsidTr="00223340">
              <w:tc>
                <w:tcPr>
                  <w:tcW w:w="2551" w:type="dxa"/>
                </w:tcPr>
                <w:p w14:paraId="46DF458D" w14:textId="77777777" w:rsidR="003117C2" w:rsidRPr="005B17C0" w:rsidRDefault="003117C2" w:rsidP="003117C2">
                  <w:pPr>
                    <w:pStyle w:val="TAC"/>
                    <w:rPr>
                      <w:noProof/>
                    </w:rPr>
                  </w:pPr>
                  <w:r w:rsidRPr="005B17C0">
                    <w:t>10011</w:t>
                  </w:r>
                </w:p>
              </w:tc>
              <w:tc>
                <w:tcPr>
                  <w:tcW w:w="2835" w:type="dxa"/>
                </w:tcPr>
                <w:p w14:paraId="7E7C0F35" w14:textId="77777777" w:rsidR="003117C2" w:rsidRPr="005B17C0" w:rsidRDefault="003117C2" w:rsidP="003117C2">
                  <w:pPr>
                    <w:pStyle w:val="TAC"/>
                    <w:rPr>
                      <w:noProof/>
                    </w:rPr>
                  </w:pPr>
                  <w:r w:rsidRPr="005B17C0">
                    <w:t>AUL confirmation (1 octet)</w:t>
                  </w:r>
                </w:p>
              </w:tc>
            </w:tr>
            <w:tr w:rsidR="003117C2" w:rsidRPr="005B17C0" w14:paraId="4FA56545" w14:textId="77777777" w:rsidTr="00223340">
              <w:tc>
                <w:tcPr>
                  <w:tcW w:w="2551" w:type="dxa"/>
                </w:tcPr>
                <w:p w14:paraId="2511AD38" w14:textId="77777777" w:rsidR="003117C2" w:rsidRPr="005B17C0" w:rsidRDefault="003117C2" w:rsidP="003117C2">
                  <w:pPr>
                    <w:pStyle w:val="TAC"/>
                  </w:pPr>
                  <w:r w:rsidRPr="005B17C0">
                    <w:t>10100</w:t>
                  </w:r>
                </w:p>
              </w:tc>
              <w:tc>
                <w:tcPr>
                  <w:tcW w:w="2835" w:type="dxa"/>
                </w:tcPr>
                <w:p w14:paraId="322EFCCF" w14:textId="77777777" w:rsidR="003117C2" w:rsidRPr="005B17C0" w:rsidRDefault="003117C2" w:rsidP="003117C2">
                  <w:pPr>
                    <w:pStyle w:val="TAC"/>
                  </w:pPr>
                  <w:r w:rsidRPr="005B17C0">
                    <w:t>Recommended bit rate query</w:t>
                  </w:r>
                </w:p>
              </w:tc>
            </w:tr>
            <w:tr w:rsidR="003117C2" w:rsidRPr="005B17C0" w14:paraId="5352032E" w14:textId="77777777" w:rsidTr="00223340">
              <w:tc>
                <w:tcPr>
                  <w:tcW w:w="2551" w:type="dxa"/>
                </w:tcPr>
                <w:p w14:paraId="172ADA44" w14:textId="77777777" w:rsidR="003117C2" w:rsidRPr="005B17C0" w:rsidRDefault="003117C2" w:rsidP="003117C2">
                  <w:pPr>
                    <w:pStyle w:val="TAC"/>
                    <w:rPr>
                      <w:noProof/>
                    </w:rPr>
                  </w:pPr>
                  <w:r w:rsidRPr="005B17C0">
                    <w:rPr>
                      <w:noProof/>
                    </w:rPr>
                    <w:t>10101</w:t>
                  </w:r>
                </w:p>
              </w:tc>
              <w:tc>
                <w:tcPr>
                  <w:tcW w:w="2835" w:type="dxa"/>
                </w:tcPr>
                <w:p w14:paraId="62042024" w14:textId="77777777" w:rsidR="003117C2" w:rsidRPr="005B17C0" w:rsidRDefault="003117C2" w:rsidP="003117C2">
                  <w:pPr>
                    <w:pStyle w:val="TAC"/>
                    <w:rPr>
                      <w:noProof/>
                    </w:rPr>
                  </w:pPr>
                  <w:r w:rsidRPr="005B17C0">
                    <w:rPr>
                      <w:noProof/>
                    </w:rPr>
                    <w:t>SPS confirmation</w:t>
                  </w:r>
                </w:p>
              </w:tc>
            </w:tr>
            <w:tr w:rsidR="003117C2" w:rsidRPr="005B17C0" w14:paraId="68E6D054" w14:textId="77777777" w:rsidTr="00223340">
              <w:tc>
                <w:tcPr>
                  <w:tcW w:w="2551" w:type="dxa"/>
                </w:tcPr>
                <w:p w14:paraId="0C50F074" w14:textId="77777777" w:rsidR="003117C2" w:rsidRPr="005B17C0" w:rsidRDefault="003117C2" w:rsidP="003117C2">
                  <w:pPr>
                    <w:pStyle w:val="TAC"/>
                    <w:rPr>
                      <w:noProof/>
                    </w:rPr>
                  </w:pPr>
                  <w:r w:rsidRPr="005B17C0">
                    <w:t>10110</w:t>
                  </w:r>
                </w:p>
              </w:tc>
              <w:tc>
                <w:tcPr>
                  <w:tcW w:w="2835" w:type="dxa"/>
                </w:tcPr>
                <w:p w14:paraId="18254578" w14:textId="77777777" w:rsidR="003117C2" w:rsidRPr="005B17C0" w:rsidRDefault="003117C2" w:rsidP="003117C2">
                  <w:pPr>
                    <w:pStyle w:val="TAC"/>
                    <w:rPr>
                      <w:noProof/>
                    </w:rPr>
                  </w:pPr>
                  <w:r w:rsidRPr="005B17C0">
                    <w:t xml:space="preserve">Truncated </w:t>
                  </w:r>
                  <w:proofErr w:type="spellStart"/>
                  <w:r w:rsidRPr="005B17C0">
                    <w:t>Sidelink</w:t>
                  </w:r>
                  <w:proofErr w:type="spellEnd"/>
                  <w:r w:rsidRPr="005B17C0">
                    <w:t xml:space="preserve"> BSR</w:t>
                  </w:r>
                </w:p>
              </w:tc>
            </w:tr>
            <w:tr w:rsidR="003117C2" w:rsidRPr="005B17C0" w14:paraId="1B43081B" w14:textId="77777777" w:rsidTr="00223340">
              <w:tc>
                <w:tcPr>
                  <w:tcW w:w="2551" w:type="dxa"/>
                </w:tcPr>
                <w:p w14:paraId="79D30825" w14:textId="77777777" w:rsidR="003117C2" w:rsidRPr="005B17C0" w:rsidRDefault="003117C2" w:rsidP="003117C2">
                  <w:pPr>
                    <w:pStyle w:val="TAC"/>
                    <w:rPr>
                      <w:noProof/>
                    </w:rPr>
                  </w:pPr>
                  <w:r w:rsidRPr="005B17C0">
                    <w:t>10111</w:t>
                  </w:r>
                </w:p>
              </w:tc>
              <w:tc>
                <w:tcPr>
                  <w:tcW w:w="2835" w:type="dxa"/>
                </w:tcPr>
                <w:p w14:paraId="2FEC6748" w14:textId="77777777" w:rsidR="003117C2" w:rsidRPr="005B17C0" w:rsidRDefault="003117C2" w:rsidP="003117C2">
                  <w:pPr>
                    <w:pStyle w:val="TAC"/>
                    <w:rPr>
                      <w:noProof/>
                    </w:rPr>
                  </w:pPr>
                  <w:proofErr w:type="spellStart"/>
                  <w:r w:rsidRPr="005B17C0">
                    <w:t>Sidelink</w:t>
                  </w:r>
                  <w:proofErr w:type="spellEnd"/>
                  <w:r w:rsidRPr="005B17C0">
                    <w:t xml:space="preserve"> BSR</w:t>
                  </w:r>
                </w:p>
              </w:tc>
            </w:tr>
            <w:tr w:rsidR="003117C2" w:rsidRPr="005B17C0" w14:paraId="62F3EC00" w14:textId="77777777" w:rsidTr="00223340">
              <w:tc>
                <w:tcPr>
                  <w:tcW w:w="2551" w:type="dxa"/>
                </w:tcPr>
                <w:p w14:paraId="759AAA34" w14:textId="77777777" w:rsidR="003117C2" w:rsidRPr="005B17C0" w:rsidRDefault="003117C2" w:rsidP="003117C2">
                  <w:pPr>
                    <w:pStyle w:val="TAC"/>
                    <w:rPr>
                      <w:noProof/>
                    </w:rPr>
                  </w:pPr>
                  <w:r w:rsidRPr="005B17C0">
                    <w:t>11000</w:t>
                  </w:r>
                </w:p>
              </w:tc>
              <w:tc>
                <w:tcPr>
                  <w:tcW w:w="2835" w:type="dxa"/>
                </w:tcPr>
                <w:p w14:paraId="49808826" w14:textId="77777777" w:rsidR="003117C2" w:rsidRPr="005B17C0" w:rsidRDefault="003117C2" w:rsidP="003117C2">
                  <w:pPr>
                    <w:pStyle w:val="TAC"/>
                    <w:rPr>
                      <w:noProof/>
                    </w:rPr>
                  </w:pPr>
                  <w:r w:rsidRPr="005B17C0">
                    <w:t>Dual Connectivity Power Headroom Report</w:t>
                  </w:r>
                </w:p>
              </w:tc>
            </w:tr>
            <w:tr w:rsidR="003117C2" w:rsidRPr="005B17C0" w14:paraId="17E0F125" w14:textId="77777777" w:rsidTr="00223340">
              <w:tc>
                <w:tcPr>
                  <w:tcW w:w="2551" w:type="dxa"/>
                </w:tcPr>
                <w:p w14:paraId="42B19FCE" w14:textId="77777777" w:rsidR="003117C2" w:rsidRPr="005B17C0" w:rsidRDefault="003117C2" w:rsidP="003117C2">
                  <w:pPr>
                    <w:pStyle w:val="TAC"/>
                    <w:rPr>
                      <w:noProof/>
                    </w:rPr>
                  </w:pPr>
                  <w:r w:rsidRPr="005B17C0">
                    <w:t>11001</w:t>
                  </w:r>
                </w:p>
              </w:tc>
              <w:tc>
                <w:tcPr>
                  <w:tcW w:w="2835" w:type="dxa"/>
                </w:tcPr>
                <w:p w14:paraId="334C7994" w14:textId="77777777" w:rsidR="003117C2" w:rsidRPr="005B17C0" w:rsidRDefault="003117C2" w:rsidP="003117C2">
                  <w:pPr>
                    <w:pStyle w:val="TAC"/>
                    <w:rPr>
                      <w:noProof/>
                    </w:rPr>
                  </w:pPr>
                  <w:r w:rsidRPr="005B17C0">
                    <w:t>Extended Power Headroom Report</w:t>
                  </w:r>
                </w:p>
              </w:tc>
            </w:tr>
            <w:tr w:rsidR="003117C2" w:rsidRPr="005B17C0" w14:paraId="1210539B" w14:textId="77777777" w:rsidTr="00223340">
              <w:tc>
                <w:tcPr>
                  <w:tcW w:w="2551" w:type="dxa"/>
                </w:tcPr>
                <w:p w14:paraId="2B8FCBC5" w14:textId="77777777" w:rsidR="003117C2" w:rsidRPr="005B17C0" w:rsidRDefault="003117C2" w:rsidP="003117C2">
                  <w:pPr>
                    <w:pStyle w:val="TAC"/>
                    <w:rPr>
                      <w:noProof/>
                    </w:rPr>
                  </w:pPr>
                  <w:r w:rsidRPr="005B17C0">
                    <w:t>11010</w:t>
                  </w:r>
                </w:p>
              </w:tc>
              <w:tc>
                <w:tcPr>
                  <w:tcW w:w="2835" w:type="dxa"/>
                </w:tcPr>
                <w:p w14:paraId="4689084D" w14:textId="77777777" w:rsidR="003117C2" w:rsidRPr="005B17C0" w:rsidRDefault="003117C2" w:rsidP="003117C2">
                  <w:pPr>
                    <w:pStyle w:val="TAC"/>
                    <w:rPr>
                      <w:noProof/>
                    </w:rPr>
                  </w:pPr>
                  <w:r w:rsidRPr="005B17C0">
                    <w:t>Power Headroom Report</w:t>
                  </w:r>
                </w:p>
              </w:tc>
            </w:tr>
            <w:tr w:rsidR="003117C2" w:rsidRPr="005B17C0" w14:paraId="7F29CBBF" w14:textId="77777777" w:rsidTr="00223340">
              <w:tc>
                <w:tcPr>
                  <w:tcW w:w="2551" w:type="dxa"/>
                </w:tcPr>
                <w:p w14:paraId="17642ECA" w14:textId="77777777" w:rsidR="003117C2" w:rsidRPr="005B17C0" w:rsidRDefault="003117C2" w:rsidP="003117C2">
                  <w:pPr>
                    <w:pStyle w:val="TAC"/>
                    <w:rPr>
                      <w:noProof/>
                    </w:rPr>
                  </w:pPr>
                  <w:r w:rsidRPr="005B17C0">
                    <w:t>11011</w:t>
                  </w:r>
                </w:p>
              </w:tc>
              <w:tc>
                <w:tcPr>
                  <w:tcW w:w="2835" w:type="dxa"/>
                </w:tcPr>
                <w:p w14:paraId="7963A7D0" w14:textId="77777777" w:rsidR="003117C2" w:rsidRPr="005B17C0" w:rsidRDefault="003117C2" w:rsidP="003117C2">
                  <w:pPr>
                    <w:pStyle w:val="TAC"/>
                    <w:rPr>
                      <w:noProof/>
                    </w:rPr>
                  </w:pPr>
                  <w:r w:rsidRPr="005B17C0">
                    <w:t>C-RNTI</w:t>
                  </w:r>
                </w:p>
              </w:tc>
            </w:tr>
            <w:tr w:rsidR="003117C2" w:rsidRPr="005B17C0" w14:paraId="50845F7E" w14:textId="77777777" w:rsidTr="00223340">
              <w:tc>
                <w:tcPr>
                  <w:tcW w:w="2551" w:type="dxa"/>
                </w:tcPr>
                <w:p w14:paraId="017A61E4" w14:textId="77777777" w:rsidR="003117C2" w:rsidRPr="005B17C0" w:rsidRDefault="003117C2" w:rsidP="003117C2">
                  <w:pPr>
                    <w:pStyle w:val="TAC"/>
                    <w:rPr>
                      <w:noProof/>
                    </w:rPr>
                  </w:pPr>
                  <w:r w:rsidRPr="005B17C0">
                    <w:t>11100</w:t>
                  </w:r>
                </w:p>
              </w:tc>
              <w:tc>
                <w:tcPr>
                  <w:tcW w:w="2835" w:type="dxa"/>
                </w:tcPr>
                <w:p w14:paraId="4F0A12E9" w14:textId="77777777" w:rsidR="003117C2" w:rsidRPr="005B17C0" w:rsidRDefault="003117C2" w:rsidP="003117C2">
                  <w:pPr>
                    <w:pStyle w:val="TAC"/>
                    <w:rPr>
                      <w:noProof/>
                    </w:rPr>
                  </w:pPr>
                  <w:r w:rsidRPr="005B17C0">
                    <w:t>Truncated BSR</w:t>
                  </w:r>
                </w:p>
              </w:tc>
            </w:tr>
            <w:tr w:rsidR="003117C2" w:rsidRPr="005B17C0" w14:paraId="1B080B53" w14:textId="77777777" w:rsidTr="00223340">
              <w:tc>
                <w:tcPr>
                  <w:tcW w:w="2551" w:type="dxa"/>
                </w:tcPr>
                <w:p w14:paraId="01504AD4" w14:textId="77777777" w:rsidR="003117C2" w:rsidRPr="005B17C0" w:rsidRDefault="003117C2" w:rsidP="003117C2">
                  <w:pPr>
                    <w:pStyle w:val="TAC"/>
                    <w:rPr>
                      <w:noProof/>
                    </w:rPr>
                  </w:pPr>
                  <w:r w:rsidRPr="005B17C0">
                    <w:t>11101</w:t>
                  </w:r>
                </w:p>
              </w:tc>
              <w:tc>
                <w:tcPr>
                  <w:tcW w:w="2835" w:type="dxa"/>
                </w:tcPr>
                <w:p w14:paraId="005369A2" w14:textId="77777777" w:rsidR="003117C2" w:rsidRPr="005B17C0" w:rsidRDefault="003117C2" w:rsidP="003117C2">
                  <w:pPr>
                    <w:pStyle w:val="TAC"/>
                    <w:rPr>
                      <w:noProof/>
                    </w:rPr>
                  </w:pPr>
                  <w:r w:rsidRPr="005B17C0">
                    <w:t>Short BSR</w:t>
                  </w:r>
                </w:p>
              </w:tc>
            </w:tr>
            <w:tr w:rsidR="003117C2" w:rsidRPr="005B17C0" w14:paraId="23A8830C" w14:textId="77777777" w:rsidTr="00223340">
              <w:tc>
                <w:tcPr>
                  <w:tcW w:w="2551" w:type="dxa"/>
                </w:tcPr>
                <w:p w14:paraId="1EA73938" w14:textId="77777777" w:rsidR="003117C2" w:rsidRPr="005B17C0" w:rsidRDefault="003117C2" w:rsidP="003117C2">
                  <w:pPr>
                    <w:pStyle w:val="TAC"/>
                    <w:rPr>
                      <w:noProof/>
                    </w:rPr>
                  </w:pPr>
                  <w:r w:rsidRPr="005B17C0">
                    <w:t>11110</w:t>
                  </w:r>
                </w:p>
              </w:tc>
              <w:tc>
                <w:tcPr>
                  <w:tcW w:w="2835" w:type="dxa"/>
                </w:tcPr>
                <w:p w14:paraId="104AE10E" w14:textId="77777777" w:rsidR="003117C2" w:rsidRPr="005B17C0" w:rsidRDefault="003117C2" w:rsidP="003117C2">
                  <w:pPr>
                    <w:pStyle w:val="TAC"/>
                    <w:rPr>
                      <w:noProof/>
                    </w:rPr>
                  </w:pPr>
                  <w:r w:rsidRPr="005B17C0">
                    <w:t>Long BSR</w:t>
                  </w:r>
                </w:p>
              </w:tc>
            </w:tr>
            <w:tr w:rsidR="003117C2" w:rsidRPr="005B17C0" w14:paraId="36B129C6" w14:textId="77777777" w:rsidTr="00223340">
              <w:tc>
                <w:tcPr>
                  <w:tcW w:w="2551" w:type="dxa"/>
                </w:tcPr>
                <w:p w14:paraId="12B8163D" w14:textId="77777777" w:rsidR="003117C2" w:rsidRPr="005B17C0" w:rsidRDefault="003117C2" w:rsidP="003117C2">
                  <w:pPr>
                    <w:pStyle w:val="TAC"/>
                    <w:rPr>
                      <w:noProof/>
                    </w:rPr>
                  </w:pPr>
                  <w:r w:rsidRPr="005B17C0">
                    <w:t>11111</w:t>
                  </w:r>
                </w:p>
              </w:tc>
              <w:tc>
                <w:tcPr>
                  <w:tcW w:w="2835" w:type="dxa"/>
                </w:tcPr>
                <w:p w14:paraId="3B39E273" w14:textId="77777777" w:rsidR="003117C2" w:rsidRPr="005B17C0" w:rsidRDefault="003117C2" w:rsidP="003117C2">
                  <w:pPr>
                    <w:pStyle w:val="TAC"/>
                    <w:rPr>
                      <w:noProof/>
                    </w:rPr>
                  </w:pPr>
                  <w:r w:rsidRPr="005B17C0">
                    <w:t>Padding</w:t>
                  </w:r>
                </w:p>
              </w:tc>
            </w:tr>
          </w:tbl>
          <w:p w14:paraId="459C5C28" w14:textId="77777777" w:rsidR="003117C2" w:rsidRPr="005B17C0" w:rsidRDefault="003117C2" w:rsidP="003117C2">
            <w:pPr>
              <w:rPr>
                <w:noProof/>
                <w:lang w:eastAsia="ko-KR"/>
              </w:rPr>
            </w:pPr>
          </w:p>
          <w:p w14:paraId="1A885276" w14:textId="77777777" w:rsidR="003117C2" w:rsidRPr="005B17C0" w:rsidRDefault="003117C2" w:rsidP="003117C2">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1E976280" w14:textId="77777777" w:rsidTr="00223340">
              <w:trPr>
                <w:jc w:val="center"/>
              </w:trPr>
              <w:tc>
                <w:tcPr>
                  <w:tcW w:w="1714" w:type="dxa"/>
                </w:tcPr>
                <w:p w14:paraId="7AD029DE"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1EE321E9"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0A98AFA7"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0A13F112" w14:textId="77777777" w:rsidTr="00223340">
              <w:trPr>
                <w:jc w:val="center"/>
              </w:trPr>
              <w:tc>
                <w:tcPr>
                  <w:tcW w:w="1714" w:type="dxa"/>
                </w:tcPr>
                <w:p w14:paraId="30AA9142"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1A9352C4"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20DAEF1D"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40925513" w14:textId="77777777" w:rsidTr="00223340">
              <w:trPr>
                <w:jc w:val="center"/>
              </w:trPr>
              <w:tc>
                <w:tcPr>
                  <w:tcW w:w="1714" w:type="dxa"/>
                </w:tcPr>
                <w:p w14:paraId="3A140898"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2D9A8CE1"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1D1B6F87" w14:textId="77777777" w:rsidR="003117C2" w:rsidRPr="005B17C0" w:rsidRDefault="003117C2" w:rsidP="003117C2">
                  <w:pPr>
                    <w:pStyle w:val="TAC"/>
                    <w:rPr>
                      <w:noProof/>
                      <w:lang w:eastAsia="ko-KR"/>
                    </w:rPr>
                  </w:pPr>
                  <w:r w:rsidRPr="005B17C0">
                    <w:rPr>
                      <w:noProof/>
                      <w:lang w:eastAsia="ko-KR"/>
                    </w:rPr>
                    <w:t>Reserved</w:t>
                  </w:r>
                </w:p>
              </w:tc>
            </w:tr>
          </w:tbl>
          <w:p w14:paraId="48D69B3C" w14:textId="77777777" w:rsidR="003117C2" w:rsidRPr="005B17C0" w:rsidRDefault="003117C2" w:rsidP="003117C2">
            <w:pPr>
              <w:rPr>
                <w:noProof/>
              </w:rPr>
            </w:pPr>
          </w:p>
          <w:p w14:paraId="44553EDF" w14:textId="75A5301E" w:rsidR="003117C2" w:rsidRPr="003117C2" w:rsidRDefault="003117C2">
            <w:pPr>
              <w:rPr>
                <w:rFonts w:hint="eastAsia"/>
                <w:noProof/>
              </w:rPr>
            </w:pPr>
            <w:r w:rsidRPr="005B17C0">
              <w:rPr>
                <w:noProof/>
              </w:rPr>
              <w:t xml:space="preserve">For NB-IoT only the following LCID values for UL-SCH are applicable: CCCH (LCID </w:t>
            </w:r>
            <w:r w:rsidRPr="005B17C0">
              <w:t>"</w:t>
            </w:r>
            <w:r w:rsidRPr="005B17C0">
              <w:rPr>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tc>
      </w:tr>
    </w:tbl>
    <w:p w14:paraId="1FE5A67C" w14:textId="77777777" w:rsidR="003117C2" w:rsidRPr="003117C2" w:rsidRDefault="003117C2">
      <w:pPr>
        <w:rPr>
          <w:rFonts w:hint="eastAsia"/>
          <w:i/>
          <w:sz w:val="21"/>
          <w:szCs w:val="21"/>
          <w:u w:val="single"/>
        </w:rPr>
      </w:pPr>
    </w:p>
    <w:p w14:paraId="7A2566D9" w14:textId="123E3A10" w:rsidR="002326C2" w:rsidRDefault="00D46FCC">
      <w:pPr>
        <w:spacing w:beforeLines="50" w:before="156" w:afterLines="50" w:after="156"/>
        <w:rPr>
          <w:b/>
        </w:rPr>
      </w:pPr>
      <w:r>
        <w:rPr>
          <w:b/>
        </w:rPr>
        <w:lastRenderedPageBreak/>
        <w:t xml:space="preserve">Question </w:t>
      </w:r>
      <w:r w:rsidR="00146E4C">
        <w:rPr>
          <w:b/>
        </w:rPr>
        <w:t>2</w:t>
      </w:r>
      <w:r>
        <w:rPr>
          <w:b/>
        </w:rPr>
        <w:t xml:space="preserve">: Which option do companies prefer for the LCID used for the TA reporting MAC CE? </w:t>
      </w:r>
    </w:p>
    <w:p w14:paraId="1FBB861C" w14:textId="77777777" w:rsidR="00146E4C" w:rsidRDefault="00146E4C" w:rsidP="00146E4C">
      <w:pPr>
        <w:pStyle w:val="af8"/>
        <w:numPr>
          <w:ilvl w:val="0"/>
          <w:numId w:val="11"/>
        </w:numPr>
        <w:spacing w:beforeLines="50" w:before="156" w:afterLines="50" w:after="156"/>
        <w:rPr>
          <w:b/>
        </w:rPr>
      </w:pPr>
      <w:r>
        <w:rPr>
          <w:b/>
        </w:rPr>
        <w:t>Option 1: use a reserved LCID</w:t>
      </w:r>
    </w:p>
    <w:p w14:paraId="7814AF25" w14:textId="77777777" w:rsidR="00146E4C" w:rsidRDefault="00146E4C" w:rsidP="00146E4C">
      <w:pPr>
        <w:pStyle w:val="af8"/>
        <w:numPr>
          <w:ilvl w:val="0"/>
          <w:numId w:val="11"/>
        </w:numPr>
        <w:spacing w:beforeLines="50" w:before="156" w:afterLines="50" w:after="156"/>
        <w:rPr>
          <w:b/>
        </w:rPr>
      </w:pPr>
      <w:r>
        <w:rPr>
          <w:b/>
        </w:rPr>
        <w:t>Option 2: repurpose an existing LCID (and which one?)</w:t>
      </w:r>
    </w:p>
    <w:p w14:paraId="4C900983" w14:textId="3DC37A00" w:rsidR="00146E4C" w:rsidRDefault="00146E4C" w:rsidP="00146E4C">
      <w:pPr>
        <w:pStyle w:val="af8"/>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146E4C" w14:paraId="146D8363" w14:textId="77777777" w:rsidTr="00223340">
        <w:tc>
          <w:tcPr>
            <w:tcW w:w="1413" w:type="dxa"/>
            <w:shd w:val="clear" w:color="auto" w:fill="E7E6E6"/>
          </w:tcPr>
          <w:p w14:paraId="4CC9D628" w14:textId="77777777" w:rsidR="00146E4C" w:rsidRDefault="00146E4C" w:rsidP="00223340">
            <w:pPr>
              <w:jc w:val="center"/>
              <w:rPr>
                <w:b/>
                <w:lang w:eastAsia="sv-SE"/>
              </w:rPr>
            </w:pPr>
            <w:r>
              <w:rPr>
                <w:b/>
                <w:lang w:eastAsia="sv-SE"/>
              </w:rPr>
              <w:t>Company</w:t>
            </w:r>
          </w:p>
        </w:tc>
        <w:tc>
          <w:tcPr>
            <w:tcW w:w="2126" w:type="dxa"/>
            <w:shd w:val="clear" w:color="auto" w:fill="E7E6E6"/>
          </w:tcPr>
          <w:p w14:paraId="7629A820" w14:textId="77777777" w:rsidR="00146E4C" w:rsidRDefault="00146E4C" w:rsidP="00223340">
            <w:pPr>
              <w:jc w:val="center"/>
              <w:rPr>
                <w:b/>
              </w:rPr>
            </w:pPr>
            <w:r>
              <w:rPr>
                <w:b/>
              </w:rPr>
              <w:t xml:space="preserve">Option for </w:t>
            </w:r>
            <w:proofErr w:type="spellStart"/>
            <w:r>
              <w:rPr>
                <w:b/>
              </w:rPr>
              <w:t>eMTC</w:t>
            </w:r>
            <w:proofErr w:type="spellEnd"/>
            <w:r>
              <w:rPr>
                <w:b/>
              </w:rPr>
              <w:t>,</w:t>
            </w:r>
          </w:p>
          <w:p w14:paraId="3723CD89" w14:textId="77777777" w:rsidR="00146E4C" w:rsidRDefault="00146E4C" w:rsidP="00223340">
            <w:pPr>
              <w:jc w:val="center"/>
              <w:rPr>
                <w:rFonts w:hint="eastAsia"/>
                <w:b/>
              </w:rPr>
            </w:pPr>
            <w:r>
              <w:rPr>
                <w:b/>
              </w:rPr>
              <w:t>Option for NB-IoT</w:t>
            </w:r>
          </w:p>
        </w:tc>
        <w:tc>
          <w:tcPr>
            <w:tcW w:w="6095" w:type="dxa"/>
            <w:shd w:val="clear" w:color="auto" w:fill="E7E6E6"/>
          </w:tcPr>
          <w:p w14:paraId="2A8B5FA9" w14:textId="77777777" w:rsidR="00146E4C" w:rsidRDefault="00146E4C" w:rsidP="00223340">
            <w:pPr>
              <w:jc w:val="center"/>
              <w:rPr>
                <w:b/>
                <w:lang w:eastAsia="sv-SE"/>
              </w:rPr>
            </w:pPr>
            <w:r>
              <w:rPr>
                <w:b/>
                <w:lang w:eastAsia="sv-SE"/>
              </w:rPr>
              <w:t>Additional comments</w:t>
            </w:r>
          </w:p>
          <w:p w14:paraId="7390C89F" w14:textId="349362D2" w:rsidR="003117C2" w:rsidRDefault="003117C2" w:rsidP="00223340">
            <w:pPr>
              <w:jc w:val="center"/>
              <w:rPr>
                <w:b/>
                <w:lang w:eastAsia="sv-SE"/>
              </w:rPr>
            </w:pPr>
            <w:r>
              <w:rPr>
                <w:rFonts w:hint="eastAsia"/>
                <w:b/>
              </w:rPr>
              <w:t>(</w:t>
            </w:r>
            <w:r>
              <w:rPr>
                <w:b/>
              </w:rPr>
              <w:t>suggest an existing LCID if you prefer option 2)</w:t>
            </w:r>
          </w:p>
        </w:tc>
      </w:tr>
      <w:tr w:rsidR="00146E4C" w14:paraId="13C2CE4A" w14:textId="77777777" w:rsidTr="00223340">
        <w:tc>
          <w:tcPr>
            <w:tcW w:w="1413" w:type="dxa"/>
            <w:shd w:val="clear" w:color="auto" w:fill="auto"/>
          </w:tcPr>
          <w:p w14:paraId="485617C0" w14:textId="77777777" w:rsidR="00146E4C" w:rsidRDefault="00146E4C" w:rsidP="00223340">
            <w:pPr>
              <w:rPr>
                <w:rFonts w:eastAsia="等线"/>
              </w:rPr>
            </w:pPr>
          </w:p>
        </w:tc>
        <w:tc>
          <w:tcPr>
            <w:tcW w:w="2126" w:type="dxa"/>
            <w:shd w:val="clear" w:color="auto" w:fill="auto"/>
          </w:tcPr>
          <w:p w14:paraId="29D9EFBA" w14:textId="77777777" w:rsidR="00146E4C" w:rsidRDefault="00146E4C" w:rsidP="00223340">
            <w:pPr>
              <w:jc w:val="left"/>
              <w:rPr>
                <w:rFonts w:eastAsia="等线"/>
              </w:rPr>
            </w:pPr>
          </w:p>
        </w:tc>
        <w:tc>
          <w:tcPr>
            <w:tcW w:w="6095" w:type="dxa"/>
            <w:shd w:val="clear" w:color="auto" w:fill="auto"/>
          </w:tcPr>
          <w:p w14:paraId="28CE7748" w14:textId="77777777" w:rsidR="00146E4C" w:rsidRDefault="00146E4C" w:rsidP="00223340">
            <w:pPr>
              <w:overflowPunct/>
              <w:autoSpaceDE/>
              <w:autoSpaceDN/>
              <w:adjustRightInd/>
              <w:spacing w:after="180"/>
              <w:jc w:val="left"/>
              <w:textAlignment w:val="auto"/>
              <w:rPr>
                <w:rFonts w:eastAsia="PMingLiU"/>
                <w:lang w:eastAsia="zh-TW"/>
              </w:rPr>
            </w:pPr>
          </w:p>
        </w:tc>
      </w:tr>
      <w:tr w:rsidR="00146E4C" w14:paraId="2B695A99" w14:textId="77777777" w:rsidTr="00223340">
        <w:tc>
          <w:tcPr>
            <w:tcW w:w="1413" w:type="dxa"/>
            <w:shd w:val="clear" w:color="auto" w:fill="auto"/>
          </w:tcPr>
          <w:p w14:paraId="3370AB26" w14:textId="77777777" w:rsidR="00146E4C" w:rsidRDefault="00146E4C" w:rsidP="00223340">
            <w:pPr>
              <w:rPr>
                <w:rFonts w:eastAsia="等线"/>
              </w:rPr>
            </w:pPr>
          </w:p>
        </w:tc>
        <w:tc>
          <w:tcPr>
            <w:tcW w:w="2126" w:type="dxa"/>
            <w:shd w:val="clear" w:color="auto" w:fill="auto"/>
          </w:tcPr>
          <w:p w14:paraId="0462A87A" w14:textId="77777777" w:rsidR="00146E4C" w:rsidRDefault="00146E4C" w:rsidP="00223340">
            <w:pPr>
              <w:jc w:val="left"/>
              <w:rPr>
                <w:rFonts w:eastAsia="等线"/>
              </w:rPr>
            </w:pPr>
          </w:p>
        </w:tc>
        <w:tc>
          <w:tcPr>
            <w:tcW w:w="6095" w:type="dxa"/>
            <w:shd w:val="clear" w:color="auto" w:fill="auto"/>
          </w:tcPr>
          <w:p w14:paraId="57E5F15D" w14:textId="77777777" w:rsidR="00146E4C" w:rsidRDefault="00146E4C" w:rsidP="00223340">
            <w:pPr>
              <w:overflowPunct/>
              <w:autoSpaceDE/>
              <w:autoSpaceDN/>
              <w:adjustRightInd/>
              <w:spacing w:after="180"/>
              <w:jc w:val="left"/>
              <w:textAlignment w:val="auto"/>
              <w:rPr>
                <w:rFonts w:eastAsia="等线"/>
              </w:rPr>
            </w:pPr>
          </w:p>
        </w:tc>
      </w:tr>
      <w:tr w:rsidR="00146E4C" w14:paraId="767AFDE0" w14:textId="77777777" w:rsidTr="00223340">
        <w:tc>
          <w:tcPr>
            <w:tcW w:w="1413" w:type="dxa"/>
            <w:shd w:val="clear" w:color="auto" w:fill="auto"/>
          </w:tcPr>
          <w:p w14:paraId="03C562F2" w14:textId="77777777" w:rsidR="00146E4C" w:rsidRDefault="00146E4C" w:rsidP="00223340">
            <w:pPr>
              <w:rPr>
                <w:rFonts w:eastAsia="Malgun Gothic"/>
                <w:lang w:eastAsia="ko-KR"/>
              </w:rPr>
            </w:pPr>
          </w:p>
        </w:tc>
        <w:tc>
          <w:tcPr>
            <w:tcW w:w="2126" w:type="dxa"/>
            <w:shd w:val="clear" w:color="auto" w:fill="auto"/>
          </w:tcPr>
          <w:p w14:paraId="46719CB4" w14:textId="77777777" w:rsidR="00146E4C" w:rsidRDefault="00146E4C" w:rsidP="00223340">
            <w:pPr>
              <w:jc w:val="left"/>
              <w:rPr>
                <w:rFonts w:eastAsia="Malgun Gothic"/>
                <w:lang w:eastAsia="ko-KR"/>
              </w:rPr>
            </w:pPr>
          </w:p>
        </w:tc>
        <w:tc>
          <w:tcPr>
            <w:tcW w:w="6095" w:type="dxa"/>
            <w:shd w:val="clear" w:color="auto" w:fill="auto"/>
          </w:tcPr>
          <w:p w14:paraId="0F95877A" w14:textId="77777777" w:rsidR="00146E4C" w:rsidRDefault="00146E4C" w:rsidP="00223340">
            <w:pPr>
              <w:rPr>
                <w:rFonts w:eastAsia="等线"/>
              </w:rPr>
            </w:pPr>
          </w:p>
        </w:tc>
      </w:tr>
      <w:tr w:rsidR="00146E4C" w14:paraId="13833C61" w14:textId="77777777" w:rsidTr="00223340">
        <w:tc>
          <w:tcPr>
            <w:tcW w:w="1413" w:type="dxa"/>
            <w:shd w:val="clear" w:color="auto" w:fill="auto"/>
          </w:tcPr>
          <w:p w14:paraId="676A812B" w14:textId="77777777" w:rsidR="00146E4C" w:rsidRDefault="00146E4C" w:rsidP="00223340">
            <w:pPr>
              <w:rPr>
                <w:rFonts w:eastAsia="等线"/>
              </w:rPr>
            </w:pPr>
          </w:p>
        </w:tc>
        <w:tc>
          <w:tcPr>
            <w:tcW w:w="2126" w:type="dxa"/>
            <w:shd w:val="clear" w:color="auto" w:fill="auto"/>
          </w:tcPr>
          <w:p w14:paraId="7BEA4621" w14:textId="77777777" w:rsidR="00146E4C" w:rsidRDefault="00146E4C" w:rsidP="00223340">
            <w:pPr>
              <w:jc w:val="left"/>
              <w:rPr>
                <w:rFonts w:eastAsia="等线"/>
              </w:rPr>
            </w:pPr>
          </w:p>
        </w:tc>
        <w:tc>
          <w:tcPr>
            <w:tcW w:w="6095" w:type="dxa"/>
            <w:shd w:val="clear" w:color="auto" w:fill="auto"/>
          </w:tcPr>
          <w:p w14:paraId="65915553" w14:textId="77777777" w:rsidR="00146E4C" w:rsidRDefault="00146E4C" w:rsidP="00223340">
            <w:pPr>
              <w:overflowPunct/>
              <w:autoSpaceDE/>
              <w:autoSpaceDN/>
              <w:adjustRightInd/>
              <w:spacing w:after="180"/>
              <w:jc w:val="left"/>
              <w:textAlignment w:val="auto"/>
              <w:rPr>
                <w:rFonts w:eastAsia="等线"/>
              </w:rPr>
            </w:pPr>
          </w:p>
        </w:tc>
      </w:tr>
      <w:tr w:rsidR="00146E4C" w14:paraId="0539C7AD" w14:textId="77777777" w:rsidTr="00223340">
        <w:tc>
          <w:tcPr>
            <w:tcW w:w="1413" w:type="dxa"/>
            <w:shd w:val="clear" w:color="auto" w:fill="auto"/>
          </w:tcPr>
          <w:p w14:paraId="2CB005F1" w14:textId="77777777" w:rsidR="00146E4C" w:rsidRDefault="00146E4C" w:rsidP="00223340">
            <w:pPr>
              <w:rPr>
                <w:rFonts w:eastAsia="等线"/>
              </w:rPr>
            </w:pPr>
          </w:p>
        </w:tc>
        <w:tc>
          <w:tcPr>
            <w:tcW w:w="2126" w:type="dxa"/>
            <w:shd w:val="clear" w:color="auto" w:fill="auto"/>
          </w:tcPr>
          <w:p w14:paraId="77E0CAEF" w14:textId="77777777" w:rsidR="00146E4C" w:rsidRDefault="00146E4C" w:rsidP="00223340">
            <w:pPr>
              <w:jc w:val="left"/>
              <w:rPr>
                <w:rFonts w:eastAsia="等线"/>
              </w:rPr>
            </w:pPr>
          </w:p>
        </w:tc>
        <w:tc>
          <w:tcPr>
            <w:tcW w:w="6095" w:type="dxa"/>
            <w:shd w:val="clear" w:color="auto" w:fill="auto"/>
          </w:tcPr>
          <w:p w14:paraId="05D6319B" w14:textId="77777777" w:rsidR="00146E4C" w:rsidRDefault="00146E4C" w:rsidP="00223340">
            <w:pPr>
              <w:overflowPunct/>
              <w:autoSpaceDE/>
              <w:autoSpaceDN/>
              <w:adjustRightInd/>
              <w:spacing w:after="180"/>
              <w:jc w:val="left"/>
              <w:textAlignment w:val="auto"/>
              <w:rPr>
                <w:rFonts w:eastAsia="等线"/>
              </w:rPr>
            </w:pPr>
          </w:p>
        </w:tc>
      </w:tr>
      <w:tr w:rsidR="00146E4C" w14:paraId="284D5F44" w14:textId="77777777" w:rsidTr="00223340">
        <w:tc>
          <w:tcPr>
            <w:tcW w:w="1413" w:type="dxa"/>
            <w:shd w:val="clear" w:color="auto" w:fill="auto"/>
          </w:tcPr>
          <w:p w14:paraId="14ADEC73" w14:textId="77777777" w:rsidR="00146E4C" w:rsidRDefault="00146E4C" w:rsidP="00223340">
            <w:pPr>
              <w:rPr>
                <w:rFonts w:eastAsia="等线"/>
              </w:rPr>
            </w:pPr>
          </w:p>
        </w:tc>
        <w:tc>
          <w:tcPr>
            <w:tcW w:w="2126" w:type="dxa"/>
            <w:shd w:val="clear" w:color="auto" w:fill="auto"/>
          </w:tcPr>
          <w:p w14:paraId="6F54BEE2" w14:textId="77777777" w:rsidR="00146E4C" w:rsidRDefault="00146E4C" w:rsidP="00223340">
            <w:pPr>
              <w:jc w:val="left"/>
              <w:rPr>
                <w:rFonts w:eastAsia="等线"/>
              </w:rPr>
            </w:pPr>
          </w:p>
        </w:tc>
        <w:tc>
          <w:tcPr>
            <w:tcW w:w="6095" w:type="dxa"/>
            <w:shd w:val="clear" w:color="auto" w:fill="auto"/>
          </w:tcPr>
          <w:p w14:paraId="212BCC67" w14:textId="77777777" w:rsidR="00146E4C" w:rsidRDefault="00146E4C" w:rsidP="00223340">
            <w:pPr>
              <w:overflowPunct/>
              <w:autoSpaceDE/>
              <w:autoSpaceDN/>
              <w:adjustRightInd/>
              <w:spacing w:after="180"/>
              <w:jc w:val="left"/>
              <w:textAlignment w:val="auto"/>
            </w:pPr>
          </w:p>
        </w:tc>
      </w:tr>
    </w:tbl>
    <w:p w14:paraId="50C27D95" w14:textId="77777777" w:rsidR="003D0FF7" w:rsidRDefault="003D0FF7">
      <w:pPr>
        <w:rPr>
          <w:rFonts w:hint="eastAsia"/>
        </w:rPr>
      </w:pPr>
    </w:p>
    <w:p w14:paraId="7A256722" w14:textId="77777777" w:rsidR="002326C2" w:rsidRDefault="00D46FCC">
      <w:pPr>
        <w:rPr>
          <w:i/>
          <w:u w:val="single"/>
        </w:rPr>
      </w:pPr>
      <w:r>
        <w:rPr>
          <w:rFonts w:hint="eastAsia"/>
          <w:i/>
          <w:u w:val="single"/>
        </w:rPr>
        <w:t>M</w:t>
      </w:r>
      <w:r>
        <w:rPr>
          <w:i/>
          <w:u w:val="single"/>
        </w:rPr>
        <w:t>AC CE’s logical channel priority:</w:t>
      </w:r>
    </w:p>
    <w:p w14:paraId="7A256736" w14:textId="1ADE7C7F" w:rsidR="002326C2" w:rsidRDefault="00F53F24">
      <w:r>
        <w:t xml:space="preserve">For the logical channel priority of the UE-Specific TA Report MAC CE, all companies during </w:t>
      </w:r>
      <w:r w:rsidR="00B37B82">
        <w:t>pre-discussion agreed to the below order.</w:t>
      </w:r>
    </w:p>
    <w:tbl>
      <w:tblPr>
        <w:tblStyle w:val="af2"/>
        <w:tblW w:w="0" w:type="auto"/>
        <w:tblLook w:val="04A0" w:firstRow="1" w:lastRow="0" w:firstColumn="1" w:lastColumn="0" w:noHBand="0" w:noVBand="1"/>
      </w:tblPr>
      <w:tblGrid>
        <w:gridCol w:w="9629"/>
      </w:tblGrid>
      <w:tr w:rsidR="00655178" w14:paraId="3311BD16" w14:textId="77777777" w:rsidTr="00655178">
        <w:tc>
          <w:tcPr>
            <w:tcW w:w="9629" w:type="dxa"/>
          </w:tcPr>
          <w:p w14:paraId="07B482FC" w14:textId="0A2C90FC" w:rsidR="00655178" w:rsidRPr="00655178" w:rsidRDefault="00655178">
            <w:pPr>
              <w:rPr>
                <w:rFonts w:hint="eastAsia"/>
                <w:b/>
              </w:rPr>
            </w:pPr>
            <w:r w:rsidRPr="00E412FC">
              <w:rPr>
                <w:b/>
              </w:rPr>
              <w:t xml:space="preserve">Proposal 7: (17/17) On logical channel priority, put </w:t>
            </w:r>
            <w:r>
              <w:rPr>
                <w:b/>
              </w:rPr>
              <w:t xml:space="preserve">the </w:t>
            </w:r>
            <w:r w:rsidRPr="00E412FC">
              <w:rPr>
                <w:b/>
              </w:rPr>
              <w:t>UE-specific TA report MAC CE between “MAC control element for AUL confirmation” and “MAC control element for BSR, with exception of BSR included for padding”.</w:t>
            </w:r>
          </w:p>
        </w:tc>
      </w:tr>
    </w:tbl>
    <w:p w14:paraId="645ADD1D" w14:textId="38F087C9" w:rsidR="00655178" w:rsidRPr="00B37B82" w:rsidRDefault="00C74077">
      <w:pPr>
        <w:rPr>
          <w:rFonts w:hint="eastAsia"/>
        </w:rPr>
      </w:pPr>
      <w:r>
        <w:t>Example for MAC spec is shown here.</w:t>
      </w:r>
    </w:p>
    <w:tbl>
      <w:tblPr>
        <w:tblStyle w:val="af2"/>
        <w:tblW w:w="9629" w:type="dxa"/>
        <w:tblLayout w:type="fixed"/>
        <w:tblLook w:val="04A0" w:firstRow="1" w:lastRow="0" w:firstColumn="1" w:lastColumn="0" w:noHBand="0" w:noVBand="1"/>
      </w:tblPr>
      <w:tblGrid>
        <w:gridCol w:w="9629"/>
      </w:tblGrid>
      <w:tr w:rsidR="002326C2" w14:paraId="7A256745" w14:textId="77777777">
        <w:tc>
          <w:tcPr>
            <w:tcW w:w="9629" w:type="dxa"/>
          </w:tcPr>
          <w:p w14:paraId="7A256737" w14:textId="77777777" w:rsidR="002326C2" w:rsidRDefault="00D46FCC">
            <w:pPr>
              <w:pStyle w:val="B1"/>
            </w:pPr>
            <w:r>
              <w:t>-</w:t>
            </w:r>
            <w:r>
              <w:tab/>
              <w:t>MAC control element for C-RNTI or data from UL-CCCH;</w:t>
            </w:r>
          </w:p>
          <w:p w14:paraId="7A256738" w14:textId="77777777" w:rsidR="002326C2" w:rsidRDefault="00D46FCC">
            <w:pPr>
              <w:pStyle w:val="B1"/>
            </w:pPr>
            <w:r>
              <w:t>-</w:t>
            </w:r>
            <w:r>
              <w:tab/>
              <w:t>MAC control element for DPR;</w:t>
            </w:r>
          </w:p>
          <w:p w14:paraId="7A256739" w14:textId="77777777" w:rsidR="002326C2" w:rsidRDefault="00D46FCC">
            <w:pPr>
              <w:pStyle w:val="B1"/>
            </w:pPr>
            <w:r>
              <w:t>-</w:t>
            </w:r>
            <w:r>
              <w:tab/>
              <w:t>MAC control element for SPS confirmation;</w:t>
            </w:r>
          </w:p>
          <w:p w14:paraId="7A25673A" w14:textId="5C20E7A7" w:rsidR="002326C2" w:rsidRDefault="00D46FCC">
            <w:pPr>
              <w:pStyle w:val="B1"/>
            </w:pPr>
            <w:r>
              <w:t>-</w:t>
            </w:r>
            <w:r>
              <w:tab/>
            </w:r>
            <w:bookmarkStart w:id="4" w:name="_Hlk95311750"/>
            <w:r>
              <w:t>MAC control element for AUL confirmation;</w:t>
            </w:r>
          </w:p>
          <w:p w14:paraId="7563E9DA" w14:textId="35A2FDAB" w:rsidR="00F53F24" w:rsidRPr="00F53F24" w:rsidRDefault="00F53F24" w:rsidP="00F53F24">
            <w:pPr>
              <w:pStyle w:val="B1"/>
              <w:rPr>
                <w:rFonts w:eastAsia="Malgun Gothic" w:hint="eastAsia"/>
                <w:lang w:eastAsia="ko-KR"/>
              </w:rPr>
            </w:pPr>
            <w:r>
              <w:rPr>
                <w:highlight w:val="yellow"/>
                <w:lang w:eastAsia="ko-KR"/>
              </w:rPr>
              <w:t>-</w:t>
            </w:r>
            <w:r>
              <w:rPr>
                <w:highlight w:val="yellow"/>
                <w:lang w:eastAsia="ko-KR"/>
              </w:rPr>
              <w:tab/>
              <w:t>MAC CE for UE-Specific TA Report;</w:t>
            </w:r>
          </w:p>
          <w:p w14:paraId="7A25673B" w14:textId="77777777" w:rsidR="002326C2" w:rsidRDefault="00D46FCC">
            <w:pPr>
              <w:pStyle w:val="B1"/>
            </w:pPr>
            <w:r>
              <w:t>-</w:t>
            </w:r>
            <w:r>
              <w:tab/>
              <w:t>MAC control element for BSR, with exception of BSR included for padding;</w:t>
            </w:r>
          </w:p>
          <w:bookmarkEnd w:id="4"/>
          <w:p w14:paraId="7A25673C" w14:textId="77777777" w:rsidR="002326C2" w:rsidRDefault="00D46FCC">
            <w:pPr>
              <w:pStyle w:val="B1"/>
            </w:pPr>
            <w:r>
              <w:t>-</w:t>
            </w:r>
            <w:r>
              <w:tab/>
              <w:t>MAC control element for PHR, Extended PHR, or Dual Connectivity PHR;</w:t>
            </w:r>
          </w:p>
          <w:p w14:paraId="7A25673D" w14:textId="77777777" w:rsidR="002326C2" w:rsidRDefault="00D46FCC">
            <w:pPr>
              <w:pStyle w:val="B1"/>
            </w:pPr>
            <w:r>
              <w:t>-</w:t>
            </w:r>
            <w:r>
              <w:tab/>
              <w:t xml:space="preserve">MAC control element for </w:t>
            </w:r>
            <w:proofErr w:type="spellStart"/>
            <w:r>
              <w:t>Sidelink</w:t>
            </w:r>
            <w:proofErr w:type="spellEnd"/>
            <w:r>
              <w:t xml:space="preserve"> BSR, with exception of </w:t>
            </w:r>
            <w:proofErr w:type="spellStart"/>
            <w:r>
              <w:t>Sidelink</w:t>
            </w:r>
            <w:proofErr w:type="spellEnd"/>
            <w:r>
              <w:t xml:space="preserve"> BSR included for padding;</w:t>
            </w:r>
          </w:p>
          <w:p w14:paraId="7A25673E" w14:textId="77777777" w:rsidR="002326C2" w:rsidRDefault="00D46FCC">
            <w:pPr>
              <w:pStyle w:val="B1"/>
            </w:pPr>
            <w:r>
              <w:t>-</w:t>
            </w:r>
            <w:r>
              <w:tab/>
              <w:t>MAC control element for DCQR and AS RAI, with exception of when DCQR is to be included in Msg3;</w:t>
            </w:r>
          </w:p>
          <w:p w14:paraId="7A25673F" w14:textId="77777777" w:rsidR="002326C2" w:rsidRDefault="00D46FCC">
            <w:pPr>
              <w:pStyle w:val="B1"/>
            </w:pPr>
            <w:r>
              <w:t>-</w:t>
            </w:r>
            <w:r>
              <w:tab/>
              <w:t>data from any Logical Channel, except data from UL-CCCH;</w:t>
            </w:r>
          </w:p>
          <w:p w14:paraId="7A256740" w14:textId="77777777" w:rsidR="002326C2" w:rsidRDefault="00D46FCC">
            <w:pPr>
              <w:pStyle w:val="B1"/>
            </w:pPr>
            <w:r>
              <w:t>-</w:t>
            </w:r>
            <w:r>
              <w:tab/>
              <w:t>MAC control element for DCQR and AS RAI, when DCQR is to be included in Msg3;</w:t>
            </w:r>
          </w:p>
          <w:p w14:paraId="7A256741" w14:textId="77777777" w:rsidR="002326C2" w:rsidRDefault="00D46FCC">
            <w:pPr>
              <w:pStyle w:val="B1"/>
            </w:pPr>
            <w:r>
              <w:t>-</w:t>
            </w:r>
            <w:r>
              <w:tab/>
              <w:t>MAC control element for Recommended bit rate query;</w:t>
            </w:r>
          </w:p>
          <w:p w14:paraId="7A256742" w14:textId="77777777" w:rsidR="002326C2" w:rsidRDefault="00D46FCC">
            <w:pPr>
              <w:pStyle w:val="B1"/>
            </w:pPr>
            <w:r>
              <w:t>-</w:t>
            </w:r>
            <w:r>
              <w:tab/>
              <w:t>MAC control element for BSR included for padding;</w:t>
            </w:r>
          </w:p>
          <w:p w14:paraId="7A256743" w14:textId="77777777" w:rsidR="002326C2" w:rsidRDefault="00D46FCC">
            <w:pPr>
              <w:pStyle w:val="B1"/>
            </w:pPr>
            <w:r>
              <w:lastRenderedPageBreak/>
              <w:t>-</w:t>
            </w:r>
            <w:r>
              <w:tab/>
              <w:t xml:space="preserve">MAC control element for </w:t>
            </w:r>
            <w:proofErr w:type="spellStart"/>
            <w:r>
              <w:t>Sidelink</w:t>
            </w:r>
            <w:proofErr w:type="spellEnd"/>
            <w:r>
              <w:t xml:space="preserve"> BSR included for padding.</w:t>
            </w:r>
          </w:p>
          <w:p w14:paraId="7A256744" w14:textId="77777777" w:rsidR="002326C2" w:rsidRDefault="002326C2"/>
        </w:tc>
      </w:tr>
    </w:tbl>
    <w:p w14:paraId="7A256747" w14:textId="747CA278" w:rsidR="002326C2" w:rsidRDefault="00D46FCC">
      <w:pPr>
        <w:spacing w:beforeLines="50" w:before="156" w:afterLines="50" w:after="156"/>
        <w:rPr>
          <w:b/>
        </w:rPr>
      </w:pPr>
      <w:r>
        <w:rPr>
          <w:b/>
        </w:rPr>
        <w:lastRenderedPageBreak/>
        <w:t xml:space="preserve">Question </w:t>
      </w:r>
      <w:r w:rsidR="00B37B82">
        <w:rPr>
          <w:b/>
        </w:rPr>
        <w:t>3</w:t>
      </w:r>
      <w:r>
        <w:rPr>
          <w:b/>
        </w:rPr>
        <w:t xml:space="preserve">: Do companies agree to </w:t>
      </w:r>
      <w:r w:rsidR="00C74077">
        <w:rPr>
          <w:b/>
        </w:rPr>
        <w:t>P7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2326C2" w14:paraId="7A25674B" w14:textId="77777777" w:rsidTr="00B37B82">
        <w:tc>
          <w:tcPr>
            <w:tcW w:w="1413" w:type="dxa"/>
            <w:shd w:val="clear" w:color="auto" w:fill="E7E6E6"/>
          </w:tcPr>
          <w:p w14:paraId="7A256748" w14:textId="77777777" w:rsidR="002326C2" w:rsidRDefault="00D46FCC">
            <w:pPr>
              <w:jc w:val="center"/>
              <w:rPr>
                <w:b/>
                <w:lang w:eastAsia="sv-SE"/>
              </w:rPr>
            </w:pPr>
            <w:r>
              <w:rPr>
                <w:b/>
                <w:lang w:eastAsia="sv-SE"/>
              </w:rPr>
              <w:t>Company</w:t>
            </w:r>
          </w:p>
        </w:tc>
        <w:tc>
          <w:tcPr>
            <w:tcW w:w="1815" w:type="dxa"/>
            <w:shd w:val="clear" w:color="auto" w:fill="E7E6E6"/>
          </w:tcPr>
          <w:p w14:paraId="7A256749" w14:textId="77777777" w:rsidR="002326C2" w:rsidRDefault="00D46FCC">
            <w:pPr>
              <w:jc w:val="center"/>
              <w:rPr>
                <w:b/>
                <w:lang w:eastAsia="sv-SE"/>
              </w:rPr>
            </w:pPr>
            <w:r>
              <w:rPr>
                <w:b/>
              </w:rPr>
              <w:t>A</w:t>
            </w:r>
            <w:r>
              <w:rPr>
                <w:rFonts w:hint="eastAsia"/>
                <w:b/>
              </w:rPr>
              <w:t>gree</w:t>
            </w:r>
            <w:r>
              <w:rPr>
                <w:b/>
              </w:rPr>
              <w:t>/Disagree</w:t>
            </w:r>
          </w:p>
        </w:tc>
        <w:tc>
          <w:tcPr>
            <w:tcW w:w="6406" w:type="dxa"/>
            <w:shd w:val="clear" w:color="auto" w:fill="E7E6E6"/>
          </w:tcPr>
          <w:p w14:paraId="7A25674A" w14:textId="77777777" w:rsidR="002326C2" w:rsidRDefault="00D46FCC">
            <w:pPr>
              <w:jc w:val="center"/>
              <w:rPr>
                <w:b/>
                <w:lang w:eastAsia="sv-SE"/>
              </w:rPr>
            </w:pPr>
            <w:r>
              <w:rPr>
                <w:b/>
                <w:lang w:eastAsia="sv-SE"/>
              </w:rPr>
              <w:t>Additional comments</w:t>
            </w:r>
          </w:p>
        </w:tc>
      </w:tr>
      <w:tr w:rsidR="002326C2" w14:paraId="7A25674F" w14:textId="77777777" w:rsidTr="00B37B82">
        <w:tc>
          <w:tcPr>
            <w:tcW w:w="1413" w:type="dxa"/>
            <w:shd w:val="clear" w:color="auto" w:fill="auto"/>
          </w:tcPr>
          <w:p w14:paraId="7A25674C" w14:textId="03BFF609" w:rsidR="002326C2" w:rsidRDefault="002326C2">
            <w:pPr>
              <w:rPr>
                <w:rFonts w:eastAsia="等线"/>
              </w:rPr>
            </w:pPr>
          </w:p>
        </w:tc>
        <w:tc>
          <w:tcPr>
            <w:tcW w:w="1815" w:type="dxa"/>
            <w:shd w:val="clear" w:color="auto" w:fill="auto"/>
          </w:tcPr>
          <w:p w14:paraId="7A25674D" w14:textId="50F93701" w:rsidR="002326C2" w:rsidRDefault="002326C2">
            <w:pPr>
              <w:jc w:val="left"/>
              <w:rPr>
                <w:rFonts w:eastAsia="等线"/>
              </w:rPr>
            </w:pPr>
          </w:p>
        </w:tc>
        <w:tc>
          <w:tcPr>
            <w:tcW w:w="6406" w:type="dxa"/>
            <w:shd w:val="clear" w:color="auto" w:fill="auto"/>
          </w:tcPr>
          <w:p w14:paraId="7A25674E" w14:textId="261A108A" w:rsidR="002326C2" w:rsidRDefault="002326C2">
            <w:pPr>
              <w:overflowPunct/>
              <w:autoSpaceDE/>
              <w:autoSpaceDN/>
              <w:adjustRightInd/>
              <w:spacing w:after="100"/>
              <w:jc w:val="left"/>
              <w:textAlignment w:val="auto"/>
              <w:rPr>
                <w:rFonts w:eastAsia="PMingLiU"/>
                <w:lang w:eastAsia="zh-TW"/>
              </w:rPr>
            </w:pPr>
          </w:p>
        </w:tc>
      </w:tr>
      <w:tr w:rsidR="002326C2" w14:paraId="7A256753" w14:textId="77777777" w:rsidTr="00B37B82">
        <w:tc>
          <w:tcPr>
            <w:tcW w:w="1413" w:type="dxa"/>
            <w:shd w:val="clear" w:color="auto" w:fill="auto"/>
          </w:tcPr>
          <w:p w14:paraId="7A256750" w14:textId="3AD7A23F" w:rsidR="002326C2" w:rsidRDefault="002326C2">
            <w:pPr>
              <w:rPr>
                <w:rFonts w:eastAsia="等线"/>
              </w:rPr>
            </w:pPr>
          </w:p>
        </w:tc>
        <w:tc>
          <w:tcPr>
            <w:tcW w:w="1815" w:type="dxa"/>
            <w:shd w:val="clear" w:color="auto" w:fill="auto"/>
          </w:tcPr>
          <w:p w14:paraId="7A256751" w14:textId="764E747C" w:rsidR="002326C2" w:rsidRDefault="002326C2">
            <w:pPr>
              <w:jc w:val="left"/>
              <w:rPr>
                <w:rFonts w:eastAsia="等线"/>
              </w:rPr>
            </w:pPr>
          </w:p>
        </w:tc>
        <w:tc>
          <w:tcPr>
            <w:tcW w:w="6406" w:type="dxa"/>
            <w:shd w:val="clear" w:color="auto" w:fill="auto"/>
          </w:tcPr>
          <w:p w14:paraId="7A256752" w14:textId="77777777" w:rsidR="002326C2" w:rsidRDefault="002326C2">
            <w:pPr>
              <w:overflowPunct/>
              <w:autoSpaceDE/>
              <w:autoSpaceDN/>
              <w:adjustRightInd/>
              <w:spacing w:after="180"/>
              <w:jc w:val="left"/>
              <w:textAlignment w:val="auto"/>
              <w:rPr>
                <w:rFonts w:eastAsia="等线"/>
              </w:rPr>
            </w:pPr>
          </w:p>
        </w:tc>
      </w:tr>
      <w:tr w:rsidR="002326C2" w14:paraId="7A256757" w14:textId="77777777" w:rsidTr="00B37B82">
        <w:tc>
          <w:tcPr>
            <w:tcW w:w="1413" w:type="dxa"/>
            <w:shd w:val="clear" w:color="auto" w:fill="auto"/>
          </w:tcPr>
          <w:p w14:paraId="7A256754" w14:textId="054843B2" w:rsidR="002326C2" w:rsidRDefault="002326C2">
            <w:pPr>
              <w:rPr>
                <w:rFonts w:eastAsia="Malgun Gothic"/>
                <w:lang w:eastAsia="ko-KR"/>
              </w:rPr>
            </w:pPr>
          </w:p>
        </w:tc>
        <w:tc>
          <w:tcPr>
            <w:tcW w:w="1815" w:type="dxa"/>
            <w:shd w:val="clear" w:color="auto" w:fill="auto"/>
          </w:tcPr>
          <w:p w14:paraId="7A256755" w14:textId="7D78259F" w:rsidR="002326C2" w:rsidRDefault="002326C2">
            <w:pPr>
              <w:jc w:val="left"/>
              <w:rPr>
                <w:rFonts w:eastAsia="Malgun Gothic"/>
                <w:lang w:eastAsia="ko-KR"/>
              </w:rPr>
            </w:pPr>
          </w:p>
        </w:tc>
        <w:tc>
          <w:tcPr>
            <w:tcW w:w="6406" w:type="dxa"/>
            <w:shd w:val="clear" w:color="auto" w:fill="auto"/>
          </w:tcPr>
          <w:p w14:paraId="7A256756" w14:textId="77777777" w:rsidR="002326C2" w:rsidRDefault="002326C2">
            <w:pPr>
              <w:rPr>
                <w:rFonts w:eastAsia="等线"/>
              </w:rPr>
            </w:pPr>
          </w:p>
        </w:tc>
      </w:tr>
      <w:tr w:rsidR="002326C2" w14:paraId="7A25675B" w14:textId="77777777" w:rsidTr="00B37B82">
        <w:tc>
          <w:tcPr>
            <w:tcW w:w="1413" w:type="dxa"/>
            <w:shd w:val="clear" w:color="auto" w:fill="auto"/>
          </w:tcPr>
          <w:p w14:paraId="7A256758" w14:textId="4B1EC568" w:rsidR="002326C2" w:rsidRDefault="002326C2">
            <w:pPr>
              <w:rPr>
                <w:rFonts w:eastAsia="等线"/>
              </w:rPr>
            </w:pPr>
          </w:p>
        </w:tc>
        <w:tc>
          <w:tcPr>
            <w:tcW w:w="1815" w:type="dxa"/>
            <w:shd w:val="clear" w:color="auto" w:fill="auto"/>
          </w:tcPr>
          <w:p w14:paraId="7A256759" w14:textId="4059ABC0" w:rsidR="002326C2" w:rsidRDefault="002326C2">
            <w:pPr>
              <w:jc w:val="left"/>
              <w:rPr>
                <w:rFonts w:eastAsia="等线"/>
              </w:rPr>
            </w:pPr>
          </w:p>
        </w:tc>
        <w:tc>
          <w:tcPr>
            <w:tcW w:w="6406" w:type="dxa"/>
            <w:shd w:val="clear" w:color="auto" w:fill="auto"/>
          </w:tcPr>
          <w:p w14:paraId="7A25675A" w14:textId="77777777" w:rsidR="002326C2" w:rsidRDefault="002326C2">
            <w:pPr>
              <w:overflowPunct/>
              <w:autoSpaceDE/>
              <w:autoSpaceDN/>
              <w:adjustRightInd/>
              <w:spacing w:after="180"/>
              <w:jc w:val="left"/>
              <w:textAlignment w:val="auto"/>
              <w:rPr>
                <w:rFonts w:eastAsia="等线"/>
              </w:rPr>
            </w:pPr>
          </w:p>
        </w:tc>
      </w:tr>
      <w:tr w:rsidR="002326C2" w14:paraId="7A25675F" w14:textId="77777777" w:rsidTr="00B37B82">
        <w:tc>
          <w:tcPr>
            <w:tcW w:w="1413" w:type="dxa"/>
            <w:shd w:val="clear" w:color="auto" w:fill="auto"/>
          </w:tcPr>
          <w:p w14:paraId="7A25675C" w14:textId="5C5E507B" w:rsidR="002326C2" w:rsidRDefault="002326C2">
            <w:pPr>
              <w:rPr>
                <w:rFonts w:eastAsia="等线"/>
              </w:rPr>
            </w:pPr>
          </w:p>
        </w:tc>
        <w:tc>
          <w:tcPr>
            <w:tcW w:w="1815" w:type="dxa"/>
            <w:shd w:val="clear" w:color="auto" w:fill="auto"/>
          </w:tcPr>
          <w:p w14:paraId="7A25675D" w14:textId="76880CC1" w:rsidR="002326C2" w:rsidRDefault="002326C2">
            <w:pPr>
              <w:jc w:val="left"/>
              <w:rPr>
                <w:rFonts w:eastAsia="等线"/>
              </w:rPr>
            </w:pPr>
          </w:p>
        </w:tc>
        <w:tc>
          <w:tcPr>
            <w:tcW w:w="6406" w:type="dxa"/>
            <w:shd w:val="clear" w:color="auto" w:fill="auto"/>
          </w:tcPr>
          <w:p w14:paraId="7A25675E" w14:textId="77777777" w:rsidR="002326C2" w:rsidRDefault="002326C2">
            <w:pPr>
              <w:overflowPunct/>
              <w:autoSpaceDE/>
              <w:autoSpaceDN/>
              <w:adjustRightInd/>
              <w:spacing w:after="180"/>
              <w:jc w:val="left"/>
              <w:textAlignment w:val="auto"/>
              <w:rPr>
                <w:rFonts w:eastAsia="等线"/>
              </w:rPr>
            </w:pPr>
          </w:p>
        </w:tc>
      </w:tr>
      <w:tr w:rsidR="002326C2" w14:paraId="7A256763" w14:textId="77777777" w:rsidTr="00B37B82">
        <w:tc>
          <w:tcPr>
            <w:tcW w:w="1413" w:type="dxa"/>
            <w:shd w:val="clear" w:color="auto" w:fill="auto"/>
          </w:tcPr>
          <w:p w14:paraId="7A256760" w14:textId="74A9378D" w:rsidR="002326C2" w:rsidRDefault="002326C2">
            <w:pPr>
              <w:rPr>
                <w:rFonts w:eastAsia="等线"/>
              </w:rPr>
            </w:pPr>
          </w:p>
        </w:tc>
        <w:tc>
          <w:tcPr>
            <w:tcW w:w="1815" w:type="dxa"/>
            <w:shd w:val="clear" w:color="auto" w:fill="auto"/>
          </w:tcPr>
          <w:p w14:paraId="7A256761" w14:textId="29426F01" w:rsidR="002326C2" w:rsidRDefault="002326C2">
            <w:pPr>
              <w:jc w:val="left"/>
              <w:rPr>
                <w:rFonts w:eastAsia="等线"/>
              </w:rPr>
            </w:pPr>
          </w:p>
        </w:tc>
        <w:tc>
          <w:tcPr>
            <w:tcW w:w="6406" w:type="dxa"/>
            <w:shd w:val="clear" w:color="auto" w:fill="auto"/>
          </w:tcPr>
          <w:p w14:paraId="7A256762" w14:textId="77777777" w:rsidR="002326C2" w:rsidRDefault="002326C2">
            <w:pPr>
              <w:overflowPunct/>
              <w:autoSpaceDE/>
              <w:autoSpaceDN/>
              <w:adjustRightInd/>
              <w:spacing w:after="180"/>
              <w:jc w:val="left"/>
              <w:textAlignment w:val="auto"/>
              <w:rPr>
                <w:rFonts w:eastAsia="等线"/>
              </w:rPr>
            </w:pPr>
          </w:p>
        </w:tc>
      </w:tr>
    </w:tbl>
    <w:p w14:paraId="7A256789" w14:textId="77777777" w:rsidR="002326C2" w:rsidRPr="00D74A25" w:rsidRDefault="002326C2">
      <w:pPr>
        <w:rPr>
          <w:rFonts w:hint="eastAsia"/>
          <w:i/>
          <w:sz w:val="21"/>
          <w:szCs w:val="21"/>
          <w:u w:val="single"/>
        </w:rPr>
      </w:pPr>
    </w:p>
    <w:p w14:paraId="7A25678A" w14:textId="77777777" w:rsidR="002326C2" w:rsidRDefault="00D46FCC">
      <w:pPr>
        <w:pStyle w:val="30"/>
      </w:pPr>
      <w:r>
        <w:t>2.1.3 Enable/disable indication applied for TA reporting in connected mode?</w:t>
      </w:r>
    </w:p>
    <w:p w14:paraId="5D1E01BF" w14:textId="768CDEFF" w:rsidR="00B37B82" w:rsidRDefault="00B37B82">
      <w:pPr>
        <w:rPr>
          <w:lang w:val="en-US"/>
        </w:rPr>
      </w:pPr>
      <w:r>
        <w:rPr>
          <w:lang w:val="en-US"/>
        </w:rPr>
        <w:t>Regarding TA reporting during RACH for RRC re-establishment or handover, all companies during pre-discussions agreed to the below proposals.</w:t>
      </w:r>
    </w:p>
    <w:tbl>
      <w:tblPr>
        <w:tblStyle w:val="af2"/>
        <w:tblW w:w="0" w:type="auto"/>
        <w:tblLook w:val="04A0" w:firstRow="1" w:lastRow="0" w:firstColumn="1" w:lastColumn="0" w:noHBand="0" w:noVBand="1"/>
      </w:tblPr>
      <w:tblGrid>
        <w:gridCol w:w="9629"/>
      </w:tblGrid>
      <w:tr w:rsidR="00B37B82" w14:paraId="00E67726" w14:textId="77777777" w:rsidTr="00B37B82">
        <w:tc>
          <w:tcPr>
            <w:tcW w:w="9629" w:type="dxa"/>
          </w:tcPr>
          <w:p w14:paraId="24759E8F" w14:textId="77777777" w:rsidR="00B37B82" w:rsidRPr="00E412FC" w:rsidRDefault="00B37B82" w:rsidP="00B37B82">
            <w:pPr>
              <w:rPr>
                <w:b/>
              </w:rPr>
            </w:pPr>
            <w:r w:rsidRPr="00E412FC">
              <w:rPr>
                <w:b/>
              </w:rPr>
              <w:t>Proposal 8: (17/17) During RA procedure for RRC re-establishment procedure, the UE should trigger TA report if an indication is broadcasted by the target cell’s SI. (</w:t>
            </w:r>
            <w:r>
              <w:rPr>
                <w:b/>
                <w:highlight w:val="yellow"/>
              </w:rPr>
              <w:t>IoT NTN/NR NTN common</w:t>
            </w:r>
            <w:r w:rsidRPr="00E412FC">
              <w:rPr>
                <w:b/>
              </w:rPr>
              <w:t>)</w:t>
            </w:r>
          </w:p>
          <w:p w14:paraId="31B4D1EE" w14:textId="62E9156B" w:rsidR="00B37B82" w:rsidRPr="00B37B82" w:rsidRDefault="00B37B82">
            <w:pPr>
              <w:rPr>
                <w:rFonts w:hint="eastAsia"/>
                <w:b/>
              </w:rPr>
            </w:pPr>
            <w:r w:rsidRPr="00E412FC">
              <w:rPr>
                <w:b/>
              </w:rPr>
              <w:t>Proposal 9: (17/17) During RA procedure for handover, the UE should trigger TA report if the target cell indicates this in the handover command. (</w:t>
            </w:r>
            <w:r>
              <w:rPr>
                <w:b/>
                <w:highlight w:val="yellow"/>
              </w:rPr>
              <w:t>IoT NTN/NR NTN common</w:t>
            </w:r>
            <w:r w:rsidRPr="00E412FC">
              <w:rPr>
                <w:b/>
              </w:rPr>
              <w:t>)</w:t>
            </w:r>
          </w:p>
        </w:tc>
      </w:tr>
    </w:tbl>
    <w:p w14:paraId="5C03CE32" w14:textId="65B1A3EA" w:rsidR="00B37B82" w:rsidRDefault="00B37B82">
      <w:pPr>
        <w:rPr>
          <w:lang w:val="en-US"/>
        </w:rPr>
      </w:pPr>
      <w:r>
        <w:rPr>
          <w:lang w:val="en-US"/>
        </w:rPr>
        <w:t>This is to check whether companies have changed their mind.</w:t>
      </w:r>
    </w:p>
    <w:p w14:paraId="6AEA389F" w14:textId="535CA647" w:rsidR="00B37B82" w:rsidRDefault="00B37B82" w:rsidP="00B37B82">
      <w:pPr>
        <w:spacing w:beforeLines="50" w:before="156" w:afterLines="50" w:after="156"/>
        <w:rPr>
          <w:b/>
        </w:rPr>
      </w:pPr>
      <w:r>
        <w:rPr>
          <w:b/>
        </w:rPr>
        <w:t xml:space="preserve">Question </w:t>
      </w:r>
      <w:r>
        <w:rPr>
          <w:b/>
        </w:rPr>
        <w:t>4</w:t>
      </w:r>
      <w:r>
        <w:rPr>
          <w:b/>
        </w:rPr>
        <w:t xml:space="preserve">: Do companies agree to </w:t>
      </w:r>
      <w:r>
        <w:rPr>
          <w:b/>
        </w:rPr>
        <w:t>p8 and p9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B37B82" w14:paraId="5844D3D0" w14:textId="77777777" w:rsidTr="00223340">
        <w:tc>
          <w:tcPr>
            <w:tcW w:w="1413" w:type="dxa"/>
            <w:shd w:val="clear" w:color="auto" w:fill="E7E6E6"/>
          </w:tcPr>
          <w:p w14:paraId="368B2C31" w14:textId="77777777" w:rsidR="00B37B82" w:rsidRDefault="00B37B82" w:rsidP="00223340">
            <w:pPr>
              <w:jc w:val="center"/>
              <w:rPr>
                <w:b/>
                <w:lang w:eastAsia="sv-SE"/>
              </w:rPr>
            </w:pPr>
            <w:r>
              <w:rPr>
                <w:b/>
                <w:lang w:eastAsia="sv-SE"/>
              </w:rPr>
              <w:t>Company</w:t>
            </w:r>
          </w:p>
        </w:tc>
        <w:tc>
          <w:tcPr>
            <w:tcW w:w="1815" w:type="dxa"/>
            <w:shd w:val="clear" w:color="auto" w:fill="E7E6E6"/>
          </w:tcPr>
          <w:p w14:paraId="142B142B" w14:textId="77777777" w:rsidR="00B37B82" w:rsidRDefault="00B37B82" w:rsidP="00223340">
            <w:pPr>
              <w:jc w:val="center"/>
              <w:rPr>
                <w:b/>
                <w:lang w:eastAsia="sv-SE"/>
              </w:rPr>
            </w:pPr>
            <w:r>
              <w:rPr>
                <w:b/>
              </w:rPr>
              <w:t>A</w:t>
            </w:r>
            <w:r>
              <w:rPr>
                <w:rFonts w:hint="eastAsia"/>
                <w:b/>
              </w:rPr>
              <w:t>gree</w:t>
            </w:r>
            <w:r>
              <w:rPr>
                <w:b/>
              </w:rPr>
              <w:t>/Disagree</w:t>
            </w:r>
          </w:p>
        </w:tc>
        <w:tc>
          <w:tcPr>
            <w:tcW w:w="6406" w:type="dxa"/>
            <w:shd w:val="clear" w:color="auto" w:fill="E7E6E6"/>
          </w:tcPr>
          <w:p w14:paraId="53B16A38" w14:textId="77777777" w:rsidR="00B37B82" w:rsidRDefault="00B37B82" w:rsidP="00223340">
            <w:pPr>
              <w:jc w:val="center"/>
              <w:rPr>
                <w:b/>
                <w:lang w:eastAsia="sv-SE"/>
              </w:rPr>
            </w:pPr>
            <w:r>
              <w:rPr>
                <w:b/>
                <w:lang w:eastAsia="sv-SE"/>
              </w:rPr>
              <w:t>Additional comments</w:t>
            </w:r>
          </w:p>
        </w:tc>
      </w:tr>
      <w:tr w:rsidR="00B37B82" w14:paraId="27C488BF" w14:textId="77777777" w:rsidTr="00223340">
        <w:tc>
          <w:tcPr>
            <w:tcW w:w="1413" w:type="dxa"/>
            <w:shd w:val="clear" w:color="auto" w:fill="auto"/>
          </w:tcPr>
          <w:p w14:paraId="637EBADC" w14:textId="77777777" w:rsidR="00B37B82" w:rsidRDefault="00B37B82" w:rsidP="00223340">
            <w:pPr>
              <w:rPr>
                <w:rFonts w:eastAsia="等线"/>
              </w:rPr>
            </w:pPr>
          </w:p>
        </w:tc>
        <w:tc>
          <w:tcPr>
            <w:tcW w:w="1815" w:type="dxa"/>
            <w:shd w:val="clear" w:color="auto" w:fill="auto"/>
          </w:tcPr>
          <w:p w14:paraId="0FD38422" w14:textId="77777777" w:rsidR="00B37B82" w:rsidRDefault="00B37B82" w:rsidP="00223340">
            <w:pPr>
              <w:jc w:val="left"/>
              <w:rPr>
                <w:rFonts w:eastAsia="等线"/>
              </w:rPr>
            </w:pPr>
          </w:p>
        </w:tc>
        <w:tc>
          <w:tcPr>
            <w:tcW w:w="6406" w:type="dxa"/>
            <w:shd w:val="clear" w:color="auto" w:fill="auto"/>
          </w:tcPr>
          <w:p w14:paraId="4080C9A5" w14:textId="77777777" w:rsidR="00B37B82" w:rsidRDefault="00B37B82" w:rsidP="00223340">
            <w:pPr>
              <w:overflowPunct/>
              <w:autoSpaceDE/>
              <w:autoSpaceDN/>
              <w:adjustRightInd/>
              <w:spacing w:after="100"/>
              <w:jc w:val="left"/>
              <w:textAlignment w:val="auto"/>
              <w:rPr>
                <w:rFonts w:eastAsia="PMingLiU"/>
                <w:lang w:eastAsia="zh-TW"/>
              </w:rPr>
            </w:pPr>
          </w:p>
        </w:tc>
      </w:tr>
      <w:tr w:rsidR="00B37B82" w14:paraId="63D97903" w14:textId="77777777" w:rsidTr="00223340">
        <w:tc>
          <w:tcPr>
            <w:tcW w:w="1413" w:type="dxa"/>
            <w:shd w:val="clear" w:color="auto" w:fill="auto"/>
          </w:tcPr>
          <w:p w14:paraId="39BEDE01" w14:textId="77777777" w:rsidR="00B37B82" w:rsidRDefault="00B37B82" w:rsidP="00223340">
            <w:pPr>
              <w:rPr>
                <w:rFonts w:eastAsia="等线"/>
              </w:rPr>
            </w:pPr>
          </w:p>
        </w:tc>
        <w:tc>
          <w:tcPr>
            <w:tcW w:w="1815" w:type="dxa"/>
            <w:shd w:val="clear" w:color="auto" w:fill="auto"/>
          </w:tcPr>
          <w:p w14:paraId="6A57A54D" w14:textId="77777777" w:rsidR="00B37B82" w:rsidRDefault="00B37B82" w:rsidP="00223340">
            <w:pPr>
              <w:jc w:val="left"/>
              <w:rPr>
                <w:rFonts w:eastAsia="等线"/>
              </w:rPr>
            </w:pPr>
          </w:p>
        </w:tc>
        <w:tc>
          <w:tcPr>
            <w:tcW w:w="6406" w:type="dxa"/>
            <w:shd w:val="clear" w:color="auto" w:fill="auto"/>
          </w:tcPr>
          <w:p w14:paraId="3F6D6C1D" w14:textId="77777777" w:rsidR="00B37B82" w:rsidRDefault="00B37B82" w:rsidP="00223340">
            <w:pPr>
              <w:overflowPunct/>
              <w:autoSpaceDE/>
              <w:autoSpaceDN/>
              <w:adjustRightInd/>
              <w:spacing w:after="180"/>
              <w:jc w:val="left"/>
              <w:textAlignment w:val="auto"/>
              <w:rPr>
                <w:rFonts w:eastAsia="等线"/>
              </w:rPr>
            </w:pPr>
          </w:p>
        </w:tc>
      </w:tr>
      <w:tr w:rsidR="00B37B82" w14:paraId="49778178" w14:textId="77777777" w:rsidTr="00223340">
        <w:tc>
          <w:tcPr>
            <w:tcW w:w="1413" w:type="dxa"/>
            <w:shd w:val="clear" w:color="auto" w:fill="auto"/>
          </w:tcPr>
          <w:p w14:paraId="2904582F" w14:textId="77777777" w:rsidR="00B37B82" w:rsidRDefault="00B37B82" w:rsidP="00223340">
            <w:pPr>
              <w:rPr>
                <w:rFonts w:eastAsia="Malgun Gothic"/>
                <w:lang w:eastAsia="ko-KR"/>
              </w:rPr>
            </w:pPr>
          </w:p>
        </w:tc>
        <w:tc>
          <w:tcPr>
            <w:tcW w:w="1815" w:type="dxa"/>
            <w:shd w:val="clear" w:color="auto" w:fill="auto"/>
          </w:tcPr>
          <w:p w14:paraId="26B7D2BA" w14:textId="77777777" w:rsidR="00B37B82" w:rsidRDefault="00B37B82" w:rsidP="00223340">
            <w:pPr>
              <w:jc w:val="left"/>
              <w:rPr>
                <w:rFonts w:eastAsia="Malgun Gothic"/>
                <w:lang w:eastAsia="ko-KR"/>
              </w:rPr>
            </w:pPr>
          </w:p>
        </w:tc>
        <w:tc>
          <w:tcPr>
            <w:tcW w:w="6406" w:type="dxa"/>
            <w:shd w:val="clear" w:color="auto" w:fill="auto"/>
          </w:tcPr>
          <w:p w14:paraId="751BE044" w14:textId="77777777" w:rsidR="00B37B82" w:rsidRDefault="00B37B82" w:rsidP="00223340">
            <w:pPr>
              <w:rPr>
                <w:rFonts w:eastAsia="等线"/>
              </w:rPr>
            </w:pPr>
          </w:p>
        </w:tc>
      </w:tr>
      <w:tr w:rsidR="00B37B82" w14:paraId="351DF64B" w14:textId="77777777" w:rsidTr="00223340">
        <w:tc>
          <w:tcPr>
            <w:tcW w:w="1413" w:type="dxa"/>
            <w:shd w:val="clear" w:color="auto" w:fill="auto"/>
          </w:tcPr>
          <w:p w14:paraId="08AEC0AC" w14:textId="77777777" w:rsidR="00B37B82" w:rsidRDefault="00B37B82" w:rsidP="00223340">
            <w:pPr>
              <w:rPr>
                <w:rFonts w:eastAsia="等线"/>
              </w:rPr>
            </w:pPr>
          </w:p>
        </w:tc>
        <w:tc>
          <w:tcPr>
            <w:tcW w:w="1815" w:type="dxa"/>
            <w:shd w:val="clear" w:color="auto" w:fill="auto"/>
          </w:tcPr>
          <w:p w14:paraId="3322456D" w14:textId="77777777" w:rsidR="00B37B82" w:rsidRDefault="00B37B82" w:rsidP="00223340">
            <w:pPr>
              <w:jc w:val="left"/>
              <w:rPr>
                <w:rFonts w:eastAsia="等线"/>
              </w:rPr>
            </w:pPr>
          </w:p>
        </w:tc>
        <w:tc>
          <w:tcPr>
            <w:tcW w:w="6406" w:type="dxa"/>
            <w:shd w:val="clear" w:color="auto" w:fill="auto"/>
          </w:tcPr>
          <w:p w14:paraId="44CE3041" w14:textId="77777777" w:rsidR="00B37B82" w:rsidRDefault="00B37B82" w:rsidP="00223340">
            <w:pPr>
              <w:overflowPunct/>
              <w:autoSpaceDE/>
              <w:autoSpaceDN/>
              <w:adjustRightInd/>
              <w:spacing w:after="180"/>
              <w:jc w:val="left"/>
              <w:textAlignment w:val="auto"/>
              <w:rPr>
                <w:rFonts w:eastAsia="等线"/>
              </w:rPr>
            </w:pPr>
          </w:p>
        </w:tc>
      </w:tr>
      <w:tr w:rsidR="00B37B82" w14:paraId="2D7768E7" w14:textId="77777777" w:rsidTr="00223340">
        <w:tc>
          <w:tcPr>
            <w:tcW w:w="1413" w:type="dxa"/>
            <w:shd w:val="clear" w:color="auto" w:fill="auto"/>
          </w:tcPr>
          <w:p w14:paraId="597E7C6D" w14:textId="77777777" w:rsidR="00B37B82" w:rsidRDefault="00B37B82" w:rsidP="00223340">
            <w:pPr>
              <w:rPr>
                <w:rFonts w:eastAsia="等线"/>
              </w:rPr>
            </w:pPr>
          </w:p>
        </w:tc>
        <w:tc>
          <w:tcPr>
            <w:tcW w:w="1815" w:type="dxa"/>
            <w:shd w:val="clear" w:color="auto" w:fill="auto"/>
          </w:tcPr>
          <w:p w14:paraId="647851FD" w14:textId="77777777" w:rsidR="00B37B82" w:rsidRDefault="00B37B82" w:rsidP="00223340">
            <w:pPr>
              <w:jc w:val="left"/>
              <w:rPr>
                <w:rFonts w:eastAsia="等线"/>
              </w:rPr>
            </w:pPr>
          </w:p>
        </w:tc>
        <w:tc>
          <w:tcPr>
            <w:tcW w:w="6406" w:type="dxa"/>
            <w:shd w:val="clear" w:color="auto" w:fill="auto"/>
          </w:tcPr>
          <w:p w14:paraId="76EE426E" w14:textId="77777777" w:rsidR="00B37B82" w:rsidRDefault="00B37B82" w:rsidP="00223340">
            <w:pPr>
              <w:overflowPunct/>
              <w:autoSpaceDE/>
              <w:autoSpaceDN/>
              <w:adjustRightInd/>
              <w:spacing w:after="180"/>
              <w:jc w:val="left"/>
              <w:textAlignment w:val="auto"/>
              <w:rPr>
                <w:rFonts w:eastAsia="等线"/>
              </w:rPr>
            </w:pPr>
          </w:p>
        </w:tc>
      </w:tr>
      <w:tr w:rsidR="00B37B82" w14:paraId="0B0A6529" w14:textId="77777777" w:rsidTr="00223340">
        <w:tc>
          <w:tcPr>
            <w:tcW w:w="1413" w:type="dxa"/>
            <w:shd w:val="clear" w:color="auto" w:fill="auto"/>
          </w:tcPr>
          <w:p w14:paraId="590031F8" w14:textId="77777777" w:rsidR="00B37B82" w:rsidRDefault="00B37B82" w:rsidP="00223340">
            <w:pPr>
              <w:rPr>
                <w:rFonts w:eastAsia="等线"/>
              </w:rPr>
            </w:pPr>
          </w:p>
        </w:tc>
        <w:tc>
          <w:tcPr>
            <w:tcW w:w="1815" w:type="dxa"/>
            <w:shd w:val="clear" w:color="auto" w:fill="auto"/>
          </w:tcPr>
          <w:p w14:paraId="7789DEF1" w14:textId="77777777" w:rsidR="00B37B82" w:rsidRDefault="00B37B82" w:rsidP="00223340">
            <w:pPr>
              <w:jc w:val="left"/>
              <w:rPr>
                <w:rFonts w:eastAsia="等线"/>
              </w:rPr>
            </w:pPr>
          </w:p>
        </w:tc>
        <w:tc>
          <w:tcPr>
            <w:tcW w:w="6406" w:type="dxa"/>
            <w:shd w:val="clear" w:color="auto" w:fill="auto"/>
          </w:tcPr>
          <w:p w14:paraId="7F3ABA4F" w14:textId="77777777" w:rsidR="00B37B82" w:rsidRDefault="00B37B82" w:rsidP="00223340">
            <w:pPr>
              <w:overflowPunct/>
              <w:autoSpaceDE/>
              <w:autoSpaceDN/>
              <w:adjustRightInd/>
              <w:spacing w:after="180"/>
              <w:jc w:val="left"/>
              <w:textAlignment w:val="auto"/>
              <w:rPr>
                <w:rFonts w:eastAsia="等线"/>
              </w:rPr>
            </w:pPr>
          </w:p>
        </w:tc>
      </w:tr>
    </w:tbl>
    <w:p w14:paraId="3B057AF6" w14:textId="77777777" w:rsidR="00282191" w:rsidRPr="00282191" w:rsidRDefault="00282191">
      <w:pPr>
        <w:rPr>
          <w:sz w:val="21"/>
          <w:szCs w:val="21"/>
        </w:rPr>
      </w:pPr>
    </w:p>
    <w:p w14:paraId="7A256814" w14:textId="00245C66" w:rsidR="002326C2" w:rsidRDefault="00D46FCC">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r w:rsidR="00655178">
        <w:rPr>
          <w:lang w:val="en-US"/>
        </w:rPr>
        <w:t xml:space="preserve">16 out of 17 companies supported </w:t>
      </w:r>
      <w:proofErr w:type="gramStart"/>
      <w:r w:rsidR="00655178">
        <w:rPr>
          <w:lang w:val="en-US"/>
        </w:rPr>
        <w:t>this views</w:t>
      </w:r>
      <w:proofErr w:type="gramEnd"/>
      <w:r w:rsidR="00655178">
        <w:rPr>
          <w:lang w:val="en-US"/>
        </w:rPr>
        <w:t xml:space="preserve"> during pre-discussions.</w:t>
      </w:r>
    </w:p>
    <w:tbl>
      <w:tblPr>
        <w:tblStyle w:val="af2"/>
        <w:tblW w:w="0" w:type="auto"/>
        <w:tblLook w:val="04A0" w:firstRow="1" w:lastRow="0" w:firstColumn="1" w:lastColumn="0" w:noHBand="0" w:noVBand="1"/>
      </w:tblPr>
      <w:tblGrid>
        <w:gridCol w:w="9629"/>
      </w:tblGrid>
      <w:tr w:rsidR="00655178" w14:paraId="0F31A2AD" w14:textId="77777777" w:rsidTr="00655178">
        <w:tc>
          <w:tcPr>
            <w:tcW w:w="9629" w:type="dxa"/>
          </w:tcPr>
          <w:p w14:paraId="58B4125F" w14:textId="26DAB826" w:rsidR="00655178" w:rsidRPr="00655178" w:rsidRDefault="00655178">
            <w:pPr>
              <w:rPr>
                <w:rFonts w:hint="eastAsia"/>
                <w:b/>
              </w:rPr>
            </w:pPr>
            <w:r w:rsidRPr="00E412FC">
              <w:rPr>
                <w:b/>
              </w:rPr>
              <w:t>Proposal 10: (16/17) Other than re-establishment and handover procedure, TA reporting in connected mode is not controlled by enabling/disabling indication in SI.</w:t>
            </w:r>
            <w:r>
              <w:rPr>
                <w:b/>
              </w:rPr>
              <w:t xml:space="preserve"> </w:t>
            </w:r>
            <w:r w:rsidRPr="00E412FC">
              <w:rPr>
                <w:b/>
              </w:rPr>
              <w:t>(</w:t>
            </w:r>
            <w:r>
              <w:rPr>
                <w:b/>
                <w:highlight w:val="yellow"/>
              </w:rPr>
              <w:t>IoT NTN/NR NTN common</w:t>
            </w:r>
            <w:r w:rsidRPr="00E412FC">
              <w:rPr>
                <w:b/>
              </w:rPr>
              <w:t>)</w:t>
            </w:r>
          </w:p>
        </w:tc>
      </w:tr>
    </w:tbl>
    <w:p w14:paraId="0DF95ABF" w14:textId="77777777" w:rsidR="00655178" w:rsidRDefault="00655178">
      <w:pPr>
        <w:rPr>
          <w:rFonts w:hint="eastAsia"/>
          <w:lang w:val="en-US"/>
        </w:rPr>
      </w:pPr>
    </w:p>
    <w:p w14:paraId="7A256815" w14:textId="42280371" w:rsidR="002326C2" w:rsidRDefault="00D46FCC">
      <w:pPr>
        <w:spacing w:beforeLines="50" w:before="156" w:afterLines="50" w:after="156"/>
        <w:rPr>
          <w:b/>
        </w:rPr>
      </w:pPr>
      <w:r>
        <w:rPr>
          <w:b/>
        </w:rPr>
        <w:t xml:space="preserve">Question </w:t>
      </w:r>
      <w:r w:rsidR="00713A70">
        <w:rPr>
          <w:b/>
        </w:rPr>
        <w:t>5</w:t>
      </w:r>
      <w:r>
        <w:rPr>
          <w:b/>
        </w:rPr>
        <w:t xml:space="preserve">: Do companies agree </w:t>
      </w:r>
      <w:r w:rsidR="00655178">
        <w:rPr>
          <w:b/>
        </w:rPr>
        <w:t>to P10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655178" w14:paraId="4F36A73B" w14:textId="77777777" w:rsidTr="00223340">
        <w:tc>
          <w:tcPr>
            <w:tcW w:w="1413" w:type="dxa"/>
            <w:shd w:val="clear" w:color="auto" w:fill="E7E6E6"/>
          </w:tcPr>
          <w:p w14:paraId="7C7DE92E" w14:textId="77777777" w:rsidR="00655178" w:rsidRDefault="00655178" w:rsidP="00223340">
            <w:pPr>
              <w:jc w:val="center"/>
              <w:rPr>
                <w:b/>
                <w:lang w:eastAsia="sv-SE"/>
              </w:rPr>
            </w:pPr>
            <w:r>
              <w:rPr>
                <w:b/>
                <w:lang w:eastAsia="sv-SE"/>
              </w:rPr>
              <w:t>Company</w:t>
            </w:r>
          </w:p>
        </w:tc>
        <w:tc>
          <w:tcPr>
            <w:tcW w:w="1815" w:type="dxa"/>
            <w:shd w:val="clear" w:color="auto" w:fill="E7E6E6"/>
          </w:tcPr>
          <w:p w14:paraId="05677730" w14:textId="77777777" w:rsidR="00655178" w:rsidRDefault="00655178" w:rsidP="00223340">
            <w:pPr>
              <w:jc w:val="center"/>
              <w:rPr>
                <w:b/>
                <w:lang w:eastAsia="sv-SE"/>
              </w:rPr>
            </w:pPr>
            <w:r>
              <w:rPr>
                <w:b/>
              </w:rPr>
              <w:t>A</w:t>
            </w:r>
            <w:r>
              <w:rPr>
                <w:rFonts w:hint="eastAsia"/>
                <w:b/>
              </w:rPr>
              <w:t>gree</w:t>
            </w:r>
            <w:r>
              <w:rPr>
                <w:b/>
              </w:rPr>
              <w:t>/Disagree</w:t>
            </w:r>
          </w:p>
        </w:tc>
        <w:tc>
          <w:tcPr>
            <w:tcW w:w="6406" w:type="dxa"/>
            <w:shd w:val="clear" w:color="auto" w:fill="E7E6E6"/>
          </w:tcPr>
          <w:p w14:paraId="6D541F03" w14:textId="77777777" w:rsidR="00655178" w:rsidRDefault="00655178" w:rsidP="00223340">
            <w:pPr>
              <w:jc w:val="center"/>
              <w:rPr>
                <w:b/>
                <w:lang w:eastAsia="sv-SE"/>
              </w:rPr>
            </w:pPr>
            <w:r>
              <w:rPr>
                <w:b/>
                <w:lang w:eastAsia="sv-SE"/>
              </w:rPr>
              <w:t>Additional comments</w:t>
            </w:r>
          </w:p>
        </w:tc>
      </w:tr>
      <w:tr w:rsidR="00655178" w14:paraId="188C95E9" w14:textId="77777777" w:rsidTr="00223340">
        <w:tc>
          <w:tcPr>
            <w:tcW w:w="1413" w:type="dxa"/>
            <w:shd w:val="clear" w:color="auto" w:fill="auto"/>
          </w:tcPr>
          <w:p w14:paraId="7EBA670F" w14:textId="77777777" w:rsidR="00655178" w:rsidRDefault="00655178" w:rsidP="00223340">
            <w:pPr>
              <w:rPr>
                <w:rFonts w:eastAsia="等线"/>
              </w:rPr>
            </w:pPr>
          </w:p>
        </w:tc>
        <w:tc>
          <w:tcPr>
            <w:tcW w:w="1815" w:type="dxa"/>
            <w:shd w:val="clear" w:color="auto" w:fill="auto"/>
          </w:tcPr>
          <w:p w14:paraId="5010A87A" w14:textId="77777777" w:rsidR="00655178" w:rsidRDefault="00655178" w:rsidP="00223340">
            <w:pPr>
              <w:jc w:val="left"/>
              <w:rPr>
                <w:rFonts w:eastAsia="等线"/>
              </w:rPr>
            </w:pPr>
          </w:p>
        </w:tc>
        <w:tc>
          <w:tcPr>
            <w:tcW w:w="6406" w:type="dxa"/>
            <w:shd w:val="clear" w:color="auto" w:fill="auto"/>
          </w:tcPr>
          <w:p w14:paraId="2A1C3E3E" w14:textId="77777777" w:rsidR="00655178" w:rsidRDefault="00655178" w:rsidP="00223340">
            <w:pPr>
              <w:overflowPunct/>
              <w:autoSpaceDE/>
              <w:autoSpaceDN/>
              <w:adjustRightInd/>
              <w:spacing w:after="100"/>
              <w:jc w:val="left"/>
              <w:textAlignment w:val="auto"/>
              <w:rPr>
                <w:rFonts w:eastAsia="PMingLiU"/>
                <w:lang w:eastAsia="zh-TW"/>
              </w:rPr>
            </w:pPr>
          </w:p>
        </w:tc>
      </w:tr>
      <w:tr w:rsidR="00655178" w14:paraId="645123E3" w14:textId="77777777" w:rsidTr="00223340">
        <w:tc>
          <w:tcPr>
            <w:tcW w:w="1413" w:type="dxa"/>
            <w:shd w:val="clear" w:color="auto" w:fill="auto"/>
          </w:tcPr>
          <w:p w14:paraId="645FC6C3" w14:textId="77777777" w:rsidR="00655178" w:rsidRDefault="00655178" w:rsidP="00223340">
            <w:pPr>
              <w:rPr>
                <w:rFonts w:eastAsia="等线"/>
              </w:rPr>
            </w:pPr>
          </w:p>
        </w:tc>
        <w:tc>
          <w:tcPr>
            <w:tcW w:w="1815" w:type="dxa"/>
            <w:shd w:val="clear" w:color="auto" w:fill="auto"/>
          </w:tcPr>
          <w:p w14:paraId="49590CBE" w14:textId="77777777" w:rsidR="00655178" w:rsidRDefault="00655178" w:rsidP="00223340">
            <w:pPr>
              <w:jc w:val="left"/>
              <w:rPr>
                <w:rFonts w:eastAsia="等线"/>
              </w:rPr>
            </w:pPr>
          </w:p>
        </w:tc>
        <w:tc>
          <w:tcPr>
            <w:tcW w:w="6406" w:type="dxa"/>
            <w:shd w:val="clear" w:color="auto" w:fill="auto"/>
          </w:tcPr>
          <w:p w14:paraId="784AB00F" w14:textId="77777777" w:rsidR="00655178" w:rsidRDefault="00655178" w:rsidP="00223340">
            <w:pPr>
              <w:overflowPunct/>
              <w:autoSpaceDE/>
              <w:autoSpaceDN/>
              <w:adjustRightInd/>
              <w:spacing w:after="180"/>
              <w:jc w:val="left"/>
              <w:textAlignment w:val="auto"/>
              <w:rPr>
                <w:rFonts w:eastAsia="等线"/>
              </w:rPr>
            </w:pPr>
          </w:p>
        </w:tc>
      </w:tr>
      <w:tr w:rsidR="00655178" w14:paraId="171CF284" w14:textId="77777777" w:rsidTr="00223340">
        <w:tc>
          <w:tcPr>
            <w:tcW w:w="1413" w:type="dxa"/>
            <w:shd w:val="clear" w:color="auto" w:fill="auto"/>
          </w:tcPr>
          <w:p w14:paraId="17DA9FCC" w14:textId="77777777" w:rsidR="00655178" w:rsidRDefault="00655178" w:rsidP="00223340">
            <w:pPr>
              <w:rPr>
                <w:rFonts w:eastAsia="Malgun Gothic"/>
                <w:lang w:eastAsia="ko-KR"/>
              </w:rPr>
            </w:pPr>
          </w:p>
        </w:tc>
        <w:tc>
          <w:tcPr>
            <w:tcW w:w="1815" w:type="dxa"/>
            <w:shd w:val="clear" w:color="auto" w:fill="auto"/>
          </w:tcPr>
          <w:p w14:paraId="393110E7" w14:textId="77777777" w:rsidR="00655178" w:rsidRDefault="00655178" w:rsidP="00223340">
            <w:pPr>
              <w:jc w:val="left"/>
              <w:rPr>
                <w:rFonts w:eastAsia="Malgun Gothic"/>
                <w:lang w:eastAsia="ko-KR"/>
              </w:rPr>
            </w:pPr>
          </w:p>
        </w:tc>
        <w:tc>
          <w:tcPr>
            <w:tcW w:w="6406" w:type="dxa"/>
            <w:shd w:val="clear" w:color="auto" w:fill="auto"/>
          </w:tcPr>
          <w:p w14:paraId="2A6245CF" w14:textId="77777777" w:rsidR="00655178" w:rsidRDefault="00655178" w:rsidP="00223340">
            <w:pPr>
              <w:rPr>
                <w:rFonts w:eastAsia="等线"/>
              </w:rPr>
            </w:pPr>
          </w:p>
        </w:tc>
      </w:tr>
      <w:tr w:rsidR="00655178" w14:paraId="74841009" w14:textId="77777777" w:rsidTr="00223340">
        <w:tc>
          <w:tcPr>
            <w:tcW w:w="1413" w:type="dxa"/>
            <w:shd w:val="clear" w:color="auto" w:fill="auto"/>
          </w:tcPr>
          <w:p w14:paraId="4C905D09" w14:textId="77777777" w:rsidR="00655178" w:rsidRDefault="00655178" w:rsidP="00223340">
            <w:pPr>
              <w:rPr>
                <w:rFonts w:eastAsia="等线"/>
              </w:rPr>
            </w:pPr>
          </w:p>
        </w:tc>
        <w:tc>
          <w:tcPr>
            <w:tcW w:w="1815" w:type="dxa"/>
            <w:shd w:val="clear" w:color="auto" w:fill="auto"/>
          </w:tcPr>
          <w:p w14:paraId="594E0D1E" w14:textId="77777777" w:rsidR="00655178" w:rsidRDefault="00655178" w:rsidP="00223340">
            <w:pPr>
              <w:jc w:val="left"/>
              <w:rPr>
                <w:rFonts w:eastAsia="等线"/>
              </w:rPr>
            </w:pPr>
          </w:p>
        </w:tc>
        <w:tc>
          <w:tcPr>
            <w:tcW w:w="6406" w:type="dxa"/>
            <w:shd w:val="clear" w:color="auto" w:fill="auto"/>
          </w:tcPr>
          <w:p w14:paraId="225A127D" w14:textId="77777777" w:rsidR="00655178" w:rsidRDefault="00655178" w:rsidP="00223340">
            <w:pPr>
              <w:overflowPunct/>
              <w:autoSpaceDE/>
              <w:autoSpaceDN/>
              <w:adjustRightInd/>
              <w:spacing w:after="180"/>
              <w:jc w:val="left"/>
              <w:textAlignment w:val="auto"/>
              <w:rPr>
                <w:rFonts w:eastAsia="等线"/>
              </w:rPr>
            </w:pPr>
          </w:p>
        </w:tc>
      </w:tr>
      <w:tr w:rsidR="00655178" w14:paraId="1D803416" w14:textId="77777777" w:rsidTr="00223340">
        <w:tc>
          <w:tcPr>
            <w:tcW w:w="1413" w:type="dxa"/>
            <w:shd w:val="clear" w:color="auto" w:fill="auto"/>
          </w:tcPr>
          <w:p w14:paraId="0968262E" w14:textId="77777777" w:rsidR="00655178" w:rsidRDefault="00655178" w:rsidP="00223340">
            <w:pPr>
              <w:rPr>
                <w:rFonts w:eastAsia="等线"/>
              </w:rPr>
            </w:pPr>
          </w:p>
        </w:tc>
        <w:tc>
          <w:tcPr>
            <w:tcW w:w="1815" w:type="dxa"/>
            <w:shd w:val="clear" w:color="auto" w:fill="auto"/>
          </w:tcPr>
          <w:p w14:paraId="7B8D5E64" w14:textId="77777777" w:rsidR="00655178" w:rsidRDefault="00655178" w:rsidP="00223340">
            <w:pPr>
              <w:jc w:val="left"/>
              <w:rPr>
                <w:rFonts w:eastAsia="等线"/>
              </w:rPr>
            </w:pPr>
          </w:p>
        </w:tc>
        <w:tc>
          <w:tcPr>
            <w:tcW w:w="6406" w:type="dxa"/>
            <w:shd w:val="clear" w:color="auto" w:fill="auto"/>
          </w:tcPr>
          <w:p w14:paraId="796B1E8E" w14:textId="77777777" w:rsidR="00655178" w:rsidRDefault="00655178" w:rsidP="00223340">
            <w:pPr>
              <w:overflowPunct/>
              <w:autoSpaceDE/>
              <w:autoSpaceDN/>
              <w:adjustRightInd/>
              <w:spacing w:after="180"/>
              <w:jc w:val="left"/>
              <w:textAlignment w:val="auto"/>
              <w:rPr>
                <w:rFonts w:eastAsia="等线"/>
              </w:rPr>
            </w:pPr>
          </w:p>
        </w:tc>
      </w:tr>
      <w:tr w:rsidR="00655178" w14:paraId="06B8F1E4" w14:textId="77777777" w:rsidTr="00223340">
        <w:tc>
          <w:tcPr>
            <w:tcW w:w="1413" w:type="dxa"/>
            <w:shd w:val="clear" w:color="auto" w:fill="auto"/>
          </w:tcPr>
          <w:p w14:paraId="5A5AE544" w14:textId="77777777" w:rsidR="00655178" w:rsidRDefault="00655178" w:rsidP="00223340">
            <w:pPr>
              <w:rPr>
                <w:rFonts w:eastAsia="等线"/>
              </w:rPr>
            </w:pPr>
          </w:p>
        </w:tc>
        <w:tc>
          <w:tcPr>
            <w:tcW w:w="1815" w:type="dxa"/>
            <w:shd w:val="clear" w:color="auto" w:fill="auto"/>
          </w:tcPr>
          <w:p w14:paraId="6C1A4129" w14:textId="77777777" w:rsidR="00655178" w:rsidRDefault="00655178" w:rsidP="00223340">
            <w:pPr>
              <w:jc w:val="left"/>
              <w:rPr>
                <w:rFonts w:eastAsia="等线"/>
              </w:rPr>
            </w:pPr>
          </w:p>
        </w:tc>
        <w:tc>
          <w:tcPr>
            <w:tcW w:w="6406" w:type="dxa"/>
            <w:shd w:val="clear" w:color="auto" w:fill="auto"/>
          </w:tcPr>
          <w:p w14:paraId="4642AB78" w14:textId="77777777" w:rsidR="00655178" w:rsidRDefault="00655178" w:rsidP="00223340">
            <w:pPr>
              <w:overflowPunct/>
              <w:autoSpaceDE/>
              <w:autoSpaceDN/>
              <w:adjustRightInd/>
              <w:spacing w:after="180"/>
              <w:jc w:val="left"/>
              <w:textAlignment w:val="auto"/>
              <w:rPr>
                <w:rFonts w:eastAsia="等线"/>
              </w:rPr>
            </w:pPr>
          </w:p>
        </w:tc>
      </w:tr>
    </w:tbl>
    <w:p w14:paraId="33521513" w14:textId="1418EA75" w:rsidR="00284A04" w:rsidRDefault="00284A04">
      <w:pPr>
        <w:rPr>
          <w:rFonts w:eastAsia="等线"/>
          <w:b/>
          <w:color w:val="0070C0"/>
          <w:szCs w:val="24"/>
          <w:u w:val="single"/>
          <w:lang w:val="en-US" w:eastAsia="en-GB"/>
        </w:rPr>
      </w:pPr>
    </w:p>
    <w:p w14:paraId="1AE74D45" w14:textId="77777777" w:rsidR="00713A70" w:rsidRPr="00284A04" w:rsidRDefault="00713A70">
      <w:pPr>
        <w:rPr>
          <w:rFonts w:hint="eastAsia"/>
          <w:sz w:val="21"/>
          <w:szCs w:val="21"/>
        </w:rPr>
      </w:pPr>
    </w:p>
    <w:p w14:paraId="7A256857" w14:textId="77777777" w:rsidR="002326C2" w:rsidRDefault="00D46FCC">
      <w:pPr>
        <w:pStyle w:val="30"/>
      </w:pPr>
      <w:r>
        <w:t>2.1.4 TA reporting upon configuration/reconfiguration</w:t>
      </w:r>
    </w:p>
    <w:p w14:paraId="7A25685A" w14:textId="5470E3AC" w:rsidR="002326C2" w:rsidRDefault="00D46FCC" w:rsidP="00C15049">
      <w:pPr>
        <w:rPr>
          <w:lang w:val="en-US"/>
        </w:rPr>
      </w:pPr>
      <w:r>
        <w:rPr>
          <w:lang w:val="en-US"/>
        </w:rPr>
        <w:t xml:space="preserve">RAN2#116bis-e </w:t>
      </w:r>
      <w:r w:rsidR="00567BFC">
        <w:rPr>
          <w:lang w:val="en-US"/>
        </w:rPr>
        <w:t>made the following agreement</w:t>
      </w:r>
      <w:r>
        <w:rPr>
          <w:lang w:val="en-US"/>
        </w:rPr>
        <w:t xml:space="preserve">. </w:t>
      </w:r>
    </w:p>
    <w:tbl>
      <w:tblPr>
        <w:tblStyle w:val="af2"/>
        <w:tblW w:w="9629" w:type="dxa"/>
        <w:tblLayout w:type="fixed"/>
        <w:tblLook w:val="04A0" w:firstRow="1" w:lastRow="0" w:firstColumn="1" w:lastColumn="0" w:noHBand="0" w:noVBand="1"/>
      </w:tblPr>
      <w:tblGrid>
        <w:gridCol w:w="9629"/>
      </w:tblGrid>
      <w:tr w:rsidR="002326C2" w14:paraId="7A25685D" w14:textId="77777777">
        <w:tc>
          <w:tcPr>
            <w:tcW w:w="9629" w:type="dxa"/>
          </w:tcPr>
          <w:p w14:paraId="7A25685C" w14:textId="5398EADA" w:rsidR="002326C2" w:rsidRPr="00C15049" w:rsidRDefault="00D46FCC" w:rsidP="00C15049">
            <w:pPr>
              <w:pStyle w:val="Agreement"/>
              <w:rPr>
                <w:rFonts w:hint="eastAsia"/>
                <w:szCs w:val="20"/>
              </w:rPr>
            </w:pPr>
            <w:r w:rsidRPr="00C15049">
              <w:rPr>
                <w:szCs w:val="20"/>
              </w:rPr>
              <w:t>(Following NR NTN) Upon reception of configuration or reconfiguration of TA reporting trigger event, if UE has not reported TA before, the UE triggers a TA reporting. FFS whether we need different behaviour for different re-configurations e.g. Handover.</w:t>
            </w:r>
          </w:p>
        </w:tc>
      </w:tr>
    </w:tbl>
    <w:p w14:paraId="7A25685F" w14:textId="2504F830" w:rsidR="002326C2" w:rsidRDefault="00C15049">
      <w:pPr>
        <w:rPr>
          <w:lang w:val="en-US"/>
        </w:rPr>
      </w:pPr>
      <w:r>
        <w:rPr>
          <w:lang w:val="en-US"/>
        </w:rPr>
        <w:t>The</w:t>
      </w:r>
      <w:r w:rsidR="00D46FCC">
        <w:rPr>
          <w:lang w:val="en-US"/>
        </w:rPr>
        <w:t xml:space="preserve">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w:t>
      </w:r>
      <w:proofErr w:type="spellStart"/>
      <w:r w:rsidR="00D46FCC">
        <w:rPr>
          <w:lang w:val="en-US"/>
        </w:rPr>
        <w:t>K_Offset</w:t>
      </w:r>
      <w:proofErr w:type="spellEnd"/>
      <w:r w:rsidR="00D46FCC">
        <w:rPr>
          <w:lang w:val="en-US"/>
        </w:rPr>
        <w:t xml:space="preserve"> properly.</w:t>
      </w:r>
    </w:p>
    <w:p w14:paraId="7A256860" w14:textId="25073418" w:rsidR="002326C2" w:rsidRDefault="00C15049">
      <w:r>
        <w:t>The above issue</w:t>
      </w:r>
      <w:r w:rsidR="00D46FCC">
        <w:t xml:space="preserve"> also appl</w:t>
      </w:r>
      <w:r>
        <w:t>ies</w:t>
      </w:r>
      <w:r w:rsidR="00D46FCC">
        <w:t xml:space="preserve"> to re-establishment </w:t>
      </w:r>
      <w:r>
        <w:t xml:space="preserve">as </w:t>
      </w:r>
      <w:r w:rsidRPr="00C15049">
        <w:t>for cell change case, the source cell TA is not suitable to be used as reference value for later comparison</w:t>
      </w:r>
      <w:r>
        <w:t>. It is worth clarifying the previous agreement means that if UE has not reported TA to the current serving cell, upon configuration/reconfiguration of TA reporting trigger event, UE triggers a TA reporting.</w:t>
      </w:r>
    </w:p>
    <w:tbl>
      <w:tblPr>
        <w:tblStyle w:val="af2"/>
        <w:tblW w:w="0" w:type="auto"/>
        <w:tblLook w:val="04A0" w:firstRow="1" w:lastRow="0" w:firstColumn="1" w:lastColumn="0" w:noHBand="0" w:noVBand="1"/>
      </w:tblPr>
      <w:tblGrid>
        <w:gridCol w:w="9629"/>
      </w:tblGrid>
      <w:tr w:rsidR="00C15049" w14:paraId="55DD2CD9" w14:textId="77777777" w:rsidTr="00C15049">
        <w:tc>
          <w:tcPr>
            <w:tcW w:w="9629" w:type="dxa"/>
          </w:tcPr>
          <w:p w14:paraId="50F15881" w14:textId="40573789" w:rsidR="00C15049" w:rsidRPr="00C15049" w:rsidRDefault="00C15049">
            <w:pPr>
              <w:rPr>
                <w:rFonts w:hint="eastAsia"/>
                <w:b/>
                <w:color w:val="0070C0"/>
              </w:rPr>
            </w:pPr>
            <w:r w:rsidRPr="00C15049">
              <w:rPr>
                <w:b/>
              </w:rPr>
              <w:t xml:space="preserve">Proposal 11a: RAN2 to clarify the previous agreement as: Upon reception of configuration or reconfiguration of TA reporting trigger event, if UE has not reported TA </w:t>
            </w:r>
            <w:r w:rsidRPr="00C15049">
              <w:rPr>
                <w:b/>
                <w:color w:val="FF0000"/>
              </w:rPr>
              <w:t xml:space="preserve">to current serving cell </w:t>
            </w:r>
            <w:r w:rsidRPr="00C15049">
              <w:rPr>
                <w:b/>
              </w:rPr>
              <w:t>before, the UE triggers a TA reporting.</w:t>
            </w:r>
          </w:p>
        </w:tc>
      </w:tr>
    </w:tbl>
    <w:p w14:paraId="206633F1" w14:textId="77777777" w:rsidR="00C15049" w:rsidRDefault="00C15049">
      <w:pPr>
        <w:rPr>
          <w:rFonts w:hint="eastAsia"/>
          <w:lang w:val="en-US"/>
        </w:rPr>
      </w:pPr>
    </w:p>
    <w:p w14:paraId="631A0387" w14:textId="3387E7A5" w:rsidR="00C15049" w:rsidRDefault="00C15049" w:rsidP="00C15049">
      <w:pPr>
        <w:spacing w:beforeLines="50" w:before="156" w:afterLines="50" w:after="156"/>
        <w:rPr>
          <w:b/>
        </w:rPr>
      </w:pPr>
      <w:r>
        <w:rPr>
          <w:b/>
        </w:rPr>
        <w:t xml:space="preserve">Question </w:t>
      </w:r>
      <w:r w:rsidR="00713A70">
        <w:rPr>
          <w:b/>
        </w:rPr>
        <w:t>6</w:t>
      </w:r>
      <w:r>
        <w:rPr>
          <w:b/>
        </w:rPr>
        <w:t>: Do companies agree to P1</w:t>
      </w:r>
      <w:r>
        <w:rPr>
          <w:b/>
        </w:rPr>
        <w:t>1a</w:t>
      </w:r>
      <w:r>
        <w:rPr>
          <w:b/>
        </w:rPr>
        <w:t xml:space="preserve">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15049" w14:paraId="6A7AA015" w14:textId="77777777" w:rsidTr="00223340">
        <w:tc>
          <w:tcPr>
            <w:tcW w:w="1413" w:type="dxa"/>
            <w:shd w:val="clear" w:color="auto" w:fill="E7E6E6"/>
          </w:tcPr>
          <w:p w14:paraId="780646EE" w14:textId="77777777" w:rsidR="00C15049" w:rsidRDefault="00C15049" w:rsidP="00223340">
            <w:pPr>
              <w:jc w:val="center"/>
              <w:rPr>
                <w:b/>
                <w:lang w:eastAsia="sv-SE"/>
              </w:rPr>
            </w:pPr>
            <w:r>
              <w:rPr>
                <w:b/>
                <w:lang w:eastAsia="sv-SE"/>
              </w:rPr>
              <w:t>Company</w:t>
            </w:r>
          </w:p>
        </w:tc>
        <w:tc>
          <w:tcPr>
            <w:tcW w:w="1815" w:type="dxa"/>
            <w:shd w:val="clear" w:color="auto" w:fill="E7E6E6"/>
          </w:tcPr>
          <w:p w14:paraId="23DC0017" w14:textId="77777777" w:rsidR="00C15049" w:rsidRDefault="00C15049" w:rsidP="00223340">
            <w:pPr>
              <w:jc w:val="center"/>
              <w:rPr>
                <w:b/>
                <w:lang w:eastAsia="sv-SE"/>
              </w:rPr>
            </w:pPr>
            <w:r>
              <w:rPr>
                <w:b/>
              </w:rPr>
              <w:t>A</w:t>
            </w:r>
            <w:r>
              <w:rPr>
                <w:rFonts w:hint="eastAsia"/>
                <w:b/>
              </w:rPr>
              <w:t>gree</w:t>
            </w:r>
            <w:r>
              <w:rPr>
                <w:b/>
              </w:rPr>
              <w:t>/Disagree</w:t>
            </w:r>
          </w:p>
        </w:tc>
        <w:tc>
          <w:tcPr>
            <w:tcW w:w="6406" w:type="dxa"/>
            <w:shd w:val="clear" w:color="auto" w:fill="E7E6E6"/>
          </w:tcPr>
          <w:p w14:paraId="49FC2DEC" w14:textId="77777777" w:rsidR="00C15049" w:rsidRDefault="00C15049" w:rsidP="00223340">
            <w:pPr>
              <w:jc w:val="center"/>
              <w:rPr>
                <w:b/>
                <w:lang w:eastAsia="sv-SE"/>
              </w:rPr>
            </w:pPr>
            <w:r>
              <w:rPr>
                <w:b/>
                <w:lang w:eastAsia="sv-SE"/>
              </w:rPr>
              <w:t>Additional comments</w:t>
            </w:r>
          </w:p>
        </w:tc>
      </w:tr>
      <w:tr w:rsidR="00C15049" w14:paraId="5E7DA117" w14:textId="77777777" w:rsidTr="00223340">
        <w:tc>
          <w:tcPr>
            <w:tcW w:w="1413" w:type="dxa"/>
            <w:shd w:val="clear" w:color="auto" w:fill="auto"/>
          </w:tcPr>
          <w:p w14:paraId="7D5C2E4D" w14:textId="77777777" w:rsidR="00C15049" w:rsidRDefault="00C15049" w:rsidP="00223340">
            <w:pPr>
              <w:rPr>
                <w:rFonts w:eastAsia="等线"/>
              </w:rPr>
            </w:pPr>
          </w:p>
        </w:tc>
        <w:tc>
          <w:tcPr>
            <w:tcW w:w="1815" w:type="dxa"/>
            <w:shd w:val="clear" w:color="auto" w:fill="auto"/>
          </w:tcPr>
          <w:p w14:paraId="546936A8" w14:textId="77777777" w:rsidR="00C15049" w:rsidRDefault="00C15049" w:rsidP="00223340">
            <w:pPr>
              <w:jc w:val="left"/>
              <w:rPr>
                <w:rFonts w:eastAsia="等线"/>
              </w:rPr>
            </w:pPr>
          </w:p>
        </w:tc>
        <w:tc>
          <w:tcPr>
            <w:tcW w:w="6406" w:type="dxa"/>
            <w:shd w:val="clear" w:color="auto" w:fill="auto"/>
          </w:tcPr>
          <w:p w14:paraId="6362C071" w14:textId="77777777" w:rsidR="00C15049" w:rsidRDefault="00C15049" w:rsidP="00223340">
            <w:pPr>
              <w:overflowPunct/>
              <w:autoSpaceDE/>
              <w:autoSpaceDN/>
              <w:adjustRightInd/>
              <w:spacing w:after="100"/>
              <w:jc w:val="left"/>
              <w:textAlignment w:val="auto"/>
              <w:rPr>
                <w:rFonts w:eastAsia="PMingLiU"/>
                <w:lang w:eastAsia="zh-TW"/>
              </w:rPr>
            </w:pPr>
          </w:p>
        </w:tc>
      </w:tr>
      <w:tr w:rsidR="00C15049" w14:paraId="1254891A" w14:textId="77777777" w:rsidTr="00223340">
        <w:tc>
          <w:tcPr>
            <w:tcW w:w="1413" w:type="dxa"/>
            <w:shd w:val="clear" w:color="auto" w:fill="auto"/>
          </w:tcPr>
          <w:p w14:paraId="1499DABB" w14:textId="77777777" w:rsidR="00C15049" w:rsidRDefault="00C15049" w:rsidP="00223340">
            <w:pPr>
              <w:rPr>
                <w:rFonts w:eastAsia="等线"/>
              </w:rPr>
            </w:pPr>
          </w:p>
        </w:tc>
        <w:tc>
          <w:tcPr>
            <w:tcW w:w="1815" w:type="dxa"/>
            <w:shd w:val="clear" w:color="auto" w:fill="auto"/>
          </w:tcPr>
          <w:p w14:paraId="6D68F692" w14:textId="77777777" w:rsidR="00C15049" w:rsidRDefault="00C15049" w:rsidP="00223340">
            <w:pPr>
              <w:jc w:val="left"/>
              <w:rPr>
                <w:rFonts w:eastAsia="等线"/>
              </w:rPr>
            </w:pPr>
          </w:p>
        </w:tc>
        <w:tc>
          <w:tcPr>
            <w:tcW w:w="6406" w:type="dxa"/>
            <w:shd w:val="clear" w:color="auto" w:fill="auto"/>
          </w:tcPr>
          <w:p w14:paraId="6EC8398B" w14:textId="77777777" w:rsidR="00C15049" w:rsidRDefault="00C15049" w:rsidP="00223340">
            <w:pPr>
              <w:overflowPunct/>
              <w:autoSpaceDE/>
              <w:autoSpaceDN/>
              <w:adjustRightInd/>
              <w:spacing w:after="180"/>
              <w:jc w:val="left"/>
              <w:textAlignment w:val="auto"/>
              <w:rPr>
                <w:rFonts w:eastAsia="等线"/>
              </w:rPr>
            </w:pPr>
          </w:p>
        </w:tc>
      </w:tr>
      <w:tr w:rsidR="00C15049" w14:paraId="40E55429" w14:textId="77777777" w:rsidTr="00223340">
        <w:tc>
          <w:tcPr>
            <w:tcW w:w="1413" w:type="dxa"/>
            <w:shd w:val="clear" w:color="auto" w:fill="auto"/>
          </w:tcPr>
          <w:p w14:paraId="501C6ACF" w14:textId="77777777" w:rsidR="00C15049" w:rsidRDefault="00C15049" w:rsidP="00223340">
            <w:pPr>
              <w:rPr>
                <w:rFonts w:eastAsia="Malgun Gothic"/>
                <w:lang w:eastAsia="ko-KR"/>
              </w:rPr>
            </w:pPr>
          </w:p>
        </w:tc>
        <w:tc>
          <w:tcPr>
            <w:tcW w:w="1815" w:type="dxa"/>
            <w:shd w:val="clear" w:color="auto" w:fill="auto"/>
          </w:tcPr>
          <w:p w14:paraId="6D3A6229" w14:textId="77777777" w:rsidR="00C15049" w:rsidRDefault="00C15049" w:rsidP="00223340">
            <w:pPr>
              <w:jc w:val="left"/>
              <w:rPr>
                <w:rFonts w:eastAsia="Malgun Gothic"/>
                <w:lang w:eastAsia="ko-KR"/>
              </w:rPr>
            </w:pPr>
          </w:p>
        </w:tc>
        <w:tc>
          <w:tcPr>
            <w:tcW w:w="6406" w:type="dxa"/>
            <w:shd w:val="clear" w:color="auto" w:fill="auto"/>
          </w:tcPr>
          <w:p w14:paraId="73D4AC5D" w14:textId="77777777" w:rsidR="00C15049" w:rsidRDefault="00C15049" w:rsidP="00223340">
            <w:pPr>
              <w:rPr>
                <w:rFonts w:eastAsia="等线"/>
              </w:rPr>
            </w:pPr>
          </w:p>
        </w:tc>
      </w:tr>
      <w:tr w:rsidR="00C15049" w14:paraId="67B50C1C" w14:textId="77777777" w:rsidTr="00223340">
        <w:tc>
          <w:tcPr>
            <w:tcW w:w="1413" w:type="dxa"/>
            <w:shd w:val="clear" w:color="auto" w:fill="auto"/>
          </w:tcPr>
          <w:p w14:paraId="38DA83C9" w14:textId="77777777" w:rsidR="00C15049" w:rsidRDefault="00C15049" w:rsidP="00223340">
            <w:pPr>
              <w:rPr>
                <w:rFonts w:eastAsia="等线"/>
              </w:rPr>
            </w:pPr>
          </w:p>
        </w:tc>
        <w:tc>
          <w:tcPr>
            <w:tcW w:w="1815" w:type="dxa"/>
            <w:shd w:val="clear" w:color="auto" w:fill="auto"/>
          </w:tcPr>
          <w:p w14:paraId="31FE7629" w14:textId="77777777" w:rsidR="00C15049" w:rsidRDefault="00C15049" w:rsidP="00223340">
            <w:pPr>
              <w:jc w:val="left"/>
              <w:rPr>
                <w:rFonts w:eastAsia="等线"/>
              </w:rPr>
            </w:pPr>
          </w:p>
        </w:tc>
        <w:tc>
          <w:tcPr>
            <w:tcW w:w="6406" w:type="dxa"/>
            <w:shd w:val="clear" w:color="auto" w:fill="auto"/>
          </w:tcPr>
          <w:p w14:paraId="0A07C8F5" w14:textId="77777777" w:rsidR="00C15049" w:rsidRDefault="00C15049" w:rsidP="00223340">
            <w:pPr>
              <w:overflowPunct/>
              <w:autoSpaceDE/>
              <w:autoSpaceDN/>
              <w:adjustRightInd/>
              <w:spacing w:after="180"/>
              <w:jc w:val="left"/>
              <w:textAlignment w:val="auto"/>
              <w:rPr>
                <w:rFonts w:eastAsia="等线"/>
              </w:rPr>
            </w:pPr>
          </w:p>
        </w:tc>
      </w:tr>
      <w:tr w:rsidR="00C15049" w14:paraId="07105FC1" w14:textId="77777777" w:rsidTr="00223340">
        <w:tc>
          <w:tcPr>
            <w:tcW w:w="1413" w:type="dxa"/>
            <w:shd w:val="clear" w:color="auto" w:fill="auto"/>
          </w:tcPr>
          <w:p w14:paraId="279E755A" w14:textId="77777777" w:rsidR="00C15049" w:rsidRDefault="00C15049" w:rsidP="00223340">
            <w:pPr>
              <w:rPr>
                <w:rFonts w:eastAsia="等线"/>
              </w:rPr>
            </w:pPr>
          </w:p>
        </w:tc>
        <w:tc>
          <w:tcPr>
            <w:tcW w:w="1815" w:type="dxa"/>
            <w:shd w:val="clear" w:color="auto" w:fill="auto"/>
          </w:tcPr>
          <w:p w14:paraId="0508B5BF" w14:textId="77777777" w:rsidR="00C15049" w:rsidRDefault="00C15049" w:rsidP="00223340">
            <w:pPr>
              <w:jc w:val="left"/>
              <w:rPr>
                <w:rFonts w:eastAsia="等线"/>
              </w:rPr>
            </w:pPr>
          </w:p>
        </w:tc>
        <w:tc>
          <w:tcPr>
            <w:tcW w:w="6406" w:type="dxa"/>
            <w:shd w:val="clear" w:color="auto" w:fill="auto"/>
          </w:tcPr>
          <w:p w14:paraId="3A310EC5" w14:textId="77777777" w:rsidR="00C15049" w:rsidRDefault="00C15049" w:rsidP="00223340">
            <w:pPr>
              <w:overflowPunct/>
              <w:autoSpaceDE/>
              <w:autoSpaceDN/>
              <w:adjustRightInd/>
              <w:spacing w:after="180"/>
              <w:jc w:val="left"/>
              <w:textAlignment w:val="auto"/>
              <w:rPr>
                <w:rFonts w:eastAsia="等线"/>
              </w:rPr>
            </w:pPr>
          </w:p>
        </w:tc>
      </w:tr>
      <w:tr w:rsidR="00C15049" w14:paraId="296DDEF7" w14:textId="77777777" w:rsidTr="00223340">
        <w:tc>
          <w:tcPr>
            <w:tcW w:w="1413" w:type="dxa"/>
            <w:shd w:val="clear" w:color="auto" w:fill="auto"/>
          </w:tcPr>
          <w:p w14:paraId="1A362DD5" w14:textId="77777777" w:rsidR="00C15049" w:rsidRDefault="00C15049" w:rsidP="00223340">
            <w:pPr>
              <w:rPr>
                <w:rFonts w:eastAsia="等线"/>
              </w:rPr>
            </w:pPr>
          </w:p>
        </w:tc>
        <w:tc>
          <w:tcPr>
            <w:tcW w:w="1815" w:type="dxa"/>
            <w:shd w:val="clear" w:color="auto" w:fill="auto"/>
          </w:tcPr>
          <w:p w14:paraId="2B88F921" w14:textId="77777777" w:rsidR="00C15049" w:rsidRDefault="00C15049" w:rsidP="00223340">
            <w:pPr>
              <w:jc w:val="left"/>
              <w:rPr>
                <w:rFonts w:eastAsia="等线"/>
              </w:rPr>
            </w:pPr>
          </w:p>
        </w:tc>
        <w:tc>
          <w:tcPr>
            <w:tcW w:w="6406" w:type="dxa"/>
            <w:shd w:val="clear" w:color="auto" w:fill="auto"/>
          </w:tcPr>
          <w:p w14:paraId="40CA3C08" w14:textId="77777777" w:rsidR="00C15049" w:rsidRDefault="00C15049" w:rsidP="00223340">
            <w:pPr>
              <w:overflowPunct/>
              <w:autoSpaceDE/>
              <w:autoSpaceDN/>
              <w:adjustRightInd/>
              <w:spacing w:after="180"/>
              <w:jc w:val="left"/>
              <w:textAlignment w:val="auto"/>
              <w:rPr>
                <w:rFonts w:eastAsia="等线"/>
              </w:rPr>
            </w:pPr>
          </w:p>
        </w:tc>
      </w:tr>
    </w:tbl>
    <w:p w14:paraId="0E052B2C" w14:textId="7755FE3D" w:rsidR="00C15049" w:rsidRDefault="00C15049">
      <w:pPr>
        <w:rPr>
          <w:rFonts w:hint="eastAsia"/>
          <w:lang w:val="en-US"/>
        </w:rPr>
      </w:pPr>
    </w:p>
    <w:p w14:paraId="7801752C" w14:textId="77777777" w:rsidR="00C15049" w:rsidRPr="00C15049" w:rsidRDefault="00C15049">
      <w:pPr>
        <w:rPr>
          <w:rFonts w:hint="eastAsia"/>
          <w:lang w:val="en-US"/>
        </w:rPr>
      </w:pPr>
    </w:p>
    <w:p w14:paraId="511708D3" w14:textId="2BDFA4AF" w:rsidR="007E2608" w:rsidRPr="00C15049" w:rsidRDefault="00C15049" w:rsidP="007E2608">
      <w:r w:rsidRPr="00C15049">
        <w:t xml:space="preserve">The next </w:t>
      </w:r>
      <w:r w:rsidR="00713A70">
        <w:t>question</w:t>
      </w:r>
      <w:r w:rsidR="007E2608" w:rsidRPr="00C15049">
        <w:t xml:space="preserve"> is</w:t>
      </w:r>
      <w:r w:rsidR="00D50534" w:rsidRPr="00C15049">
        <w:t>:</w:t>
      </w:r>
      <w:r w:rsidR="007E2608" w:rsidRPr="00C15049">
        <w:t xml:space="preserve"> how should</w:t>
      </w:r>
      <w:r w:rsidR="00D50534" w:rsidRPr="00C15049">
        <w:t xml:space="preserve"> the</w:t>
      </w:r>
      <w:r w:rsidR="007E2608" w:rsidRPr="00C15049">
        <w:t xml:space="preserve"> UE trigger TA during handover</w:t>
      </w:r>
      <w:r w:rsidR="00D50534" w:rsidRPr="00C15049">
        <w:t xml:space="preserve">, when handover command uses </w:t>
      </w:r>
      <w:r w:rsidR="007E2608" w:rsidRPr="00C15049">
        <w:t>delta configuration.</w:t>
      </w:r>
      <w:r w:rsidR="00D50534" w:rsidRPr="00C15049">
        <w:t xml:space="preserve"> Some open issues are like:</w:t>
      </w:r>
    </w:p>
    <w:p w14:paraId="6B44F787" w14:textId="25E82026" w:rsidR="00D50534" w:rsidRPr="00C15049" w:rsidRDefault="00D50534" w:rsidP="00D50534">
      <w:pPr>
        <w:pStyle w:val="af8"/>
        <w:numPr>
          <w:ilvl w:val="0"/>
          <w:numId w:val="17"/>
        </w:numPr>
      </w:pPr>
      <w:r w:rsidRPr="00C15049">
        <w:t xml:space="preserve">Whether the event configuration in reconfiguration message uses NEED OR </w:t>
      </w:r>
      <w:proofErr w:type="spellStart"/>
      <w:r w:rsidRPr="00C15049">
        <w:t>or</w:t>
      </w:r>
      <w:proofErr w:type="spellEnd"/>
      <w:r w:rsidRPr="00C15049">
        <w:t xml:space="preserve"> NEED ON?</w:t>
      </w:r>
    </w:p>
    <w:p w14:paraId="193692CB" w14:textId="4A511264" w:rsidR="00D50534" w:rsidRPr="00C15049" w:rsidRDefault="00D50534" w:rsidP="00D50534">
      <w:pPr>
        <w:pStyle w:val="af8"/>
        <w:numPr>
          <w:ilvl w:val="0"/>
          <w:numId w:val="17"/>
        </w:numPr>
      </w:pPr>
      <w:r w:rsidRPr="00C15049">
        <w:t>Whether target cell can use delta configuration for the event configuration in handover command?</w:t>
      </w:r>
    </w:p>
    <w:p w14:paraId="233B7500" w14:textId="0AD1611E" w:rsidR="00D50534" w:rsidRPr="00C15049" w:rsidRDefault="003E783B" w:rsidP="00D50534">
      <w:pPr>
        <w:pStyle w:val="af8"/>
        <w:numPr>
          <w:ilvl w:val="0"/>
          <w:numId w:val="17"/>
        </w:numPr>
      </w:pPr>
      <w:r w:rsidRPr="00C15049">
        <w:t xml:space="preserve">If event configuration is absent in handover command </w:t>
      </w:r>
      <w:r w:rsidR="00713A70" w:rsidRPr="00713A70">
        <w:t xml:space="preserve">which supports delta configuration </w:t>
      </w:r>
      <w:r w:rsidRPr="00C15049">
        <w:t>and if target cell’s SI disables TA reporting during RACH, how should the UE trigger TA reporting after handover?</w:t>
      </w:r>
      <w:r w:rsidR="00713A70">
        <w:t xml:space="preserve"> Should it directly </w:t>
      </w:r>
      <w:proofErr w:type="gramStart"/>
      <w:r w:rsidR="00713A70">
        <w:t>triggered</w:t>
      </w:r>
      <w:proofErr w:type="gramEnd"/>
      <w:r w:rsidR="00713A70">
        <w:t xml:space="preserve"> TA reporting?</w:t>
      </w:r>
    </w:p>
    <w:p w14:paraId="1CA63BEF" w14:textId="46C25D72" w:rsidR="00652DA0" w:rsidRDefault="00652DA0" w:rsidP="00652DA0">
      <w:pPr>
        <w:rPr>
          <w:color w:val="0070C0"/>
        </w:rPr>
      </w:pPr>
    </w:p>
    <w:p w14:paraId="27EBF2FE" w14:textId="77777777" w:rsidR="00713A70" w:rsidRDefault="00713A70" w:rsidP="00713A70">
      <w:pPr>
        <w:spacing w:beforeLines="50" w:before="156" w:afterLines="50" w:after="156"/>
        <w:rPr>
          <w:b/>
        </w:rPr>
      </w:pPr>
      <w:r>
        <w:rPr>
          <w:b/>
        </w:rPr>
        <w:t xml:space="preserve">Question </w:t>
      </w:r>
      <w:r>
        <w:rPr>
          <w:b/>
        </w:rPr>
        <w:t>7</w:t>
      </w:r>
      <w:r>
        <w:rPr>
          <w:b/>
        </w:rPr>
        <w:t xml:space="preserve">: </w:t>
      </w:r>
      <w:r>
        <w:rPr>
          <w:b/>
        </w:rPr>
        <w:t>companies can provide input for the following open issues.</w:t>
      </w:r>
    </w:p>
    <w:p w14:paraId="7F1984E2" w14:textId="55BAC20B" w:rsidR="00713A70" w:rsidRPr="00713A70" w:rsidRDefault="00713A70" w:rsidP="00713A70">
      <w:pPr>
        <w:pStyle w:val="af8"/>
        <w:numPr>
          <w:ilvl w:val="0"/>
          <w:numId w:val="20"/>
        </w:numPr>
        <w:rPr>
          <w:b/>
        </w:rPr>
      </w:pPr>
      <w:r w:rsidRPr="00713A70">
        <w:rPr>
          <w:b/>
        </w:rPr>
        <w:t xml:space="preserve">Whether the event configuration in reconfiguration message uses NEED OR </w:t>
      </w:r>
      <w:proofErr w:type="spellStart"/>
      <w:r w:rsidRPr="00713A70">
        <w:rPr>
          <w:b/>
        </w:rPr>
        <w:t>or</w:t>
      </w:r>
      <w:proofErr w:type="spellEnd"/>
      <w:r w:rsidRPr="00713A70">
        <w:rPr>
          <w:b/>
        </w:rPr>
        <w:t xml:space="preserve"> NEED ON?</w:t>
      </w:r>
    </w:p>
    <w:p w14:paraId="110BC32C" w14:textId="77777777" w:rsidR="00713A70" w:rsidRPr="00713A70" w:rsidRDefault="00713A70" w:rsidP="00713A70">
      <w:pPr>
        <w:pStyle w:val="af8"/>
        <w:numPr>
          <w:ilvl w:val="0"/>
          <w:numId w:val="20"/>
        </w:numPr>
        <w:rPr>
          <w:b/>
        </w:rPr>
      </w:pPr>
      <w:r w:rsidRPr="00713A70">
        <w:rPr>
          <w:b/>
        </w:rPr>
        <w:t>Whether target cell can use delta configuration for the event configuration in handover command?</w:t>
      </w:r>
    </w:p>
    <w:p w14:paraId="0B4B2636" w14:textId="4841D18B" w:rsidR="00713A70" w:rsidRPr="00713A70" w:rsidRDefault="00713A70" w:rsidP="00713A70">
      <w:pPr>
        <w:pStyle w:val="af8"/>
        <w:numPr>
          <w:ilvl w:val="0"/>
          <w:numId w:val="20"/>
        </w:numPr>
        <w:rPr>
          <w:b/>
        </w:rPr>
      </w:pPr>
      <w:r w:rsidRPr="00713A70">
        <w:rPr>
          <w:b/>
        </w:rPr>
        <w:t xml:space="preserve">If event configuration is absent in handover command which supports delta configuration and if target cell’s SI disables TA reporting during RACH, </w:t>
      </w:r>
      <w:r>
        <w:rPr>
          <w:b/>
        </w:rPr>
        <w:t>should</w:t>
      </w:r>
      <w:r w:rsidRPr="00713A70">
        <w:rPr>
          <w:b/>
        </w:rPr>
        <w:t xml:space="preserve"> the UE trigger TA reporting after handover?</w:t>
      </w:r>
    </w:p>
    <w:p w14:paraId="586F135E" w14:textId="3CDA90A6" w:rsidR="00713A70" w:rsidRPr="00713A70" w:rsidRDefault="00713A70" w:rsidP="00713A70">
      <w:pPr>
        <w:spacing w:beforeLines="50" w:before="156" w:afterLines="50" w:after="156"/>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5386"/>
      </w:tblGrid>
      <w:tr w:rsidR="00713A70" w14:paraId="460384C6" w14:textId="77777777" w:rsidTr="002A6BA0">
        <w:tc>
          <w:tcPr>
            <w:tcW w:w="1413" w:type="dxa"/>
            <w:shd w:val="clear" w:color="auto" w:fill="E7E6E6"/>
          </w:tcPr>
          <w:p w14:paraId="3846E812" w14:textId="77777777" w:rsidR="00713A70" w:rsidRDefault="00713A70" w:rsidP="00223340">
            <w:pPr>
              <w:jc w:val="center"/>
              <w:rPr>
                <w:b/>
                <w:lang w:eastAsia="sv-SE"/>
              </w:rPr>
            </w:pPr>
            <w:r>
              <w:rPr>
                <w:b/>
                <w:lang w:eastAsia="sv-SE"/>
              </w:rPr>
              <w:t>Company</w:t>
            </w:r>
          </w:p>
        </w:tc>
        <w:tc>
          <w:tcPr>
            <w:tcW w:w="2835" w:type="dxa"/>
            <w:shd w:val="clear" w:color="auto" w:fill="E7E6E6"/>
          </w:tcPr>
          <w:p w14:paraId="646C7DFF" w14:textId="0EE95D90" w:rsidR="00713A70" w:rsidRDefault="002A6BA0" w:rsidP="00713A70">
            <w:pPr>
              <w:pStyle w:val="af8"/>
              <w:numPr>
                <w:ilvl w:val="0"/>
                <w:numId w:val="21"/>
              </w:numPr>
              <w:jc w:val="left"/>
              <w:rPr>
                <w:b/>
                <w:lang w:eastAsia="sv-SE"/>
              </w:rPr>
            </w:pPr>
            <w:r>
              <w:rPr>
                <w:b/>
              </w:rPr>
              <w:t xml:space="preserve">NEED </w:t>
            </w:r>
            <w:r w:rsidR="00713A70">
              <w:rPr>
                <w:rFonts w:hint="eastAsia"/>
                <w:b/>
              </w:rPr>
              <w:t>O</w:t>
            </w:r>
            <w:r w:rsidR="00713A70">
              <w:rPr>
                <w:b/>
              </w:rPr>
              <w:t xml:space="preserve">R </w:t>
            </w:r>
            <w:proofErr w:type="spellStart"/>
            <w:r w:rsidR="00713A70">
              <w:rPr>
                <w:b/>
              </w:rPr>
              <w:t>or</w:t>
            </w:r>
            <w:proofErr w:type="spellEnd"/>
            <w:r>
              <w:rPr>
                <w:b/>
              </w:rPr>
              <w:t xml:space="preserve"> NEED</w:t>
            </w:r>
            <w:r w:rsidR="00713A70">
              <w:rPr>
                <w:b/>
              </w:rPr>
              <w:t xml:space="preserve"> ON?</w:t>
            </w:r>
          </w:p>
          <w:p w14:paraId="38F691D6" w14:textId="77777777" w:rsidR="00713A70" w:rsidRDefault="00713A70" w:rsidP="00713A70">
            <w:pPr>
              <w:pStyle w:val="af8"/>
              <w:numPr>
                <w:ilvl w:val="0"/>
                <w:numId w:val="21"/>
              </w:numPr>
              <w:jc w:val="left"/>
              <w:rPr>
                <w:b/>
                <w:lang w:eastAsia="sv-SE"/>
              </w:rPr>
            </w:pPr>
            <w:r>
              <w:rPr>
                <w:rFonts w:hint="eastAsia"/>
                <w:b/>
              </w:rPr>
              <w:t>Y</w:t>
            </w:r>
            <w:r>
              <w:rPr>
                <w:b/>
              </w:rPr>
              <w:t>es or No?</w:t>
            </w:r>
          </w:p>
          <w:p w14:paraId="1341DC19" w14:textId="13D818D2" w:rsidR="00713A70" w:rsidRPr="00713A70" w:rsidRDefault="00713A70" w:rsidP="00713A70">
            <w:pPr>
              <w:pStyle w:val="af8"/>
              <w:numPr>
                <w:ilvl w:val="0"/>
                <w:numId w:val="21"/>
              </w:numPr>
              <w:jc w:val="left"/>
              <w:rPr>
                <w:b/>
                <w:lang w:eastAsia="sv-SE"/>
              </w:rPr>
            </w:pPr>
            <w:r>
              <w:rPr>
                <w:rFonts w:hint="eastAsia"/>
                <w:b/>
              </w:rPr>
              <w:t>Y</w:t>
            </w:r>
            <w:r>
              <w:rPr>
                <w:b/>
              </w:rPr>
              <w:t>es or No? if no, how should UE trigger TA reporting?</w:t>
            </w:r>
          </w:p>
        </w:tc>
        <w:tc>
          <w:tcPr>
            <w:tcW w:w="5386" w:type="dxa"/>
            <w:shd w:val="clear" w:color="auto" w:fill="E7E6E6"/>
          </w:tcPr>
          <w:p w14:paraId="60A57196" w14:textId="77777777" w:rsidR="00713A70" w:rsidRDefault="00713A70" w:rsidP="00223340">
            <w:pPr>
              <w:jc w:val="center"/>
              <w:rPr>
                <w:b/>
                <w:lang w:eastAsia="sv-SE"/>
              </w:rPr>
            </w:pPr>
            <w:r>
              <w:rPr>
                <w:b/>
                <w:lang w:eastAsia="sv-SE"/>
              </w:rPr>
              <w:t>Additional comments</w:t>
            </w:r>
          </w:p>
        </w:tc>
      </w:tr>
      <w:tr w:rsidR="00713A70" w14:paraId="318DE5A1" w14:textId="77777777" w:rsidTr="002A6BA0">
        <w:tc>
          <w:tcPr>
            <w:tcW w:w="1413" w:type="dxa"/>
            <w:shd w:val="clear" w:color="auto" w:fill="auto"/>
          </w:tcPr>
          <w:p w14:paraId="10096E62" w14:textId="77777777" w:rsidR="00713A70" w:rsidRDefault="00713A70" w:rsidP="00223340">
            <w:pPr>
              <w:rPr>
                <w:rFonts w:eastAsia="等线"/>
              </w:rPr>
            </w:pPr>
          </w:p>
        </w:tc>
        <w:tc>
          <w:tcPr>
            <w:tcW w:w="2835" w:type="dxa"/>
            <w:shd w:val="clear" w:color="auto" w:fill="auto"/>
          </w:tcPr>
          <w:p w14:paraId="54DC5FE5" w14:textId="77777777" w:rsidR="00713A70" w:rsidRDefault="00713A70" w:rsidP="00223340">
            <w:pPr>
              <w:jc w:val="left"/>
              <w:rPr>
                <w:rFonts w:eastAsia="等线"/>
              </w:rPr>
            </w:pPr>
          </w:p>
        </w:tc>
        <w:tc>
          <w:tcPr>
            <w:tcW w:w="5386" w:type="dxa"/>
            <w:shd w:val="clear" w:color="auto" w:fill="auto"/>
          </w:tcPr>
          <w:p w14:paraId="2557BA2C" w14:textId="77777777" w:rsidR="00713A70" w:rsidRDefault="00713A70" w:rsidP="00223340">
            <w:pPr>
              <w:overflowPunct/>
              <w:autoSpaceDE/>
              <w:autoSpaceDN/>
              <w:adjustRightInd/>
              <w:spacing w:after="100"/>
              <w:jc w:val="left"/>
              <w:textAlignment w:val="auto"/>
              <w:rPr>
                <w:rFonts w:eastAsia="PMingLiU"/>
                <w:lang w:eastAsia="zh-TW"/>
              </w:rPr>
            </w:pPr>
          </w:p>
        </w:tc>
      </w:tr>
      <w:tr w:rsidR="00713A70" w14:paraId="757C4954" w14:textId="77777777" w:rsidTr="002A6BA0">
        <w:tc>
          <w:tcPr>
            <w:tcW w:w="1413" w:type="dxa"/>
            <w:shd w:val="clear" w:color="auto" w:fill="auto"/>
          </w:tcPr>
          <w:p w14:paraId="2BAF1B72" w14:textId="77777777" w:rsidR="00713A70" w:rsidRDefault="00713A70" w:rsidP="00223340">
            <w:pPr>
              <w:rPr>
                <w:rFonts w:eastAsia="等线"/>
              </w:rPr>
            </w:pPr>
          </w:p>
        </w:tc>
        <w:tc>
          <w:tcPr>
            <w:tcW w:w="2835" w:type="dxa"/>
            <w:shd w:val="clear" w:color="auto" w:fill="auto"/>
          </w:tcPr>
          <w:p w14:paraId="77BCA29A" w14:textId="77777777" w:rsidR="00713A70" w:rsidRDefault="00713A70" w:rsidP="00223340">
            <w:pPr>
              <w:jc w:val="left"/>
              <w:rPr>
                <w:rFonts w:eastAsia="等线"/>
              </w:rPr>
            </w:pPr>
          </w:p>
        </w:tc>
        <w:tc>
          <w:tcPr>
            <w:tcW w:w="5386" w:type="dxa"/>
            <w:shd w:val="clear" w:color="auto" w:fill="auto"/>
          </w:tcPr>
          <w:p w14:paraId="1AB6E502" w14:textId="77777777" w:rsidR="00713A70" w:rsidRDefault="00713A70" w:rsidP="00223340">
            <w:pPr>
              <w:overflowPunct/>
              <w:autoSpaceDE/>
              <w:autoSpaceDN/>
              <w:adjustRightInd/>
              <w:spacing w:after="180"/>
              <w:jc w:val="left"/>
              <w:textAlignment w:val="auto"/>
              <w:rPr>
                <w:rFonts w:eastAsia="等线"/>
              </w:rPr>
            </w:pPr>
          </w:p>
        </w:tc>
      </w:tr>
      <w:tr w:rsidR="00713A70" w14:paraId="79534AF7" w14:textId="77777777" w:rsidTr="002A6BA0">
        <w:tc>
          <w:tcPr>
            <w:tcW w:w="1413" w:type="dxa"/>
            <w:shd w:val="clear" w:color="auto" w:fill="auto"/>
          </w:tcPr>
          <w:p w14:paraId="3C15FFEC" w14:textId="77777777" w:rsidR="00713A70" w:rsidRDefault="00713A70" w:rsidP="00223340">
            <w:pPr>
              <w:rPr>
                <w:rFonts w:eastAsia="Malgun Gothic"/>
                <w:lang w:eastAsia="ko-KR"/>
              </w:rPr>
            </w:pPr>
          </w:p>
        </w:tc>
        <w:tc>
          <w:tcPr>
            <w:tcW w:w="2835" w:type="dxa"/>
            <w:shd w:val="clear" w:color="auto" w:fill="auto"/>
          </w:tcPr>
          <w:p w14:paraId="3307C37F" w14:textId="77777777" w:rsidR="00713A70" w:rsidRDefault="00713A70" w:rsidP="00223340">
            <w:pPr>
              <w:jc w:val="left"/>
              <w:rPr>
                <w:rFonts w:eastAsia="Malgun Gothic"/>
                <w:lang w:eastAsia="ko-KR"/>
              </w:rPr>
            </w:pPr>
          </w:p>
        </w:tc>
        <w:tc>
          <w:tcPr>
            <w:tcW w:w="5386" w:type="dxa"/>
            <w:shd w:val="clear" w:color="auto" w:fill="auto"/>
          </w:tcPr>
          <w:p w14:paraId="4BE3B2E8" w14:textId="77777777" w:rsidR="00713A70" w:rsidRDefault="00713A70" w:rsidP="00223340">
            <w:pPr>
              <w:rPr>
                <w:rFonts w:eastAsia="等线"/>
              </w:rPr>
            </w:pPr>
          </w:p>
        </w:tc>
      </w:tr>
      <w:tr w:rsidR="00713A70" w14:paraId="2696A108" w14:textId="77777777" w:rsidTr="002A6BA0">
        <w:tc>
          <w:tcPr>
            <w:tcW w:w="1413" w:type="dxa"/>
            <w:shd w:val="clear" w:color="auto" w:fill="auto"/>
          </w:tcPr>
          <w:p w14:paraId="0B6FDA06" w14:textId="77777777" w:rsidR="00713A70" w:rsidRDefault="00713A70" w:rsidP="00223340">
            <w:pPr>
              <w:rPr>
                <w:rFonts w:eastAsia="等线"/>
              </w:rPr>
            </w:pPr>
          </w:p>
        </w:tc>
        <w:tc>
          <w:tcPr>
            <w:tcW w:w="2835" w:type="dxa"/>
            <w:shd w:val="clear" w:color="auto" w:fill="auto"/>
          </w:tcPr>
          <w:p w14:paraId="5D0BC80F" w14:textId="77777777" w:rsidR="00713A70" w:rsidRDefault="00713A70" w:rsidP="00223340">
            <w:pPr>
              <w:jc w:val="left"/>
              <w:rPr>
                <w:rFonts w:eastAsia="等线"/>
              </w:rPr>
            </w:pPr>
          </w:p>
        </w:tc>
        <w:tc>
          <w:tcPr>
            <w:tcW w:w="5386" w:type="dxa"/>
            <w:shd w:val="clear" w:color="auto" w:fill="auto"/>
          </w:tcPr>
          <w:p w14:paraId="2806C3EA" w14:textId="77777777" w:rsidR="00713A70" w:rsidRDefault="00713A70" w:rsidP="00223340">
            <w:pPr>
              <w:overflowPunct/>
              <w:autoSpaceDE/>
              <w:autoSpaceDN/>
              <w:adjustRightInd/>
              <w:spacing w:after="180"/>
              <w:jc w:val="left"/>
              <w:textAlignment w:val="auto"/>
              <w:rPr>
                <w:rFonts w:eastAsia="等线"/>
              </w:rPr>
            </w:pPr>
          </w:p>
        </w:tc>
      </w:tr>
      <w:tr w:rsidR="00713A70" w14:paraId="71D9441B" w14:textId="77777777" w:rsidTr="002A6BA0">
        <w:tc>
          <w:tcPr>
            <w:tcW w:w="1413" w:type="dxa"/>
            <w:shd w:val="clear" w:color="auto" w:fill="auto"/>
          </w:tcPr>
          <w:p w14:paraId="7BAC6C25" w14:textId="77777777" w:rsidR="00713A70" w:rsidRDefault="00713A70" w:rsidP="00223340">
            <w:pPr>
              <w:rPr>
                <w:rFonts w:eastAsia="等线"/>
              </w:rPr>
            </w:pPr>
          </w:p>
        </w:tc>
        <w:tc>
          <w:tcPr>
            <w:tcW w:w="2835" w:type="dxa"/>
            <w:shd w:val="clear" w:color="auto" w:fill="auto"/>
          </w:tcPr>
          <w:p w14:paraId="20BDC925" w14:textId="77777777" w:rsidR="00713A70" w:rsidRDefault="00713A70" w:rsidP="00223340">
            <w:pPr>
              <w:jc w:val="left"/>
              <w:rPr>
                <w:rFonts w:eastAsia="等线"/>
              </w:rPr>
            </w:pPr>
          </w:p>
        </w:tc>
        <w:tc>
          <w:tcPr>
            <w:tcW w:w="5386" w:type="dxa"/>
            <w:shd w:val="clear" w:color="auto" w:fill="auto"/>
          </w:tcPr>
          <w:p w14:paraId="2BDA541A" w14:textId="77777777" w:rsidR="00713A70" w:rsidRDefault="00713A70" w:rsidP="00223340">
            <w:pPr>
              <w:overflowPunct/>
              <w:autoSpaceDE/>
              <w:autoSpaceDN/>
              <w:adjustRightInd/>
              <w:spacing w:after="180"/>
              <w:jc w:val="left"/>
              <w:textAlignment w:val="auto"/>
              <w:rPr>
                <w:rFonts w:eastAsia="等线"/>
              </w:rPr>
            </w:pPr>
          </w:p>
        </w:tc>
      </w:tr>
      <w:tr w:rsidR="00713A70" w14:paraId="1996473F" w14:textId="77777777" w:rsidTr="002A6BA0">
        <w:tc>
          <w:tcPr>
            <w:tcW w:w="1413" w:type="dxa"/>
            <w:shd w:val="clear" w:color="auto" w:fill="auto"/>
          </w:tcPr>
          <w:p w14:paraId="3716B7C5" w14:textId="77777777" w:rsidR="00713A70" w:rsidRDefault="00713A70" w:rsidP="00223340">
            <w:pPr>
              <w:rPr>
                <w:rFonts w:eastAsia="等线"/>
              </w:rPr>
            </w:pPr>
          </w:p>
        </w:tc>
        <w:tc>
          <w:tcPr>
            <w:tcW w:w="2835" w:type="dxa"/>
            <w:shd w:val="clear" w:color="auto" w:fill="auto"/>
          </w:tcPr>
          <w:p w14:paraId="7D94D30F" w14:textId="77777777" w:rsidR="00713A70" w:rsidRDefault="00713A70" w:rsidP="00223340">
            <w:pPr>
              <w:jc w:val="left"/>
              <w:rPr>
                <w:rFonts w:eastAsia="等线"/>
              </w:rPr>
            </w:pPr>
          </w:p>
        </w:tc>
        <w:tc>
          <w:tcPr>
            <w:tcW w:w="5386" w:type="dxa"/>
            <w:shd w:val="clear" w:color="auto" w:fill="auto"/>
          </w:tcPr>
          <w:p w14:paraId="5171E620" w14:textId="77777777" w:rsidR="00713A70" w:rsidRDefault="00713A70" w:rsidP="00223340">
            <w:pPr>
              <w:overflowPunct/>
              <w:autoSpaceDE/>
              <w:autoSpaceDN/>
              <w:adjustRightInd/>
              <w:spacing w:after="180"/>
              <w:jc w:val="left"/>
              <w:textAlignment w:val="auto"/>
              <w:rPr>
                <w:rFonts w:eastAsia="等线"/>
              </w:rPr>
            </w:pPr>
          </w:p>
        </w:tc>
      </w:tr>
    </w:tbl>
    <w:p w14:paraId="2987C3CB" w14:textId="77777777" w:rsidR="00713A70" w:rsidRDefault="00713A70" w:rsidP="00652DA0">
      <w:pPr>
        <w:rPr>
          <w:rFonts w:hint="eastAsia"/>
          <w:color w:val="0070C0"/>
        </w:rPr>
      </w:pPr>
    </w:p>
    <w:p w14:paraId="3739B696" w14:textId="77777777" w:rsidR="00652DA0" w:rsidRPr="00652DA0" w:rsidRDefault="00652DA0" w:rsidP="00652DA0">
      <w:pPr>
        <w:rPr>
          <w:color w:val="0070C0"/>
        </w:rPr>
      </w:pPr>
    </w:p>
    <w:p w14:paraId="7A2568AF" w14:textId="77777777" w:rsidR="002326C2" w:rsidRDefault="00D46FCC">
      <w:pPr>
        <w:pStyle w:val="30"/>
      </w:pPr>
      <w:r>
        <w:t>2.1.5 TA reporting aligned with NR NTN?</w:t>
      </w:r>
    </w:p>
    <w:p w14:paraId="7A2568B0" w14:textId="3A5FCF12" w:rsidR="002326C2" w:rsidRDefault="003C6696">
      <w:r>
        <w:t>In pre-discussions, all companies agree that t</w:t>
      </w:r>
      <w:r w:rsidRPr="003C6696">
        <w:t>hreshold-based TA-Trigger will align with NR-NTN</w:t>
      </w:r>
      <w:r>
        <w:t>. In Monday’s session, some company wanted to clarify this only applies to TA value reporting.</w:t>
      </w:r>
    </w:p>
    <w:tbl>
      <w:tblPr>
        <w:tblStyle w:val="af2"/>
        <w:tblW w:w="0" w:type="auto"/>
        <w:tblLook w:val="04A0" w:firstRow="1" w:lastRow="0" w:firstColumn="1" w:lastColumn="0" w:noHBand="0" w:noVBand="1"/>
      </w:tblPr>
      <w:tblGrid>
        <w:gridCol w:w="9629"/>
      </w:tblGrid>
      <w:tr w:rsidR="003C6696" w14:paraId="28F95E6A" w14:textId="77777777" w:rsidTr="003C6696">
        <w:tc>
          <w:tcPr>
            <w:tcW w:w="9629" w:type="dxa"/>
          </w:tcPr>
          <w:p w14:paraId="65B3420A" w14:textId="65AE2D75" w:rsidR="003C6696" w:rsidRPr="00FA2369" w:rsidRDefault="003C6696">
            <w:pPr>
              <w:rPr>
                <w:rFonts w:hint="eastAsia"/>
              </w:rPr>
            </w:pPr>
            <w:r w:rsidRPr="00FA2369">
              <w:rPr>
                <w:b/>
              </w:rPr>
              <w:lastRenderedPageBreak/>
              <w:t>Proposal 12: (17/17) Threshold-based TA-Trigger</w:t>
            </w:r>
            <w:r w:rsidR="00FA2369" w:rsidRPr="00FA2369">
              <w:rPr>
                <w:b/>
              </w:rPr>
              <w:t xml:space="preserve"> for TA value reporting</w:t>
            </w:r>
            <w:r w:rsidRPr="00FA2369">
              <w:rPr>
                <w:b/>
              </w:rPr>
              <w:t xml:space="preserve"> will align with NR-NTN</w:t>
            </w:r>
            <w:r w:rsidR="00FA2369" w:rsidRPr="00FA2369">
              <w:rPr>
                <w:b/>
              </w:rPr>
              <w:t>.</w:t>
            </w:r>
          </w:p>
        </w:tc>
      </w:tr>
    </w:tbl>
    <w:p w14:paraId="0897ACE0" w14:textId="2C734849" w:rsidR="003C6696" w:rsidRDefault="003C6696"/>
    <w:p w14:paraId="323909B2" w14:textId="563508B5" w:rsidR="00FA2369" w:rsidRDefault="00FA2369" w:rsidP="00FA2369">
      <w:pPr>
        <w:spacing w:beforeLines="50" w:before="156" w:afterLines="50" w:after="156"/>
        <w:rPr>
          <w:b/>
        </w:rPr>
      </w:pPr>
      <w:r>
        <w:rPr>
          <w:b/>
        </w:rPr>
        <w:t xml:space="preserve">Question </w:t>
      </w:r>
      <w:r>
        <w:rPr>
          <w:b/>
        </w:rPr>
        <w:t>8</w:t>
      </w:r>
      <w:r>
        <w:rPr>
          <w:b/>
        </w:rPr>
        <w:t>: Do companies agree to P1</w:t>
      </w:r>
      <w:r>
        <w:rPr>
          <w:b/>
        </w:rPr>
        <w:t>2</w:t>
      </w:r>
      <w:r>
        <w:rPr>
          <w:b/>
        </w:rPr>
        <w:t xml:space="preserve">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A2369" w14:paraId="323BEDA8" w14:textId="77777777" w:rsidTr="00223340">
        <w:tc>
          <w:tcPr>
            <w:tcW w:w="1413" w:type="dxa"/>
            <w:shd w:val="clear" w:color="auto" w:fill="E7E6E6"/>
          </w:tcPr>
          <w:p w14:paraId="5135B40D" w14:textId="77777777" w:rsidR="00FA2369" w:rsidRDefault="00FA2369" w:rsidP="00223340">
            <w:pPr>
              <w:jc w:val="center"/>
              <w:rPr>
                <w:b/>
                <w:lang w:eastAsia="sv-SE"/>
              </w:rPr>
            </w:pPr>
            <w:r>
              <w:rPr>
                <w:b/>
                <w:lang w:eastAsia="sv-SE"/>
              </w:rPr>
              <w:t>Company</w:t>
            </w:r>
          </w:p>
        </w:tc>
        <w:tc>
          <w:tcPr>
            <w:tcW w:w="1815" w:type="dxa"/>
            <w:shd w:val="clear" w:color="auto" w:fill="E7E6E6"/>
          </w:tcPr>
          <w:p w14:paraId="14492E04" w14:textId="77777777" w:rsidR="00FA2369" w:rsidRDefault="00FA2369" w:rsidP="00223340">
            <w:pPr>
              <w:jc w:val="center"/>
              <w:rPr>
                <w:b/>
                <w:lang w:eastAsia="sv-SE"/>
              </w:rPr>
            </w:pPr>
            <w:r>
              <w:rPr>
                <w:b/>
              </w:rPr>
              <w:t>A</w:t>
            </w:r>
            <w:r>
              <w:rPr>
                <w:rFonts w:hint="eastAsia"/>
                <w:b/>
              </w:rPr>
              <w:t>gree</w:t>
            </w:r>
            <w:r>
              <w:rPr>
                <w:b/>
              </w:rPr>
              <w:t>/Disagree</w:t>
            </w:r>
          </w:p>
        </w:tc>
        <w:tc>
          <w:tcPr>
            <w:tcW w:w="6406" w:type="dxa"/>
            <w:shd w:val="clear" w:color="auto" w:fill="E7E6E6"/>
          </w:tcPr>
          <w:p w14:paraId="56771A61" w14:textId="77777777" w:rsidR="00FA2369" w:rsidRDefault="00FA2369" w:rsidP="00223340">
            <w:pPr>
              <w:jc w:val="center"/>
              <w:rPr>
                <w:b/>
                <w:lang w:eastAsia="sv-SE"/>
              </w:rPr>
            </w:pPr>
            <w:r>
              <w:rPr>
                <w:b/>
                <w:lang w:eastAsia="sv-SE"/>
              </w:rPr>
              <w:t>Additional comments</w:t>
            </w:r>
          </w:p>
        </w:tc>
      </w:tr>
      <w:tr w:rsidR="00FA2369" w14:paraId="407C410F" w14:textId="77777777" w:rsidTr="00223340">
        <w:tc>
          <w:tcPr>
            <w:tcW w:w="1413" w:type="dxa"/>
            <w:shd w:val="clear" w:color="auto" w:fill="auto"/>
          </w:tcPr>
          <w:p w14:paraId="40190785" w14:textId="77777777" w:rsidR="00FA2369" w:rsidRDefault="00FA2369" w:rsidP="00223340">
            <w:pPr>
              <w:rPr>
                <w:rFonts w:eastAsia="等线"/>
              </w:rPr>
            </w:pPr>
          </w:p>
        </w:tc>
        <w:tc>
          <w:tcPr>
            <w:tcW w:w="1815" w:type="dxa"/>
            <w:shd w:val="clear" w:color="auto" w:fill="auto"/>
          </w:tcPr>
          <w:p w14:paraId="1B4249B8" w14:textId="77777777" w:rsidR="00FA2369" w:rsidRDefault="00FA2369" w:rsidP="00223340">
            <w:pPr>
              <w:jc w:val="left"/>
              <w:rPr>
                <w:rFonts w:eastAsia="等线"/>
              </w:rPr>
            </w:pPr>
          </w:p>
        </w:tc>
        <w:tc>
          <w:tcPr>
            <w:tcW w:w="6406" w:type="dxa"/>
            <w:shd w:val="clear" w:color="auto" w:fill="auto"/>
          </w:tcPr>
          <w:p w14:paraId="5912C77F" w14:textId="77777777" w:rsidR="00FA2369" w:rsidRDefault="00FA2369" w:rsidP="00223340">
            <w:pPr>
              <w:overflowPunct/>
              <w:autoSpaceDE/>
              <w:autoSpaceDN/>
              <w:adjustRightInd/>
              <w:spacing w:after="100"/>
              <w:jc w:val="left"/>
              <w:textAlignment w:val="auto"/>
              <w:rPr>
                <w:rFonts w:eastAsia="PMingLiU"/>
                <w:lang w:eastAsia="zh-TW"/>
              </w:rPr>
            </w:pPr>
          </w:p>
        </w:tc>
      </w:tr>
      <w:tr w:rsidR="00FA2369" w14:paraId="3871F390" w14:textId="77777777" w:rsidTr="00223340">
        <w:tc>
          <w:tcPr>
            <w:tcW w:w="1413" w:type="dxa"/>
            <w:shd w:val="clear" w:color="auto" w:fill="auto"/>
          </w:tcPr>
          <w:p w14:paraId="79D8A1D4" w14:textId="77777777" w:rsidR="00FA2369" w:rsidRDefault="00FA2369" w:rsidP="00223340">
            <w:pPr>
              <w:rPr>
                <w:rFonts w:eastAsia="等线"/>
              </w:rPr>
            </w:pPr>
          </w:p>
        </w:tc>
        <w:tc>
          <w:tcPr>
            <w:tcW w:w="1815" w:type="dxa"/>
            <w:shd w:val="clear" w:color="auto" w:fill="auto"/>
          </w:tcPr>
          <w:p w14:paraId="06C549DD" w14:textId="77777777" w:rsidR="00FA2369" w:rsidRDefault="00FA2369" w:rsidP="00223340">
            <w:pPr>
              <w:jc w:val="left"/>
              <w:rPr>
                <w:rFonts w:eastAsia="等线"/>
              </w:rPr>
            </w:pPr>
          </w:p>
        </w:tc>
        <w:tc>
          <w:tcPr>
            <w:tcW w:w="6406" w:type="dxa"/>
            <w:shd w:val="clear" w:color="auto" w:fill="auto"/>
          </w:tcPr>
          <w:p w14:paraId="59AF62E6" w14:textId="77777777" w:rsidR="00FA2369" w:rsidRDefault="00FA2369" w:rsidP="00223340">
            <w:pPr>
              <w:overflowPunct/>
              <w:autoSpaceDE/>
              <w:autoSpaceDN/>
              <w:adjustRightInd/>
              <w:spacing w:after="180"/>
              <w:jc w:val="left"/>
              <w:textAlignment w:val="auto"/>
              <w:rPr>
                <w:rFonts w:eastAsia="等线"/>
              </w:rPr>
            </w:pPr>
          </w:p>
        </w:tc>
      </w:tr>
      <w:tr w:rsidR="00FA2369" w14:paraId="74A6D25F" w14:textId="77777777" w:rsidTr="00223340">
        <w:tc>
          <w:tcPr>
            <w:tcW w:w="1413" w:type="dxa"/>
            <w:shd w:val="clear" w:color="auto" w:fill="auto"/>
          </w:tcPr>
          <w:p w14:paraId="0699A545" w14:textId="77777777" w:rsidR="00FA2369" w:rsidRDefault="00FA2369" w:rsidP="00223340">
            <w:pPr>
              <w:rPr>
                <w:rFonts w:eastAsia="Malgun Gothic"/>
                <w:lang w:eastAsia="ko-KR"/>
              </w:rPr>
            </w:pPr>
          </w:p>
        </w:tc>
        <w:tc>
          <w:tcPr>
            <w:tcW w:w="1815" w:type="dxa"/>
            <w:shd w:val="clear" w:color="auto" w:fill="auto"/>
          </w:tcPr>
          <w:p w14:paraId="4F660642" w14:textId="77777777" w:rsidR="00FA2369" w:rsidRDefault="00FA2369" w:rsidP="00223340">
            <w:pPr>
              <w:jc w:val="left"/>
              <w:rPr>
                <w:rFonts w:eastAsia="Malgun Gothic"/>
                <w:lang w:eastAsia="ko-KR"/>
              </w:rPr>
            </w:pPr>
          </w:p>
        </w:tc>
        <w:tc>
          <w:tcPr>
            <w:tcW w:w="6406" w:type="dxa"/>
            <w:shd w:val="clear" w:color="auto" w:fill="auto"/>
          </w:tcPr>
          <w:p w14:paraId="180AE2AD" w14:textId="77777777" w:rsidR="00FA2369" w:rsidRDefault="00FA2369" w:rsidP="00223340">
            <w:pPr>
              <w:rPr>
                <w:rFonts w:eastAsia="等线"/>
              </w:rPr>
            </w:pPr>
          </w:p>
        </w:tc>
      </w:tr>
      <w:tr w:rsidR="00FA2369" w14:paraId="6B3E48F2" w14:textId="77777777" w:rsidTr="00223340">
        <w:tc>
          <w:tcPr>
            <w:tcW w:w="1413" w:type="dxa"/>
            <w:shd w:val="clear" w:color="auto" w:fill="auto"/>
          </w:tcPr>
          <w:p w14:paraId="3EE18A50" w14:textId="77777777" w:rsidR="00FA2369" w:rsidRDefault="00FA2369" w:rsidP="00223340">
            <w:pPr>
              <w:rPr>
                <w:rFonts w:eastAsia="等线"/>
              </w:rPr>
            </w:pPr>
          </w:p>
        </w:tc>
        <w:tc>
          <w:tcPr>
            <w:tcW w:w="1815" w:type="dxa"/>
            <w:shd w:val="clear" w:color="auto" w:fill="auto"/>
          </w:tcPr>
          <w:p w14:paraId="6D83E604" w14:textId="77777777" w:rsidR="00FA2369" w:rsidRDefault="00FA2369" w:rsidP="00223340">
            <w:pPr>
              <w:jc w:val="left"/>
              <w:rPr>
                <w:rFonts w:eastAsia="等线"/>
              </w:rPr>
            </w:pPr>
          </w:p>
        </w:tc>
        <w:tc>
          <w:tcPr>
            <w:tcW w:w="6406" w:type="dxa"/>
            <w:shd w:val="clear" w:color="auto" w:fill="auto"/>
          </w:tcPr>
          <w:p w14:paraId="781C282D" w14:textId="77777777" w:rsidR="00FA2369" w:rsidRDefault="00FA2369" w:rsidP="00223340">
            <w:pPr>
              <w:overflowPunct/>
              <w:autoSpaceDE/>
              <w:autoSpaceDN/>
              <w:adjustRightInd/>
              <w:spacing w:after="180"/>
              <w:jc w:val="left"/>
              <w:textAlignment w:val="auto"/>
              <w:rPr>
                <w:rFonts w:eastAsia="等线"/>
              </w:rPr>
            </w:pPr>
          </w:p>
        </w:tc>
      </w:tr>
      <w:tr w:rsidR="00FA2369" w14:paraId="525C48B6" w14:textId="77777777" w:rsidTr="00223340">
        <w:tc>
          <w:tcPr>
            <w:tcW w:w="1413" w:type="dxa"/>
            <w:shd w:val="clear" w:color="auto" w:fill="auto"/>
          </w:tcPr>
          <w:p w14:paraId="4F815CD5" w14:textId="77777777" w:rsidR="00FA2369" w:rsidRDefault="00FA2369" w:rsidP="00223340">
            <w:pPr>
              <w:rPr>
                <w:rFonts w:eastAsia="等线"/>
              </w:rPr>
            </w:pPr>
          </w:p>
        </w:tc>
        <w:tc>
          <w:tcPr>
            <w:tcW w:w="1815" w:type="dxa"/>
            <w:shd w:val="clear" w:color="auto" w:fill="auto"/>
          </w:tcPr>
          <w:p w14:paraId="30D32707" w14:textId="77777777" w:rsidR="00FA2369" w:rsidRDefault="00FA2369" w:rsidP="00223340">
            <w:pPr>
              <w:jc w:val="left"/>
              <w:rPr>
                <w:rFonts w:eastAsia="等线"/>
              </w:rPr>
            </w:pPr>
          </w:p>
        </w:tc>
        <w:tc>
          <w:tcPr>
            <w:tcW w:w="6406" w:type="dxa"/>
            <w:shd w:val="clear" w:color="auto" w:fill="auto"/>
          </w:tcPr>
          <w:p w14:paraId="2F8D149B" w14:textId="77777777" w:rsidR="00FA2369" w:rsidRDefault="00FA2369" w:rsidP="00223340">
            <w:pPr>
              <w:overflowPunct/>
              <w:autoSpaceDE/>
              <w:autoSpaceDN/>
              <w:adjustRightInd/>
              <w:spacing w:after="180"/>
              <w:jc w:val="left"/>
              <w:textAlignment w:val="auto"/>
              <w:rPr>
                <w:rFonts w:eastAsia="等线"/>
              </w:rPr>
            </w:pPr>
          </w:p>
        </w:tc>
      </w:tr>
      <w:tr w:rsidR="00FA2369" w14:paraId="578241DB" w14:textId="77777777" w:rsidTr="00223340">
        <w:tc>
          <w:tcPr>
            <w:tcW w:w="1413" w:type="dxa"/>
            <w:shd w:val="clear" w:color="auto" w:fill="auto"/>
          </w:tcPr>
          <w:p w14:paraId="395E561E" w14:textId="77777777" w:rsidR="00FA2369" w:rsidRDefault="00FA2369" w:rsidP="00223340">
            <w:pPr>
              <w:rPr>
                <w:rFonts w:eastAsia="等线"/>
              </w:rPr>
            </w:pPr>
          </w:p>
        </w:tc>
        <w:tc>
          <w:tcPr>
            <w:tcW w:w="1815" w:type="dxa"/>
            <w:shd w:val="clear" w:color="auto" w:fill="auto"/>
          </w:tcPr>
          <w:p w14:paraId="731A9B3B" w14:textId="77777777" w:rsidR="00FA2369" w:rsidRDefault="00FA2369" w:rsidP="00223340">
            <w:pPr>
              <w:jc w:val="left"/>
              <w:rPr>
                <w:rFonts w:eastAsia="等线"/>
              </w:rPr>
            </w:pPr>
          </w:p>
        </w:tc>
        <w:tc>
          <w:tcPr>
            <w:tcW w:w="6406" w:type="dxa"/>
            <w:shd w:val="clear" w:color="auto" w:fill="auto"/>
          </w:tcPr>
          <w:p w14:paraId="5EC21A92" w14:textId="77777777" w:rsidR="00FA2369" w:rsidRDefault="00FA2369" w:rsidP="00223340">
            <w:pPr>
              <w:overflowPunct/>
              <w:autoSpaceDE/>
              <w:autoSpaceDN/>
              <w:adjustRightInd/>
              <w:spacing w:after="180"/>
              <w:jc w:val="left"/>
              <w:textAlignment w:val="auto"/>
              <w:rPr>
                <w:rFonts w:eastAsia="等线"/>
              </w:rPr>
            </w:pPr>
          </w:p>
        </w:tc>
      </w:tr>
    </w:tbl>
    <w:p w14:paraId="5DA8DD27" w14:textId="4E80815B" w:rsidR="00FA2369" w:rsidRDefault="00FA2369"/>
    <w:p w14:paraId="32EF6B82" w14:textId="39D7309E" w:rsidR="00CF5CAB" w:rsidRDefault="00CF5CAB"/>
    <w:p w14:paraId="79AD4924" w14:textId="450F923F" w:rsidR="00CF5CAB" w:rsidRDefault="00CF5CAB" w:rsidP="00CF5CAB">
      <w:pPr>
        <w:rPr>
          <w:i/>
          <w:u w:val="single"/>
        </w:rPr>
      </w:pPr>
      <w:r>
        <w:rPr>
          <w:i/>
          <w:u w:val="single"/>
        </w:rPr>
        <w:t>Configuration of TA report triggering event</w:t>
      </w:r>
    </w:p>
    <w:p w14:paraId="75B29F0B" w14:textId="704CF1FC" w:rsidR="00CF5CAB" w:rsidRDefault="00CF5CAB" w:rsidP="00CF5CAB">
      <w:pPr>
        <w:rPr>
          <w:rFonts w:eastAsia="Arial" w:cs="Arial"/>
          <w:color w:val="000000"/>
        </w:rPr>
      </w:pPr>
      <w:r>
        <w:rPr>
          <w:rFonts w:eastAsia="Arial" w:cs="Arial"/>
          <w:color w:val="000000"/>
        </w:rPr>
        <w:t xml:space="preserve">It is summarized in </w:t>
      </w:r>
      <w:r>
        <w:t>R2-2203721</w:t>
      </w:r>
      <w:r>
        <w:t xml:space="preserve"> that </w:t>
      </w:r>
      <w:r>
        <w:rPr>
          <w:rFonts w:eastAsia="Arial" w:cs="Arial"/>
          <w:color w:val="000000"/>
        </w:rPr>
        <w:t>a</w:t>
      </w:r>
      <w:r>
        <w:rPr>
          <w:rFonts w:eastAsia="Arial" w:cs="Arial"/>
          <w:color w:val="000000"/>
        </w:rPr>
        <w:t>ll the 4 contributions (R2-2203002, R2-2203052, R2-2203080 and R2-2203483) on configuration of event triggered TA report have suggested using of an offset threshold for event triggered TA report configuration.</w:t>
      </w:r>
    </w:p>
    <w:p w14:paraId="608C690C" w14:textId="45B0DB13" w:rsidR="00CF5CAB" w:rsidRDefault="00CF5CAB" w:rsidP="00CF5CAB">
      <w:pPr>
        <w:rPr>
          <w:rFonts w:eastAsia="Arial" w:cs="Arial"/>
          <w:color w:val="000000"/>
        </w:rPr>
      </w:pPr>
      <w:r>
        <w:rPr>
          <w:rFonts w:eastAsia="Arial" w:cs="Arial"/>
          <w:color w:val="000000"/>
        </w:rPr>
        <w:t xml:space="preserve">This is also discussed in </w:t>
      </w:r>
      <w:r w:rsidRPr="00B53FAD">
        <w:rPr>
          <w:rFonts w:eastAsia="Arial" w:cs="Arial"/>
          <w:color w:val="000000"/>
        </w:rPr>
        <w:t>NR-NTN offline</w:t>
      </w:r>
      <w:r w:rsidRPr="005D13C4">
        <w:rPr>
          <w:rFonts w:eastAsia="Arial" w:cs="Arial"/>
          <w:color w:val="000000"/>
        </w:rPr>
        <w:t>: “</w:t>
      </w:r>
      <w:r w:rsidRPr="005D13C4">
        <w:rPr>
          <w:rFonts w:eastAsia="Arial" w:cs="Arial"/>
          <w:b/>
          <w:bCs/>
          <w:color w:val="000000"/>
        </w:rPr>
        <w:t>[</w:t>
      </w:r>
      <w:bookmarkStart w:id="5" w:name="_Hlk95918017"/>
      <w:r w:rsidRPr="005D13C4">
        <w:rPr>
          <w:rFonts w:eastAsia="Arial" w:cs="Arial"/>
          <w:b/>
          <w:bCs/>
          <w:color w:val="000000"/>
        </w:rPr>
        <w:t>Pre117-</w:t>
      </w:r>
      <w:proofErr w:type="gramStart"/>
      <w:r w:rsidRPr="005D13C4">
        <w:rPr>
          <w:rFonts w:eastAsia="Arial" w:cs="Arial"/>
          <w:b/>
          <w:bCs/>
          <w:color w:val="000000"/>
        </w:rPr>
        <w:t>e][</w:t>
      </w:r>
      <w:proofErr w:type="gramEnd"/>
      <w:r w:rsidRPr="005D13C4">
        <w:rPr>
          <w:rFonts w:eastAsia="Arial" w:cs="Arial"/>
          <w:b/>
          <w:bCs/>
          <w:color w:val="000000"/>
        </w:rPr>
        <w:t>NTN][101] RRC open issues</w:t>
      </w:r>
      <w:bookmarkEnd w:id="5"/>
      <w:r w:rsidRPr="005D13C4">
        <w:rPr>
          <w:rFonts w:eastAsia="Arial" w:cs="Arial"/>
          <w:color w:val="000000"/>
        </w:rPr>
        <w:t>”,</w:t>
      </w:r>
      <w:r>
        <w:rPr>
          <w:rFonts w:eastAsia="Arial" w:cs="Arial"/>
          <w:color w:val="000000"/>
        </w:rPr>
        <w:t xml:space="preserve"> </w:t>
      </w:r>
      <w:r w:rsidRPr="00B53FAD">
        <w:rPr>
          <w:rFonts w:eastAsia="Arial" w:cs="Arial"/>
          <w:color w:val="000000"/>
        </w:rPr>
        <w:t>with repor</w:t>
      </w:r>
      <w:r>
        <w:rPr>
          <w:rFonts w:eastAsia="Arial" w:cs="Arial"/>
          <w:color w:val="000000"/>
        </w:rPr>
        <w:t xml:space="preserve">t available  in </w:t>
      </w:r>
      <w:r w:rsidRPr="005D13C4">
        <w:rPr>
          <w:rFonts w:eastAsia="Arial" w:cs="Arial"/>
          <w:color w:val="000000"/>
        </w:rPr>
        <w:t>R2-2203154.</w:t>
      </w:r>
      <w:r>
        <w:rPr>
          <w:rFonts w:eastAsia="Arial" w:cs="Arial"/>
          <w:b/>
          <w:bCs/>
          <w:color w:val="000000"/>
        </w:rPr>
        <w:t xml:space="preserve"> </w:t>
      </w:r>
      <w:r>
        <w:rPr>
          <w:rFonts w:eastAsia="Arial" w:cs="Arial"/>
          <w:color w:val="000000"/>
        </w:rPr>
        <w:t>B</w:t>
      </w:r>
      <w:r>
        <w:rPr>
          <w:rFonts w:eastAsia="Arial" w:cs="Arial"/>
          <w:color w:val="000000"/>
        </w:rPr>
        <w:t xml:space="preserve">ased on all the </w:t>
      </w:r>
      <w:proofErr w:type="spellStart"/>
      <w:r>
        <w:rPr>
          <w:rFonts w:eastAsia="Arial" w:cs="Arial"/>
          <w:color w:val="000000"/>
        </w:rPr>
        <w:t>Tdoc</w:t>
      </w:r>
      <w:proofErr w:type="spellEnd"/>
      <w:r>
        <w:rPr>
          <w:rFonts w:eastAsia="Arial" w:cs="Arial"/>
          <w:color w:val="000000"/>
        </w:rPr>
        <w:t xml:space="preserve"> contributions and progress in NR-NTN, </w:t>
      </w:r>
      <w:r>
        <w:rPr>
          <w:rFonts w:eastAsia="Arial" w:cs="Arial"/>
          <w:color w:val="000000"/>
        </w:rPr>
        <w:t xml:space="preserve">following proposal is suggested by the AI summary’s rapporteur. </w:t>
      </w:r>
    </w:p>
    <w:tbl>
      <w:tblPr>
        <w:tblStyle w:val="af2"/>
        <w:tblW w:w="0" w:type="auto"/>
        <w:tblLook w:val="04A0" w:firstRow="1" w:lastRow="0" w:firstColumn="1" w:lastColumn="0" w:noHBand="0" w:noVBand="1"/>
      </w:tblPr>
      <w:tblGrid>
        <w:gridCol w:w="9629"/>
      </w:tblGrid>
      <w:tr w:rsidR="00CF5CAB" w14:paraId="7A3C5B8A" w14:textId="77777777" w:rsidTr="00CF5CAB">
        <w:tc>
          <w:tcPr>
            <w:tcW w:w="9629" w:type="dxa"/>
          </w:tcPr>
          <w:p w14:paraId="3E9877E5" w14:textId="637A3665" w:rsidR="00CF5CAB" w:rsidRPr="00CF5CAB" w:rsidRDefault="00CF5CAB" w:rsidP="00CF5CAB">
            <w:pPr>
              <w:rPr>
                <w:rFonts w:eastAsiaTheme="minorEastAsia" w:cs="Arial" w:hint="eastAsia"/>
                <w:color w:val="000000"/>
              </w:rPr>
            </w:pPr>
            <w:r w:rsidRPr="00B53FAD">
              <w:rPr>
                <w:rFonts w:eastAsia="Arial" w:cs="Arial"/>
                <w:b/>
                <w:bCs/>
                <w:color w:val="000000"/>
              </w:rPr>
              <w:t xml:space="preserve">Proposal </w:t>
            </w:r>
            <w:r>
              <w:rPr>
                <w:rFonts w:eastAsia="Arial" w:cs="Arial"/>
                <w:b/>
                <w:bCs/>
                <w:color w:val="000000"/>
              </w:rPr>
              <w:t>4</w:t>
            </w:r>
            <w:r>
              <w:rPr>
                <w:rFonts w:eastAsia="Arial" w:cs="Arial"/>
                <w:b/>
                <w:bCs/>
                <w:color w:val="000000"/>
              </w:rPr>
              <w:t>a</w:t>
            </w:r>
            <w:r w:rsidRPr="00B53FAD">
              <w:rPr>
                <w:rFonts w:eastAsia="Arial" w:cs="Arial"/>
                <w:b/>
                <w:bCs/>
                <w:color w:val="000000"/>
              </w:rPr>
              <w:t xml:space="preserve">: </w:t>
            </w:r>
            <w:r>
              <w:rPr>
                <w:rFonts w:eastAsia="Arial" w:cs="Arial"/>
                <w:b/>
                <w:bCs/>
                <w:color w:val="000000"/>
              </w:rPr>
              <w:t xml:space="preserve">Configuration of </w:t>
            </w:r>
            <w:r w:rsidRPr="005D13C4">
              <w:rPr>
                <w:rStyle w:val="afe"/>
                <w:rFonts w:cs="Arial"/>
              </w:rPr>
              <w:t xml:space="preserve">event triggered TA report </w:t>
            </w:r>
            <w:r>
              <w:rPr>
                <w:rStyle w:val="afe"/>
                <w:rFonts w:cs="Arial"/>
              </w:rPr>
              <w:t xml:space="preserve">will </w:t>
            </w:r>
            <w:r w:rsidRPr="005D13C4">
              <w:rPr>
                <w:rStyle w:val="afe"/>
                <w:rFonts w:cs="Arial"/>
              </w:rPr>
              <w:t>include TA offset threshold between current TA and the last successfully reported TA</w:t>
            </w:r>
            <w:r>
              <w:rPr>
                <w:rStyle w:val="afe"/>
                <w:rFonts w:cs="Arial"/>
              </w:rPr>
              <w:t xml:space="preserve"> (similar to NR-NTN)</w:t>
            </w:r>
            <w:r w:rsidRPr="005D13C4">
              <w:rPr>
                <w:rStyle w:val="afe"/>
                <w:rFonts w:cs="Arial"/>
              </w:rPr>
              <w:t xml:space="preserve">. </w:t>
            </w:r>
            <w:r>
              <w:rPr>
                <w:rStyle w:val="afe"/>
                <w:rFonts w:cs="Arial"/>
              </w:rPr>
              <w:t xml:space="preserve">FFS: </w:t>
            </w:r>
            <w:r w:rsidRPr="005D13C4">
              <w:rPr>
                <w:rStyle w:val="afe"/>
                <w:rFonts w:cs="Arial"/>
              </w:rPr>
              <w:t>The value of the TA offset threshold</w:t>
            </w:r>
            <w:r>
              <w:rPr>
                <w:rStyle w:val="afe"/>
                <w:rFonts w:cs="Arial"/>
              </w:rPr>
              <w:t xml:space="preserve"> (consider possible to align with NR-NTN values)</w:t>
            </w:r>
            <w:r w:rsidRPr="005D13C4">
              <w:rPr>
                <w:rStyle w:val="afe"/>
                <w:rFonts w:cs="Arial"/>
              </w:rPr>
              <w:t>.</w:t>
            </w:r>
          </w:p>
        </w:tc>
      </w:tr>
    </w:tbl>
    <w:p w14:paraId="11E9C92E" w14:textId="77777777" w:rsidR="00CF5CAB" w:rsidRPr="00CF5CAB" w:rsidRDefault="00CF5CAB" w:rsidP="00CF5CAB">
      <w:pPr>
        <w:rPr>
          <w:rFonts w:eastAsiaTheme="minorEastAsia" w:cs="Arial" w:hint="eastAsia"/>
          <w:color w:val="000000"/>
        </w:rPr>
      </w:pPr>
    </w:p>
    <w:p w14:paraId="6D460772" w14:textId="6285BF52" w:rsidR="00CF5CAB" w:rsidRDefault="00CF5CAB" w:rsidP="00CF5CAB">
      <w:pPr>
        <w:spacing w:beforeLines="50" w:before="156" w:afterLines="50" w:after="156"/>
        <w:rPr>
          <w:b/>
        </w:rPr>
      </w:pPr>
      <w:r>
        <w:rPr>
          <w:b/>
        </w:rPr>
        <w:t xml:space="preserve">Question </w:t>
      </w:r>
      <w:r>
        <w:rPr>
          <w:b/>
        </w:rPr>
        <w:t>9</w:t>
      </w:r>
      <w:r>
        <w:rPr>
          <w:b/>
        </w:rPr>
        <w:t>: Do companies agree to P</w:t>
      </w:r>
      <w:r>
        <w:rPr>
          <w:b/>
        </w:rPr>
        <w:t>4a</w:t>
      </w:r>
      <w:r>
        <w:rPr>
          <w:b/>
        </w:rPr>
        <w:t xml:space="preserve">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F5CAB" w14:paraId="29BFF7B1" w14:textId="77777777" w:rsidTr="00223340">
        <w:tc>
          <w:tcPr>
            <w:tcW w:w="1413" w:type="dxa"/>
            <w:shd w:val="clear" w:color="auto" w:fill="E7E6E6"/>
          </w:tcPr>
          <w:p w14:paraId="329888A4" w14:textId="77777777" w:rsidR="00CF5CAB" w:rsidRDefault="00CF5CAB" w:rsidP="00223340">
            <w:pPr>
              <w:jc w:val="center"/>
              <w:rPr>
                <w:b/>
                <w:lang w:eastAsia="sv-SE"/>
              </w:rPr>
            </w:pPr>
            <w:r>
              <w:rPr>
                <w:b/>
                <w:lang w:eastAsia="sv-SE"/>
              </w:rPr>
              <w:t>Company</w:t>
            </w:r>
          </w:p>
        </w:tc>
        <w:tc>
          <w:tcPr>
            <w:tcW w:w="1815" w:type="dxa"/>
            <w:shd w:val="clear" w:color="auto" w:fill="E7E6E6"/>
          </w:tcPr>
          <w:p w14:paraId="20BEC888" w14:textId="77777777" w:rsidR="00CF5CAB" w:rsidRDefault="00CF5CAB" w:rsidP="00223340">
            <w:pPr>
              <w:jc w:val="center"/>
              <w:rPr>
                <w:b/>
                <w:lang w:eastAsia="sv-SE"/>
              </w:rPr>
            </w:pPr>
            <w:r>
              <w:rPr>
                <w:b/>
              </w:rPr>
              <w:t>A</w:t>
            </w:r>
            <w:r>
              <w:rPr>
                <w:rFonts w:hint="eastAsia"/>
                <w:b/>
              </w:rPr>
              <w:t>gree</w:t>
            </w:r>
            <w:r>
              <w:rPr>
                <w:b/>
              </w:rPr>
              <w:t>/Disagree</w:t>
            </w:r>
          </w:p>
        </w:tc>
        <w:tc>
          <w:tcPr>
            <w:tcW w:w="6406" w:type="dxa"/>
            <w:shd w:val="clear" w:color="auto" w:fill="E7E6E6"/>
          </w:tcPr>
          <w:p w14:paraId="521FD1C9" w14:textId="77777777" w:rsidR="00CF5CAB" w:rsidRDefault="00CF5CAB" w:rsidP="00223340">
            <w:pPr>
              <w:jc w:val="center"/>
              <w:rPr>
                <w:b/>
                <w:lang w:eastAsia="sv-SE"/>
              </w:rPr>
            </w:pPr>
            <w:r>
              <w:rPr>
                <w:b/>
                <w:lang w:eastAsia="sv-SE"/>
              </w:rPr>
              <w:t>Additional comments</w:t>
            </w:r>
          </w:p>
        </w:tc>
      </w:tr>
      <w:tr w:rsidR="00CF5CAB" w14:paraId="5E82B520" w14:textId="77777777" w:rsidTr="00223340">
        <w:tc>
          <w:tcPr>
            <w:tcW w:w="1413" w:type="dxa"/>
            <w:shd w:val="clear" w:color="auto" w:fill="auto"/>
          </w:tcPr>
          <w:p w14:paraId="448E1BD0" w14:textId="77777777" w:rsidR="00CF5CAB" w:rsidRDefault="00CF5CAB" w:rsidP="00223340">
            <w:pPr>
              <w:rPr>
                <w:rFonts w:eastAsia="等线"/>
              </w:rPr>
            </w:pPr>
          </w:p>
        </w:tc>
        <w:tc>
          <w:tcPr>
            <w:tcW w:w="1815" w:type="dxa"/>
            <w:shd w:val="clear" w:color="auto" w:fill="auto"/>
          </w:tcPr>
          <w:p w14:paraId="1ACDE497" w14:textId="77777777" w:rsidR="00CF5CAB" w:rsidRDefault="00CF5CAB" w:rsidP="00223340">
            <w:pPr>
              <w:jc w:val="left"/>
              <w:rPr>
                <w:rFonts w:eastAsia="等线"/>
              </w:rPr>
            </w:pPr>
          </w:p>
        </w:tc>
        <w:tc>
          <w:tcPr>
            <w:tcW w:w="6406" w:type="dxa"/>
            <w:shd w:val="clear" w:color="auto" w:fill="auto"/>
          </w:tcPr>
          <w:p w14:paraId="67C72927" w14:textId="77777777" w:rsidR="00CF5CAB" w:rsidRDefault="00CF5CAB" w:rsidP="00223340">
            <w:pPr>
              <w:overflowPunct/>
              <w:autoSpaceDE/>
              <w:autoSpaceDN/>
              <w:adjustRightInd/>
              <w:spacing w:after="100"/>
              <w:jc w:val="left"/>
              <w:textAlignment w:val="auto"/>
              <w:rPr>
                <w:rFonts w:eastAsia="PMingLiU"/>
                <w:lang w:eastAsia="zh-TW"/>
              </w:rPr>
            </w:pPr>
          </w:p>
        </w:tc>
      </w:tr>
      <w:tr w:rsidR="00CF5CAB" w14:paraId="4D8597AB" w14:textId="77777777" w:rsidTr="00223340">
        <w:tc>
          <w:tcPr>
            <w:tcW w:w="1413" w:type="dxa"/>
            <w:shd w:val="clear" w:color="auto" w:fill="auto"/>
          </w:tcPr>
          <w:p w14:paraId="576B8569" w14:textId="77777777" w:rsidR="00CF5CAB" w:rsidRDefault="00CF5CAB" w:rsidP="00223340">
            <w:pPr>
              <w:rPr>
                <w:rFonts w:eastAsia="等线"/>
              </w:rPr>
            </w:pPr>
          </w:p>
        </w:tc>
        <w:tc>
          <w:tcPr>
            <w:tcW w:w="1815" w:type="dxa"/>
            <w:shd w:val="clear" w:color="auto" w:fill="auto"/>
          </w:tcPr>
          <w:p w14:paraId="52E9DF7D" w14:textId="77777777" w:rsidR="00CF5CAB" w:rsidRDefault="00CF5CAB" w:rsidP="00223340">
            <w:pPr>
              <w:jc w:val="left"/>
              <w:rPr>
                <w:rFonts w:eastAsia="等线"/>
              </w:rPr>
            </w:pPr>
          </w:p>
        </w:tc>
        <w:tc>
          <w:tcPr>
            <w:tcW w:w="6406" w:type="dxa"/>
            <w:shd w:val="clear" w:color="auto" w:fill="auto"/>
          </w:tcPr>
          <w:p w14:paraId="712FB026" w14:textId="77777777" w:rsidR="00CF5CAB" w:rsidRDefault="00CF5CAB" w:rsidP="00223340">
            <w:pPr>
              <w:overflowPunct/>
              <w:autoSpaceDE/>
              <w:autoSpaceDN/>
              <w:adjustRightInd/>
              <w:spacing w:after="180"/>
              <w:jc w:val="left"/>
              <w:textAlignment w:val="auto"/>
              <w:rPr>
                <w:rFonts w:eastAsia="等线"/>
              </w:rPr>
            </w:pPr>
          </w:p>
        </w:tc>
      </w:tr>
      <w:tr w:rsidR="00CF5CAB" w14:paraId="1074979D" w14:textId="77777777" w:rsidTr="00223340">
        <w:tc>
          <w:tcPr>
            <w:tcW w:w="1413" w:type="dxa"/>
            <w:shd w:val="clear" w:color="auto" w:fill="auto"/>
          </w:tcPr>
          <w:p w14:paraId="19184A53" w14:textId="77777777" w:rsidR="00CF5CAB" w:rsidRDefault="00CF5CAB" w:rsidP="00223340">
            <w:pPr>
              <w:rPr>
                <w:rFonts w:eastAsia="Malgun Gothic"/>
                <w:lang w:eastAsia="ko-KR"/>
              </w:rPr>
            </w:pPr>
          </w:p>
        </w:tc>
        <w:tc>
          <w:tcPr>
            <w:tcW w:w="1815" w:type="dxa"/>
            <w:shd w:val="clear" w:color="auto" w:fill="auto"/>
          </w:tcPr>
          <w:p w14:paraId="53E80567" w14:textId="77777777" w:rsidR="00CF5CAB" w:rsidRDefault="00CF5CAB" w:rsidP="00223340">
            <w:pPr>
              <w:jc w:val="left"/>
              <w:rPr>
                <w:rFonts w:eastAsia="Malgun Gothic"/>
                <w:lang w:eastAsia="ko-KR"/>
              </w:rPr>
            </w:pPr>
          </w:p>
        </w:tc>
        <w:tc>
          <w:tcPr>
            <w:tcW w:w="6406" w:type="dxa"/>
            <w:shd w:val="clear" w:color="auto" w:fill="auto"/>
          </w:tcPr>
          <w:p w14:paraId="0724238D" w14:textId="77777777" w:rsidR="00CF5CAB" w:rsidRDefault="00CF5CAB" w:rsidP="00223340">
            <w:pPr>
              <w:rPr>
                <w:rFonts w:eastAsia="等线"/>
              </w:rPr>
            </w:pPr>
          </w:p>
        </w:tc>
      </w:tr>
      <w:tr w:rsidR="00CF5CAB" w14:paraId="29752482" w14:textId="77777777" w:rsidTr="00223340">
        <w:tc>
          <w:tcPr>
            <w:tcW w:w="1413" w:type="dxa"/>
            <w:shd w:val="clear" w:color="auto" w:fill="auto"/>
          </w:tcPr>
          <w:p w14:paraId="63E92F22" w14:textId="77777777" w:rsidR="00CF5CAB" w:rsidRDefault="00CF5CAB" w:rsidP="00223340">
            <w:pPr>
              <w:rPr>
                <w:rFonts w:eastAsia="等线"/>
              </w:rPr>
            </w:pPr>
          </w:p>
        </w:tc>
        <w:tc>
          <w:tcPr>
            <w:tcW w:w="1815" w:type="dxa"/>
            <w:shd w:val="clear" w:color="auto" w:fill="auto"/>
          </w:tcPr>
          <w:p w14:paraId="03C22809" w14:textId="77777777" w:rsidR="00CF5CAB" w:rsidRDefault="00CF5CAB" w:rsidP="00223340">
            <w:pPr>
              <w:jc w:val="left"/>
              <w:rPr>
                <w:rFonts w:eastAsia="等线"/>
              </w:rPr>
            </w:pPr>
          </w:p>
        </w:tc>
        <w:tc>
          <w:tcPr>
            <w:tcW w:w="6406" w:type="dxa"/>
            <w:shd w:val="clear" w:color="auto" w:fill="auto"/>
          </w:tcPr>
          <w:p w14:paraId="4A869E56" w14:textId="77777777" w:rsidR="00CF5CAB" w:rsidRDefault="00CF5CAB" w:rsidP="00223340">
            <w:pPr>
              <w:overflowPunct/>
              <w:autoSpaceDE/>
              <w:autoSpaceDN/>
              <w:adjustRightInd/>
              <w:spacing w:after="180"/>
              <w:jc w:val="left"/>
              <w:textAlignment w:val="auto"/>
              <w:rPr>
                <w:rFonts w:eastAsia="等线"/>
              </w:rPr>
            </w:pPr>
          </w:p>
        </w:tc>
      </w:tr>
      <w:tr w:rsidR="00CF5CAB" w14:paraId="7D2361DA" w14:textId="77777777" w:rsidTr="00223340">
        <w:tc>
          <w:tcPr>
            <w:tcW w:w="1413" w:type="dxa"/>
            <w:shd w:val="clear" w:color="auto" w:fill="auto"/>
          </w:tcPr>
          <w:p w14:paraId="0E064BD9" w14:textId="77777777" w:rsidR="00CF5CAB" w:rsidRDefault="00CF5CAB" w:rsidP="00223340">
            <w:pPr>
              <w:rPr>
                <w:rFonts w:eastAsia="等线"/>
              </w:rPr>
            </w:pPr>
          </w:p>
        </w:tc>
        <w:tc>
          <w:tcPr>
            <w:tcW w:w="1815" w:type="dxa"/>
            <w:shd w:val="clear" w:color="auto" w:fill="auto"/>
          </w:tcPr>
          <w:p w14:paraId="22987549" w14:textId="77777777" w:rsidR="00CF5CAB" w:rsidRDefault="00CF5CAB" w:rsidP="00223340">
            <w:pPr>
              <w:jc w:val="left"/>
              <w:rPr>
                <w:rFonts w:eastAsia="等线"/>
              </w:rPr>
            </w:pPr>
          </w:p>
        </w:tc>
        <w:tc>
          <w:tcPr>
            <w:tcW w:w="6406" w:type="dxa"/>
            <w:shd w:val="clear" w:color="auto" w:fill="auto"/>
          </w:tcPr>
          <w:p w14:paraId="4DD846DD" w14:textId="77777777" w:rsidR="00CF5CAB" w:rsidRDefault="00CF5CAB" w:rsidP="00223340">
            <w:pPr>
              <w:overflowPunct/>
              <w:autoSpaceDE/>
              <w:autoSpaceDN/>
              <w:adjustRightInd/>
              <w:spacing w:after="180"/>
              <w:jc w:val="left"/>
              <w:textAlignment w:val="auto"/>
              <w:rPr>
                <w:rFonts w:eastAsia="等线"/>
              </w:rPr>
            </w:pPr>
          </w:p>
        </w:tc>
      </w:tr>
      <w:tr w:rsidR="00CF5CAB" w14:paraId="50C804AE" w14:textId="77777777" w:rsidTr="00223340">
        <w:tc>
          <w:tcPr>
            <w:tcW w:w="1413" w:type="dxa"/>
            <w:shd w:val="clear" w:color="auto" w:fill="auto"/>
          </w:tcPr>
          <w:p w14:paraId="516DD2AB" w14:textId="77777777" w:rsidR="00CF5CAB" w:rsidRDefault="00CF5CAB" w:rsidP="00223340">
            <w:pPr>
              <w:rPr>
                <w:rFonts w:eastAsia="等线"/>
              </w:rPr>
            </w:pPr>
          </w:p>
        </w:tc>
        <w:tc>
          <w:tcPr>
            <w:tcW w:w="1815" w:type="dxa"/>
            <w:shd w:val="clear" w:color="auto" w:fill="auto"/>
          </w:tcPr>
          <w:p w14:paraId="7D37C84D" w14:textId="77777777" w:rsidR="00CF5CAB" w:rsidRDefault="00CF5CAB" w:rsidP="00223340">
            <w:pPr>
              <w:jc w:val="left"/>
              <w:rPr>
                <w:rFonts w:eastAsia="等线"/>
              </w:rPr>
            </w:pPr>
          </w:p>
        </w:tc>
        <w:tc>
          <w:tcPr>
            <w:tcW w:w="6406" w:type="dxa"/>
            <w:shd w:val="clear" w:color="auto" w:fill="auto"/>
          </w:tcPr>
          <w:p w14:paraId="600C3E89" w14:textId="77777777" w:rsidR="00CF5CAB" w:rsidRDefault="00CF5CAB" w:rsidP="00223340">
            <w:pPr>
              <w:overflowPunct/>
              <w:autoSpaceDE/>
              <w:autoSpaceDN/>
              <w:adjustRightInd/>
              <w:spacing w:after="180"/>
              <w:jc w:val="left"/>
              <w:textAlignment w:val="auto"/>
              <w:rPr>
                <w:rFonts w:eastAsia="等线"/>
              </w:rPr>
            </w:pPr>
          </w:p>
        </w:tc>
      </w:tr>
    </w:tbl>
    <w:p w14:paraId="0F70E927" w14:textId="77777777" w:rsidR="00CF5CAB" w:rsidRPr="00CF5CAB" w:rsidRDefault="00CF5CAB">
      <w:pPr>
        <w:rPr>
          <w:rFonts w:hint="eastAsia"/>
        </w:rPr>
      </w:pPr>
    </w:p>
    <w:p w14:paraId="545E24C4" w14:textId="77777777" w:rsidR="00CF5CAB" w:rsidRDefault="00CF5CAB">
      <w:pPr>
        <w:rPr>
          <w:rFonts w:hint="eastAsia"/>
        </w:rPr>
      </w:pPr>
    </w:p>
    <w:p w14:paraId="0AB2533F" w14:textId="598748F2" w:rsidR="000F7F57" w:rsidRDefault="000F7F57" w:rsidP="000F7F57">
      <w:pPr>
        <w:rPr>
          <w:i/>
          <w:u w:val="single"/>
        </w:rPr>
      </w:pPr>
      <w:r>
        <w:rPr>
          <w:i/>
          <w:u w:val="single"/>
        </w:rPr>
        <w:t>Triggering SR?</w:t>
      </w:r>
    </w:p>
    <w:p w14:paraId="2A078C0A" w14:textId="69C2FE62" w:rsidR="00771CA7" w:rsidRDefault="009B2B7D">
      <w:r>
        <w:lastRenderedPageBreak/>
        <w:t xml:space="preserve">There is a left open issue </w:t>
      </w:r>
      <w:r>
        <w:rPr>
          <w:rFonts w:eastAsia="Arial" w:cs="Arial"/>
          <w:color w:val="000000"/>
        </w:rPr>
        <w:t xml:space="preserve">in User Plane </w:t>
      </w:r>
      <w:r>
        <w:rPr>
          <w:rFonts w:eastAsia="Arial" w:cs="Arial"/>
          <w:color w:val="000000"/>
        </w:rPr>
        <w:t>on</w:t>
      </w:r>
      <w:r>
        <w:rPr>
          <w:rFonts w:eastAsia="Arial" w:cs="Arial"/>
          <w:color w:val="000000"/>
        </w:rPr>
        <w:t xml:space="preserve"> “</w:t>
      </w:r>
      <w:r w:rsidRPr="007C04EC">
        <w:rPr>
          <w:rFonts w:eastAsia="Arial" w:cs="Arial"/>
          <w:b/>
          <w:bCs/>
          <w:i/>
          <w:iCs/>
          <w:color w:val="000000"/>
        </w:rPr>
        <w:t>whether SR can be triggered if there is no available or sufficient UL-SCH resources for the triggered TA reporting</w:t>
      </w:r>
      <w:r>
        <w:rPr>
          <w:rFonts w:eastAsia="Arial" w:cs="Arial"/>
          <w:color w:val="000000"/>
        </w:rPr>
        <w:t>”</w:t>
      </w:r>
      <w:r>
        <w:rPr>
          <w:rFonts w:eastAsia="Arial" w:cs="Arial"/>
          <w:color w:val="000000"/>
        </w:rPr>
        <w:t>. It is common with NR NTN and</w:t>
      </w:r>
      <w:r>
        <w:rPr>
          <w:rFonts w:eastAsia="Arial" w:cs="Arial"/>
          <w:color w:val="000000"/>
        </w:rPr>
        <w:t xml:space="preserve"> also under discussion in “</w:t>
      </w:r>
      <w:r w:rsidRPr="007C04EC">
        <w:rPr>
          <w:rFonts w:eastAsia="Arial" w:cs="Arial"/>
          <w:color w:val="000000"/>
        </w:rPr>
        <w:t>[Pre117-</w:t>
      </w:r>
      <w:proofErr w:type="gramStart"/>
      <w:r w:rsidRPr="007C04EC">
        <w:rPr>
          <w:rFonts w:eastAsia="Arial" w:cs="Arial"/>
          <w:color w:val="000000"/>
        </w:rPr>
        <w:t>e][</w:t>
      </w:r>
      <w:proofErr w:type="gramEnd"/>
      <w:r w:rsidRPr="007C04EC">
        <w:rPr>
          <w:rFonts w:eastAsia="Arial" w:cs="Arial"/>
          <w:color w:val="000000"/>
        </w:rPr>
        <w:t>NTN][103] MAC open issues (</w:t>
      </w:r>
      <w:proofErr w:type="spellStart"/>
      <w:r w:rsidRPr="007C04EC">
        <w:rPr>
          <w:rFonts w:eastAsia="Arial" w:cs="Arial"/>
          <w:color w:val="000000"/>
        </w:rPr>
        <w:t>InterDigital</w:t>
      </w:r>
      <w:proofErr w:type="spellEnd"/>
      <w:r w:rsidRPr="007C04EC">
        <w:rPr>
          <w:rFonts w:eastAsia="Arial" w:cs="Arial"/>
          <w:color w:val="000000"/>
        </w:rPr>
        <w:t>)</w:t>
      </w:r>
      <w:r>
        <w:rPr>
          <w:rFonts w:eastAsia="Arial" w:cs="Arial"/>
          <w:color w:val="000000"/>
        </w:rPr>
        <w:t xml:space="preserve">. </w:t>
      </w:r>
      <w:r w:rsidRPr="009B2B7D">
        <w:rPr>
          <w:highlight w:val="green"/>
        </w:rPr>
        <w:t>Discussion points will be kicked off once NR NTN decision has been taken.</w:t>
      </w:r>
    </w:p>
    <w:p w14:paraId="7A2568FF" w14:textId="77777777" w:rsidR="002326C2" w:rsidRDefault="00D46FCC">
      <w:pPr>
        <w:pStyle w:val="30"/>
      </w:pPr>
      <w:r>
        <w:t xml:space="preserve">2.1.6 Extension of </w:t>
      </w:r>
      <w:bookmarkStart w:id="6" w:name="_Hlk92987447"/>
      <w:proofErr w:type="spellStart"/>
      <w:r>
        <w:rPr>
          <w:i/>
        </w:rPr>
        <w:t>sr-P</w:t>
      </w:r>
      <w:r>
        <w:rPr>
          <w:rFonts w:hint="eastAsia"/>
          <w:i/>
        </w:rPr>
        <w:t>ro</w:t>
      </w:r>
      <w:r>
        <w:rPr>
          <w:i/>
        </w:rPr>
        <w:t>hibitTimer</w:t>
      </w:r>
      <w:bookmarkEnd w:id="6"/>
      <w:proofErr w:type="spellEnd"/>
    </w:p>
    <w:p w14:paraId="7A256900" w14:textId="3E9E5B25" w:rsidR="002326C2" w:rsidRDefault="00D46FCC">
      <w:pPr>
        <w:pStyle w:val="a6"/>
        <w:rPr>
          <w:lang w:eastAsia="en-GB"/>
        </w:rPr>
      </w:pPr>
      <w:r>
        <w:rPr>
          <w:rFonts w:eastAsia="等线"/>
        </w:rPr>
        <w:t xml:space="preserve">How to extend </w:t>
      </w:r>
      <w:proofErr w:type="spellStart"/>
      <w:r>
        <w:rPr>
          <w:rFonts w:eastAsia="等线"/>
          <w:i/>
        </w:rPr>
        <w:t>sr-ProhibitTimer</w:t>
      </w:r>
      <w:proofErr w:type="spellEnd"/>
      <w:r>
        <w:rPr>
          <w:rFonts w:eastAsia="等线"/>
        </w:rPr>
        <w:t xml:space="preserve"> was discussed in [6]. It states that</w:t>
      </w:r>
      <w:r>
        <w:t xml:space="preserve"> in NR, </w:t>
      </w:r>
      <w:proofErr w:type="spellStart"/>
      <w:r>
        <w:t>sr-ProhibitTimer</w:t>
      </w:r>
      <w:proofErr w:type="spellEnd"/>
      <w:r>
        <w:t xml:space="preserve"> is signalled as a value in the unit of ms so it is straightforward to extend the value range to </w:t>
      </w:r>
      <w:proofErr w:type="gramStart"/>
      <w:r>
        <w:t>take into account</w:t>
      </w:r>
      <w:proofErr w:type="gramEnd"/>
      <w:r>
        <w:t xml:space="preserve"> the RTT in NTN. </w:t>
      </w:r>
      <w:r>
        <w:rPr>
          <w:highlight w:val="yellow"/>
        </w:rPr>
        <w:t xml:space="preserve">In NB-IoT and </w:t>
      </w:r>
      <w:proofErr w:type="spellStart"/>
      <w:r>
        <w:rPr>
          <w:highlight w:val="yellow"/>
        </w:rPr>
        <w:t>eMTC</w:t>
      </w:r>
      <w:proofErr w:type="spellEnd"/>
      <w:r>
        <w:rPr>
          <w:highlight w:val="yellow"/>
        </w:rPr>
        <w:t xml:space="preserve">, </w:t>
      </w:r>
      <w:proofErr w:type="spellStart"/>
      <w:r>
        <w:rPr>
          <w:highlight w:val="yellow"/>
        </w:rPr>
        <w:t>sr-ProhibitTimer</w:t>
      </w:r>
      <w:proofErr w:type="spellEnd"/>
      <w:r>
        <w:rPr>
          <w:highlight w:val="yellow"/>
        </w:rPr>
        <w:t xml:space="preserve"> is signalled as a value </w:t>
      </w:r>
      <w:r>
        <w:rPr>
          <w:highlight w:val="yellow"/>
          <w:lang w:eastAsia="en-GB"/>
        </w:rPr>
        <w:t>in number of SR period(s)</w:t>
      </w:r>
      <w:r>
        <w:rPr>
          <w:lang w:eastAsia="en-GB"/>
        </w:rPr>
        <w:t xml:space="preserve">. The length of a SR period can take very different values depending on the configuration, i.e. 1ms, 2ms, 5ms, 10ms, 20ms, 40ms and 80ms for </w:t>
      </w:r>
      <w:proofErr w:type="spellStart"/>
      <w:r>
        <w:rPr>
          <w:lang w:eastAsia="en-GB"/>
        </w:rPr>
        <w:t>eMTC</w:t>
      </w:r>
      <w:proofErr w:type="spellEnd"/>
      <w:r>
        <w:rPr>
          <w:lang w:eastAsia="en-GB"/>
        </w:rPr>
        <w:t xml:space="preserve"> and 40ms, 80ms, 160ms, 240ms, 320ms, 640ms, 1280ms, 2560 ms, 5120 ms for NB-IoT. </w:t>
      </w:r>
      <w:proofErr w:type="gramStart"/>
      <w:r>
        <w:rPr>
          <w:lang w:eastAsia="en-GB"/>
        </w:rPr>
        <w:t>Thus</w:t>
      </w:r>
      <w:proofErr w:type="gramEnd"/>
      <w:r>
        <w:rPr>
          <w:lang w:eastAsia="en-GB"/>
        </w:rPr>
        <w:t xml:space="preserve"> it seems better to add an offset to the signalled value of the timer length.</w:t>
      </w:r>
    </w:p>
    <w:p w14:paraId="5C1B6A3D" w14:textId="6A54CEEB" w:rsidR="00B62756" w:rsidRDefault="00B62756">
      <w:pPr>
        <w:pStyle w:val="a6"/>
      </w:pPr>
      <w:r>
        <w:t xml:space="preserve">During pre-discussions, </w:t>
      </w:r>
      <w:r w:rsidR="002E0F69">
        <w:t>13 out of 17 companies preferred to follow NR NTN and add</w:t>
      </w:r>
      <w:r w:rsidR="00944E39">
        <w:t xml:space="preserve"> more extended values (in number of SR periods).</w:t>
      </w:r>
    </w:p>
    <w:tbl>
      <w:tblPr>
        <w:tblStyle w:val="af2"/>
        <w:tblW w:w="0" w:type="auto"/>
        <w:tblLook w:val="04A0" w:firstRow="1" w:lastRow="0" w:firstColumn="1" w:lastColumn="0" w:noHBand="0" w:noVBand="1"/>
      </w:tblPr>
      <w:tblGrid>
        <w:gridCol w:w="9629"/>
      </w:tblGrid>
      <w:tr w:rsidR="00944E39" w14:paraId="2A91A93F" w14:textId="77777777" w:rsidTr="00944E39">
        <w:tc>
          <w:tcPr>
            <w:tcW w:w="9629" w:type="dxa"/>
          </w:tcPr>
          <w:p w14:paraId="6A85D036" w14:textId="49FF36AE" w:rsidR="00944E39" w:rsidRPr="00944E39" w:rsidRDefault="00944E39" w:rsidP="00944E39">
            <w:pPr>
              <w:rPr>
                <w:rFonts w:hint="eastAsia"/>
                <w:b/>
                <w:color w:val="0070C0"/>
              </w:rPr>
            </w:pPr>
            <w:r w:rsidRPr="00944E39">
              <w:rPr>
                <w:b/>
              </w:rPr>
              <w:t>Proposal 13</w:t>
            </w:r>
            <w:r w:rsidRPr="00944E39">
              <w:rPr>
                <w:rFonts w:hint="eastAsia"/>
                <w:b/>
              </w:rPr>
              <w:t>:</w:t>
            </w:r>
            <w:r w:rsidRPr="00944E39">
              <w:rPr>
                <w:b/>
              </w:rPr>
              <w:t xml:space="preserve"> (13/17)</w:t>
            </w:r>
            <w:r w:rsidRPr="00944E39">
              <w:t xml:space="preserve"> </w:t>
            </w:r>
            <w:r w:rsidRPr="00944E39">
              <w:rPr>
                <w:b/>
              </w:rPr>
              <w:t xml:space="preserve">Regarding how to extend </w:t>
            </w:r>
            <w:proofErr w:type="spellStart"/>
            <w:r w:rsidRPr="00944E39">
              <w:rPr>
                <w:b/>
              </w:rPr>
              <w:t>sr-ProhibitTimer</w:t>
            </w:r>
            <w:proofErr w:type="spellEnd"/>
            <w:r w:rsidRPr="00944E39">
              <w:rPr>
                <w:b/>
              </w:rPr>
              <w:t xml:space="preserve"> in IoT NTN, follow NR NTN and add more extended values (in number of SR periods).</w:t>
            </w:r>
          </w:p>
        </w:tc>
      </w:tr>
    </w:tbl>
    <w:p w14:paraId="52931045" w14:textId="77777777" w:rsidR="00944E39" w:rsidRDefault="00944E39">
      <w:pPr>
        <w:pStyle w:val="a6"/>
        <w:rPr>
          <w:rFonts w:hint="eastAsia"/>
        </w:rPr>
      </w:pPr>
    </w:p>
    <w:p w14:paraId="1D93E9C7" w14:textId="03F977EF" w:rsidR="00944E39" w:rsidRPr="00944E39" w:rsidRDefault="00D46FCC" w:rsidP="00944E39">
      <w:pPr>
        <w:spacing w:beforeLines="50" w:before="156" w:afterLines="50" w:after="156"/>
        <w:rPr>
          <w:rFonts w:hint="eastAsia"/>
          <w:b/>
        </w:rPr>
      </w:pPr>
      <w:r>
        <w:rPr>
          <w:b/>
        </w:rPr>
        <w:t xml:space="preserve">Question </w:t>
      </w:r>
      <w:r w:rsidR="00CF5CAB">
        <w:rPr>
          <w:b/>
        </w:rPr>
        <w:t>10</w:t>
      </w:r>
      <w:r>
        <w:rPr>
          <w:b/>
        </w:rPr>
        <w:t xml:space="preserve">: </w:t>
      </w:r>
      <w:r w:rsidR="00944E39">
        <w:rPr>
          <w:b/>
        </w:rPr>
        <w:t>Do companies agree to P1</w:t>
      </w:r>
      <w:r w:rsidR="00944E39">
        <w:rPr>
          <w:b/>
        </w:rPr>
        <w:t>3</w:t>
      </w:r>
      <w:r w:rsidR="00944E39">
        <w:rPr>
          <w:b/>
        </w:rPr>
        <w:t xml:space="preserve"> above</w:t>
      </w:r>
      <w:r>
        <w:rPr>
          <w:b/>
        </w:rPr>
        <w:t>?</w:t>
      </w:r>
      <w:r w:rsidR="00944E39">
        <w:rPr>
          <w:b/>
        </w:rPr>
        <w:t xml:space="preserve"> If you agree, p</w:t>
      </w:r>
      <w:r w:rsidR="00944E39">
        <w:rPr>
          <w:b/>
        </w:rPr>
        <w:t>lease</w:t>
      </w:r>
      <w:r w:rsidR="00944E39">
        <w:rPr>
          <w:b/>
        </w:rPr>
        <w:t xml:space="preserve"> </w:t>
      </w:r>
      <w:r w:rsidR="00944E39">
        <w:rPr>
          <w:b/>
        </w:rPr>
        <w:t xml:space="preserve">suggest the added </w:t>
      </w:r>
      <w:bookmarkStart w:id="7" w:name="_GoBack"/>
      <w:bookmarkEnd w:id="7"/>
      <w:r w:rsidR="00944E39">
        <w:rPr>
          <w:b/>
        </w:rPr>
        <w:t>values</w:t>
      </w:r>
      <w:r w:rsidR="00944E39">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944E39" w14:paraId="3DE8B70D" w14:textId="77777777" w:rsidTr="00223340">
        <w:tc>
          <w:tcPr>
            <w:tcW w:w="1413" w:type="dxa"/>
            <w:shd w:val="clear" w:color="auto" w:fill="E7E6E6"/>
          </w:tcPr>
          <w:p w14:paraId="4E7C35B5" w14:textId="77777777" w:rsidR="00944E39" w:rsidRDefault="00944E39" w:rsidP="00223340">
            <w:pPr>
              <w:jc w:val="center"/>
              <w:rPr>
                <w:b/>
                <w:lang w:eastAsia="sv-SE"/>
              </w:rPr>
            </w:pPr>
            <w:r>
              <w:rPr>
                <w:b/>
                <w:lang w:eastAsia="sv-SE"/>
              </w:rPr>
              <w:t>Company</w:t>
            </w:r>
          </w:p>
        </w:tc>
        <w:tc>
          <w:tcPr>
            <w:tcW w:w="1815" w:type="dxa"/>
            <w:shd w:val="clear" w:color="auto" w:fill="E7E6E6"/>
          </w:tcPr>
          <w:p w14:paraId="0E25465C" w14:textId="77777777" w:rsidR="00944E39" w:rsidRDefault="00944E39" w:rsidP="00223340">
            <w:pPr>
              <w:jc w:val="center"/>
              <w:rPr>
                <w:b/>
                <w:lang w:eastAsia="sv-SE"/>
              </w:rPr>
            </w:pPr>
            <w:r>
              <w:rPr>
                <w:b/>
              </w:rPr>
              <w:t>A</w:t>
            </w:r>
            <w:r>
              <w:rPr>
                <w:rFonts w:hint="eastAsia"/>
                <w:b/>
              </w:rPr>
              <w:t>gree</w:t>
            </w:r>
            <w:r>
              <w:rPr>
                <w:b/>
              </w:rPr>
              <w:t>/Disagree</w:t>
            </w:r>
          </w:p>
        </w:tc>
        <w:tc>
          <w:tcPr>
            <w:tcW w:w="6406" w:type="dxa"/>
            <w:shd w:val="clear" w:color="auto" w:fill="E7E6E6"/>
          </w:tcPr>
          <w:p w14:paraId="4708F696" w14:textId="77777777" w:rsidR="00944E39" w:rsidRDefault="00944E39" w:rsidP="00223340">
            <w:pPr>
              <w:jc w:val="center"/>
              <w:rPr>
                <w:b/>
                <w:lang w:eastAsia="sv-SE"/>
              </w:rPr>
            </w:pPr>
            <w:r>
              <w:rPr>
                <w:b/>
                <w:lang w:eastAsia="sv-SE"/>
              </w:rPr>
              <w:t>Additional comments</w:t>
            </w:r>
          </w:p>
        </w:tc>
      </w:tr>
      <w:tr w:rsidR="00944E39" w14:paraId="59C31956" w14:textId="77777777" w:rsidTr="00223340">
        <w:tc>
          <w:tcPr>
            <w:tcW w:w="1413" w:type="dxa"/>
            <w:shd w:val="clear" w:color="auto" w:fill="auto"/>
          </w:tcPr>
          <w:p w14:paraId="23C35068" w14:textId="77777777" w:rsidR="00944E39" w:rsidRDefault="00944E39" w:rsidP="00223340">
            <w:pPr>
              <w:rPr>
                <w:rFonts w:eastAsia="等线"/>
              </w:rPr>
            </w:pPr>
          </w:p>
        </w:tc>
        <w:tc>
          <w:tcPr>
            <w:tcW w:w="1815" w:type="dxa"/>
            <w:shd w:val="clear" w:color="auto" w:fill="auto"/>
          </w:tcPr>
          <w:p w14:paraId="16F061BA" w14:textId="77777777" w:rsidR="00944E39" w:rsidRDefault="00944E39" w:rsidP="00223340">
            <w:pPr>
              <w:jc w:val="left"/>
              <w:rPr>
                <w:rFonts w:eastAsia="等线"/>
              </w:rPr>
            </w:pPr>
          </w:p>
        </w:tc>
        <w:tc>
          <w:tcPr>
            <w:tcW w:w="6406" w:type="dxa"/>
            <w:shd w:val="clear" w:color="auto" w:fill="auto"/>
          </w:tcPr>
          <w:p w14:paraId="1EE1DC09" w14:textId="77777777" w:rsidR="00944E39" w:rsidRDefault="00944E39" w:rsidP="00223340">
            <w:pPr>
              <w:overflowPunct/>
              <w:autoSpaceDE/>
              <w:autoSpaceDN/>
              <w:adjustRightInd/>
              <w:spacing w:after="100"/>
              <w:jc w:val="left"/>
              <w:textAlignment w:val="auto"/>
              <w:rPr>
                <w:rFonts w:eastAsia="PMingLiU"/>
                <w:lang w:eastAsia="zh-TW"/>
              </w:rPr>
            </w:pPr>
          </w:p>
        </w:tc>
      </w:tr>
      <w:tr w:rsidR="00944E39" w14:paraId="7D443137" w14:textId="77777777" w:rsidTr="00223340">
        <w:tc>
          <w:tcPr>
            <w:tcW w:w="1413" w:type="dxa"/>
            <w:shd w:val="clear" w:color="auto" w:fill="auto"/>
          </w:tcPr>
          <w:p w14:paraId="2CAFF0CE" w14:textId="77777777" w:rsidR="00944E39" w:rsidRDefault="00944E39" w:rsidP="00223340">
            <w:pPr>
              <w:rPr>
                <w:rFonts w:eastAsia="等线"/>
              </w:rPr>
            </w:pPr>
          </w:p>
        </w:tc>
        <w:tc>
          <w:tcPr>
            <w:tcW w:w="1815" w:type="dxa"/>
            <w:shd w:val="clear" w:color="auto" w:fill="auto"/>
          </w:tcPr>
          <w:p w14:paraId="74B5CC46" w14:textId="77777777" w:rsidR="00944E39" w:rsidRDefault="00944E39" w:rsidP="00223340">
            <w:pPr>
              <w:jc w:val="left"/>
              <w:rPr>
                <w:rFonts w:eastAsia="等线"/>
              </w:rPr>
            </w:pPr>
          </w:p>
        </w:tc>
        <w:tc>
          <w:tcPr>
            <w:tcW w:w="6406" w:type="dxa"/>
            <w:shd w:val="clear" w:color="auto" w:fill="auto"/>
          </w:tcPr>
          <w:p w14:paraId="7D6A9788" w14:textId="77777777" w:rsidR="00944E39" w:rsidRDefault="00944E39" w:rsidP="00223340">
            <w:pPr>
              <w:overflowPunct/>
              <w:autoSpaceDE/>
              <w:autoSpaceDN/>
              <w:adjustRightInd/>
              <w:spacing w:after="180"/>
              <w:jc w:val="left"/>
              <w:textAlignment w:val="auto"/>
              <w:rPr>
                <w:rFonts w:eastAsia="等线"/>
              </w:rPr>
            </w:pPr>
          </w:p>
        </w:tc>
      </w:tr>
      <w:tr w:rsidR="00944E39" w14:paraId="5CFF6810" w14:textId="77777777" w:rsidTr="00223340">
        <w:tc>
          <w:tcPr>
            <w:tcW w:w="1413" w:type="dxa"/>
            <w:shd w:val="clear" w:color="auto" w:fill="auto"/>
          </w:tcPr>
          <w:p w14:paraId="3C211214" w14:textId="77777777" w:rsidR="00944E39" w:rsidRDefault="00944E39" w:rsidP="00223340">
            <w:pPr>
              <w:rPr>
                <w:rFonts w:eastAsia="Malgun Gothic"/>
                <w:lang w:eastAsia="ko-KR"/>
              </w:rPr>
            </w:pPr>
          </w:p>
        </w:tc>
        <w:tc>
          <w:tcPr>
            <w:tcW w:w="1815" w:type="dxa"/>
            <w:shd w:val="clear" w:color="auto" w:fill="auto"/>
          </w:tcPr>
          <w:p w14:paraId="5BBF4FEC" w14:textId="77777777" w:rsidR="00944E39" w:rsidRDefault="00944E39" w:rsidP="00223340">
            <w:pPr>
              <w:jc w:val="left"/>
              <w:rPr>
                <w:rFonts w:eastAsia="Malgun Gothic"/>
                <w:lang w:eastAsia="ko-KR"/>
              </w:rPr>
            </w:pPr>
          </w:p>
        </w:tc>
        <w:tc>
          <w:tcPr>
            <w:tcW w:w="6406" w:type="dxa"/>
            <w:shd w:val="clear" w:color="auto" w:fill="auto"/>
          </w:tcPr>
          <w:p w14:paraId="5569F596" w14:textId="77777777" w:rsidR="00944E39" w:rsidRDefault="00944E39" w:rsidP="00223340">
            <w:pPr>
              <w:rPr>
                <w:rFonts w:eastAsia="等线"/>
              </w:rPr>
            </w:pPr>
          </w:p>
        </w:tc>
      </w:tr>
      <w:tr w:rsidR="00944E39" w14:paraId="0E507E58" w14:textId="77777777" w:rsidTr="00223340">
        <w:tc>
          <w:tcPr>
            <w:tcW w:w="1413" w:type="dxa"/>
            <w:shd w:val="clear" w:color="auto" w:fill="auto"/>
          </w:tcPr>
          <w:p w14:paraId="4D480F38" w14:textId="77777777" w:rsidR="00944E39" w:rsidRDefault="00944E39" w:rsidP="00223340">
            <w:pPr>
              <w:rPr>
                <w:rFonts w:eastAsia="等线"/>
              </w:rPr>
            </w:pPr>
          </w:p>
        </w:tc>
        <w:tc>
          <w:tcPr>
            <w:tcW w:w="1815" w:type="dxa"/>
            <w:shd w:val="clear" w:color="auto" w:fill="auto"/>
          </w:tcPr>
          <w:p w14:paraId="607CB647" w14:textId="77777777" w:rsidR="00944E39" w:rsidRDefault="00944E39" w:rsidP="00223340">
            <w:pPr>
              <w:jc w:val="left"/>
              <w:rPr>
                <w:rFonts w:eastAsia="等线"/>
              </w:rPr>
            </w:pPr>
          </w:p>
        </w:tc>
        <w:tc>
          <w:tcPr>
            <w:tcW w:w="6406" w:type="dxa"/>
            <w:shd w:val="clear" w:color="auto" w:fill="auto"/>
          </w:tcPr>
          <w:p w14:paraId="2B69A0F4" w14:textId="77777777" w:rsidR="00944E39" w:rsidRDefault="00944E39" w:rsidP="00223340">
            <w:pPr>
              <w:overflowPunct/>
              <w:autoSpaceDE/>
              <w:autoSpaceDN/>
              <w:adjustRightInd/>
              <w:spacing w:after="180"/>
              <w:jc w:val="left"/>
              <w:textAlignment w:val="auto"/>
              <w:rPr>
                <w:rFonts w:eastAsia="等线"/>
              </w:rPr>
            </w:pPr>
          </w:p>
        </w:tc>
      </w:tr>
      <w:tr w:rsidR="00944E39" w14:paraId="1AE4907E" w14:textId="77777777" w:rsidTr="00223340">
        <w:tc>
          <w:tcPr>
            <w:tcW w:w="1413" w:type="dxa"/>
            <w:shd w:val="clear" w:color="auto" w:fill="auto"/>
          </w:tcPr>
          <w:p w14:paraId="410BB74E" w14:textId="77777777" w:rsidR="00944E39" w:rsidRDefault="00944E39" w:rsidP="00223340">
            <w:pPr>
              <w:rPr>
                <w:rFonts w:eastAsia="等线"/>
              </w:rPr>
            </w:pPr>
          </w:p>
        </w:tc>
        <w:tc>
          <w:tcPr>
            <w:tcW w:w="1815" w:type="dxa"/>
            <w:shd w:val="clear" w:color="auto" w:fill="auto"/>
          </w:tcPr>
          <w:p w14:paraId="79841428" w14:textId="77777777" w:rsidR="00944E39" w:rsidRDefault="00944E39" w:rsidP="00223340">
            <w:pPr>
              <w:jc w:val="left"/>
              <w:rPr>
                <w:rFonts w:eastAsia="等线"/>
              </w:rPr>
            </w:pPr>
          </w:p>
        </w:tc>
        <w:tc>
          <w:tcPr>
            <w:tcW w:w="6406" w:type="dxa"/>
            <w:shd w:val="clear" w:color="auto" w:fill="auto"/>
          </w:tcPr>
          <w:p w14:paraId="5B064727" w14:textId="77777777" w:rsidR="00944E39" w:rsidRDefault="00944E39" w:rsidP="00223340">
            <w:pPr>
              <w:overflowPunct/>
              <w:autoSpaceDE/>
              <w:autoSpaceDN/>
              <w:adjustRightInd/>
              <w:spacing w:after="180"/>
              <w:jc w:val="left"/>
              <w:textAlignment w:val="auto"/>
              <w:rPr>
                <w:rFonts w:eastAsia="等线"/>
              </w:rPr>
            </w:pPr>
          </w:p>
        </w:tc>
      </w:tr>
      <w:tr w:rsidR="00944E39" w14:paraId="0FC4E746" w14:textId="77777777" w:rsidTr="00223340">
        <w:tc>
          <w:tcPr>
            <w:tcW w:w="1413" w:type="dxa"/>
            <w:shd w:val="clear" w:color="auto" w:fill="auto"/>
          </w:tcPr>
          <w:p w14:paraId="4D87E5C6" w14:textId="77777777" w:rsidR="00944E39" w:rsidRDefault="00944E39" w:rsidP="00223340">
            <w:pPr>
              <w:rPr>
                <w:rFonts w:eastAsia="等线"/>
              </w:rPr>
            </w:pPr>
          </w:p>
        </w:tc>
        <w:tc>
          <w:tcPr>
            <w:tcW w:w="1815" w:type="dxa"/>
            <w:shd w:val="clear" w:color="auto" w:fill="auto"/>
          </w:tcPr>
          <w:p w14:paraId="7186B904" w14:textId="77777777" w:rsidR="00944E39" w:rsidRDefault="00944E39" w:rsidP="00223340">
            <w:pPr>
              <w:jc w:val="left"/>
              <w:rPr>
                <w:rFonts w:eastAsia="等线"/>
              </w:rPr>
            </w:pPr>
          </w:p>
        </w:tc>
        <w:tc>
          <w:tcPr>
            <w:tcW w:w="6406" w:type="dxa"/>
            <w:shd w:val="clear" w:color="auto" w:fill="auto"/>
          </w:tcPr>
          <w:p w14:paraId="5874B15B" w14:textId="77777777" w:rsidR="00944E39" w:rsidRDefault="00944E39" w:rsidP="00223340">
            <w:pPr>
              <w:overflowPunct/>
              <w:autoSpaceDE/>
              <w:autoSpaceDN/>
              <w:adjustRightInd/>
              <w:spacing w:after="180"/>
              <w:jc w:val="left"/>
              <w:textAlignment w:val="auto"/>
              <w:rPr>
                <w:rFonts w:eastAsia="等线"/>
              </w:rPr>
            </w:pPr>
          </w:p>
        </w:tc>
      </w:tr>
    </w:tbl>
    <w:p w14:paraId="7A256950" w14:textId="479E56A0" w:rsidR="002326C2" w:rsidRDefault="002326C2">
      <w:pPr>
        <w:pStyle w:val="a6"/>
        <w:rPr>
          <w:rFonts w:eastAsia="等线"/>
        </w:rPr>
      </w:pPr>
    </w:p>
    <w:p w14:paraId="7A25696E" w14:textId="77777777" w:rsidR="002326C2" w:rsidRPr="00EC5F81" w:rsidRDefault="002326C2">
      <w:pPr>
        <w:pStyle w:val="a6"/>
        <w:rPr>
          <w:rFonts w:eastAsia="等线"/>
        </w:rPr>
      </w:pPr>
    </w:p>
    <w:p w14:paraId="7A25696F" w14:textId="77777777" w:rsidR="002326C2" w:rsidRDefault="00D46FCC">
      <w:pPr>
        <w:pStyle w:val="2"/>
        <w:numPr>
          <w:ilvl w:val="1"/>
          <w:numId w:val="10"/>
        </w:numPr>
        <w:tabs>
          <w:tab w:val="left" w:pos="576"/>
        </w:tabs>
        <w:rPr>
          <w:rFonts w:cs="Times New Roman"/>
        </w:rPr>
      </w:pPr>
      <w:r>
        <w:rPr>
          <w:rFonts w:cs="Times New Roman"/>
        </w:rPr>
        <w:t>RLC</w:t>
      </w:r>
      <w:r>
        <w:t xml:space="preserve"> </w:t>
      </w:r>
      <w:r>
        <w:rPr>
          <w:rFonts w:cs="Times New Roman"/>
        </w:rPr>
        <w:t>t-Reordering timer extension</w:t>
      </w:r>
    </w:p>
    <w:p w14:paraId="7A256970" w14:textId="0A8967F1" w:rsidR="002326C2" w:rsidRDefault="00D46FCC">
      <w:r>
        <w:rPr>
          <w:rFonts w:eastAsia="等线"/>
        </w:rPr>
        <w:t xml:space="preserve">NR NTN has agreed to extend </w:t>
      </w:r>
      <w:r>
        <w:t>t-Reassembly timer: {ms210, ms220, ms340, ms350, ms550, ms1100, ms1650, ms2200}</w:t>
      </w:r>
      <w:r w:rsidR="006D607B">
        <w:t>. During pre-</w:t>
      </w:r>
      <w:proofErr w:type="spellStart"/>
      <w:r w:rsidR="006D607B">
        <w:t>dicussions</w:t>
      </w:r>
      <w:proofErr w:type="spellEnd"/>
      <w:r w:rsidR="006D607B">
        <w:t xml:space="preserve">, </w:t>
      </w:r>
      <w:r w:rsidR="00E72C4F">
        <w:t xml:space="preserve">slight </w:t>
      </w:r>
      <w:r w:rsidR="006D607B" w:rsidRPr="006D607B">
        <w:t>majority companie</w:t>
      </w:r>
      <w:r w:rsidR="006D607B">
        <w:t>s</w:t>
      </w:r>
      <w:r w:rsidR="006D607B" w:rsidRPr="006D607B">
        <w:t xml:space="preserve"> prefer</w:t>
      </w:r>
      <w:r w:rsidR="006D607B">
        <w:t>r</w:t>
      </w:r>
      <w:r w:rsidR="006D607B" w:rsidRPr="006D607B">
        <w:t>e</w:t>
      </w:r>
      <w:r w:rsidR="006D607B">
        <w:t>d to add</w:t>
      </w:r>
      <w:r w:rsidR="006D607B" w:rsidRPr="006D607B">
        <w:t xml:space="preserve"> ms2200 and ms3200, </w:t>
      </w:r>
      <w:r w:rsidR="006D607B">
        <w:t xml:space="preserve">and there is clear majority view on whether </w:t>
      </w:r>
      <w:r w:rsidR="006D607B" w:rsidRPr="006D607B">
        <w:t xml:space="preserve">to add any other values between 200 </w:t>
      </w:r>
      <w:proofErr w:type="spellStart"/>
      <w:r w:rsidR="006D607B" w:rsidRPr="006D607B">
        <w:t>ms</w:t>
      </w:r>
      <w:proofErr w:type="spellEnd"/>
      <w:r w:rsidR="006D607B" w:rsidRPr="006D607B">
        <w:t xml:space="preserve"> and 1600 </w:t>
      </w:r>
      <w:proofErr w:type="spellStart"/>
      <w:r w:rsidR="006D607B" w:rsidRPr="006D607B">
        <w:t>ms</w:t>
      </w:r>
      <w:proofErr w:type="spellEnd"/>
      <w:r w:rsidR="006D607B" w:rsidRPr="006D607B">
        <w:t>.</w:t>
      </w:r>
      <w:r>
        <w:t xml:space="preserve"> </w:t>
      </w:r>
    </w:p>
    <w:tbl>
      <w:tblPr>
        <w:tblStyle w:val="af2"/>
        <w:tblW w:w="0" w:type="auto"/>
        <w:tblLook w:val="04A0" w:firstRow="1" w:lastRow="0" w:firstColumn="1" w:lastColumn="0" w:noHBand="0" w:noVBand="1"/>
      </w:tblPr>
      <w:tblGrid>
        <w:gridCol w:w="9629"/>
      </w:tblGrid>
      <w:tr w:rsidR="00E72C4F" w14:paraId="61D5B06B" w14:textId="77777777" w:rsidTr="00E72C4F">
        <w:tc>
          <w:tcPr>
            <w:tcW w:w="9629" w:type="dxa"/>
          </w:tcPr>
          <w:p w14:paraId="3D4A2E0E" w14:textId="21A18506" w:rsidR="00E72C4F" w:rsidRPr="00E72C4F" w:rsidRDefault="00E72C4F">
            <w:pPr>
              <w:rPr>
                <w:rFonts w:hint="eastAsia"/>
                <w:b/>
                <w:color w:val="0070C0"/>
              </w:rPr>
            </w:pPr>
            <w:r w:rsidRPr="00E72C4F">
              <w:rPr>
                <w:b/>
              </w:rPr>
              <w:t>Proposal 15</w:t>
            </w:r>
            <w:r w:rsidRPr="00E72C4F">
              <w:rPr>
                <w:rFonts w:hint="eastAsia"/>
                <w:b/>
              </w:rPr>
              <w:t>:</w:t>
            </w:r>
            <w:r w:rsidRPr="00E72C4F">
              <w:rPr>
                <w:b/>
              </w:rPr>
              <w:t xml:space="preserve"> (9/17) On extending RLC t-Reordering timer for IoT NTN, RAN2 to add values ms2200 and ms3200. RAN2 can further discuss if to add any other values between ms200 and ms1600.</w:t>
            </w:r>
          </w:p>
        </w:tc>
      </w:tr>
    </w:tbl>
    <w:p w14:paraId="61DAF26A" w14:textId="77777777" w:rsidR="00E72C4F" w:rsidRDefault="00E72C4F">
      <w:pPr>
        <w:rPr>
          <w:rFonts w:hint="eastAsia"/>
        </w:rPr>
      </w:pPr>
    </w:p>
    <w:p w14:paraId="7A256971" w14:textId="1D1A37FA" w:rsidR="002326C2" w:rsidRPr="006D607B" w:rsidRDefault="00D46FCC">
      <w:pPr>
        <w:spacing w:beforeLines="50" w:before="156" w:afterLines="50" w:after="156"/>
        <w:rPr>
          <w:b/>
        </w:rPr>
      </w:pPr>
      <w:r>
        <w:rPr>
          <w:b/>
        </w:rPr>
        <w:lastRenderedPageBreak/>
        <w:t xml:space="preserve">Question </w:t>
      </w:r>
      <w:r w:rsidR="00E72C4F">
        <w:rPr>
          <w:b/>
        </w:rPr>
        <w:t>1</w:t>
      </w:r>
      <w:r w:rsidR="00CF5CAB">
        <w:rPr>
          <w:b/>
        </w:rPr>
        <w:t>1</w:t>
      </w:r>
      <w:r>
        <w:rPr>
          <w:b/>
        </w:rPr>
        <w:t>: Do companies agree to extend RLC t-Reordering timer by adding va</w:t>
      </w:r>
      <w:r w:rsidRPr="006D607B">
        <w:rPr>
          <w:b/>
        </w:rPr>
        <w:t>lues {</w:t>
      </w:r>
      <w:r w:rsidR="006D607B" w:rsidRPr="006D607B">
        <w:rPr>
          <w:b/>
        </w:rPr>
        <w:t>ms2200</w:t>
      </w:r>
      <w:r w:rsidR="006D607B" w:rsidRPr="006D607B">
        <w:rPr>
          <w:b/>
        </w:rPr>
        <w:t xml:space="preserve">, </w:t>
      </w:r>
      <w:r w:rsidR="006D607B" w:rsidRPr="006D607B">
        <w:rPr>
          <w:b/>
        </w:rPr>
        <w:t>ms3200</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F708C" w14:paraId="1E62AF3E" w14:textId="77777777" w:rsidTr="00223340">
        <w:tc>
          <w:tcPr>
            <w:tcW w:w="1413" w:type="dxa"/>
            <w:shd w:val="clear" w:color="auto" w:fill="E7E6E6"/>
          </w:tcPr>
          <w:p w14:paraId="2D191C2E" w14:textId="77777777" w:rsidR="00FF708C" w:rsidRDefault="00FF708C" w:rsidP="00223340">
            <w:pPr>
              <w:jc w:val="center"/>
              <w:rPr>
                <w:b/>
                <w:lang w:eastAsia="sv-SE"/>
              </w:rPr>
            </w:pPr>
            <w:r>
              <w:rPr>
                <w:b/>
                <w:lang w:eastAsia="sv-SE"/>
              </w:rPr>
              <w:t>Company</w:t>
            </w:r>
          </w:p>
        </w:tc>
        <w:tc>
          <w:tcPr>
            <w:tcW w:w="1815" w:type="dxa"/>
            <w:shd w:val="clear" w:color="auto" w:fill="E7E6E6"/>
          </w:tcPr>
          <w:p w14:paraId="375AD2CC" w14:textId="77777777" w:rsidR="00FF708C" w:rsidRDefault="00FF708C" w:rsidP="00223340">
            <w:pPr>
              <w:jc w:val="center"/>
              <w:rPr>
                <w:b/>
                <w:lang w:eastAsia="sv-SE"/>
              </w:rPr>
            </w:pPr>
            <w:r>
              <w:rPr>
                <w:b/>
              </w:rPr>
              <w:t>A</w:t>
            </w:r>
            <w:r>
              <w:rPr>
                <w:rFonts w:hint="eastAsia"/>
                <w:b/>
              </w:rPr>
              <w:t>gree</w:t>
            </w:r>
            <w:r>
              <w:rPr>
                <w:b/>
              </w:rPr>
              <w:t>/Disagree</w:t>
            </w:r>
          </w:p>
        </w:tc>
        <w:tc>
          <w:tcPr>
            <w:tcW w:w="6406" w:type="dxa"/>
            <w:shd w:val="clear" w:color="auto" w:fill="E7E6E6"/>
          </w:tcPr>
          <w:p w14:paraId="3255BDE4" w14:textId="77777777" w:rsidR="00FF708C" w:rsidRDefault="00FF708C" w:rsidP="00223340">
            <w:pPr>
              <w:jc w:val="center"/>
              <w:rPr>
                <w:b/>
                <w:lang w:eastAsia="sv-SE"/>
              </w:rPr>
            </w:pPr>
            <w:r>
              <w:rPr>
                <w:b/>
                <w:lang w:eastAsia="sv-SE"/>
              </w:rPr>
              <w:t>Additional comments</w:t>
            </w:r>
          </w:p>
        </w:tc>
      </w:tr>
      <w:tr w:rsidR="00FF708C" w14:paraId="40D58F0E" w14:textId="77777777" w:rsidTr="00223340">
        <w:tc>
          <w:tcPr>
            <w:tcW w:w="1413" w:type="dxa"/>
            <w:shd w:val="clear" w:color="auto" w:fill="auto"/>
          </w:tcPr>
          <w:p w14:paraId="4AE9A814" w14:textId="77777777" w:rsidR="00FF708C" w:rsidRDefault="00FF708C" w:rsidP="00223340">
            <w:pPr>
              <w:rPr>
                <w:rFonts w:eastAsia="等线"/>
              </w:rPr>
            </w:pPr>
          </w:p>
        </w:tc>
        <w:tc>
          <w:tcPr>
            <w:tcW w:w="1815" w:type="dxa"/>
            <w:shd w:val="clear" w:color="auto" w:fill="auto"/>
          </w:tcPr>
          <w:p w14:paraId="00E1D6D8" w14:textId="77777777" w:rsidR="00FF708C" w:rsidRDefault="00FF708C" w:rsidP="00223340">
            <w:pPr>
              <w:jc w:val="left"/>
              <w:rPr>
                <w:rFonts w:eastAsia="等线"/>
              </w:rPr>
            </w:pPr>
          </w:p>
        </w:tc>
        <w:tc>
          <w:tcPr>
            <w:tcW w:w="6406" w:type="dxa"/>
            <w:shd w:val="clear" w:color="auto" w:fill="auto"/>
          </w:tcPr>
          <w:p w14:paraId="72FBCC32" w14:textId="77777777" w:rsidR="00FF708C" w:rsidRDefault="00FF708C" w:rsidP="00223340">
            <w:pPr>
              <w:overflowPunct/>
              <w:autoSpaceDE/>
              <w:autoSpaceDN/>
              <w:adjustRightInd/>
              <w:spacing w:after="100"/>
              <w:jc w:val="left"/>
              <w:textAlignment w:val="auto"/>
              <w:rPr>
                <w:rFonts w:eastAsia="PMingLiU"/>
                <w:lang w:eastAsia="zh-TW"/>
              </w:rPr>
            </w:pPr>
          </w:p>
        </w:tc>
      </w:tr>
      <w:tr w:rsidR="00FF708C" w14:paraId="5D9C5DF2" w14:textId="77777777" w:rsidTr="00223340">
        <w:tc>
          <w:tcPr>
            <w:tcW w:w="1413" w:type="dxa"/>
            <w:shd w:val="clear" w:color="auto" w:fill="auto"/>
          </w:tcPr>
          <w:p w14:paraId="5BDDD8E3" w14:textId="77777777" w:rsidR="00FF708C" w:rsidRDefault="00FF708C" w:rsidP="00223340">
            <w:pPr>
              <w:rPr>
                <w:rFonts w:eastAsia="等线"/>
              </w:rPr>
            </w:pPr>
          </w:p>
        </w:tc>
        <w:tc>
          <w:tcPr>
            <w:tcW w:w="1815" w:type="dxa"/>
            <w:shd w:val="clear" w:color="auto" w:fill="auto"/>
          </w:tcPr>
          <w:p w14:paraId="68D65D45" w14:textId="77777777" w:rsidR="00FF708C" w:rsidRDefault="00FF708C" w:rsidP="00223340">
            <w:pPr>
              <w:jc w:val="left"/>
              <w:rPr>
                <w:rFonts w:eastAsia="等线"/>
              </w:rPr>
            </w:pPr>
          </w:p>
        </w:tc>
        <w:tc>
          <w:tcPr>
            <w:tcW w:w="6406" w:type="dxa"/>
            <w:shd w:val="clear" w:color="auto" w:fill="auto"/>
          </w:tcPr>
          <w:p w14:paraId="02C513FC" w14:textId="77777777" w:rsidR="00FF708C" w:rsidRDefault="00FF708C" w:rsidP="00223340">
            <w:pPr>
              <w:overflowPunct/>
              <w:autoSpaceDE/>
              <w:autoSpaceDN/>
              <w:adjustRightInd/>
              <w:spacing w:after="180"/>
              <w:jc w:val="left"/>
              <w:textAlignment w:val="auto"/>
              <w:rPr>
                <w:rFonts w:eastAsia="等线"/>
              </w:rPr>
            </w:pPr>
          </w:p>
        </w:tc>
      </w:tr>
      <w:tr w:rsidR="00FF708C" w14:paraId="0261A0AA" w14:textId="77777777" w:rsidTr="00223340">
        <w:tc>
          <w:tcPr>
            <w:tcW w:w="1413" w:type="dxa"/>
            <w:shd w:val="clear" w:color="auto" w:fill="auto"/>
          </w:tcPr>
          <w:p w14:paraId="52CCFDFB" w14:textId="77777777" w:rsidR="00FF708C" w:rsidRDefault="00FF708C" w:rsidP="00223340">
            <w:pPr>
              <w:rPr>
                <w:rFonts w:eastAsia="Malgun Gothic"/>
                <w:lang w:eastAsia="ko-KR"/>
              </w:rPr>
            </w:pPr>
          </w:p>
        </w:tc>
        <w:tc>
          <w:tcPr>
            <w:tcW w:w="1815" w:type="dxa"/>
            <w:shd w:val="clear" w:color="auto" w:fill="auto"/>
          </w:tcPr>
          <w:p w14:paraId="1D387AB3" w14:textId="77777777" w:rsidR="00FF708C" w:rsidRDefault="00FF708C" w:rsidP="00223340">
            <w:pPr>
              <w:jc w:val="left"/>
              <w:rPr>
                <w:rFonts w:eastAsia="Malgun Gothic"/>
                <w:lang w:eastAsia="ko-KR"/>
              </w:rPr>
            </w:pPr>
          </w:p>
        </w:tc>
        <w:tc>
          <w:tcPr>
            <w:tcW w:w="6406" w:type="dxa"/>
            <w:shd w:val="clear" w:color="auto" w:fill="auto"/>
          </w:tcPr>
          <w:p w14:paraId="1AC7E9D0" w14:textId="77777777" w:rsidR="00FF708C" w:rsidRDefault="00FF708C" w:rsidP="00223340">
            <w:pPr>
              <w:rPr>
                <w:rFonts w:eastAsia="等线"/>
              </w:rPr>
            </w:pPr>
          </w:p>
        </w:tc>
      </w:tr>
      <w:tr w:rsidR="00FF708C" w14:paraId="2BC4F831" w14:textId="77777777" w:rsidTr="00223340">
        <w:tc>
          <w:tcPr>
            <w:tcW w:w="1413" w:type="dxa"/>
            <w:shd w:val="clear" w:color="auto" w:fill="auto"/>
          </w:tcPr>
          <w:p w14:paraId="765D53E6" w14:textId="77777777" w:rsidR="00FF708C" w:rsidRDefault="00FF708C" w:rsidP="00223340">
            <w:pPr>
              <w:rPr>
                <w:rFonts w:eastAsia="等线"/>
              </w:rPr>
            </w:pPr>
          </w:p>
        </w:tc>
        <w:tc>
          <w:tcPr>
            <w:tcW w:w="1815" w:type="dxa"/>
            <w:shd w:val="clear" w:color="auto" w:fill="auto"/>
          </w:tcPr>
          <w:p w14:paraId="75689CF5" w14:textId="77777777" w:rsidR="00FF708C" w:rsidRDefault="00FF708C" w:rsidP="00223340">
            <w:pPr>
              <w:jc w:val="left"/>
              <w:rPr>
                <w:rFonts w:eastAsia="等线"/>
              </w:rPr>
            </w:pPr>
          </w:p>
        </w:tc>
        <w:tc>
          <w:tcPr>
            <w:tcW w:w="6406" w:type="dxa"/>
            <w:shd w:val="clear" w:color="auto" w:fill="auto"/>
          </w:tcPr>
          <w:p w14:paraId="495A6441" w14:textId="77777777" w:rsidR="00FF708C" w:rsidRDefault="00FF708C" w:rsidP="00223340">
            <w:pPr>
              <w:overflowPunct/>
              <w:autoSpaceDE/>
              <w:autoSpaceDN/>
              <w:adjustRightInd/>
              <w:spacing w:after="180"/>
              <w:jc w:val="left"/>
              <w:textAlignment w:val="auto"/>
              <w:rPr>
                <w:rFonts w:eastAsia="等线"/>
              </w:rPr>
            </w:pPr>
          </w:p>
        </w:tc>
      </w:tr>
      <w:tr w:rsidR="00FF708C" w14:paraId="06233922" w14:textId="77777777" w:rsidTr="00223340">
        <w:tc>
          <w:tcPr>
            <w:tcW w:w="1413" w:type="dxa"/>
            <w:shd w:val="clear" w:color="auto" w:fill="auto"/>
          </w:tcPr>
          <w:p w14:paraId="3E723CD4" w14:textId="77777777" w:rsidR="00FF708C" w:rsidRDefault="00FF708C" w:rsidP="00223340">
            <w:pPr>
              <w:rPr>
                <w:rFonts w:eastAsia="等线"/>
              </w:rPr>
            </w:pPr>
          </w:p>
        </w:tc>
        <w:tc>
          <w:tcPr>
            <w:tcW w:w="1815" w:type="dxa"/>
            <w:shd w:val="clear" w:color="auto" w:fill="auto"/>
          </w:tcPr>
          <w:p w14:paraId="3F94605D" w14:textId="77777777" w:rsidR="00FF708C" w:rsidRDefault="00FF708C" w:rsidP="00223340">
            <w:pPr>
              <w:jc w:val="left"/>
              <w:rPr>
                <w:rFonts w:eastAsia="等线"/>
              </w:rPr>
            </w:pPr>
          </w:p>
        </w:tc>
        <w:tc>
          <w:tcPr>
            <w:tcW w:w="6406" w:type="dxa"/>
            <w:shd w:val="clear" w:color="auto" w:fill="auto"/>
          </w:tcPr>
          <w:p w14:paraId="3A41B756" w14:textId="77777777" w:rsidR="00FF708C" w:rsidRDefault="00FF708C" w:rsidP="00223340">
            <w:pPr>
              <w:overflowPunct/>
              <w:autoSpaceDE/>
              <w:autoSpaceDN/>
              <w:adjustRightInd/>
              <w:spacing w:after="180"/>
              <w:jc w:val="left"/>
              <w:textAlignment w:val="auto"/>
              <w:rPr>
                <w:rFonts w:eastAsia="等线"/>
              </w:rPr>
            </w:pPr>
          </w:p>
        </w:tc>
      </w:tr>
      <w:tr w:rsidR="00FF708C" w14:paraId="30915229" w14:textId="77777777" w:rsidTr="00223340">
        <w:tc>
          <w:tcPr>
            <w:tcW w:w="1413" w:type="dxa"/>
            <w:shd w:val="clear" w:color="auto" w:fill="auto"/>
          </w:tcPr>
          <w:p w14:paraId="10538D7E" w14:textId="77777777" w:rsidR="00FF708C" w:rsidRDefault="00FF708C" w:rsidP="00223340">
            <w:pPr>
              <w:rPr>
                <w:rFonts w:eastAsia="等线"/>
              </w:rPr>
            </w:pPr>
          </w:p>
        </w:tc>
        <w:tc>
          <w:tcPr>
            <w:tcW w:w="1815" w:type="dxa"/>
            <w:shd w:val="clear" w:color="auto" w:fill="auto"/>
          </w:tcPr>
          <w:p w14:paraId="7067E0D4" w14:textId="77777777" w:rsidR="00FF708C" w:rsidRDefault="00FF708C" w:rsidP="00223340">
            <w:pPr>
              <w:jc w:val="left"/>
              <w:rPr>
                <w:rFonts w:eastAsia="等线"/>
              </w:rPr>
            </w:pPr>
          </w:p>
        </w:tc>
        <w:tc>
          <w:tcPr>
            <w:tcW w:w="6406" w:type="dxa"/>
            <w:shd w:val="clear" w:color="auto" w:fill="auto"/>
          </w:tcPr>
          <w:p w14:paraId="5C291ED9" w14:textId="77777777" w:rsidR="00FF708C" w:rsidRDefault="00FF708C" w:rsidP="00223340">
            <w:pPr>
              <w:overflowPunct/>
              <w:autoSpaceDE/>
              <w:autoSpaceDN/>
              <w:adjustRightInd/>
              <w:spacing w:after="180"/>
              <w:jc w:val="left"/>
              <w:textAlignment w:val="auto"/>
              <w:rPr>
                <w:rFonts w:eastAsia="等线"/>
              </w:rPr>
            </w:pPr>
          </w:p>
        </w:tc>
      </w:tr>
    </w:tbl>
    <w:p w14:paraId="7A2569B5" w14:textId="67ABA806" w:rsidR="002326C2" w:rsidRDefault="002326C2">
      <w:pPr>
        <w:rPr>
          <w:sz w:val="21"/>
          <w:szCs w:val="21"/>
          <w:lang w:val="en-US"/>
        </w:rPr>
      </w:pPr>
    </w:p>
    <w:p w14:paraId="6364B3A5" w14:textId="3584B682" w:rsidR="00E72C4F" w:rsidRPr="006D607B" w:rsidRDefault="00E72C4F" w:rsidP="00E72C4F">
      <w:pPr>
        <w:spacing w:beforeLines="50" w:before="156" w:afterLines="50" w:after="156"/>
        <w:rPr>
          <w:b/>
        </w:rPr>
      </w:pPr>
      <w:r>
        <w:rPr>
          <w:b/>
        </w:rPr>
        <w:t>Question 1</w:t>
      </w:r>
      <w:r w:rsidR="00CF5CAB">
        <w:rPr>
          <w:b/>
        </w:rPr>
        <w:t>2</w:t>
      </w:r>
      <w:r>
        <w:rPr>
          <w:b/>
        </w:rPr>
        <w:t xml:space="preserve">: </w:t>
      </w:r>
      <w:r>
        <w:rPr>
          <w:b/>
        </w:rPr>
        <w:t>A</w:t>
      </w:r>
      <w:r w:rsidRPr="00E72C4F">
        <w:rPr>
          <w:b/>
        </w:rPr>
        <w:t>ny other values between ms200 and ms1600</w:t>
      </w:r>
      <w:r>
        <w:rPr>
          <w:b/>
        </w:rPr>
        <w:t xml:space="preserve"> are needed for</w:t>
      </w:r>
      <w:r>
        <w:rPr>
          <w:b/>
        </w:rPr>
        <w:t xml:space="preserve"> extend</w:t>
      </w:r>
      <w:r>
        <w:rPr>
          <w:b/>
        </w:rPr>
        <w:t>ing</w:t>
      </w:r>
      <w:r>
        <w:rPr>
          <w:b/>
        </w:rPr>
        <w:t xml:space="preserve"> RLC t-Reordering timer</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134C4B43" w14:textId="77777777" w:rsidTr="00223340">
        <w:tc>
          <w:tcPr>
            <w:tcW w:w="1413" w:type="dxa"/>
            <w:shd w:val="clear" w:color="auto" w:fill="E7E6E6"/>
          </w:tcPr>
          <w:p w14:paraId="294CA44C" w14:textId="77777777" w:rsidR="00E72C4F" w:rsidRDefault="00E72C4F" w:rsidP="00223340">
            <w:pPr>
              <w:jc w:val="center"/>
              <w:rPr>
                <w:b/>
                <w:lang w:eastAsia="sv-SE"/>
              </w:rPr>
            </w:pPr>
            <w:r>
              <w:rPr>
                <w:b/>
                <w:lang w:eastAsia="sv-SE"/>
              </w:rPr>
              <w:t>Company</w:t>
            </w:r>
          </w:p>
        </w:tc>
        <w:tc>
          <w:tcPr>
            <w:tcW w:w="1815" w:type="dxa"/>
            <w:shd w:val="clear" w:color="auto" w:fill="E7E6E6"/>
          </w:tcPr>
          <w:p w14:paraId="7C47CBE6" w14:textId="3944BBB3" w:rsidR="00E72C4F" w:rsidRDefault="00A4477E" w:rsidP="00223340">
            <w:pPr>
              <w:jc w:val="center"/>
              <w:rPr>
                <w:b/>
                <w:lang w:eastAsia="sv-SE"/>
              </w:rPr>
            </w:pPr>
            <w:r>
              <w:rPr>
                <w:b/>
              </w:rPr>
              <w:t>Yes or No</w:t>
            </w:r>
          </w:p>
        </w:tc>
        <w:tc>
          <w:tcPr>
            <w:tcW w:w="6406" w:type="dxa"/>
            <w:shd w:val="clear" w:color="auto" w:fill="E7E6E6"/>
          </w:tcPr>
          <w:p w14:paraId="69664404" w14:textId="3C1F02EB" w:rsidR="00E72C4F" w:rsidRDefault="00E72C4F" w:rsidP="00223340">
            <w:pPr>
              <w:jc w:val="center"/>
              <w:rPr>
                <w:b/>
                <w:lang w:eastAsia="sv-SE"/>
              </w:rPr>
            </w:pPr>
            <w:r>
              <w:rPr>
                <w:b/>
                <w:lang w:eastAsia="sv-SE"/>
              </w:rPr>
              <w:t>Additional comments</w:t>
            </w:r>
            <w:r w:rsidR="00200D8A">
              <w:rPr>
                <w:b/>
                <w:lang w:eastAsia="sv-SE"/>
              </w:rPr>
              <w:t xml:space="preserve"> (any suggested values if Yes?)</w:t>
            </w:r>
          </w:p>
        </w:tc>
      </w:tr>
      <w:tr w:rsidR="00E72C4F" w14:paraId="09C640EC" w14:textId="77777777" w:rsidTr="00223340">
        <w:tc>
          <w:tcPr>
            <w:tcW w:w="1413" w:type="dxa"/>
            <w:shd w:val="clear" w:color="auto" w:fill="auto"/>
          </w:tcPr>
          <w:p w14:paraId="70EFFBD7" w14:textId="77777777" w:rsidR="00E72C4F" w:rsidRDefault="00E72C4F" w:rsidP="00223340">
            <w:pPr>
              <w:rPr>
                <w:rFonts w:eastAsia="等线"/>
              </w:rPr>
            </w:pPr>
          </w:p>
        </w:tc>
        <w:tc>
          <w:tcPr>
            <w:tcW w:w="1815" w:type="dxa"/>
            <w:shd w:val="clear" w:color="auto" w:fill="auto"/>
          </w:tcPr>
          <w:p w14:paraId="419D5147" w14:textId="77777777" w:rsidR="00E72C4F" w:rsidRDefault="00E72C4F" w:rsidP="00223340">
            <w:pPr>
              <w:jc w:val="left"/>
              <w:rPr>
                <w:rFonts w:eastAsia="等线"/>
              </w:rPr>
            </w:pPr>
          </w:p>
        </w:tc>
        <w:tc>
          <w:tcPr>
            <w:tcW w:w="6406" w:type="dxa"/>
            <w:shd w:val="clear" w:color="auto" w:fill="auto"/>
          </w:tcPr>
          <w:p w14:paraId="4B43F978" w14:textId="77777777" w:rsidR="00E72C4F" w:rsidRDefault="00E72C4F" w:rsidP="00223340">
            <w:pPr>
              <w:overflowPunct/>
              <w:autoSpaceDE/>
              <w:autoSpaceDN/>
              <w:adjustRightInd/>
              <w:spacing w:after="100"/>
              <w:jc w:val="left"/>
              <w:textAlignment w:val="auto"/>
              <w:rPr>
                <w:rFonts w:eastAsia="PMingLiU"/>
                <w:lang w:eastAsia="zh-TW"/>
              </w:rPr>
            </w:pPr>
          </w:p>
        </w:tc>
      </w:tr>
      <w:tr w:rsidR="00E72C4F" w14:paraId="06BEE476" w14:textId="77777777" w:rsidTr="00223340">
        <w:tc>
          <w:tcPr>
            <w:tcW w:w="1413" w:type="dxa"/>
            <w:shd w:val="clear" w:color="auto" w:fill="auto"/>
          </w:tcPr>
          <w:p w14:paraId="15B5466C" w14:textId="77777777" w:rsidR="00E72C4F" w:rsidRDefault="00E72C4F" w:rsidP="00223340">
            <w:pPr>
              <w:rPr>
                <w:rFonts w:eastAsia="等线"/>
              </w:rPr>
            </w:pPr>
          </w:p>
        </w:tc>
        <w:tc>
          <w:tcPr>
            <w:tcW w:w="1815" w:type="dxa"/>
            <w:shd w:val="clear" w:color="auto" w:fill="auto"/>
          </w:tcPr>
          <w:p w14:paraId="665B68E9" w14:textId="77777777" w:rsidR="00E72C4F" w:rsidRDefault="00E72C4F" w:rsidP="00223340">
            <w:pPr>
              <w:jc w:val="left"/>
              <w:rPr>
                <w:rFonts w:eastAsia="等线"/>
              </w:rPr>
            </w:pPr>
          </w:p>
        </w:tc>
        <w:tc>
          <w:tcPr>
            <w:tcW w:w="6406" w:type="dxa"/>
            <w:shd w:val="clear" w:color="auto" w:fill="auto"/>
          </w:tcPr>
          <w:p w14:paraId="5BD49E04" w14:textId="77777777" w:rsidR="00E72C4F" w:rsidRDefault="00E72C4F" w:rsidP="00223340">
            <w:pPr>
              <w:overflowPunct/>
              <w:autoSpaceDE/>
              <w:autoSpaceDN/>
              <w:adjustRightInd/>
              <w:spacing w:after="180"/>
              <w:jc w:val="left"/>
              <w:textAlignment w:val="auto"/>
              <w:rPr>
                <w:rFonts w:eastAsia="等线"/>
              </w:rPr>
            </w:pPr>
          </w:p>
        </w:tc>
      </w:tr>
      <w:tr w:rsidR="00E72C4F" w14:paraId="1E0E3BE9" w14:textId="77777777" w:rsidTr="00223340">
        <w:tc>
          <w:tcPr>
            <w:tcW w:w="1413" w:type="dxa"/>
            <w:shd w:val="clear" w:color="auto" w:fill="auto"/>
          </w:tcPr>
          <w:p w14:paraId="644F30A6" w14:textId="77777777" w:rsidR="00E72C4F" w:rsidRDefault="00E72C4F" w:rsidP="00223340">
            <w:pPr>
              <w:rPr>
                <w:rFonts w:eastAsia="Malgun Gothic"/>
                <w:lang w:eastAsia="ko-KR"/>
              </w:rPr>
            </w:pPr>
          </w:p>
        </w:tc>
        <w:tc>
          <w:tcPr>
            <w:tcW w:w="1815" w:type="dxa"/>
            <w:shd w:val="clear" w:color="auto" w:fill="auto"/>
          </w:tcPr>
          <w:p w14:paraId="4D0A2978" w14:textId="77777777" w:rsidR="00E72C4F" w:rsidRDefault="00E72C4F" w:rsidP="00223340">
            <w:pPr>
              <w:jc w:val="left"/>
              <w:rPr>
                <w:rFonts w:eastAsia="Malgun Gothic"/>
                <w:lang w:eastAsia="ko-KR"/>
              </w:rPr>
            </w:pPr>
          </w:p>
        </w:tc>
        <w:tc>
          <w:tcPr>
            <w:tcW w:w="6406" w:type="dxa"/>
            <w:shd w:val="clear" w:color="auto" w:fill="auto"/>
          </w:tcPr>
          <w:p w14:paraId="19E5C048" w14:textId="77777777" w:rsidR="00E72C4F" w:rsidRDefault="00E72C4F" w:rsidP="00223340">
            <w:pPr>
              <w:rPr>
                <w:rFonts w:eastAsia="等线"/>
              </w:rPr>
            </w:pPr>
          </w:p>
        </w:tc>
      </w:tr>
      <w:tr w:rsidR="00E72C4F" w14:paraId="018D7479" w14:textId="77777777" w:rsidTr="00223340">
        <w:tc>
          <w:tcPr>
            <w:tcW w:w="1413" w:type="dxa"/>
            <w:shd w:val="clear" w:color="auto" w:fill="auto"/>
          </w:tcPr>
          <w:p w14:paraId="231D2480" w14:textId="77777777" w:rsidR="00E72C4F" w:rsidRDefault="00E72C4F" w:rsidP="00223340">
            <w:pPr>
              <w:rPr>
                <w:rFonts w:eastAsia="等线"/>
              </w:rPr>
            </w:pPr>
          </w:p>
        </w:tc>
        <w:tc>
          <w:tcPr>
            <w:tcW w:w="1815" w:type="dxa"/>
            <w:shd w:val="clear" w:color="auto" w:fill="auto"/>
          </w:tcPr>
          <w:p w14:paraId="300E0796" w14:textId="77777777" w:rsidR="00E72C4F" w:rsidRDefault="00E72C4F" w:rsidP="00223340">
            <w:pPr>
              <w:jc w:val="left"/>
              <w:rPr>
                <w:rFonts w:eastAsia="等线"/>
              </w:rPr>
            </w:pPr>
          </w:p>
        </w:tc>
        <w:tc>
          <w:tcPr>
            <w:tcW w:w="6406" w:type="dxa"/>
            <w:shd w:val="clear" w:color="auto" w:fill="auto"/>
          </w:tcPr>
          <w:p w14:paraId="2545CB1A" w14:textId="77777777" w:rsidR="00E72C4F" w:rsidRDefault="00E72C4F" w:rsidP="00223340">
            <w:pPr>
              <w:overflowPunct/>
              <w:autoSpaceDE/>
              <w:autoSpaceDN/>
              <w:adjustRightInd/>
              <w:spacing w:after="180"/>
              <w:jc w:val="left"/>
              <w:textAlignment w:val="auto"/>
              <w:rPr>
                <w:rFonts w:eastAsia="等线"/>
              </w:rPr>
            </w:pPr>
          </w:p>
        </w:tc>
      </w:tr>
      <w:tr w:rsidR="00E72C4F" w14:paraId="35B2CE25" w14:textId="77777777" w:rsidTr="00223340">
        <w:tc>
          <w:tcPr>
            <w:tcW w:w="1413" w:type="dxa"/>
            <w:shd w:val="clear" w:color="auto" w:fill="auto"/>
          </w:tcPr>
          <w:p w14:paraId="2AB9F922" w14:textId="77777777" w:rsidR="00E72C4F" w:rsidRDefault="00E72C4F" w:rsidP="00223340">
            <w:pPr>
              <w:rPr>
                <w:rFonts w:eastAsia="等线"/>
              </w:rPr>
            </w:pPr>
          </w:p>
        </w:tc>
        <w:tc>
          <w:tcPr>
            <w:tcW w:w="1815" w:type="dxa"/>
            <w:shd w:val="clear" w:color="auto" w:fill="auto"/>
          </w:tcPr>
          <w:p w14:paraId="3B976984" w14:textId="77777777" w:rsidR="00E72C4F" w:rsidRDefault="00E72C4F" w:rsidP="00223340">
            <w:pPr>
              <w:jc w:val="left"/>
              <w:rPr>
                <w:rFonts w:eastAsia="等线"/>
              </w:rPr>
            </w:pPr>
          </w:p>
        </w:tc>
        <w:tc>
          <w:tcPr>
            <w:tcW w:w="6406" w:type="dxa"/>
            <w:shd w:val="clear" w:color="auto" w:fill="auto"/>
          </w:tcPr>
          <w:p w14:paraId="3AB7BBF7" w14:textId="77777777" w:rsidR="00E72C4F" w:rsidRDefault="00E72C4F" w:rsidP="00223340">
            <w:pPr>
              <w:overflowPunct/>
              <w:autoSpaceDE/>
              <w:autoSpaceDN/>
              <w:adjustRightInd/>
              <w:spacing w:after="180"/>
              <w:jc w:val="left"/>
              <w:textAlignment w:val="auto"/>
              <w:rPr>
                <w:rFonts w:eastAsia="等线"/>
              </w:rPr>
            </w:pPr>
          </w:p>
        </w:tc>
      </w:tr>
      <w:tr w:rsidR="00E72C4F" w14:paraId="7E0DBAA3" w14:textId="77777777" w:rsidTr="00223340">
        <w:tc>
          <w:tcPr>
            <w:tcW w:w="1413" w:type="dxa"/>
            <w:shd w:val="clear" w:color="auto" w:fill="auto"/>
          </w:tcPr>
          <w:p w14:paraId="279B2BFF" w14:textId="77777777" w:rsidR="00E72C4F" w:rsidRDefault="00E72C4F" w:rsidP="00223340">
            <w:pPr>
              <w:rPr>
                <w:rFonts w:eastAsia="等线"/>
              </w:rPr>
            </w:pPr>
          </w:p>
        </w:tc>
        <w:tc>
          <w:tcPr>
            <w:tcW w:w="1815" w:type="dxa"/>
            <w:shd w:val="clear" w:color="auto" w:fill="auto"/>
          </w:tcPr>
          <w:p w14:paraId="06F3A537" w14:textId="77777777" w:rsidR="00E72C4F" w:rsidRDefault="00E72C4F" w:rsidP="00223340">
            <w:pPr>
              <w:jc w:val="left"/>
              <w:rPr>
                <w:rFonts w:eastAsia="等线"/>
              </w:rPr>
            </w:pPr>
          </w:p>
        </w:tc>
        <w:tc>
          <w:tcPr>
            <w:tcW w:w="6406" w:type="dxa"/>
            <w:shd w:val="clear" w:color="auto" w:fill="auto"/>
          </w:tcPr>
          <w:p w14:paraId="4C15DEB6" w14:textId="77777777" w:rsidR="00E72C4F" w:rsidRDefault="00E72C4F" w:rsidP="00223340">
            <w:pPr>
              <w:overflowPunct/>
              <w:autoSpaceDE/>
              <w:autoSpaceDN/>
              <w:adjustRightInd/>
              <w:spacing w:after="180"/>
              <w:jc w:val="left"/>
              <w:textAlignment w:val="auto"/>
              <w:rPr>
                <w:rFonts w:eastAsia="等线"/>
              </w:rPr>
            </w:pPr>
          </w:p>
        </w:tc>
      </w:tr>
    </w:tbl>
    <w:p w14:paraId="3F59E877" w14:textId="7737E17D" w:rsidR="00E72C4F" w:rsidRDefault="00E72C4F">
      <w:pPr>
        <w:rPr>
          <w:sz w:val="21"/>
          <w:szCs w:val="21"/>
          <w:lang w:val="en-US"/>
        </w:rPr>
      </w:pPr>
    </w:p>
    <w:p w14:paraId="7A2569B6" w14:textId="77777777" w:rsidR="002326C2" w:rsidRPr="00945C46" w:rsidRDefault="002326C2">
      <w:pPr>
        <w:pStyle w:val="a6"/>
        <w:rPr>
          <w:sz w:val="21"/>
          <w:szCs w:val="21"/>
        </w:rPr>
      </w:pPr>
    </w:p>
    <w:p w14:paraId="7A2569B7" w14:textId="77777777" w:rsidR="002326C2" w:rsidRDefault="00D46FCC">
      <w:pPr>
        <w:pStyle w:val="2"/>
        <w:tabs>
          <w:tab w:val="left" w:pos="576"/>
        </w:tabs>
        <w:ind w:left="576" w:hanging="576"/>
        <w:rPr>
          <w:rFonts w:cs="Times New Roman"/>
        </w:rPr>
      </w:pPr>
      <w:r>
        <w:rPr>
          <w:rFonts w:cs="Times New Roman"/>
        </w:rPr>
        <w:t xml:space="preserve">2.3 PDCP </w:t>
      </w:r>
      <w:proofErr w:type="spellStart"/>
      <w:r>
        <w:rPr>
          <w:rFonts w:cs="Times New Roman"/>
        </w:rPr>
        <w:t>discardTimer</w:t>
      </w:r>
      <w:proofErr w:type="spellEnd"/>
      <w:r>
        <w:rPr>
          <w:rFonts w:cs="Times New Roman"/>
        </w:rPr>
        <w:t xml:space="preserve"> extension</w:t>
      </w:r>
    </w:p>
    <w:p w14:paraId="7A2569B8" w14:textId="1C4A4E32" w:rsidR="002326C2" w:rsidRDefault="00E72C4F">
      <w:r>
        <w:t>NR NTN has agreed to introduce a new discardTimerExt-r17 IE with a new value ms2000</w:t>
      </w:r>
      <w:r>
        <w:t>.</w:t>
      </w:r>
      <w:r>
        <w:t xml:space="preserve"> </w:t>
      </w:r>
      <w:r>
        <w:t xml:space="preserve">During pre-discussion, 13 out of 17 companies prefer to introduce </w:t>
      </w:r>
      <w:r w:rsidRPr="00E72C4F">
        <w:t xml:space="preserve">a new </w:t>
      </w:r>
      <w:proofErr w:type="spellStart"/>
      <w:r w:rsidRPr="00E72C4F">
        <w:t>discardTimer</w:t>
      </w:r>
      <w:proofErr w:type="spellEnd"/>
      <w:r w:rsidRPr="00E72C4F">
        <w:t xml:space="preserve"> value ms2000 for </w:t>
      </w:r>
      <w:proofErr w:type="spellStart"/>
      <w:r w:rsidRPr="00E72C4F">
        <w:t>eMTC</w:t>
      </w:r>
      <w:proofErr w:type="spellEnd"/>
      <w:r w:rsidRPr="00E72C4F">
        <w:t xml:space="preserve"> over NTN</w:t>
      </w:r>
      <w:r>
        <w:t>.</w:t>
      </w:r>
      <w:r w:rsidRPr="00E72C4F">
        <w:t xml:space="preserve"> Regarding the concerns on larger value than t-Reordering timer (if ms2200 or ms3200 is configured for t-Reordering timer), rapporteur assumes that network can configure </w:t>
      </w:r>
      <w:proofErr w:type="spellStart"/>
      <w:r w:rsidRPr="00E72C4F">
        <w:t>discardTimer</w:t>
      </w:r>
      <w:proofErr w:type="spellEnd"/>
      <w:r w:rsidRPr="00E72C4F">
        <w:t xml:space="preserve"> as “infinite” in such case.</w:t>
      </w:r>
    </w:p>
    <w:tbl>
      <w:tblPr>
        <w:tblStyle w:val="af2"/>
        <w:tblW w:w="0" w:type="auto"/>
        <w:tblLook w:val="04A0" w:firstRow="1" w:lastRow="0" w:firstColumn="1" w:lastColumn="0" w:noHBand="0" w:noVBand="1"/>
      </w:tblPr>
      <w:tblGrid>
        <w:gridCol w:w="9629"/>
      </w:tblGrid>
      <w:tr w:rsidR="00E72C4F" w14:paraId="6526A279" w14:textId="77777777" w:rsidTr="00E72C4F">
        <w:tc>
          <w:tcPr>
            <w:tcW w:w="9629" w:type="dxa"/>
          </w:tcPr>
          <w:p w14:paraId="1B108E0F" w14:textId="56405403" w:rsidR="00E72C4F" w:rsidRPr="00E72C4F" w:rsidRDefault="00E72C4F">
            <w:pPr>
              <w:rPr>
                <w:rFonts w:hint="eastAsia"/>
                <w:b/>
                <w:color w:val="0070C0"/>
              </w:rPr>
            </w:pPr>
            <w:r w:rsidRPr="00E72C4F">
              <w:rPr>
                <w:b/>
              </w:rPr>
              <w:t>Proposal 16</w:t>
            </w:r>
            <w:r w:rsidRPr="00E72C4F">
              <w:rPr>
                <w:rFonts w:hint="eastAsia"/>
                <w:b/>
              </w:rPr>
              <w:t>:</w:t>
            </w:r>
            <w:r w:rsidRPr="00E72C4F">
              <w:rPr>
                <w:b/>
              </w:rPr>
              <w:t xml:space="preserve"> (13/17) RAN2 to introduce a new </w:t>
            </w:r>
            <w:proofErr w:type="spellStart"/>
            <w:r w:rsidRPr="00E72C4F">
              <w:rPr>
                <w:b/>
              </w:rPr>
              <w:t>discardTimer</w:t>
            </w:r>
            <w:proofErr w:type="spellEnd"/>
            <w:r w:rsidRPr="00E72C4F">
              <w:rPr>
                <w:b/>
              </w:rPr>
              <w:t xml:space="preserve"> value ms2000 for </w:t>
            </w:r>
            <w:proofErr w:type="spellStart"/>
            <w:r w:rsidRPr="00E72C4F">
              <w:rPr>
                <w:b/>
              </w:rPr>
              <w:t>eMTC</w:t>
            </w:r>
            <w:proofErr w:type="spellEnd"/>
            <w:r w:rsidRPr="00E72C4F">
              <w:rPr>
                <w:b/>
              </w:rPr>
              <w:t xml:space="preserve"> over NTN.</w:t>
            </w:r>
          </w:p>
        </w:tc>
      </w:tr>
    </w:tbl>
    <w:p w14:paraId="0B529055" w14:textId="77777777" w:rsidR="00E72C4F" w:rsidRDefault="00E72C4F" w:rsidP="00E72C4F">
      <w:pPr>
        <w:spacing w:beforeLines="50" w:before="156" w:afterLines="50" w:after="156"/>
        <w:rPr>
          <w:b/>
        </w:rPr>
      </w:pPr>
    </w:p>
    <w:p w14:paraId="48C8E71D" w14:textId="0D1F77CA" w:rsidR="00E72C4F" w:rsidRPr="00944E39" w:rsidRDefault="00E72C4F" w:rsidP="00E72C4F">
      <w:pPr>
        <w:spacing w:beforeLines="50" w:before="156" w:afterLines="50" w:after="156"/>
        <w:rPr>
          <w:rFonts w:hint="eastAsia"/>
          <w:b/>
        </w:rPr>
      </w:pPr>
      <w:r>
        <w:rPr>
          <w:b/>
        </w:rPr>
        <w:t xml:space="preserve">Question </w:t>
      </w:r>
      <w:r>
        <w:rPr>
          <w:b/>
        </w:rPr>
        <w:t>1</w:t>
      </w:r>
      <w:r w:rsidR="00CF5CAB">
        <w:rPr>
          <w:b/>
        </w:rPr>
        <w:t>3</w:t>
      </w:r>
      <w:r>
        <w:rPr>
          <w:b/>
        </w:rPr>
        <w:t>: Do companies agree to P1</w:t>
      </w:r>
      <w:r>
        <w:rPr>
          <w:b/>
        </w:rPr>
        <w:t>6</w:t>
      </w:r>
      <w:r>
        <w:rPr>
          <w:b/>
        </w:rPr>
        <w:t xml:space="preserve">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4F77CCD1" w14:textId="77777777" w:rsidTr="00223340">
        <w:tc>
          <w:tcPr>
            <w:tcW w:w="1413" w:type="dxa"/>
            <w:shd w:val="clear" w:color="auto" w:fill="E7E6E6"/>
          </w:tcPr>
          <w:p w14:paraId="5E5710EF" w14:textId="77777777" w:rsidR="00E72C4F" w:rsidRDefault="00E72C4F" w:rsidP="00223340">
            <w:pPr>
              <w:jc w:val="center"/>
              <w:rPr>
                <w:b/>
                <w:lang w:eastAsia="sv-SE"/>
              </w:rPr>
            </w:pPr>
            <w:r>
              <w:rPr>
                <w:b/>
                <w:lang w:eastAsia="sv-SE"/>
              </w:rPr>
              <w:t>Company</w:t>
            </w:r>
          </w:p>
        </w:tc>
        <w:tc>
          <w:tcPr>
            <w:tcW w:w="1815" w:type="dxa"/>
            <w:shd w:val="clear" w:color="auto" w:fill="E7E6E6"/>
          </w:tcPr>
          <w:p w14:paraId="4D319304" w14:textId="77777777" w:rsidR="00E72C4F" w:rsidRDefault="00E72C4F" w:rsidP="00223340">
            <w:pPr>
              <w:jc w:val="center"/>
              <w:rPr>
                <w:b/>
                <w:lang w:eastAsia="sv-SE"/>
              </w:rPr>
            </w:pPr>
            <w:r>
              <w:rPr>
                <w:b/>
              </w:rPr>
              <w:t>A</w:t>
            </w:r>
            <w:r>
              <w:rPr>
                <w:rFonts w:hint="eastAsia"/>
                <w:b/>
              </w:rPr>
              <w:t>gree</w:t>
            </w:r>
            <w:r>
              <w:rPr>
                <w:b/>
              </w:rPr>
              <w:t>/Disagree</w:t>
            </w:r>
          </w:p>
        </w:tc>
        <w:tc>
          <w:tcPr>
            <w:tcW w:w="6406" w:type="dxa"/>
            <w:shd w:val="clear" w:color="auto" w:fill="E7E6E6"/>
          </w:tcPr>
          <w:p w14:paraId="01E1D367" w14:textId="77777777" w:rsidR="00E72C4F" w:rsidRDefault="00E72C4F" w:rsidP="00223340">
            <w:pPr>
              <w:jc w:val="center"/>
              <w:rPr>
                <w:b/>
                <w:lang w:eastAsia="sv-SE"/>
              </w:rPr>
            </w:pPr>
            <w:r>
              <w:rPr>
                <w:b/>
                <w:lang w:eastAsia="sv-SE"/>
              </w:rPr>
              <w:t>Additional comments</w:t>
            </w:r>
          </w:p>
        </w:tc>
      </w:tr>
      <w:tr w:rsidR="00E72C4F" w14:paraId="1B6D117B" w14:textId="77777777" w:rsidTr="00223340">
        <w:tc>
          <w:tcPr>
            <w:tcW w:w="1413" w:type="dxa"/>
            <w:shd w:val="clear" w:color="auto" w:fill="auto"/>
          </w:tcPr>
          <w:p w14:paraId="41F942D2" w14:textId="77777777" w:rsidR="00E72C4F" w:rsidRDefault="00E72C4F" w:rsidP="00223340">
            <w:pPr>
              <w:rPr>
                <w:rFonts w:eastAsia="等线"/>
              </w:rPr>
            </w:pPr>
          </w:p>
        </w:tc>
        <w:tc>
          <w:tcPr>
            <w:tcW w:w="1815" w:type="dxa"/>
            <w:shd w:val="clear" w:color="auto" w:fill="auto"/>
          </w:tcPr>
          <w:p w14:paraId="12855B6B" w14:textId="77777777" w:rsidR="00E72C4F" w:rsidRDefault="00E72C4F" w:rsidP="00223340">
            <w:pPr>
              <w:jc w:val="left"/>
              <w:rPr>
                <w:rFonts w:eastAsia="等线"/>
              </w:rPr>
            </w:pPr>
          </w:p>
        </w:tc>
        <w:tc>
          <w:tcPr>
            <w:tcW w:w="6406" w:type="dxa"/>
            <w:shd w:val="clear" w:color="auto" w:fill="auto"/>
          </w:tcPr>
          <w:p w14:paraId="2110C548" w14:textId="77777777" w:rsidR="00E72C4F" w:rsidRDefault="00E72C4F" w:rsidP="00223340">
            <w:pPr>
              <w:overflowPunct/>
              <w:autoSpaceDE/>
              <w:autoSpaceDN/>
              <w:adjustRightInd/>
              <w:spacing w:after="100"/>
              <w:jc w:val="left"/>
              <w:textAlignment w:val="auto"/>
              <w:rPr>
                <w:rFonts w:eastAsia="PMingLiU"/>
                <w:lang w:eastAsia="zh-TW"/>
              </w:rPr>
            </w:pPr>
          </w:p>
        </w:tc>
      </w:tr>
      <w:tr w:rsidR="00E72C4F" w14:paraId="366066FA" w14:textId="77777777" w:rsidTr="00223340">
        <w:tc>
          <w:tcPr>
            <w:tcW w:w="1413" w:type="dxa"/>
            <w:shd w:val="clear" w:color="auto" w:fill="auto"/>
          </w:tcPr>
          <w:p w14:paraId="4244699C" w14:textId="77777777" w:rsidR="00E72C4F" w:rsidRDefault="00E72C4F" w:rsidP="00223340">
            <w:pPr>
              <w:rPr>
                <w:rFonts w:eastAsia="等线"/>
              </w:rPr>
            </w:pPr>
          </w:p>
        </w:tc>
        <w:tc>
          <w:tcPr>
            <w:tcW w:w="1815" w:type="dxa"/>
            <w:shd w:val="clear" w:color="auto" w:fill="auto"/>
          </w:tcPr>
          <w:p w14:paraId="55945BEA" w14:textId="77777777" w:rsidR="00E72C4F" w:rsidRDefault="00E72C4F" w:rsidP="00223340">
            <w:pPr>
              <w:jc w:val="left"/>
              <w:rPr>
                <w:rFonts w:eastAsia="等线"/>
              </w:rPr>
            </w:pPr>
          </w:p>
        </w:tc>
        <w:tc>
          <w:tcPr>
            <w:tcW w:w="6406" w:type="dxa"/>
            <w:shd w:val="clear" w:color="auto" w:fill="auto"/>
          </w:tcPr>
          <w:p w14:paraId="3796FC78" w14:textId="77777777" w:rsidR="00E72C4F" w:rsidRDefault="00E72C4F" w:rsidP="00223340">
            <w:pPr>
              <w:overflowPunct/>
              <w:autoSpaceDE/>
              <w:autoSpaceDN/>
              <w:adjustRightInd/>
              <w:spacing w:after="180"/>
              <w:jc w:val="left"/>
              <w:textAlignment w:val="auto"/>
              <w:rPr>
                <w:rFonts w:eastAsia="等线"/>
              </w:rPr>
            </w:pPr>
          </w:p>
        </w:tc>
      </w:tr>
      <w:tr w:rsidR="00E72C4F" w14:paraId="0415C4C7" w14:textId="77777777" w:rsidTr="00223340">
        <w:tc>
          <w:tcPr>
            <w:tcW w:w="1413" w:type="dxa"/>
            <w:shd w:val="clear" w:color="auto" w:fill="auto"/>
          </w:tcPr>
          <w:p w14:paraId="2B5B676D" w14:textId="77777777" w:rsidR="00E72C4F" w:rsidRDefault="00E72C4F" w:rsidP="00223340">
            <w:pPr>
              <w:rPr>
                <w:rFonts w:eastAsia="Malgun Gothic"/>
                <w:lang w:eastAsia="ko-KR"/>
              </w:rPr>
            </w:pPr>
          </w:p>
        </w:tc>
        <w:tc>
          <w:tcPr>
            <w:tcW w:w="1815" w:type="dxa"/>
            <w:shd w:val="clear" w:color="auto" w:fill="auto"/>
          </w:tcPr>
          <w:p w14:paraId="6C9B9BEF" w14:textId="77777777" w:rsidR="00E72C4F" w:rsidRDefault="00E72C4F" w:rsidP="00223340">
            <w:pPr>
              <w:jc w:val="left"/>
              <w:rPr>
                <w:rFonts w:eastAsia="Malgun Gothic"/>
                <w:lang w:eastAsia="ko-KR"/>
              </w:rPr>
            </w:pPr>
          </w:p>
        </w:tc>
        <w:tc>
          <w:tcPr>
            <w:tcW w:w="6406" w:type="dxa"/>
            <w:shd w:val="clear" w:color="auto" w:fill="auto"/>
          </w:tcPr>
          <w:p w14:paraId="28BA09C6" w14:textId="77777777" w:rsidR="00E72C4F" w:rsidRDefault="00E72C4F" w:rsidP="00223340">
            <w:pPr>
              <w:rPr>
                <w:rFonts w:eastAsia="等线"/>
              </w:rPr>
            </w:pPr>
          </w:p>
        </w:tc>
      </w:tr>
      <w:tr w:rsidR="00E72C4F" w14:paraId="5B90CF02" w14:textId="77777777" w:rsidTr="00223340">
        <w:tc>
          <w:tcPr>
            <w:tcW w:w="1413" w:type="dxa"/>
            <w:shd w:val="clear" w:color="auto" w:fill="auto"/>
          </w:tcPr>
          <w:p w14:paraId="522AC395" w14:textId="77777777" w:rsidR="00E72C4F" w:rsidRDefault="00E72C4F" w:rsidP="00223340">
            <w:pPr>
              <w:rPr>
                <w:rFonts w:eastAsia="等线"/>
              </w:rPr>
            </w:pPr>
          </w:p>
        </w:tc>
        <w:tc>
          <w:tcPr>
            <w:tcW w:w="1815" w:type="dxa"/>
            <w:shd w:val="clear" w:color="auto" w:fill="auto"/>
          </w:tcPr>
          <w:p w14:paraId="4D9E1B4C" w14:textId="77777777" w:rsidR="00E72C4F" w:rsidRDefault="00E72C4F" w:rsidP="00223340">
            <w:pPr>
              <w:jc w:val="left"/>
              <w:rPr>
                <w:rFonts w:eastAsia="等线"/>
              </w:rPr>
            </w:pPr>
          </w:p>
        </w:tc>
        <w:tc>
          <w:tcPr>
            <w:tcW w:w="6406" w:type="dxa"/>
            <w:shd w:val="clear" w:color="auto" w:fill="auto"/>
          </w:tcPr>
          <w:p w14:paraId="458A093A" w14:textId="77777777" w:rsidR="00E72C4F" w:rsidRDefault="00E72C4F" w:rsidP="00223340">
            <w:pPr>
              <w:overflowPunct/>
              <w:autoSpaceDE/>
              <w:autoSpaceDN/>
              <w:adjustRightInd/>
              <w:spacing w:after="180"/>
              <w:jc w:val="left"/>
              <w:textAlignment w:val="auto"/>
              <w:rPr>
                <w:rFonts w:eastAsia="等线"/>
              </w:rPr>
            </w:pPr>
          </w:p>
        </w:tc>
      </w:tr>
      <w:tr w:rsidR="00E72C4F" w14:paraId="1F4AB27F" w14:textId="77777777" w:rsidTr="00223340">
        <w:tc>
          <w:tcPr>
            <w:tcW w:w="1413" w:type="dxa"/>
            <w:shd w:val="clear" w:color="auto" w:fill="auto"/>
          </w:tcPr>
          <w:p w14:paraId="5D6270DE" w14:textId="77777777" w:rsidR="00E72C4F" w:rsidRDefault="00E72C4F" w:rsidP="00223340">
            <w:pPr>
              <w:rPr>
                <w:rFonts w:eastAsia="等线"/>
              </w:rPr>
            </w:pPr>
          </w:p>
        </w:tc>
        <w:tc>
          <w:tcPr>
            <w:tcW w:w="1815" w:type="dxa"/>
            <w:shd w:val="clear" w:color="auto" w:fill="auto"/>
          </w:tcPr>
          <w:p w14:paraId="2490D921" w14:textId="77777777" w:rsidR="00E72C4F" w:rsidRDefault="00E72C4F" w:rsidP="00223340">
            <w:pPr>
              <w:jc w:val="left"/>
              <w:rPr>
                <w:rFonts w:eastAsia="等线"/>
              </w:rPr>
            </w:pPr>
          </w:p>
        </w:tc>
        <w:tc>
          <w:tcPr>
            <w:tcW w:w="6406" w:type="dxa"/>
            <w:shd w:val="clear" w:color="auto" w:fill="auto"/>
          </w:tcPr>
          <w:p w14:paraId="63E690B7" w14:textId="77777777" w:rsidR="00E72C4F" w:rsidRDefault="00E72C4F" w:rsidP="00223340">
            <w:pPr>
              <w:overflowPunct/>
              <w:autoSpaceDE/>
              <w:autoSpaceDN/>
              <w:adjustRightInd/>
              <w:spacing w:after="180"/>
              <w:jc w:val="left"/>
              <w:textAlignment w:val="auto"/>
              <w:rPr>
                <w:rFonts w:eastAsia="等线"/>
              </w:rPr>
            </w:pPr>
          </w:p>
        </w:tc>
      </w:tr>
      <w:tr w:rsidR="00E72C4F" w14:paraId="0E305864" w14:textId="77777777" w:rsidTr="00223340">
        <w:tc>
          <w:tcPr>
            <w:tcW w:w="1413" w:type="dxa"/>
            <w:shd w:val="clear" w:color="auto" w:fill="auto"/>
          </w:tcPr>
          <w:p w14:paraId="0FAE68D6" w14:textId="77777777" w:rsidR="00E72C4F" w:rsidRDefault="00E72C4F" w:rsidP="00223340">
            <w:pPr>
              <w:rPr>
                <w:rFonts w:eastAsia="等线"/>
              </w:rPr>
            </w:pPr>
          </w:p>
        </w:tc>
        <w:tc>
          <w:tcPr>
            <w:tcW w:w="1815" w:type="dxa"/>
            <w:shd w:val="clear" w:color="auto" w:fill="auto"/>
          </w:tcPr>
          <w:p w14:paraId="30F8A426" w14:textId="77777777" w:rsidR="00E72C4F" w:rsidRDefault="00E72C4F" w:rsidP="00223340">
            <w:pPr>
              <w:jc w:val="left"/>
              <w:rPr>
                <w:rFonts w:eastAsia="等线"/>
              </w:rPr>
            </w:pPr>
          </w:p>
        </w:tc>
        <w:tc>
          <w:tcPr>
            <w:tcW w:w="6406" w:type="dxa"/>
            <w:shd w:val="clear" w:color="auto" w:fill="auto"/>
          </w:tcPr>
          <w:p w14:paraId="4DBE0771" w14:textId="77777777" w:rsidR="00E72C4F" w:rsidRDefault="00E72C4F" w:rsidP="00223340">
            <w:pPr>
              <w:overflowPunct/>
              <w:autoSpaceDE/>
              <w:autoSpaceDN/>
              <w:adjustRightInd/>
              <w:spacing w:after="180"/>
              <w:jc w:val="left"/>
              <w:textAlignment w:val="auto"/>
              <w:rPr>
                <w:rFonts w:eastAsia="等线"/>
              </w:rPr>
            </w:pPr>
          </w:p>
        </w:tc>
      </w:tr>
    </w:tbl>
    <w:p w14:paraId="69A68AEF" w14:textId="77777777" w:rsidR="00E72C4F" w:rsidRDefault="00E72C4F">
      <w:pPr>
        <w:rPr>
          <w:rFonts w:hint="eastAsia"/>
        </w:rPr>
      </w:pPr>
    </w:p>
    <w:p w14:paraId="13ED4967" w14:textId="3B468A12" w:rsidR="0078554D" w:rsidRPr="00B62756" w:rsidRDefault="00D46FCC" w:rsidP="00B62756">
      <w:pPr>
        <w:pStyle w:val="1"/>
      </w:pPr>
      <w:r>
        <w:t xml:space="preserve">3. </w:t>
      </w:r>
      <w:r w:rsidR="00B62756">
        <w:t>Round-1 s</w:t>
      </w:r>
      <w:r>
        <w:t>ummary</w:t>
      </w:r>
    </w:p>
    <w:p w14:paraId="29A746B8" w14:textId="44B2AD55" w:rsidR="0078554D" w:rsidRDefault="00B62756">
      <w:pPr>
        <w:rPr>
          <w:i/>
        </w:rPr>
      </w:pPr>
      <w:r>
        <w:rPr>
          <w:i/>
        </w:rPr>
        <w:t>To be updated…</w:t>
      </w:r>
    </w:p>
    <w:p w14:paraId="15B05EDD" w14:textId="77777777" w:rsidR="00B62756" w:rsidRPr="0078554D" w:rsidRDefault="00B62756">
      <w:pPr>
        <w:rPr>
          <w:rFonts w:hint="eastAsia"/>
          <w:i/>
        </w:rPr>
      </w:pPr>
    </w:p>
    <w:p w14:paraId="7A2569FF" w14:textId="77777777" w:rsidR="002326C2" w:rsidRDefault="00D46FCC">
      <w:pPr>
        <w:pStyle w:val="1"/>
      </w:pPr>
      <w:r>
        <w:t>4. References</w:t>
      </w:r>
    </w:p>
    <w:p w14:paraId="7A256A00" w14:textId="77777777" w:rsidR="002326C2" w:rsidRDefault="00D46FCC">
      <w:pPr>
        <w:pStyle w:val="Doc-title"/>
        <w:numPr>
          <w:ilvl w:val="0"/>
          <w:numId w:val="16"/>
        </w:numPr>
      </w:pPr>
      <w:r>
        <w:t>R2-2200253, Discussion on UP impact for IoT over NTN, OPPO</w:t>
      </w:r>
    </w:p>
    <w:p w14:paraId="7A256A01" w14:textId="77777777" w:rsidR="002326C2" w:rsidRDefault="00D46FCC">
      <w:pPr>
        <w:pStyle w:val="Doc-title"/>
        <w:numPr>
          <w:ilvl w:val="0"/>
          <w:numId w:val="16"/>
        </w:numPr>
      </w:pPr>
      <w:r>
        <w:t>R2-2200692, Discussion on TA information reporting for IoT NTN, CATT</w:t>
      </w:r>
    </w:p>
    <w:p w14:paraId="7A256A02" w14:textId="77777777" w:rsidR="002326C2" w:rsidRDefault="00D46FCC">
      <w:pPr>
        <w:pStyle w:val="Doc-title"/>
        <w:numPr>
          <w:ilvl w:val="0"/>
          <w:numId w:val="16"/>
        </w:numPr>
      </w:pPr>
      <w:r>
        <w:t xml:space="preserve">R2-2200698, Remaining FFSs on UP in IoT NTN, ZTE Corporation, </w:t>
      </w:r>
      <w:proofErr w:type="spellStart"/>
      <w:r>
        <w:t>Sanechips</w:t>
      </w:r>
      <w:proofErr w:type="spellEnd"/>
    </w:p>
    <w:p w14:paraId="7A256A03" w14:textId="77777777" w:rsidR="002326C2" w:rsidRDefault="00D46FCC">
      <w:pPr>
        <w:pStyle w:val="Doc-title"/>
        <w:numPr>
          <w:ilvl w:val="0"/>
          <w:numId w:val="16"/>
        </w:numPr>
      </w:pPr>
      <w:r>
        <w:t>R2-2200878, Remaining issues on UP aspects for IoT-NTN, CMCC</w:t>
      </w:r>
    </w:p>
    <w:p w14:paraId="7A256A04" w14:textId="77777777" w:rsidR="002326C2" w:rsidRDefault="00D46FCC">
      <w:pPr>
        <w:pStyle w:val="Doc-title"/>
        <w:numPr>
          <w:ilvl w:val="0"/>
          <w:numId w:val="16"/>
        </w:numPr>
      </w:pPr>
      <w:r>
        <w:t>R2-2201010, On User Plane left issues for IoT NTN, Nokia, Nokia Shanghai Bell</w:t>
      </w:r>
    </w:p>
    <w:p w14:paraId="7A256A05" w14:textId="77777777" w:rsidR="002326C2" w:rsidRDefault="00D46FCC">
      <w:pPr>
        <w:pStyle w:val="Doc-title"/>
        <w:numPr>
          <w:ilvl w:val="0"/>
          <w:numId w:val="16"/>
        </w:numPr>
      </w:pPr>
      <w:bookmarkStart w:id="8" w:name="OLE_LINK751"/>
      <w:bookmarkStart w:id="9" w:name="OLE_LINK752"/>
      <w:r>
        <w:t>R2-2201454</w:t>
      </w:r>
      <w:bookmarkEnd w:id="8"/>
      <w:bookmarkEnd w:id="9"/>
      <w:r>
        <w:t xml:space="preserve">, User plane for IOT NTN, Huawei, </w:t>
      </w:r>
      <w:proofErr w:type="spellStart"/>
      <w:r>
        <w:t>HiSilicon</w:t>
      </w:r>
      <w:proofErr w:type="spellEnd"/>
    </w:p>
    <w:p w14:paraId="7A256A06" w14:textId="77777777" w:rsidR="002326C2" w:rsidRDefault="00D46FCC">
      <w:pPr>
        <w:pStyle w:val="Doc-title"/>
        <w:numPr>
          <w:ilvl w:val="0"/>
          <w:numId w:val="16"/>
        </w:numPr>
      </w:pPr>
      <w:r>
        <w:t>R2-2201547, Location Reporting in RRC_CONNECTED, Interdigital, Inc.</w:t>
      </w:r>
    </w:p>
    <w:p w14:paraId="7A256A07" w14:textId="77777777" w:rsidR="002326C2" w:rsidRDefault="00D46FCC">
      <w:pPr>
        <w:pStyle w:val="Doc-title"/>
        <w:numPr>
          <w:ilvl w:val="0"/>
          <w:numId w:val="16"/>
        </w:numPr>
      </w:pPr>
      <w:r>
        <w:t>R2-2201631, User plane aspects of NB-IoT and LTE-M in NTNs, Ericsson</w:t>
      </w:r>
    </w:p>
    <w:sectPr w:rsidR="002326C2">
      <w:headerReference w:type="even" r:id="rId10"/>
      <w:footerReference w:type="default" r:id="rId11"/>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A23D5" w14:textId="77777777" w:rsidR="00BA7D94" w:rsidRDefault="00BA7D94">
      <w:pPr>
        <w:spacing w:after="0" w:line="240" w:lineRule="auto"/>
      </w:pPr>
      <w:r>
        <w:separator/>
      </w:r>
    </w:p>
  </w:endnote>
  <w:endnote w:type="continuationSeparator" w:id="0">
    <w:p w14:paraId="68A7E3A3" w14:textId="77777777" w:rsidR="00BA7D94" w:rsidRDefault="00BA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6A09" w14:textId="77777777" w:rsidR="00F975C7" w:rsidRDefault="00F975C7">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20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D911D" w14:textId="77777777" w:rsidR="00BA7D94" w:rsidRDefault="00BA7D94">
      <w:pPr>
        <w:spacing w:after="0" w:line="240" w:lineRule="auto"/>
      </w:pPr>
      <w:r>
        <w:separator/>
      </w:r>
    </w:p>
  </w:footnote>
  <w:footnote w:type="continuationSeparator" w:id="0">
    <w:p w14:paraId="15BB304F" w14:textId="77777777" w:rsidR="00BA7D94" w:rsidRDefault="00BA7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6A08" w14:textId="77777777" w:rsidR="00F975C7" w:rsidRDefault="00F975C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C472E96"/>
    <w:multiLevelType w:val="hybridMultilevel"/>
    <w:tmpl w:val="FC6AF62A"/>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D043A0D"/>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65B7A90"/>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E127711"/>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0"/>
  </w:num>
  <w:num w:numId="3">
    <w:abstractNumId w:val="3"/>
  </w:num>
  <w:num w:numId="4">
    <w:abstractNumId w:val="6"/>
  </w:num>
  <w:num w:numId="5">
    <w:abstractNumId w:val="20"/>
  </w:num>
  <w:num w:numId="6">
    <w:abstractNumId w:val="15"/>
  </w:num>
  <w:num w:numId="7">
    <w:abstractNumId w:val="16"/>
  </w:num>
  <w:num w:numId="8">
    <w:abstractNumId w:val="9"/>
  </w:num>
  <w:num w:numId="9">
    <w:abstractNumId w:val="18"/>
  </w:num>
  <w:num w:numId="10">
    <w:abstractNumId w:val="17"/>
  </w:num>
  <w:num w:numId="11">
    <w:abstractNumId w:val="5"/>
  </w:num>
  <w:num w:numId="12">
    <w:abstractNumId w:val="2"/>
  </w:num>
  <w:num w:numId="13">
    <w:abstractNumId w:val="12"/>
  </w:num>
  <w:num w:numId="14">
    <w:abstractNumId w:val="1"/>
  </w:num>
  <w:num w:numId="15">
    <w:abstractNumId w:val="0"/>
  </w:num>
  <w:num w:numId="16">
    <w:abstractNumId w:val="8"/>
  </w:num>
  <w:num w:numId="17">
    <w:abstractNumId w:val="13"/>
  </w:num>
  <w:num w:numId="18">
    <w:abstractNumId w:val="14"/>
  </w:num>
  <w:num w:numId="19">
    <w:abstractNumId w:val="19"/>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156"/>
    <w:rsid w:val="000013AA"/>
    <w:rsid w:val="00002A37"/>
    <w:rsid w:val="000037A1"/>
    <w:rsid w:val="000046E3"/>
    <w:rsid w:val="00004F98"/>
    <w:rsid w:val="0000515A"/>
    <w:rsid w:val="00005353"/>
    <w:rsid w:val="000054F2"/>
    <w:rsid w:val="000055C6"/>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47F0B"/>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A52"/>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2CA0"/>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70"/>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5651A"/>
  <w15:docId w15:val="{CF54EAB1-A247-4DA5-8C9B-D539AA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1">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uiPriority w:val="99"/>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eastAsia="宋体"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uiPriority w:val="99"/>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eastAsia="宋体"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uiPriority w:val="34"/>
    <w:qFormat/>
    <w:locked/>
    <w:rPr>
      <w:rFonts w:ascii="Times New Roman" w:eastAsia="宋体" w:hAnsi="Times New Roman" w:cs="Times New Roman"/>
    </w:rPr>
  </w:style>
  <w:style w:type="character" w:customStyle="1" w:styleId="10">
    <w:name w:val="批注文字 字符1"/>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 w:type="character" w:styleId="afe">
    <w:name w:val="Strong"/>
    <w:basedOn w:val="a1"/>
    <w:uiPriority w:val="22"/>
    <w:qFormat/>
    <w:rsid w:val="00CF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8C796-D7FE-42FE-BCCE-19B4144E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146</TotalTime>
  <Pages>15</Pages>
  <Words>3482</Words>
  <Characters>19848</Characters>
  <Application>Microsoft Office Word</Application>
  <DocSecurity>0</DocSecurity>
  <Lines>165</Lines>
  <Paragraphs>46</Paragraphs>
  <ScaleCrop>false</ScaleCrop>
  <Company>Microsoft</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cp:lastModifiedBy>
  <cp:revision>24</cp:revision>
  <cp:lastPrinted>2008-01-31T00:09:00Z</cp:lastPrinted>
  <dcterms:created xsi:type="dcterms:W3CDTF">2022-02-22T06:28:00Z</dcterms:created>
  <dcterms:modified xsi:type="dcterms:W3CDTF">2022-02-22T09:49:00Z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y fmtid="{D5CDD505-2E9C-101B-9397-08002B2CF9AE}" pid="8" name="KSOProductBuildVer">
    <vt:lpwstr>2052-11.8.2.8696</vt:lpwstr>
  </property>
  <property fmtid="{D5CDD505-2E9C-101B-9397-08002B2CF9AE}" pid="9" name="ICV">
    <vt:lpwstr>E3BF7E9CC23E49C7887062B5E958D6F1</vt:lpwstr>
  </property>
</Properties>
</file>