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693BE21C"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1B1267">
        <w:rPr>
          <w:rFonts w:ascii="Arial" w:hAnsi="Arial"/>
          <w:b/>
          <w:noProof/>
          <w:sz w:val="24"/>
        </w:rPr>
        <w:t>7</w:t>
      </w:r>
      <w:r w:rsidRPr="00F45BB4">
        <w:rPr>
          <w:rFonts w:ascii="Arial" w:hAnsi="Arial"/>
          <w:b/>
          <w:i/>
          <w:noProof/>
          <w:sz w:val="28"/>
        </w:rPr>
        <w:tab/>
      </w:r>
      <w:bookmarkStart w:id="0" w:name="_GoBack"/>
      <w:r w:rsidR="006161F4" w:rsidRPr="006161F4">
        <w:rPr>
          <w:rFonts w:ascii="Arial" w:hAnsi="Arial"/>
          <w:b/>
          <w:i/>
          <w:noProof/>
          <w:sz w:val="28"/>
        </w:rPr>
        <w:t>R2-2203381</w:t>
      </w:r>
      <w:bookmarkEnd w:id="0"/>
    </w:p>
    <w:p w14:paraId="3F87AAA6" w14:textId="15AA4B47" w:rsidR="0034361D" w:rsidRPr="00F45BB4" w:rsidRDefault="0034361D" w:rsidP="0034361D">
      <w:pPr>
        <w:tabs>
          <w:tab w:val="right" w:pos="9639"/>
        </w:tabs>
        <w:spacing w:after="0"/>
        <w:rPr>
          <w:rFonts w:ascii="Arial" w:hAnsi="Arial"/>
          <w:b/>
          <w:i/>
          <w:noProof/>
          <w:sz w:val="28"/>
          <w:lang w:val="en-US"/>
        </w:rPr>
      </w:pPr>
      <w:r w:rsidRPr="00F45BB4">
        <w:rPr>
          <w:rFonts w:ascii="Arial" w:hAnsi="Arial"/>
          <w:b/>
          <w:noProof/>
          <w:sz w:val="24"/>
        </w:rPr>
        <w:t xml:space="preserve">Electronic, </w:t>
      </w:r>
      <w:r w:rsidR="001B1267">
        <w:rPr>
          <w:rFonts w:ascii="Arial" w:hAnsi="Arial"/>
          <w:b/>
          <w:noProof/>
          <w:sz w:val="24"/>
        </w:rPr>
        <w:t>21</w:t>
      </w:r>
      <w:r w:rsidR="001B1267" w:rsidRPr="001B1267">
        <w:rPr>
          <w:rFonts w:ascii="Arial" w:hAnsi="Arial"/>
          <w:b/>
          <w:noProof/>
          <w:sz w:val="24"/>
          <w:vertAlign w:val="superscript"/>
        </w:rPr>
        <w:t>st</w:t>
      </w:r>
      <w:r w:rsidR="001B1267">
        <w:rPr>
          <w:rFonts w:ascii="Arial" w:hAnsi="Arial"/>
          <w:b/>
          <w:noProof/>
          <w:sz w:val="24"/>
        </w:rPr>
        <w:t xml:space="preserve"> February</w:t>
      </w:r>
      <w:r w:rsidR="00F5077D">
        <w:rPr>
          <w:rFonts w:ascii="Arial" w:hAnsi="Arial"/>
          <w:b/>
          <w:noProof/>
          <w:sz w:val="24"/>
        </w:rPr>
        <w:t xml:space="preserve"> –</w:t>
      </w:r>
      <w:r w:rsidRPr="00F45BB4">
        <w:rPr>
          <w:rFonts w:ascii="Arial" w:hAnsi="Arial"/>
          <w:b/>
          <w:noProof/>
          <w:sz w:val="24"/>
        </w:rPr>
        <w:t xml:space="preserve"> </w:t>
      </w:r>
      <w:r w:rsidR="001B1267">
        <w:rPr>
          <w:rFonts w:ascii="Arial" w:hAnsi="Arial"/>
          <w:b/>
          <w:noProof/>
          <w:sz w:val="24"/>
        </w:rPr>
        <w:t>03</w:t>
      </w:r>
      <w:r w:rsidR="001B1267">
        <w:rPr>
          <w:rFonts w:ascii="Arial" w:hAnsi="Arial"/>
          <w:b/>
          <w:noProof/>
          <w:sz w:val="24"/>
          <w:vertAlign w:val="superscript"/>
        </w:rPr>
        <w:t>rd</w:t>
      </w:r>
      <w:r w:rsidR="001B1267">
        <w:rPr>
          <w:rFonts w:ascii="Arial" w:hAnsi="Arial"/>
          <w:b/>
          <w:noProof/>
          <w:sz w:val="24"/>
        </w:rPr>
        <w:t xml:space="preserve"> March</w:t>
      </w:r>
      <w:r w:rsidR="008830B6">
        <w:rPr>
          <w:rFonts w:ascii="Arial" w:hAnsi="Arial"/>
          <w:b/>
          <w:noProof/>
          <w:sz w:val="24"/>
        </w:rPr>
        <w:t>,</w:t>
      </w:r>
      <w:r w:rsidRPr="00F45BB4">
        <w:rPr>
          <w:rFonts w:ascii="Arial" w:hAnsi="Arial"/>
          <w:b/>
          <w:noProof/>
          <w:sz w:val="24"/>
        </w:rPr>
        <w:t xml:space="preserve"> 202</w:t>
      </w:r>
      <w:r w:rsidR="008830B6">
        <w:rPr>
          <w:rFonts w:ascii="Arial" w:hAnsi="Arial"/>
          <w:b/>
          <w:noProof/>
          <w:sz w:val="24"/>
        </w:rPr>
        <w:t>2</w:t>
      </w:r>
    </w:p>
    <w:p w14:paraId="52AA81EA" w14:textId="77777777" w:rsidR="0034361D" w:rsidRPr="004E26BE" w:rsidRDefault="0034361D" w:rsidP="0034361D">
      <w:pPr>
        <w:pStyle w:val="Header"/>
        <w:tabs>
          <w:tab w:val="left" w:pos="6521"/>
        </w:tabs>
        <w:jc w:val="both"/>
        <w:rPr>
          <w:rFonts w:cs="Arial"/>
        </w:rPr>
      </w:pPr>
    </w:p>
    <w:p w14:paraId="7246BF27" w14:textId="244CFC6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6609D4">
        <w:rPr>
          <w:rFonts w:ascii="Arial" w:hAnsi="Arial" w:cs="Arial"/>
          <w:b/>
          <w:sz w:val="24"/>
        </w:rPr>
        <w:t>8</w:t>
      </w:r>
      <w:r w:rsidR="00475648">
        <w:rPr>
          <w:rFonts w:ascii="Arial" w:hAnsi="Arial" w:cs="Arial"/>
          <w:b/>
          <w:sz w:val="24"/>
          <w:lang w:eastAsia="zh-CN"/>
        </w:rPr>
        <w:t>.</w:t>
      </w:r>
      <w:r w:rsidR="000E6371">
        <w:rPr>
          <w:rFonts w:ascii="Arial" w:hAnsi="Arial" w:cs="Arial"/>
          <w:b/>
          <w:sz w:val="24"/>
          <w:lang w:eastAsia="zh-CN"/>
        </w:rPr>
        <w:t>17.4.1</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F2BDB04"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proofErr w:type="spellStart"/>
      <w:r w:rsidR="00886B7E">
        <w:rPr>
          <w:rFonts w:ascii="Arial" w:hAnsi="Arial" w:cs="Arial"/>
          <w:b/>
          <w:sz w:val="24"/>
        </w:rPr>
        <w:t>FeMIMO</w:t>
      </w:r>
      <w:proofErr w:type="spellEnd"/>
      <w:r w:rsidR="00886B7E">
        <w:rPr>
          <w:rFonts w:ascii="Arial" w:hAnsi="Arial" w:cs="Arial"/>
          <w:b/>
          <w:sz w:val="24"/>
        </w:rPr>
        <w:t xml:space="preserve"> RRC issues</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517C1A23" w14:textId="4255D676" w:rsidR="00B26E82" w:rsidRDefault="00C25D30" w:rsidP="00406B90">
      <w:pPr>
        <w:rPr>
          <w:rFonts w:eastAsia="宋体"/>
          <w:lang w:eastAsia="zh-CN"/>
        </w:rPr>
      </w:pPr>
      <w:r>
        <w:rPr>
          <w:rFonts w:eastAsia="宋体"/>
          <w:lang w:eastAsia="zh-CN"/>
        </w:rPr>
        <w:t>In</w:t>
      </w:r>
      <w:r w:rsidR="00A33A98">
        <w:rPr>
          <w:rFonts w:eastAsia="宋体"/>
          <w:lang w:eastAsia="zh-CN"/>
        </w:rPr>
        <w:t xml:space="preserve"> RAN2</w:t>
      </w:r>
      <w:r>
        <w:rPr>
          <w:rFonts w:eastAsia="宋体"/>
          <w:lang w:eastAsia="zh-CN"/>
        </w:rPr>
        <w:t xml:space="preserve"> #116bis-e meeting</w:t>
      </w:r>
      <w:r w:rsidR="0010151E">
        <w:rPr>
          <w:rFonts w:eastAsia="宋体"/>
          <w:lang w:eastAsia="zh-CN"/>
        </w:rPr>
        <w:t xml:space="preserve">, </w:t>
      </w:r>
      <w:r>
        <w:rPr>
          <w:rFonts w:eastAsia="宋体"/>
          <w:lang w:eastAsia="zh-CN"/>
        </w:rPr>
        <w:t xml:space="preserve">the RRC running CR </w:t>
      </w:r>
      <w:r>
        <w:rPr>
          <w:rFonts w:eastAsia="宋体"/>
          <w:lang w:eastAsia="zh-CN"/>
        </w:rPr>
        <w:fldChar w:fldCharType="begin"/>
      </w:r>
      <w:r>
        <w:rPr>
          <w:rFonts w:eastAsia="宋体"/>
          <w:lang w:eastAsia="zh-CN"/>
        </w:rPr>
        <w:instrText xml:space="preserve"> REF _Ref95400886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was updated according to the latest RAN2 and RAN1 agreements. </w:t>
      </w:r>
      <w:r w:rsidR="003A407E">
        <w:rPr>
          <w:rFonts w:eastAsia="宋体"/>
          <w:lang w:eastAsia="zh-CN"/>
        </w:rPr>
        <w:t xml:space="preserve">There are some </w:t>
      </w:r>
      <w:r w:rsidR="005165BC">
        <w:rPr>
          <w:rFonts w:eastAsia="宋体"/>
          <w:lang w:eastAsia="zh-CN"/>
        </w:rPr>
        <w:t>unre</w:t>
      </w:r>
      <w:r w:rsidR="003A407E">
        <w:rPr>
          <w:rFonts w:eastAsia="宋体"/>
          <w:lang w:eastAsia="zh-CN"/>
        </w:rPr>
        <w:t>s</w:t>
      </w:r>
      <w:r w:rsidR="005165BC">
        <w:rPr>
          <w:rFonts w:eastAsia="宋体"/>
          <w:lang w:eastAsia="zh-CN"/>
        </w:rPr>
        <w:t>olved issues in this</w:t>
      </w:r>
      <w:r w:rsidR="003A407E">
        <w:rPr>
          <w:rFonts w:eastAsia="宋体"/>
          <w:lang w:eastAsia="zh-CN"/>
        </w:rPr>
        <w:t xml:space="preserve"> CR, </w:t>
      </w:r>
      <w:r w:rsidR="005165BC">
        <w:rPr>
          <w:rFonts w:eastAsia="宋体"/>
          <w:lang w:eastAsia="zh-CN"/>
        </w:rPr>
        <w:t xml:space="preserve">e.g., some parameters which have editor’s notes may need to be updated. </w:t>
      </w:r>
      <w:r w:rsidR="00411D6A">
        <w:rPr>
          <w:rFonts w:eastAsia="宋体"/>
          <w:lang w:eastAsia="zh-CN"/>
        </w:rPr>
        <w:t xml:space="preserve">And some implementation can be further optimized. </w:t>
      </w:r>
      <w:r w:rsidR="005165BC">
        <w:rPr>
          <w:rFonts w:eastAsia="宋体"/>
          <w:lang w:eastAsia="zh-CN"/>
        </w:rPr>
        <w:t>In this contribution</w:t>
      </w:r>
      <w:r w:rsidR="00973416">
        <w:rPr>
          <w:rFonts w:eastAsia="宋体"/>
          <w:lang w:eastAsia="zh-CN"/>
        </w:rPr>
        <w:t xml:space="preserve">, we provide our thinking </w:t>
      </w:r>
      <w:r w:rsidR="006B3A5E">
        <w:rPr>
          <w:rFonts w:eastAsia="宋体"/>
          <w:lang w:eastAsia="zh-CN"/>
        </w:rPr>
        <w:t>on the current</w:t>
      </w:r>
      <w:r w:rsidR="00973416">
        <w:rPr>
          <w:rFonts w:eastAsia="宋体"/>
          <w:lang w:eastAsia="zh-CN"/>
        </w:rPr>
        <w:t xml:space="preserve"> RRC running CR</w:t>
      </w:r>
      <w:r w:rsidR="005165BC">
        <w:rPr>
          <w:rFonts w:eastAsia="宋体"/>
          <w:lang w:eastAsia="zh-CN"/>
        </w:rPr>
        <w:t>.</w:t>
      </w:r>
    </w:p>
    <w:p w14:paraId="606170C3" w14:textId="4C4DF5EF" w:rsidR="0034361D" w:rsidRDefault="0034361D" w:rsidP="0034361D">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46D46E7F" w14:textId="6E5E906C" w:rsidR="00781B4B" w:rsidRPr="00781B4B" w:rsidRDefault="0034361D" w:rsidP="00781B4B">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 xml:space="preserve">.1 </w:t>
      </w:r>
      <w:r w:rsidR="00E06C7A">
        <w:rPr>
          <w:rFonts w:eastAsia="宋体"/>
          <w:sz w:val="28"/>
          <w:lang w:eastAsia="zh-CN"/>
        </w:rPr>
        <w:t>The unified TCI framework configuration</w:t>
      </w:r>
    </w:p>
    <w:p w14:paraId="2EBFC06B" w14:textId="07FD5404" w:rsidR="00522966" w:rsidRDefault="00522966" w:rsidP="00522966">
      <w:pPr>
        <w:spacing w:before="180"/>
        <w:rPr>
          <w:rFonts w:eastAsia="宋体"/>
          <w:lang w:eastAsia="zh-CN"/>
        </w:rPr>
      </w:pPr>
      <w:r>
        <w:rPr>
          <w:rFonts w:eastAsia="宋体"/>
          <w:lang w:eastAsia="zh-CN"/>
        </w:rPr>
        <w:t>The unified TCI framework is introduced in Rel-17, in which two TCI modes can be used. One mode is joint mode, and the other is separate mode. In the joint mode, a joint TCI state can indicate both DL and UL beam direction. While in the separate mode, there are UL-only TCI state and DL-only TCI state which indicate UL beam direction and DL direction, respectively.</w:t>
      </w:r>
    </w:p>
    <w:p w14:paraId="330A53FF" w14:textId="77777777" w:rsidR="00B47A64" w:rsidRDefault="00B47A64" w:rsidP="00D11F4C">
      <w:pPr>
        <w:spacing w:before="180"/>
        <w:rPr>
          <w:rFonts w:eastAsiaTheme="minorEastAsia"/>
          <w:lang w:eastAsia="zh-CN"/>
        </w:rPr>
      </w:pPr>
      <w:r>
        <w:rPr>
          <w:rFonts w:eastAsiaTheme="minorEastAsia"/>
          <w:lang w:eastAsia="zh-CN"/>
        </w:rPr>
        <w:t>RAN2 had the following assumption in RAN2 #116bis-e meeting related to the joint/DL-only TCI state and UL-only TCI state configuration.</w:t>
      </w:r>
    </w:p>
    <w:tbl>
      <w:tblPr>
        <w:tblStyle w:val="TableGrid"/>
        <w:tblW w:w="0" w:type="auto"/>
        <w:tblLook w:val="04A0" w:firstRow="1" w:lastRow="0" w:firstColumn="1" w:lastColumn="0" w:noHBand="0" w:noVBand="1"/>
      </w:tblPr>
      <w:tblGrid>
        <w:gridCol w:w="9629"/>
      </w:tblGrid>
      <w:tr w:rsidR="00B47A64" w14:paraId="1442BEE0" w14:textId="77777777" w:rsidTr="00B47A64">
        <w:tc>
          <w:tcPr>
            <w:tcW w:w="9629" w:type="dxa"/>
          </w:tcPr>
          <w:p w14:paraId="5344865A" w14:textId="3BCE2C07" w:rsidR="00B47A64" w:rsidRPr="00B47A64" w:rsidRDefault="00B47A64" w:rsidP="00B47A64">
            <w:pPr>
              <w:pStyle w:val="Agreement"/>
            </w:pPr>
            <w:r>
              <w:t>RAN2 assumes that unified TCI state related parameters fo</w:t>
            </w:r>
            <w:r w:rsidR="00F26D1C">
              <w:t>r DL and Joint is implemented i</w:t>
            </w:r>
            <w:r>
              <w:t>n IE PDSCH-Config.</w:t>
            </w:r>
          </w:p>
          <w:p w14:paraId="5D39FA43" w14:textId="284D1205" w:rsidR="00B47A64" w:rsidRDefault="00B47A64" w:rsidP="00B47A64">
            <w:pPr>
              <w:pStyle w:val="Agreement"/>
              <w:rPr>
                <w:rFonts w:eastAsiaTheme="minorEastAsia"/>
                <w:lang w:eastAsia="zh-CN"/>
              </w:rPr>
            </w:pPr>
            <w:r>
              <w:t>RAN2 assumes UL TCI state is in UL BWP-Dedicated IE</w:t>
            </w:r>
          </w:p>
        </w:tc>
      </w:tr>
    </w:tbl>
    <w:p w14:paraId="0ED1FFB9" w14:textId="2C8A1B19" w:rsidR="00380650" w:rsidRDefault="00760746" w:rsidP="00380650">
      <w:pPr>
        <w:spacing w:before="180"/>
        <w:rPr>
          <w:rFonts w:eastAsia="宋体"/>
          <w:lang w:eastAsia="zh-CN"/>
        </w:rPr>
      </w:pPr>
      <w:r>
        <w:rPr>
          <w:rFonts w:eastAsiaTheme="minorEastAsia"/>
          <w:lang w:eastAsia="zh-CN"/>
        </w:rPr>
        <w:t xml:space="preserve">The current running CR captured the above assumption: </w:t>
      </w:r>
      <w:r w:rsidRPr="00760746">
        <w:rPr>
          <w:rFonts w:eastAsiaTheme="minorEastAsia"/>
          <w:i/>
          <w:lang w:eastAsia="zh-CN"/>
        </w:rPr>
        <w:t>ul-TCIState-ToAddModList-r17</w:t>
      </w:r>
      <w:r>
        <w:rPr>
          <w:rFonts w:eastAsiaTheme="minorEastAsia"/>
          <w:lang w:eastAsia="zh-CN"/>
        </w:rPr>
        <w:t xml:space="preserve"> is put in </w:t>
      </w:r>
      <w:r w:rsidRPr="00760746">
        <w:rPr>
          <w:i/>
        </w:rPr>
        <w:t>BWP-</w:t>
      </w:r>
      <w:proofErr w:type="spellStart"/>
      <w:r w:rsidRPr="00760746">
        <w:rPr>
          <w:i/>
        </w:rPr>
        <w:t>UplinkDedicated</w:t>
      </w:r>
      <w:proofErr w:type="spellEnd"/>
      <w:r>
        <w:rPr>
          <w:rFonts w:eastAsiaTheme="minorEastAsia"/>
          <w:lang w:eastAsia="zh-CN"/>
        </w:rPr>
        <w:t xml:space="preserve"> IE and </w:t>
      </w:r>
      <w:r w:rsidRPr="00760746">
        <w:rPr>
          <w:rFonts w:eastAsiaTheme="minorEastAsia"/>
          <w:i/>
          <w:lang w:eastAsia="zh-CN"/>
        </w:rPr>
        <w:t>DLorJoint-TCIState-ToAddModList-r17</w:t>
      </w:r>
      <w:r>
        <w:rPr>
          <w:rFonts w:eastAsiaTheme="minorEastAsia"/>
          <w:lang w:eastAsia="zh-CN"/>
        </w:rPr>
        <w:t xml:space="preserve"> is put in </w:t>
      </w:r>
      <w:r w:rsidRPr="00760746">
        <w:rPr>
          <w:rFonts w:eastAsiaTheme="minorEastAsia"/>
          <w:i/>
          <w:lang w:eastAsia="zh-CN"/>
        </w:rPr>
        <w:t>PDSCH-Config</w:t>
      </w:r>
      <w:r>
        <w:rPr>
          <w:rFonts w:eastAsiaTheme="minorEastAsia"/>
          <w:lang w:eastAsia="zh-CN"/>
        </w:rPr>
        <w:t xml:space="preserve"> IE.</w:t>
      </w:r>
      <w:r w:rsidR="00962A5B">
        <w:rPr>
          <w:rFonts w:eastAsiaTheme="minorEastAsia"/>
          <w:lang w:eastAsia="zh-CN"/>
        </w:rPr>
        <w:t xml:space="preserve"> </w:t>
      </w:r>
      <w:r w:rsidR="00691F6E">
        <w:rPr>
          <w:rFonts w:eastAsiaTheme="minorEastAsia"/>
          <w:lang w:eastAsia="zh-CN"/>
        </w:rPr>
        <w:t>As for which TCI mode should be used/activated at a point of time, RAN1</w:t>
      </w:r>
      <w:r w:rsidR="00380650">
        <w:rPr>
          <w:rFonts w:eastAsia="宋体"/>
          <w:lang w:eastAsia="zh-CN"/>
        </w:rPr>
        <w:t xml:space="preserve"> has the following conclusion</w:t>
      </w:r>
      <w:r w:rsidR="00691F6E">
        <w:rPr>
          <w:rFonts w:eastAsia="宋体"/>
          <w:lang w:eastAsia="zh-CN"/>
        </w:rPr>
        <w:t>: d</w:t>
      </w:r>
      <w:r w:rsidR="00380650">
        <w:rPr>
          <w:rFonts w:eastAsia="宋体"/>
          <w:lang w:eastAsia="zh-CN"/>
        </w:rPr>
        <w:t>ynamic switching via L1/L2 signalling is not supported, and RRC signalling is needed to indicate which TCI mode is currently in use.</w:t>
      </w:r>
    </w:p>
    <w:tbl>
      <w:tblPr>
        <w:tblStyle w:val="TableGrid"/>
        <w:tblW w:w="0" w:type="auto"/>
        <w:tblLook w:val="04A0" w:firstRow="1" w:lastRow="0" w:firstColumn="1" w:lastColumn="0" w:noHBand="0" w:noVBand="1"/>
      </w:tblPr>
      <w:tblGrid>
        <w:gridCol w:w="9629"/>
      </w:tblGrid>
      <w:tr w:rsidR="00380650" w14:paraId="650B9D89" w14:textId="77777777" w:rsidTr="00725200">
        <w:tc>
          <w:tcPr>
            <w:tcW w:w="9629" w:type="dxa"/>
          </w:tcPr>
          <w:p w14:paraId="294C081E" w14:textId="77777777" w:rsidR="00380650" w:rsidRPr="004E6808" w:rsidRDefault="00380650" w:rsidP="00725200">
            <w:pPr>
              <w:rPr>
                <w:rFonts w:eastAsiaTheme="minorEastAsia"/>
                <w:b/>
                <w:lang w:eastAsia="zh-CN"/>
              </w:rPr>
            </w:pPr>
            <w:r w:rsidRPr="004E6808">
              <w:rPr>
                <w:rFonts w:eastAsiaTheme="minorEastAsia" w:hint="eastAsia"/>
                <w:b/>
                <w:lang w:eastAsia="zh-CN"/>
              </w:rPr>
              <w:t>R</w:t>
            </w:r>
            <w:r w:rsidRPr="004E6808">
              <w:rPr>
                <w:rFonts w:eastAsiaTheme="minorEastAsia"/>
                <w:b/>
                <w:lang w:eastAsia="zh-CN"/>
              </w:rPr>
              <w:t>AN1 #105-e</w:t>
            </w:r>
          </w:p>
          <w:p w14:paraId="64E02B4E" w14:textId="77777777" w:rsidR="00380650" w:rsidRPr="004E6808" w:rsidRDefault="00380650" w:rsidP="00725200">
            <w:pPr>
              <w:pStyle w:val="xmsonormal0"/>
              <w:snapToGrid w:val="0"/>
              <w:spacing w:before="0" w:beforeAutospacing="0" w:after="0" w:afterAutospacing="0"/>
              <w:jc w:val="both"/>
              <w:rPr>
                <w:rFonts w:ascii="Times New Roman" w:hAnsi="Times New Roman" w:cs="Times New Roman"/>
                <w:sz w:val="20"/>
                <w:szCs w:val="20"/>
              </w:rPr>
            </w:pPr>
            <w:r w:rsidRPr="004E6808">
              <w:rPr>
                <w:rFonts w:ascii="Times New Roman" w:hAnsi="Times New Roman" w:cs="Times New Roman"/>
                <w:b/>
                <w:sz w:val="20"/>
                <w:szCs w:val="20"/>
              </w:rPr>
              <w:t xml:space="preserve">[Conclusion] </w:t>
            </w:r>
            <w:r w:rsidRPr="004E6808">
              <w:rPr>
                <w:rFonts w:ascii="Times New Roman" w:hAnsi="Times New Roman" w:cs="Times New Roman"/>
                <w:sz w:val="20"/>
                <w:szCs w:val="20"/>
              </w:rPr>
              <w:t xml:space="preserve">On Rel-17 unified TCI framework, for a UE configured with both joint TCI and separate DL/UL TCI, configuration of joint TCI or separate DL/UL TCI is </w:t>
            </w:r>
            <w:r w:rsidRPr="004E6808">
              <w:rPr>
                <w:rFonts w:ascii="Times New Roman" w:hAnsi="Times New Roman" w:cs="Times New Roman"/>
                <w:sz w:val="20"/>
                <w:szCs w:val="20"/>
                <w:highlight w:val="cyan"/>
              </w:rPr>
              <w:t>based on RRC signaling</w:t>
            </w:r>
            <w:r w:rsidRPr="004E6808">
              <w:rPr>
                <w:rFonts w:ascii="Times New Roman" w:hAnsi="Times New Roman" w:cs="Times New Roman"/>
                <w:sz w:val="20"/>
                <w:szCs w:val="20"/>
              </w:rPr>
              <w:t xml:space="preserve"> </w:t>
            </w:r>
          </w:p>
          <w:p w14:paraId="06EA4953" w14:textId="77777777" w:rsidR="00380650" w:rsidRPr="004E6808" w:rsidRDefault="00380650" w:rsidP="00725200">
            <w:pPr>
              <w:pStyle w:val="xmsonormal0"/>
              <w:numPr>
                <w:ilvl w:val="0"/>
                <w:numId w:val="33"/>
              </w:numPr>
              <w:snapToGrid w:val="0"/>
              <w:spacing w:before="0" w:beforeAutospacing="0" w:after="0" w:afterAutospacing="0"/>
              <w:jc w:val="both"/>
              <w:rPr>
                <w:rFonts w:ascii="Times New Roman" w:hAnsi="Times New Roman" w:cs="Times New Roman"/>
                <w:sz w:val="21"/>
                <w:szCs w:val="21"/>
              </w:rPr>
            </w:pPr>
            <w:r w:rsidRPr="004E6808">
              <w:rPr>
                <w:rFonts w:ascii="Times New Roman" w:hAnsi="Times New Roman" w:cs="Times New Roman"/>
                <w:sz w:val="20"/>
                <w:szCs w:val="20"/>
              </w:rPr>
              <w:t xml:space="preserve">There is no consensus in RAN1 on how to support dynamic switching (either MAC-CE or </w:t>
            </w:r>
            <w:proofErr w:type="spellStart"/>
            <w:r w:rsidRPr="004E6808">
              <w:rPr>
                <w:rFonts w:ascii="Times New Roman" w:hAnsi="Times New Roman" w:cs="Times New Roman"/>
                <w:sz w:val="20"/>
                <w:szCs w:val="20"/>
              </w:rPr>
              <w:t>codepoint</w:t>
            </w:r>
            <w:proofErr w:type="spellEnd"/>
            <w:r w:rsidRPr="004E6808">
              <w:rPr>
                <w:rFonts w:ascii="Times New Roman" w:hAnsi="Times New Roman" w:cs="Times New Roman"/>
                <w:sz w:val="20"/>
                <w:szCs w:val="20"/>
              </w:rPr>
              <w:t xml:space="preserve"> based)</w:t>
            </w:r>
          </w:p>
        </w:tc>
      </w:tr>
    </w:tbl>
    <w:p w14:paraId="32492581" w14:textId="2EB0CF46" w:rsidR="00691F6E" w:rsidRDefault="00691F6E" w:rsidP="00380650">
      <w:pPr>
        <w:spacing w:before="180"/>
        <w:rPr>
          <w:rFonts w:eastAsia="宋体"/>
          <w:lang w:eastAsia="zh-CN"/>
        </w:rPr>
      </w:pPr>
      <w:r>
        <w:rPr>
          <w:rFonts w:eastAsiaTheme="minorEastAsia"/>
          <w:lang w:eastAsia="zh-CN"/>
        </w:rPr>
        <w:t>Therefore, we understand that a RRC parameter indicating which TCI mode should be used/activated is missing in the current CR.</w:t>
      </w:r>
    </w:p>
    <w:p w14:paraId="4EEF599A" w14:textId="637ABA02" w:rsidR="00691F6E" w:rsidRPr="00691F6E" w:rsidRDefault="00691F6E" w:rsidP="00691F6E">
      <w:pPr>
        <w:spacing w:before="180"/>
        <w:rPr>
          <w:rFonts w:eastAsia="宋体"/>
          <w:b/>
          <w:lang w:eastAsia="zh-CN"/>
        </w:rPr>
      </w:pPr>
      <w:r w:rsidRPr="00691F6E">
        <w:rPr>
          <w:rFonts w:eastAsia="宋体" w:hint="eastAsia"/>
          <w:b/>
          <w:lang w:eastAsia="zh-CN"/>
        </w:rPr>
        <w:t>O</w:t>
      </w:r>
      <w:r w:rsidRPr="00691F6E">
        <w:rPr>
          <w:rFonts w:eastAsia="宋体"/>
          <w:b/>
          <w:lang w:eastAsia="zh-CN"/>
        </w:rPr>
        <w:t>bservation</w:t>
      </w:r>
      <w:r>
        <w:rPr>
          <w:rFonts w:eastAsia="宋体"/>
          <w:b/>
          <w:lang w:eastAsia="zh-CN"/>
        </w:rPr>
        <w:t xml:space="preserve"> 1</w:t>
      </w:r>
      <w:r w:rsidRPr="00691F6E">
        <w:rPr>
          <w:rFonts w:eastAsia="宋体"/>
          <w:b/>
          <w:lang w:eastAsia="zh-CN"/>
        </w:rPr>
        <w:t xml:space="preserve">: A </w:t>
      </w:r>
      <w:r w:rsidRPr="00691F6E">
        <w:rPr>
          <w:rFonts w:eastAsiaTheme="minorEastAsia"/>
          <w:b/>
          <w:lang w:eastAsia="zh-CN"/>
        </w:rPr>
        <w:t>RRC parameter indicating which TCI mode should be used/activated is missing in the current CR.</w:t>
      </w:r>
    </w:p>
    <w:p w14:paraId="146FA616" w14:textId="054FCD89" w:rsidR="009F029E" w:rsidRDefault="009F029E" w:rsidP="009F029E">
      <w:pPr>
        <w:spacing w:before="180"/>
        <w:rPr>
          <w:rFonts w:eastAsiaTheme="minorEastAsia"/>
          <w:lang w:eastAsia="zh-CN"/>
        </w:rPr>
      </w:pPr>
      <w:r>
        <w:rPr>
          <w:rFonts w:eastAsia="宋体"/>
          <w:lang w:eastAsia="zh-CN"/>
        </w:rPr>
        <w:t>“ENUMERATED {enabled}” type parameter can be utilized to indicate which TCI mode is currently being used, e.g., “</w:t>
      </w:r>
      <w:proofErr w:type="spellStart"/>
      <w:r w:rsidRPr="00D619AF">
        <w:rPr>
          <w:rFonts w:eastAsia="宋体"/>
          <w:i/>
          <w:lang w:eastAsia="zh-CN"/>
        </w:rPr>
        <w:t>jointTCIMode</w:t>
      </w:r>
      <w:proofErr w:type="spellEnd"/>
      <w:r>
        <w:rPr>
          <w:rFonts w:eastAsia="宋体"/>
          <w:lang w:eastAsia="zh-CN"/>
        </w:rPr>
        <w:t xml:space="preserve"> ENUMERATED {enabled}”. This parameter </w:t>
      </w:r>
      <w:proofErr w:type="spellStart"/>
      <w:r w:rsidRPr="00D619AF">
        <w:rPr>
          <w:rFonts w:eastAsia="宋体"/>
          <w:i/>
          <w:lang w:eastAsia="zh-CN"/>
        </w:rPr>
        <w:t>jointTCIMode</w:t>
      </w:r>
      <w:proofErr w:type="spellEnd"/>
      <w:r>
        <w:rPr>
          <w:rFonts w:eastAsia="宋体"/>
          <w:i/>
          <w:lang w:eastAsia="zh-CN"/>
        </w:rPr>
        <w:t xml:space="preserve"> </w:t>
      </w:r>
      <w:r w:rsidRPr="00D619AF">
        <w:rPr>
          <w:rFonts w:eastAsia="宋体"/>
          <w:lang w:eastAsia="zh-CN"/>
        </w:rPr>
        <w:t>indicates</w:t>
      </w:r>
      <w:r>
        <w:rPr>
          <w:rFonts w:eastAsia="宋体"/>
          <w:lang w:eastAsia="zh-CN"/>
        </w:rPr>
        <w:t xml:space="preserve"> whether joint TCI mode is enabled. If the joint TCI mode is enabled, TCI states in </w:t>
      </w:r>
      <w:r w:rsidRPr="00760746">
        <w:rPr>
          <w:rFonts w:eastAsiaTheme="minorEastAsia"/>
          <w:i/>
          <w:lang w:eastAsia="zh-CN"/>
        </w:rPr>
        <w:t>DLorJoint-TCIState-ToAddModList-r17</w:t>
      </w:r>
      <w:r>
        <w:rPr>
          <w:rFonts w:eastAsia="宋体"/>
          <w:lang w:eastAsia="zh-CN"/>
        </w:rPr>
        <w:t xml:space="preserve"> are all joint TCI states. If it is disabled, then separate TCI mode is used, and all TCI states in </w:t>
      </w:r>
      <w:r w:rsidRPr="00760746">
        <w:rPr>
          <w:rFonts w:eastAsiaTheme="minorEastAsia"/>
          <w:i/>
          <w:lang w:eastAsia="zh-CN"/>
        </w:rPr>
        <w:t>DLorJoint-TCIState-ToAddModList-r17</w:t>
      </w:r>
      <w:r>
        <w:rPr>
          <w:rFonts w:eastAsiaTheme="minorEastAsia"/>
          <w:i/>
          <w:lang w:eastAsia="zh-CN"/>
        </w:rPr>
        <w:t xml:space="preserve"> </w:t>
      </w:r>
      <w:r>
        <w:rPr>
          <w:rFonts w:eastAsia="宋体"/>
          <w:lang w:eastAsia="zh-CN"/>
        </w:rPr>
        <w:t xml:space="preserve">are used for DL beam indication, and TCI states in </w:t>
      </w:r>
      <w:r w:rsidRPr="00760746">
        <w:rPr>
          <w:rFonts w:eastAsiaTheme="minorEastAsia"/>
          <w:i/>
          <w:lang w:eastAsia="zh-CN"/>
        </w:rPr>
        <w:t>ul-TCIState-ToAddModList-r17</w:t>
      </w:r>
      <w:r w:rsidRPr="009F029E">
        <w:rPr>
          <w:rFonts w:eastAsiaTheme="minorEastAsia"/>
          <w:lang w:eastAsia="zh-CN"/>
        </w:rPr>
        <w:t xml:space="preserve"> are </w:t>
      </w:r>
      <w:r>
        <w:rPr>
          <w:rFonts w:eastAsiaTheme="minorEastAsia"/>
          <w:lang w:eastAsia="zh-CN"/>
        </w:rPr>
        <w:t>used for UL beam indication.</w:t>
      </w:r>
    </w:p>
    <w:p w14:paraId="7123513B" w14:textId="44BECE50" w:rsidR="005E1670" w:rsidRPr="005E1670" w:rsidRDefault="005E1670" w:rsidP="009F029E">
      <w:pPr>
        <w:spacing w:before="180"/>
        <w:rPr>
          <w:rFonts w:eastAsia="宋体"/>
          <w:lang w:eastAsia="zh-CN"/>
        </w:rPr>
      </w:pPr>
      <w:r>
        <w:rPr>
          <w:rFonts w:eastAsiaTheme="minorEastAsia"/>
          <w:lang w:eastAsia="zh-CN"/>
        </w:rPr>
        <w:t xml:space="preserve">A key issue is which level the </w:t>
      </w:r>
      <w:r>
        <w:rPr>
          <w:rFonts w:eastAsia="宋体"/>
          <w:lang w:eastAsia="zh-CN"/>
        </w:rPr>
        <w:t xml:space="preserve">parameter </w:t>
      </w:r>
      <w:proofErr w:type="spellStart"/>
      <w:r w:rsidRPr="00D619AF">
        <w:rPr>
          <w:rFonts w:eastAsia="宋体"/>
          <w:i/>
          <w:lang w:eastAsia="zh-CN"/>
        </w:rPr>
        <w:t>jointTCIMode</w:t>
      </w:r>
      <w:proofErr w:type="spellEnd"/>
      <w:r>
        <w:rPr>
          <w:rFonts w:eastAsia="宋体"/>
          <w:i/>
          <w:lang w:eastAsia="zh-CN"/>
        </w:rPr>
        <w:t xml:space="preserve"> </w:t>
      </w:r>
      <w:r w:rsidRPr="005E1670">
        <w:rPr>
          <w:rFonts w:eastAsia="宋体"/>
          <w:lang w:eastAsia="zh-CN"/>
        </w:rPr>
        <w:t>should be configured in.</w:t>
      </w:r>
      <w:r>
        <w:rPr>
          <w:rFonts w:eastAsia="宋体"/>
          <w:lang w:eastAsia="zh-CN"/>
        </w:rPr>
        <w:t xml:space="preserve"> </w:t>
      </w:r>
      <w:r w:rsidR="00DC0A0C">
        <w:rPr>
          <w:rFonts w:eastAsia="宋体"/>
          <w:lang w:eastAsia="zh-CN"/>
        </w:rPr>
        <w:t xml:space="preserve">According to the feedback from our RAN1 colleagues, serving cells of a cell group may use different TCI mode, so this parameter should not be in cell group level. </w:t>
      </w:r>
      <w:r w:rsidR="00250FBA">
        <w:rPr>
          <w:rFonts w:eastAsia="宋体"/>
          <w:lang w:eastAsia="zh-CN"/>
        </w:rPr>
        <w:t>As for can different BWPs of a serving cell use different TCI mode, we think the answer is probably no. Because it seems there is no strong motivation to have this complicated use case. We can consider one example: if DL BWP #1 and UL BWP #1 use the separate mode, and DL BWP</w:t>
      </w:r>
      <w:r w:rsidR="00255650">
        <w:rPr>
          <w:rFonts w:eastAsia="宋体"/>
          <w:lang w:eastAsia="zh-CN"/>
        </w:rPr>
        <w:t xml:space="preserve"> #</w:t>
      </w:r>
      <w:r w:rsidR="00250FBA">
        <w:rPr>
          <w:rFonts w:eastAsia="宋体"/>
          <w:lang w:eastAsia="zh-CN"/>
        </w:rPr>
        <w:t xml:space="preserve">2 uses the joint mode. The current activated BWPs are </w:t>
      </w:r>
      <w:r w:rsidR="00250FBA">
        <w:rPr>
          <w:rFonts w:eastAsia="宋体"/>
          <w:lang w:eastAsia="zh-CN"/>
        </w:rPr>
        <w:lastRenderedPageBreak/>
        <w:t xml:space="preserve">DL BWP #1 and UL BWP #1, and the UE is using the separate TCI mode. When the network indicates this UE to switch DL BWP </w:t>
      </w:r>
      <w:r w:rsidR="00250FBA">
        <w:rPr>
          <w:rFonts w:eastAsia="宋体" w:hint="eastAsia"/>
          <w:lang w:eastAsia="zh-CN"/>
        </w:rPr>
        <w:t>t</w:t>
      </w:r>
      <w:r w:rsidR="00250FBA">
        <w:rPr>
          <w:rFonts w:eastAsia="宋体"/>
          <w:lang w:eastAsia="zh-CN"/>
        </w:rPr>
        <w:t>o DL BWP #2. Then this may cause confusion to this UE, because the UE may not know which TCI state</w:t>
      </w:r>
      <w:r w:rsidR="00F848AC">
        <w:rPr>
          <w:rFonts w:eastAsia="宋体"/>
          <w:lang w:eastAsia="zh-CN"/>
        </w:rPr>
        <w:t xml:space="preserve"> </w:t>
      </w:r>
      <w:r w:rsidR="00250FBA">
        <w:rPr>
          <w:rFonts w:eastAsia="宋体"/>
          <w:lang w:eastAsia="zh-CN"/>
        </w:rPr>
        <w:t>it should follow when transmitting uplink signals</w:t>
      </w:r>
      <w:r w:rsidR="00F848AC">
        <w:rPr>
          <w:rFonts w:eastAsia="宋体"/>
          <w:lang w:eastAsia="zh-CN"/>
        </w:rPr>
        <w:t xml:space="preserve"> (i.e., follow the joint one in DL BWP #2 or the UL-only one in UL BWP #1)</w:t>
      </w:r>
      <w:r w:rsidR="00250FBA">
        <w:rPr>
          <w:rFonts w:eastAsia="宋体"/>
          <w:lang w:eastAsia="zh-CN"/>
        </w:rPr>
        <w:t>.</w:t>
      </w:r>
      <w:r w:rsidR="00D8682F">
        <w:rPr>
          <w:rFonts w:eastAsia="宋体"/>
          <w:lang w:eastAsia="zh-CN"/>
        </w:rPr>
        <w:t xml:space="preserve"> Therefore, we assume that all BWPs in a serving cell will use the same TCI mode, and the</w:t>
      </w:r>
      <w:r w:rsidR="00D8682F">
        <w:rPr>
          <w:rFonts w:eastAsiaTheme="minorEastAsia"/>
          <w:lang w:eastAsia="zh-CN"/>
        </w:rPr>
        <w:t xml:space="preserve"> </w:t>
      </w:r>
      <w:r w:rsidR="00D8682F">
        <w:rPr>
          <w:rFonts w:eastAsia="宋体"/>
          <w:lang w:eastAsia="zh-CN"/>
        </w:rPr>
        <w:t xml:space="preserve">parameter </w:t>
      </w:r>
      <w:proofErr w:type="spellStart"/>
      <w:r w:rsidR="00D8682F" w:rsidRPr="00D619AF">
        <w:rPr>
          <w:rFonts w:eastAsia="宋体"/>
          <w:i/>
          <w:lang w:eastAsia="zh-CN"/>
        </w:rPr>
        <w:t>jointTCIMode</w:t>
      </w:r>
      <w:proofErr w:type="spellEnd"/>
      <w:r w:rsidR="00D8682F" w:rsidRPr="00D8682F">
        <w:rPr>
          <w:rFonts w:eastAsia="宋体"/>
          <w:lang w:eastAsia="zh-CN"/>
        </w:rPr>
        <w:t xml:space="preserve"> can be put in </w:t>
      </w:r>
      <w:proofErr w:type="spellStart"/>
      <w:r w:rsidR="00D8682F" w:rsidRPr="00D8682F">
        <w:rPr>
          <w:rFonts w:eastAsia="宋体"/>
          <w:i/>
          <w:lang w:eastAsia="zh-CN"/>
        </w:rPr>
        <w:t>ServingCellConfig</w:t>
      </w:r>
      <w:proofErr w:type="spellEnd"/>
      <w:r w:rsidR="00D8682F">
        <w:rPr>
          <w:rFonts w:eastAsia="宋体"/>
          <w:lang w:eastAsia="zh-CN"/>
        </w:rPr>
        <w:t xml:space="preserve"> IE.</w:t>
      </w:r>
    </w:p>
    <w:p w14:paraId="3B309ECE" w14:textId="5EFC7D13" w:rsidR="00691F6E" w:rsidRDefault="00D8682F" w:rsidP="00380650">
      <w:pPr>
        <w:spacing w:before="180"/>
        <w:rPr>
          <w:rFonts w:eastAsia="宋体"/>
          <w:b/>
          <w:lang w:eastAsia="zh-CN"/>
        </w:rPr>
      </w:pPr>
      <w:r w:rsidRPr="00D8682F">
        <w:rPr>
          <w:rFonts w:eastAsia="宋体" w:hint="eastAsia"/>
          <w:b/>
          <w:lang w:eastAsia="zh-CN"/>
        </w:rPr>
        <w:t>P</w:t>
      </w:r>
      <w:r w:rsidRPr="00D8682F">
        <w:rPr>
          <w:rFonts w:eastAsia="宋体"/>
          <w:b/>
          <w:lang w:eastAsia="zh-CN"/>
        </w:rPr>
        <w:t>roposal 1: One RRC parameter should be introduced to indicate which TCI mode (joint or separate) should currently be used</w:t>
      </w:r>
      <w:r>
        <w:rPr>
          <w:rFonts w:eastAsia="宋体"/>
          <w:b/>
          <w:lang w:eastAsia="zh-CN"/>
        </w:rPr>
        <w:t xml:space="preserve"> in a serving cell</w:t>
      </w:r>
      <w:r w:rsidRPr="00D8682F">
        <w:rPr>
          <w:rFonts w:eastAsia="宋体"/>
          <w:b/>
          <w:lang w:eastAsia="zh-CN"/>
        </w:rPr>
        <w:t xml:space="preserve">. We assume this parameter can be put in </w:t>
      </w:r>
      <w:proofErr w:type="spellStart"/>
      <w:r w:rsidRPr="00D8682F">
        <w:rPr>
          <w:rFonts w:eastAsia="宋体"/>
          <w:b/>
          <w:i/>
          <w:lang w:eastAsia="zh-CN"/>
        </w:rPr>
        <w:t>ServingCellConfig</w:t>
      </w:r>
      <w:proofErr w:type="spellEnd"/>
      <w:r w:rsidRPr="00D8682F">
        <w:rPr>
          <w:rFonts w:eastAsia="宋体"/>
          <w:b/>
          <w:lang w:eastAsia="zh-CN"/>
        </w:rPr>
        <w:t xml:space="preserve"> IE.</w:t>
      </w:r>
    </w:p>
    <w:p w14:paraId="46ABFC2C" w14:textId="1BF56CCA" w:rsidR="003940AE" w:rsidRDefault="003940AE" w:rsidP="00380650">
      <w:pPr>
        <w:spacing w:before="180"/>
        <w:rPr>
          <w:rFonts w:eastAsiaTheme="minorEastAsia"/>
          <w:lang w:eastAsia="zh-CN"/>
        </w:rPr>
      </w:pPr>
      <w:r w:rsidRPr="003940AE">
        <w:rPr>
          <w:rFonts w:eastAsia="宋体"/>
          <w:lang w:eastAsia="zh-CN"/>
        </w:rPr>
        <w:t xml:space="preserve">Having this TCI mode indication RRC parameter, the </w:t>
      </w:r>
      <w:r>
        <w:rPr>
          <w:rFonts w:eastAsia="宋体"/>
          <w:lang w:eastAsia="zh-CN"/>
        </w:rPr>
        <w:t xml:space="preserve">UE will know the TCI state in </w:t>
      </w:r>
      <w:r w:rsidRPr="00760746">
        <w:rPr>
          <w:rFonts w:eastAsiaTheme="minorEastAsia"/>
          <w:i/>
          <w:lang w:eastAsia="zh-CN"/>
        </w:rPr>
        <w:t>DLorJoint-TCIState-ToAddModList-r17</w:t>
      </w:r>
      <w:r w:rsidRPr="003940AE">
        <w:rPr>
          <w:rFonts w:eastAsiaTheme="minorEastAsia"/>
          <w:lang w:eastAsia="zh-CN"/>
        </w:rPr>
        <w:t xml:space="preserve"> is a joint TCI state or a DL-only TCI state. </w:t>
      </w:r>
      <w:r>
        <w:rPr>
          <w:rFonts w:eastAsiaTheme="minorEastAsia"/>
          <w:lang w:eastAsia="zh-CN"/>
        </w:rPr>
        <w:t>In this case, we think the type indication parameter in the current CR is redundant and should be removed.</w:t>
      </w:r>
    </w:p>
    <w:p w14:paraId="6DB5A11A" w14:textId="77777777" w:rsidR="003940AE" w:rsidRDefault="003940AE" w:rsidP="003940AE">
      <w:pPr>
        <w:pStyle w:val="PL"/>
      </w:pPr>
      <w:r>
        <w:t>DLorJoint-TCIState-r17 ::=                SEQUENCE {</w:t>
      </w:r>
    </w:p>
    <w:p w14:paraId="6BF24CC4" w14:textId="77777777" w:rsidR="003940AE" w:rsidRDefault="003940AE" w:rsidP="003940AE">
      <w:pPr>
        <w:pStyle w:val="PL"/>
      </w:pPr>
      <w:r>
        <w:t xml:space="preserve">     tci-StateUnifiedId-r17                   DLorJoint-TCIState-Id-r17,</w:t>
      </w:r>
    </w:p>
    <w:p w14:paraId="4977F1D0" w14:textId="77777777" w:rsidR="003940AE" w:rsidRPr="003940AE" w:rsidRDefault="003940AE" w:rsidP="003940AE">
      <w:pPr>
        <w:pStyle w:val="PL"/>
        <w:rPr>
          <w:strike/>
        </w:rPr>
      </w:pPr>
      <w:r>
        <w:t xml:space="preserve">     </w:t>
      </w:r>
      <w:r w:rsidRPr="003940AE">
        <w:rPr>
          <w:strike/>
          <w:highlight w:val="cyan"/>
        </w:rPr>
        <w:t>tci-StateType-r17                        ENUMERATED {DLOnly, JointULDL},</w:t>
      </w:r>
    </w:p>
    <w:p w14:paraId="1984A716" w14:textId="77777777" w:rsidR="003940AE" w:rsidRPr="009C7017" w:rsidRDefault="003940AE" w:rsidP="003940AE">
      <w:pPr>
        <w:pStyle w:val="PL"/>
      </w:pPr>
      <w:r w:rsidRPr="009C7017">
        <w:t xml:space="preserve">    </w:t>
      </w:r>
      <w:r>
        <w:t xml:space="preserve"> </w:t>
      </w:r>
      <w:r w:rsidRPr="009C7017">
        <w:t>qcl-Type1</w:t>
      </w:r>
      <w:r>
        <w:t>-r17</w:t>
      </w:r>
      <w:r w:rsidRPr="009C7017">
        <w:t xml:space="preserve">                           </w:t>
      </w:r>
      <w:r>
        <w:t xml:space="preserve"> </w:t>
      </w:r>
      <w:r w:rsidRPr="009C7017">
        <w:t>QCL-Info,</w:t>
      </w:r>
    </w:p>
    <w:p w14:paraId="110AA766" w14:textId="77777777" w:rsidR="003940AE" w:rsidRPr="00843F3F" w:rsidRDefault="003940AE" w:rsidP="003940AE">
      <w:pPr>
        <w:pStyle w:val="PL"/>
        <w:rPr>
          <w:color w:val="808080"/>
        </w:rPr>
      </w:pPr>
      <w:r w:rsidRPr="009C7017">
        <w:t xml:space="preserve">    </w:t>
      </w:r>
      <w:r>
        <w:t xml:space="preserve"> </w:t>
      </w:r>
      <w:r w:rsidRPr="009C7017">
        <w:t>qcl-Type2</w:t>
      </w:r>
      <w:r>
        <w:t>-r17</w:t>
      </w:r>
      <w:r w:rsidRPr="009C7017">
        <w:t xml:space="preserve">                           </w:t>
      </w:r>
      <w:r>
        <w:t xml:space="preserve"> </w:t>
      </w:r>
      <w:r w:rsidRPr="009C7017">
        <w:t xml:space="preserve">QCL-Info                       </w:t>
      </w:r>
      <w:r w:rsidRPr="009C7017">
        <w:rPr>
          <w:color w:val="993366"/>
        </w:rPr>
        <w:t>OPTIONAL</w:t>
      </w:r>
      <w:r w:rsidRPr="009C7017">
        <w:t xml:space="preserve">   </w:t>
      </w:r>
      <w:r w:rsidRPr="009C7017">
        <w:rPr>
          <w:color w:val="808080"/>
        </w:rPr>
        <w:t>-- Need R</w:t>
      </w:r>
      <w:r>
        <w:rPr>
          <w:color w:val="808080"/>
        </w:rPr>
        <w:t xml:space="preserve">    </w:t>
      </w:r>
    </w:p>
    <w:p w14:paraId="60C4B491" w14:textId="77777777" w:rsidR="003940AE" w:rsidRPr="009C7017" w:rsidRDefault="003940AE" w:rsidP="003940AE">
      <w:pPr>
        <w:pStyle w:val="PL"/>
      </w:pPr>
      <w:r>
        <w:t>}</w:t>
      </w:r>
    </w:p>
    <w:p w14:paraId="315B3B27" w14:textId="342F1513" w:rsidR="003940AE" w:rsidRPr="000D262E" w:rsidRDefault="002448D8" w:rsidP="00380650">
      <w:pPr>
        <w:spacing w:before="180"/>
        <w:rPr>
          <w:rFonts w:eastAsia="宋体"/>
          <w:b/>
          <w:lang w:eastAsia="zh-CN"/>
        </w:rPr>
      </w:pPr>
      <w:r w:rsidRPr="000D262E">
        <w:rPr>
          <w:rFonts w:eastAsia="宋体" w:hint="eastAsia"/>
          <w:b/>
          <w:lang w:eastAsia="zh-CN"/>
        </w:rPr>
        <w:t>P</w:t>
      </w:r>
      <w:r w:rsidRPr="000D262E">
        <w:rPr>
          <w:rFonts w:eastAsia="宋体"/>
          <w:b/>
          <w:lang w:eastAsia="zh-CN"/>
        </w:rPr>
        <w:t xml:space="preserve">roposal 2: The </w:t>
      </w:r>
      <w:r w:rsidRPr="000D262E">
        <w:rPr>
          <w:rFonts w:eastAsia="宋体"/>
          <w:b/>
          <w:i/>
          <w:lang w:eastAsia="zh-CN"/>
        </w:rPr>
        <w:t>tci-StateType-r17</w:t>
      </w:r>
      <w:r w:rsidRPr="000D262E">
        <w:rPr>
          <w:rFonts w:eastAsia="宋体"/>
          <w:b/>
          <w:lang w:eastAsia="zh-CN"/>
        </w:rPr>
        <w:t xml:space="preserve"> parameter should be removed from the current RRC running CR.</w:t>
      </w:r>
    </w:p>
    <w:p w14:paraId="4930D8CA" w14:textId="1FD0D340" w:rsidR="0034361D" w:rsidRDefault="0034361D" w:rsidP="0034361D">
      <w:pPr>
        <w:pStyle w:val="Heading2"/>
        <w:rPr>
          <w:rFonts w:eastAsia="宋体"/>
          <w:sz w:val="28"/>
          <w:lang w:eastAsia="zh-CN"/>
        </w:rPr>
      </w:pPr>
      <w:r w:rsidRPr="002D3D65">
        <w:rPr>
          <w:rFonts w:eastAsia="宋体" w:hint="eastAsia"/>
          <w:sz w:val="28"/>
          <w:lang w:eastAsia="zh-CN"/>
        </w:rPr>
        <w:t>2</w:t>
      </w:r>
      <w:r w:rsidRPr="002D3D65">
        <w:rPr>
          <w:rFonts w:eastAsia="宋体"/>
          <w:sz w:val="28"/>
          <w:lang w:eastAsia="zh-CN"/>
        </w:rPr>
        <w:t>.</w:t>
      </w:r>
      <w:r>
        <w:rPr>
          <w:rFonts w:eastAsia="宋体"/>
          <w:sz w:val="28"/>
          <w:lang w:eastAsia="zh-CN"/>
        </w:rPr>
        <w:t>2</w:t>
      </w:r>
      <w:r w:rsidRPr="002D3D65">
        <w:rPr>
          <w:rFonts w:eastAsia="宋体"/>
          <w:sz w:val="28"/>
          <w:lang w:eastAsia="zh-CN"/>
        </w:rPr>
        <w:t xml:space="preserve"> </w:t>
      </w:r>
      <w:r w:rsidR="00E06C7A">
        <w:rPr>
          <w:rFonts w:eastAsia="宋体"/>
          <w:sz w:val="28"/>
          <w:lang w:eastAsia="zh-CN"/>
        </w:rPr>
        <w:t>UL power control in beam management</w:t>
      </w:r>
    </w:p>
    <w:p w14:paraId="063E23BC" w14:textId="3F7A1581" w:rsidR="00C506BB" w:rsidRPr="00CC1409" w:rsidRDefault="00C506BB" w:rsidP="00C506BB">
      <w:pPr>
        <w:rPr>
          <w:rFonts w:eastAsiaTheme="minorEastAsia"/>
          <w:i/>
          <w:lang w:eastAsia="zh-CN"/>
        </w:rPr>
      </w:pPr>
      <w:r>
        <w:rPr>
          <w:rFonts w:eastAsiaTheme="minorEastAsia"/>
          <w:lang w:eastAsia="zh-CN"/>
        </w:rPr>
        <w:t xml:space="preserve">In Rel-16, uplink power control parameters (i.e., p0, alpha, and closed loop index) for PUCCH, PUSCH and SRS are given by different RRC IEs. Specifically, (a) for PUCCH, these parameters are given in </w:t>
      </w:r>
      <w:r w:rsidRPr="00247ABA">
        <w:rPr>
          <w:i/>
        </w:rPr>
        <w:t>PUCCH-</w:t>
      </w:r>
      <w:proofErr w:type="spellStart"/>
      <w:r w:rsidRPr="00247ABA">
        <w:rPr>
          <w:i/>
        </w:rPr>
        <w:t>SpatialRelationInfo</w:t>
      </w:r>
      <w:proofErr w:type="spellEnd"/>
      <w:r>
        <w:rPr>
          <w:i/>
        </w:rPr>
        <w:t xml:space="preserve">, </w:t>
      </w:r>
      <w:r w:rsidRPr="00247ABA">
        <w:t xml:space="preserve">(b) </w:t>
      </w:r>
      <w:r>
        <w:t xml:space="preserve">for SRS, these parameters are given in </w:t>
      </w:r>
      <w:r w:rsidRPr="00247ABA">
        <w:rPr>
          <w:i/>
        </w:rPr>
        <w:t>SRS-ResourceSet</w:t>
      </w:r>
      <w:r w:rsidRPr="00C506BB">
        <w:t xml:space="preserve">, </w:t>
      </w:r>
      <w:r>
        <w:t xml:space="preserve">(c) </w:t>
      </w:r>
      <w:r w:rsidRPr="00247ABA">
        <w:t xml:space="preserve">for </w:t>
      </w:r>
      <w:r>
        <w:t xml:space="preserve">PUSCH, these parameter are given in </w:t>
      </w:r>
      <w:r w:rsidRPr="00247ABA">
        <w:rPr>
          <w:i/>
        </w:rPr>
        <w:t>PUSCH-</w:t>
      </w:r>
      <w:proofErr w:type="spellStart"/>
      <w:r w:rsidRPr="00247ABA">
        <w:rPr>
          <w:i/>
        </w:rPr>
        <w:t>PowerControl</w:t>
      </w:r>
      <w:proofErr w:type="spellEnd"/>
      <w:r w:rsidR="00EB6834">
        <w:t>.</w:t>
      </w:r>
    </w:p>
    <w:p w14:paraId="52118C3F" w14:textId="4B453217" w:rsidR="00C506BB" w:rsidRDefault="00C506BB" w:rsidP="00C506BB">
      <w:pPr>
        <w:rPr>
          <w:rFonts w:eastAsiaTheme="minorEastAsia"/>
          <w:lang w:eastAsia="zh-CN"/>
        </w:rPr>
      </w:pPr>
      <w:r>
        <w:rPr>
          <w:rFonts w:eastAsiaTheme="minorEastAsia" w:hint="eastAsia"/>
          <w:lang w:eastAsia="zh-CN"/>
        </w:rPr>
        <w:t>I</w:t>
      </w:r>
      <w:r>
        <w:rPr>
          <w:rFonts w:eastAsiaTheme="minorEastAsia"/>
          <w:lang w:eastAsia="zh-CN"/>
        </w:rPr>
        <w:t>n Rel-17, with the unified TCI framework, the uplink power control configuration framework can be adjusted accordingly. According to RAN1 agreements, the setting of (p0, alpha, and closed loop i</w:t>
      </w:r>
      <w:r w:rsidR="007066E0">
        <w:rPr>
          <w:rFonts w:eastAsiaTheme="minorEastAsia"/>
          <w:lang w:eastAsia="zh-CN"/>
        </w:rPr>
        <w:t>ndex) can be associated with UL-</w:t>
      </w:r>
      <w:r>
        <w:rPr>
          <w:rFonts w:eastAsiaTheme="minorEastAsia"/>
          <w:lang w:eastAsia="zh-CN"/>
        </w:rPr>
        <w:t>only or joint TCI state, which means the uplink power control parameters switching can go along with TCI state switching.</w:t>
      </w:r>
      <w:r w:rsidR="003940AE">
        <w:rPr>
          <w:rFonts w:eastAsiaTheme="minorEastAsia"/>
          <w:lang w:eastAsia="zh-CN"/>
        </w:rPr>
        <w:t xml:space="preserve"> In the current RRC running CR, this feature is captured by adding those parameters in UL TCI State IE.</w:t>
      </w:r>
    </w:p>
    <w:p w14:paraId="42BC6607" w14:textId="77777777" w:rsidR="003940AE" w:rsidRDefault="003940AE" w:rsidP="003940AE">
      <w:pPr>
        <w:pStyle w:val="PL"/>
      </w:pPr>
      <w:r>
        <w:t>UL-TCIState-r17 ::=                   SEQUENCE {</w:t>
      </w:r>
    </w:p>
    <w:p w14:paraId="50A2E88B" w14:textId="77777777" w:rsidR="003940AE" w:rsidRDefault="003940AE" w:rsidP="003940AE">
      <w:pPr>
        <w:pStyle w:val="PL"/>
      </w:pPr>
      <w:r>
        <w:t xml:space="preserve">     UL-TCIState-Id-r17                   UL-TCIState-Id-r17,</w:t>
      </w:r>
    </w:p>
    <w:p w14:paraId="14BFF9B6" w14:textId="77777777" w:rsidR="003940AE" w:rsidRPr="009C7017" w:rsidRDefault="003940AE" w:rsidP="003940AE">
      <w:pPr>
        <w:pStyle w:val="PL"/>
        <w:rPr>
          <w:color w:val="808080"/>
        </w:rPr>
      </w:pPr>
      <w:r w:rsidRPr="009C7017">
        <w:t xml:space="preserve">    </w:t>
      </w:r>
      <w:r>
        <w:t xml:space="preserve"> </w:t>
      </w:r>
      <w:r w:rsidRPr="009C7017">
        <w:t xml:space="preserve">servingCellId                           ServCellIndex                 </w:t>
      </w:r>
      <w:r w:rsidRPr="009C7017">
        <w:rPr>
          <w:color w:val="993366"/>
        </w:rPr>
        <w:t>OPTIONAL</w:t>
      </w:r>
      <w:r w:rsidRPr="009C7017">
        <w:t xml:space="preserve">,   </w:t>
      </w:r>
      <w:r w:rsidRPr="009C7017">
        <w:rPr>
          <w:color w:val="808080"/>
        </w:rPr>
        <w:t>-- Need S</w:t>
      </w:r>
    </w:p>
    <w:p w14:paraId="23DB6D19" w14:textId="77777777" w:rsidR="003940AE" w:rsidRPr="009C7017" w:rsidRDefault="003940AE" w:rsidP="003940AE">
      <w:pPr>
        <w:pStyle w:val="PL"/>
      </w:pPr>
      <w:r w:rsidRPr="009C7017">
        <w:t xml:space="preserve">    </w:t>
      </w:r>
      <w:r>
        <w:t xml:space="preserve"> </w:t>
      </w:r>
      <w:r w:rsidRPr="009C7017">
        <w:t xml:space="preserve">referenceSignal                         </w:t>
      </w:r>
      <w:r w:rsidRPr="009C7017">
        <w:rPr>
          <w:color w:val="993366"/>
        </w:rPr>
        <w:t>CHOICE</w:t>
      </w:r>
      <w:r w:rsidRPr="009C7017">
        <w:t xml:space="preserve"> {</w:t>
      </w:r>
    </w:p>
    <w:p w14:paraId="33F5117A" w14:textId="77777777" w:rsidR="003940AE" w:rsidRPr="009C7017" w:rsidRDefault="003940AE" w:rsidP="003940AE">
      <w:pPr>
        <w:pStyle w:val="PL"/>
      </w:pPr>
      <w:r w:rsidRPr="009C7017">
        <w:t xml:space="preserve">        ssb-Index                               SSB-Index,</w:t>
      </w:r>
    </w:p>
    <w:p w14:paraId="5BAC5467" w14:textId="77777777" w:rsidR="003940AE" w:rsidRPr="009C7017" w:rsidRDefault="003940AE" w:rsidP="003940AE">
      <w:pPr>
        <w:pStyle w:val="PL"/>
      </w:pPr>
      <w:r w:rsidRPr="009C7017">
        <w:t xml:space="preserve">        csi-RS-Index                            NZP-CSI-RS-ResourceId,</w:t>
      </w:r>
    </w:p>
    <w:p w14:paraId="7D2EE083" w14:textId="77777777" w:rsidR="003940AE" w:rsidRPr="009C7017" w:rsidRDefault="003940AE" w:rsidP="003940AE">
      <w:pPr>
        <w:pStyle w:val="PL"/>
      </w:pPr>
      <w:r w:rsidRPr="009C7017">
        <w:t xml:space="preserve">        srs                                     PUCCH-SRS</w:t>
      </w:r>
    </w:p>
    <w:p w14:paraId="0A67ED6A" w14:textId="77777777" w:rsidR="003940AE" w:rsidRDefault="003940AE" w:rsidP="003940AE">
      <w:pPr>
        <w:pStyle w:val="PL"/>
      </w:pPr>
      <w:r w:rsidRPr="009C7017">
        <w:t xml:space="preserve">    },</w:t>
      </w:r>
    </w:p>
    <w:p w14:paraId="500BBDAB" w14:textId="77777777" w:rsidR="003940AE" w:rsidRDefault="003940AE" w:rsidP="003940AE">
      <w:pPr>
        <w:pStyle w:val="PL"/>
        <w:rPr>
          <w:color w:val="808080" w:themeColor="background1" w:themeShade="80"/>
        </w:rPr>
      </w:pPr>
      <w:r>
        <w:t xml:space="preserve">    additionalPCI-r17                   AdditionalPCIIndex                                                </w:t>
      </w:r>
      <w:r>
        <w:rPr>
          <w:color w:val="993366"/>
        </w:rPr>
        <w:t>OPTIONAL,</w:t>
      </w:r>
      <w:r>
        <w:t xml:space="preserve">   </w:t>
      </w:r>
      <w:r>
        <w:rPr>
          <w:color w:val="808080" w:themeColor="background1" w:themeShade="80"/>
        </w:rPr>
        <w:t>-- Need R</w:t>
      </w:r>
    </w:p>
    <w:p w14:paraId="6D7831DE" w14:textId="77777777" w:rsidR="003940AE" w:rsidRPr="003940AE" w:rsidRDefault="003940AE" w:rsidP="003940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color w:val="808080"/>
          <w:lang w:eastAsia="ja-JP"/>
        </w:rPr>
      </w:pPr>
      <w:r>
        <w:rPr>
          <w:rFonts w:ascii="Courier New" w:hAnsi="Courier New"/>
          <w:sz w:val="16"/>
          <w:lang w:eastAsia="en-GB"/>
        </w:rPr>
        <w:t xml:space="preserve">    </w:t>
      </w:r>
      <w:r w:rsidRPr="00785AF3">
        <w:rPr>
          <w:rFonts w:ascii="Courier New" w:hAnsi="Courier New"/>
          <w:sz w:val="16"/>
          <w:highlight w:val="cyan"/>
          <w:lang w:eastAsia="en-GB"/>
        </w:rPr>
        <w:t xml:space="preserve">ul-powerControl-r17                  </w:t>
      </w:r>
      <w:proofErr w:type="spellStart"/>
      <w:r w:rsidRPr="00785AF3">
        <w:rPr>
          <w:rFonts w:ascii="Courier New" w:hAnsi="Courier New"/>
          <w:sz w:val="16"/>
          <w:highlight w:val="cyan"/>
          <w:lang w:eastAsia="en-GB"/>
        </w:rPr>
        <w:t>UL-powerControl-r17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71E0F4E" w14:textId="77777777" w:rsidR="003940AE" w:rsidRPr="009C7017" w:rsidRDefault="003940AE" w:rsidP="003940AE">
      <w:pPr>
        <w:pStyle w:val="PL"/>
      </w:pPr>
      <w:r>
        <w:rPr>
          <w:color w:val="808080"/>
        </w:rPr>
        <w:t xml:space="preserve">    </w:t>
      </w:r>
      <w:r w:rsidRPr="009C7017">
        <w:t xml:space="preserve">pathlossReferenceRS-Id            </w:t>
      </w:r>
      <w:r>
        <w:t xml:space="preserve">   PUSCH-PathlossReferenceRS-Id</w:t>
      </w:r>
      <w:r w:rsidRPr="009C7017">
        <w:rPr>
          <w:color w:val="993366"/>
        </w:rPr>
        <w:t xml:space="preserve"> </w:t>
      </w:r>
      <w:r>
        <w:rPr>
          <w:color w:val="993366"/>
        </w:rPr>
        <w:t xml:space="preserve">                                     </w:t>
      </w:r>
      <w:r w:rsidRPr="009C7017">
        <w:rPr>
          <w:color w:val="993366"/>
        </w:rPr>
        <w:t>OPTIONAL</w:t>
      </w:r>
      <w:r w:rsidRPr="009C7017">
        <w:t xml:space="preserve">   </w:t>
      </w:r>
      <w:r w:rsidRPr="009C7017">
        <w:rPr>
          <w:color w:val="808080"/>
        </w:rPr>
        <w:t>-- Need S</w:t>
      </w:r>
    </w:p>
    <w:p w14:paraId="173DEE58" w14:textId="77777777" w:rsidR="003940AE" w:rsidRPr="00843F3F" w:rsidRDefault="003940AE" w:rsidP="003940AE">
      <w:pPr>
        <w:pStyle w:val="PL"/>
        <w:rPr>
          <w:color w:val="808080"/>
        </w:rPr>
      </w:pPr>
      <w:r>
        <w:rPr>
          <w:color w:val="808080"/>
        </w:rPr>
        <w:t xml:space="preserve">    </w:t>
      </w:r>
      <w:r w:rsidRPr="00785AF3">
        <w:rPr>
          <w:color w:val="000000" w:themeColor="text1"/>
        </w:rPr>
        <w:t>--Editor’s note:</w:t>
      </w:r>
      <w:r w:rsidRPr="007066E0">
        <w:rPr>
          <w:color w:val="000000" w:themeColor="text1"/>
        </w:rPr>
        <w:t xml:space="preserve"> pending on LS response the power control and PL-reference signal part may change </w:t>
      </w:r>
    </w:p>
    <w:p w14:paraId="3DED52A0" w14:textId="77777777" w:rsidR="003940AE" w:rsidRDefault="003940AE" w:rsidP="003940AE">
      <w:pPr>
        <w:pStyle w:val="PL"/>
      </w:pPr>
      <w:r>
        <w:t>}</w:t>
      </w:r>
    </w:p>
    <w:p w14:paraId="6A2AA443" w14:textId="77777777" w:rsidR="003940AE" w:rsidRDefault="003940AE" w:rsidP="003940AE">
      <w:pPr>
        <w:pStyle w:val="PL"/>
      </w:pPr>
    </w:p>
    <w:p w14:paraId="6D2BBCC6" w14:textId="77777777" w:rsidR="007066E0" w:rsidRDefault="007066E0" w:rsidP="007066E0">
      <w:pPr>
        <w:pStyle w:val="PL"/>
      </w:pPr>
      <w:r w:rsidRPr="00785AF3">
        <w:rPr>
          <w:highlight w:val="cyan"/>
        </w:rPr>
        <w:t>UL-powerControl</w:t>
      </w:r>
      <w:r>
        <w:t xml:space="preserve">  ::=   </w:t>
      </w:r>
      <w:r>
        <w:rPr>
          <w:color w:val="993366"/>
        </w:rPr>
        <w:t>SEQUENCE</w:t>
      </w:r>
      <w:r>
        <w:t xml:space="preserve"> {</w:t>
      </w:r>
    </w:p>
    <w:p w14:paraId="41F5F210" w14:textId="77777777" w:rsidR="007066E0" w:rsidRDefault="007066E0" w:rsidP="007066E0">
      <w:pPr>
        <w:pStyle w:val="PL"/>
        <w:rPr>
          <w:color w:val="808080"/>
        </w:rPr>
      </w:pPr>
      <w:r>
        <w:t xml:space="preserve">  p0_AlphaSetforPUSCH-r17           </w:t>
      </w:r>
      <w:r w:rsidRPr="009932E3">
        <w:t>P0_AlphaSet</w:t>
      </w:r>
      <w:r>
        <w:t xml:space="preserve">-r17                                                               </w:t>
      </w:r>
      <w:r>
        <w:rPr>
          <w:color w:val="993366"/>
        </w:rPr>
        <w:t>OPTIONAL</w:t>
      </w:r>
      <w:r>
        <w:t xml:space="preserve">, </w:t>
      </w:r>
      <w:r>
        <w:rPr>
          <w:color w:val="808080"/>
        </w:rPr>
        <w:t>-- Need N</w:t>
      </w:r>
    </w:p>
    <w:p w14:paraId="13542CA7" w14:textId="77777777" w:rsidR="007066E0" w:rsidRDefault="007066E0" w:rsidP="007066E0">
      <w:pPr>
        <w:pStyle w:val="PL"/>
        <w:rPr>
          <w:color w:val="808080"/>
        </w:rPr>
      </w:pPr>
      <w:r>
        <w:t xml:space="preserve">  p0_AlphaSetforPUCCH-r17           </w:t>
      </w:r>
      <w:r w:rsidRPr="009932E3">
        <w:t>P0_AlphaSet</w:t>
      </w:r>
      <w:r>
        <w:t xml:space="preserve">-r17                                                               </w:t>
      </w:r>
      <w:r>
        <w:rPr>
          <w:color w:val="993366"/>
        </w:rPr>
        <w:t>OPTIONAL</w:t>
      </w:r>
      <w:r>
        <w:t xml:space="preserve">, </w:t>
      </w:r>
      <w:r>
        <w:rPr>
          <w:color w:val="808080"/>
        </w:rPr>
        <w:t>-- Need N</w:t>
      </w:r>
    </w:p>
    <w:p w14:paraId="1F41B82B" w14:textId="77777777" w:rsidR="007066E0" w:rsidRDefault="007066E0" w:rsidP="007066E0">
      <w:pPr>
        <w:pStyle w:val="PL"/>
      </w:pPr>
      <w:r>
        <w:t xml:space="preserve">  p0_AlphaSetforSRS-r17             </w:t>
      </w:r>
      <w:r w:rsidRPr="009932E3">
        <w:t>P0_AlphaSet</w:t>
      </w:r>
      <w:r>
        <w:t xml:space="preserve">-r17                                                               </w:t>
      </w:r>
      <w:r>
        <w:rPr>
          <w:color w:val="993366"/>
        </w:rPr>
        <w:t>OPTIONAL</w:t>
      </w:r>
      <w:r>
        <w:t xml:space="preserve">, </w:t>
      </w:r>
      <w:r>
        <w:rPr>
          <w:color w:val="808080"/>
        </w:rPr>
        <w:t>-- Need N</w:t>
      </w:r>
    </w:p>
    <w:p w14:paraId="3743179F" w14:textId="77777777" w:rsidR="007066E0" w:rsidRPr="007066E0" w:rsidRDefault="007066E0" w:rsidP="007066E0">
      <w:pPr>
        <w:pStyle w:val="PL"/>
        <w:rPr>
          <w:b/>
          <w:bCs/>
        </w:rPr>
      </w:pPr>
      <w:r>
        <w:t xml:space="preserve">}  </w:t>
      </w:r>
    </w:p>
    <w:p w14:paraId="23EE0BF9" w14:textId="77777777" w:rsidR="007066E0" w:rsidRDefault="007066E0" w:rsidP="00706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66E0">
        <w:rPr>
          <w:rFonts w:ascii="Courier New" w:hAnsi="Courier New"/>
          <w:noProof/>
          <w:sz w:val="16"/>
          <w:lang w:eastAsia="en-GB"/>
        </w:rPr>
        <w:t>P0_AlphaSet</w:t>
      </w:r>
      <w:r>
        <w:rPr>
          <w:rFonts w:ascii="Courier New" w:hAnsi="Courier New"/>
          <w:sz w:val="16"/>
          <w:lang w:eastAsia="en-GB"/>
        </w:rPr>
        <w:t xml:space="preserve">-r17 ::=          </w:t>
      </w:r>
      <w:r>
        <w:rPr>
          <w:rFonts w:ascii="Courier New" w:hAnsi="Courier New"/>
          <w:color w:val="993366"/>
          <w:sz w:val="16"/>
          <w:lang w:eastAsia="en-GB"/>
        </w:rPr>
        <w:t>SEQUENCE</w:t>
      </w:r>
      <w:r>
        <w:rPr>
          <w:rFonts w:ascii="Courier New" w:hAnsi="Courier New"/>
          <w:sz w:val="16"/>
          <w:lang w:eastAsia="en-GB"/>
        </w:rPr>
        <w:t xml:space="preserve"> {</w:t>
      </w:r>
    </w:p>
    <w:p w14:paraId="7E4E27CB" w14:textId="77217C50" w:rsidR="007066E0" w:rsidRDefault="007066E0" w:rsidP="00706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p0-r17                       </w:t>
      </w:r>
      <w:r>
        <w:rPr>
          <w:rFonts w:ascii="Courier New" w:hAnsi="Courier New"/>
          <w:color w:val="993366"/>
          <w:sz w:val="16"/>
          <w:lang w:eastAsia="en-GB"/>
        </w:rPr>
        <w:t>INTEGER</w:t>
      </w:r>
      <w:r>
        <w:rPr>
          <w:rFonts w:ascii="Courier New" w:hAnsi="Courier New"/>
          <w:sz w:val="16"/>
          <w:lang w:eastAsia="en-GB"/>
        </w:rPr>
        <w:t xml:space="preserve"> (-16..15)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7599CDF" w14:textId="5AAB0811" w:rsidR="007066E0" w:rsidRDefault="007066E0" w:rsidP="00706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alpha-r17                    Alpha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3E3CFE1" w14:textId="77777777" w:rsidR="007066E0" w:rsidRDefault="007066E0" w:rsidP="00706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pusch-ClosedLoopIndex-r17    </w:t>
      </w:r>
      <w:r>
        <w:rPr>
          <w:rFonts w:ascii="Courier New" w:hAnsi="Courier New"/>
          <w:color w:val="993366"/>
          <w:sz w:val="16"/>
          <w:lang w:eastAsia="en-GB"/>
        </w:rPr>
        <w:t>ENUMERATED</w:t>
      </w:r>
      <w:r>
        <w:rPr>
          <w:rFonts w:ascii="Courier New" w:hAnsi="Courier New"/>
          <w:sz w:val="16"/>
          <w:lang w:eastAsia="en-GB"/>
        </w:rPr>
        <w:t xml:space="preserve"> { i0, i1 }</w:t>
      </w:r>
    </w:p>
    <w:p w14:paraId="35AAE5C6" w14:textId="77777777" w:rsidR="007066E0" w:rsidRDefault="007066E0" w:rsidP="007066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83D9A25" w14:textId="77777777" w:rsidR="007066E0" w:rsidRDefault="007066E0" w:rsidP="007066E0">
      <w:pPr>
        <w:pStyle w:val="PL"/>
      </w:pPr>
    </w:p>
    <w:p w14:paraId="6E4F66A3" w14:textId="77777777" w:rsidR="007066E0" w:rsidRPr="00D27132" w:rsidRDefault="007066E0" w:rsidP="007066E0">
      <w:pPr>
        <w:pStyle w:val="PL"/>
      </w:pPr>
      <w:r>
        <w:t>-- Editor’s note: Consider new IE for UL power control</w:t>
      </w:r>
    </w:p>
    <w:p w14:paraId="00EC92EF" w14:textId="77777777" w:rsidR="003940AE" w:rsidRDefault="003940AE" w:rsidP="003940AE">
      <w:pPr>
        <w:pStyle w:val="PL"/>
      </w:pPr>
    </w:p>
    <w:p w14:paraId="122F7C33" w14:textId="3778CEE2" w:rsidR="003940AE" w:rsidRDefault="00DD1B80" w:rsidP="00C506BB">
      <w:pPr>
        <w:rPr>
          <w:rFonts w:eastAsiaTheme="minorEastAsia"/>
          <w:lang w:eastAsia="zh-CN"/>
        </w:rPr>
      </w:pPr>
      <w:r>
        <w:rPr>
          <w:rFonts w:eastAsiaTheme="minorEastAsia" w:hint="eastAsia"/>
          <w:lang w:eastAsia="zh-CN"/>
        </w:rPr>
        <w:t>W</w:t>
      </w:r>
      <w:r>
        <w:rPr>
          <w:rFonts w:eastAsiaTheme="minorEastAsia"/>
          <w:lang w:eastAsia="zh-CN"/>
        </w:rPr>
        <w:t>e find that RAN1’s agreements mentioned the setting of (p0, alpha, and closed loop index) can be associated with not only UL TCI state, but also joint TCI state, see below extracted agreements.</w:t>
      </w:r>
      <w:r w:rsidR="00960385">
        <w:rPr>
          <w:rFonts w:eastAsiaTheme="minorEastAsia"/>
          <w:lang w:eastAsia="zh-CN"/>
        </w:rPr>
        <w:t xml:space="preserve"> Therefore, the association between uplink power control parameters and joint TCI state is missing in the current RRC running CR.</w:t>
      </w:r>
    </w:p>
    <w:tbl>
      <w:tblPr>
        <w:tblStyle w:val="TableGrid"/>
        <w:tblW w:w="0" w:type="auto"/>
        <w:tblLook w:val="04A0" w:firstRow="1" w:lastRow="0" w:firstColumn="1" w:lastColumn="0" w:noHBand="0" w:noVBand="1"/>
      </w:tblPr>
      <w:tblGrid>
        <w:gridCol w:w="9629"/>
      </w:tblGrid>
      <w:tr w:rsidR="00075CE4" w14:paraId="6D5A6BEA" w14:textId="77777777" w:rsidTr="00075CE4">
        <w:tc>
          <w:tcPr>
            <w:tcW w:w="9629" w:type="dxa"/>
          </w:tcPr>
          <w:p w14:paraId="40EAD430" w14:textId="77777777" w:rsidR="00075CE4" w:rsidRPr="006C5848" w:rsidRDefault="00075CE4" w:rsidP="00075CE4">
            <w:pPr>
              <w:rPr>
                <w:rStyle w:val="Strong"/>
                <w:rFonts w:cs="Times"/>
                <w:bCs w:val="0"/>
                <w:color w:val="000000"/>
                <w:szCs w:val="22"/>
              </w:rPr>
            </w:pPr>
            <w:r w:rsidRPr="006C5848">
              <w:rPr>
                <w:rStyle w:val="Strong"/>
                <w:rFonts w:cs="Times"/>
                <w:bCs w:val="0"/>
                <w:color w:val="000000"/>
                <w:szCs w:val="22"/>
              </w:rPr>
              <w:lastRenderedPageBreak/>
              <w:t>RAN1 #106bis-e Agreement</w:t>
            </w:r>
          </w:p>
          <w:p w14:paraId="3481A9C3" w14:textId="0BDB09BC" w:rsidR="00075CE4" w:rsidRDefault="00075CE4" w:rsidP="00075CE4">
            <w:pPr>
              <w:rPr>
                <w:rFonts w:eastAsiaTheme="minorEastAsia"/>
                <w:lang w:eastAsia="zh-CN"/>
              </w:rPr>
            </w:pPr>
            <w:r w:rsidRPr="0072343E">
              <w:t>On Rel.17 unified TCI framework, for the case when the settings</w:t>
            </w:r>
            <w:r>
              <w:t xml:space="preserve"> </w:t>
            </w:r>
            <w:r w:rsidRPr="0072343E">
              <w:t xml:space="preserve">of (P0, alpha, closed loop index) for </w:t>
            </w:r>
            <w:r w:rsidRPr="00A61E24">
              <w:t>PUSCH, PUCCH, and/or SRS are associated with UL or (if applicable) joint TCI states per BWP</w:t>
            </w:r>
            <w:r>
              <w:t xml:space="preserve">, for </w:t>
            </w:r>
            <w:r w:rsidRPr="00075CE4">
              <w:t>each of the PUSCH, PUCCH, and/or SRS, one individual setting</w:t>
            </w:r>
            <w:r w:rsidRPr="0072343E">
              <w:t xml:space="preserve"> is optionally </w:t>
            </w:r>
            <w:r w:rsidRPr="00075CE4">
              <w:rPr>
                <w:highlight w:val="cyan"/>
              </w:rPr>
              <w:t>associated with each of the UL or (if applicable) joint TCI states</w:t>
            </w:r>
            <w:r>
              <w:t xml:space="preserve"> </w:t>
            </w:r>
            <w:r w:rsidRPr="0072343E">
              <w:t xml:space="preserve">in a BWP </w:t>
            </w:r>
            <w:r w:rsidRPr="00A61E24">
              <w:t>via RRC</w:t>
            </w:r>
          </w:p>
        </w:tc>
      </w:tr>
    </w:tbl>
    <w:p w14:paraId="4DF1375C" w14:textId="3A3AFF1C" w:rsidR="00075CE4" w:rsidRDefault="008942C3" w:rsidP="008942C3">
      <w:pPr>
        <w:spacing w:before="180"/>
        <w:rPr>
          <w:rFonts w:eastAsiaTheme="minorEastAsia"/>
          <w:b/>
          <w:lang w:eastAsia="zh-CN"/>
        </w:rPr>
      </w:pPr>
      <w:r w:rsidRPr="008942C3">
        <w:rPr>
          <w:rFonts w:eastAsiaTheme="minorEastAsia" w:hint="eastAsia"/>
          <w:b/>
          <w:lang w:eastAsia="zh-CN"/>
        </w:rPr>
        <w:t>O</w:t>
      </w:r>
      <w:r w:rsidRPr="008942C3">
        <w:rPr>
          <w:rFonts w:eastAsiaTheme="minorEastAsia"/>
          <w:b/>
          <w:lang w:eastAsia="zh-CN"/>
        </w:rPr>
        <w:t>bservation 2: The association between uplink power control parameters</w:t>
      </w:r>
      <w:r w:rsidR="008522D0">
        <w:rPr>
          <w:rFonts w:eastAsiaTheme="minorEastAsia"/>
          <w:b/>
          <w:lang w:eastAsia="zh-CN"/>
        </w:rPr>
        <w:t xml:space="preserve"> </w:t>
      </w:r>
      <w:r w:rsidR="008522D0" w:rsidRPr="008522D0">
        <w:rPr>
          <w:rFonts w:eastAsiaTheme="minorEastAsia"/>
          <w:b/>
          <w:lang w:eastAsia="zh-CN"/>
        </w:rPr>
        <w:t>(p0, alpha, and closed loop index)</w:t>
      </w:r>
      <w:r w:rsidRPr="008942C3">
        <w:rPr>
          <w:rFonts w:eastAsiaTheme="minorEastAsia"/>
          <w:b/>
          <w:lang w:eastAsia="zh-CN"/>
        </w:rPr>
        <w:t xml:space="preserve"> and joint TCI state is missing in the current RRC running CR.</w:t>
      </w:r>
    </w:p>
    <w:p w14:paraId="705CE883" w14:textId="407B99BE" w:rsidR="00870A49" w:rsidRDefault="00870A49" w:rsidP="008942C3">
      <w:pPr>
        <w:spacing w:before="180"/>
        <w:rPr>
          <w:rFonts w:eastAsiaTheme="minorEastAsia"/>
          <w:lang w:eastAsia="zh-CN"/>
        </w:rPr>
      </w:pPr>
      <w:r w:rsidRPr="00870A49">
        <w:rPr>
          <w:rFonts w:eastAsiaTheme="minorEastAsia"/>
          <w:lang w:eastAsia="zh-CN"/>
        </w:rPr>
        <w:t xml:space="preserve">Since </w:t>
      </w:r>
      <w:r>
        <w:rPr>
          <w:rFonts w:eastAsiaTheme="minorEastAsia"/>
          <w:lang w:eastAsia="zh-CN"/>
        </w:rPr>
        <w:t>both joint TCI state and UL-only TCI state may associate with the same power control parameter set (</w:t>
      </w:r>
      <w:r w:rsidRPr="00870A49">
        <w:rPr>
          <w:rFonts w:eastAsiaTheme="minorEastAsia"/>
          <w:lang w:eastAsia="zh-CN"/>
        </w:rPr>
        <w:t>p0, alpha, and closed loop index</w:t>
      </w:r>
      <w:r>
        <w:rPr>
          <w:rFonts w:eastAsiaTheme="minorEastAsia"/>
          <w:lang w:eastAsia="zh-CN"/>
        </w:rPr>
        <w:t>), we can define a list for power control parameter set (</w:t>
      </w:r>
      <w:r w:rsidRPr="00870A49">
        <w:rPr>
          <w:rFonts w:eastAsiaTheme="minorEastAsia"/>
          <w:lang w:eastAsia="zh-CN"/>
        </w:rPr>
        <w:t>p0, alpha, and closed loop index</w:t>
      </w:r>
      <w:r>
        <w:rPr>
          <w:rFonts w:eastAsiaTheme="minorEastAsia"/>
          <w:lang w:eastAsia="zh-CN"/>
        </w:rPr>
        <w:t>). Both joint TCI state and UL-only TCI state can associate with one element of the list.</w:t>
      </w:r>
      <w:r w:rsidR="006C5848">
        <w:rPr>
          <w:rFonts w:eastAsiaTheme="minorEastAsia" w:hint="eastAsia"/>
          <w:lang w:eastAsia="zh-CN"/>
        </w:rPr>
        <w:t xml:space="preserve"> </w:t>
      </w:r>
      <w:r w:rsidR="006C5848">
        <w:rPr>
          <w:rFonts w:eastAsiaTheme="minorEastAsia"/>
          <w:lang w:eastAsia="zh-CN"/>
        </w:rPr>
        <w:t>Note that using this list to include multiple powe</w:t>
      </w:r>
      <w:r w:rsidR="00A76447">
        <w:rPr>
          <w:rFonts w:eastAsiaTheme="minorEastAsia"/>
          <w:lang w:eastAsia="zh-CN"/>
        </w:rPr>
        <w:t>r control parameter sets is well</w:t>
      </w:r>
      <w:r w:rsidR="006C5848">
        <w:rPr>
          <w:rFonts w:eastAsiaTheme="minorEastAsia"/>
          <w:lang w:eastAsia="zh-CN"/>
        </w:rPr>
        <w:t xml:space="preserve"> aligned with RAN1’s agreements, because RAN1 agreed </w:t>
      </w:r>
      <w:r w:rsidR="00D756B6">
        <w:rPr>
          <w:rFonts w:eastAsiaTheme="minorEastAsia"/>
          <w:lang w:eastAsia="zh-CN"/>
        </w:rPr>
        <w:t>to adopt the following Alt A, i.e., t</w:t>
      </w:r>
      <w:r w:rsidR="00D756B6" w:rsidRPr="00FD29C1">
        <w:t>he setting of (P0, alpha, closed loop index) is associated with UL or joint TCI state</w:t>
      </w:r>
      <w:r w:rsidR="00D756B6">
        <w:t>, instead of included in UL or joint TCI state</w:t>
      </w:r>
      <w:r w:rsidR="00A76447">
        <w:t xml:space="preserve"> (Alt B)</w:t>
      </w:r>
      <w:r w:rsidR="00D756B6">
        <w:t>.</w:t>
      </w:r>
    </w:p>
    <w:tbl>
      <w:tblPr>
        <w:tblStyle w:val="TableGrid"/>
        <w:tblW w:w="0" w:type="auto"/>
        <w:tblLook w:val="04A0" w:firstRow="1" w:lastRow="0" w:firstColumn="1" w:lastColumn="0" w:noHBand="0" w:noVBand="1"/>
      </w:tblPr>
      <w:tblGrid>
        <w:gridCol w:w="9629"/>
      </w:tblGrid>
      <w:tr w:rsidR="006C5848" w14:paraId="2BCDFB40" w14:textId="77777777" w:rsidTr="006C5848">
        <w:tc>
          <w:tcPr>
            <w:tcW w:w="9629" w:type="dxa"/>
          </w:tcPr>
          <w:p w14:paraId="6C9DC323" w14:textId="77777777" w:rsidR="006C5848" w:rsidRPr="00FD29C1" w:rsidRDefault="006C5848" w:rsidP="006C5848">
            <w:pPr>
              <w:snapToGrid w:val="0"/>
            </w:pPr>
            <w:r w:rsidRPr="006C5848">
              <w:rPr>
                <w:rStyle w:val="Strong"/>
              </w:rPr>
              <w:t>Agreement (RAN1#104bis-e)</w:t>
            </w:r>
          </w:p>
          <w:p w14:paraId="7B53FF5C" w14:textId="77777777" w:rsidR="006C5848" w:rsidRPr="00FD29C1" w:rsidRDefault="006C5848" w:rsidP="006C5848">
            <w:pPr>
              <w:snapToGrid w:val="0"/>
            </w:pPr>
            <w:r w:rsidRPr="00FD29C1">
              <w:t>On the setting of UL PC parameters except for PL-RS (P0, alpha, closed loop index) for Rel.17 unified TCI framework, for each of PUSCH, PUCCH, and SRS,</w:t>
            </w:r>
            <w:r w:rsidRPr="00FD29C1">
              <w:rPr>
                <w:color w:val="1F497D"/>
              </w:rPr>
              <w:t xml:space="preserve"> </w:t>
            </w:r>
            <w:r w:rsidRPr="00FD29C1">
              <w:t>in RAN1#105-e, further discuss to down-select or combine from the following alternatives:</w:t>
            </w:r>
          </w:p>
          <w:p w14:paraId="6078711E" w14:textId="77777777" w:rsidR="006C5848" w:rsidRPr="00FD29C1" w:rsidRDefault="006C5848" w:rsidP="006C5848">
            <w:pPr>
              <w:numPr>
                <w:ilvl w:val="0"/>
                <w:numId w:val="47"/>
              </w:numPr>
              <w:snapToGrid w:val="0"/>
              <w:spacing w:after="0"/>
              <w:ind w:left="0"/>
            </w:pPr>
            <w:proofErr w:type="spellStart"/>
            <w:r w:rsidRPr="00D756B6">
              <w:rPr>
                <w:highlight w:val="cyan"/>
              </w:rPr>
              <w:t>AltA</w:t>
            </w:r>
            <w:r w:rsidRPr="00FD29C1">
              <w:t>.</w:t>
            </w:r>
            <w:proofErr w:type="spellEnd"/>
            <w:r w:rsidRPr="00FD29C1">
              <w:t xml:space="preserve"> The setting of (P0, alpha, closed loop index) is also </w:t>
            </w:r>
            <w:r w:rsidRPr="00D756B6">
              <w:rPr>
                <w:highlight w:val="cyan"/>
              </w:rPr>
              <w:t>associated</w:t>
            </w:r>
            <w:r w:rsidRPr="00FD29C1">
              <w:t xml:space="preserve"> with UL or (if applicable) joint TCI state</w:t>
            </w:r>
          </w:p>
          <w:p w14:paraId="0798801E" w14:textId="77777777" w:rsidR="006C5848" w:rsidRPr="00FD29C1" w:rsidRDefault="006C5848" w:rsidP="006C5848">
            <w:pPr>
              <w:numPr>
                <w:ilvl w:val="0"/>
                <w:numId w:val="47"/>
              </w:numPr>
              <w:snapToGrid w:val="0"/>
              <w:spacing w:after="0"/>
              <w:ind w:left="0"/>
            </w:pPr>
            <w:proofErr w:type="spellStart"/>
            <w:r w:rsidRPr="00FD29C1">
              <w:t>AltB</w:t>
            </w:r>
            <w:proofErr w:type="spellEnd"/>
            <w:r w:rsidRPr="00FD29C1">
              <w:t>. The setting of (P0, alpha, closed loop index) is also included with UL or (if applicable) joint TCI state</w:t>
            </w:r>
          </w:p>
          <w:p w14:paraId="2B8BC33E" w14:textId="14CCE8BB" w:rsidR="006C5848" w:rsidRPr="002517A7" w:rsidRDefault="006C5848" w:rsidP="002517A7">
            <w:pPr>
              <w:numPr>
                <w:ilvl w:val="0"/>
                <w:numId w:val="47"/>
              </w:numPr>
              <w:snapToGrid w:val="0"/>
              <w:spacing w:after="0"/>
              <w:ind w:left="0"/>
            </w:pPr>
            <w:proofErr w:type="spellStart"/>
            <w:r w:rsidRPr="00FD29C1">
              <w:t>AltC</w:t>
            </w:r>
            <w:proofErr w:type="spellEnd"/>
            <w:r w:rsidRPr="00FD29C1">
              <w:t>. The setting of (P0, alpha, closed loop index) is neither associated with nor included in UL or (if applicable) joint TCI state</w:t>
            </w:r>
          </w:p>
        </w:tc>
      </w:tr>
    </w:tbl>
    <w:p w14:paraId="4A5A2606" w14:textId="1F429E40" w:rsidR="00651011" w:rsidRDefault="00651011" w:rsidP="00651011">
      <w:pPr>
        <w:spacing w:before="180"/>
        <w:rPr>
          <w:rFonts w:eastAsiaTheme="minorEastAsia"/>
          <w:lang w:eastAsia="zh-CN"/>
        </w:rPr>
      </w:pPr>
      <w:r>
        <w:rPr>
          <w:rFonts w:eastAsiaTheme="minorEastAsia"/>
          <w:lang w:eastAsia="zh-CN"/>
        </w:rPr>
        <w:t>One configuration example of this list can be as follows.</w:t>
      </w:r>
    </w:p>
    <w:p w14:paraId="7F7194D5" w14:textId="6F376D67" w:rsidR="00651011" w:rsidRDefault="00651011" w:rsidP="00651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ul-PowerControlSet-ToAddMod</w:t>
      </w:r>
      <w:r w:rsidRPr="00E30CE2">
        <w:rPr>
          <w:rFonts w:ascii="Courier New" w:hAnsi="Courier New"/>
          <w:sz w:val="16"/>
          <w:lang w:eastAsia="en-GB"/>
        </w:rPr>
        <w:t xml:space="preserve">List-r17    </w:t>
      </w:r>
      <w:r w:rsidRPr="00E30CE2">
        <w:rPr>
          <w:rFonts w:ascii="Courier New" w:hAnsi="Courier New"/>
          <w:color w:val="993366"/>
          <w:sz w:val="16"/>
          <w:lang w:eastAsia="en-GB"/>
        </w:rPr>
        <w:t>SEQUENCE</w:t>
      </w:r>
      <w:r w:rsidRPr="00E30CE2">
        <w:rPr>
          <w:rFonts w:ascii="Courier New" w:hAnsi="Courier New"/>
          <w:sz w:val="16"/>
          <w:lang w:eastAsia="en-GB"/>
        </w:rPr>
        <w:t xml:space="preserve"> (</w:t>
      </w:r>
      <w:r w:rsidRPr="00E30CE2">
        <w:rPr>
          <w:rFonts w:ascii="Courier New" w:hAnsi="Courier New"/>
          <w:color w:val="993366"/>
          <w:sz w:val="16"/>
          <w:lang w:eastAsia="en-GB"/>
        </w:rPr>
        <w:t>SIZE</w:t>
      </w:r>
      <w:r>
        <w:rPr>
          <w:rFonts w:ascii="Courier New" w:hAnsi="Courier New"/>
          <w:sz w:val="16"/>
          <w:lang w:eastAsia="en-GB"/>
        </w:rPr>
        <w:t xml:space="preserve"> (1..maxNrofUL-PC-Set-</w:t>
      </w:r>
      <w:r w:rsidRPr="00E30CE2">
        <w:rPr>
          <w:rFonts w:ascii="Courier New" w:hAnsi="Courier New"/>
          <w:sz w:val="16"/>
          <w:lang w:eastAsia="en-GB"/>
        </w:rPr>
        <w:t>r17))</w:t>
      </w:r>
      <w:r w:rsidRPr="00E30CE2">
        <w:rPr>
          <w:rFonts w:ascii="Courier New" w:hAnsi="Courier New"/>
          <w:color w:val="993366"/>
          <w:sz w:val="16"/>
          <w:lang w:eastAsia="en-GB"/>
        </w:rPr>
        <w:t xml:space="preserve"> OF</w:t>
      </w:r>
      <w:r w:rsidRPr="00E30CE2">
        <w:rPr>
          <w:rFonts w:ascii="Courier New" w:hAnsi="Courier New"/>
          <w:sz w:val="16"/>
          <w:lang w:eastAsia="en-GB"/>
        </w:rPr>
        <w:t xml:space="preserve"> </w:t>
      </w:r>
      <w:r>
        <w:rPr>
          <w:rFonts w:ascii="Courier New" w:hAnsi="Courier New"/>
          <w:sz w:val="16"/>
          <w:lang w:eastAsia="en-GB"/>
        </w:rPr>
        <w:t>UL-P</w:t>
      </w:r>
      <w:r w:rsidRPr="00651011">
        <w:rPr>
          <w:rFonts w:ascii="Courier New" w:hAnsi="Courier New"/>
          <w:sz w:val="16"/>
          <w:lang w:eastAsia="en-GB"/>
        </w:rPr>
        <w:t>owerControl</w:t>
      </w:r>
      <w:r>
        <w:rPr>
          <w:rFonts w:ascii="Courier New" w:hAnsi="Courier New"/>
          <w:sz w:val="16"/>
          <w:lang w:eastAsia="en-GB"/>
        </w:rPr>
        <w:t>Set</w:t>
      </w:r>
      <w:r w:rsidRPr="00651011">
        <w:rPr>
          <w:rFonts w:ascii="Courier New" w:hAnsi="Courier New"/>
          <w:sz w:val="16"/>
          <w:lang w:eastAsia="en-GB"/>
        </w:rPr>
        <w:t>-r17</w:t>
      </w:r>
      <w:r w:rsidRPr="00E30CE2">
        <w:rPr>
          <w:rFonts w:ascii="Courier New" w:hAnsi="Courier New"/>
          <w:sz w:val="16"/>
          <w:lang w:eastAsia="en-GB"/>
        </w:rPr>
        <w:t xml:space="preserve">       </w:t>
      </w:r>
      <w:r w:rsidR="0018784C" w:rsidRPr="0018784C">
        <w:rPr>
          <w:rFonts w:ascii="Courier New" w:eastAsia="Times New Roman" w:hAnsi="Courier New"/>
          <w:noProof/>
          <w:color w:val="993366"/>
          <w:sz w:val="16"/>
          <w:lang w:eastAsia="en-GB"/>
        </w:rPr>
        <w:t>OPTIONAL</w:t>
      </w:r>
      <w:r w:rsidR="0018784C" w:rsidRPr="0018784C">
        <w:rPr>
          <w:rFonts w:ascii="Courier New" w:hAnsi="Courier New"/>
          <w:sz w:val="16"/>
          <w:lang w:eastAsia="en-GB"/>
        </w:rPr>
        <w:t xml:space="preserve">, </w:t>
      </w:r>
      <w:r w:rsidR="0018784C" w:rsidRPr="0018784C">
        <w:rPr>
          <w:rFonts w:ascii="Courier New" w:eastAsia="Times New Roman" w:hAnsi="Courier New"/>
          <w:noProof/>
          <w:color w:val="808080"/>
          <w:sz w:val="16"/>
          <w:lang w:eastAsia="en-GB"/>
        </w:rPr>
        <w:t>-- Need N</w:t>
      </w:r>
    </w:p>
    <w:p w14:paraId="4367BBB8" w14:textId="11835BEF" w:rsidR="00651011" w:rsidRDefault="00651011" w:rsidP="00651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ul-PowerControlSet-ToRelease</w:t>
      </w:r>
      <w:r w:rsidRPr="00E30CE2">
        <w:rPr>
          <w:rFonts w:ascii="Courier New" w:hAnsi="Courier New"/>
          <w:sz w:val="16"/>
          <w:lang w:eastAsia="en-GB"/>
        </w:rPr>
        <w:t xml:space="preserve">List-r17    </w:t>
      </w:r>
      <w:r w:rsidRPr="00E30CE2">
        <w:rPr>
          <w:rFonts w:ascii="Courier New" w:hAnsi="Courier New"/>
          <w:color w:val="993366"/>
          <w:sz w:val="16"/>
          <w:lang w:eastAsia="en-GB"/>
        </w:rPr>
        <w:t>SEQUENCE</w:t>
      </w:r>
      <w:r w:rsidRPr="00E30CE2">
        <w:rPr>
          <w:rFonts w:ascii="Courier New" w:hAnsi="Courier New"/>
          <w:sz w:val="16"/>
          <w:lang w:eastAsia="en-GB"/>
        </w:rPr>
        <w:t xml:space="preserve"> (</w:t>
      </w:r>
      <w:r w:rsidRPr="00E30CE2">
        <w:rPr>
          <w:rFonts w:ascii="Courier New" w:hAnsi="Courier New"/>
          <w:color w:val="993366"/>
          <w:sz w:val="16"/>
          <w:lang w:eastAsia="en-GB"/>
        </w:rPr>
        <w:t>SIZE</w:t>
      </w:r>
      <w:r>
        <w:rPr>
          <w:rFonts w:ascii="Courier New" w:hAnsi="Courier New"/>
          <w:sz w:val="16"/>
          <w:lang w:eastAsia="en-GB"/>
        </w:rPr>
        <w:t xml:space="preserve"> (1..maxNrofUL-PC-Set-</w:t>
      </w:r>
      <w:r w:rsidRPr="00E30CE2">
        <w:rPr>
          <w:rFonts w:ascii="Courier New" w:hAnsi="Courier New"/>
          <w:sz w:val="16"/>
          <w:lang w:eastAsia="en-GB"/>
        </w:rPr>
        <w:t>r17))</w:t>
      </w:r>
      <w:r w:rsidRPr="00E30CE2">
        <w:rPr>
          <w:rFonts w:ascii="Courier New" w:hAnsi="Courier New"/>
          <w:color w:val="993366"/>
          <w:sz w:val="16"/>
          <w:lang w:eastAsia="en-GB"/>
        </w:rPr>
        <w:t xml:space="preserve"> OF</w:t>
      </w:r>
      <w:r w:rsidRPr="00E30CE2">
        <w:rPr>
          <w:rFonts w:ascii="Courier New" w:hAnsi="Courier New"/>
          <w:sz w:val="16"/>
          <w:lang w:eastAsia="en-GB"/>
        </w:rPr>
        <w:t xml:space="preserve"> </w:t>
      </w:r>
      <w:r>
        <w:rPr>
          <w:rFonts w:ascii="Courier New" w:hAnsi="Courier New"/>
          <w:sz w:val="16"/>
          <w:lang w:eastAsia="en-GB"/>
        </w:rPr>
        <w:t>UL-P</w:t>
      </w:r>
      <w:r w:rsidRPr="00651011">
        <w:rPr>
          <w:rFonts w:ascii="Courier New" w:hAnsi="Courier New"/>
          <w:sz w:val="16"/>
          <w:lang w:eastAsia="en-GB"/>
        </w:rPr>
        <w:t>owerControl</w:t>
      </w:r>
      <w:r>
        <w:rPr>
          <w:rFonts w:ascii="Courier New" w:hAnsi="Courier New"/>
          <w:sz w:val="16"/>
          <w:lang w:eastAsia="en-GB"/>
        </w:rPr>
        <w:t>Set</w:t>
      </w:r>
      <w:r w:rsidRPr="00651011">
        <w:rPr>
          <w:rFonts w:ascii="Courier New" w:hAnsi="Courier New"/>
          <w:sz w:val="16"/>
          <w:lang w:eastAsia="en-GB"/>
        </w:rPr>
        <w:t>-r17</w:t>
      </w:r>
      <w:r>
        <w:rPr>
          <w:rFonts w:ascii="Courier New" w:hAnsi="Courier New"/>
          <w:sz w:val="16"/>
          <w:lang w:eastAsia="en-GB"/>
        </w:rPr>
        <w:t>-</w:t>
      </w:r>
      <w:r w:rsidRPr="00E30CE2">
        <w:rPr>
          <w:rFonts w:ascii="Courier New" w:hAnsi="Courier New"/>
          <w:sz w:val="16"/>
          <w:lang w:eastAsia="en-GB"/>
        </w:rPr>
        <w:t>Id</w:t>
      </w:r>
      <w:r w:rsidR="0018784C">
        <w:rPr>
          <w:rFonts w:ascii="Courier New" w:hAnsi="Courier New"/>
          <w:sz w:val="16"/>
          <w:lang w:eastAsia="en-GB"/>
        </w:rPr>
        <w:t xml:space="preserve">   </w:t>
      </w:r>
      <w:r w:rsidR="0018784C" w:rsidRPr="0018784C">
        <w:rPr>
          <w:rFonts w:ascii="Courier New" w:eastAsia="Times New Roman" w:hAnsi="Courier New"/>
          <w:noProof/>
          <w:color w:val="993366"/>
          <w:sz w:val="16"/>
          <w:lang w:eastAsia="en-GB"/>
        </w:rPr>
        <w:t>OPTIONAL</w:t>
      </w:r>
      <w:r w:rsidR="0018784C" w:rsidRPr="0018784C">
        <w:rPr>
          <w:rFonts w:ascii="Courier New" w:hAnsi="Courier New"/>
          <w:sz w:val="16"/>
          <w:lang w:eastAsia="en-GB"/>
        </w:rPr>
        <w:t xml:space="preserve">, </w:t>
      </w:r>
      <w:r w:rsidR="0018784C" w:rsidRPr="0018784C">
        <w:rPr>
          <w:rFonts w:ascii="Courier New" w:eastAsia="Times New Roman" w:hAnsi="Courier New"/>
          <w:noProof/>
          <w:color w:val="808080"/>
          <w:sz w:val="16"/>
          <w:lang w:eastAsia="en-GB"/>
        </w:rPr>
        <w:t>-- Need N</w:t>
      </w:r>
    </w:p>
    <w:p w14:paraId="7D9963EC" w14:textId="77777777" w:rsidR="00651011" w:rsidRDefault="00651011" w:rsidP="00651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09B4C06" w14:textId="68A289F8" w:rsidR="00651011" w:rsidRPr="001D4E24" w:rsidRDefault="00651011" w:rsidP="00651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UL-P</w:t>
      </w:r>
      <w:r w:rsidRPr="00651011">
        <w:rPr>
          <w:rFonts w:ascii="Courier New" w:hAnsi="Courier New"/>
          <w:sz w:val="16"/>
          <w:lang w:eastAsia="en-GB"/>
        </w:rPr>
        <w:t>owerControl</w:t>
      </w:r>
      <w:r>
        <w:rPr>
          <w:rFonts w:ascii="Courier New" w:hAnsi="Courier New"/>
          <w:sz w:val="16"/>
          <w:lang w:eastAsia="en-GB"/>
        </w:rPr>
        <w:t>Set</w:t>
      </w:r>
      <w:r w:rsidRPr="00651011">
        <w:rPr>
          <w:rFonts w:ascii="Courier New" w:hAnsi="Courier New"/>
          <w:sz w:val="16"/>
          <w:lang w:eastAsia="en-GB"/>
        </w:rPr>
        <w:t>-r17</w:t>
      </w:r>
      <w:r w:rsidRPr="001D4E24">
        <w:rPr>
          <w:rFonts w:ascii="Courier New" w:hAnsi="Courier New"/>
          <w:sz w:val="16"/>
          <w:lang w:eastAsia="en-GB"/>
        </w:rPr>
        <w:t xml:space="preserve"> ::=          </w:t>
      </w:r>
      <w:r w:rsidRPr="001D4E24">
        <w:rPr>
          <w:rFonts w:ascii="Courier New" w:hAnsi="Courier New"/>
          <w:color w:val="993366"/>
          <w:sz w:val="16"/>
          <w:lang w:eastAsia="en-GB"/>
        </w:rPr>
        <w:t>SEQUENCE</w:t>
      </w:r>
      <w:r w:rsidRPr="001D4E24">
        <w:rPr>
          <w:rFonts w:ascii="Courier New" w:hAnsi="Courier New"/>
          <w:sz w:val="16"/>
          <w:lang w:eastAsia="en-GB"/>
        </w:rPr>
        <w:t xml:space="preserve"> {</w:t>
      </w:r>
    </w:p>
    <w:p w14:paraId="60C03C3F" w14:textId="4A6BE65B" w:rsidR="00651011" w:rsidRDefault="00651011" w:rsidP="00187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12"/>
        <w:rPr>
          <w:rFonts w:ascii="Courier New" w:hAnsi="Courier New"/>
          <w:sz w:val="16"/>
          <w:lang w:eastAsia="en-GB"/>
        </w:rPr>
      </w:pPr>
      <w:r w:rsidRPr="00DE532F">
        <w:rPr>
          <w:rFonts w:ascii="Courier New" w:hAnsi="Courier New"/>
          <w:sz w:val="16"/>
          <w:highlight w:val="cyan"/>
          <w:lang w:eastAsia="en-GB"/>
        </w:rPr>
        <w:t>ul-PowerControlSet-r17-Id</w:t>
      </w:r>
      <w:r>
        <w:rPr>
          <w:rFonts w:ascii="Courier New" w:hAnsi="Courier New"/>
          <w:sz w:val="16"/>
          <w:lang w:eastAsia="en-GB"/>
        </w:rPr>
        <w:t xml:space="preserve">                  </w:t>
      </w:r>
      <w:proofErr w:type="spellStart"/>
      <w:r>
        <w:rPr>
          <w:rFonts w:ascii="Courier New" w:hAnsi="Courier New"/>
          <w:sz w:val="16"/>
          <w:lang w:eastAsia="en-GB"/>
        </w:rPr>
        <w:t>UL-PowerControlSet-r17-</w:t>
      </w:r>
      <w:r w:rsidRPr="00E30CE2">
        <w:rPr>
          <w:rFonts w:ascii="Courier New" w:hAnsi="Courier New"/>
          <w:sz w:val="16"/>
          <w:lang w:eastAsia="en-GB"/>
        </w:rPr>
        <w:t>Id</w:t>
      </w:r>
      <w:proofErr w:type="spellEnd"/>
    </w:p>
    <w:p w14:paraId="79018583" w14:textId="624D904E" w:rsidR="0018784C" w:rsidRDefault="0018784C" w:rsidP="00187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12"/>
        <w:rPr>
          <w:rFonts w:ascii="Courier New" w:hAnsi="Courier New"/>
          <w:sz w:val="16"/>
          <w:lang w:eastAsia="en-GB"/>
        </w:rPr>
      </w:pPr>
      <w:r>
        <w:rPr>
          <w:rFonts w:ascii="Courier New" w:hAnsi="Courier New"/>
          <w:sz w:val="16"/>
          <w:lang w:eastAsia="en-GB"/>
        </w:rPr>
        <w:t>ul-P</w:t>
      </w:r>
      <w:r w:rsidRPr="0018784C">
        <w:rPr>
          <w:rFonts w:ascii="Courier New" w:hAnsi="Courier New"/>
          <w:sz w:val="16"/>
          <w:lang w:eastAsia="en-GB"/>
        </w:rPr>
        <w:t>owerC</w:t>
      </w:r>
      <w:r>
        <w:rPr>
          <w:rFonts w:ascii="Courier New" w:hAnsi="Courier New"/>
          <w:sz w:val="16"/>
          <w:lang w:eastAsia="en-GB"/>
        </w:rPr>
        <w:t xml:space="preserve">ontrol-r17                  </w:t>
      </w:r>
      <w:proofErr w:type="spellStart"/>
      <w:r>
        <w:rPr>
          <w:rFonts w:ascii="Courier New" w:hAnsi="Courier New"/>
          <w:sz w:val="16"/>
          <w:lang w:eastAsia="en-GB"/>
        </w:rPr>
        <w:t>UL-P</w:t>
      </w:r>
      <w:r w:rsidRPr="0018784C">
        <w:rPr>
          <w:rFonts w:ascii="Courier New" w:hAnsi="Courier New"/>
          <w:sz w:val="16"/>
          <w:lang w:eastAsia="en-GB"/>
        </w:rPr>
        <w:t>owerControl-r17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CAA84D2" w14:textId="34B66320" w:rsidR="000E515C" w:rsidRDefault="000E515C" w:rsidP="000E5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128A0B0" w14:textId="77777777" w:rsidR="0018784C" w:rsidRDefault="0018784C" w:rsidP="000E5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FFA6F14" w14:textId="3EB1BEF4" w:rsidR="0018784C" w:rsidRDefault="0018784C" w:rsidP="0018784C">
      <w:pPr>
        <w:pStyle w:val="PL"/>
      </w:pPr>
      <w:r w:rsidRPr="0018784C">
        <w:t>UL-powerControl</w:t>
      </w:r>
      <w:r>
        <w:t xml:space="preserve">-r17  ::=   </w:t>
      </w:r>
      <w:r>
        <w:rPr>
          <w:color w:val="993366"/>
        </w:rPr>
        <w:t>SEQUENCE</w:t>
      </w:r>
      <w:r>
        <w:t xml:space="preserve"> {</w:t>
      </w:r>
    </w:p>
    <w:p w14:paraId="058439E5" w14:textId="77F342CB" w:rsidR="0018784C" w:rsidRDefault="0018784C" w:rsidP="0018784C">
      <w:pPr>
        <w:pStyle w:val="PL"/>
        <w:rPr>
          <w:color w:val="808080"/>
        </w:rPr>
      </w:pPr>
      <w:r>
        <w:t xml:space="preserve">  p0_AlphaSetforPUSCH-r17           </w:t>
      </w:r>
      <w:r w:rsidRPr="009932E3">
        <w:t>P0_AlphaSet</w:t>
      </w:r>
      <w:r>
        <w:t xml:space="preserve">-r17                               </w:t>
      </w:r>
      <w:r w:rsidR="00B03C4D">
        <w:t xml:space="preserve">                              </w:t>
      </w:r>
      <w:r>
        <w:rPr>
          <w:color w:val="993366"/>
        </w:rPr>
        <w:t>OPTIONAL</w:t>
      </w:r>
      <w:r>
        <w:t xml:space="preserve">, </w:t>
      </w:r>
      <w:r>
        <w:rPr>
          <w:color w:val="808080"/>
        </w:rPr>
        <w:t>-- Need N</w:t>
      </w:r>
    </w:p>
    <w:p w14:paraId="3CADC1AF" w14:textId="77777777" w:rsidR="0018784C" w:rsidRDefault="0018784C" w:rsidP="0018784C">
      <w:pPr>
        <w:pStyle w:val="PL"/>
        <w:rPr>
          <w:color w:val="808080"/>
        </w:rPr>
      </w:pPr>
      <w:r>
        <w:t xml:space="preserve">  p0_AlphaSetforPUCCH-r17           </w:t>
      </w:r>
      <w:r w:rsidRPr="009932E3">
        <w:t>P0_AlphaSet</w:t>
      </w:r>
      <w:r>
        <w:t xml:space="preserve">-r17                                                               </w:t>
      </w:r>
      <w:r>
        <w:rPr>
          <w:color w:val="993366"/>
        </w:rPr>
        <w:t>OPTIONAL</w:t>
      </w:r>
      <w:r>
        <w:t xml:space="preserve">, </w:t>
      </w:r>
      <w:r>
        <w:rPr>
          <w:color w:val="808080"/>
        </w:rPr>
        <w:t>-- Need N</w:t>
      </w:r>
    </w:p>
    <w:p w14:paraId="70EC38F4" w14:textId="77777777" w:rsidR="0018784C" w:rsidRDefault="0018784C" w:rsidP="0018784C">
      <w:pPr>
        <w:pStyle w:val="PL"/>
      </w:pPr>
      <w:r>
        <w:t xml:space="preserve">  p0_AlphaSetforSRS-r17             </w:t>
      </w:r>
      <w:r w:rsidRPr="009932E3">
        <w:t>P0_AlphaSet</w:t>
      </w:r>
      <w:r>
        <w:t xml:space="preserve">-r17                                                               </w:t>
      </w:r>
      <w:r>
        <w:rPr>
          <w:color w:val="993366"/>
        </w:rPr>
        <w:t>OPTIONAL</w:t>
      </w:r>
      <w:r>
        <w:t xml:space="preserve">, </w:t>
      </w:r>
      <w:r>
        <w:rPr>
          <w:color w:val="808080"/>
        </w:rPr>
        <w:t>-- Need N</w:t>
      </w:r>
    </w:p>
    <w:p w14:paraId="3151D570" w14:textId="77777777" w:rsidR="0018784C" w:rsidRPr="007066E0" w:rsidRDefault="0018784C" w:rsidP="0018784C">
      <w:pPr>
        <w:pStyle w:val="PL"/>
        <w:rPr>
          <w:b/>
          <w:bCs/>
        </w:rPr>
      </w:pPr>
      <w:r>
        <w:t xml:space="preserve">}  </w:t>
      </w:r>
    </w:p>
    <w:p w14:paraId="2B75F9A3" w14:textId="77777777" w:rsidR="0018784C" w:rsidRDefault="0018784C" w:rsidP="00187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7066E0">
        <w:rPr>
          <w:rFonts w:ascii="Courier New" w:hAnsi="Courier New"/>
          <w:noProof/>
          <w:sz w:val="16"/>
          <w:lang w:eastAsia="en-GB"/>
        </w:rPr>
        <w:t>P0_AlphaSet</w:t>
      </w:r>
      <w:r>
        <w:rPr>
          <w:rFonts w:ascii="Courier New" w:hAnsi="Courier New"/>
          <w:sz w:val="16"/>
          <w:lang w:eastAsia="en-GB"/>
        </w:rPr>
        <w:t xml:space="preserve">-r17 ::=          </w:t>
      </w:r>
      <w:r>
        <w:rPr>
          <w:rFonts w:ascii="Courier New" w:hAnsi="Courier New"/>
          <w:color w:val="993366"/>
          <w:sz w:val="16"/>
          <w:lang w:eastAsia="en-GB"/>
        </w:rPr>
        <w:t>SEQUENCE</w:t>
      </w:r>
      <w:r>
        <w:rPr>
          <w:rFonts w:ascii="Courier New" w:hAnsi="Courier New"/>
          <w:sz w:val="16"/>
          <w:lang w:eastAsia="en-GB"/>
        </w:rPr>
        <w:t xml:space="preserve"> {</w:t>
      </w:r>
    </w:p>
    <w:p w14:paraId="67F6B4C9" w14:textId="77777777" w:rsidR="0018784C" w:rsidRDefault="0018784C" w:rsidP="00187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p0-r17                       </w:t>
      </w:r>
      <w:r>
        <w:rPr>
          <w:rFonts w:ascii="Courier New" w:hAnsi="Courier New"/>
          <w:color w:val="993366"/>
          <w:sz w:val="16"/>
          <w:lang w:eastAsia="en-GB"/>
        </w:rPr>
        <w:t>INTEGER</w:t>
      </w:r>
      <w:r>
        <w:rPr>
          <w:rFonts w:ascii="Courier New" w:hAnsi="Courier New"/>
          <w:sz w:val="16"/>
          <w:lang w:eastAsia="en-GB"/>
        </w:rPr>
        <w:t xml:space="preserve"> (-16..15)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E82634D" w14:textId="77777777" w:rsidR="0018784C" w:rsidRDefault="0018784C" w:rsidP="00187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Pr>
          <w:rFonts w:ascii="Courier New" w:hAnsi="Courier New"/>
          <w:sz w:val="16"/>
          <w:lang w:eastAsia="en-GB"/>
        </w:rPr>
        <w:t xml:space="preserve">    alpha-r17                    Alpha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B286A78" w14:textId="77777777" w:rsidR="0018784C" w:rsidRDefault="0018784C" w:rsidP="00187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pusch-ClosedLoopIndex-r17    </w:t>
      </w:r>
      <w:r>
        <w:rPr>
          <w:rFonts w:ascii="Courier New" w:hAnsi="Courier New"/>
          <w:color w:val="993366"/>
          <w:sz w:val="16"/>
          <w:lang w:eastAsia="en-GB"/>
        </w:rPr>
        <w:t>ENUMERATED</w:t>
      </w:r>
      <w:r>
        <w:rPr>
          <w:rFonts w:ascii="Courier New" w:hAnsi="Courier New"/>
          <w:sz w:val="16"/>
          <w:lang w:eastAsia="en-GB"/>
        </w:rPr>
        <w:t xml:space="preserve"> { i0, i1 }</w:t>
      </w:r>
    </w:p>
    <w:p w14:paraId="08897435" w14:textId="77777777" w:rsidR="0018784C" w:rsidRDefault="0018784C" w:rsidP="001878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EA94CF6" w14:textId="77777777" w:rsidR="0018784C" w:rsidRPr="001D4E24" w:rsidRDefault="0018784C" w:rsidP="000E51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6E9F088" w14:textId="53E16326" w:rsidR="000B5520" w:rsidRPr="008541C0" w:rsidRDefault="00CB2605" w:rsidP="001B3B2F">
      <w:pPr>
        <w:rPr>
          <w:rFonts w:eastAsiaTheme="minorEastAsia"/>
          <w:lang w:eastAsia="zh-CN"/>
        </w:rPr>
      </w:pPr>
      <w:r>
        <w:rPr>
          <w:b/>
        </w:rPr>
        <w:t>Proposal 3</w:t>
      </w:r>
      <w:r w:rsidRPr="00CB2605">
        <w:rPr>
          <w:b/>
        </w:rPr>
        <w:t xml:space="preserve">: </w:t>
      </w:r>
      <w:r w:rsidRPr="00CB2605">
        <w:rPr>
          <w:rFonts w:eastAsiaTheme="minorEastAsia"/>
          <w:b/>
          <w:lang w:eastAsia="zh-CN"/>
        </w:rPr>
        <w:t>Define a RRC list containing power control parameter set (p0, alpha, and closed loop index) for PUCCH, PUSCH and SRS. Each joint TCI</w:t>
      </w:r>
      <w:r w:rsidR="00C161A1">
        <w:rPr>
          <w:rFonts w:eastAsiaTheme="minorEastAsia"/>
          <w:b/>
          <w:lang w:eastAsia="zh-CN"/>
        </w:rPr>
        <w:t xml:space="preserve"> state and UL-only TCI state may</w:t>
      </w:r>
      <w:r w:rsidRPr="00CB2605">
        <w:rPr>
          <w:rFonts w:eastAsiaTheme="minorEastAsia"/>
          <w:b/>
          <w:lang w:eastAsia="zh-CN"/>
        </w:rPr>
        <w:t xml:space="preserve"> associate with one element of this list.</w:t>
      </w:r>
    </w:p>
    <w:p w14:paraId="38466450" w14:textId="77777777" w:rsidR="006D38FE" w:rsidRDefault="00E206A4" w:rsidP="006D38FE">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43ACFECD" w14:textId="38E6B006" w:rsidR="00C15C0D" w:rsidRDefault="00250192" w:rsidP="00C15C0D">
      <w:pPr>
        <w:rPr>
          <w:rFonts w:eastAsia="宋体"/>
          <w:lang w:eastAsia="zh-CN"/>
        </w:rPr>
      </w:pPr>
      <w:r>
        <w:rPr>
          <w:rFonts w:eastAsia="宋体"/>
          <w:lang w:eastAsia="zh-CN"/>
        </w:rPr>
        <w:t xml:space="preserve">In this contribution, </w:t>
      </w:r>
      <w:r w:rsidR="00072690">
        <w:rPr>
          <w:rFonts w:eastAsia="宋体"/>
          <w:lang w:eastAsia="zh-CN"/>
        </w:rPr>
        <w:t xml:space="preserve">we </w:t>
      </w:r>
      <w:r w:rsidR="00C541E7">
        <w:rPr>
          <w:rFonts w:eastAsia="宋体"/>
          <w:lang w:eastAsia="zh-CN"/>
        </w:rPr>
        <w:t>have the following observations and proposals.</w:t>
      </w:r>
    </w:p>
    <w:p w14:paraId="6207CC5A" w14:textId="77777777" w:rsidR="00882B0D" w:rsidRDefault="00882B0D" w:rsidP="00882B0D">
      <w:pPr>
        <w:spacing w:before="180"/>
        <w:rPr>
          <w:rFonts w:eastAsiaTheme="minorEastAsia"/>
          <w:b/>
          <w:lang w:eastAsia="zh-CN"/>
        </w:rPr>
      </w:pPr>
      <w:r w:rsidRPr="00691F6E">
        <w:rPr>
          <w:rFonts w:eastAsia="宋体" w:hint="eastAsia"/>
          <w:b/>
          <w:lang w:eastAsia="zh-CN"/>
        </w:rPr>
        <w:t>O</w:t>
      </w:r>
      <w:r w:rsidRPr="00691F6E">
        <w:rPr>
          <w:rFonts w:eastAsia="宋体"/>
          <w:b/>
          <w:lang w:eastAsia="zh-CN"/>
        </w:rPr>
        <w:t>bservation</w:t>
      </w:r>
      <w:r>
        <w:rPr>
          <w:rFonts w:eastAsia="宋体"/>
          <w:b/>
          <w:lang w:eastAsia="zh-CN"/>
        </w:rPr>
        <w:t xml:space="preserve"> 1</w:t>
      </w:r>
      <w:r w:rsidRPr="00691F6E">
        <w:rPr>
          <w:rFonts w:eastAsia="宋体"/>
          <w:b/>
          <w:lang w:eastAsia="zh-CN"/>
        </w:rPr>
        <w:t xml:space="preserve">: A </w:t>
      </w:r>
      <w:r w:rsidRPr="00691F6E">
        <w:rPr>
          <w:rFonts w:eastAsiaTheme="minorEastAsia"/>
          <w:b/>
          <w:lang w:eastAsia="zh-CN"/>
        </w:rPr>
        <w:t>RRC parameter indicating which TCI mode should be used/activated is missing in the current CR.</w:t>
      </w:r>
    </w:p>
    <w:p w14:paraId="0D9DE416" w14:textId="77777777" w:rsidR="00882B0D" w:rsidRDefault="00882B0D" w:rsidP="00882B0D">
      <w:pPr>
        <w:spacing w:before="180"/>
        <w:rPr>
          <w:rFonts w:eastAsia="宋体"/>
          <w:b/>
          <w:lang w:eastAsia="zh-CN"/>
        </w:rPr>
      </w:pPr>
      <w:r w:rsidRPr="00D8682F">
        <w:rPr>
          <w:rFonts w:eastAsia="宋体" w:hint="eastAsia"/>
          <w:b/>
          <w:lang w:eastAsia="zh-CN"/>
        </w:rPr>
        <w:t>P</w:t>
      </w:r>
      <w:r w:rsidRPr="00D8682F">
        <w:rPr>
          <w:rFonts w:eastAsia="宋体"/>
          <w:b/>
          <w:lang w:eastAsia="zh-CN"/>
        </w:rPr>
        <w:t>roposal 1: One RRC parameter should be introduced to indicate which TCI mode (joint or separate) should currently be used</w:t>
      </w:r>
      <w:r>
        <w:rPr>
          <w:rFonts w:eastAsia="宋体"/>
          <w:b/>
          <w:lang w:eastAsia="zh-CN"/>
        </w:rPr>
        <w:t xml:space="preserve"> in a serving cell</w:t>
      </w:r>
      <w:r w:rsidRPr="00D8682F">
        <w:rPr>
          <w:rFonts w:eastAsia="宋体"/>
          <w:b/>
          <w:lang w:eastAsia="zh-CN"/>
        </w:rPr>
        <w:t xml:space="preserve">. We assume this parameter can be put in </w:t>
      </w:r>
      <w:proofErr w:type="spellStart"/>
      <w:r w:rsidRPr="00D8682F">
        <w:rPr>
          <w:rFonts w:eastAsia="宋体"/>
          <w:b/>
          <w:i/>
          <w:lang w:eastAsia="zh-CN"/>
        </w:rPr>
        <w:t>ServingCellConfig</w:t>
      </w:r>
      <w:proofErr w:type="spellEnd"/>
      <w:r w:rsidRPr="00D8682F">
        <w:rPr>
          <w:rFonts w:eastAsia="宋体"/>
          <w:b/>
          <w:lang w:eastAsia="zh-CN"/>
        </w:rPr>
        <w:t xml:space="preserve"> IE.</w:t>
      </w:r>
    </w:p>
    <w:p w14:paraId="2F1728A1" w14:textId="77777777" w:rsidR="00882B0D" w:rsidRDefault="00882B0D" w:rsidP="00882B0D">
      <w:pPr>
        <w:spacing w:before="180"/>
        <w:rPr>
          <w:rFonts w:eastAsia="宋体"/>
          <w:b/>
          <w:lang w:eastAsia="zh-CN"/>
        </w:rPr>
      </w:pPr>
      <w:r w:rsidRPr="000D262E">
        <w:rPr>
          <w:rFonts w:eastAsia="宋体" w:hint="eastAsia"/>
          <w:b/>
          <w:lang w:eastAsia="zh-CN"/>
        </w:rPr>
        <w:t>P</w:t>
      </w:r>
      <w:r w:rsidRPr="000D262E">
        <w:rPr>
          <w:rFonts w:eastAsia="宋体"/>
          <w:b/>
          <w:lang w:eastAsia="zh-CN"/>
        </w:rPr>
        <w:t xml:space="preserve">roposal 2: The </w:t>
      </w:r>
      <w:r w:rsidRPr="000D262E">
        <w:rPr>
          <w:rFonts w:eastAsia="宋体"/>
          <w:b/>
          <w:i/>
          <w:lang w:eastAsia="zh-CN"/>
        </w:rPr>
        <w:t>tci-StateType-r17</w:t>
      </w:r>
      <w:r w:rsidRPr="000D262E">
        <w:rPr>
          <w:rFonts w:eastAsia="宋体"/>
          <w:b/>
          <w:lang w:eastAsia="zh-CN"/>
        </w:rPr>
        <w:t xml:space="preserve"> parameter should be removed from the current RRC running CR.</w:t>
      </w:r>
    </w:p>
    <w:p w14:paraId="6E54F2E0" w14:textId="77777777" w:rsidR="00882B0D" w:rsidRDefault="00882B0D" w:rsidP="00882B0D">
      <w:pPr>
        <w:spacing w:before="180"/>
        <w:rPr>
          <w:rFonts w:eastAsiaTheme="minorEastAsia"/>
          <w:b/>
          <w:lang w:eastAsia="zh-CN"/>
        </w:rPr>
      </w:pPr>
      <w:r w:rsidRPr="008942C3">
        <w:rPr>
          <w:rFonts w:eastAsiaTheme="minorEastAsia" w:hint="eastAsia"/>
          <w:b/>
          <w:lang w:eastAsia="zh-CN"/>
        </w:rPr>
        <w:lastRenderedPageBreak/>
        <w:t>O</w:t>
      </w:r>
      <w:r w:rsidRPr="008942C3">
        <w:rPr>
          <w:rFonts w:eastAsiaTheme="minorEastAsia"/>
          <w:b/>
          <w:lang w:eastAsia="zh-CN"/>
        </w:rPr>
        <w:t>bservation 2: The association between uplink power control parameters</w:t>
      </w:r>
      <w:r>
        <w:rPr>
          <w:rFonts w:eastAsiaTheme="minorEastAsia"/>
          <w:b/>
          <w:lang w:eastAsia="zh-CN"/>
        </w:rPr>
        <w:t xml:space="preserve"> </w:t>
      </w:r>
      <w:r w:rsidRPr="008522D0">
        <w:rPr>
          <w:rFonts w:eastAsiaTheme="minorEastAsia"/>
          <w:b/>
          <w:lang w:eastAsia="zh-CN"/>
        </w:rPr>
        <w:t>(p0, alpha, and closed loop index)</w:t>
      </w:r>
      <w:r w:rsidRPr="008942C3">
        <w:rPr>
          <w:rFonts w:eastAsiaTheme="minorEastAsia"/>
          <w:b/>
          <w:lang w:eastAsia="zh-CN"/>
        </w:rPr>
        <w:t xml:space="preserve"> and joint TCI state is missing in the current RRC running CR.</w:t>
      </w:r>
    </w:p>
    <w:p w14:paraId="35B35101" w14:textId="2139B90F" w:rsidR="00363024" w:rsidRPr="00882B0D" w:rsidRDefault="00882B0D" w:rsidP="00882B0D">
      <w:pPr>
        <w:rPr>
          <w:rFonts w:eastAsiaTheme="minorEastAsia"/>
          <w:lang w:eastAsia="zh-CN"/>
        </w:rPr>
      </w:pPr>
      <w:r>
        <w:rPr>
          <w:b/>
        </w:rPr>
        <w:t>Proposal 3</w:t>
      </w:r>
      <w:r w:rsidRPr="00CB2605">
        <w:rPr>
          <w:b/>
        </w:rPr>
        <w:t xml:space="preserve">: </w:t>
      </w:r>
      <w:r w:rsidRPr="00CB2605">
        <w:rPr>
          <w:rFonts w:eastAsiaTheme="minorEastAsia"/>
          <w:b/>
          <w:lang w:eastAsia="zh-CN"/>
        </w:rPr>
        <w:t>Define a RRC list containing power control parameter set (p0, alpha, and closed loop index) for PUCCH, PUSCH and SRS. Each joint TCI</w:t>
      </w:r>
      <w:r>
        <w:rPr>
          <w:rFonts w:eastAsiaTheme="minorEastAsia"/>
          <w:b/>
          <w:lang w:eastAsia="zh-CN"/>
        </w:rPr>
        <w:t xml:space="preserve"> state and UL-only TCI state may</w:t>
      </w:r>
      <w:r w:rsidRPr="00CB2605">
        <w:rPr>
          <w:rFonts w:eastAsiaTheme="minorEastAsia"/>
          <w:b/>
          <w:lang w:eastAsia="zh-CN"/>
        </w:rPr>
        <w:t xml:space="preserve"> associate with one element of this list.</w:t>
      </w:r>
    </w:p>
    <w:p w14:paraId="2EEA8F09" w14:textId="77777777" w:rsidR="0034361D" w:rsidRPr="00C137F1" w:rsidRDefault="0034361D" w:rsidP="0034361D">
      <w:pPr>
        <w:pStyle w:val="ListParagraph"/>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6D3DFF87" w14:textId="1601BE81" w:rsidR="0047569A" w:rsidRPr="00E37D01" w:rsidRDefault="00C25D30" w:rsidP="00E37D01">
      <w:pPr>
        <w:pStyle w:val="B3"/>
        <w:numPr>
          <w:ilvl w:val="0"/>
          <w:numId w:val="21"/>
        </w:numPr>
        <w:rPr>
          <w:rFonts w:eastAsia="等线"/>
          <w:sz w:val="18"/>
          <w:szCs w:val="22"/>
          <w:lang w:val="en-US" w:eastAsia="zh-CN"/>
        </w:rPr>
      </w:pPr>
      <w:bookmarkStart w:id="1" w:name="_Ref95400886"/>
      <w:bookmarkStart w:id="2" w:name="_Ref95210919"/>
      <w:bookmarkStart w:id="3" w:name="_Ref84873856"/>
      <w:bookmarkStart w:id="4" w:name="_Ref91325576"/>
      <w:r>
        <w:rPr>
          <w:rFonts w:eastAsia="等线"/>
          <w:sz w:val="18"/>
          <w:szCs w:val="22"/>
          <w:lang w:val="en-US" w:eastAsia="zh-CN"/>
        </w:rPr>
        <w:t xml:space="preserve">R2-2202000, Running RRC CR for </w:t>
      </w:r>
      <w:proofErr w:type="spellStart"/>
      <w:r>
        <w:rPr>
          <w:rFonts w:eastAsia="等线"/>
          <w:sz w:val="18"/>
          <w:szCs w:val="22"/>
          <w:lang w:val="en-US" w:eastAsia="zh-CN"/>
        </w:rPr>
        <w:t>FeMIMO</w:t>
      </w:r>
      <w:proofErr w:type="spellEnd"/>
      <w:r>
        <w:rPr>
          <w:rFonts w:eastAsia="等线"/>
          <w:sz w:val="18"/>
          <w:szCs w:val="22"/>
          <w:lang w:val="en-US" w:eastAsia="zh-CN"/>
        </w:rPr>
        <w:t xml:space="preserve"> Rel-17.</w:t>
      </w:r>
      <w:bookmarkEnd w:id="1"/>
      <w:bookmarkEnd w:id="2"/>
      <w:bookmarkEnd w:id="3"/>
      <w:bookmarkEnd w:id="4"/>
    </w:p>
    <w:sectPr w:rsidR="0047569A" w:rsidRPr="00E37D01">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FBA05" w14:textId="77777777" w:rsidR="003455D9" w:rsidRDefault="003455D9">
      <w:pPr>
        <w:spacing w:after="0"/>
      </w:pPr>
      <w:r>
        <w:separator/>
      </w:r>
    </w:p>
  </w:endnote>
  <w:endnote w:type="continuationSeparator" w:id="0">
    <w:p w14:paraId="7B90E533" w14:textId="77777777" w:rsidR="003455D9" w:rsidRDefault="003455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Dotum">
    <w:altName w:val="Arial Unicode MS"/>
    <w:panose1 w:val="020B0600000101010101"/>
    <w:charset w:val="81"/>
    <w:family w:val="modern"/>
    <w:notTrueType/>
    <w:pitch w:val="fixed"/>
    <w:sig w:usb0="00000000"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ACF56" w14:textId="77777777" w:rsidR="003455D9" w:rsidRDefault="003455D9">
      <w:pPr>
        <w:spacing w:after="0"/>
      </w:pPr>
      <w:r>
        <w:separator/>
      </w:r>
    </w:p>
  </w:footnote>
  <w:footnote w:type="continuationSeparator" w:id="0">
    <w:p w14:paraId="47D10C4A" w14:textId="77777777" w:rsidR="003455D9" w:rsidRDefault="003455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E15E48" w:rsidRDefault="0034361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C54B9"/>
    <w:multiLevelType w:val="hybridMultilevel"/>
    <w:tmpl w:val="F78A0E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3D738B"/>
    <w:multiLevelType w:val="multilevel"/>
    <w:tmpl w:val="123D738B"/>
    <w:lvl w:ilvl="0">
      <w:start w:val="2"/>
      <w:numFmt w:val="bullet"/>
      <w:lvlText w:val="-"/>
      <w:lvlJc w:val="left"/>
      <w:pPr>
        <w:ind w:left="360" w:hanging="360"/>
      </w:pPr>
      <w:rPr>
        <w:rFonts w:ascii="Arial" w:eastAsia="Dotum"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36F3E85"/>
    <w:multiLevelType w:val="hybridMultilevel"/>
    <w:tmpl w:val="67FEF5F6"/>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C754E0C"/>
    <w:multiLevelType w:val="hybridMultilevel"/>
    <w:tmpl w:val="DA1ABA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311F40A5"/>
    <w:multiLevelType w:val="hybridMultilevel"/>
    <w:tmpl w:val="59B60996"/>
    <w:lvl w:ilvl="0" w:tplc="AF84E08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6D36E38"/>
    <w:multiLevelType w:val="hybridMultilevel"/>
    <w:tmpl w:val="7B1C6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DF55EA"/>
    <w:multiLevelType w:val="hybridMultilevel"/>
    <w:tmpl w:val="06EE228A"/>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2B3F28"/>
    <w:multiLevelType w:val="hybridMultilevel"/>
    <w:tmpl w:val="A4AABA4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19424DE">
      <w:start w:val="2"/>
      <w:numFmt w:val="bullet"/>
      <w:lvlText w:val="-"/>
      <w:lvlJc w:val="left"/>
      <w:pPr>
        <w:ind w:left="3960" w:hanging="360"/>
      </w:pPr>
      <w:rPr>
        <w:rFonts w:ascii="Times New Roman" w:eastAsia="PMingLiU"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0157A7E"/>
    <w:multiLevelType w:val="hybridMultilevel"/>
    <w:tmpl w:val="BB4830A8"/>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333FA"/>
    <w:multiLevelType w:val="hybridMultilevel"/>
    <w:tmpl w:val="69B8268A"/>
    <w:lvl w:ilvl="0" w:tplc="0409000F">
      <w:start w:val="1"/>
      <w:numFmt w:val="decimal"/>
      <w:lvlText w:val="%1."/>
      <w:lvlJc w:val="left"/>
      <w:pPr>
        <w:ind w:left="1080" w:hanging="360"/>
      </w:pPr>
      <w:rPr>
        <w:rFonts w:hint="default"/>
      </w:rPr>
    </w:lvl>
    <w:lvl w:ilvl="1" w:tplc="FAF41E5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613F0"/>
    <w:multiLevelType w:val="hybridMultilevel"/>
    <w:tmpl w:val="3B605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1"/>
  </w:num>
  <w:num w:numId="3">
    <w:abstractNumId w:val="0"/>
  </w:num>
  <w:num w:numId="4">
    <w:abstractNumId w:val="12"/>
  </w:num>
  <w:num w:numId="5">
    <w:abstractNumId w:val="20"/>
  </w:num>
  <w:num w:numId="6">
    <w:abstractNumId w:val="13"/>
  </w:num>
  <w:num w:numId="7">
    <w:abstractNumId w:val="24"/>
  </w:num>
  <w:num w:numId="8">
    <w:abstractNumId w:val="3"/>
  </w:num>
  <w:num w:numId="9">
    <w:abstractNumId w:val="1"/>
  </w:num>
  <w:num w:numId="10">
    <w:abstractNumId w:val="5"/>
  </w:num>
  <w:num w:numId="11">
    <w:abstractNumId w:val="30"/>
  </w:num>
  <w:num w:numId="12">
    <w:abstractNumId w:val="11"/>
  </w:num>
  <w:num w:numId="13">
    <w:abstractNumId w:val="32"/>
  </w:num>
  <w:num w:numId="14">
    <w:abstractNumId w:val="21"/>
  </w:num>
  <w:num w:numId="15">
    <w:abstractNumId w:val="8"/>
  </w:num>
  <w:num w:numId="16">
    <w:abstractNumId w:val="25"/>
  </w:num>
  <w:num w:numId="17">
    <w:abstractNumId w:val="15"/>
  </w:num>
  <w:num w:numId="18">
    <w:abstractNumId w:val="18"/>
  </w:num>
  <w:num w:numId="19">
    <w:abstractNumId w:val="22"/>
  </w:num>
  <w:num w:numId="20">
    <w:abstractNumId w:val="28"/>
  </w:num>
  <w:num w:numId="21">
    <w:abstractNumId w:val="6"/>
  </w:num>
  <w:num w:numId="22">
    <w:abstractNumId w:val="14"/>
  </w:num>
  <w:num w:numId="23">
    <w:abstractNumId w:val="34"/>
  </w:num>
  <w:num w:numId="24">
    <w:abstractNumId w:val="33"/>
  </w:num>
  <w:num w:numId="25">
    <w:abstractNumId w:val="17"/>
  </w:num>
  <w:num w:numId="26">
    <w:abstractNumId w:val="26"/>
  </w:num>
  <w:num w:numId="27">
    <w:abstractNumId w:val="31"/>
  </w:num>
  <w:num w:numId="28">
    <w:abstractNumId w:val="31"/>
  </w:num>
  <w:num w:numId="29">
    <w:abstractNumId w:val="31"/>
  </w:num>
  <w:num w:numId="30">
    <w:abstractNumId w:val="31"/>
  </w:num>
  <w:num w:numId="31">
    <w:abstractNumId w:val="9"/>
  </w:num>
  <w:num w:numId="32">
    <w:abstractNumId w:val="19"/>
  </w:num>
  <w:num w:numId="33">
    <w:abstractNumId w:val="2"/>
  </w:num>
  <w:num w:numId="34">
    <w:abstractNumId w:val="23"/>
  </w:num>
  <w:num w:numId="35">
    <w:abstractNumId w:val="27"/>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7"/>
  </w:num>
  <w:num w:numId="44">
    <w:abstractNumId w:val="4"/>
  </w:num>
  <w:num w:numId="45">
    <w:abstractNumId w:val="16"/>
  </w:num>
  <w:num w:numId="46">
    <w:abstractNumId w:val="3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1A42"/>
    <w:rsid w:val="00001EB9"/>
    <w:rsid w:val="00002DCF"/>
    <w:rsid w:val="00003F9A"/>
    <w:rsid w:val="00004FC5"/>
    <w:rsid w:val="00006B9E"/>
    <w:rsid w:val="00015748"/>
    <w:rsid w:val="0002121D"/>
    <w:rsid w:val="00022F91"/>
    <w:rsid w:val="000250F8"/>
    <w:rsid w:val="0002545A"/>
    <w:rsid w:val="00027A51"/>
    <w:rsid w:val="00027E22"/>
    <w:rsid w:val="000322B4"/>
    <w:rsid w:val="000329B4"/>
    <w:rsid w:val="0003358D"/>
    <w:rsid w:val="0003634F"/>
    <w:rsid w:val="0003731D"/>
    <w:rsid w:val="00037ABD"/>
    <w:rsid w:val="00042184"/>
    <w:rsid w:val="00046856"/>
    <w:rsid w:val="00047C0F"/>
    <w:rsid w:val="00053D3F"/>
    <w:rsid w:val="00057EB8"/>
    <w:rsid w:val="000603BF"/>
    <w:rsid w:val="0006096D"/>
    <w:rsid w:val="00060C88"/>
    <w:rsid w:val="00061C52"/>
    <w:rsid w:val="000625D0"/>
    <w:rsid w:val="00062B01"/>
    <w:rsid w:val="00062D69"/>
    <w:rsid w:val="000632A1"/>
    <w:rsid w:val="00063DE3"/>
    <w:rsid w:val="0006422C"/>
    <w:rsid w:val="00065F12"/>
    <w:rsid w:val="00071100"/>
    <w:rsid w:val="00071C4C"/>
    <w:rsid w:val="0007254F"/>
    <w:rsid w:val="00072690"/>
    <w:rsid w:val="00074BEF"/>
    <w:rsid w:val="00075CE4"/>
    <w:rsid w:val="00081702"/>
    <w:rsid w:val="00083964"/>
    <w:rsid w:val="00083CFD"/>
    <w:rsid w:val="00085295"/>
    <w:rsid w:val="00085371"/>
    <w:rsid w:val="00085B06"/>
    <w:rsid w:val="00087E30"/>
    <w:rsid w:val="00090790"/>
    <w:rsid w:val="000931E6"/>
    <w:rsid w:val="0009485F"/>
    <w:rsid w:val="00094A65"/>
    <w:rsid w:val="000A079B"/>
    <w:rsid w:val="000A1652"/>
    <w:rsid w:val="000A3D64"/>
    <w:rsid w:val="000A598C"/>
    <w:rsid w:val="000A5FAB"/>
    <w:rsid w:val="000A6D63"/>
    <w:rsid w:val="000B08E9"/>
    <w:rsid w:val="000B1B4D"/>
    <w:rsid w:val="000B27B6"/>
    <w:rsid w:val="000B40B0"/>
    <w:rsid w:val="000B4900"/>
    <w:rsid w:val="000B5520"/>
    <w:rsid w:val="000B5CA1"/>
    <w:rsid w:val="000C00CF"/>
    <w:rsid w:val="000C0BF5"/>
    <w:rsid w:val="000C21E6"/>
    <w:rsid w:val="000C285D"/>
    <w:rsid w:val="000C2AD5"/>
    <w:rsid w:val="000C4900"/>
    <w:rsid w:val="000C6E4E"/>
    <w:rsid w:val="000C784D"/>
    <w:rsid w:val="000D262E"/>
    <w:rsid w:val="000D53F9"/>
    <w:rsid w:val="000D5D7E"/>
    <w:rsid w:val="000D66F7"/>
    <w:rsid w:val="000D6AA6"/>
    <w:rsid w:val="000D6CA3"/>
    <w:rsid w:val="000E0B84"/>
    <w:rsid w:val="000E1010"/>
    <w:rsid w:val="000E515C"/>
    <w:rsid w:val="000E56B5"/>
    <w:rsid w:val="000E5A52"/>
    <w:rsid w:val="000E6099"/>
    <w:rsid w:val="000E6199"/>
    <w:rsid w:val="000E6371"/>
    <w:rsid w:val="000F236A"/>
    <w:rsid w:val="000F722F"/>
    <w:rsid w:val="00100018"/>
    <w:rsid w:val="001012A4"/>
    <w:rsid w:val="0010151E"/>
    <w:rsid w:val="00102FE0"/>
    <w:rsid w:val="001046B5"/>
    <w:rsid w:val="0010589E"/>
    <w:rsid w:val="0011127C"/>
    <w:rsid w:val="0011212E"/>
    <w:rsid w:val="00113DE0"/>
    <w:rsid w:val="00115E99"/>
    <w:rsid w:val="001172AF"/>
    <w:rsid w:val="0011764E"/>
    <w:rsid w:val="00122BDF"/>
    <w:rsid w:val="00123D88"/>
    <w:rsid w:val="00127460"/>
    <w:rsid w:val="00130516"/>
    <w:rsid w:val="001326DA"/>
    <w:rsid w:val="00134E5B"/>
    <w:rsid w:val="001407C3"/>
    <w:rsid w:val="001411A3"/>
    <w:rsid w:val="00145A1E"/>
    <w:rsid w:val="00146670"/>
    <w:rsid w:val="0014680E"/>
    <w:rsid w:val="00147869"/>
    <w:rsid w:val="00155973"/>
    <w:rsid w:val="00157321"/>
    <w:rsid w:val="00163553"/>
    <w:rsid w:val="00164DDC"/>
    <w:rsid w:val="00164F59"/>
    <w:rsid w:val="0016582D"/>
    <w:rsid w:val="00170A22"/>
    <w:rsid w:val="00170ABB"/>
    <w:rsid w:val="001802E2"/>
    <w:rsid w:val="00181799"/>
    <w:rsid w:val="00184C1E"/>
    <w:rsid w:val="0018502C"/>
    <w:rsid w:val="0018784C"/>
    <w:rsid w:val="00190DEF"/>
    <w:rsid w:val="001912DE"/>
    <w:rsid w:val="001917D0"/>
    <w:rsid w:val="0019290E"/>
    <w:rsid w:val="00194046"/>
    <w:rsid w:val="0019522E"/>
    <w:rsid w:val="00195A07"/>
    <w:rsid w:val="001978F6"/>
    <w:rsid w:val="00197E67"/>
    <w:rsid w:val="001A16D5"/>
    <w:rsid w:val="001A29B7"/>
    <w:rsid w:val="001A44D6"/>
    <w:rsid w:val="001A44E6"/>
    <w:rsid w:val="001A5FAC"/>
    <w:rsid w:val="001A64F1"/>
    <w:rsid w:val="001B06E3"/>
    <w:rsid w:val="001B1267"/>
    <w:rsid w:val="001B1EA8"/>
    <w:rsid w:val="001B25AC"/>
    <w:rsid w:val="001B3B2F"/>
    <w:rsid w:val="001B5F2A"/>
    <w:rsid w:val="001C2ED6"/>
    <w:rsid w:val="001C346C"/>
    <w:rsid w:val="001C3BF5"/>
    <w:rsid w:val="001C413C"/>
    <w:rsid w:val="001C6213"/>
    <w:rsid w:val="001D206F"/>
    <w:rsid w:val="001D360C"/>
    <w:rsid w:val="001D62DC"/>
    <w:rsid w:val="001D7314"/>
    <w:rsid w:val="001D788E"/>
    <w:rsid w:val="001E0225"/>
    <w:rsid w:val="001E2EF1"/>
    <w:rsid w:val="001E35C0"/>
    <w:rsid w:val="001E6322"/>
    <w:rsid w:val="001E690A"/>
    <w:rsid w:val="001E7304"/>
    <w:rsid w:val="001F0EFD"/>
    <w:rsid w:val="001F41F3"/>
    <w:rsid w:val="001F4955"/>
    <w:rsid w:val="001F677B"/>
    <w:rsid w:val="001F7DAB"/>
    <w:rsid w:val="00200789"/>
    <w:rsid w:val="00200C52"/>
    <w:rsid w:val="002119B5"/>
    <w:rsid w:val="00211F05"/>
    <w:rsid w:val="002126E9"/>
    <w:rsid w:val="00213899"/>
    <w:rsid w:val="00222035"/>
    <w:rsid w:val="002247FA"/>
    <w:rsid w:val="00230114"/>
    <w:rsid w:val="002310C6"/>
    <w:rsid w:val="00233353"/>
    <w:rsid w:val="00233C1E"/>
    <w:rsid w:val="002341C8"/>
    <w:rsid w:val="00234D1E"/>
    <w:rsid w:val="00234D27"/>
    <w:rsid w:val="00236F14"/>
    <w:rsid w:val="002377D0"/>
    <w:rsid w:val="00240A5F"/>
    <w:rsid w:val="00241CDA"/>
    <w:rsid w:val="0024200C"/>
    <w:rsid w:val="00243FF1"/>
    <w:rsid w:val="002448D8"/>
    <w:rsid w:val="00245593"/>
    <w:rsid w:val="00247CE5"/>
    <w:rsid w:val="00250192"/>
    <w:rsid w:val="00250FBA"/>
    <w:rsid w:val="002517A7"/>
    <w:rsid w:val="00254A68"/>
    <w:rsid w:val="00255337"/>
    <w:rsid w:val="00255650"/>
    <w:rsid w:val="002557CA"/>
    <w:rsid w:val="00255ACE"/>
    <w:rsid w:val="0025731C"/>
    <w:rsid w:val="00257EDE"/>
    <w:rsid w:val="00263D1D"/>
    <w:rsid w:val="00263D2A"/>
    <w:rsid w:val="00264CBD"/>
    <w:rsid w:val="0026668B"/>
    <w:rsid w:val="002676C6"/>
    <w:rsid w:val="00270278"/>
    <w:rsid w:val="00270804"/>
    <w:rsid w:val="00270C1B"/>
    <w:rsid w:val="00271C91"/>
    <w:rsid w:val="002722ED"/>
    <w:rsid w:val="002733FB"/>
    <w:rsid w:val="00273B2A"/>
    <w:rsid w:val="00274A3D"/>
    <w:rsid w:val="00276640"/>
    <w:rsid w:val="0028763C"/>
    <w:rsid w:val="002910A7"/>
    <w:rsid w:val="002911CA"/>
    <w:rsid w:val="002949E4"/>
    <w:rsid w:val="00295B57"/>
    <w:rsid w:val="00296058"/>
    <w:rsid w:val="002A0ADB"/>
    <w:rsid w:val="002A0EE7"/>
    <w:rsid w:val="002A10FD"/>
    <w:rsid w:val="002A32BC"/>
    <w:rsid w:val="002A443F"/>
    <w:rsid w:val="002A5E25"/>
    <w:rsid w:val="002B117B"/>
    <w:rsid w:val="002B1DEC"/>
    <w:rsid w:val="002B3E6F"/>
    <w:rsid w:val="002B417C"/>
    <w:rsid w:val="002B425F"/>
    <w:rsid w:val="002C1005"/>
    <w:rsid w:val="002C1F5F"/>
    <w:rsid w:val="002C49C3"/>
    <w:rsid w:val="002C6E7B"/>
    <w:rsid w:val="002C6F93"/>
    <w:rsid w:val="002C7A27"/>
    <w:rsid w:val="002D210B"/>
    <w:rsid w:val="002D2E05"/>
    <w:rsid w:val="002D5DED"/>
    <w:rsid w:val="002D695E"/>
    <w:rsid w:val="002D6E61"/>
    <w:rsid w:val="002E21DA"/>
    <w:rsid w:val="002E6E03"/>
    <w:rsid w:val="002F002F"/>
    <w:rsid w:val="002F25CF"/>
    <w:rsid w:val="002F3A96"/>
    <w:rsid w:val="002F51B1"/>
    <w:rsid w:val="002F5BD0"/>
    <w:rsid w:val="002F5DF3"/>
    <w:rsid w:val="002F6078"/>
    <w:rsid w:val="002F6AB2"/>
    <w:rsid w:val="002F7BDB"/>
    <w:rsid w:val="002F7D3D"/>
    <w:rsid w:val="003021D5"/>
    <w:rsid w:val="0030274B"/>
    <w:rsid w:val="00303085"/>
    <w:rsid w:val="003033CC"/>
    <w:rsid w:val="003034FA"/>
    <w:rsid w:val="00303CED"/>
    <w:rsid w:val="0030467D"/>
    <w:rsid w:val="003100AB"/>
    <w:rsid w:val="0031302B"/>
    <w:rsid w:val="00316627"/>
    <w:rsid w:val="00317454"/>
    <w:rsid w:val="003224F4"/>
    <w:rsid w:val="00322E9F"/>
    <w:rsid w:val="00323819"/>
    <w:rsid w:val="00325CBA"/>
    <w:rsid w:val="0032687A"/>
    <w:rsid w:val="00330457"/>
    <w:rsid w:val="0033134D"/>
    <w:rsid w:val="00331387"/>
    <w:rsid w:val="00332DEC"/>
    <w:rsid w:val="00333795"/>
    <w:rsid w:val="00334F11"/>
    <w:rsid w:val="00341A1B"/>
    <w:rsid w:val="00341AD6"/>
    <w:rsid w:val="0034361D"/>
    <w:rsid w:val="00343CE1"/>
    <w:rsid w:val="003455D9"/>
    <w:rsid w:val="00346D75"/>
    <w:rsid w:val="00347684"/>
    <w:rsid w:val="003530BF"/>
    <w:rsid w:val="003532E8"/>
    <w:rsid w:val="0035423C"/>
    <w:rsid w:val="00354832"/>
    <w:rsid w:val="00355525"/>
    <w:rsid w:val="00357099"/>
    <w:rsid w:val="00357191"/>
    <w:rsid w:val="003625D6"/>
    <w:rsid w:val="00363024"/>
    <w:rsid w:val="003638D5"/>
    <w:rsid w:val="00365516"/>
    <w:rsid w:val="00365A47"/>
    <w:rsid w:val="00370EB0"/>
    <w:rsid w:val="003713E8"/>
    <w:rsid w:val="00373487"/>
    <w:rsid w:val="00373822"/>
    <w:rsid w:val="0037411E"/>
    <w:rsid w:val="00375103"/>
    <w:rsid w:val="00376C45"/>
    <w:rsid w:val="00380650"/>
    <w:rsid w:val="00385FD9"/>
    <w:rsid w:val="00386F82"/>
    <w:rsid w:val="003879D0"/>
    <w:rsid w:val="003907BA"/>
    <w:rsid w:val="00390DC7"/>
    <w:rsid w:val="00391D26"/>
    <w:rsid w:val="0039269E"/>
    <w:rsid w:val="003931BC"/>
    <w:rsid w:val="003933E9"/>
    <w:rsid w:val="00393A69"/>
    <w:rsid w:val="003940AE"/>
    <w:rsid w:val="003A0F83"/>
    <w:rsid w:val="003A407E"/>
    <w:rsid w:val="003A4FC8"/>
    <w:rsid w:val="003A50E8"/>
    <w:rsid w:val="003A7655"/>
    <w:rsid w:val="003A7F22"/>
    <w:rsid w:val="003B6073"/>
    <w:rsid w:val="003C369C"/>
    <w:rsid w:val="003C5CD8"/>
    <w:rsid w:val="003C6354"/>
    <w:rsid w:val="003D1E03"/>
    <w:rsid w:val="003D278D"/>
    <w:rsid w:val="003D2FD2"/>
    <w:rsid w:val="003D3842"/>
    <w:rsid w:val="003D4463"/>
    <w:rsid w:val="003D4F7F"/>
    <w:rsid w:val="003D6D08"/>
    <w:rsid w:val="003E05AC"/>
    <w:rsid w:val="003E43BF"/>
    <w:rsid w:val="003E6813"/>
    <w:rsid w:val="003E7E69"/>
    <w:rsid w:val="003F1323"/>
    <w:rsid w:val="003F17E8"/>
    <w:rsid w:val="003F18AF"/>
    <w:rsid w:val="003F38AF"/>
    <w:rsid w:val="003F5212"/>
    <w:rsid w:val="003F79EC"/>
    <w:rsid w:val="00402508"/>
    <w:rsid w:val="00406B90"/>
    <w:rsid w:val="00410EE9"/>
    <w:rsid w:val="00411BAA"/>
    <w:rsid w:val="00411D6A"/>
    <w:rsid w:val="004123EB"/>
    <w:rsid w:val="00416695"/>
    <w:rsid w:val="00421041"/>
    <w:rsid w:val="00421ABD"/>
    <w:rsid w:val="00421B80"/>
    <w:rsid w:val="00427187"/>
    <w:rsid w:val="00427B24"/>
    <w:rsid w:val="0043117D"/>
    <w:rsid w:val="00432B1D"/>
    <w:rsid w:val="00435492"/>
    <w:rsid w:val="004369F5"/>
    <w:rsid w:val="00440D4F"/>
    <w:rsid w:val="0044157E"/>
    <w:rsid w:val="0044198F"/>
    <w:rsid w:val="00442FB9"/>
    <w:rsid w:val="004441AE"/>
    <w:rsid w:val="00444EF4"/>
    <w:rsid w:val="004451A5"/>
    <w:rsid w:val="0044614E"/>
    <w:rsid w:val="00450A8A"/>
    <w:rsid w:val="0045104B"/>
    <w:rsid w:val="00451B17"/>
    <w:rsid w:val="00451E39"/>
    <w:rsid w:val="0045539C"/>
    <w:rsid w:val="00456D07"/>
    <w:rsid w:val="00457855"/>
    <w:rsid w:val="004641E5"/>
    <w:rsid w:val="00464B11"/>
    <w:rsid w:val="00467001"/>
    <w:rsid w:val="00470687"/>
    <w:rsid w:val="0047098E"/>
    <w:rsid w:val="004711E4"/>
    <w:rsid w:val="00472685"/>
    <w:rsid w:val="00473908"/>
    <w:rsid w:val="00474517"/>
    <w:rsid w:val="00474B54"/>
    <w:rsid w:val="0047547A"/>
    <w:rsid w:val="00475648"/>
    <w:rsid w:val="0047569A"/>
    <w:rsid w:val="00476508"/>
    <w:rsid w:val="00476EC0"/>
    <w:rsid w:val="00482990"/>
    <w:rsid w:val="0048691E"/>
    <w:rsid w:val="00486BDC"/>
    <w:rsid w:val="0049012A"/>
    <w:rsid w:val="00490B84"/>
    <w:rsid w:val="00492214"/>
    <w:rsid w:val="00492B53"/>
    <w:rsid w:val="00492DFD"/>
    <w:rsid w:val="0049381F"/>
    <w:rsid w:val="0049384F"/>
    <w:rsid w:val="004A12D0"/>
    <w:rsid w:val="004A1412"/>
    <w:rsid w:val="004A1963"/>
    <w:rsid w:val="004A538A"/>
    <w:rsid w:val="004A633F"/>
    <w:rsid w:val="004A6B40"/>
    <w:rsid w:val="004B2B5B"/>
    <w:rsid w:val="004B34F4"/>
    <w:rsid w:val="004B3592"/>
    <w:rsid w:val="004B68B2"/>
    <w:rsid w:val="004B7103"/>
    <w:rsid w:val="004B7488"/>
    <w:rsid w:val="004B77D0"/>
    <w:rsid w:val="004B7DD2"/>
    <w:rsid w:val="004C1625"/>
    <w:rsid w:val="004C512F"/>
    <w:rsid w:val="004C6040"/>
    <w:rsid w:val="004C6841"/>
    <w:rsid w:val="004C7205"/>
    <w:rsid w:val="004C7467"/>
    <w:rsid w:val="004C7819"/>
    <w:rsid w:val="004C7B96"/>
    <w:rsid w:val="004D0F73"/>
    <w:rsid w:val="004D4162"/>
    <w:rsid w:val="004D4775"/>
    <w:rsid w:val="004D57F5"/>
    <w:rsid w:val="004D742C"/>
    <w:rsid w:val="004E05B2"/>
    <w:rsid w:val="004E3EBC"/>
    <w:rsid w:val="004E3F67"/>
    <w:rsid w:val="004E41A9"/>
    <w:rsid w:val="004E474D"/>
    <w:rsid w:val="004E4C74"/>
    <w:rsid w:val="004E5543"/>
    <w:rsid w:val="004F0380"/>
    <w:rsid w:val="004F0AB7"/>
    <w:rsid w:val="004F17E5"/>
    <w:rsid w:val="004F24F8"/>
    <w:rsid w:val="004F37CF"/>
    <w:rsid w:val="004F6ED3"/>
    <w:rsid w:val="004F77A1"/>
    <w:rsid w:val="005011E1"/>
    <w:rsid w:val="00504D50"/>
    <w:rsid w:val="00505664"/>
    <w:rsid w:val="005100CD"/>
    <w:rsid w:val="005111B4"/>
    <w:rsid w:val="00511791"/>
    <w:rsid w:val="005147C1"/>
    <w:rsid w:val="0051520A"/>
    <w:rsid w:val="00515EC5"/>
    <w:rsid w:val="005165BC"/>
    <w:rsid w:val="005168F9"/>
    <w:rsid w:val="00522368"/>
    <w:rsid w:val="00522966"/>
    <w:rsid w:val="00523C8A"/>
    <w:rsid w:val="00524331"/>
    <w:rsid w:val="0052501C"/>
    <w:rsid w:val="005309B3"/>
    <w:rsid w:val="0053186E"/>
    <w:rsid w:val="00531DA6"/>
    <w:rsid w:val="00534777"/>
    <w:rsid w:val="00535A1B"/>
    <w:rsid w:val="00535E81"/>
    <w:rsid w:val="00540712"/>
    <w:rsid w:val="005409D8"/>
    <w:rsid w:val="00540F22"/>
    <w:rsid w:val="00541E39"/>
    <w:rsid w:val="00542F12"/>
    <w:rsid w:val="005436B2"/>
    <w:rsid w:val="005439AB"/>
    <w:rsid w:val="00543E99"/>
    <w:rsid w:val="00544CC5"/>
    <w:rsid w:val="0054510F"/>
    <w:rsid w:val="005478A8"/>
    <w:rsid w:val="00552AAB"/>
    <w:rsid w:val="0055354C"/>
    <w:rsid w:val="00554410"/>
    <w:rsid w:val="005555BA"/>
    <w:rsid w:val="00555CFF"/>
    <w:rsid w:val="005635F2"/>
    <w:rsid w:val="0056468C"/>
    <w:rsid w:val="00564AEC"/>
    <w:rsid w:val="005667E0"/>
    <w:rsid w:val="00574BFE"/>
    <w:rsid w:val="00575F9E"/>
    <w:rsid w:val="0057636B"/>
    <w:rsid w:val="005770C1"/>
    <w:rsid w:val="0058210A"/>
    <w:rsid w:val="00583C42"/>
    <w:rsid w:val="00584E13"/>
    <w:rsid w:val="00585241"/>
    <w:rsid w:val="00593D41"/>
    <w:rsid w:val="00594D1D"/>
    <w:rsid w:val="005960DD"/>
    <w:rsid w:val="00596539"/>
    <w:rsid w:val="005A04F3"/>
    <w:rsid w:val="005A0B59"/>
    <w:rsid w:val="005A1B0E"/>
    <w:rsid w:val="005A3BB9"/>
    <w:rsid w:val="005A6867"/>
    <w:rsid w:val="005A6C34"/>
    <w:rsid w:val="005A77C8"/>
    <w:rsid w:val="005B098B"/>
    <w:rsid w:val="005B15A5"/>
    <w:rsid w:val="005B1712"/>
    <w:rsid w:val="005B3995"/>
    <w:rsid w:val="005B4BC7"/>
    <w:rsid w:val="005B6F7A"/>
    <w:rsid w:val="005B79C9"/>
    <w:rsid w:val="005C22A5"/>
    <w:rsid w:val="005C26D6"/>
    <w:rsid w:val="005C4AF2"/>
    <w:rsid w:val="005C4FDF"/>
    <w:rsid w:val="005C6E46"/>
    <w:rsid w:val="005C7015"/>
    <w:rsid w:val="005C7AF1"/>
    <w:rsid w:val="005C7D96"/>
    <w:rsid w:val="005D390F"/>
    <w:rsid w:val="005D5238"/>
    <w:rsid w:val="005D7C8B"/>
    <w:rsid w:val="005E1670"/>
    <w:rsid w:val="005E2774"/>
    <w:rsid w:val="005E2E0A"/>
    <w:rsid w:val="005E46AB"/>
    <w:rsid w:val="005E5800"/>
    <w:rsid w:val="005E709A"/>
    <w:rsid w:val="005F0E07"/>
    <w:rsid w:val="005F299F"/>
    <w:rsid w:val="005F5FD5"/>
    <w:rsid w:val="005F7203"/>
    <w:rsid w:val="005F746B"/>
    <w:rsid w:val="00607145"/>
    <w:rsid w:val="0060749C"/>
    <w:rsid w:val="0061074C"/>
    <w:rsid w:val="00610F54"/>
    <w:rsid w:val="0061118C"/>
    <w:rsid w:val="00612F7C"/>
    <w:rsid w:val="00614A4D"/>
    <w:rsid w:val="006161F4"/>
    <w:rsid w:val="0061658E"/>
    <w:rsid w:val="0061735F"/>
    <w:rsid w:val="00617A77"/>
    <w:rsid w:val="0062065D"/>
    <w:rsid w:val="006227BB"/>
    <w:rsid w:val="0062539B"/>
    <w:rsid w:val="00632BBF"/>
    <w:rsid w:val="0063413A"/>
    <w:rsid w:val="00635099"/>
    <w:rsid w:val="006363B1"/>
    <w:rsid w:val="006374FC"/>
    <w:rsid w:val="00637CD7"/>
    <w:rsid w:val="00640C07"/>
    <w:rsid w:val="00641F58"/>
    <w:rsid w:val="00642ED3"/>
    <w:rsid w:val="00646108"/>
    <w:rsid w:val="006476E2"/>
    <w:rsid w:val="00650230"/>
    <w:rsid w:val="00650BF8"/>
    <w:rsid w:val="00650D71"/>
    <w:rsid w:val="00651011"/>
    <w:rsid w:val="00652010"/>
    <w:rsid w:val="006550FE"/>
    <w:rsid w:val="00655131"/>
    <w:rsid w:val="006552BF"/>
    <w:rsid w:val="006563D1"/>
    <w:rsid w:val="00657ADA"/>
    <w:rsid w:val="006605D1"/>
    <w:rsid w:val="00660794"/>
    <w:rsid w:val="006609D4"/>
    <w:rsid w:val="00663201"/>
    <w:rsid w:val="006656B3"/>
    <w:rsid w:val="006670B6"/>
    <w:rsid w:val="00672158"/>
    <w:rsid w:val="0067553D"/>
    <w:rsid w:val="00676238"/>
    <w:rsid w:val="006763F7"/>
    <w:rsid w:val="006769BD"/>
    <w:rsid w:val="00676F17"/>
    <w:rsid w:val="00680694"/>
    <w:rsid w:val="00682BAF"/>
    <w:rsid w:val="00686223"/>
    <w:rsid w:val="006900C8"/>
    <w:rsid w:val="006910EC"/>
    <w:rsid w:val="00691E29"/>
    <w:rsid w:val="00691F6E"/>
    <w:rsid w:val="00693C1A"/>
    <w:rsid w:val="00693D4E"/>
    <w:rsid w:val="00694DE0"/>
    <w:rsid w:val="00696239"/>
    <w:rsid w:val="00696373"/>
    <w:rsid w:val="00696D3E"/>
    <w:rsid w:val="006A3595"/>
    <w:rsid w:val="006A4C9E"/>
    <w:rsid w:val="006A5E04"/>
    <w:rsid w:val="006B0151"/>
    <w:rsid w:val="006B02EC"/>
    <w:rsid w:val="006B048C"/>
    <w:rsid w:val="006B092A"/>
    <w:rsid w:val="006B2112"/>
    <w:rsid w:val="006B28D4"/>
    <w:rsid w:val="006B3A5E"/>
    <w:rsid w:val="006B3B51"/>
    <w:rsid w:val="006B5817"/>
    <w:rsid w:val="006C0D58"/>
    <w:rsid w:val="006C1F4C"/>
    <w:rsid w:val="006C4B7B"/>
    <w:rsid w:val="006C5848"/>
    <w:rsid w:val="006C5B9A"/>
    <w:rsid w:val="006C6AB3"/>
    <w:rsid w:val="006C720C"/>
    <w:rsid w:val="006C73E9"/>
    <w:rsid w:val="006D1B6B"/>
    <w:rsid w:val="006D38FE"/>
    <w:rsid w:val="006D4DF0"/>
    <w:rsid w:val="006D4F01"/>
    <w:rsid w:val="006D5A78"/>
    <w:rsid w:val="006E54F2"/>
    <w:rsid w:val="006F1B30"/>
    <w:rsid w:val="006F46A8"/>
    <w:rsid w:val="006F515F"/>
    <w:rsid w:val="006F544F"/>
    <w:rsid w:val="006F5A3E"/>
    <w:rsid w:val="006F5BED"/>
    <w:rsid w:val="00700849"/>
    <w:rsid w:val="007008AF"/>
    <w:rsid w:val="00702EC0"/>
    <w:rsid w:val="00704412"/>
    <w:rsid w:val="007066E0"/>
    <w:rsid w:val="00710B04"/>
    <w:rsid w:val="007116A4"/>
    <w:rsid w:val="007126D0"/>
    <w:rsid w:val="0072018C"/>
    <w:rsid w:val="007263A8"/>
    <w:rsid w:val="00727427"/>
    <w:rsid w:val="007322EE"/>
    <w:rsid w:val="00734B71"/>
    <w:rsid w:val="00737779"/>
    <w:rsid w:val="00740BE9"/>
    <w:rsid w:val="00740EC2"/>
    <w:rsid w:val="0074232A"/>
    <w:rsid w:val="007442D1"/>
    <w:rsid w:val="007443B2"/>
    <w:rsid w:val="00746C90"/>
    <w:rsid w:val="00747F85"/>
    <w:rsid w:val="007514FC"/>
    <w:rsid w:val="00752F3B"/>
    <w:rsid w:val="007539C8"/>
    <w:rsid w:val="00753CD2"/>
    <w:rsid w:val="00760746"/>
    <w:rsid w:val="007621F2"/>
    <w:rsid w:val="0076271B"/>
    <w:rsid w:val="00762A27"/>
    <w:rsid w:val="00762AE6"/>
    <w:rsid w:val="00762CBE"/>
    <w:rsid w:val="00763F6C"/>
    <w:rsid w:val="00765D10"/>
    <w:rsid w:val="00770233"/>
    <w:rsid w:val="00770FC0"/>
    <w:rsid w:val="00772F69"/>
    <w:rsid w:val="0077394A"/>
    <w:rsid w:val="007748FB"/>
    <w:rsid w:val="0078027D"/>
    <w:rsid w:val="00781B4B"/>
    <w:rsid w:val="0078246E"/>
    <w:rsid w:val="00782C44"/>
    <w:rsid w:val="00782F9D"/>
    <w:rsid w:val="00784C06"/>
    <w:rsid w:val="00784E26"/>
    <w:rsid w:val="00785AF3"/>
    <w:rsid w:val="00786AF9"/>
    <w:rsid w:val="007872D1"/>
    <w:rsid w:val="0079163B"/>
    <w:rsid w:val="007930D6"/>
    <w:rsid w:val="00793837"/>
    <w:rsid w:val="0079518C"/>
    <w:rsid w:val="00797604"/>
    <w:rsid w:val="0079765F"/>
    <w:rsid w:val="00797A7B"/>
    <w:rsid w:val="007A0BDE"/>
    <w:rsid w:val="007A15EB"/>
    <w:rsid w:val="007A1F86"/>
    <w:rsid w:val="007A268B"/>
    <w:rsid w:val="007A2F8A"/>
    <w:rsid w:val="007B1CFA"/>
    <w:rsid w:val="007B1D6C"/>
    <w:rsid w:val="007B1EE2"/>
    <w:rsid w:val="007B44C9"/>
    <w:rsid w:val="007B68FB"/>
    <w:rsid w:val="007B7D75"/>
    <w:rsid w:val="007B7EF3"/>
    <w:rsid w:val="007C250B"/>
    <w:rsid w:val="007C413F"/>
    <w:rsid w:val="007D1F83"/>
    <w:rsid w:val="007D4A00"/>
    <w:rsid w:val="007D55CE"/>
    <w:rsid w:val="007D7A1D"/>
    <w:rsid w:val="007D7C2E"/>
    <w:rsid w:val="007E2C4C"/>
    <w:rsid w:val="007E2C83"/>
    <w:rsid w:val="007E6489"/>
    <w:rsid w:val="007E657C"/>
    <w:rsid w:val="007E7115"/>
    <w:rsid w:val="007E7ED2"/>
    <w:rsid w:val="007F0A06"/>
    <w:rsid w:val="007F122F"/>
    <w:rsid w:val="007F3618"/>
    <w:rsid w:val="007F5BAC"/>
    <w:rsid w:val="007F6262"/>
    <w:rsid w:val="00800070"/>
    <w:rsid w:val="00806833"/>
    <w:rsid w:val="00807F7A"/>
    <w:rsid w:val="0081023C"/>
    <w:rsid w:val="00811539"/>
    <w:rsid w:val="00811973"/>
    <w:rsid w:val="00811AAC"/>
    <w:rsid w:val="00812E1A"/>
    <w:rsid w:val="00813453"/>
    <w:rsid w:val="008142AD"/>
    <w:rsid w:val="00815C1D"/>
    <w:rsid w:val="00817457"/>
    <w:rsid w:val="008176D5"/>
    <w:rsid w:val="00820246"/>
    <w:rsid w:val="00820283"/>
    <w:rsid w:val="008208E1"/>
    <w:rsid w:val="00820ED1"/>
    <w:rsid w:val="00821000"/>
    <w:rsid w:val="00822728"/>
    <w:rsid w:val="00822968"/>
    <w:rsid w:val="008239AD"/>
    <w:rsid w:val="00830005"/>
    <w:rsid w:val="00834199"/>
    <w:rsid w:val="00834204"/>
    <w:rsid w:val="00835BD4"/>
    <w:rsid w:val="00836467"/>
    <w:rsid w:val="00843086"/>
    <w:rsid w:val="008464F7"/>
    <w:rsid w:val="00850A73"/>
    <w:rsid w:val="0085149A"/>
    <w:rsid w:val="0085203B"/>
    <w:rsid w:val="008522D0"/>
    <w:rsid w:val="008541C0"/>
    <w:rsid w:val="008562DD"/>
    <w:rsid w:val="00856EFC"/>
    <w:rsid w:val="00860B7A"/>
    <w:rsid w:val="00861233"/>
    <w:rsid w:val="00861DD3"/>
    <w:rsid w:val="0086302F"/>
    <w:rsid w:val="00864A11"/>
    <w:rsid w:val="008654F9"/>
    <w:rsid w:val="008657E4"/>
    <w:rsid w:val="00865AA1"/>
    <w:rsid w:val="00870A49"/>
    <w:rsid w:val="008717F3"/>
    <w:rsid w:val="00873BF3"/>
    <w:rsid w:val="00874160"/>
    <w:rsid w:val="00874291"/>
    <w:rsid w:val="00877588"/>
    <w:rsid w:val="00880B07"/>
    <w:rsid w:val="00882B0D"/>
    <w:rsid w:val="008830B6"/>
    <w:rsid w:val="0088372D"/>
    <w:rsid w:val="00884235"/>
    <w:rsid w:val="00884326"/>
    <w:rsid w:val="00886B7E"/>
    <w:rsid w:val="008878B7"/>
    <w:rsid w:val="008937C0"/>
    <w:rsid w:val="008942C3"/>
    <w:rsid w:val="00895217"/>
    <w:rsid w:val="0089523D"/>
    <w:rsid w:val="008968FC"/>
    <w:rsid w:val="0089723C"/>
    <w:rsid w:val="00897EA4"/>
    <w:rsid w:val="008A008F"/>
    <w:rsid w:val="008A079F"/>
    <w:rsid w:val="008A369F"/>
    <w:rsid w:val="008A464D"/>
    <w:rsid w:val="008A46F2"/>
    <w:rsid w:val="008A618A"/>
    <w:rsid w:val="008A6D20"/>
    <w:rsid w:val="008B1A02"/>
    <w:rsid w:val="008B2659"/>
    <w:rsid w:val="008B3417"/>
    <w:rsid w:val="008B4AB4"/>
    <w:rsid w:val="008B7C78"/>
    <w:rsid w:val="008C0474"/>
    <w:rsid w:val="008C30DD"/>
    <w:rsid w:val="008C3374"/>
    <w:rsid w:val="008C45BB"/>
    <w:rsid w:val="008D08CB"/>
    <w:rsid w:val="008D0B4F"/>
    <w:rsid w:val="008D41E0"/>
    <w:rsid w:val="008D44D1"/>
    <w:rsid w:val="008D5364"/>
    <w:rsid w:val="008D7F22"/>
    <w:rsid w:val="008E43A7"/>
    <w:rsid w:val="008E6753"/>
    <w:rsid w:val="008F4E12"/>
    <w:rsid w:val="008F6CEB"/>
    <w:rsid w:val="008F6D8A"/>
    <w:rsid w:val="008F73F1"/>
    <w:rsid w:val="008F76D3"/>
    <w:rsid w:val="009013E7"/>
    <w:rsid w:val="00906161"/>
    <w:rsid w:val="00907F25"/>
    <w:rsid w:val="00910878"/>
    <w:rsid w:val="009124B8"/>
    <w:rsid w:val="0091280D"/>
    <w:rsid w:val="00913C16"/>
    <w:rsid w:val="00914557"/>
    <w:rsid w:val="00914F6B"/>
    <w:rsid w:val="00916192"/>
    <w:rsid w:val="00916EBA"/>
    <w:rsid w:val="00920F46"/>
    <w:rsid w:val="00921A55"/>
    <w:rsid w:val="009230A4"/>
    <w:rsid w:val="00923AD2"/>
    <w:rsid w:val="00925493"/>
    <w:rsid w:val="0092782D"/>
    <w:rsid w:val="00931369"/>
    <w:rsid w:val="009343E1"/>
    <w:rsid w:val="009376F9"/>
    <w:rsid w:val="00943061"/>
    <w:rsid w:val="00950EF3"/>
    <w:rsid w:val="0095254F"/>
    <w:rsid w:val="00957815"/>
    <w:rsid w:val="00960385"/>
    <w:rsid w:val="00962A5B"/>
    <w:rsid w:val="00963226"/>
    <w:rsid w:val="009641A7"/>
    <w:rsid w:val="00965FE1"/>
    <w:rsid w:val="0096605C"/>
    <w:rsid w:val="009729D6"/>
    <w:rsid w:val="00972A9D"/>
    <w:rsid w:val="00972F5F"/>
    <w:rsid w:val="00973416"/>
    <w:rsid w:val="0097439C"/>
    <w:rsid w:val="0097516E"/>
    <w:rsid w:val="00976F9C"/>
    <w:rsid w:val="009777E7"/>
    <w:rsid w:val="00980E68"/>
    <w:rsid w:val="009852FD"/>
    <w:rsid w:val="009872EC"/>
    <w:rsid w:val="00987966"/>
    <w:rsid w:val="00987B8F"/>
    <w:rsid w:val="00990455"/>
    <w:rsid w:val="009935E0"/>
    <w:rsid w:val="00993B05"/>
    <w:rsid w:val="00994F37"/>
    <w:rsid w:val="0099669E"/>
    <w:rsid w:val="009968E5"/>
    <w:rsid w:val="009A271B"/>
    <w:rsid w:val="009A2F60"/>
    <w:rsid w:val="009A528F"/>
    <w:rsid w:val="009A75D8"/>
    <w:rsid w:val="009B235C"/>
    <w:rsid w:val="009B3864"/>
    <w:rsid w:val="009B512C"/>
    <w:rsid w:val="009B56B9"/>
    <w:rsid w:val="009B5E49"/>
    <w:rsid w:val="009B776C"/>
    <w:rsid w:val="009C4108"/>
    <w:rsid w:val="009C6223"/>
    <w:rsid w:val="009C682F"/>
    <w:rsid w:val="009C6AAB"/>
    <w:rsid w:val="009D145D"/>
    <w:rsid w:val="009D2C17"/>
    <w:rsid w:val="009D41A2"/>
    <w:rsid w:val="009D54DE"/>
    <w:rsid w:val="009E0444"/>
    <w:rsid w:val="009E1421"/>
    <w:rsid w:val="009E1CD3"/>
    <w:rsid w:val="009E68EE"/>
    <w:rsid w:val="009E7AB7"/>
    <w:rsid w:val="009F029E"/>
    <w:rsid w:val="009F02F6"/>
    <w:rsid w:val="009F06BF"/>
    <w:rsid w:val="009F2321"/>
    <w:rsid w:val="009F2AE5"/>
    <w:rsid w:val="009F3BF4"/>
    <w:rsid w:val="009F6BC6"/>
    <w:rsid w:val="00A06341"/>
    <w:rsid w:val="00A078C8"/>
    <w:rsid w:val="00A108DB"/>
    <w:rsid w:val="00A11284"/>
    <w:rsid w:val="00A11A22"/>
    <w:rsid w:val="00A13B17"/>
    <w:rsid w:val="00A16D0F"/>
    <w:rsid w:val="00A17557"/>
    <w:rsid w:val="00A17901"/>
    <w:rsid w:val="00A24796"/>
    <w:rsid w:val="00A24AFD"/>
    <w:rsid w:val="00A26250"/>
    <w:rsid w:val="00A2669D"/>
    <w:rsid w:val="00A30A73"/>
    <w:rsid w:val="00A33A98"/>
    <w:rsid w:val="00A33F2A"/>
    <w:rsid w:val="00A34BA3"/>
    <w:rsid w:val="00A34D8F"/>
    <w:rsid w:val="00A35619"/>
    <w:rsid w:val="00A36088"/>
    <w:rsid w:val="00A36D81"/>
    <w:rsid w:val="00A42711"/>
    <w:rsid w:val="00A42F6F"/>
    <w:rsid w:val="00A43BF7"/>
    <w:rsid w:val="00A43FFE"/>
    <w:rsid w:val="00A4573A"/>
    <w:rsid w:val="00A467B5"/>
    <w:rsid w:val="00A51E60"/>
    <w:rsid w:val="00A53292"/>
    <w:rsid w:val="00A533D0"/>
    <w:rsid w:val="00A556EE"/>
    <w:rsid w:val="00A57047"/>
    <w:rsid w:val="00A61F5E"/>
    <w:rsid w:val="00A655D3"/>
    <w:rsid w:val="00A66F24"/>
    <w:rsid w:val="00A6764F"/>
    <w:rsid w:val="00A7042D"/>
    <w:rsid w:val="00A7142B"/>
    <w:rsid w:val="00A7498A"/>
    <w:rsid w:val="00A76447"/>
    <w:rsid w:val="00A76EE6"/>
    <w:rsid w:val="00A80A21"/>
    <w:rsid w:val="00A80F8D"/>
    <w:rsid w:val="00A9071B"/>
    <w:rsid w:val="00A95C4A"/>
    <w:rsid w:val="00A96A8F"/>
    <w:rsid w:val="00AA2245"/>
    <w:rsid w:val="00AA6694"/>
    <w:rsid w:val="00AB1CC5"/>
    <w:rsid w:val="00AB43E9"/>
    <w:rsid w:val="00AB4F4D"/>
    <w:rsid w:val="00AB5B99"/>
    <w:rsid w:val="00AB5BC6"/>
    <w:rsid w:val="00AB6E45"/>
    <w:rsid w:val="00AC1651"/>
    <w:rsid w:val="00AC18E8"/>
    <w:rsid w:val="00AC3206"/>
    <w:rsid w:val="00AC3762"/>
    <w:rsid w:val="00AC3831"/>
    <w:rsid w:val="00AC4705"/>
    <w:rsid w:val="00AC5868"/>
    <w:rsid w:val="00AC5C39"/>
    <w:rsid w:val="00AC657C"/>
    <w:rsid w:val="00AD0323"/>
    <w:rsid w:val="00AD10D3"/>
    <w:rsid w:val="00AD1DF5"/>
    <w:rsid w:val="00AD36EB"/>
    <w:rsid w:val="00AD4B0C"/>
    <w:rsid w:val="00AD50C2"/>
    <w:rsid w:val="00AD5451"/>
    <w:rsid w:val="00AD625B"/>
    <w:rsid w:val="00AD63FC"/>
    <w:rsid w:val="00AE0D1B"/>
    <w:rsid w:val="00AE1B53"/>
    <w:rsid w:val="00AE6CAE"/>
    <w:rsid w:val="00AE76E7"/>
    <w:rsid w:val="00AF033B"/>
    <w:rsid w:val="00AF0D11"/>
    <w:rsid w:val="00B0143D"/>
    <w:rsid w:val="00B01D2E"/>
    <w:rsid w:val="00B03C4D"/>
    <w:rsid w:val="00B044FE"/>
    <w:rsid w:val="00B07BFB"/>
    <w:rsid w:val="00B10796"/>
    <w:rsid w:val="00B11A4C"/>
    <w:rsid w:val="00B128C4"/>
    <w:rsid w:val="00B13300"/>
    <w:rsid w:val="00B14585"/>
    <w:rsid w:val="00B14718"/>
    <w:rsid w:val="00B16C18"/>
    <w:rsid w:val="00B17D78"/>
    <w:rsid w:val="00B22325"/>
    <w:rsid w:val="00B2269B"/>
    <w:rsid w:val="00B255B9"/>
    <w:rsid w:val="00B25999"/>
    <w:rsid w:val="00B26E82"/>
    <w:rsid w:val="00B27FBD"/>
    <w:rsid w:val="00B30AA7"/>
    <w:rsid w:val="00B31343"/>
    <w:rsid w:val="00B3457D"/>
    <w:rsid w:val="00B36E1B"/>
    <w:rsid w:val="00B37628"/>
    <w:rsid w:val="00B433E7"/>
    <w:rsid w:val="00B44055"/>
    <w:rsid w:val="00B444E0"/>
    <w:rsid w:val="00B44C62"/>
    <w:rsid w:val="00B44D16"/>
    <w:rsid w:val="00B44FC9"/>
    <w:rsid w:val="00B467CE"/>
    <w:rsid w:val="00B47A64"/>
    <w:rsid w:val="00B519F2"/>
    <w:rsid w:val="00B5322A"/>
    <w:rsid w:val="00B54BF1"/>
    <w:rsid w:val="00B57A03"/>
    <w:rsid w:val="00B60766"/>
    <w:rsid w:val="00B6201C"/>
    <w:rsid w:val="00B62216"/>
    <w:rsid w:val="00B63F2F"/>
    <w:rsid w:val="00B64918"/>
    <w:rsid w:val="00B652B9"/>
    <w:rsid w:val="00B670A4"/>
    <w:rsid w:val="00B672A4"/>
    <w:rsid w:val="00B71304"/>
    <w:rsid w:val="00B73104"/>
    <w:rsid w:val="00B733CA"/>
    <w:rsid w:val="00B75765"/>
    <w:rsid w:val="00B76627"/>
    <w:rsid w:val="00B76FE3"/>
    <w:rsid w:val="00B80F1A"/>
    <w:rsid w:val="00B8573B"/>
    <w:rsid w:val="00B86605"/>
    <w:rsid w:val="00B86A4F"/>
    <w:rsid w:val="00B87260"/>
    <w:rsid w:val="00B90636"/>
    <w:rsid w:val="00B95A44"/>
    <w:rsid w:val="00B97157"/>
    <w:rsid w:val="00BA32AC"/>
    <w:rsid w:val="00BA64D2"/>
    <w:rsid w:val="00BB1F7B"/>
    <w:rsid w:val="00BB7EA3"/>
    <w:rsid w:val="00BC0AA2"/>
    <w:rsid w:val="00BC0DCE"/>
    <w:rsid w:val="00BC4400"/>
    <w:rsid w:val="00BC637B"/>
    <w:rsid w:val="00BC6E02"/>
    <w:rsid w:val="00BC70EF"/>
    <w:rsid w:val="00BD052A"/>
    <w:rsid w:val="00BD1983"/>
    <w:rsid w:val="00BD28E9"/>
    <w:rsid w:val="00BD448F"/>
    <w:rsid w:val="00BD503F"/>
    <w:rsid w:val="00BD5B0E"/>
    <w:rsid w:val="00BD7540"/>
    <w:rsid w:val="00BD777C"/>
    <w:rsid w:val="00BE26F6"/>
    <w:rsid w:val="00BE3D37"/>
    <w:rsid w:val="00BE3DD7"/>
    <w:rsid w:val="00BE462C"/>
    <w:rsid w:val="00BE4DA7"/>
    <w:rsid w:val="00BE4E0E"/>
    <w:rsid w:val="00BE5256"/>
    <w:rsid w:val="00BE5E98"/>
    <w:rsid w:val="00BE7BE8"/>
    <w:rsid w:val="00BF32A2"/>
    <w:rsid w:val="00BF36B7"/>
    <w:rsid w:val="00BF5639"/>
    <w:rsid w:val="00BF5720"/>
    <w:rsid w:val="00BF5E0E"/>
    <w:rsid w:val="00C017B0"/>
    <w:rsid w:val="00C02B3E"/>
    <w:rsid w:val="00C034A2"/>
    <w:rsid w:val="00C03763"/>
    <w:rsid w:val="00C04499"/>
    <w:rsid w:val="00C07444"/>
    <w:rsid w:val="00C07BF0"/>
    <w:rsid w:val="00C10A43"/>
    <w:rsid w:val="00C1170F"/>
    <w:rsid w:val="00C13D66"/>
    <w:rsid w:val="00C14301"/>
    <w:rsid w:val="00C15316"/>
    <w:rsid w:val="00C15C0D"/>
    <w:rsid w:val="00C161A1"/>
    <w:rsid w:val="00C16B22"/>
    <w:rsid w:val="00C16F33"/>
    <w:rsid w:val="00C177FE"/>
    <w:rsid w:val="00C17CC9"/>
    <w:rsid w:val="00C2205E"/>
    <w:rsid w:val="00C234B4"/>
    <w:rsid w:val="00C25C53"/>
    <w:rsid w:val="00C25D30"/>
    <w:rsid w:val="00C27B68"/>
    <w:rsid w:val="00C30568"/>
    <w:rsid w:val="00C31832"/>
    <w:rsid w:val="00C32522"/>
    <w:rsid w:val="00C33ABD"/>
    <w:rsid w:val="00C34C71"/>
    <w:rsid w:val="00C3559B"/>
    <w:rsid w:val="00C35806"/>
    <w:rsid w:val="00C35FBE"/>
    <w:rsid w:val="00C362C0"/>
    <w:rsid w:val="00C403B8"/>
    <w:rsid w:val="00C439EB"/>
    <w:rsid w:val="00C454E1"/>
    <w:rsid w:val="00C50302"/>
    <w:rsid w:val="00C506BB"/>
    <w:rsid w:val="00C50E5F"/>
    <w:rsid w:val="00C53807"/>
    <w:rsid w:val="00C541E7"/>
    <w:rsid w:val="00C54FD6"/>
    <w:rsid w:val="00C55411"/>
    <w:rsid w:val="00C55F1D"/>
    <w:rsid w:val="00C56485"/>
    <w:rsid w:val="00C56980"/>
    <w:rsid w:val="00C62B6A"/>
    <w:rsid w:val="00C67F39"/>
    <w:rsid w:val="00C73044"/>
    <w:rsid w:val="00C746C6"/>
    <w:rsid w:val="00C74CDF"/>
    <w:rsid w:val="00C7774A"/>
    <w:rsid w:val="00C80A34"/>
    <w:rsid w:val="00C81EF4"/>
    <w:rsid w:val="00C8619B"/>
    <w:rsid w:val="00C90A6B"/>
    <w:rsid w:val="00C91032"/>
    <w:rsid w:val="00C92FFD"/>
    <w:rsid w:val="00C935E9"/>
    <w:rsid w:val="00C962C2"/>
    <w:rsid w:val="00CA295F"/>
    <w:rsid w:val="00CA4AAC"/>
    <w:rsid w:val="00CA61CA"/>
    <w:rsid w:val="00CA6A8C"/>
    <w:rsid w:val="00CB2605"/>
    <w:rsid w:val="00CB3CB9"/>
    <w:rsid w:val="00CB3DF1"/>
    <w:rsid w:val="00CB4226"/>
    <w:rsid w:val="00CB5446"/>
    <w:rsid w:val="00CB5D8A"/>
    <w:rsid w:val="00CB691C"/>
    <w:rsid w:val="00CC1409"/>
    <w:rsid w:val="00CC5CEC"/>
    <w:rsid w:val="00CC5DDE"/>
    <w:rsid w:val="00CC6318"/>
    <w:rsid w:val="00CC6D3C"/>
    <w:rsid w:val="00CD26B4"/>
    <w:rsid w:val="00CD7E21"/>
    <w:rsid w:val="00CE0F09"/>
    <w:rsid w:val="00CE6BD4"/>
    <w:rsid w:val="00CE74A6"/>
    <w:rsid w:val="00CF0631"/>
    <w:rsid w:val="00CF3677"/>
    <w:rsid w:val="00D051FB"/>
    <w:rsid w:val="00D05D08"/>
    <w:rsid w:val="00D0631A"/>
    <w:rsid w:val="00D06E9A"/>
    <w:rsid w:val="00D07EE5"/>
    <w:rsid w:val="00D07F4B"/>
    <w:rsid w:val="00D10138"/>
    <w:rsid w:val="00D11486"/>
    <w:rsid w:val="00D11F4C"/>
    <w:rsid w:val="00D12A82"/>
    <w:rsid w:val="00D13F19"/>
    <w:rsid w:val="00D14825"/>
    <w:rsid w:val="00D14A0A"/>
    <w:rsid w:val="00D21743"/>
    <w:rsid w:val="00D21FBB"/>
    <w:rsid w:val="00D232C2"/>
    <w:rsid w:val="00D234C1"/>
    <w:rsid w:val="00D24178"/>
    <w:rsid w:val="00D24F96"/>
    <w:rsid w:val="00D25160"/>
    <w:rsid w:val="00D258E7"/>
    <w:rsid w:val="00D25B31"/>
    <w:rsid w:val="00D304C7"/>
    <w:rsid w:val="00D311CD"/>
    <w:rsid w:val="00D33C5F"/>
    <w:rsid w:val="00D36846"/>
    <w:rsid w:val="00D3688D"/>
    <w:rsid w:val="00D37271"/>
    <w:rsid w:val="00D44EF4"/>
    <w:rsid w:val="00D4539D"/>
    <w:rsid w:val="00D45707"/>
    <w:rsid w:val="00D45C71"/>
    <w:rsid w:val="00D5192E"/>
    <w:rsid w:val="00D525B0"/>
    <w:rsid w:val="00D52863"/>
    <w:rsid w:val="00D52F48"/>
    <w:rsid w:val="00D55426"/>
    <w:rsid w:val="00D55939"/>
    <w:rsid w:val="00D562E7"/>
    <w:rsid w:val="00D5655B"/>
    <w:rsid w:val="00D708EB"/>
    <w:rsid w:val="00D719D4"/>
    <w:rsid w:val="00D74BC4"/>
    <w:rsid w:val="00D756B6"/>
    <w:rsid w:val="00D756E1"/>
    <w:rsid w:val="00D768FD"/>
    <w:rsid w:val="00D77BEC"/>
    <w:rsid w:val="00D81A36"/>
    <w:rsid w:val="00D865D2"/>
    <w:rsid w:val="00D8682F"/>
    <w:rsid w:val="00D877C7"/>
    <w:rsid w:val="00D916FA"/>
    <w:rsid w:val="00D91992"/>
    <w:rsid w:val="00D93A82"/>
    <w:rsid w:val="00D9462B"/>
    <w:rsid w:val="00D96AC1"/>
    <w:rsid w:val="00DA0345"/>
    <w:rsid w:val="00DA08BE"/>
    <w:rsid w:val="00DA0911"/>
    <w:rsid w:val="00DB03A2"/>
    <w:rsid w:val="00DB163C"/>
    <w:rsid w:val="00DB34EE"/>
    <w:rsid w:val="00DC0A0C"/>
    <w:rsid w:val="00DC10E7"/>
    <w:rsid w:val="00DC3D65"/>
    <w:rsid w:val="00DC4486"/>
    <w:rsid w:val="00DD0DF8"/>
    <w:rsid w:val="00DD1B80"/>
    <w:rsid w:val="00DD1FAF"/>
    <w:rsid w:val="00DD36BD"/>
    <w:rsid w:val="00DD469A"/>
    <w:rsid w:val="00DD4B9A"/>
    <w:rsid w:val="00DD5653"/>
    <w:rsid w:val="00DD7340"/>
    <w:rsid w:val="00DE26FA"/>
    <w:rsid w:val="00DE2C32"/>
    <w:rsid w:val="00DE2EB3"/>
    <w:rsid w:val="00DE532F"/>
    <w:rsid w:val="00DE6E60"/>
    <w:rsid w:val="00DF1002"/>
    <w:rsid w:val="00DF396C"/>
    <w:rsid w:val="00E00753"/>
    <w:rsid w:val="00E01B89"/>
    <w:rsid w:val="00E0469F"/>
    <w:rsid w:val="00E05EBB"/>
    <w:rsid w:val="00E06C7A"/>
    <w:rsid w:val="00E070D6"/>
    <w:rsid w:val="00E07564"/>
    <w:rsid w:val="00E07A72"/>
    <w:rsid w:val="00E11774"/>
    <w:rsid w:val="00E12658"/>
    <w:rsid w:val="00E126E6"/>
    <w:rsid w:val="00E1548F"/>
    <w:rsid w:val="00E154EF"/>
    <w:rsid w:val="00E206A4"/>
    <w:rsid w:val="00E2474E"/>
    <w:rsid w:val="00E273AE"/>
    <w:rsid w:val="00E274B4"/>
    <w:rsid w:val="00E276CD"/>
    <w:rsid w:val="00E30608"/>
    <w:rsid w:val="00E30B39"/>
    <w:rsid w:val="00E30D21"/>
    <w:rsid w:val="00E31483"/>
    <w:rsid w:val="00E320F1"/>
    <w:rsid w:val="00E36136"/>
    <w:rsid w:val="00E36D93"/>
    <w:rsid w:val="00E3786A"/>
    <w:rsid w:val="00E37D01"/>
    <w:rsid w:val="00E41060"/>
    <w:rsid w:val="00E41314"/>
    <w:rsid w:val="00E4141D"/>
    <w:rsid w:val="00E41CA9"/>
    <w:rsid w:val="00E43D30"/>
    <w:rsid w:val="00E44E7B"/>
    <w:rsid w:val="00E4541E"/>
    <w:rsid w:val="00E458FF"/>
    <w:rsid w:val="00E5461C"/>
    <w:rsid w:val="00E558E6"/>
    <w:rsid w:val="00E55901"/>
    <w:rsid w:val="00E57C0B"/>
    <w:rsid w:val="00E608FA"/>
    <w:rsid w:val="00E60C41"/>
    <w:rsid w:val="00E6213A"/>
    <w:rsid w:val="00E64969"/>
    <w:rsid w:val="00E65B30"/>
    <w:rsid w:val="00E67C38"/>
    <w:rsid w:val="00E7071C"/>
    <w:rsid w:val="00E70A5D"/>
    <w:rsid w:val="00E73DF9"/>
    <w:rsid w:val="00E7402D"/>
    <w:rsid w:val="00E748F3"/>
    <w:rsid w:val="00E749C1"/>
    <w:rsid w:val="00E75B6F"/>
    <w:rsid w:val="00E76C81"/>
    <w:rsid w:val="00E81EB2"/>
    <w:rsid w:val="00E83B9D"/>
    <w:rsid w:val="00E83DAC"/>
    <w:rsid w:val="00E849B1"/>
    <w:rsid w:val="00E87BB1"/>
    <w:rsid w:val="00E9096A"/>
    <w:rsid w:val="00E946E7"/>
    <w:rsid w:val="00E951A6"/>
    <w:rsid w:val="00E958D5"/>
    <w:rsid w:val="00E95CA4"/>
    <w:rsid w:val="00E95F8C"/>
    <w:rsid w:val="00E961A4"/>
    <w:rsid w:val="00E968D4"/>
    <w:rsid w:val="00E96E8A"/>
    <w:rsid w:val="00E9768F"/>
    <w:rsid w:val="00EA1C09"/>
    <w:rsid w:val="00EA225C"/>
    <w:rsid w:val="00EA5717"/>
    <w:rsid w:val="00EA6686"/>
    <w:rsid w:val="00EA75D9"/>
    <w:rsid w:val="00EB1ACC"/>
    <w:rsid w:val="00EB1C47"/>
    <w:rsid w:val="00EB1D7E"/>
    <w:rsid w:val="00EB2186"/>
    <w:rsid w:val="00EB271E"/>
    <w:rsid w:val="00EB282E"/>
    <w:rsid w:val="00EB43B9"/>
    <w:rsid w:val="00EB4F90"/>
    <w:rsid w:val="00EB5575"/>
    <w:rsid w:val="00EB6834"/>
    <w:rsid w:val="00EB7C8A"/>
    <w:rsid w:val="00EC166A"/>
    <w:rsid w:val="00EC2E51"/>
    <w:rsid w:val="00EC463B"/>
    <w:rsid w:val="00EC537A"/>
    <w:rsid w:val="00EC627C"/>
    <w:rsid w:val="00EC760E"/>
    <w:rsid w:val="00ED17E2"/>
    <w:rsid w:val="00ED1FE5"/>
    <w:rsid w:val="00EE0456"/>
    <w:rsid w:val="00EE249C"/>
    <w:rsid w:val="00EE3168"/>
    <w:rsid w:val="00EE48E7"/>
    <w:rsid w:val="00EE50D0"/>
    <w:rsid w:val="00EE7793"/>
    <w:rsid w:val="00EF107E"/>
    <w:rsid w:val="00EF243D"/>
    <w:rsid w:val="00EF2886"/>
    <w:rsid w:val="00EF295A"/>
    <w:rsid w:val="00EF2D4E"/>
    <w:rsid w:val="00EF4B6A"/>
    <w:rsid w:val="00EF53DC"/>
    <w:rsid w:val="00EF570B"/>
    <w:rsid w:val="00EF5DF2"/>
    <w:rsid w:val="00F0014E"/>
    <w:rsid w:val="00F02A02"/>
    <w:rsid w:val="00F02A27"/>
    <w:rsid w:val="00F033C4"/>
    <w:rsid w:val="00F05575"/>
    <w:rsid w:val="00F07EBA"/>
    <w:rsid w:val="00F13FC7"/>
    <w:rsid w:val="00F1789F"/>
    <w:rsid w:val="00F250DA"/>
    <w:rsid w:val="00F2587C"/>
    <w:rsid w:val="00F26D1C"/>
    <w:rsid w:val="00F27508"/>
    <w:rsid w:val="00F31162"/>
    <w:rsid w:val="00F34C0B"/>
    <w:rsid w:val="00F3780B"/>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261D"/>
    <w:rsid w:val="00F63041"/>
    <w:rsid w:val="00F64857"/>
    <w:rsid w:val="00F64DF1"/>
    <w:rsid w:val="00F65302"/>
    <w:rsid w:val="00F767C3"/>
    <w:rsid w:val="00F77528"/>
    <w:rsid w:val="00F81E36"/>
    <w:rsid w:val="00F848AC"/>
    <w:rsid w:val="00F85D55"/>
    <w:rsid w:val="00F85F61"/>
    <w:rsid w:val="00F86E96"/>
    <w:rsid w:val="00F86FD3"/>
    <w:rsid w:val="00F90991"/>
    <w:rsid w:val="00F90EFB"/>
    <w:rsid w:val="00F93207"/>
    <w:rsid w:val="00F94397"/>
    <w:rsid w:val="00F946D7"/>
    <w:rsid w:val="00F95AC5"/>
    <w:rsid w:val="00F97BF8"/>
    <w:rsid w:val="00FA1023"/>
    <w:rsid w:val="00FA2EC7"/>
    <w:rsid w:val="00FA5639"/>
    <w:rsid w:val="00FA59F4"/>
    <w:rsid w:val="00FB021C"/>
    <w:rsid w:val="00FB4255"/>
    <w:rsid w:val="00FC0244"/>
    <w:rsid w:val="00FC0523"/>
    <w:rsid w:val="00FC082B"/>
    <w:rsid w:val="00FC16AC"/>
    <w:rsid w:val="00FC7D1A"/>
    <w:rsid w:val="00FD58ED"/>
    <w:rsid w:val="00FD6DDE"/>
    <w:rsid w:val="00FD7189"/>
    <w:rsid w:val="00FE0AF3"/>
    <w:rsid w:val="00FF1578"/>
    <w:rsid w:val="00FF37E8"/>
    <w:rsid w:val="00FF3E79"/>
    <w:rsid w:val="00FF407D"/>
    <w:rsid w:val="00FF4A38"/>
    <w:rsid w:val="00FF4BA4"/>
    <w:rsid w:val="00FF5AF6"/>
    <w:rsid w:val="00FF5BE5"/>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61D"/>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uiPriority w:val="9"/>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iPriority w:val="9"/>
    <w:unhideWhenUsed/>
    <w:qFormat/>
    <w:rsid w:val="00B76FE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uiPriority w:val="99"/>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uiPriority w:val="9"/>
    <w:rsid w:val="0034361D"/>
    <w:rPr>
      <w:rFonts w:ascii="Times New Roman" w:eastAsia="PMingLiU" w:hAnsi="Times New Roman" w:cs="Times New Roman"/>
      <w:b/>
      <w:bCs/>
      <w:kern w:val="44"/>
      <w:sz w:val="44"/>
      <w:szCs w:val="44"/>
      <w:lang w:val="en-GB" w:eastAsia="en-US"/>
    </w:rPr>
  </w:style>
  <w:style w:type="paragraph" w:styleId="List3">
    <w:name w:val="List 3"/>
    <w:basedOn w:val="Normal"/>
    <w:uiPriority w:val="99"/>
    <w:semiHidden/>
    <w:unhideWhenUsed/>
    <w:rsid w:val="0034361D"/>
    <w:pPr>
      <w:ind w:leftChars="400" w:left="100" w:hangingChars="200" w:hanging="200"/>
      <w:contextualSpacing/>
    </w:pPr>
  </w:style>
  <w:style w:type="paragraph" w:styleId="BalloonText">
    <w:name w:val="Balloon Text"/>
    <w:basedOn w:val="Normal"/>
    <w:link w:val="BalloonTextChar"/>
    <w:uiPriority w:val="99"/>
    <w:semiHidden/>
    <w:unhideWhenUsed/>
    <w:rsid w:val="0034361D"/>
    <w:pPr>
      <w:spacing w:after="0"/>
    </w:pPr>
    <w:rPr>
      <w:sz w:val="18"/>
      <w:szCs w:val="18"/>
    </w:rPr>
  </w:style>
  <w:style w:type="character" w:customStyle="1" w:styleId="BalloonTextChar">
    <w:name w:val="Balloon Text Char"/>
    <w:basedOn w:val="DefaultParagraphFont"/>
    <w:link w:val="BalloonText"/>
    <w:uiPriority w:val="99"/>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iPriority w:val="99"/>
    <w:unhideWhenUsed/>
    <w:rsid w:val="00EF53D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A5E04"/>
    <w:rPr>
      <w:b/>
      <w:bCs/>
    </w:rPr>
  </w:style>
  <w:style w:type="character" w:customStyle="1" w:styleId="CommentSubjectChar">
    <w:name w:val="Comment Subject Char"/>
    <w:basedOn w:val="CommentTextChar"/>
    <w:link w:val="CommentSubject"/>
    <w:uiPriority w:val="99"/>
    <w:semiHidden/>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uiPriority w:val="9"/>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宋体" w:hAnsi="Arial" w:cs="Arial"/>
      <w:color w:val="FF0000"/>
    </w:rPr>
  </w:style>
  <w:style w:type="character" w:customStyle="1" w:styleId="BodyTextChar">
    <w:name w:val="Body Text Char"/>
    <w:basedOn w:val="DefaultParagraphFont"/>
    <w:link w:val="BodyText"/>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rsid w:val="00D10138"/>
    <w:rPr>
      <w:rFonts w:ascii="Times New Roman" w:eastAsia="PMingLiU" w:hAnsi="Times New Roman" w:cs="Times New Roman"/>
      <w:kern w:val="0"/>
      <w:sz w:val="20"/>
      <w:szCs w:val="20"/>
      <w:lang w:val="en-GB" w:eastAsia="en-US"/>
    </w:rPr>
  </w:style>
  <w:style w:type="paragraph" w:styleId="List5">
    <w:name w:val="List 5"/>
    <w:basedOn w:val="Normal"/>
    <w:uiPriority w:val="99"/>
    <w:semiHidden/>
    <w:unhideWhenUsed/>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AD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shd w:val="clear" w:color="auto" w:fill="E6E6E6"/>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rFonts w:eastAsia="Times New Roman"/>
      <w:sz w:val="24"/>
      <w:szCs w:val="24"/>
      <w:lang w:val="sv-SE" w:eastAsia="zh-CN"/>
    </w:rPr>
  </w:style>
  <w:style w:type="character" w:customStyle="1" w:styleId="Heading3Char">
    <w:name w:val="Heading 3 Char"/>
    <w:basedOn w:val="DefaultParagraphFont"/>
    <w:link w:val="Heading3"/>
    <w:uiPriority w:val="9"/>
    <w:rsid w:val="00B76FE3"/>
    <w:rPr>
      <w:rFonts w:ascii="Times New Roman" w:eastAsia="PMingLiU" w:hAnsi="Times New Roman" w:cs="Times New Roman"/>
      <w:b/>
      <w:bCs/>
      <w:kern w:val="0"/>
      <w:sz w:val="32"/>
      <w:szCs w:val="32"/>
      <w:lang w:val="en-GB" w:eastAsia="en-US"/>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宋体"/>
      <w:sz w:val="24"/>
      <w:szCs w:val="24"/>
      <w:lang w:val="en-US" w:eastAsia="zh-CN"/>
    </w:rPr>
  </w:style>
  <w:style w:type="paragraph" w:styleId="TOC7">
    <w:name w:val="toc 7"/>
    <w:basedOn w:val="TOC6"/>
    <w:next w:val="Normal"/>
    <w:uiPriority w:val="39"/>
    <w:rsid w:val="00200C52"/>
    <w:pPr>
      <w:keepLines/>
      <w:widowControl w:val="0"/>
      <w:tabs>
        <w:tab w:val="right" w:leader="dot" w:pos="9639"/>
      </w:tabs>
      <w:overflowPunct w:val="0"/>
      <w:autoSpaceDE w:val="0"/>
      <w:autoSpaceDN w:val="0"/>
      <w:adjustRightInd w:val="0"/>
      <w:spacing w:after="0"/>
      <w:ind w:leftChars="0" w:left="2268" w:right="425" w:hanging="2268"/>
      <w:textAlignment w:val="baseline"/>
    </w:pPr>
    <w:rPr>
      <w:rFonts w:eastAsia="Times New Roman"/>
      <w:noProof/>
      <w:lang w:eastAsia="ja-JP"/>
    </w:rPr>
  </w:style>
  <w:style w:type="paragraph" w:styleId="TOC6">
    <w:name w:val="toc 6"/>
    <w:basedOn w:val="Normal"/>
    <w:next w:val="Normal"/>
    <w:autoRedefine/>
    <w:uiPriority w:val="39"/>
    <w:semiHidden/>
    <w:unhideWhenUsed/>
    <w:rsid w:val="00200C52"/>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6B543-489B-4C0B-89AE-485AB274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1768</Words>
  <Characters>10081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2022-02-14T17:36:00Z</dcterms:created>
  <dcterms:modified xsi:type="dcterms:W3CDTF">2022-02-14T17:36:00Z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(3)JdDWUH+MipEvMwtq6eVSzhkKk9FAGCy8aUZjqiNL4tBV/ng222FOnkHZwUMk8zNXjYf8CkeQ
4yvpd/d5g9VU5rg5mgm3L7DxDregmySzlF/w6vqXAgh+nqsf2hWxd9EwrletmsuOj6eoUtZe
QB/+tvOuU08Jiq+oZUO83ikG7P4WSao2b68uoh+gYw2W+YBVzx7QJM8MV2aOlExZff0vbPYS
iRG6L1nt/tRRfmDRWJ</vt:lpwstr>
  </property>
  <property fmtid="{D5CDD505-2E9C-101B-9397-08002B2CF9AE}" pid="3" name="_2015_ms_pID_7253431">
    <vt:lpwstr>phB4OwNMdcxfGhRRFzq6mrqpFirSBb35P/XoukFGtsNd0gvNzsLwxZ
iI9sqf/t3+XsC4096yxi76Jhca5VR7QaxobKRPfIMkIq+oPMcCJvs4/myvVdKg3YK8l7nKrz
bRZYqnXX7z19n34Jzo5XetJ1n7MIwcwvqinCy14uTB8Qg4yYPIpVKSxv3jwA7Sl0ei9Pgqkk
LppWSY68/IvQ3LIUEBmAIegmB3N4Bcd4JW5U</vt:lpwstr>
  </property>
  <property fmtid="{D5CDD505-2E9C-101B-9397-08002B2CF9AE}" pid="4" name="_2015_ms_pID_7253432">
    <vt:lpwstr>ROQZVge3WjBnD4PxqViofE8=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1644838271</vt:lpwstr>
  </property>
</Properties>
</file>