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0459" w14:textId="31F11533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164C84">
        <w:rPr>
          <w:rFonts w:ascii="Arial" w:eastAsia="Times New Roman" w:hAnsi="Arial"/>
          <w:b/>
          <w:bCs/>
          <w:sz w:val="24"/>
          <w:szCs w:val="24"/>
        </w:rPr>
        <w:t>7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</w:t>
      </w:r>
      <w:r w:rsidR="005516CD" w:rsidRPr="005516CD">
        <w:rPr>
          <w:rFonts w:ascii="Arial" w:hAnsi="Arial" w:cs="Arial"/>
          <w:b/>
          <w:bCs/>
          <w:color w:val="000000" w:themeColor="text1"/>
          <w:sz w:val="26"/>
          <w:szCs w:val="26"/>
        </w:rPr>
        <w:t>R2-2202461</w:t>
      </w:r>
    </w:p>
    <w:p w14:paraId="110EB4B6" w14:textId="72443716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164C84">
        <w:rPr>
          <w:rFonts w:ascii="Arial" w:hAnsi="Arial"/>
          <w:b/>
          <w:bCs/>
          <w:sz w:val="24"/>
          <w:szCs w:val="24"/>
          <w:lang w:eastAsia="zh-CN"/>
        </w:rPr>
        <w:t>Feb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>21</w:t>
      </w:r>
      <w:r w:rsidR="009F1AF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>Mar 3</w:t>
      </w:r>
      <w:r w:rsidR="009F1AF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7EC22DF9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5D6D93" w:rsidRPr="2738F670">
        <w:rPr>
          <w:rFonts w:ascii="Arial" w:eastAsia="MS Mincho" w:hAnsi="Arial" w:cs="Arial"/>
          <w:b/>
          <w:bCs/>
          <w:sz w:val="24"/>
          <w:szCs w:val="24"/>
        </w:rPr>
        <w:t>8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>.</w:t>
      </w:r>
      <w:r w:rsidR="00430D12">
        <w:rPr>
          <w:rFonts w:ascii="Arial" w:eastAsia="MS Mincho" w:hAnsi="Arial" w:cs="Arial"/>
          <w:b/>
          <w:bCs/>
          <w:sz w:val="24"/>
          <w:szCs w:val="24"/>
        </w:rPr>
        <w:t>22.</w:t>
      </w:r>
      <w:r w:rsidR="00C4661B">
        <w:rPr>
          <w:rFonts w:ascii="Arial" w:eastAsia="MS Mincho" w:hAnsi="Arial" w:cs="Arial"/>
          <w:b/>
          <w:bCs/>
          <w:sz w:val="24"/>
          <w:szCs w:val="24"/>
        </w:rPr>
        <w:t>3.2.1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2F7D5D42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511B5" w:rsidRPr="009511B5">
        <w:rPr>
          <w:rFonts w:ascii="Arial" w:eastAsia="Times New Roman" w:hAnsi="Arial" w:cs="Arial"/>
          <w:b/>
          <w:bCs/>
          <w:sz w:val="24"/>
        </w:rPr>
        <w:t>Support of pre-configured MG under CA</w:t>
      </w:r>
      <w:r w:rsidR="00A82BD2" w:rsidRPr="00A82BD2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0C35F3D5" w:rsidR="00575499" w:rsidRPr="00BF0571" w:rsidRDefault="00783B93" w:rsidP="00BF057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6E6EDA7B" w14:textId="5079C957" w:rsidR="00CD1CE9" w:rsidRPr="00CD1CE9" w:rsidRDefault="00BF0571" w:rsidP="00CD1CE9">
      <w:pPr>
        <w:rPr>
          <w:sz w:val="24"/>
          <w:szCs w:val="24"/>
        </w:rPr>
      </w:pPr>
      <w:r>
        <w:rPr>
          <w:sz w:val="24"/>
          <w:szCs w:val="24"/>
        </w:rPr>
        <w:t xml:space="preserve">During email discussion [4], </w:t>
      </w:r>
      <w:r w:rsidR="00CD1CE9">
        <w:rPr>
          <w:sz w:val="24"/>
          <w:szCs w:val="24"/>
        </w:rPr>
        <w:t>we have below open issues: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4476"/>
        <w:gridCol w:w="3714"/>
      </w:tblGrid>
      <w:tr w:rsidR="00CD1CE9" w14:paraId="31408967" w14:textId="77777777" w:rsidTr="005516C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C0A5E8" w14:textId="77777777" w:rsidR="00CD1CE9" w:rsidRDefault="00CD1CE9" w:rsidP="005516C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OI Index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A98D9F" w14:textId="77777777" w:rsidR="00CD1CE9" w:rsidRDefault="00CD1CE9" w:rsidP="005516C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Open issue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AAEC85" w14:textId="77777777" w:rsidR="00CD1CE9" w:rsidRDefault="00CD1CE9" w:rsidP="005516C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Rapporteur comment</w:t>
            </w:r>
          </w:p>
        </w:tc>
      </w:tr>
      <w:tr w:rsidR="00CD1CE9" w14:paraId="16F4FAF7" w14:textId="77777777" w:rsidTr="005516C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FB27" w14:textId="77777777" w:rsidR="00CD1CE9" w:rsidRPr="00871CD7" w:rsidRDefault="00CD1CE9" w:rsidP="005516CD">
            <w:pPr>
              <w:rPr>
                <w:b/>
                <w:bCs/>
                <w:highlight w:val="cyan"/>
                <w:lang w:eastAsia="zh-CN"/>
              </w:rPr>
            </w:pPr>
            <w:r>
              <w:rPr>
                <w:b/>
                <w:bCs/>
                <w:highlight w:val="cyan"/>
                <w:lang w:eastAsia="zh-CN"/>
              </w:rPr>
              <w:t>P</w:t>
            </w:r>
            <w:r w:rsidRPr="00871CD7">
              <w:rPr>
                <w:b/>
                <w:bCs/>
                <w:highlight w:val="cyan"/>
                <w:lang w:eastAsia="zh-CN"/>
              </w:rPr>
              <w:t>1-1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CCA1" w14:textId="77777777" w:rsidR="00CD1CE9" w:rsidRPr="00871CD7" w:rsidRDefault="00CD1CE9" w:rsidP="005516CD">
            <w:pPr>
              <w:rPr>
                <w:highlight w:val="cyan"/>
              </w:rPr>
            </w:pPr>
            <w:r w:rsidRPr="00871CD7">
              <w:t>Discuss support of case 4 where NW signals the pre-configured gap and BWP status via RRC, then UE follows BWP status to activates/deactivates gap upon BWP switching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FE93" w14:textId="77777777" w:rsidR="00CD1CE9" w:rsidRDefault="00CD1CE9" w:rsidP="005516CD">
            <w:r>
              <w:t>RAN4 LS R2-2202615:</w:t>
            </w:r>
          </w:p>
          <w:p w14:paraId="74272F2E" w14:textId="77777777" w:rsidR="00CD1CE9" w:rsidRDefault="00CD1CE9" w:rsidP="005516CD">
            <w:r w:rsidRPr="007F500A">
              <w:t>If the network provides the activation/deactivation status via RRC signalling, the UE will not use autonomous rules to determine the activation/deactivation status of the pre-configured MG. It will follow the per-BWP status indicated by the network.</w:t>
            </w:r>
          </w:p>
          <w:p w14:paraId="1E49F97D" w14:textId="77777777" w:rsidR="00CD1CE9" w:rsidRDefault="00CD1CE9" w:rsidP="005516CD"/>
        </w:tc>
      </w:tr>
      <w:tr w:rsidR="00CD1CE9" w14:paraId="17C02158" w14:textId="77777777" w:rsidTr="005516C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A54E" w14:textId="77777777" w:rsidR="00CD1CE9" w:rsidRPr="00871CD7" w:rsidRDefault="00CD1CE9" w:rsidP="005516CD">
            <w:pPr>
              <w:rPr>
                <w:b/>
                <w:bCs/>
                <w:highlight w:val="cyan"/>
                <w:lang w:eastAsia="zh-CN"/>
              </w:rPr>
            </w:pPr>
            <w:r>
              <w:rPr>
                <w:b/>
                <w:bCs/>
                <w:highlight w:val="cyan"/>
                <w:lang w:eastAsia="zh-CN"/>
              </w:rPr>
              <w:t>P</w:t>
            </w:r>
            <w:r w:rsidRPr="00871CD7">
              <w:rPr>
                <w:b/>
                <w:bCs/>
                <w:highlight w:val="cyan"/>
                <w:lang w:eastAsia="zh-CN"/>
              </w:rPr>
              <w:t>1-2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776E" w14:textId="77777777" w:rsidR="00CD1CE9" w:rsidRPr="00871CD7" w:rsidRDefault="00CD1CE9" w:rsidP="005516CD">
            <w:pPr>
              <w:spacing w:after="0"/>
            </w:pPr>
            <w:r w:rsidRPr="00871CD7">
              <w:t>Support pre-configured MG under CA based on BWP switching on a single CC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857D" w14:textId="77777777" w:rsidR="00CD1CE9" w:rsidRPr="00871CD7" w:rsidRDefault="00CD1CE9" w:rsidP="005516CD">
            <w:r w:rsidRPr="00871CD7">
              <w:t>RAN4 LS R2-2202615:</w:t>
            </w:r>
          </w:p>
          <w:p w14:paraId="1555CDAD" w14:textId="77777777" w:rsidR="00CD1CE9" w:rsidRPr="00871CD7" w:rsidRDefault="00CD1CE9" w:rsidP="005516CD">
            <w:r w:rsidRPr="00871CD7">
              <w:t>Support pre-configured MG under CA but based on BWP switching on a single CC</w:t>
            </w:r>
          </w:p>
        </w:tc>
      </w:tr>
    </w:tbl>
    <w:p w14:paraId="2433B336" w14:textId="77777777" w:rsidR="00CD1CE9" w:rsidRDefault="00CD1CE9" w:rsidP="006D630F">
      <w:pPr>
        <w:rPr>
          <w:sz w:val="24"/>
          <w:szCs w:val="24"/>
        </w:rPr>
      </w:pPr>
    </w:p>
    <w:p w14:paraId="5AB5A8E4" w14:textId="4349AB44" w:rsidR="00F447FD" w:rsidRPr="00B22F01" w:rsidRDefault="00C776D0" w:rsidP="006D630F">
      <w:pPr>
        <w:rPr>
          <w:sz w:val="24"/>
          <w:szCs w:val="24"/>
        </w:rPr>
      </w:pPr>
      <w:r w:rsidRPr="00B22F01">
        <w:rPr>
          <w:sz w:val="24"/>
          <w:szCs w:val="24"/>
        </w:rPr>
        <w:t xml:space="preserve">In this contribution, we </w:t>
      </w:r>
      <w:r w:rsidR="00CD1CE9">
        <w:rPr>
          <w:sz w:val="24"/>
          <w:szCs w:val="24"/>
        </w:rPr>
        <w:t xml:space="preserve">would like to discuss </w:t>
      </w:r>
      <w:r w:rsidR="00EF0B0B">
        <w:rPr>
          <w:sz w:val="24"/>
          <w:szCs w:val="24"/>
        </w:rPr>
        <w:t>P1-2 in this contribution</w:t>
      </w:r>
      <w:r w:rsidRPr="00B22F01">
        <w:rPr>
          <w:sz w:val="24"/>
          <w:szCs w:val="24"/>
        </w:rPr>
        <w:t>.</w:t>
      </w:r>
    </w:p>
    <w:p w14:paraId="2B01AEBD" w14:textId="3D2176AF" w:rsidR="00653A6B" w:rsidRPr="00E63E56" w:rsidRDefault="00653A6B" w:rsidP="00653A6B">
      <w:pPr>
        <w:rPr>
          <w:sz w:val="22"/>
          <w:szCs w:val="22"/>
          <w:lang w:val="en-US"/>
        </w:rPr>
      </w:pPr>
    </w:p>
    <w:p w14:paraId="0930F97D" w14:textId="60EBCD4F" w:rsidR="00D12F28" w:rsidRDefault="00783B93" w:rsidP="00B80F6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535BF65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7C8E93C3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4C37392F" w14:textId="5A8FCD31" w:rsidR="00451DC1" w:rsidRDefault="00451DC1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Issue P1-2: </w:t>
      </w:r>
    </w:p>
    <w:p w14:paraId="59BFBC19" w14:textId="278D9CA4" w:rsidR="00E75E88" w:rsidRDefault="00E75E88" w:rsidP="00DC2729">
      <w:pPr>
        <w:rPr>
          <w:sz w:val="24"/>
          <w:szCs w:val="24"/>
        </w:rPr>
      </w:pPr>
      <w:r>
        <w:rPr>
          <w:sz w:val="24"/>
          <w:szCs w:val="24"/>
        </w:rPr>
        <w:t>RAN4 sends LS [5] to indicate support of pre-configured gap under CA but based on BWP switching on single CC.</w:t>
      </w:r>
    </w:p>
    <w:p w14:paraId="64943CCB" w14:textId="77777777" w:rsidR="00EE51F7" w:rsidRDefault="00EE51F7" w:rsidP="00EE51F7">
      <w:pPr>
        <w:rPr>
          <w:rFonts w:eastAsia="SimSun"/>
          <w:b/>
          <w:lang w:val="en-US" w:eastAsia="zh-CN"/>
        </w:rPr>
      </w:pPr>
      <w:r>
        <w:rPr>
          <w:b/>
          <w:lang w:val="en-US" w:eastAsia="zh-CN"/>
        </w:rPr>
        <w:t xml:space="preserve">Regarding use cases of pre-configured MG, RAN4 has reached the following conclusions: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51F7" w14:paraId="0E50D17F" w14:textId="77777777" w:rsidTr="00EE51F7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146F" w14:textId="77777777" w:rsidR="00EE51F7" w:rsidRDefault="00EE51F7" w:rsidP="00EE51F7">
            <w:pPr>
              <w:pStyle w:val="ListParagraph"/>
              <w:widowControl w:val="0"/>
              <w:numPr>
                <w:ilvl w:val="0"/>
                <w:numId w:val="40"/>
              </w:numPr>
              <w:spacing w:before="80" w:afterLines="50" w:after="120"/>
              <w:ind w:hanging="357"/>
              <w:contextualSpacing w:val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Support pre-configured MG under CA but based on BWP switching on a single CC</w:t>
            </w:r>
          </w:p>
          <w:p w14:paraId="1335B441" w14:textId="77777777" w:rsidR="00EE51F7" w:rsidRDefault="00EE51F7">
            <w:pPr>
              <w:pStyle w:val="ListParagraph"/>
              <w:spacing w:afterLines="50" w:after="120"/>
              <w:rPr>
                <w:rFonts w:eastAsiaTheme="minorEastAsia"/>
              </w:rPr>
            </w:pPr>
          </w:p>
        </w:tc>
      </w:tr>
    </w:tbl>
    <w:p w14:paraId="4D81AB3C" w14:textId="77777777" w:rsidR="00EE51F7" w:rsidRDefault="00EE51F7" w:rsidP="00EE51F7">
      <w:pPr>
        <w:spacing w:beforeLines="100" w:before="240"/>
        <w:rPr>
          <w:rFonts w:eastAsia="SimSun"/>
          <w:b/>
          <w:szCs w:val="22"/>
        </w:rPr>
      </w:pPr>
      <w:r>
        <w:rPr>
          <w:b/>
          <w:szCs w:val="22"/>
        </w:rPr>
        <w:t>Regarding activation/deactivation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51F7" w14:paraId="5BE15351" w14:textId="77777777" w:rsidTr="00EE51F7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FC2F" w14:textId="77777777" w:rsidR="00EE51F7" w:rsidRDefault="00EE51F7" w:rsidP="00EE51F7">
            <w:pPr>
              <w:pStyle w:val="ListParagraph"/>
              <w:widowControl w:val="0"/>
              <w:numPr>
                <w:ilvl w:val="0"/>
                <w:numId w:val="40"/>
              </w:numPr>
              <w:spacing w:before="80" w:after="0" w:line="360" w:lineRule="auto"/>
              <w:contextualSpacing w:val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</w:rPr>
              <w:lastRenderedPageBreak/>
              <w:t>If the network provides the activation/deactivation status via RRC signalling, the UE will not use autonomous rules to determine the activation/deactivation status of the pre-configured MG. It will follow the per-BWP status indicated by the network.</w:t>
            </w:r>
          </w:p>
        </w:tc>
      </w:tr>
    </w:tbl>
    <w:p w14:paraId="7EBEF779" w14:textId="77777777" w:rsidR="00050C36" w:rsidRPr="00EE51F7" w:rsidRDefault="00050C36" w:rsidP="00DC2729">
      <w:pPr>
        <w:rPr>
          <w:sz w:val="24"/>
          <w:szCs w:val="24"/>
          <w:lang w:val="en-US"/>
        </w:rPr>
      </w:pPr>
    </w:p>
    <w:p w14:paraId="07745094" w14:textId="75839B87" w:rsidR="006A22E1" w:rsidRDefault="002A22DE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Under CA, there can be </w:t>
      </w:r>
      <w:r w:rsidR="00BA46D9">
        <w:rPr>
          <w:sz w:val="24"/>
          <w:szCs w:val="24"/>
        </w:rPr>
        <w:t xml:space="preserve">BWP switch in any </w:t>
      </w:r>
      <w:r w:rsidR="00F035D2">
        <w:rPr>
          <w:sz w:val="24"/>
          <w:szCs w:val="24"/>
        </w:rPr>
        <w:t xml:space="preserve">cells. RAN4 LS indicates the support pre-configured MG under CA will be based on BWP switching on a single CC. </w:t>
      </w:r>
      <w:r w:rsidR="00247C9C">
        <w:rPr>
          <w:sz w:val="24"/>
          <w:szCs w:val="24"/>
        </w:rPr>
        <w:t>This statement may have the following interpretations:</w:t>
      </w:r>
      <w:r w:rsidR="00F035D2">
        <w:rPr>
          <w:sz w:val="24"/>
          <w:szCs w:val="24"/>
        </w:rPr>
        <w:t xml:space="preserve"> </w:t>
      </w:r>
    </w:p>
    <w:p w14:paraId="0E973B3E" w14:textId="349CB26F" w:rsidR="00247C9C" w:rsidRPr="00247C9C" w:rsidRDefault="00247C9C" w:rsidP="00247C9C">
      <w:pPr>
        <w:rPr>
          <w:sz w:val="24"/>
          <w:szCs w:val="24"/>
        </w:rPr>
      </w:pPr>
      <w:r w:rsidRPr="00247C9C">
        <w:rPr>
          <w:sz w:val="24"/>
          <w:szCs w:val="24"/>
        </w:rPr>
        <w:t>•</w:t>
      </w:r>
      <w:r w:rsidRPr="00247C9C">
        <w:rPr>
          <w:sz w:val="24"/>
          <w:szCs w:val="24"/>
        </w:rPr>
        <w:tab/>
        <w:t xml:space="preserve">Interpretation 1: there is one identified CC </w:t>
      </w:r>
      <w:r w:rsidR="009B6320">
        <w:rPr>
          <w:sz w:val="24"/>
          <w:szCs w:val="24"/>
        </w:rPr>
        <w:t xml:space="preserve">(for example, PCell only) </w:t>
      </w:r>
      <w:r w:rsidRPr="00247C9C">
        <w:rPr>
          <w:sz w:val="24"/>
          <w:szCs w:val="24"/>
        </w:rPr>
        <w:t>where only that CC BWP switch will impact activation/deactivation of pre-configured MG.</w:t>
      </w:r>
    </w:p>
    <w:p w14:paraId="5AC87F48" w14:textId="1B3753CD" w:rsidR="00247C9C" w:rsidRDefault="00247C9C" w:rsidP="00247C9C">
      <w:pPr>
        <w:rPr>
          <w:sz w:val="24"/>
          <w:szCs w:val="24"/>
        </w:rPr>
      </w:pPr>
      <w:r w:rsidRPr="00247C9C">
        <w:rPr>
          <w:sz w:val="24"/>
          <w:szCs w:val="24"/>
        </w:rPr>
        <w:t>•</w:t>
      </w:r>
      <w:r w:rsidRPr="00247C9C">
        <w:rPr>
          <w:sz w:val="24"/>
          <w:szCs w:val="24"/>
        </w:rPr>
        <w:tab/>
        <w:t>Interpretation 2: any CC BWP switch will impact activation/deactivation of pre-configured MG.</w:t>
      </w:r>
    </w:p>
    <w:p w14:paraId="62EB72EF" w14:textId="3386CF58" w:rsidR="00F43551" w:rsidRPr="00CE4DEE" w:rsidRDefault="005D2019" w:rsidP="006E3CCE">
      <w:pPr>
        <w:rPr>
          <w:sz w:val="24"/>
          <w:szCs w:val="24"/>
        </w:rPr>
      </w:pPr>
      <w:r>
        <w:rPr>
          <w:sz w:val="24"/>
          <w:szCs w:val="24"/>
        </w:rPr>
        <w:t>We think RAN4 LS refers to interpretation 2</w:t>
      </w:r>
      <w:r w:rsidR="007C2E4F">
        <w:rPr>
          <w:sz w:val="24"/>
          <w:szCs w:val="24"/>
        </w:rPr>
        <w:t xml:space="preserve"> as RAN4 didn’t mention any </w:t>
      </w:r>
      <w:r w:rsidR="007522EE">
        <w:rPr>
          <w:sz w:val="24"/>
          <w:szCs w:val="24"/>
        </w:rPr>
        <w:t xml:space="preserve">identified CC (cell) needs to be </w:t>
      </w:r>
      <w:r w:rsidR="00FB3262">
        <w:rPr>
          <w:sz w:val="24"/>
          <w:szCs w:val="24"/>
        </w:rPr>
        <w:t>introduced</w:t>
      </w:r>
      <w:r w:rsidR="00FD1EA0">
        <w:rPr>
          <w:sz w:val="24"/>
          <w:szCs w:val="24"/>
        </w:rPr>
        <w:t xml:space="preserve"> for RRC parameter</w:t>
      </w:r>
      <w:r w:rsidR="00243D19">
        <w:rPr>
          <w:sz w:val="24"/>
          <w:szCs w:val="24"/>
        </w:rPr>
        <w:t>. BWP switch anyway is always within a single CC but there may be multiple cells that has simultaneous BWP switch</w:t>
      </w:r>
      <w:r w:rsidR="00BC5B2C">
        <w:rPr>
          <w:sz w:val="24"/>
          <w:szCs w:val="24"/>
        </w:rPr>
        <w:t xml:space="preserve">. It doesn’t seem to matter </w:t>
      </w:r>
      <w:r w:rsidR="00E163A1">
        <w:rPr>
          <w:sz w:val="24"/>
          <w:szCs w:val="24"/>
        </w:rPr>
        <w:t xml:space="preserve">if </w:t>
      </w:r>
      <w:r w:rsidR="002A7723">
        <w:rPr>
          <w:sz w:val="24"/>
          <w:szCs w:val="24"/>
        </w:rPr>
        <w:t>BWP switch happens in a single CC or BWP switch in multiple CC simultaneously</w:t>
      </w:r>
      <w:r w:rsidR="009E46C7">
        <w:rPr>
          <w:sz w:val="24"/>
          <w:szCs w:val="24"/>
        </w:rPr>
        <w:t>,</w:t>
      </w:r>
      <w:r w:rsidR="00434E68">
        <w:rPr>
          <w:sz w:val="24"/>
          <w:szCs w:val="24"/>
        </w:rPr>
        <w:t xml:space="preserve"> </w:t>
      </w:r>
      <w:r w:rsidR="009E46C7">
        <w:rPr>
          <w:sz w:val="24"/>
          <w:szCs w:val="24"/>
        </w:rPr>
        <w:t>t</w:t>
      </w:r>
      <w:r w:rsidR="00BC5B2C">
        <w:rPr>
          <w:sz w:val="24"/>
          <w:szCs w:val="24"/>
        </w:rPr>
        <w:t xml:space="preserve">he UE just needs to </w:t>
      </w:r>
      <w:r w:rsidR="00D26CC0">
        <w:rPr>
          <w:sz w:val="24"/>
          <w:szCs w:val="24"/>
        </w:rPr>
        <w:t>determine</w:t>
      </w:r>
      <w:r w:rsidR="00BD221A">
        <w:rPr>
          <w:sz w:val="24"/>
          <w:szCs w:val="24"/>
        </w:rPr>
        <w:t xml:space="preserve"> the measurement gap should be activated based on the</w:t>
      </w:r>
      <w:r w:rsidR="009E46C7">
        <w:rPr>
          <w:sz w:val="24"/>
          <w:szCs w:val="24"/>
        </w:rPr>
        <w:t xml:space="preserve"> </w:t>
      </w:r>
      <w:r w:rsidR="00BD221A">
        <w:rPr>
          <w:sz w:val="24"/>
          <w:szCs w:val="24"/>
        </w:rPr>
        <w:t xml:space="preserve">active </w:t>
      </w:r>
      <w:r w:rsidR="00195DB7">
        <w:rPr>
          <w:sz w:val="24"/>
          <w:szCs w:val="24"/>
        </w:rPr>
        <w:t>BWP</w:t>
      </w:r>
      <w:r w:rsidR="00434E68">
        <w:rPr>
          <w:sz w:val="24"/>
          <w:szCs w:val="24"/>
        </w:rPr>
        <w:t xml:space="preserve"> </w:t>
      </w:r>
      <w:r w:rsidR="00BD221A">
        <w:rPr>
          <w:sz w:val="24"/>
          <w:szCs w:val="24"/>
        </w:rPr>
        <w:t xml:space="preserve">in </w:t>
      </w:r>
      <w:r w:rsidR="00087268">
        <w:rPr>
          <w:sz w:val="24"/>
          <w:szCs w:val="24"/>
        </w:rPr>
        <w:t>any activated CC</w:t>
      </w:r>
      <w:r w:rsidR="00195DB7">
        <w:rPr>
          <w:sz w:val="24"/>
          <w:szCs w:val="24"/>
        </w:rPr>
        <w:t xml:space="preserve"> </w:t>
      </w:r>
      <w:r w:rsidR="00BC5B2C">
        <w:rPr>
          <w:sz w:val="24"/>
          <w:szCs w:val="24"/>
        </w:rPr>
        <w:t>accordingly</w:t>
      </w:r>
      <w:r w:rsidR="002079D3">
        <w:rPr>
          <w:sz w:val="24"/>
          <w:szCs w:val="24"/>
        </w:rPr>
        <w:t xml:space="preserve">. </w:t>
      </w:r>
    </w:p>
    <w:p w14:paraId="493C21C3" w14:textId="1795401D" w:rsidR="00CC452E" w:rsidRDefault="00CC452E" w:rsidP="006E3CC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 1: </w:t>
      </w:r>
      <w:r w:rsidR="00E44560">
        <w:rPr>
          <w:b/>
          <w:bCs/>
          <w:sz w:val="24"/>
          <w:szCs w:val="24"/>
        </w:rPr>
        <w:t>P</w:t>
      </w:r>
      <w:r>
        <w:rPr>
          <w:b/>
          <w:bCs/>
          <w:sz w:val="24"/>
          <w:szCs w:val="24"/>
        </w:rPr>
        <w:t xml:space="preserve">re-configured </w:t>
      </w:r>
      <w:r w:rsidR="00E44560">
        <w:rPr>
          <w:b/>
          <w:bCs/>
          <w:sz w:val="24"/>
          <w:szCs w:val="24"/>
        </w:rPr>
        <w:t xml:space="preserve">measurement </w:t>
      </w:r>
      <w:r>
        <w:rPr>
          <w:b/>
          <w:bCs/>
          <w:sz w:val="24"/>
          <w:szCs w:val="24"/>
        </w:rPr>
        <w:t>gap can be applied for CA</w:t>
      </w:r>
      <w:r w:rsidR="00AB1833">
        <w:rPr>
          <w:b/>
          <w:bCs/>
          <w:sz w:val="24"/>
          <w:szCs w:val="24"/>
        </w:rPr>
        <w:t xml:space="preserve"> and</w:t>
      </w:r>
      <w:r w:rsidR="00BD1A86">
        <w:rPr>
          <w:b/>
          <w:bCs/>
          <w:sz w:val="24"/>
          <w:szCs w:val="24"/>
        </w:rPr>
        <w:t xml:space="preserve"> </w:t>
      </w:r>
      <w:r w:rsidR="00E44560">
        <w:rPr>
          <w:b/>
          <w:bCs/>
          <w:sz w:val="24"/>
          <w:szCs w:val="24"/>
        </w:rPr>
        <w:t xml:space="preserve">the </w:t>
      </w:r>
      <w:r w:rsidR="00AB1833">
        <w:rPr>
          <w:b/>
          <w:bCs/>
          <w:sz w:val="24"/>
          <w:szCs w:val="24"/>
        </w:rPr>
        <w:t xml:space="preserve">activation of the </w:t>
      </w:r>
      <w:r w:rsidR="00BD1A86">
        <w:rPr>
          <w:b/>
          <w:bCs/>
          <w:sz w:val="24"/>
          <w:szCs w:val="24"/>
        </w:rPr>
        <w:t xml:space="preserve">pre-configured gap is determined based on </w:t>
      </w:r>
      <w:r w:rsidR="00C930DF">
        <w:rPr>
          <w:b/>
          <w:bCs/>
          <w:sz w:val="24"/>
          <w:szCs w:val="24"/>
        </w:rPr>
        <w:t xml:space="preserve">BWP switch on any </w:t>
      </w:r>
      <w:r w:rsidR="00AB1833">
        <w:rPr>
          <w:b/>
          <w:bCs/>
          <w:sz w:val="24"/>
          <w:szCs w:val="24"/>
        </w:rPr>
        <w:t xml:space="preserve">activated </w:t>
      </w:r>
      <w:r w:rsidR="00C930DF">
        <w:rPr>
          <w:b/>
          <w:bCs/>
          <w:sz w:val="24"/>
          <w:szCs w:val="24"/>
        </w:rPr>
        <w:t>CC.</w:t>
      </w:r>
    </w:p>
    <w:p w14:paraId="468577DE" w14:textId="1A31FF1A" w:rsidR="0032209A" w:rsidRPr="00CF4A4C" w:rsidRDefault="0032209A" w:rsidP="006E3CC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Observation 1: No specification change is needed for UE </w:t>
      </w:r>
      <w:r w:rsidR="000D573F">
        <w:rPr>
          <w:b/>
          <w:bCs/>
          <w:sz w:val="24"/>
          <w:szCs w:val="24"/>
        </w:rPr>
        <w:t>autonomous</w:t>
      </w:r>
      <w:r w:rsidR="000B2499">
        <w:rPr>
          <w:b/>
          <w:bCs/>
          <w:sz w:val="24"/>
          <w:szCs w:val="24"/>
        </w:rPr>
        <w:t xml:space="preserve"> activation/ deactivation.</w:t>
      </w:r>
      <w:r>
        <w:rPr>
          <w:b/>
          <w:bCs/>
          <w:sz w:val="24"/>
          <w:szCs w:val="24"/>
        </w:rPr>
        <w:t xml:space="preserve"> </w:t>
      </w:r>
    </w:p>
    <w:p w14:paraId="06C74DB2" w14:textId="77777777" w:rsidR="00CF4A4C" w:rsidRDefault="00CF4A4C" w:rsidP="006E3CCE">
      <w:pPr>
        <w:rPr>
          <w:sz w:val="22"/>
          <w:szCs w:val="22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724A4E08" w14:textId="77777777" w:rsidR="006A160F" w:rsidRDefault="006A160F" w:rsidP="006A160F">
      <w:pPr>
        <w:rPr>
          <w:b/>
          <w:bCs/>
          <w:sz w:val="24"/>
          <w:szCs w:val="24"/>
        </w:rPr>
      </w:pPr>
      <w:bookmarkStart w:id="1" w:name="_Hlk47081425"/>
      <w:r>
        <w:rPr>
          <w:b/>
          <w:bCs/>
          <w:sz w:val="24"/>
          <w:szCs w:val="24"/>
        </w:rPr>
        <w:t>Proposal 1: Pre-configured measurement gap can be applied for CA and the activation of the pre-configured gap is determined based on BWP switch on any activated CC.</w:t>
      </w:r>
    </w:p>
    <w:p w14:paraId="74DD8BD5" w14:textId="3B7D2C36" w:rsidR="006A160F" w:rsidRPr="00423B3C" w:rsidRDefault="006A160F" w:rsidP="00CE4DE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Observation 1: No specification change is needed for UE autonomous activation/ deactivation. </w:t>
      </w:r>
    </w:p>
    <w:p w14:paraId="148E479B" w14:textId="77777777" w:rsidR="00085120" w:rsidRPr="006C3B94" w:rsidRDefault="00085120" w:rsidP="006C3B94">
      <w:pPr>
        <w:rPr>
          <w:b/>
          <w:bCs/>
          <w:sz w:val="22"/>
          <w:szCs w:val="22"/>
        </w:rPr>
      </w:pPr>
    </w:p>
    <w:p w14:paraId="0FCFF121" w14:textId="512E49F6" w:rsidR="0053095B" w:rsidRDefault="0053095B" w:rsidP="0053095B">
      <w:pPr>
        <w:pStyle w:val="Heading1"/>
        <w:numPr>
          <w:ilvl w:val="0"/>
          <w:numId w:val="2"/>
        </w:numPr>
      </w:pPr>
      <w:r>
        <w:t>Reference</w:t>
      </w:r>
    </w:p>
    <w:p w14:paraId="050C852E" w14:textId="14EE17C6" w:rsidR="0053095B" w:rsidRDefault="0053095B" w:rsidP="0053095B">
      <w:r>
        <w:t>[1] “</w:t>
      </w:r>
      <w:r w:rsidR="004C23A2" w:rsidRPr="004C23A2">
        <w:t>Revised WID on NR and MR-DC measurement gap enhancements</w:t>
      </w:r>
      <w:r>
        <w:t xml:space="preserve">”, </w:t>
      </w:r>
      <w:r w:rsidR="00E76457">
        <w:t>Intel</w:t>
      </w:r>
      <w:r>
        <w:t>,</w:t>
      </w:r>
      <w:r w:rsidRPr="0053095B">
        <w:t xml:space="preserve"> </w:t>
      </w:r>
      <w:r>
        <w:t>RP-</w:t>
      </w:r>
      <w:r w:rsidR="00A14534">
        <w:t>211591</w:t>
      </w:r>
    </w:p>
    <w:p w14:paraId="4A98DE3A" w14:textId="313FB388" w:rsidR="003269F7" w:rsidRDefault="0053095B">
      <w:r>
        <w:t xml:space="preserve">[2] </w:t>
      </w:r>
      <w:bookmarkEnd w:id="1"/>
      <w:r w:rsidR="00623701" w:rsidRPr="00623701">
        <w:t>LS on R17 NR MG enhancements – Pre-configured MG</w:t>
      </w:r>
      <w:r w:rsidR="00623701">
        <w:t>, RAN4, R4-212-302</w:t>
      </w:r>
    </w:p>
    <w:p w14:paraId="306D2397" w14:textId="10FF260B" w:rsidR="00F47E8D" w:rsidRDefault="00F47E8D">
      <w:r>
        <w:t xml:space="preserve">[3] </w:t>
      </w:r>
      <w:r w:rsidR="00783C11" w:rsidRPr="00783C11">
        <w:t>[AT116-e][040][MGE] Pre-Configured MG</w:t>
      </w:r>
      <w:r w:rsidR="00783C11">
        <w:t>, Intel, R2-2111517</w:t>
      </w:r>
    </w:p>
    <w:p w14:paraId="475E0BCD" w14:textId="6B63FDEE" w:rsidR="00802FBB" w:rsidRDefault="00802FBB">
      <w:r>
        <w:t xml:space="preserve">[4] </w:t>
      </w:r>
      <w:r w:rsidR="00021C52" w:rsidRPr="00021C52">
        <w:t>[Post116bis-e][085][MGE] Open Issues</w:t>
      </w:r>
      <w:r w:rsidR="00021C52">
        <w:t>, Intel, R2-2202054</w:t>
      </w:r>
    </w:p>
    <w:p w14:paraId="76118234" w14:textId="20063F7C" w:rsidR="007B0742" w:rsidRDefault="007B0742">
      <w:r>
        <w:lastRenderedPageBreak/>
        <w:t xml:space="preserve">[5] </w:t>
      </w:r>
      <w:r w:rsidRPr="007B0742">
        <w:t>LS on R17 NR MG enhancements – Pre-configured MG</w:t>
      </w:r>
      <w:r>
        <w:t xml:space="preserve">, RAN4, </w:t>
      </w:r>
      <w:r w:rsidR="00D50FD1" w:rsidRPr="00D50FD1">
        <w:t>R4-2202615</w:t>
      </w:r>
    </w:p>
    <w:p w14:paraId="2ABE345E" w14:textId="038D90D6" w:rsidR="00D07DF6" w:rsidRDefault="00D07DF6">
      <w:r>
        <w:t xml:space="preserve">[6] </w:t>
      </w:r>
      <w:r w:rsidRPr="00D07DF6">
        <w:t>Reply LS on R17 NR MG enhancements – Pre-configured MG</w:t>
      </w:r>
      <w:r>
        <w:t xml:space="preserve">, RAN4, </w:t>
      </w:r>
      <w:r w:rsidR="00834847" w:rsidRPr="00834847">
        <w:t>R4-2202616</w:t>
      </w:r>
    </w:p>
    <w:p w14:paraId="68FA0C00" w14:textId="087C4B5D" w:rsidR="00992664" w:rsidRDefault="00992664">
      <w:r>
        <w:t xml:space="preserve">[7] </w:t>
      </w:r>
      <w:r w:rsidRPr="00992664">
        <w:t>[AT116bis-e][062][MGE] pre-configured measurement gap</w:t>
      </w:r>
      <w:r>
        <w:t xml:space="preserve">, Intel, </w:t>
      </w:r>
      <w:r w:rsidR="005E20D4" w:rsidRPr="005E20D4">
        <w:t>R2-2201932</w:t>
      </w:r>
    </w:p>
    <w:p w14:paraId="035AF9FE" w14:textId="77777777" w:rsidR="00834847" w:rsidRDefault="00834847"/>
    <w:p w14:paraId="54159EA7" w14:textId="77777777" w:rsidR="00021C52" w:rsidRDefault="00021C52"/>
    <w:p w14:paraId="755EE35B" w14:textId="77777777" w:rsidR="008A1C84" w:rsidRPr="00C105A5" w:rsidRDefault="008A1C84"/>
    <w:sectPr w:rsidR="008A1C84" w:rsidRPr="00C105A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8600" w14:textId="77777777" w:rsidR="008455B6" w:rsidRDefault="008455B6" w:rsidP="00DD7929">
      <w:pPr>
        <w:spacing w:after="0"/>
      </w:pPr>
      <w:r>
        <w:separator/>
      </w:r>
    </w:p>
  </w:endnote>
  <w:endnote w:type="continuationSeparator" w:id="0">
    <w:p w14:paraId="01E66AD3" w14:textId="77777777" w:rsidR="008455B6" w:rsidRDefault="008455B6" w:rsidP="00DD7929">
      <w:pPr>
        <w:spacing w:after="0"/>
      </w:pPr>
      <w:r>
        <w:continuationSeparator/>
      </w:r>
    </w:p>
  </w:endnote>
  <w:endnote w:type="continuationNotice" w:id="1">
    <w:p w14:paraId="3CE1FA6A" w14:textId="77777777" w:rsidR="008455B6" w:rsidRDefault="008455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CF7D" w14:textId="77777777" w:rsidR="008455B6" w:rsidRDefault="008455B6" w:rsidP="00DD7929">
      <w:pPr>
        <w:spacing w:after="0"/>
      </w:pPr>
      <w:r>
        <w:separator/>
      </w:r>
    </w:p>
  </w:footnote>
  <w:footnote w:type="continuationSeparator" w:id="0">
    <w:p w14:paraId="4225A549" w14:textId="77777777" w:rsidR="008455B6" w:rsidRDefault="008455B6" w:rsidP="00DD7929">
      <w:pPr>
        <w:spacing w:after="0"/>
      </w:pPr>
      <w:r>
        <w:continuationSeparator/>
      </w:r>
    </w:p>
  </w:footnote>
  <w:footnote w:type="continuationNotice" w:id="1">
    <w:p w14:paraId="4F4E7346" w14:textId="77777777" w:rsidR="008455B6" w:rsidRDefault="008455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D531A0"/>
    <w:multiLevelType w:val="hybridMultilevel"/>
    <w:tmpl w:val="4D7ACC0A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03B6A44"/>
    <w:multiLevelType w:val="multilevel"/>
    <w:tmpl w:val="CF1E37F0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ascii="Calibri" w:hAnsi="Calibri" w:hint="default"/>
        <w:b/>
        <w:b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Calibri" w:hAnsi="Calibri" w:cs="Times New Roman" w:hint="default"/>
        <w:b w:val="0"/>
        <w:i w:val="0"/>
        <w:color w:val="auto"/>
        <w:sz w:val="22"/>
        <w:szCs w:val="24"/>
      </w:rPr>
    </w:lvl>
    <w:lvl w:ilvl="2">
      <w:start w:val="1"/>
      <w:numFmt w:val="upperLetter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6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161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06FD1"/>
    <w:multiLevelType w:val="hybridMultilevel"/>
    <w:tmpl w:val="F3C8D644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23"/>
  </w:num>
  <w:num w:numId="4">
    <w:abstractNumId w:val="29"/>
  </w:num>
  <w:num w:numId="5">
    <w:abstractNumId w:val="18"/>
  </w:num>
  <w:num w:numId="6">
    <w:abstractNumId w:val="32"/>
  </w:num>
  <w:num w:numId="7">
    <w:abstractNumId w:val="14"/>
  </w:num>
  <w:num w:numId="8">
    <w:abstractNumId w:val="26"/>
  </w:num>
  <w:num w:numId="9">
    <w:abstractNumId w:val="9"/>
  </w:num>
  <w:num w:numId="10">
    <w:abstractNumId w:val="39"/>
  </w:num>
  <w:num w:numId="11">
    <w:abstractNumId w:val="34"/>
  </w:num>
  <w:num w:numId="12">
    <w:abstractNumId w:val="6"/>
  </w:num>
  <w:num w:numId="13">
    <w:abstractNumId w:val="40"/>
  </w:num>
  <w:num w:numId="14">
    <w:abstractNumId w:val="22"/>
  </w:num>
  <w:num w:numId="15">
    <w:abstractNumId w:val="25"/>
  </w:num>
  <w:num w:numId="16">
    <w:abstractNumId w:val="11"/>
  </w:num>
  <w:num w:numId="17">
    <w:abstractNumId w:val="20"/>
  </w:num>
  <w:num w:numId="18">
    <w:abstractNumId w:val="12"/>
  </w:num>
  <w:num w:numId="19">
    <w:abstractNumId w:val="3"/>
  </w:num>
  <w:num w:numId="20">
    <w:abstractNumId w:val="36"/>
  </w:num>
  <w:num w:numId="21">
    <w:abstractNumId w:val="38"/>
  </w:num>
  <w:num w:numId="22">
    <w:abstractNumId w:val="7"/>
  </w:num>
  <w:num w:numId="23">
    <w:abstractNumId w:val="21"/>
  </w:num>
  <w:num w:numId="24">
    <w:abstractNumId w:val="1"/>
  </w:num>
  <w:num w:numId="25">
    <w:abstractNumId w:val="8"/>
  </w:num>
  <w:num w:numId="26">
    <w:abstractNumId w:val="27"/>
  </w:num>
  <w:num w:numId="27">
    <w:abstractNumId w:val="30"/>
  </w:num>
  <w:num w:numId="28">
    <w:abstractNumId w:val="15"/>
  </w:num>
  <w:num w:numId="29">
    <w:abstractNumId w:val="0"/>
  </w:num>
  <w:num w:numId="30">
    <w:abstractNumId w:val="10"/>
  </w:num>
  <w:num w:numId="31">
    <w:abstractNumId w:val="24"/>
  </w:num>
  <w:num w:numId="32">
    <w:abstractNumId w:val="35"/>
  </w:num>
  <w:num w:numId="33">
    <w:abstractNumId w:val="31"/>
  </w:num>
  <w:num w:numId="34">
    <w:abstractNumId w:val="4"/>
  </w:num>
  <w:num w:numId="35">
    <w:abstractNumId w:val="5"/>
  </w:num>
  <w:num w:numId="36">
    <w:abstractNumId w:val="13"/>
  </w:num>
  <w:num w:numId="37">
    <w:abstractNumId w:val="28"/>
  </w:num>
  <w:num w:numId="38">
    <w:abstractNumId w:val="37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E5"/>
    <w:rsid w:val="00004C90"/>
    <w:rsid w:val="00005DEF"/>
    <w:rsid w:val="00007AD5"/>
    <w:rsid w:val="000121BE"/>
    <w:rsid w:val="00013C53"/>
    <w:rsid w:val="0001413C"/>
    <w:rsid w:val="000148EC"/>
    <w:rsid w:val="00017A21"/>
    <w:rsid w:val="000217A3"/>
    <w:rsid w:val="000217CB"/>
    <w:rsid w:val="00021C52"/>
    <w:rsid w:val="00023715"/>
    <w:rsid w:val="00026530"/>
    <w:rsid w:val="0002752D"/>
    <w:rsid w:val="00030E5D"/>
    <w:rsid w:val="00034B89"/>
    <w:rsid w:val="0003549F"/>
    <w:rsid w:val="000372D8"/>
    <w:rsid w:val="00037965"/>
    <w:rsid w:val="00037AB6"/>
    <w:rsid w:val="0004058E"/>
    <w:rsid w:val="00041E00"/>
    <w:rsid w:val="0004209C"/>
    <w:rsid w:val="000433B7"/>
    <w:rsid w:val="00043B88"/>
    <w:rsid w:val="00045DC1"/>
    <w:rsid w:val="00046488"/>
    <w:rsid w:val="00050C36"/>
    <w:rsid w:val="0005139D"/>
    <w:rsid w:val="00053CAF"/>
    <w:rsid w:val="00055D6F"/>
    <w:rsid w:val="00057C99"/>
    <w:rsid w:val="00057FF2"/>
    <w:rsid w:val="00061EED"/>
    <w:rsid w:val="00062D95"/>
    <w:rsid w:val="000711DC"/>
    <w:rsid w:val="000725A7"/>
    <w:rsid w:val="00074D6F"/>
    <w:rsid w:val="00076825"/>
    <w:rsid w:val="0008020D"/>
    <w:rsid w:val="00080AA4"/>
    <w:rsid w:val="00082023"/>
    <w:rsid w:val="00083979"/>
    <w:rsid w:val="00085120"/>
    <w:rsid w:val="00085805"/>
    <w:rsid w:val="00085CBE"/>
    <w:rsid w:val="00087268"/>
    <w:rsid w:val="000907EB"/>
    <w:rsid w:val="0009141B"/>
    <w:rsid w:val="00091D9D"/>
    <w:rsid w:val="00094334"/>
    <w:rsid w:val="00096EE8"/>
    <w:rsid w:val="000A108E"/>
    <w:rsid w:val="000A450E"/>
    <w:rsid w:val="000A5916"/>
    <w:rsid w:val="000A72EB"/>
    <w:rsid w:val="000B0353"/>
    <w:rsid w:val="000B183F"/>
    <w:rsid w:val="000B2499"/>
    <w:rsid w:val="000B547D"/>
    <w:rsid w:val="000B62A2"/>
    <w:rsid w:val="000B652C"/>
    <w:rsid w:val="000B6A15"/>
    <w:rsid w:val="000B7214"/>
    <w:rsid w:val="000C09C6"/>
    <w:rsid w:val="000C18B4"/>
    <w:rsid w:val="000C31E0"/>
    <w:rsid w:val="000C3FC6"/>
    <w:rsid w:val="000C53BF"/>
    <w:rsid w:val="000C631B"/>
    <w:rsid w:val="000C728E"/>
    <w:rsid w:val="000D1350"/>
    <w:rsid w:val="000D573F"/>
    <w:rsid w:val="000D5A70"/>
    <w:rsid w:val="000D75A3"/>
    <w:rsid w:val="000E1282"/>
    <w:rsid w:val="000E139A"/>
    <w:rsid w:val="000E6197"/>
    <w:rsid w:val="000E66B7"/>
    <w:rsid w:val="000E760F"/>
    <w:rsid w:val="000F07F2"/>
    <w:rsid w:val="000F1CE8"/>
    <w:rsid w:val="000F6981"/>
    <w:rsid w:val="001013D3"/>
    <w:rsid w:val="0010160E"/>
    <w:rsid w:val="001017B8"/>
    <w:rsid w:val="00101A72"/>
    <w:rsid w:val="00101ADA"/>
    <w:rsid w:val="001030D8"/>
    <w:rsid w:val="00103307"/>
    <w:rsid w:val="00103EEA"/>
    <w:rsid w:val="00104CFA"/>
    <w:rsid w:val="00104FE8"/>
    <w:rsid w:val="00105029"/>
    <w:rsid w:val="00106ABA"/>
    <w:rsid w:val="00113BFE"/>
    <w:rsid w:val="00114B0E"/>
    <w:rsid w:val="001156FB"/>
    <w:rsid w:val="00115CCC"/>
    <w:rsid w:val="00121529"/>
    <w:rsid w:val="00124335"/>
    <w:rsid w:val="00124512"/>
    <w:rsid w:val="001248F0"/>
    <w:rsid w:val="00125BD7"/>
    <w:rsid w:val="00130B9C"/>
    <w:rsid w:val="0013140F"/>
    <w:rsid w:val="00131A3C"/>
    <w:rsid w:val="00133A31"/>
    <w:rsid w:val="00134120"/>
    <w:rsid w:val="00134957"/>
    <w:rsid w:val="001401DE"/>
    <w:rsid w:val="0014119B"/>
    <w:rsid w:val="001426C8"/>
    <w:rsid w:val="0014360E"/>
    <w:rsid w:val="00143A18"/>
    <w:rsid w:val="00144AB5"/>
    <w:rsid w:val="00150908"/>
    <w:rsid w:val="0015152C"/>
    <w:rsid w:val="0015259F"/>
    <w:rsid w:val="00153512"/>
    <w:rsid w:val="00153CB4"/>
    <w:rsid w:val="00154516"/>
    <w:rsid w:val="00154665"/>
    <w:rsid w:val="0016090C"/>
    <w:rsid w:val="00164C84"/>
    <w:rsid w:val="00165EDA"/>
    <w:rsid w:val="001660D1"/>
    <w:rsid w:val="00167FC9"/>
    <w:rsid w:val="00170383"/>
    <w:rsid w:val="001719C1"/>
    <w:rsid w:val="0017222C"/>
    <w:rsid w:val="001743C4"/>
    <w:rsid w:val="00174C46"/>
    <w:rsid w:val="00176494"/>
    <w:rsid w:val="001771B5"/>
    <w:rsid w:val="001772FB"/>
    <w:rsid w:val="00177328"/>
    <w:rsid w:val="00180022"/>
    <w:rsid w:val="00190069"/>
    <w:rsid w:val="00191BF3"/>
    <w:rsid w:val="00194E82"/>
    <w:rsid w:val="00195110"/>
    <w:rsid w:val="00195DB7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729F"/>
    <w:rsid w:val="001A7EE7"/>
    <w:rsid w:val="001B04CB"/>
    <w:rsid w:val="001B1456"/>
    <w:rsid w:val="001B1528"/>
    <w:rsid w:val="001B158D"/>
    <w:rsid w:val="001B2A13"/>
    <w:rsid w:val="001B3EB5"/>
    <w:rsid w:val="001B438E"/>
    <w:rsid w:val="001B5B74"/>
    <w:rsid w:val="001B7676"/>
    <w:rsid w:val="001C371E"/>
    <w:rsid w:val="001C3E69"/>
    <w:rsid w:val="001C3EA4"/>
    <w:rsid w:val="001C409F"/>
    <w:rsid w:val="001C58F4"/>
    <w:rsid w:val="001D0302"/>
    <w:rsid w:val="001D0410"/>
    <w:rsid w:val="001D0BBF"/>
    <w:rsid w:val="001D4710"/>
    <w:rsid w:val="001D4A5D"/>
    <w:rsid w:val="001D5AC8"/>
    <w:rsid w:val="001E0108"/>
    <w:rsid w:val="001E1117"/>
    <w:rsid w:val="001E38EE"/>
    <w:rsid w:val="001E4E20"/>
    <w:rsid w:val="001E5908"/>
    <w:rsid w:val="001E6A68"/>
    <w:rsid w:val="001E7080"/>
    <w:rsid w:val="001F1A02"/>
    <w:rsid w:val="001F3EA7"/>
    <w:rsid w:val="001F4708"/>
    <w:rsid w:val="001F48B4"/>
    <w:rsid w:val="001F6228"/>
    <w:rsid w:val="001F7796"/>
    <w:rsid w:val="00201241"/>
    <w:rsid w:val="0020420D"/>
    <w:rsid w:val="002079D3"/>
    <w:rsid w:val="0021028E"/>
    <w:rsid w:val="00210698"/>
    <w:rsid w:val="002129D1"/>
    <w:rsid w:val="00215DD9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3D19"/>
    <w:rsid w:val="00244F38"/>
    <w:rsid w:val="00245419"/>
    <w:rsid w:val="00245444"/>
    <w:rsid w:val="00245558"/>
    <w:rsid w:val="00245B02"/>
    <w:rsid w:val="0024614D"/>
    <w:rsid w:val="00247C9C"/>
    <w:rsid w:val="00250C13"/>
    <w:rsid w:val="00251E8C"/>
    <w:rsid w:val="00251F6E"/>
    <w:rsid w:val="0025531E"/>
    <w:rsid w:val="00256178"/>
    <w:rsid w:val="002565B9"/>
    <w:rsid w:val="00256C02"/>
    <w:rsid w:val="00257E4C"/>
    <w:rsid w:val="00261D53"/>
    <w:rsid w:val="00265960"/>
    <w:rsid w:val="00267B38"/>
    <w:rsid w:val="00270162"/>
    <w:rsid w:val="00271095"/>
    <w:rsid w:val="002716BD"/>
    <w:rsid w:val="00272540"/>
    <w:rsid w:val="00273767"/>
    <w:rsid w:val="00273A34"/>
    <w:rsid w:val="00273D61"/>
    <w:rsid w:val="00274532"/>
    <w:rsid w:val="00274DED"/>
    <w:rsid w:val="002761C6"/>
    <w:rsid w:val="00276A9B"/>
    <w:rsid w:val="00280F99"/>
    <w:rsid w:val="002918A4"/>
    <w:rsid w:val="002958D5"/>
    <w:rsid w:val="00297960"/>
    <w:rsid w:val="002A0D8D"/>
    <w:rsid w:val="002A160F"/>
    <w:rsid w:val="002A1F82"/>
    <w:rsid w:val="002A22DE"/>
    <w:rsid w:val="002A246D"/>
    <w:rsid w:val="002A2BB2"/>
    <w:rsid w:val="002A45C4"/>
    <w:rsid w:val="002A5DA7"/>
    <w:rsid w:val="002A7383"/>
    <w:rsid w:val="002A7723"/>
    <w:rsid w:val="002A7C70"/>
    <w:rsid w:val="002B27D4"/>
    <w:rsid w:val="002B2CAA"/>
    <w:rsid w:val="002B51CF"/>
    <w:rsid w:val="002B6755"/>
    <w:rsid w:val="002B75A3"/>
    <w:rsid w:val="002C1475"/>
    <w:rsid w:val="002C1B01"/>
    <w:rsid w:val="002C27F8"/>
    <w:rsid w:val="002C2B8E"/>
    <w:rsid w:val="002C40FE"/>
    <w:rsid w:val="002C4433"/>
    <w:rsid w:val="002C6CCD"/>
    <w:rsid w:val="002C7604"/>
    <w:rsid w:val="002C7B4F"/>
    <w:rsid w:val="002D16D7"/>
    <w:rsid w:val="002D6653"/>
    <w:rsid w:val="002D780A"/>
    <w:rsid w:val="002E176D"/>
    <w:rsid w:val="002E2239"/>
    <w:rsid w:val="002E2570"/>
    <w:rsid w:val="002E33B4"/>
    <w:rsid w:val="002E4E1F"/>
    <w:rsid w:val="002E7CDA"/>
    <w:rsid w:val="002F1379"/>
    <w:rsid w:val="002F7FE2"/>
    <w:rsid w:val="0030011E"/>
    <w:rsid w:val="00300593"/>
    <w:rsid w:val="00301F4C"/>
    <w:rsid w:val="003042F0"/>
    <w:rsid w:val="003050FE"/>
    <w:rsid w:val="00305798"/>
    <w:rsid w:val="00310704"/>
    <w:rsid w:val="00312FAC"/>
    <w:rsid w:val="00313967"/>
    <w:rsid w:val="003144C0"/>
    <w:rsid w:val="003174C9"/>
    <w:rsid w:val="00321871"/>
    <w:rsid w:val="0032209A"/>
    <w:rsid w:val="003225DD"/>
    <w:rsid w:val="00322B7C"/>
    <w:rsid w:val="00323BBE"/>
    <w:rsid w:val="003249DF"/>
    <w:rsid w:val="0032642A"/>
    <w:rsid w:val="003269F7"/>
    <w:rsid w:val="0032761C"/>
    <w:rsid w:val="00331FB3"/>
    <w:rsid w:val="0033308E"/>
    <w:rsid w:val="00333730"/>
    <w:rsid w:val="00334807"/>
    <w:rsid w:val="00334980"/>
    <w:rsid w:val="00340548"/>
    <w:rsid w:val="00340CC5"/>
    <w:rsid w:val="00341A3B"/>
    <w:rsid w:val="0034436F"/>
    <w:rsid w:val="003443BD"/>
    <w:rsid w:val="00347526"/>
    <w:rsid w:val="003517F0"/>
    <w:rsid w:val="00352554"/>
    <w:rsid w:val="00353B1C"/>
    <w:rsid w:val="00355C02"/>
    <w:rsid w:val="00357146"/>
    <w:rsid w:val="0036157E"/>
    <w:rsid w:val="00364730"/>
    <w:rsid w:val="003647DB"/>
    <w:rsid w:val="0036490C"/>
    <w:rsid w:val="00364B50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10B"/>
    <w:rsid w:val="003835C7"/>
    <w:rsid w:val="0038366A"/>
    <w:rsid w:val="0038762D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309A"/>
    <w:rsid w:val="003A450E"/>
    <w:rsid w:val="003A5437"/>
    <w:rsid w:val="003A7DA1"/>
    <w:rsid w:val="003B092F"/>
    <w:rsid w:val="003B0D74"/>
    <w:rsid w:val="003B3290"/>
    <w:rsid w:val="003B4244"/>
    <w:rsid w:val="003B4EF0"/>
    <w:rsid w:val="003B5755"/>
    <w:rsid w:val="003C0EA9"/>
    <w:rsid w:val="003C12A7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4495"/>
    <w:rsid w:val="003F5DFA"/>
    <w:rsid w:val="003F6CCB"/>
    <w:rsid w:val="004002A4"/>
    <w:rsid w:val="00402B1A"/>
    <w:rsid w:val="004113A0"/>
    <w:rsid w:val="004121D0"/>
    <w:rsid w:val="00412461"/>
    <w:rsid w:val="0041476D"/>
    <w:rsid w:val="00420B6F"/>
    <w:rsid w:val="00420D77"/>
    <w:rsid w:val="00422837"/>
    <w:rsid w:val="00423933"/>
    <w:rsid w:val="00423B3C"/>
    <w:rsid w:val="00425160"/>
    <w:rsid w:val="00426144"/>
    <w:rsid w:val="00427C67"/>
    <w:rsid w:val="0043038D"/>
    <w:rsid w:val="00430D12"/>
    <w:rsid w:val="00434E68"/>
    <w:rsid w:val="00440535"/>
    <w:rsid w:val="00440881"/>
    <w:rsid w:val="004429AA"/>
    <w:rsid w:val="00442BAD"/>
    <w:rsid w:val="00443603"/>
    <w:rsid w:val="004445DC"/>
    <w:rsid w:val="0044554C"/>
    <w:rsid w:val="00446D38"/>
    <w:rsid w:val="00451DC1"/>
    <w:rsid w:val="00452216"/>
    <w:rsid w:val="004531E4"/>
    <w:rsid w:val="00455E2E"/>
    <w:rsid w:val="00456A77"/>
    <w:rsid w:val="00460D83"/>
    <w:rsid w:val="00461815"/>
    <w:rsid w:val="00463A36"/>
    <w:rsid w:val="00466B34"/>
    <w:rsid w:val="00471A72"/>
    <w:rsid w:val="00473872"/>
    <w:rsid w:val="004743E4"/>
    <w:rsid w:val="00474C26"/>
    <w:rsid w:val="00477EE0"/>
    <w:rsid w:val="004809FB"/>
    <w:rsid w:val="0048286F"/>
    <w:rsid w:val="00482B36"/>
    <w:rsid w:val="00484506"/>
    <w:rsid w:val="00486A72"/>
    <w:rsid w:val="00486BFB"/>
    <w:rsid w:val="00491AC3"/>
    <w:rsid w:val="00492701"/>
    <w:rsid w:val="00492997"/>
    <w:rsid w:val="00492C95"/>
    <w:rsid w:val="00493DCC"/>
    <w:rsid w:val="00493E8B"/>
    <w:rsid w:val="00494887"/>
    <w:rsid w:val="004957DB"/>
    <w:rsid w:val="00495E98"/>
    <w:rsid w:val="004972EF"/>
    <w:rsid w:val="004A055C"/>
    <w:rsid w:val="004A3F4E"/>
    <w:rsid w:val="004A5053"/>
    <w:rsid w:val="004A638D"/>
    <w:rsid w:val="004A7AF9"/>
    <w:rsid w:val="004B1155"/>
    <w:rsid w:val="004B1E82"/>
    <w:rsid w:val="004B3246"/>
    <w:rsid w:val="004B3CF6"/>
    <w:rsid w:val="004B5041"/>
    <w:rsid w:val="004B53BC"/>
    <w:rsid w:val="004C1E8F"/>
    <w:rsid w:val="004C23A2"/>
    <w:rsid w:val="004C4E4E"/>
    <w:rsid w:val="004D03CA"/>
    <w:rsid w:val="004D4620"/>
    <w:rsid w:val="004D4D2D"/>
    <w:rsid w:val="004D5F77"/>
    <w:rsid w:val="004D64D5"/>
    <w:rsid w:val="004D7657"/>
    <w:rsid w:val="004E0B77"/>
    <w:rsid w:val="004E1E75"/>
    <w:rsid w:val="004E22C3"/>
    <w:rsid w:val="004E326F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4EFD"/>
    <w:rsid w:val="004F5EAC"/>
    <w:rsid w:val="004F71C4"/>
    <w:rsid w:val="004F78D1"/>
    <w:rsid w:val="00500AC9"/>
    <w:rsid w:val="00501D7F"/>
    <w:rsid w:val="00502A3A"/>
    <w:rsid w:val="005037BB"/>
    <w:rsid w:val="0050388E"/>
    <w:rsid w:val="005061A2"/>
    <w:rsid w:val="00507DA6"/>
    <w:rsid w:val="0051151E"/>
    <w:rsid w:val="005126F8"/>
    <w:rsid w:val="00514431"/>
    <w:rsid w:val="005150FC"/>
    <w:rsid w:val="0051638C"/>
    <w:rsid w:val="00521810"/>
    <w:rsid w:val="00521A7F"/>
    <w:rsid w:val="00523B51"/>
    <w:rsid w:val="00526440"/>
    <w:rsid w:val="0053095B"/>
    <w:rsid w:val="00531744"/>
    <w:rsid w:val="00531EA2"/>
    <w:rsid w:val="00533386"/>
    <w:rsid w:val="00533661"/>
    <w:rsid w:val="00533C18"/>
    <w:rsid w:val="00535B68"/>
    <w:rsid w:val="0053649B"/>
    <w:rsid w:val="0053734E"/>
    <w:rsid w:val="00541708"/>
    <w:rsid w:val="00542579"/>
    <w:rsid w:val="00546D77"/>
    <w:rsid w:val="005473F4"/>
    <w:rsid w:val="00547F77"/>
    <w:rsid w:val="005508EC"/>
    <w:rsid w:val="00551571"/>
    <w:rsid w:val="005516CD"/>
    <w:rsid w:val="00552C7E"/>
    <w:rsid w:val="0055375E"/>
    <w:rsid w:val="00554534"/>
    <w:rsid w:val="00557A6A"/>
    <w:rsid w:val="00560892"/>
    <w:rsid w:val="0056189A"/>
    <w:rsid w:val="00561C49"/>
    <w:rsid w:val="005647E2"/>
    <w:rsid w:val="0056567B"/>
    <w:rsid w:val="00571F85"/>
    <w:rsid w:val="00572BD5"/>
    <w:rsid w:val="00575499"/>
    <w:rsid w:val="00577EC9"/>
    <w:rsid w:val="005811AF"/>
    <w:rsid w:val="00581C36"/>
    <w:rsid w:val="00582303"/>
    <w:rsid w:val="00582DEE"/>
    <w:rsid w:val="0058349B"/>
    <w:rsid w:val="00583D05"/>
    <w:rsid w:val="00584213"/>
    <w:rsid w:val="00590442"/>
    <w:rsid w:val="00590A06"/>
    <w:rsid w:val="00590FFC"/>
    <w:rsid w:val="00591212"/>
    <w:rsid w:val="00591AE5"/>
    <w:rsid w:val="005972B8"/>
    <w:rsid w:val="005A1C0B"/>
    <w:rsid w:val="005A66B6"/>
    <w:rsid w:val="005B16C7"/>
    <w:rsid w:val="005B4E56"/>
    <w:rsid w:val="005B6160"/>
    <w:rsid w:val="005B6637"/>
    <w:rsid w:val="005C3676"/>
    <w:rsid w:val="005C4EF5"/>
    <w:rsid w:val="005C6075"/>
    <w:rsid w:val="005C6A5D"/>
    <w:rsid w:val="005D2019"/>
    <w:rsid w:val="005D2FEF"/>
    <w:rsid w:val="005D5B2D"/>
    <w:rsid w:val="005D64F1"/>
    <w:rsid w:val="005D6A22"/>
    <w:rsid w:val="005D6D93"/>
    <w:rsid w:val="005D72A5"/>
    <w:rsid w:val="005D76BF"/>
    <w:rsid w:val="005E1283"/>
    <w:rsid w:val="005E20D4"/>
    <w:rsid w:val="005E2561"/>
    <w:rsid w:val="005E25FB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099A"/>
    <w:rsid w:val="006010EE"/>
    <w:rsid w:val="00601FCB"/>
    <w:rsid w:val="00602077"/>
    <w:rsid w:val="00604EAE"/>
    <w:rsid w:val="006059CA"/>
    <w:rsid w:val="006062F7"/>
    <w:rsid w:val="00607E82"/>
    <w:rsid w:val="00614DE2"/>
    <w:rsid w:val="006155F2"/>
    <w:rsid w:val="00617413"/>
    <w:rsid w:val="00620688"/>
    <w:rsid w:val="00621214"/>
    <w:rsid w:val="00622CE0"/>
    <w:rsid w:val="00623701"/>
    <w:rsid w:val="00623836"/>
    <w:rsid w:val="00624BD8"/>
    <w:rsid w:val="00625F58"/>
    <w:rsid w:val="00626128"/>
    <w:rsid w:val="00626AC1"/>
    <w:rsid w:val="00627143"/>
    <w:rsid w:val="0063054D"/>
    <w:rsid w:val="00630585"/>
    <w:rsid w:val="006316E6"/>
    <w:rsid w:val="0063281F"/>
    <w:rsid w:val="00632F75"/>
    <w:rsid w:val="0063382E"/>
    <w:rsid w:val="00635913"/>
    <w:rsid w:val="00637A18"/>
    <w:rsid w:val="006411CB"/>
    <w:rsid w:val="0064536C"/>
    <w:rsid w:val="00647028"/>
    <w:rsid w:val="006528C2"/>
    <w:rsid w:val="0065374E"/>
    <w:rsid w:val="00653A6B"/>
    <w:rsid w:val="00654E07"/>
    <w:rsid w:val="00656A82"/>
    <w:rsid w:val="00660CD2"/>
    <w:rsid w:val="00661EE4"/>
    <w:rsid w:val="006630CE"/>
    <w:rsid w:val="00663ECE"/>
    <w:rsid w:val="006647BF"/>
    <w:rsid w:val="006664D9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8491D"/>
    <w:rsid w:val="00690781"/>
    <w:rsid w:val="006911C8"/>
    <w:rsid w:val="00691D7E"/>
    <w:rsid w:val="00694075"/>
    <w:rsid w:val="006975DE"/>
    <w:rsid w:val="00697904"/>
    <w:rsid w:val="006A0343"/>
    <w:rsid w:val="006A160F"/>
    <w:rsid w:val="006A20D8"/>
    <w:rsid w:val="006A22E1"/>
    <w:rsid w:val="006A3847"/>
    <w:rsid w:val="006A4027"/>
    <w:rsid w:val="006A4922"/>
    <w:rsid w:val="006A65D0"/>
    <w:rsid w:val="006A7FD5"/>
    <w:rsid w:val="006B0EE4"/>
    <w:rsid w:val="006B179F"/>
    <w:rsid w:val="006B1ED7"/>
    <w:rsid w:val="006B2B95"/>
    <w:rsid w:val="006B340F"/>
    <w:rsid w:val="006B5B2D"/>
    <w:rsid w:val="006B5F33"/>
    <w:rsid w:val="006C1720"/>
    <w:rsid w:val="006C3B94"/>
    <w:rsid w:val="006C3F07"/>
    <w:rsid w:val="006C6290"/>
    <w:rsid w:val="006C7500"/>
    <w:rsid w:val="006C7F13"/>
    <w:rsid w:val="006D1E33"/>
    <w:rsid w:val="006D3C89"/>
    <w:rsid w:val="006D3F26"/>
    <w:rsid w:val="006D3FFB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55C7"/>
    <w:rsid w:val="007003A3"/>
    <w:rsid w:val="00700FD0"/>
    <w:rsid w:val="00701375"/>
    <w:rsid w:val="007026BC"/>
    <w:rsid w:val="0070339F"/>
    <w:rsid w:val="007054EB"/>
    <w:rsid w:val="00707C83"/>
    <w:rsid w:val="00707CC6"/>
    <w:rsid w:val="00711097"/>
    <w:rsid w:val="00716BFF"/>
    <w:rsid w:val="0071757D"/>
    <w:rsid w:val="00717B1D"/>
    <w:rsid w:val="007208CC"/>
    <w:rsid w:val="00721D67"/>
    <w:rsid w:val="0072218E"/>
    <w:rsid w:val="00722F34"/>
    <w:rsid w:val="00730E87"/>
    <w:rsid w:val="00731934"/>
    <w:rsid w:val="0073197B"/>
    <w:rsid w:val="007406BC"/>
    <w:rsid w:val="00741367"/>
    <w:rsid w:val="00741F93"/>
    <w:rsid w:val="007431F8"/>
    <w:rsid w:val="00743548"/>
    <w:rsid w:val="00743602"/>
    <w:rsid w:val="00743A8F"/>
    <w:rsid w:val="0074410E"/>
    <w:rsid w:val="00744385"/>
    <w:rsid w:val="0074534D"/>
    <w:rsid w:val="0074587A"/>
    <w:rsid w:val="00747CDD"/>
    <w:rsid w:val="007522EE"/>
    <w:rsid w:val="007537AD"/>
    <w:rsid w:val="00753976"/>
    <w:rsid w:val="00754DD9"/>
    <w:rsid w:val="0075592D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70179"/>
    <w:rsid w:val="00771170"/>
    <w:rsid w:val="007721C3"/>
    <w:rsid w:val="00773B25"/>
    <w:rsid w:val="00774E01"/>
    <w:rsid w:val="007752D7"/>
    <w:rsid w:val="00775CBB"/>
    <w:rsid w:val="00783B93"/>
    <w:rsid w:val="00783C11"/>
    <w:rsid w:val="0078518E"/>
    <w:rsid w:val="007860B2"/>
    <w:rsid w:val="007863DD"/>
    <w:rsid w:val="00790C76"/>
    <w:rsid w:val="00791CB9"/>
    <w:rsid w:val="007965BA"/>
    <w:rsid w:val="00797FD1"/>
    <w:rsid w:val="007A1EEF"/>
    <w:rsid w:val="007A3464"/>
    <w:rsid w:val="007A3D0F"/>
    <w:rsid w:val="007A5134"/>
    <w:rsid w:val="007A5913"/>
    <w:rsid w:val="007A6986"/>
    <w:rsid w:val="007A6ECA"/>
    <w:rsid w:val="007B0742"/>
    <w:rsid w:val="007B1159"/>
    <w:rsid w:val="007B1DBF"/>
    <w:rsid w:val="007B506F"/>
    <w:rsid w:val="007B703F"/>
    <w:rsid w:val="007B777D"/>
    <w:rsid w:val="007C0355"/>
    <w:rsid w:val="007C270A"/>
    <w:rsid w:val="007C2E4F"/>
    <w:rsid w:val="007C4D1B"/>
    <w:rsid w:val="007C4D66"/>
    <w:rsid w:val="007C56AF"/>
    <w:rsid w:val="007C6CB3"/>
    <w:rsid w:val="007D025E"/>
    <w:rsid w:val="007D3FDE"/>
    <w:rsid w:val="007D64B6"/>
    <w:rsid w:val="007D74F1"/>
    <w:rsid w:val="007E297D"/>
    <w:rsid w:val="007E4180"/>
    <w:rsid w:val="007E6A0D"/>
    <w:rsid w:val="007F419C"/>
    <w:rsid w:val="007F4243"/>
    <w:rsid w:val="007F510D"/>
    <w:rsid w:val="00802397"/>
    <w:rsid w:val="00802FBB"/>
    <w:rsid w:val="00803146"/>
    <w:rsid w:val="008054D5"/>
    <w:rsid w:val="0081035D"/>
    <w:rsid w:val="00811508"/>
    <w:rsid w:val="008126CA"/>
    <w:rsid w:val="00813892"/>
    <w:rsid w:val="0081651C"/>
    <w:rsid w:val="00820325"/>
    <w:rsid w:val="00820503"/>
    <w:rsid w:val="00822544"/>
    <w:rsid w:val="00824D06"/>
    <w:rsid w:val="00826415"/>
    <w:rsid w:val="0083280D"/>
    <w:rsid w:val="00832EF8"/>
    <w:rsid w:val="0083323B"/>
    <w:rsid w:val="0083349A"/>
    <w:rsid w:val="00833B2D"/>
    <w:rsid w:val="00834847"/>
    <w:rsid w:val="00836B29"/>
    <w:rsid w:val="0083757D"/>
    <w:rsid w:val="00837950"/>
    <w:rsid w:val="00837D67"/>
    <w:rsid w:val="008414D4"/>
    <w:rsid w:val="00841C68"/>
    <w:rsid w:val="008455B6"/>
    <w:rsid w:val="0084575B"/>
    <w:rsid w:val="00847E99"/>
    <w:rsid w:val="00853708"/>
    <w:rsid w:val="00853C73"/>
    <w:rsid w:val="00854D16"/>
    <w:rsid w:val="008562AA"/>
    <w:rsid w:val="008577BD"/>
    <w:rsid w:val="00857B19"/>
    <w:rsid w:val="00861D1D"/>
    <w:rsid w:val="00862017"/>
    <w:rsid w:val="00862323"/>
    <w:rsid w:val="00862F46"/>
    <w:rsid w:val="00862FB6"/>
    <w:rsid w:val="00863D2B"/>
    <w:rsid w:val="00864DF1"/>
    <w:rsid w:val="0086696D"/>
    <w:rsid w:val="00871332"/>
    <w:rsid w:val="0087342C"/>
    <w:rsid w:val="00873652"/>
    <w:rsid w:val="00873AE7"/>
    <w:rsid w:val="00873C76"/>
    <w:rsid w:val="0088203B"/>
    <w:rsid w:val="008826AE"/>
    <w:rsid w:val="00882B71"/>
    <w:rsid w:val="0088354E"/>
    <w:rsid w:val="00884BB2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14B"/>
    <w:rsid w:val="008A14C9"/>
    <w:rsid w:val="008A1C84"/>
    <w:rsid w:val="008A1CD8"/>
    <w:rsid w:val="008A296E"/>
    <w:rsid w:val="008A3721"/>
    <w:rsid w:val="008A4D8B"/>
    <w:rsid w:val="008B0EB6"/>
    <w:rsid w:val="008B1563"/>
    <w:rsid w:val="008B2182"/>
    <w:rsid w:val="008B2311"/>
    <w:rsid w:val="008B436F"/>
    <w:rsid w:val="008B43E9"/>
    <w:rsid w:val="008B45BA"/>
    <w:rsid w:val="008B4B00"/>
    <w:rsid w:val="008B605F"/>
    <w:rsid w:val="008B6DCB"/>
    <w:rsid w:val="008C37C5"/>
    <w:rsid w:val="008C624E"/>
    <w:rsid w:val="008C76E9"/>
    <w:rsid w:val="008D14D9"/>
    <w:rsid w:val="008D1EFE"/>
    <w:rsid w:val="008D59AB"/>
    <w:rsid w:val="008E0A22"/>
    <w:rsid w:val="008E12A9"/>
    <w:rsid w:val="008E1FA2"/>
    <w:rsid w:val="008E3570"/>
    <w:rsid w:val="008E4C66"/>
    <w:rsid w:val="008E7993"/>
    <w:rsid w:val="008F1823"/>
    <w:rsid w:val="008F2DA2"/>
    <w:rsid w:val="008F52A2"/>
    <w:rsid w:val="008F5380"/>
    <w:rsid w:val="008F55A1"/>
    <w:rsid w:val="008F6935"/>
    <w:rsid w:val="008F75EF"/>
    <w:rsid w:val="0090115F"/>
    <w:rsid w:val="00901D97"/>
    <w:rsid w:val="00902AAD"/>
    <w:rsid w:val="009038BA"/>
    <w:rsid w:val="00903FC9"/>
    <w:rsid w:val="009060AB"/>
    <w:rsid w:val="0091001E"/>
    <w:rsid w:val="0091330E"/>
    <w:rsid w:val="00915A9F"/>
    <w:rsid w:val="009208A9"/>
    <w:rsid w:val="00920D85"/>
    <w:rsid w:val="0092182F"/>
    <w:rsid w:val="009228F9"/>
    <w:rsid w:val="00923599"/>
    <w:rsid w:val="009257BD"/>
    <w:rsid w:val="00931DE0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4F4A"/>
    <w:rsid w:val="00947E1F"/>
    <w:rsid w:val="0095067C"/>
    <w:rsid w:val="00950C60"/>
    <w:rsid w:val="009511B5"/>
    <w:rsid w:val="00951867"/>
    <w:rsid w:val="00953682"/>
    <w:rsid w:val="00954387"/>
    <w:rsid w:val="0095657C"/>
    <w:rsid w:val="00956DB5"/>
    <w:rsid w:val="00961CB5"/>
    <w:rsid w:val="00963CEC"/>
    <w:rsid w:val="00964E7B"/>
    <w:rsid w:val="0096580F"/>
    <w:rsid w:val="00974CC0"/>
    <w:rsid w:val="009772DC"/>
    <w:rsid w:val="0097735C"/>
    <w:rsid w:val="00980643"/>
    <w:rsid w:val="009843F3"/>
    <w:rsid w:val="00985EC0"/>
    <w:rsid w:val="00990134"/>
    <w:rsid w:val="00990D58"/>
    <w:rsid w:val="00991A9E"/>
    <w:rsid w:val="00992664"/>
    <w:rsid w:val="0099276B"/>
    <w:rsid w:val="009939E0"/>
    <w:rsid w:val="00996062"/>
    <w:rsid w:val="0099734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320"/>
    <w:rsid w:val="009B6D20"/>
    <w:rsid w:val="009B75B9"/>
    <w:rsid w:val="009B77A9"/>
    <w:rsid w:val="009C08D8"/>
    <w:rsid w:val="009C0FEE"/>
    <w:rsid w:val="009C275B"/>
    <w:rsid w:val="009C30E1"/>
    <w:rsid w:val="009D5B8F"/>
    <w:rsid w:val="009E05A9"/>
    <w:rsid w:val="009E1CDA"/>
    <w:rsid w:val="009E23BF"/>
    <w:rsid w:val="009E35E2"/>
    <w:rsid w:val="009E46C7"/>
    <w:rsid w:val="009E4CF5"/>
    <w:rsid w:val="009E5BC3"/>
    <w:rsid w:val="009E6101"/>
    <w:rsid w:val="009E7ED2"/>
    <w:rsid w:val="009F0699"/>
    <w:rsid w:val="009F1AFD"/>
    <w:rsid w:val="009F407C"/>
    <w:rsid w:val="009F55F9"/>
    <w:rsid w:val="009F5D60"/>
    <w:rsid w:val="009F6669"/>
    <w:rsid w:val="009F680C"/>
    <w:rsid w:val="009F6A92"/>
    <w:rsid w:val="009F7551"/>
    <w:rsid w:val="00A009C4"/>
    <w:rsid w:val="00A10FD7"/>
    <w:rsid w:val="00A11D56"/>
    <w:rsid w:val="00A1252B"/>
    <w:rsid w:val="00A1307C"/>
    <w:rsid w:val="00A14534"/>
    <w:rsid w:val="00A2293E"/>
    <w:rsid w:val="00A23010"/>
    <w:rsid w:val="00A24B24"/>
    <w:rsid w:val="00A25637"/>
    <w:rsid w:val="00A25B95"/>
    <w:rsid w:val="00A25CBF"/>
    <w:rsid w:val="00A302A4"/>
    <w:rsid w:val="00A32EAA"/>
    <w:rsid w:val="00A33253"/>
    <w:rsid w:val="00A34892"/>
    <w:rsid w:val="00A364B4"/>
    <w:rsid w:val="00A412B6"/>
    <w:rsid w:val="00A41325"/>
    <w:rsid w:val="00A4435C"/>
    <w:rsid w:val="00A4562D"/>
    <w:rsid w:val="00A503B4"/>
    <w:rsid w:val="00A5205B"/>
    <w:rsid w:val="00A54B31"/>
    <w:rsid w:val="00A5727A"/>
    <w:rsid w:val="00A57331"/>
    <w:rsid w:val="00A63879"/>
    <w:rsid w:val="00A73C0C"/>
    <w:rsid w:val="00A806CB"/>
    <w:rsid w:val="00A82BD2"/>
    <w:rsid w:val="00A8389E"/>
    <w:rsid w:val="00A83AA2"/>
    <w:rsid w:val="00A87A2D"/>
    <w:rsid w:val="00A87A5A"/>
    <w:rsid w:val="00A91781"/>
    <w:rsid w:val="00A951CD"/>
    <w:rsid w:val="00A95A86"/>
    <w:rsid w:val="00AA3968"/>
    <w:rsid w:val="00AA4113"/>
    <w:rsid w:val="00AA62A5"/>
    <w:rsid w:val="00AA66BF"/>
    <w:rsid w:val="00AA6708"/>
    <w:rsid w:val="00AA72B5"/>
    <w:rsid w:val="00AB03B7"/>
    <w:rsid w:val="00AB0BB3"/>
    <w:rsid w:val="00AB110F"/>
    <w:rsid w:val="00AB1833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83F"/>
    <w:rsid w:val="00AC611C"/>
    <w:rsid w:val="00AD0744"/>
    <w:rsid w:val="00AD1367"/>
    <w:rsid w:val="00AD1A98"/>
    <w:rsid w:val="00AD3C6D"/>
    <w:rsid w:val="00AD6A5B"/>
    <w:rsid w:val="00AD7A92"/>
    <w:rsid w:val="00AE1006"/>
    <w:rsid w:val="00AE3F75"/>
    <w:rsid w:val="00AE3F8B"/>
    <w:rsid w:val="00AE41B1"/>
    <w:rsid w:val="00AE5685"/>
    <w:rsid w:val="00AF3800"/>
    <w:rsid w:val="00AF3AA4"/>
    <w:rsid w:val="00AF61C6"/>
    <w:rsid w:val="00AF6414"/>
    <w:rsid w:val="00B0131D"/>
    <w:rsid w:val="00B0254F"/>
    <w:rsid w:val="00B02F34"/>
    <w:rsid w:val="00B06EA4"/>
    <w:rsid w:val="00B1468D"/>
    <w:rsid w:val="00B1493F"/>
    <w:rsid w:val="00B15968"/>
    <w:rsid w:val="00B15C44"/>
    <w:rsid w:val="00B16C20"/>
    <w:rsid w:val="00B21EB9"/>
    <w:rsid w:val="00B2252D"/>
    <w:rsid w:val="00B22F01"/>
    <w:rsid w:val="00B22F5A"/>
    <w:rsid w:val="00B233FD"/>
    <w:rsid w:val="00B2508B"/>
    <w:rsid w:val="00B2566B"/>
    <w:rsid w:val="00B261E5"/>
    <w:rsid w:val="00B301DE"/>
    <w:rsid w:val="00B34C26"/>
    <w:rsid w:val="00B406F8"/>
    <w:rsid w:val="00B415C8"/>
    <w:rsid w:val="00B41C7D"/>
    <w:rsid w:val="00B43C9D"/>
    <w:rsid w:val="00B43EC3"/>
    <w:rsid w:val="00B50867"/>
    <w:rsid w:val="00B52778"/>
    <w:rsid w:val="00B53453"/>
    <w:rsid w:val="00B53CDC"/>
    <w:rsid w:val="00B558DB"/>
    <w:rsid w:val="00B562BD"/>
    <w:rsid w:val="00B57C3E"/>
    <w:rsid w:val="00B6091B"/>
    <w:rsid w:val="00B63721"/>
    <w:rsid w:val="00B638FF"/>
    <w:rsid w:val="00B63FC9"/>
    <w:rsid w:val="00B643FD"/>
    <w:rsid w:val="00B644F2"/>
    <w:rsid w:val="00B64510"/>
    <w:rsid w:val="00B658A0"/>
    <w:rsid w:val="00B72693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2A"/>
    <w:rsid w:val="00B91796"/>
    <w:rsid w:val="00B91FC1"/>
    <w:rsid w:val="00B924D7"/>
    <w:rsid w:val="00B9283B"/>
    <w:rsid w:val="00B936E7"/>
    <w:rsid w:val="00B942A2"/>
    <w:rsid w:val="00B95929"/>
    <w:rsid w:val="00B95BB6"/>
    <w:rsid w:val="00B95C8F"/>
    <w:rsid w:val="00B96092"/>
    <w:rsid w:val="00B961D5"/>
    <w:rsid w:val="00B96998"/>
    <w:rsid w:val="00BA1303"/>
    <w:rsid w:val="00BA22A8"/>
    <w:rsid w:val="00BA2F6D"/>
    <w:rsid w:val="00BA3EF9"/>
    <w:rsid w:val="00BA46D9"/>
    <w:rsid w:val="00BA4BF4"/>
    <w:rsid w:val="00BA676E"/>
    <w:rsid w:val="00BA6B09"/>
    <w:rsid w:val="00BB0074"/>
    <w:rsid w:val="00BB1164"/>
    <w:rsid w:val="00BB283B"/>
    <w:rsid w:val="00BB5BA6"/>
    <w:rsid w:val="00BB6256"/>
    <w:rsid w:val="00BC5B2C"/>
    <w:rsid w:val="00BC6317"/>
    <w:rsid w:val="00BC690E"/>
    <w:rsid w:val="00BC6A77"/>
    <w:rsid w:val="00BC7322"/>
    <w:rsid w:val="00BD1A86"/>
    <w:rsid w:val="00BD221A"/>
    <w:rsid w:val="00BD2A3E"/>
    <w:rsid w:val="00BD2B14"/>
    <w:rsid w:val="00BD336F"/>
    <w:rsid w:val="00BD348F"/>
    <w:rsid w:val="00BD3611"/>
    <w:rsid w:val="00BD4302"/>
    <w:rsid w:val="00BD481B"/>
    <w:rsid w:val="00BD55EE"/>
    <w:rsid w:val="00BE19EA"/>
    <w:rsid w:val="00BE42B7"/>
    <w:rsid w:val="00BE44F1"/>
    <w:rsid w:val="00BE4F8E"/>
    <w:rsid w:val="00BE68FC"/>
    <w:rsid w:val="00BE6DDA"/>
    <w:rsid w:val="00BF0571"/>
    <w:rsid w:val="00BF23EC"/>
    <w:rsid w:val="00BF4F39"/>
    <w:rsid w:val="00BF53A2"/>
    <w:rsid w:val="00BF53AE"/>
    <w:rsid w:val="00BF581C"/>
    <w:rsid w:val="00BF6B4C"/>
    <w:rsid w:val="00BF6BFA"/>
    <w:rsid w:val="00BF7AED"/>
    <w:rsid w:val="00C00579"/>
    <w:rsid w:val="00C007AD"/>
    <w:rsid w:val="00C02F3B"/>
    <w:rsid w:val="00C040FF"/>
    <w:rsid w:val="00C04569"/>
    <w:rsid w:val="00C052A4"/>
    <w:rsid w:val="00C074C1"/>
    <w:rsid w:val="00C105A5"/>
    <w:rsid w:val="00C10851"/>
    <w:rsid w:val="00C12671"/>
    <w:rsid w:val="00C12755"/>
    <w:rsid w:val="00C17877"/>
    <w:rsid w:val="00C17F52"/>
    <w:rsid w:val="00C204F9"/>
    <w:rsid w:val="00C22D64"/>
    <w:rsid w:val="00C24B52"/>
    <w:rsid w:val="00C261F4"/>
    <w:rsid w:val="00C273BF"/>
    <w:rsid w:val="00C318D4"/>
    <w:rsid w:val="00C31DCE"/>
    <w:rsid w:val="00C32334"/>
    <w:rsid w:val="00C35D35"/>
    <w:rsid w:val="00C42363"/>
    <w:rsid w:val="00C45052"/>
    <w:rsid w:val="00C45495"/>
    <w:rsid w:val="00C45D64"/>
    <w:rsid w:val="00C463A3"/>
    <w:rsid w:val="00C4661B"/>
    <w:rsid w:val="00C5089F"/>
    <w:rsid w:val="00C51D1A"/>
    <w:rsid w:val="00C52477"/>
    <w:rsid w:val="00C53D62"/>
    <w:rsid w:val="00C53ECF"/>
    <w:rsid w:val="00C551FD"/>
    <w:rsid w:val="00C60D80"/>
    <w:rsid w:val="00C616F8"/>
    <w:rsid w:val="00C61905"/>
    <w:rsid w:val="00C62023"/>
    <w:rsid w:val="00C624ED"/>
    <w:rsid w:val="00C632E8"/>
    <w:rsid w:val="00C655D8"/>
    <w:rsid w:val="00C659A5"/>
    <w:rsid w:val="00C65FAC"/>
    <w:rsid w:val="00C678BC"/>
    <w:rsid w:val="00C67930"/>
    <w:rsid w:val="00C67A1E"/>
    <w:rsid w:val="00C67C35"/>
    <w:rsid w:val="00C70292"/>
    <w:rsid w:val="00C706EF"/>
    <w:rsid w:val="00C71703"/>
    <w:rsid w:val="00C7180B"/>
    <w:rsid w:val="00C71EDB"/>
    <w:rsid w:val="00C72207"/>
    <w:rsid w:val="00C7507E"/>
    <w:rsid w:val="00C75DEB"/>
    <w:rsid w:val="00C76BCC"/>
    <w:rsid w:val="00C770D3"/>
    <w:rsid w:val="00C775B0"/>
    <w:rsid w:val="00C776D0"/>
    <w:rsid w:val="00C77783"/>
    <w:rsid w:val="00C80506"/>
    <w:rsid w:val="00C8269C"/>
    <w:rsid w:val="00C836CF"/>
    <w:rsid w:val="00C86715"/>
    <w:rsid w:val="00C86BE7"/>
    <w:rsid w:val="00C90F33"/>
    <w:rsid w:val="00C93002"/>
    <w:rsid w:val="00C930DF"/>
    <w:rsid w:val="00C93734"/>
    <w:rsid w:val="00C94B98"/>
    <w:rsid w:val="00C97324"/>
    <w:rsid w:val="00C97C8A"/>
    <w:rsid w:val="00CA1776"/>
    <w:rsid w:val="00CA23CC"/>
    <w:rsid w:val="00CA4B95"/>
    <w:rsid w:val="00CA4E25"/>
    <w:rsid w:val="00CA605D"/>
    <w:rsid w:val="00CA7441"/>
    <w:rsid w:val="00CA76B6"/>
    <w:rsid w:val="00CA7C10"/>
    <w:rsid w:val="00CB065B"/>
    <w:rsid w:val="00CB1299"/>
    <w:rsid w:val="00CB38D7"/>
    <w:rsid w:val="00CB51EC"/>
    <w:rsid w:val="00CB737E"/>
    <w:rsid w:val="00CC074A"/>
    <w:rsid w:val="00CC11E7"/>
    <w:rsid w:val="00CC452E"/>
    <w:rsid w:val="00CC48BE"/>
    <w:rsid w:val="00CC7CD8"/>
    <w:rsid w:val="00CD010D"/>
    <w:rsid w:val="00CD1102"/>
    <w:rsid w:val="00CD1CE9"/>
    <w:rsid w:val="00CD1ED4"/>
    <w:rsid w:val="00CD37F3"/>
    <w:rsid w:val="00CD573F"/>
    <w:rsid w:val="00CD732F"/>
    <w:rsid w:val="00CD7A35"/>
    <w:rsid w:val="00CD7F62"/>
    <w:rsid w:val="00CE348D"/>
    <w:rsid w:val="00CE4DEE"/>
    <w:rsid w:val="00CE510B"/>
    <w:rsid w:val="00CE6710"/>
    <w:rsid w:val="00CE7D5B"/>
    <w:rsid w:val="00CF1431"/>
    <w:rsid w:val="00CF15D2"/>
    <w:rsid w:val="00CF167B"/>
    <w:rsid w:val="00CF3B3E"/>
    <w:rsid w:val="00CF4A4C"/>
    <w:rsid w:val="00CF60EE"/>
    <w:rsid w:val="00D00686"/>
    <w:rsid w:val="00D02038"/>
    <w:rsid w:val="00D03397"/>
    <w:rsid w:val="00D0404A"/>
    <w:rsid w:val="00D04ACD"/>
    <w:rsid w:val="00D07DF6"/>
    <w:rsid w:val="00D07F12"/>
    <w:rsid w:val="00D1036A"/>
    <w:rsid w:val="00D12F28"/>
    <w:rsid w:val="00D142EE"/>
    <w:rsid w:val="00D145D0"/>
    <w:rsid w:val="00D1631B"/>
    <w:rsid w:val="00D17AAD"/>
    <w:rsid w:val="00D17E51"/>
    <w:rsid w:val="00D224BD"/>
    <w:rsid w:val="00D228A4"/>
    <w:rsid w:val="00D22BA2"/>
    <w:rsid w:val="00D22DDF"/>
    <w:rsid w:val="00D2352F"/>
    <w:rsid w:val="00D2363E"/>
    <w:rsid w:val="00D26CC0"/>
    <w:rsid w:val="00D2723C"/>
    <w:rsid w:val="00D323B9"/>
    <w:rsid w:val="00D32C93"/>
    <w:rsid w:val="00D34FFD"/>
    <w:rsid w:val="00D372EB"/>
    <w:rsid w:val="00D37315"/>
    <w:rsid w:val="00D403B2"/>
    <w:rsid w:val="00D4055C"/>
    <w:rsid w:val="00D43B12"/>
    <w:rsid w:val="00D464EF"/>
    <w:rsid w:val="00D46979"/>
    <w:rsid w:val="00D4752A"/>
    <w:rsid w:val="00D50FD1"/>
    <w:rsid w:val="00D532A8"/>
    <w:rsid w:val="00D539DE"/>
    <w:rsid w:val="00D54DA2"/>
    <w:rsid w:val="00D56FFD"/>
    <w:rsid w:val="00D57F93"/>
    <w:rsid w:val="00D61C33"/>
    <w:rsid w:val="00D62C2C"/>
    <w:rsid w:val="00D63BDF"/>
    <w:rsid w:val="00D64631"/>
    <w:rsid w:val="00D64851"/>
    <w:rsid w:val="00D67AFB"/>
    <w:rsid w:val="00D70F05"/>
    <w:rsid w:val="00D72C4B"/>
    <w:rsid w:val="00D73033"/>
    <w:rsid w:val="00D74C37"/>
    <w:rsid w:val="00D74C6F"/>
    <w:rsid w:val="00D767D1"/>
    <w:rsid w:val="00D76DE1"/>
    <w:rsid w:val="00D82B75"/>
    <w:rsid w:val="00D83C07"/>
    <w:rsid w:val="00D86931"/>
    <w:rsid w:val="00D9215B"/>
    <w:rsid w:val="00D94BB8"/>
    <w:rsid w:val="00D97716"/>
    <w:rsid w:val="00D97732"/>
    <w:rsid w:val="00DA1D94"/>
    <w:rsid w:val="00DA3353"/>
    <w:rsid w:val="00DB0ABF"/>
    <w:rsid w:val="00DB425E"/>
    <w:rsid w:val="00DB54D0"/>
    <w:rsid w:val="00DB7C37"/>
    <w:rsid w:val="00DC2729"/>
    <w:rsid w:val="00DC5075"/>
    <w:rsid w:val="00DC6C8F"/>
    <w:rsid w:val="00DC70C0"/>
    <w:rsid w:val="00DC7B90"/>
    <w:rsid w:val="00DD095A"/>
    <w:rsid w:val="00DD2863"/>
    <w:rsid w:val="00DD3E37"/>
    <w:rsid w:val="00DD7316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6A60"/>
    <w:rsid w:val="00E000C4"/>
    <w:rsid w:val="00E07B03"/>
    <w:rsid w:val="00E1024A"/>
    <w:rsid w:val="00E11296"/>
    <w:rsid w:val="00E12B6A"/>
    <w:rsid w:val="00E12CE1"/>
    <w:rsid w:val="00E143EA"/>
    <w:rsid w:val="00E14A00"/>
    <w:rsid w:val="00E15595"/>
    <w:rsid w:val="00E163A1"/>
    <w:rsid w:val="00E16B31"/>
    <w:rsid w:val="00E207EB"/>
    <w:rsid w:val="00E214D6"/>
    <w:rsid w:val="00E21802"/>
    <w:rsid w:val="00E22394"/>
    <w:rsid w:val="00E231F9"/>
    <w:rsid w:val="00E271B4"/>
    <w:rsid w:val="00E274AB"/>
    <w:rsid w:val="00E27882"/>
    <w:rsid w:val="00E27C93"/>
    <w:rsid w:val="00E30059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9D6"/>
    <w:rsid w:val="00E43DCA"/>
    <w:rsid w:val="00E44560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3E56"/>
    <w:rsid w:val="00E6568F"/>
    <w:rsid w:val="00E66B56"/>
    <w:rsid w:val="00E71CBD"/>
    <w:rsid w:val="00E7234E"/>
    <w:rsid w:val="00E74450"/>
    <w:rsid w:val="00E75E88"/>
    <w:rsid w:val="00E76457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4EAA"/>
    <w:rsid w:val="00E95C54"/>
    <w:rsid w:val="00EA13CD"/>
    <w:rsid w:val="00EA1F62"/>
    <w:rsid w:val="00EA7211"/>
    <w:rsid w:val="00EB4C7F"/>
    <w:rsid w:val="00EB4D67"/>
    <w:rsid w:val="00EB5BA4"/>
    <w:rsid w:val="00EB76AD"/>
    <w:rsid w:val="00EC1071"/>
    <w:rsid w:val="00EC1554"/>
    <w:rsid w:val="00EC421D"/>
    <w:rsid w:val="00EC4EB8"/>
    <w:rsid w:val="00EC574D"/>
    <w:rsid w:val="00EC7D10"/>
    <w:rsid w:val="00ED06AF"/>
    <w:rsid w:val="00EE01B1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0B0B"/>
    <w:rsid w:val="00EF4082"/>
    <w:rsid w:val="00EF5DCB"/>
    <w:rsid w:val="00EF72E5"/>
    <w:rsid w:val="00EF7EB0"/>
    <w:rsid w:val="00F02200"/>
    <w:rsid w:val="00F03100"/>
    <w:rsid w:val="00F035D2"/>
    <w:rsid w:val="00F03865"/>
    <w:rsid w:val="00F0772B"/>
    <w:rsid w:val="00F11B9C"/>
    <w:rsid w:val="00F12B57"/>
    <w:rsid w:val="00F12B94"/>
    <w:rsid w:val="00F14689"/>
    <w:rsid w:val="00F14905"/>
    <w:rsid w:val="00F17084"/>
    <w:rsid w:val="00F2012D"/>
    <w:rsid w:val="00F22BB2"/>
    <w:rsid w:val="00F2428E"/>
    <w:rsid w:val="00F24943"/>
    <w:rsid w:val="00F24AAA"/>
    <w:rsid w:val="00F257FF"/>
    <w:rsid w:val="00F26303"/>
    <w:rsid w:val="00F2665A"/>
    <w:rsid w:val="00F3017F"/>
    <w:rsid w:val="00F302CD"/>
    <w:rsid w:val="00F311E4"/>
    <w:rsid w:val="00F32097"/>
    <w:rsid w:val="00F33020"/>
    <w:rsid w:val="00F35771"/>
    <w:rsid w:val="00F357DC"/>
    <w:rsid w:val="00F41AFE"/>
    <w:rsid w:val="00F43551"/>
    <w:rsid w:val="00F436E3"/>
    <w:rsid w:val="00F447FD"/>
    <w:rsid w:val="00F46BB0"/>
    <w:rsid w:val="00F476CE"/>
    <w:rsid w:val="00F47B2A"/>
    <w:rsid w:val="00F47E8D"/>
    <w:rsid w:val="00F5147A"/>
    <w:rsid w:val="00F52B7A"/>
    <w:rsid w:val="00F5323E"/>
    <w:rsid w:val="00F60CCD"/>
    <w:rsid w:val="00F646D9"/>
    <w:rsid w:val="00F64A14"/>
    <w:rsid w:val="00F665B7"/>
    <w:rsid w:val="00F67005"/>
    <w:rsid w:val="00F73A49"/>
    <w:rsid w:val="00F759A1"/>
    <w:rsid w:val="00F75ADB"/>
    <w:rsid w:val="00F76FC2"/>
    <w:rsid w:val="00F80A4A"/>
    <w:rsid w:val="00F80ED4"/>
    <w:rsid w:val="00F8287A"/>
    <w:rsid w:val="00F82A71"/>
    <w:rsid w:val="00F83064"/>
    <w:rsid w:val="00F91877"/>
    <w:rsid w:val="00F91A0E"/>
    <w:rsid w:val="00F92AE6"/>
    <w:rsid w:val="00F945D2"/>
    <w:rsid w:val="00F97A78"/>
    <w:rsid w:val="00FA0141"/>
    <w:rsid w:val="00FA05C3"/>
    <w:rsid w:val="00FA25F6"/>
    <w:rsid w:val="00FA43BC"/>
    <w:rsid w:val="00FA6FF9"/>
    <w:rsid w:val="00FA7AAC"/>
    <w:rsid w:val="00FB14F6"/>
    <w:rsid w:val="00FB28BE"/>
    <w:rsid w:val="00FB2CE7"/>
    <w:rsid w:val="00FB3262"/>
    <w:rsid w:val="00FB3EFB"/>
    <w:rsid w:val="00FB4FCF"/>
    <w:rsid w:val="00FB5EC4"/>
    <w:rsid w:val="00FB6349"/>
    <w:rsid w:val="00FB7234"/>
    <w:rsid w:val="00FC36BA"/>
    <w:rsid w:val="00FC3EDB"/>
    <w:rsid w:val="00FC490E"/>
    <w:rsid w:val="00FC4A15"/>
    <w:rsid w:val="00FD059A"/>
    <w:rsid w:val="00FD0C3F"/>
    <w:rsid w:val="00FD0D11"/>
    <w:rsid w:val="00FD1E6A"/>
    <w:rsid w:val="00FD1EA0"/>
    <w:rsid w:val="00FD3D05"/>
    <w:rsid w:val="00FD5639"/>
    <w:rsid w:val="00FD687F"/>
    <w:rsid w:val="00FD7780"/>
    <w:rsid w:val="00FE12B3"/>
    <w:rsid w:val="00FE2C54"/>
    <w:rsid w:val="00FE2C80"/>
    <w:rsid w:val="00FE40E6"/>
    <w:rsid w:val="00FE4EDC"/>
    <w:rsid w:val="00FE5C5C"/>
    <w:rsid w:val="00FE5C75"/>
    <w:rsid w:val="00FE5F17"/>
    <w:rsid w:val="00FF1D1C"/>
    <w:rsid w:val="00FF45B5"/>
    <w:rsid w:val="00FF475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A13E1F4"/>
    <w:rsid w:val="1D7500CD"/>
    <w:rsid w:val="2062F295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90C18"/>
  <w15:chartTrackingRefBased/>
  <w15:docId w15:val="{CC2AA29F-C9BD-4C4D-A9AE-B8977FFB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7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39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114B0E"/>
    <w:pPr>
      <w:numPr>
        <w:numId w:val="3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553</Words>
  <Characters>3158</Characters>
  <Application>Microsoft Office Word</Application>
  <DocSecurity>0</DocSecurity>
  <Lines>26</Lines>
  <Paragraphs>7</Paragraphs>
  <ScaleCrop>false</ScaleCrop>
  <Company>Intel Corporation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Yiu, Candy</cp:lastModifiedBy>
  <cp:revision>3</cp:revision>
  <dcterms:created xsi:type="dcterms:W3CDTF">2022-02-11T22:34:00Z</dcterms:created>
  <dcterms:modified xsi:type="dcterms:W3CDTF">2022-02-14T16:21:00Z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