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EA6" w:rsidRDefault="00CB2EA6" w:rsidP="00CB2EA6"/>
    <w:p w:rsidR="00A93D8F" w:rsidRDefault="00A93D8F" w:rsidP="00A93D8F"/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DengXian" w:hAnsi="Arial" w:cs="Times New Roman"/>
          <w:b/>
          <w:sz w:val="32"/>
          <w:szCs w:val="32"/>
          <w:highlight w:val="yellow"/>
          <w:lang w:eastAsia="zh-CN"/>
        </w:rPr>
      </w:pPr>
      <w:r w:rsidRPr="00EE4071">
        <w:rPr>
          <w:rFonts w:ascii="Arial" w:eastAsia="DengXian" w:hAnsi="Arial" w:cs="Times New Roman"/>
          <w:b/>
          <w:sz w:val="24"/>
          <w:szCs w:val="20"/>
          <w:lang w:eastAsia="zh-CN"/>
        </w:rPr>
        <w:t>3GPP TSG-RAN WG</w:t>
      </w:r>
      <w:r w:rsidRPr="00EE4071">
        <w:rPr>
          <w:rFonts w:ascii="Arial" w:eastAsia="DengXian" w:hAnsi="Arial" w:cs="Times New Roman" w:hint="eastAsia"/>
          <w:b/>
          <w:sz w:val="24"/>
          <w:szCs w:val="20"/>
          <w:lang w:eastAsia="zh-CN"/>
        </w:rPr>
        <w:t>2</w:t>
      </w:r>
      <w:r w:rsidRPr="00EE4071">
        <w:rPr>
          <w:rFonts w:ascii="Arial" w:eastAsia="DengXian" w:hAnsi="Arial" w:cs="Times New Roman"/>
          <w:b/>
          <w:sz w:val="24"/>
          <w:szCs w:val="20"/>
          <w:lang w:eastAsia="zh-CN"/>
        </w:rPr>
        <w:t xml:space="preserve"> #</w:t>
      </w:r>
      <w:r w:rsidRPr="00EE4071">
        <w:rPr>
          <w:rFonts w:ascii="Arial" w:eastAsia="DengXian" w:hAnsi="Arial" w:cs="Times New Roman" w:hint="eastAsia"/>
          <w:b/>
          <w:sz w:val="24"/>
          <w:szCs w:val="20"/>
          <w:lang w:eastAsia="zh-CN"/>
        </w:rPr>
        <w:t>11</w:t>
      </w:r>
      <w:r w:rsidR="001E268B">
        <w:rPr>
          <w:rFonts w:ascii="Arial" w:eastAsia="DengXian" w:hAnsi="Arial" w:cs="Times New Roman"/>
          <w:b/>
          <w:sz w:val="24"/>
          <w:szCs w:val="20"/>
          <w:lang w:eastAsia="zh-CN"/>
        </w:rPr>
        <w:t>6</w:t>
      </w:r>
      <w:r w:rsidRPr="00EE4071">
        <w:rPr>
          <w:rFonts w:ascii="Arial" w:eastAsia="DengXian" w:hAnsi="Arial" w:cs="Times New Roman" w:hint="eastAsia"/>
          <w:b/>
          <w:sz w:val="24"/>
          <w:szCs w:val="20"/>
          <w:lang w:eastAsia="zh-CN"/>
        </w:rPr>
        <w:t>-e</w:t>
      </w:r>
      <w:r w:rsidRPr="00EE4071">
        <w:rPr>
          <w:rFonts w:ascii="Arial" w:eastAsia="DengXian" w:hAnsi="Arial" w:cs="Times New Roman"/>
          <w:b/>
          <w:sz w:val="24"/>
          <w:szCs w:val="20"/>
          <w:lang w:eastAsia="zh-CN"/>
        </w:rPr>
        <w:tab/>
      </w:r>
      <w:bookmarkStart w:id="0" w:name="_GoBack"/>
      <w:r w:rsidR="00C06EC1" w:rsidRPr="00C06EC1">
        <w:rPr>
          <w:rFonts w:ascii="Arial" w:eastAsia="DengXian" w:hAnsi="Arial" w:cs="Times New Roman"/>
          <w:b/>
          <w:sz w:val="24"/>
          <w:szCs w:val="32"/>
          <w:lang w:eastAsia="zh-CN"/>
        </w:rPr>
        <w:t>R2-2110749</w:t>
      </w:r>
      <w:bookmarkEnd w:id="0"/>
    </w:p>
    <w:p w:rsidR="00A93D8F" w:rsidRPr="00EE4071" w:rsidRDefault="00A93D8F" w:rsidP="00A93D8F">
      <w:pPr>
        <w:spacing w:after="120" w:line="240" w:lineRule="auto"/>
        <w:outlineLvl w:val="0"/>
        <w:rPr>
          <w:rFonts w:ascii="Arial" w:eastAsia="SimSun" w:hAnsi="Arial" w:cs="Times New Roman"/>
          <w:b/>
          <w:sz w:val="24"/>
          <w:szCs w:val="20"/>
          <w:lang w:val="en-US" w:eastAsia="zh-CN"/>
        </w:rPr>
      </w:pPr>
      <w:bookmarkStart w:id="1" w:name="_Hlk71559611"/>
      <w:r w:rsidRPr="00EE4071">
        <w:rPr>
          <w:rFonts w:ascii="Arial" w:eastAsia="SimSun" w:hAnsi="Arial" w:cs="Times New Roman" w:hint="eastAsia"/>
          <w:b/>
          <w:sz w:val="24"/>
          <w:szCs w:val="20"/>
          <w:lang w:val="en-US" w:eastAsia="zh-CN"/>
        </w:rPr>
        <w:t>Electronic Meeting</w:t>
      </w:r>
      <w:r w:rsidRPr="00EE4071">
        <w:rPr>
          <w:rFonts w:ascii="Arial" w:eastAsia="SimSun" w:hAnsi="Arial" w:cs="Times New Roman"/>
          <w:b/>
          <w:sz w:val="24"/>
          <w:szCs w:val="20"/>
          <w:lang w:val="en-US" w:eastAsia="zh-CN"/>
        </w:rPr>
        <w:t xml:space="preserve">, </w:t>
      </w:r>
      <w:r w:rsidR="001E268B">
        <w:rPr>
          <w:rFonts w:ascii="Arial" w:eastAsia="SimSun" w:hAnsi="Arial" w:cs="Times New Roman"/>
          <w:b/>
          <w:sz w:val="24"/>
          <w:szCs w:val="20"/>
          <w:lang w:val="en-US" w:eastAsia="zh-CN"/>
        </w:rPr>
        <w:t>1-12 November</w:t>
      </w:r>
      <w:r w:rsidRPr="00EE4071">
        <w:rPr>
          <w:rFonts w:ascii="Arial" w:eastAsia="SimSun" w:hAnsi="Arial" w:cs="Times New Roman"/>
          <w:b/>
          <w:sz w:val="24"/>
          <w:szCs w:val="20"/>
          <w:lang w:val="en-US" w:eastAsia="zh-CN"/>
        </w:rPr>
        <w:t>, 2021</w:t>
      </w:r>
    </w:p>
    <w:bookmarkEnd w:id="1"/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sz w:val="24"/>
          <w:szCs w:val="20"/>
          <w:lang w:eastAsia="zh-CN"/>
        </w:rPr>
      </w:pPr>
    </w:p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lang w:eastAsia="zh-CN"/>
        </w:rPr>
      </w:pPr>
      <w:r w:rsidRPr="00EE4071">
        <w:rPr>
          <w:rFonts w:ascii="Arial" w:eastAsia="DengXian" w:hAnsi="Arial" w:cs="Times New Roman"/>
          <w:b/>
          <w:lang w:eastAsia="zh-CN"/>
        </w:rPr>
        <w:t>Agenda Item:</w:t>
      </w:r>
      <w:r w:rsidRPr="00EE4071">
        <w:rPr>
          <w:rFonts w:ascii="Arial" w:eastAsia="DengXian" w:hAnsi="Arial" w:cs="Times New Roman"/>
          <w:b/>
          <w:lang w:eastAsia="zh-CN"/>
        </w:rPr>
        <w:tab/>
      </w:r>
      <w:r w:rsidR="001E268B" w:rsidRPr="001E268B">
        <w:rPr>
          <w:rFonts w:ascii="Arial" w:eastAsia="DengXian" w:hAnsi="Arial" w:cs="Times New Roman"/>
          <w:b/>
          <w:lang w:eastAsia="zh-CN"/>
        </w:rPr>
        <w:t>8.7.3.1</w:t>
      </w:r>
      <w:r w:rsidR="001E268B">
        <w:rPr>
          <w:rFonts w:ascii="Arial" w:eastAsia="DengXian" w:hAnsi="Arial" w:cs="Times New Roman"/>
          <w:b/>
          <w:lang w:eastAsia="zh-CN"/>
        </w:rPr>
        <w:t xml:space="preserve"> </w:t>
      </w:r>
      <w:r w:rsidR="001E268B" w:rsidRPr="001E268B">
        <w:rPr>
          <w:rFonts w:ascii="Arial" w:eastAsia="DengXian" w:hAnsi="Arial" w:cs="Times New Roman"/>
          <w:b/>
          <w:lang w:eastAsia="zh-CN"/>
        </w:rPr>
        <w:t>Discovery</w:t>
      </w:r>
    </w:p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lang w:eastAsia="zh-CN"/>
        </w:rPr>
      </w:pPr>
      <w:r w:rsidRPr="00EE4071">
        <w:rPr>
          <w:rFonts w:ascii="Arial" w:eastAsia="DengXian" w:hAnsi="Arial" w:cs="Times New Roman"/>
          <w:b/>
          <w:lang w:eastAsia="zh-CN"/>
        </w:rPr>
        <w:t>Source:</w:t>
      </w:r>
      <w:r w:rsidRPr="00EE4071">
        <w:rPr>
          <w:rFonts w:ascii="Arial" w:eastAsia="DengXian" w:hAnsi="Arial" w:cs="Times New Roman"/>
          <w:b/>
          <w:lang w:eastAsia="zh-CN"/>
        </w:rPr>
        <w:tab/>
      </w:r>
      <w:r>
        <w:rPr>
          <w:rFonts w:ascii="Arial" w:eastAsia="DengXian" w:hAnsi="Arial" w:cs="Times New Roman"/>
          <w:b/>
          <w:lang w:eastAsia="zh-CN"/>
        </w:rPr>
        <w:t xml:space="preserve">Xiaomi </w:t>
      </w:r>
    </w:p>
    <w:p w:rsidR="00A85675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lang w:eastAsia="zh-CN"/>
        </w:rPr>
      </w:pPr>
      <w:r w:rsidRPr="00EE4071">
        <w:rPr>
          <w:rFonts w:ascii="Arial" w:eastAsia="DengXian" w:hAnsi="Arial" w:cs="Times New Roman"/>
          <w:b/>
          <w:lang w:eastAsia="zh-CN"/>
        </w:rPr>
        <w:t>Title:</w:t>
      </w:r>
      <w:r w:rsidRPr="00EE4071">
        <w:rPr>
          <w:rFonts w:ascii="Arial" w:eastAsia="DengXian" w:hAnsi="Arial" w:cs="Times New Roman"/>
          <w:b/>
          <w:lang w:eastAsia="zh-CN"/>
        </w:rPr>
        <w:tab/>
      </w:r>
      <w:r w:rsidR="003355DD">
        <w:rPr>
          <w:rFonts w:ascii="Arial" w:eastAsia="DengXian" w:hAnsi="Arial" w:cs="Times New Roman"/>
          <w:b/>
          <w:lang w:eastAsia="zh-CN"/>
        </w:rPr>
        <w:t xml:space="preserve">Discovery </w:t>
      </w:r>
      <w:r w:rsidR="001E268B">
        <w:rPr>
          <w:rFonts w:ascii="Arial" w:eastAsia="DengXian" w:hAnsi="Arial" w:cs="Times New Roman"/>
          <w:b/>
          <w:lang w:eastAsia="zh-CN"/>
        </w:rPr>
        <w:t xml:space="preserve">Range </w:t>
      </w:r>
      <w:r w:rsidR="003355DD">
        <w:rPr>
          <w:rFonts w:ascii="Arial" w:eastAsia="DengXian" w:hAnsi="Arial" w:cs="Times New Roman"/>
          <w:b/>
          <w:lang w:eastAsia="zh-CN"/>
        </w:rPr>
        <w:t xml:space="preserve">for 5G </w:t>
      </w:r>
      <w:proofErr w:type="spellStart"/>
      <w:r w:rsidR="003355DD">
        <w:rPr>
          <w:rFonts w:ascii="Arial" w:eastAsia="DengXian" w:hAnsi="Arial" w:cs="Times New Roman"/>
          <w:b/>
          <w:lang w:eastAsia="zh-CN"/>
        </w:rPr>
        <w:t>ProSe</w:t>
      </w:r>
      <w:proofErr w:type="spellEnd"/>
      <w:r w:rsidR="003355DD">
        <w:rPr>
          <w:rFonts w:ascii="Arial" w:eastAsia="DengXian" w:hAnsi="Arial" w:cs="Times New Roman"/>
          <w:b/>
          <w:lang w:eastAsia="zh-CN"/>
        </w:rPr>
        <w:t xml:space="preserve"> Direct Discovery</w:t>
      </w:r>
    </w:p>
    <w:p w:rsidR="00A93D8F" w:rsidRPr="00EE4071" w:rsidRDefault="00A93D8F" w:rsidP="00A93D8F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eastAsia="DengXian" w:hAnsi="Arial" w:cs="Times New Roman"/>
          <w:b/>
          <w:lang w:eastAsia="zh-CN"/>
        </w:rPr>
      </w:pPr>
      <w:r w:rsidRPr="00EE4071">
        <w:rPr>
          <w:rFonts w:ascii="Arial" w:eastAsia="DengXian" w:hAnsi="Arial" w:cs="Times New Roman"/>
          <w:b/>
          <w:lang w:eastAsia="zh-CN"/>
        </w:rPr>
        <w:t>Document for:</w:t>
      </w:r>
      <w:r w:rsidRPr="00EE4071">
        <w:rPr>
          <w:rFonts w:ascii="Arial" w:eastAsia="DengXian" w:hAnsi="Arial" w:cs="Times New Roman"/>
          <w:b/>
          <w:lang w:eastAsia="zh-CN"/>
        </w:rPr>
        <w:tab/>
        <w:t>Discussion, Decision</w:t>
      </w:r>
    </w:p>
    <w:p w:rsidR="00510ACB" w:rsidRDefault="00510ACB" w:rsidP="00510ACB">
      <w:pPr>
        <w:pStyle w:val="Heading1"/>
      </w:pPr>
      <w:r>
        <w:t>Introduction</w:t>
      </w:r>
    </w:p>
    <w:p w:rsidR="002D5A67" w:rsidRDefault="00CB4D2D" w:rsidP="00BE1E36">
      <w:r>
        <w:t xml:space="preserve">At RAN#93 it was </w:t>
      </w:r>
      <w:r w:rsidR="00BE1E36">
        <w:t>agreed</w:t>
      </w:r>
      <w:r>
        <w:t xml:space="preserve"> to support </w:t>
      </w:r>
      <w:r w:rsidR="00BE1E36">
        <w:t xml:space="preserve">direct </w:t>
      </w:r>
      <w:r>
        <w:t xml:space="preserve">discovery mechanism for </w:t>
      </w:r>
      <w:r w:rsidR="00BE1E36">
        <w:t xml:space="preserve">5G </w:t>
      </w:r>
      <w:proofErr w:type="spellStart"/>
      <w:r>
        <w:t>ProSe</w:t>
      </w:r>
      <w:proofErr w:type="spellEnd"/>
      <w:r>
        <w:t xml:space="preserve"> non-relay </w:t>
      </w:r>
      <w:r w:rsidR="00BE1E36">
        <w:t xml:space="preserve">UEs </w:t>
      </w:r>
      <w:r>
        <w:t>as specified for REL-17 by SA2</w:t>
      </w:r>
      <w:r w:rsidR="00906A77">
        <w:t xml:space="preserve"> for 5GS</w:t>
      </w:r>
      <w:r>
        <w:t xml:space="preserve">, by adopting the existing </w:t>
      </w:r>
      <w:proofErr w:type="spellStart"/>
      <w:r>
        <w:t>sidelink</w:t>
      </w:r>
      <w:proofErr w:type="spellEnd"/>
      <w:r>
        <w:t xml:space="preserve"> relay discovery work as a baseline</w:t>
      </w:r>
      <w:r w:rsidR="00085054">
        <w:t>.</w:t>
      </w:r>
      <w:r w:rsidR="00A9246C">
        <w:t xml:space="preserve"> </w:t>
      </w:r>
      <w:fldSimple w:instr=" REF _Ref85531171 \n ">
        <w:r w:rsidR="00696307">
          <w:t>[1]</w:t>
        </w:r>
      </w:fldSimple>
      <w:fldSimple w:instr=" REF _Ref85531173 \n ">
        <w:r w:rsidR="00696307">
          <w:t>[2]</w:t>
        </w:r>
      </w:fldSimple>
    </w:p>
    <w:p w:rsidR="00CB4D2D" w:rsidRDefault="00CB4D2D" w:rsidP="00BE1E36">
      <w:r>
        <w:t>During discussion</w:t>
      </w:r>
      <w:r w:rsidR="00085054">
        <w:t xml:space="preserve"> </w:t>
      </w:r>
      <w:fldSimple w:instr=" REF _Ref85531186 \n ">
        <w:r w:rsidR="00696307">
          <w:t>[3]</w:t>
        </w:r>
      </w:fldSimple>
      <w:r>
        <w:t xml:space="preserve"> it was identified that for</w:t>
      </w:r>
      <w:r w:rsidR="00906A77">
        <w:t xml:space="preserve"> 5G</w:t>
      </w:r>
      <w:r>
        <w:t xml:space="preserve"> </w:t>
      </w:r>
      <w:proofErr w:type="spellStart"/>
      <w:r>
        <w:t>ProSe</w:t>
      </w:r>
      <w:proofErr w:type="spellEnd"/>
      <w:r>
        <w:t xml:space="preserve"> </w:t>
      </w:r>
      <w:r w:rsidR="00906A77">
        <w:t>direct</w:t>
      </w:r>
      <w:r>
        <w:t xml:space="preserve"> discovery </w:t>
      </w:r>
      <w:r w:rsidR="00BB30B1">
        <w:t xml:space="preserve">procedure </w:t>
      </w:r>
      <w:r>
        <w:t xml:space="preserve">SA2 have specified use of </w:t>
      </w:r>
      <w:r w:rsidR="00906A77">
        <w:t xml:space="preserve">Discovery </w:t>
      </w:r>
      <w:r>
        <w:t>Range as one of the parameters for authorisation of discovery</w:t>
      </w:r>
      <w:r w:rsidR="00BB30B1">
        <w:t xml:space="preserve"> announcement</w:t>
      </w:r>
      <w:r>
        <w:t xml:space="preserve">, which is not supported for </w:t>
      </w:r>
      <w:proofErr w:type="spellStart"/>
      <w:r>
        <w:t>sidelink</w:t>
      </w:r>
      <w:proofErr w:type="spellEnd"/>
      <w:r>
        <w:t xml:space="preserve"> relay discovery.</w:t>
      </w:r>
    </w:p>
    <w:p w:rsidR="00CB4D2D" w:rsidRDefault="00CB4D2D" w:rsidP="00BE1E36">
      <w:r>
        <w:t>This paper looks at the</w:t>
      </w:r>
      <w:r w:rsidR="004A30D3">
        <w:t xml:space="preserve"> origin, motivation,</w:t>
      </w:r>
      <w:r>
        <w:t xml:space="preserve"> use and signalling </w:t>
      </w:r>
      <w:r w:rsidR="00BB30B1">
        <w:t xml:space="preserve">for the related authorized discovery range </w:t>
      </w:r>
      <w:r w:rsidR="00906A77">
        <w:t>and in particular</w:t>
      </w:r>
      <w:r>
        <w:t xml:space="preserve"> </w:t>
      </w:r>
      <w:r w:rsidR="00BB30B1">
        <w:t xml:space="preserve">within RAN </w:t>
      </w:r>
      <w:r>
        <w:t>LTE to further discussion as to whether</w:t>
      </w:r>
      <w:r w:rsidR="00696307">
        <w:t xml:space="preserve"> and how</w:t>
      </w:r>
      <w:r>
        <w:t xml:space="preserve"> RAN2 may adopt this behaviour in REL-17 for </w:t>
      </w:r>
      <w:r w:rsidR="00906A77">
        <w:t xml:space="preserve">5G </w:t>
      </w:r>
      <w:proofErr w:type="spellStart"/>
      <w:r w:rsidR="00906A77">
        <w:t>ProSe</w:t>
      </w:r>
      <w:proofErr w:type="spellEnd"/>
      <w:r w:rsidR="00906A77">
        <w:t xml:space="preserve"> Direct D</w:t>
      </w:r>
      <w:r>
        <w:t>iscovery.</w:t>
      </w:r>
    </w:p>
    <w:p w:rsidR="00CA6B92" w:rsidRDefault="00CA6B92" w:rsidP="00510ACB">
      <w:pPr>
        <w:pStyle w:val="Heading1"/>
      </w:pPr>
      <w:r>
        <w:t>Discussion</w:t>
      </w:r>
      <w:r w:rsidR="00E54F16">
        <w:t xml:space="preserve"> </w:t>
      </w:r>
    </w:p>
    <w:p w:rsidR="00562378" w:rsidRDefault="00562378" w:rsidP="00562378">
      <w:pPr>
        <w:pStyle w:val="Heading2"/>
      </w:pPr>
      <w:r>
        <w:t xml:space="preserve">Origins and scope for </w:t>
      </w:r>
      <w:proofErr w:type="spellStart"/>
      <w:r>
        <w:t>ProSe</w:t>
      </w:r>
      <w:proofErr w:type="spellEnd"/>
      <w:r>
        <w:t xml:space="preserve"> Direct Discovery Announcement Range Authorisation</w:t>
      </w:r>
    </w:p>
    <w:p w:rsidR="00695C39" w:rsidRDefault="00387389" w:rsidP="00695C39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The 5GS </w:t>
      </w:r>
      <w:proofErr w:type="spellStart"/>
      <w:r>
        <w:rPr>
          <w:rFonts w:eastAsiaTheme="minorEastAsia"/>
          <w:szCs w:val="20"/>
        </w:rPr>
        <w:t>ProSe</w:t>
      </w:r>
      <w:proofErr w:type="spellEnd"/>
      <w:r>
        <w:rPr>
          <w:rFonts w:eastAsiaTheme="minorEastAsia"/>
          <w:szCs w:val="20"/>
        </w:rPr>
        <w:t xml:space="preserve"> Stage 2 specification </w:t>
      </w:r>
      <w:r w:rsidR="00A9246C">
        <w:rPr>
          <w:rFonts w:eastAsiaTheme="minorEastAsia"/>
          <w:szCs w:val="20"/>
        </w:rPr>
        <w:fldChar w:fldCharType="begin"/>
      </w:r>
      <w:r w:rsidR="00A9246C">
        <w:rPr>
          <w:rFonts w:eastAsiaTheme="minorEastAsia"/>
          <w:szCs w:val="20"/>
        </w:rPr>
        <w:instrText xml:space="preserve"> REF _Ref85531200 \n </w:instrText>
      </w:r>
      <w:r w:rsidR="00A9246C">
        <w:rPr>
          <w:rFonts w:eastAsiaTheme="minorEastAsia"/>
          <w:szCs w:val="20"/>
        </w:rPr>
        <w:fldChar w:fldCharType="separate"/>
      </w:r>
      <w:r w:rsidR="00696307">
        <w:rPr>
          <w:rFonts w:eastAsiaTheme="minorEastAsia"/>
          <w:szCs w:val="20"/>
        </w:rPr>
        <w:t>[4]</w:t>
      </w:r>
      <w:r w:rsidR="00A9246C">
        <w:rPr>
          <w:rFonts w:eastAsiaTheme="minorEastAsia"/>
          <w:szCs w:val="20"/>
        </w:rPr>
        <w:fldChar w:fldCharType="end"/>
      </w:r>
      <w:r w:rsidR="00A9246C">
        <w:rPr>
          <w:rFonts w:eastAsiaTheme="minorEastAsia"/>
          <w:szCs w:val="20"/>
        </w:rPr>
        <w:t xml:space="preserve"> </w:t>
      </w:r>
      <w:r>
        <w:rPr>
          <w:rFonts w:eastAsiaTheme="minorEastAsia"/>
          <w:szCs w:val="20"/>
        </w:rPr>
        <w:t xml:space="preserve">specifies authorization parameters for 5G </w:t>
      </w:r>
      <w:proofErr w:type="spellStart"/>
      <w:r>
        <w:rPr>
          <w:rFonts w:eastAsiaTheme="minorEastAsia"/>
          <w:szCs w:val="20"/>
        </w:rPr>
        <w:t>ProSe</w:t>
      </w:r>
      <w:proofErr w:type="spellEnd"/>
      <w:r>
        <w:rPr>
          <w:rFonts w:eastAsiaTheme="minorEastAsia"/>
          <w:szCs w:val="20"/>
        </w:rPr>
        <w:t xml:space="preserve"> Direct Discovery announcing procedures and as can be seen includes additional parameters related to </w:t>
      </w:r>
      <w:r w:rsidRPr="00387389">
        <w:rPr>
          <w:rFonts w:eastAsiaTheme="minorEastAsia"/>
          <w:i/>
          <w:szCs w:val="20"/>
        </w:rPr>
        <w:t>discovery range for the announcing PLMN</w:t>
      </w:r>
      <w:r>
        <w:rPr>
          <w:rFonts w:eastAsiaTheme="minorEastAsia"/>
          <w:szCs w:val="20"/>
        </w:rPr>
        <w:t xml:space="preserve">. These restrictions are </w:t>
      </w:r>
      <w:r w:rsidR="00971123">
        <w:rPr>
          <w:rFonts w:eastAsiaTheme="minorEastAsia"/>
          <w:szCs w:val="20"/>
        </w:rPr>
        <w:t>taken</w:t>
      </w:r>
      <w:r>
        <w:rPr>
          <w:rFonts w:eastAsiaTheme="minorEastAsia"/>
          <w:szCs w:val="20"/>
        </w:rPr>
        <w:t xml:space="preserve"> directly from the EPC </w:t>
      </w:r>
      <w:proofErr w:type="spellStart"/>
      <w:r>
        <w:rPr>
          <w:rFonts w:eastAsiaTheme="minorEastAsia"/>
          <w:szCs w:val="20"/>
        </w:rPr>
        <w:t>ProSe</w:t>
      </w:r>
      <w:proofErr w:type="spellEnd"/>
      <w:r>
        <w:rPr>
          <w:rFonts w:eastAsiaTheme="minorEastAsia"/>
          <w:szCs w:val="20"/>
        </w:rPr>
        <w:t xml:space="preserve"> stage 2 </w:t>
      </w:r>
      <w:r w:rsidR="00A9246C">
        <w:rPr>
          <w:rFonts w:eastAsiaTheme="minorEastAsia"/>
          <w:szCs w:val="20"/>
        </w:rPr>
        <w:fldChar w:fldCharType="begin"/>
      </w:r>
      <w:r w:rsidR="00A9246C">
        <w:rPr>
          <w:rFonts w:eastAsiaTheme="minorEastAsia"/>
          <w:szCs w:val="20"/>
        </w:rPr>
        <w:instrText xml:space="preserve"> REF _Ref85531212 \n </w:instrText>
      </w:r>
      <w:r w:rsidR="00A9246C">
        <w:rPr>
          <w:rFonts w:eastAsiaTheme="minorEastAsia"/>
          <w:szCs w:val="20"/>
        </w:rPr>
        <w:fldChar w:fldCharType="separate"/>
      </w:r>
      <w:r w:rsidR="00696307">
        <w:rPr>
          <w:rFonts w:eastAsiaTheme="minorEastAsia"/>
          <w:szCs w:val="20"/>
        </w:rPr>
        <w:t>[5]</w:t>
      </w:r>
      <w:r w:rsidR="00A9246C">
        <w:rPr>
          <w:rFonts w:eastAsiaTheme="minorEastAsia"/>
          <w:szCs w:val="20"/>
        </w:rPr>
        <w:fldChar w:fldCharType="end"/>
      </w:r>
      <w:r>
        <w:rPr>
          <w:rFonts w:eastAsiaTheme="minorEastAsia"/>
          <w:szCs w:val="20"/>
        </w:rPr>
        <w:t xml:space="preserve"> section </w:t>
      </w:r>
      <w:r w:rsidRPr="00387389">
        <w:rPr>
          <w:rFonts w:eastAsiaTheme="minorEastAsia"/>
          <w:szCs w:val="20"/>
        </w:rPr>
        <w:t>4.5.1.1.2.2</w:t>
      </w:r>
      <w:r>
        <w:rPr>
          <w:rFonts w:eastAsiaTheme="minorEastAsia"/>
          <w:szCs w:val="20"/>
        </w:rPr>
        <w:t xml:space="preserve"> </w:t>
      </w:r>
      <w:r w:rsidRPr="00387389">
        <w:rPr>
          <w:rFonts w:eastAsiaTheme="minorEastAsia"/>
          <w:szCs w:val="20"/>
        </w:rPr>
        <w:t xml:space="preserve">Authorisation for </w:t>
      </w:r>
      <w:proofErr w:type="spellStart"/>
      <w:r w:rsidRPr="00387389">
        <w:rPr>
          <w:rFonts w:eastAsiaTheme="minorEastAsia"/>
          <w:szCs w:val="20"/>
        </w:rPr>
        <w:t>ProSe</w:t>
      </w:r>
      <w:proofErr w:type="spellEnd"/>
      <w:r w:rsidRPr="00387389">
        <w:rPr>
          <w:rFonts w:eastAsiaTheme="minorEastAsia"/>
          <w:szCs w:val="20"/>
        </w:rPr>
        <w:t xml:space="preserve"> Direct Discovery</w:t>
      </w:r>
      <w:r w:rsidR="00971123">
        <w:rPr>
          <w:rFonts w:eastAsiaTheme="minorEastAsia"/>
          <w:szCs w:val="20"/>
        </w:rPr>
        <w:t>, and adopted as shown in the figure below within the 5GS stage 2 specification</w:t>
      </w:r>
      <w:r>
        <w:rPr>
          <w:rFonts w:eastAsiaTheme="minorEastAsia"/>
          <w:szCs w:val="20"/>
        </w:rPr>
        <w:t>.</w:t>
      </w:r>
    </w:p>
    <w:tbl>
      <w:tblPr>
        <w:tblW w:w="9629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7389" w:rsidTr="00387389">
        <w:trPr>
          <w:trHeight w:val="4182"/>
        </w:trPr>
        <w:tc>
          <w:tcPr>
            <w:tcW w:w="9629" w:type="dxa"/>
          </w:tcPr>
          <w:p w:rsidR="00387389" w:rsidRPr="005028B7" w:rsidRDefault="00387389" w:rsidP="00387389">
            <w:pPr>
              <w:keepNext/>
              <w:keepLines/>
              <w:spacing w:before="120" w:after="180" w:line="240" w:lineRule="auto"/>
              <w:ind w:left="125"/>
              <w:outlineLvl w:val="3"/>
              <w:rPr>
                <w:rFonts w:ascii="Arial" w:eastAsiaTheme="minorEastAsia" w:hAnsi="Arial" w:cs="Times New Roman"/>
                <w:sz w:val="24"/>
                <w:szCs w:val="20"/>
                <w:lang w:eastAsia="zh-CN"/>
              </w:rPr>
            </w:pPr>
            <w:bookmarkStart w:id="2" w:name="_Toc19199065"/>
            <w:bookmarkStart w:id="3" w:name="_Toc27821855"/>
            <w:bookmarkStart w:id="4" w:name="_Toc36126209"/>
            <w:bookmarkStart w:id="5" w:name="_Toc45012533"/>
            <w:bookmarkStart w:id="6" w:name="_Toc51753959"/>
            <w:bookmarkStart w:id="7" w:name="_Toc51754093"/>
            <w:bookmarkStart w:id="8" w:name="_Toc51838920"/>
            <w:bookmarkStart w:id="9" w:name="_Toc66692646"/>
            <w:bookmarkStart w:id="10" w:name="_Toc66701825"/>
            <w:bookmarkStart w:id="11" w:name="_Toc69883483"/>
            <w:bookmarkStart w:id="12" w:name="_Toc73625493"/>
            <w:bookmarkStart w:id="13" w:name="_Toc83206593"/>
            <w:r w:rsidRPr="005028B7">
              <w:rPr>
                <w:rFonts w:ascii="Arial" w:eastAsiaTheme="minorEastAsia" w:hAnsi="Arial" w:cs="Times New Roman"/>
                <w:sz w:val="24"/>
                <w:szCs w:val="20"/>
                <w:lang w:eastAsia="zh-CN"/>
              </w:rPr>
              <w:lastRenderedPageBreak/>
              <w:t>5.1.2.1</w:t>
            </w:r>
            <w:r w:rsidRPr="005028B7">
              <w:rPr>
                <w:rFonts w:ascii="Arial" w:eastAsiaTheme="minorEastAsia" w:hAnsi="Arial" w:cs="Times New Roman"/>
                <w:sz w:val="24"/>
                <w:szCs w:val="20"/>
                <w:lang w:eastAsia="zh-CN"/>
              </w:rPr>
              <w:tab/>
              <w:t>Policy/Parameter provi</w:t>
            </w:r>
            <w:r w:rsidRPr="005028B7">
              <w:rPr>
                <w:rFonts w:ascii="Arial" w:eastAsiaTheme="minorEastAsia" w:hAnsi="Arial" w:cs="Times New Roman"/>
                <w:sz w:val="24"/>
                <w:szCs w:val="20"/>
              </w:rPr>
              <w:t xml:space="preserve">sioning for 5G </w:t>
            </w:r>
            <w:proofErr w:type="spellStart"/>
            <w:r w:rsidRPr="005028B7">
              <w:rPr>
                <w:rFonts w:ascii="Arial" w:eastAsiaTheme="minorEastAsia" w:hAnsi="Arial" w:cs="Times New Roman"/>
                <w:sz w:val="24"/>
                <w:szCs w:val="20"/>
              </w:rPr>
              <w:t>ProSe</w:t>
            </w:r>
            <w:proofErr w:type="spellEnd"/>
            <w:r w:rsidRPr="005028B7">
              <w:rPr>
                <w:rFonts w:ascii="Arial" w:eastAsiaTheme="minorEastAsia" w:hAnsi="Arial" w:cs="Times New Roman"/>
                <w:sz w:val="24"/>
                <w:szCs w:val="20"/>
              </w:rPr>
              <w:t xml:space="preserve"> Direct Discovery</w:t>
            </w:r>
          </w:p>
          <w:p w:rsidR="00387389" w:rsidRPr="005028B7" w:rsidRDefault="00387389" w:rsidP="00387389">
            <w:pPr>
              <w:spacing w:after="180" w:line="240" w:lineRule="auto"/>
              <w:ind w:left="125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The following sets of information for 5G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ProSe</w:t>
            </w:r>
            <w:proofErr w:type="spellEnd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Direct Discovery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over PC5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  <w:lang w:eastAsia="ko-KR"/>
              </w:rPr>
              <w:t xml:space="preserve"> reference point is provisioned to the UE:</w:t>
            </w:r>
          </w:p>
          <w:p w:rsidR="00387389" w:rsidRPr="005028B7" w:rsidRDefault="00387389" w:rsidP="00387389">
            <w:pPr>
              <w:spacing w:after="180" w:line="240" w:lineRule="auto"/>
              <w:ind w:left="693" w:hanging="284"/>
              <w:rPr>
                <w:rFonts w:ascii="Times New Roman" w:eastAsiaTheme="minorEastAsia" w:hAnsi="Times New Roman" w:cs="Times New Roman"/>
                <w:sz w:val="20"/>
                <w:szCs w:val="20"/>
                <w:lang w:eastAsia="x-none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1)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>Authorization policy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for 5G </w:t>
            </w:r>
            <w:proofErr w:type="spellStart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ProSe</w:t>
            </w:r>
            <w:proofErr w:type="spellEnd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 Direct Discovery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:</w:t>
            </w:r>
          </w:p>
          <w:p w:rsidR="00387389" w:rsidRPr="005028B7" w:rsidRDefault="00387389" w:rsidP="00387389">
            <w:pPr>
              <w:spacing w:after="180" w:line="240" w:lineRule="auto"/>
              <w:ind w:left="976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>When the UE is "served by NG-RAN":</w:t>
            </w:r>
          </w:p>
          <w:p w:rsidR="00387389" w:rsidRPr="005028B7" w:rsidRDefault="00387389" w:rsidP="00387389">
            <w:pPr>
              <w:spacing w:after="180" w:line="240" w:lineRule="auto"/>
              <w:ind w:left="1260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 xml:space="preserve">For open 5G </w:t>
            </w:r>
            <w:proofErr w:type="spellStart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ProSe</w:t>
            </w:r>
            <w:proofErr w:type="spellEnd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Direct Discovery:</w:t>
            </w:r>
          </w:p>
          <w:p w:rsidR="00387389" w:rsidRPr="005028B7" w:rsidRDefault="00387389" w:rsidP="00387389">
            <w:pPr>
              <w:spacing w:after="180" w:line="240" w:lineRule="auto"/>
              <w:ind w:left="1827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…</w:t>
            </w:r>
          </w:p>
          <w:p w:rsidR="00387389" w:rsidRPr="005028B7" w:rsidRDefault="00387389" w:rsidP="00387389">
            <w:pPr>
              <w:spacing w:after="180" w:line="240" w:lineRule="auto"/>
              <w:ind w:left="1543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b)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 xml:space="preserve">open 5G </w:t>
            </w:r>
            <w:r w:rsidRPr="005028B7">
              <w:rPr>
                <w:rFonts w:ascii="Times New Roman" w:eastAsiaTheme="minorEastAsia" w:hAnsi="Times New Roman" w:cs="Times New Roman"/>
                <w:noProof/>
                <w:sz w:val="20"/>
                <w:szCs w:val="20"/>
              </w:rPr>
              <w:t>ProSe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Direct Discovery Model A announcing authorization policy:</w:t>
            </w:r>
          </w:p>
          <w:p w:rsidR="00387389" w:rsidRPr="005028B7" w:rsidRDefault="00387389" w:rsidP="00387389">
            <w:pPr>
              <w:spacing w:after="180" w:line="240" w:lineRule="auto"/>
              <w:ind w:left="1827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>PLMNs in which the UE is authorized to perform announcing;</w:t>
            </w:r>
          </w:p>
          <w:p w:rsidR="00387389" w:rsidRPr="005028B7" w:rsidRDefault="00387389" w:rsidP="00387389">
            <w:pPr>
              <w:spacing w:after="180" w:line="240" w:lineRule="auto"/>
              <w:ind w:left="1827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</w:rPr>
              <w:t>Authorised discovery range for announcing per PLMN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:rsidR="00387389" w:rsidRPr="005028B7" w:rsidRDefault="00387389" w:rsidP="00387389">
            <w:pPr>
              <w:spacing w:after="180" w:line="240" w:lineRule="auto"/>
              <w:ind w:left="1260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 xml:space="preserve">For restricted 5G </w:t>
            </w:r>
            <w:proofErr w:type="spellStart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ProSe</w:t>
            </w:r>
            <w:proofErr w:type="spellEnd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Direct Discovery:</w:t>
            </w:r>
          </w:p>
          <w:p w:rsidR="00387389" w:rsidRPr="005028B7" w:rsidRDefault="00387389" w:rsidP="00387389">
            <w:pPr>
              <w:spacing w:after="180" w:line="240" w:lineRule="auto"/>
              <w:ind w:left="1827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…</w:t>
            </w:r>
          </w:p>
          <w:p w:rsidR="00387389" w:rsidRDefault="00387389" w:rsidP="00387389">
            <w:pPr>
              <w:spacing w:after="180" w:line="240" w:lineRule="auto"/>
              <w:ind w:left="1438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b)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 xml:space="preserve">restricted 5G </w:t>
            </w:r>
            <w:proofErr w:type="spellStart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ProSe</w:t>
            </w:r>
            <w:proofErr w:type="spellEnd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Direct Discovery Model A announcing authorization policy: </w:t>
            </w:r>
          </w:p>
          <w:p w:rsidR="00387389" w:rsidRPr="005028B7" w:rsidRDefault="00387389" w:rsidP="00387389">
            <w:pPr>
              <w:spacing w:after="180" w:line="240" w:lineRule="auto"/>
              <w:ind w:left="1702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 xml:space="preserve">PLMNs in which the UE is authorized to perform restricted 5G </w:t>
            </w:r>
            <w:proofErr w:type="spellStart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ProSe</w:t>
            </w:r>
            <w:proofErr w:type="spellEnd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Direct Discovery Model A announcing;</w:t>
            </w:r>
          </w:p>
          <w:p w:rsidR="00387389" w:rsidRPr="005028B7" w:rsidRDefault="00387389" w:rsidP="00387389">
            <w:pPr>
              <w:spacing w:after="180" w:line="240" w:lineRule="auto"/>
              <w:ind w:left="1702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</w:rPr>
              <w:t>Authorised discovery range for announcing per PLMN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:rsidR="00387389" w:rsidRPr="005028B7" w:rsidRDefault="00387389" w:rsidP="00387389">
            <w:pPr>
              <w:spacing w:after="180" w:line="240" w:lineRule="auto"/>
              <w:ind w:left="1418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c)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 xml:space="preserve">restricted 5G </w:t>
            </w:r>
            <w:proofErr w:type="spellStart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ProSe</w:t>
            </w:r>
            <w:proofErr w:type="spellEnd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Direct Discovery Model B Discoverer operation authorization policy:</w:t>
            </w:r>
          </w:p>
          <w:p w:rsidR="00387389" w:rsidRPr="005028B7" w:rsidRDefault="00387389" w:rsidP="00387389">
            <w:pPr>
              <w:spacing w:after="180" w:line="240" w:lineRule="auto"/>
              <w:ind w:left="1702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>PLMNs in which the UE is authorized to perform Model B Discoverer operation;</w:t>
            </w:r>
          </w:p>
          <w:p w:rsidR="00387389" w:rsidRPr="005028B7" w:rsidRDefault="00387389" w:rsidP="00387389">
            <w:pPr>
              <w:spacing w:after="180" w:line="240" w:lineRule="auto"/>
              <w:ind w:left="1702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</w:rPr>
              <w:t>Authorised discovery range for announcing per PLMN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:rsidR="00387389" w:rsidRPr="005028B7" w:rsidRDefault="00387389" w:rsidP="00387389">
            <w:pPr>
              <w:spacing w:after="180" w:line="240" w:lineRule="auto"/>
              <w:ind w:left="1418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d)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 xml:space="preserve">restricted 5G </w:t>
            </w:r>
            <w:proofErr w:type="spellStart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ProSe</w:t>
            </w:r>
            <w:proofErr w:type="spellEnd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Direct Discovery Model B </w:t>
            </w:r>
            <w:proofErr w:type="spellStart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Discoveree</w:t>
            </w:r>
            <w:proofErr w:type="spellEnd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operation authorization policy:</w:t>
            </w:r>
          </w:p>
          <w:p w:rsidR="00387389" w:rsidRPr="005028B7" w:rsidRDefault="00387389" w:rsidP="00387389">
            <w:pPr>
              <w:spacing w:after="180" w:line="240" w:lineRule="auto"/>
              <w:ind w:left="1702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  <w:t xml:space="preserve">PLMNs in which the UE is authorized to perform Model B </w:t>
            </w:r>
            <w:proofErr w:type="spellStart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Discoveree</w:t>
            </w:r>
            <w:proofErr w:type="spellEnd"/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operation;</w:t>
            </w:r>
          </w:p>
          <w:p w:rsidR="00387389" w:rsidRPr="005028B7" w:rsidRDefault="00387389" w:rsidP="00387389">
            <w:pPr>
              <w:spacing w:after="180" w:line="240" w:lineRule="auto"/>
              <w:ind w:left="1702" w:hanging="284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-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ab/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</w:rPr>
              <w:t>Authorised discovery range for announcing per PLMN</w:t>
            </w:r>
            <w:r w:rsidRPr="005028B7">
              <w:rPr>
                <w:rFonts w:ascii="Times New Roman" w:eastAsiaTheme="minorEastAsia" w:hAnsi="Times New Roman" w:cs="Times New Roman"/>
                <w:sz w:val="20"/>
                <w:szCs w:val="20"/>
              </w:rPr>
              <w:t>.</w:t>
            </w:r>
          </w:p>
          <w:p w:rsidR="00387389" w:rsidRDefault="00387389" w:rsidP="00387389">
            <w:pPr>
              <w:keepNext/>
              <w:keepLines/>
              <w:spacing w:before="120" w:after="180" w:line="240" w:lineRule="auto"/>
              <w:ind w:left="125"/>
              <w:outlineLvl w:val="3"/>
              <w:rPr>
                <w:rFonts w:ascii="Arial" w:eastAsiaTheme="minorEastAsia" w:hAnsi="Arial" w:cs="Times New Roman"/>
                <w:sz w:val="24"/>
                <w:szCs w:val="20"/>
                <w:lang w:eastAsia="zh-CN"/>
              </w:rPr>
            </w:pPr>
          </w:p>
        </w:tc>
      </w:tr>
    </w:tbl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2D5A67" w:rsidRDefault="00971123" w:rsidP="00971123">
      <w:pPr>
        <w:spacing w:after="120"/>
        <w:jc w:val="center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Figure 1: inclusion of authorised discovery range as captured in 5GS Stage 2 </w:t>
      </w:r>
      <w:r>
        <w:rPr>
          <w:rFonts w:eastAsiaTheme="minorEastAsia"/>
          <w:szCs w:val="20"/>
        </w:rPr>
        <w:fldChar w:fldCharType="begin"/>
      </w:r>
      <w:r>
        <w:rPr>
          <w:rFonts w:eastAsiaTheme="minorEastAsia"/>
          <w:szCs w:val="20"/>
        </w:rPr>
        <w:instrText xml:space="preserve"> REF _Ref85531200 \r \h </w:instrText>
      </w:r>
      <w:r>
        <w:rPr>
          <w:rFonts w:eastAsiaTheme="minorEastAsia"/>
          <w:szCs w:val="20"/>
        </w:rPr>
      </w:r>
      <w:r>
        <w:rPr>
          <w:rFonts w:eastAsiaTheme="minorEastAsia"/>
          <w:szCs w:val="20"/>
        </w:rPr>
        <w:fldChar w:fldCharType="separate"/>
      </w:r>
      <w:r>
        <w:rPr>
          <w:rFonts w:eastAsiaTheme="minorEastAsia"/>
          <w:szCs w:val="20"/>
        </w:rPr>
        <w:t>[4]</w:t>
      </w:r>
      <w:r>
        <w:rPr>
          <w:rFonts w:eastAsiaTheme="minorEastAsia"/>
          <w:szCs w:val="20"/>
        </w:rPr>
        <w:fldChar w:fldCharType="end"/>
      </w:r>
    </w:p>
    <w:p w:rsidR="00ED0F92" w:rsidRDefault="00ED0F92" w:rsidP="00695C39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This is supported with further elaboration in terms of granularity within the stage 3 specification </w:t>
      </w:r>
      <w:r>
        <w:rPr>
          <w:rFonts w:eastAsiaTheme="minorEastAsia"/>
          <w:szCs w:val="20"/>
        </w:rPr>
        <w:fldChar w:fldCharType="begin"/>
      </w:r>
      <w:r>
        <w:rPr>
          <w:rFonts w:eastAsiaTheme="minorEastAsia"/>
          <w:szCs w:val="20"/>
        </w:rPr>
        <w:instrText xml:space="preserve"> REF _Ref85530838 \n </w:instrText>
      </w:r>
      <w:r>
        <w:rPr>
          <w:rFonts w:eastAsiaTheme="minorEastAsia"/>
          <w:szCs w:val="20"/>
        </w:rPr>
        <w:fldChar w:fldCharType="separate"/>
      </w:r>
      <w:r w:rsidR="00696307">
        <w:rPr>
          <w:rFonts w:eastAsiaTheme="minorEastAsia"/>
          <w:szCs w:val="20"/>
        </w:rPr>
        <w:t>[6]</w:t>
      </w:r>
      <w:r>
        <w:rPr>
          <w:rFonts w:eastAsiaTheme="minorEastAsia"/>
          <w:szCs w:val="20"/>
        </w:rPr>
        <w:fldChar w:fldCharType="end"/>
      </w:r>
      <w:r>
        <w:rPr>
          <w:rFonts w:eastAsiaTheme="minorEastAsia"/>
          <w:szCs w:val="20"/>
        </w:rPr>
        <w:t xml:space="preserve"> which confirm that 3 course levels of range may be specified as a part of the authorisation parameters</w:t>
      </w:r>
      <w:r w:rsidR="00552C57">
        <w:rPr>
          <w:rFonts w:eastAsiaTheme="minorEastAsia"/>
          <w:szCs w:val="20"/>
        </w:rPr>
        <w:t>, namely short, medium and long</w:t>
      </w:r>
      <w:r>
        <w:rPr>
          <w:rFonts w:eastAsiaTheme="minorEastAsia"/>
          <w:szCs w:val="20"/>
        </w:rPr>
        <w:t>.</w:t>
      </w:r>
    </w:p>
    <w:p w:rsidR="00562378" w:rsidRDefault="00562378" w:rsidP="00695C39">
      <w:pPr>
        <w:spacing w:after="120"/>
        <w:jc w:val="both"/>
        <w:rPr>
          <w:rFonts w:eastAsiaTheme="minorEastAsia"/>
          <w:szCs w:val="20"/>
        </w:rPr>
      </w:pPr>
    </w:p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9640"/>
      </w:tblGrid>
      <w:tr w:rsidR="00ED0F92" w:rsidTr="00552C57">
        <w:tc>
          <w:tcPr>
            <w:tcW w:w="9640" w:type="dxa"/>
          </w:tcPr>
          <w:p w:rsidR="00ED0F92" w:rsidRDefault="00ED0F92" w:rsidP="00695C39">
            <w:pPr>
              <w:spacing w:after="120"/>
              <w:jc w:val="both"/>
              <w:rPr>
                <w:rFonts w:eastAsiaTheme="minorEastAsia"/>
                <w:szCs w:val="20"/>
              </w:rPr>
            </w:pPr>
          </w:p>
          <w:p w:rsidR="00ED0F92" w:rsidRPr="00ED0F92" w:rsidRDefault="00ED0F92" w:rsidP="00ED0F92">
            <w:pPr>
              <w:keepNext/>
              <w:keepLines/>
              <w:spacing w:before="120" w:after="180"/>
              <w:outlineLvl w:val="2"/>
              <w:rPr>
                <w:rFonts w:ascii="Arial" w:eastAsia="Times New Roman" w:hAnsi="Arial" w:cs="Times New Roman"/>
                <w:sz w:val="28"/>
                <w:szCs w:val="20"/>
                <w:lang w:eastAsia="x-none"/>
              </w:rPr>
            </w:pPr>
            <w:bookmarkStart w:id="14" w:name="_Toc525230969"/>
            <w:bookmarkStart w:id="15" w:name="_Toc59198369"/>
            <w:bookmarkStart w:id="16" w:name="_Toc68190520"/>
            <w:r w:rsidRPr="00ED0F92">
              <w:rPr>
                <w:rFonts w:ascii="Arial" w:eastAsia="Times New Roman" w:hAnsi="Arial" w:cs="Times New Roman"/>
                <w:sz w:val="28"/>
                <w:szCs w:val="20"/>
                <w:lang w:eastAsia="x-none"/>
              </w:rPr>
              <w:t>5.1.3</w:t>
            </w:r>
            <w:r w:rsidRPr="00ED0F92">
              <w:rPr>
                <w:rFonts w:ascii="Arial" w:eastAsia="Times New Roman" w:hAnsi="Arial" w:cs="Times New Roman"/>
                <w:sz w:val="28"/>
                <w:szCs w:val="20"/>
                <w:lang w:eastAsia="x-none"/>
              </w:rPr>
              <w:tab/>
              <w:t xml:space="preserve">Service authorisation from </w:t>
            </w:r>
            <w:proofErr w:type="spellStart"/>
            <w:r w:rsidRPr="00ED0F92">
              <w:rPr>
                <w:rFonts w:ascii="Arial" w:eastAsia="Times New Roman" w:hAnsi="Arial" w:cs="Times New Roman"/>
                <w:sz w:val="28"/>
                <w:szCs w:val="20"/>
                <w:lang w:eastAsia="x-none"/>
              </w:rPr>
              <w:t>ProSe</w:t>
            </w:r>
            <w:proofErr w:type="spellEnd"/>
            <w:r w:rsidRPr="00ED0F92">
              <w:rPr>
                <w:rFonts w:ascii="Arial" w:eastAsia="Times New Roman" w:hAnsi="Arial" w:cs="Times New Roman"/>
                <w:sz w:val="28"/>
                <w:szCs w:val="20"/>
                <w:lang w:eastAsia="x-none"/>
              </w:rPr>
              <w:t xml:space="preserve"> Function</w:t>
            </w:r>
            <w:bookmarkEnd w:id="14"/>
            <w:bookmarkEnd w:id="15"/>
            <w:bookmarkEnd w:id="16"/>
          </w:p>
          <w:p w:rsidR="00ED0F92" w:rsidRDefault="00ED0F92" w:rsidP="00695C39">
            <w:pPr>
              <w:spacing w:after="120"/>
              <w:jc w:val="both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…</w:t>
            </w:r>
          </w:p>
          <w:p w:rsidR="00ED0F92" w:rsidRPr="00ED0F92" w:rsidRDefault="00ED0F92" w:rsidP="00ED0F92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The </w:t>
            </w:r>
            <w:proofErr w:type="spellStart"/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ProSe</w:t>
            </w:r>
            <w:proofErr w:type="spellEnd"/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direct discovery service authorisation from the </w:t>
            </w:r>
            <w:proofErr w:type="spellStart"/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>ProSe</w:t>
            </w:r>
            <w:proofErr w:type="spellEnd"/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Function of the HPLMN may include:</w:t>
            </w:r>
          </w:p>
          <w:p w:rsidR="00ED0F92" w:rsidRPr="00ED0F92" w:rsidRDefault="00ED0F92" w:rsidP="00ED0F92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a)</w:t>
            </w:r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ab/>
              <w:t xml:space="preserve">the PLMNs in which the UE is authorised to perform open </w:t>
            </w:r>
            <w:proofErr w:type="spellStart"/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ProSe</w:t>
            </w:r>
            <w:proofErr w:type="spellEnd"/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 xml:space="preserve"> direct discovery monitoring, and for each PLMN</w:t>
            </w:r>
            <w:r w:rsidRPr="00ED0F92">
              <w:rPr>
                <w:rFonts w:ascii="Times New Roman" w:eastAsia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a timer T4005 indicating for how long the monitoring authorisation policy in that PLMN is valid;</w:t>
            </w:r>
          </w:p>
          <w:p w:rsidR="00ED0F92" w:rsidRPr="00ED0F92" w:rsidRDefault="00ED0F92" w:rsidP="00ED0F92">
            <w:pPr>
              <w:spacing w:after="180"/>
              <w:ind w:left="568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lastRenderedPageBreak/>
              <w:t>b)</w:t>
            </w:r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ab/>
              <w:t xml:space="preserve">the PLMNs in which the UE is authorised to perform open </w:t>
            </w:r>
            <w:proofErr w:type="spellStart"/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ProSe</w:t>
            </w:r>
            <w:proofErr w:type="spellEnd"/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 xml:space="preserve"> direct discovery announcing , and for each PLMN, it indicates:</w:t>
            </w:r>
          </w:p>
          <w:p w:rsidR="00ED0F92" w:rsidRPr="00ED0F92" w:rsidRDefault="00ED0F92" w:rsidP="00ED0F92">
            <w:pPr>
              <w:spacing w:after="180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>1)</w:t>
            </w:r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  <w:tab/>
              <w:t>a timer T4005 indicating for how long the announcing authorisation policy in that PLMN is valid; and</w:t>
            </w:r>
          </w:p>
          <w:p w:rsidR="00ED0F92" w:rsidRPr="00ED0F92" w:rsidRDefault="00ED0F92" w:rsidP="00ED0F92">
            <w:pPr>
              <w:spacing w:after="180"/>
              <w:ind w:left="851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x-none"/>
              </w:rPr>
            </w:pPr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x-none"/>
              </w:rPr>
              <w:t>2)</w:t>
            </w:r>
            <w:r w:rsidRPr="00ED0F92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x-none"/>
              </w:rPr>
              <w:tab/>
              <w:t>the authorised announcing range (short/medium/long).</w:t>
            </w:r>
          </w:p>
          <w:p w:rsidR="00ED0F92" w:rsidRDefault="00ED0F92" w:rsidP="00695C39">
            <w:pPr>
              <w:spacing w:after="120"/>
              <w:jc w:val="both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>…</w:t>
            </w:r>
          </w:p>
        </w:tc>
      </w:tr>
    </w:tbl>
    <w:p w:rsidR="00552C57" w:rsidRDefault="00971123" w:rsidP="00971123">
      <w:pPr>
        <w:spacing w:after="120"/>
        <w:jc w:val="center"/>
        <w:rPr>
          <w:rFonts w:eastAsiaTheme="minorEastAsia"/>
          <w:szCs w:val="20"/>
        </w:rPr>
      </w:pPr>
      <w:r>
        <w:rPr>
          <w:rFonts w:eastAsiaTheme="minorEastAsia"/>
          <w:szCs w:val="20"/>
        </w:rPr>
        <w:lastRenderedPageBreak/>
        <w:t xml:space="preserve">Figure 2: the Service authorisation parameters from the Stage 3 </w:t>
      </w:r>
      <w:r>
        <w:rPr>
          <w:rFonts w:eastAsiaTheme="minorEastAsia"/>
          <w:szCs w:val="20"/>
        </w:rPr>
        <w:fldChar w:fldCharType="begin"/>
      </w:r>
      <w:r>
        <w:rPr>
          <w:rFonts w:eastAsiaTheme="minorEastAsia"/>
          <w:szCs w:val="20"/>
        </w:rPr>
        <w:instrText xml:space="preserve"> REF _Ref85530838 \r \h </w:instrText>
      </w:r>
      <w:r>
        <w:rPr>
          <w:rFonts w:eastAsiaTheme="minorEastAsia"/>
          <w:szCs w:val="20"/>
        </w:rPr>
      </w:r>
      <w:r>
        <w:rPr>
          <w:rFonts w:eastAsiaTheme="minorEastAsia"/>
          <w:szCs w:val="20"/>
        </w:rPr>
        <w:fldChar w:fldCharType="separate"/>
      </w:r>
      <w:r>
        <w:rPr>
          <w:rFonts w:eastAsiaTheme="minorEastAsia"/>
          <w:szCs w:val="20"/>
        </w:rPr>
        <w:t>[6]</w:t>
      </w:r>
      <w:r>
        <w:rPr>
          <w:rFonts w:eastAsiaTheme="minorEastAsia"/>
          <w:szCs w:val="20"/>
        </w:rPr>
        <w:fldChar w:fldCharType="end"/>
      </w:r>
    </w:p>
    <w:p w:rsidR="00ED0F92" w:rsidRDefault="00ED0F92" w:rsidP="00695C39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(note </w:t>
      </w:r>
      <w:r w:rsidR="00552C57">
        <w:rPr>
          <w:rFonts w:eastAsiaTheme="minorEastAsia"/>
          <w:szCs w:val="20"/>
        </w:rPr>
        <w:t xml:space="preserve">the </w:t>
      </w:r>
      <w:r>
        <w:rPr>
          <w:rFonts w:eastAsiaTheme="minorEastAsia"/>
          <w:szCs w:val="20"/>
        </w:rPr>
        <w:t>text from 2</w:t>
      </w:r>
      <w:r w:rsidR="00971123">
        <w:rPr>
          <w:rFonts w:eastAsiaTheme="minorEastAsia"/>
          <w:szCs w:val="20"/>
        </w:rPr>
        <w:t>4</w:t>
      </w:r>
      <w:r>
        <w:rPr>
          <w:rFonts w:eastAsiaTheme="minorEastAsia"/>
          <w:szCs w:val="20"/>
        </w:rPr>
        <w:t xml:space="preserve">.334 </w:t>
      </w:r>
      <w:r>
        <w:rPr>
          <w:rFonts w:eastAsiaTheme="minorEastAsia"/>
          <w:szCs w:val="20"/>
        </w:rPr>
        <w:fldChar w:fldCharType="begin"/>
      </w:r>
      <w:r>
        <w:rPr>
          <w:rFonts w:eastAsiaTheme="minorEastAsia"/>
          <w:szCs w:val="20"/>
        </w:rPr>
        <w:instrText xml:space="preserve"> REF _Ref85530838 \n </w:instrText>
      </w:r>
      <w:r>
        <w:rPr>
          <w:rFonts w:eastAsiaTheme="minorEastAsia"/>
          <w:szCs w:val="20"/>
        </w:rPr>
        <w:fldChar w:fldCharType="separate"/>
      </w:r>
      <w:r w:rsidR="00696307">
        <w:rPr>
          <w:rFonts w:eastAsiaTheme="minorEastAsia"/>
          <w:szCs w:val="20"/>
        </w:rPr>
        <w:t>[6]</w:t>
      </w:r>
      <w:r>
        <w:rPr>
          <w:rFonts w:eastAsiaTheme="minorEastAsia"/>
          <w:szCs w:val="20"/>
        </w:rPr>
        <w:fldChar w:fldCharType="end"/>
      </w:r>
      <w:r>
        <w:rPr>
          <w:rFonts w:eastAsiaTheme="minorEastAsia"/>
          <w:szCs w:val="20"/>
        </w:rPr>
        <w:t xml:space="preserve"> is abbreviated to reduced duplication, however the same range parameters </w:t>
      </w:r>
      <w:r w:rsidR="00552C57">
        <w:rPr>
          <w:rFonts w:eastAsiaTheme="minorEastAsia"/>
          <w:szCs w:val="20"/>
        </w:rPr>
        <w:t>can be</w:t>
      </w:r>
      <w:r>
        <w:rPr>
          <w:rFonts w:eastAsiaTheme="minorEastAsia"/>
          <w:szCs w:val="20"/>
        </w:rPr>
        <w:t xml:space="preserve"> confirmed for </w:t>
      </w:r>
      <w:r w:rsidR="00BB30B1">
        <w:rPr>
          <w:rFonts w:eastAsiaTheme="minorEastAsia"/>
          <w:szCs w:val="20"/>
        </w:rPr>
        <w:t xml:space="preserve">all </w:t>
      </w:r>
      <w:r>
        <w:rPr>
          <w:rFonts w:eastAsiaTheme="minorEastAsia"/>
          <w:szCs w:val="20"/>
        </w:rPr>
        <w:t>the Model A and Model B Discovery announcing procedures.)</w:t>
      </w:r>
    </w:p>
    <w:p w:rsidR="00ED0F92" w:rsidRDefault="00ED0F92" w:rsidP="00695C39">
      <w:pPr>
        <w:spacing w:after="120"/>
        <w:jc w:val="both"/>
        <w:rPr>
          <w:rFonts w:eastAsiaTheme="minorEastAsia"/>
          <w:szCs w:val="20"/>
        </w:rPr>
      </w:pPr>
    </w:p>
    <w:p w:rsidR="0003605C" w:rsidRPr="001645D8" w:rsidRDefault="0003605C" w:rsidP="00696307">
      <w:pPr>
        <w:ind w:left="1418" w:hanging="1418"/>
        <w:rPr>
          <w:b/>
        </w:rPr>
      </w:pPr>
      <w:r w:rsidRPr="0003605C">
        <w:rPr>
          <w:b/>
        </w:rPr>
        <w:t>Observation</w:t>
      </w:r>
      <w:r w:rsidR="00696307">
        <w:rPr>
          <w:b/>
        </w:rPr>
        <w:t xml:space="preserve">1 </w:t>
      </w:r>
      <w:r w:rsidRPr="001645D8">
        <w:rPr>
          <w:b/>
        </w:rPr>
        <w:t xml:space="preserve">: </w:t>
      </w:r>
      <w:r w:rsidR="00696307">
        <w:rPr>
          <w:b/>
        </w:rPr>
        <w:t xml:space="preserve">3 values of authorised announcing ranges short, medium and long may be set as part of the 5GS Direct Discovery Authorisation </w:t>
      </w:r>
    </w:p>
    <w:p w:rsidR="0003605C" w:rsidRDefault="0003605C" w:rsidP="00695C39">
      <w:pPr>
        <w:spacing w:after="120"/>
        <w:jc w:val="both"/>
        <w:rPr>
          <w:rFonts w:eastAsiaTheme="minorEastAsia"/>
          <w:szCs w:val="20"/>
        </w:rPr>
      </w:pPr>
    </w:p>
    <w:p w:rsidR="00562378" w:rsidRDefault="00562378" w:rsidP="00562378">
      <w:pPr>
        <w:pStyle w:val="Heading2"/>
      </w:pPr>
      <w:r>
        <w:t xml:space="preserve">LTE Support of Direct Discovery Range </w:t>
      </w:r>
    </w:p>
    <w:p w:rsidR="00562378" w:rsidRDefault="00562378" w:rsidP="00695C39">
      <w:pPr>
        <w:spacing w:after="120"/>
        <w:jc w:val="both"/>
        <w:rPr>
          <w:rFonts w:eastAsiaTheme="minorEastAsia"/>
          <w:szCs w:val="20"/>
        </w:rPr>
      </w:pPr>
    </w:p>
    <w:p w:rsidR="00F53155" w:rsidRDefault="00BB30B1" w:rsidP="00695C39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During RAN2#87, </w:t>
      </w:r>
      <w:r w:rsidR="00F53155">
        <w:rPr>
          <w:rFonts w:eastAsiaTheme="minorEastAsia"/>
          <w:szCs w:val="20"/>
        </w:rPr>
        <w:t>CT1 sent a liaison</w:t>
      </w:r>
      <w:r w:rsidR="009049DA">
        <w:rPr>
          <w:rFonts w:eastAsiaTheme="minorEastAsia"/>
          <w:szCs w:val="20"/>
        </w:rPr>
        <w:t xml:space="preserve"> </w:t>
      </w:r>
      <w:r w:rsidR="00696307">
        <w:rPr>
          <w:rFonts w:eastAsiaTheme="minorEastAsia"/>
          <w:szCs w:val="20"/>
        </w:rPr>
        <w:fldChar w:fldCharType="begin"/>
      </w:r>
      <w:r w:rsidR="00696307">
        <w:rPr>
          <w:rFonts w:eastAsiaTheme="minorEastAsia"/>
          <w:szCs w:val="20"/>
        </w:rPr>
        <w:instrText xml:space="preserve"> REF _Ref85552958 \n </w:instrText>
      </w:r>
      <w:r w:rsidR="00696307">
        <w:rPr>
          <w:rFonts w:eastAsiaTheme="minorEastAsia"/>
          <w:szCs w:val="20"/>
        </w:rPr>
        <w:fldChar w:fldCharType="separate"/>
      </w:r>
      <w:r w:rsidR="00696307">
        <w:rPr>
          <w:rFonts w:eastAsiaTheme="minorEastAsia"/>
          <w:szCs w:val="20"/>
        </w:rPr>
        <w:t>[7]</w:t>
      </w:r>
      <w:r w:rsidR="00696307">
        <w:rPr>
          <w:rFonts w:eastAsiaTheme="minorEastAsia"/>
          <w:szCs w:val="20"/>
        </w:rPr>
        <w:fldChar w:fldCharType="end"/>
      </w:r>
      <w:r w:rsidR="00696307">
        <w:rPr>
          <w:rFonts w:eastAsiaTheme="minorEastAsia"/>
          <w:szCs w:val="20"/>
        </w:rPr>
        <w:t xml:space="preserve"> </w:t>
      </w:r>
      <w:r w:rsidR="009049DA">
        <w:rPr>
          <w:rFonts w:eastAsiaTheme="minorEastAsia"/>
          <w:szCs w:val="20"/>
        </w:rPr>
        <w:t>regarding the parameterisation of th</w:t>
      </w:r>
      <w:r>
        <w:rPr>
          <w:rFonts w:eastAsiaTheme="minorEastAsia"/>
          <w:szCs w:val="20"/>
        </w:rPr>
        <w:t>is</w:t>
      </w:r>
      <w:r w:rsidR="00696307">
        <w:rPr>
          <w:rFonts w:eastAsiaTheme="minorEastAsia"/>
          <w:szCs w:val="20"/>
        </w:rPr>
        <w:t xml:space="preserve"> same</w:t>
      </w:r>
      <w:r>
        <w:rPr>
          <w:rFonts w:eastAsiaTheme="minorEastAsia"/>
          <w:szCs w:val="20"/>
        </w:rPr>
        <w:t xml:space="preserve"> discovery range</w:t>
      </w:r>
      <w:r w:rsidR="009049DA">
        <w:rPr>
          <w:rFonts w:eastAsiaTheme="minorEastAsia"/>
          <w:szCs w:val="20"/>
        </w:rPr>
        <w:t xml:space="preserve"> field</w:t>
      </w:r>
      <w:r w:rsidR="00F53155">
        <w:rPr>
          <w:rFonts w:eastAsiaTheme="minorEastAsia"/>
          <w:szCs w:val="20"/>
        </w:rPr>
        <w:t xml:space="preserve"> </w:t>
      </w:r>
      <w:r w:rsidR="00696307">
        <w:rPr>
          <w:rFonts w:eastAsiaTheme="minorEastAsia"/>
          <w:szCs w:val="20"/>
        </w:rPr>
        <w:t xml:space="preserve">as used in LTE </w:t>
      </w:r>
      <w:proofErr w:type="spellStart"/>
      <w:r w:rsidR="00696307">
        <w:rPr>
          <w:rFonts w:eastAsiaTheme="minorEastAsia"/>
          <w:szCs w:val="20"/>
        </w:rPr>
        <w:t>ProSe</w:t>
      </w:r>
      <w:proofErr w:type="spellEnd"/>
      <w:r w:rsidR="00696307">
        <w:rPr>
          <w:rFonts w:eastAsiaTheme="minorEastAsia"/>
          <w:szCs w:val="20"/>
        </w:rPr>
        <w:t xml:space="preserve"> </w:t>
      </w:r>
      <w:r w:rsidR="00F53155">
        <w:rPr>
          <w:rFonts w:eastAsiaTheme="minorEastAsia"/>
          <w:szCs w:val="20"/>
        </w:rPr>
        <w:t>to RAN1 and RAN2</w:t>
      </w:r>
      <w:r w:rsidR="009049DA">
        <w:rPr>
          <w:rFonts w:eastAsiaTheme="minorEastAsia"/>
          <w:szCs w:val="20"/>
        </w:rPr>
        <w:t xml:space="preserve">, and the related RAN1 response </w:t>
      </w:r>
      <w:r w:rsidR="009049DA">
        <w:rPr>
          <w:rFonts w:eastAsiaTheme="minorEastAsia"/>
          <w:szCs w:val="20"/>
        </w:rPr>
        <w:fldChar w:fldCharType="begin"/>
      </w:r>
      <w:r w:rsidR="009049DA">
        <w:rPr>
          <w:rFonts w:eastAsiaTheme="minorEastAsia"/>
          <w:szCs w:val="20"/>
        </w:rPr>
        <w:instrText xml:space="preserve"> REF _Ref85530168 \n </w:instrText>
      </w:r>
      <w:r w:rsidR="009049DA">
        <w:rPr>
          <w:rFonts w:eastAsiaTheme="minorEastAsia"/>
          <w:szCs w:val="20"/>
        </w:rPr>
        <w:fldChar w:fldCharType="separate"/>
      </w:r>
      <w:r w:rsidR="00696307">
        <w:rPr>
          <w:rFonts w:eastAsiaTheme="minorEastAsia"/>
          <w:szCs w:val="20"/>
        </w:rPr>
        <w:t>[8]</w:t>
      </w:r>
      <w:r w:rsidR="009049DA">
        <w:rPr>
          <w:rFonts w:eastAsiaTheme="minorEastAsia"/>
          <w:szCs w:val="20"/>
        </w:rPr>
        <w:fldChar w:fldCharType="end"/>
      </w:r>
      <w:r w:rsidR="009049DA">
        <w:rPr>
          <w:rFonts w:eastAsiaTheme="minorEastAsia"/>
          <w:szCs w:val="20"/>
        </w:rPr>
        <w:t xml:space="preserve"> was received at RAN2#87-bis. </w:t>
      </w:r>
      <w:r w:rsidR="006A7927">
        <w:rPr>
          <w:rFonts w:eastAsiaTheme="minorEastAsia"/>
          <w:szCs w:val="20"/>
        </w:rPr>
        <w:t xml:space="preserve">In particular </w:t>
      </w:r>
      <w:r>
        <w:rPr>
          <w:rFonts w:eastAsiaTheme="minorEastAsia"/>
          <w:szCs w:val="20"/>
        </w:rPr>
        <w:t>CT1</w:t>
      </w:r>
      <w:r w:rsidR="00FA30AD">
        <w:rPr>
          <w:rFonts w:eastAsiaTheme="minorEastAsia"/>
          <w:szCs w:val="20"/>
        </w:rPr>
        <w:t xml:space="preserve"> </w:t>
      </w:r>
      <w:r w:rsidR="006A7927">
        <w:rPr>
          <w:rFonts w:eastAsiaTheme="minorEastAsia"/>
          <w:szCs w:val="20"/>
        </w:rPr>
        <w:t xml:space="preserve">were looking for guidance regarding the values that may be included within </w:t>
      </w:r>
      <w:r w:rsidR="00696307">
        <w:rPr>
          <w:rFonts w:eastAsiaTheme="minorEastAsia"/>
          <w:szCs w:val="20"/>
        </w:rPr>
        <w:t xml:space="preserve">the </w:t>
      </w:r>
      <w:r w:rsidR="00336282">
        <w:rPr>
          <w:rFonts w:eastAsiaTheme="minorEastAsia"/>
          <w:szCs w:val="20"/>
        </w:rPr>
        <w:t xml:space="preserve">service management objects </w:t>
      </w:r>
      <w:r w:rsidR="00FA30AD">
        <w:rPr>
          <w:rFonts w:eastAsiaTheme="minorEastAsia"/>
          <w:szCs w:val="20"/>
        </w:rPr>
        <w:t>for authorised discovery range.</w:t>
      </w:r>
    </w:p>
    <w:p w:rsidR="00FA30AD" w:rsidRDefault="00FA30AD" w:rsidP="00695C39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RAN1 confirmed that the UE’s power could be limited by using a power control mechanism supported by configured radio parameters transmitted by the </w:t>
      </w:r>
      <w:proofErr w:type="spellStart"/>
      <w:r>
        <w:rPr>
          <w:rFonts w:eastAsiaTheme="minorEastAsia"/>
          <w:szCs w:val="20"/>
        </w:rPr>
        <w:t>eNB</w:t>
      </w:r>
      <w:proofErr w:type="spellEnd"/>
      <w:r>
        <w:rPr>
          <w:rFonts w:eastAsiaTheme="minorEastAsia"/>
          <w:szCs w:val="20"/>
        </w:rPr>
        <w:t xml:space="preserve">, </w:t>
      </w:r>
      <w:r w:rsidR="00696307">
        <w:rPr>
          <w:rFonts w:eastAsiaTheme="minorEastAsia"/>
          <w:szCs w:val="20"/>
        </w:rPr>
        <w:t xml:space="preserve">and </w:t>
      </w:r>
      <w:r w:rsidR="00971123">
        <w:rPr>
          <w:rFonts w:eastAsiaTheme="minorEastAsia"/>
          <w:szCs w:val="20"/>
        </w:rPr>
        <w:t xml:space="preserve">in </w:t>
      </w:r>
      <w:r>
        <w:rPr>
          <w:rFonts w:eastAsiaTheme="minorEastAsia"/>
          <w:szCs w:val="20"/>
        </w:rPr>
        <w:t>accord</w:t>
      </w:r>
      <w:r w:rsidR="00971123">
        <w:rPr>
          <w:rFonts w:eastAsiaTheme="minorEastAsia"/>
          <w:szCs w:val="20"/>
        </w:rPr>
        <w:t>ance</w:t>
      </w:r>
      <w:r>
        <w:rPr>
          <w:rFonts w:eastAsiaTheme="minorEastAsia"/>
          <w:szCs w:val="20"/>
        </w:rPr>
        <w:t xml:space="preserve"> to the provisioned range classes as authorised to the UE e.g. long, medium and short</w:t>
      </w:r>
      <w:r w:rsidR="00BB30B1">
        <w:rPr>
          <w:rFonts w:eastAsiaTheme="minorEastAsia"/>
          <w:szCs w:val="20"/>
        </w:rPr>
        <w:t>.</w:t>
      </w:r>
    </w:p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9640"/>
      </w:tblGrid>
      <w:tr w:rsidR="00FA30AD" w:rsidTr="0094397A">
        <w:tc>
          <w:tcPr>
            <w:tcW w:w="9640" w:type="dxa"/>
          </w:tcPr>
          <w:p w:rsidR="00FA30AD" w:rsidRDefault="00FA30AD" w:rsidP="00695C39">
            <w:pPr>
              <w:spacing w:after="120"/>
              <w:jc w:val="both"/>
              <w:rPr>
                <w:rFonts w:eastAsiaTheme="minorEastAsia"/>
                <w:szCs w:val="20"/>
              </w:rPr>
            </w:pPr>
          </w:p>
          <w:p w:rsidR="0094397A" w:rsidRPr="0094397A" w:rsidRDefault="0094397A" w:rsidP="0094397A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94397A">
              <w:rPr>
                <w:rFonts w:ascii="Arial" w:eastAsia="Times New Roman" w:hAnsi="Arial" w:cs="Arial"/>
                <w:sz w:val="20"/>
                <w:szCs w:val="20"/>
              </w:rPr>
              <w:t xml:space="preserve">Hence, RAN1 recommends </w:t>
            </w:r>
            <w:r w:rsidRPr="0094397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that only the values of long, medium and short range classes are used for provisioning purposes. These values are mapped by E-UTRAN to combinations of radio parameters (e.g. power control parameters P0,alpha) via RRC signaling so that they can be configurable by the operator and related to the classes provisioned by </w:t>
            </w:r>
            <w:proofErr w:type="spellStart"/>
            <w:r w:rsidRPr="0094397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authorisation</w:t>
            </w:r>
            <w:proofErr w:type="spellEnd"/>
            <w:r w:rsidRPr="0094397A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 xml:space="preserve"> function</w:t>
            </w:r>
            <w:r w:rsidRPr="0094397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Pr="0094397A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The UE can derive the transmit power based on the provisioned range class and configured radio parameters</w:t>
            </w:r>
          </w:p>
          <w:p w:rsidR="00FA30AD" w:rsidRDefault="00FA30AD" w:rsidP="00695C39">
            <w:pPr>
              <w:spacing w:after="120"/>
              <w:jc w:val="both"/>
              <w:rPr>
                <w:rFonts w:eastAsiaTheme="minorEastAsia"/>
                <w:szCs w:val="20"/>
              </w:rPr>
            </w:pPr>
          </w:p>
        </w:tc>
      </w:tr>
    </w:tbl>
    <w:p w:rsidR="00FA30AD" w:rsidRDefault="00971123" w:rsidP="0094397A">
      <w:pPr>
        <w:spacing w:after="120"/>
        <w:jc w:val="center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Figure 3: </w:t>
      </w:r>
      <w:r w:rsidR="0094397A">
        <w:rPr>
          <w:rFonts w:eastAsiaTheme="minorEastAsia"/>
          <w:szCs w:val="20"/>
        </w:rPr>
        <w:t>from R2-144087 LS from RAN1 in response to CT1 C1-143310</w:t>
      </w:r>
      <w:r w:rsidR="00696307">
        <w:rPr>
          <w:rFonts w:eastAsiaTheme="minorEastAsia"/>
          <w:szCs w:val="20"/>
        </w:rPr>
        <w:t xml:space="preserve"> </w:t>
      </w:r>
      <w:r w:rsidR="00696307">
        <w:rPr>
          <w:rFonts w:eastAsiaTheme="minorEastAsia"/>
          <w:szCs w:val="20"/>
        </w:rPr>
        <w:fldChar w:fldCharType="begin"/>
      </w:r>
      <w:r w:rsidR="00696307">
        <w:rPr>
          <w:rFonts w:eastAsiaTheme="minorEastAsia"/>
          <w:szCs w:val="20"/>
        </w:rPr>
        <w:instrText xml:space="preserve"> REF _Ref85530168 \r \h </w:instrText>
      </w:r>
      <w:r w:rsidR="00696307">
        <w:rPr>
          <w:rFonts w:eastAsiaTheme="minorEastAsia"/>
          <w:szCs w:val="20"/>
        </w:rPr>
      </w:r>
      <w:r w:rsidR="00696307">
        <w:rPr>
          <w:rFonts w:eastAsiaTheme="minorEastAsia"/>
          <w:szCs w:val="20"/>
        </w:rPr>
        <w:fldChar w:fldCharType="separate"/>
      </w:r>
      <w:r w:rsidR="00696307">
        <w:rPr>
          <w:rFonts w:eastAsiaTheme="minorEastAsia"/>
          <w:szCs w:val="20"/>
        </w:rPr>
        <w:t>[8]</w:t>
      </w:r>
      <w:r w:rsidR="00696307">
        <w:rPr>
          <w:rFonts w:eastAsiaTheme="minorEastAsia"/>
          <w:szCs w:val="20"/>
        </w:rPr>
        <w:fldChar w:fldCharType="end"/>
      </w:r>
    </w:p>
    <w:p w:rsidR="0094397A" w:rsidRDefault="0094397A" w:rsidP="00695C39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Following the confirmation from RAN1 and during their RAN2#87bis meeting, RAN2 captured in the meeting minutes </w:t>
      </w:r>
      <w:r w:rsidR="00BB30B1">
        <w:rPr>
          <w:rFonts w:eastAsiaTheme="minorEastAsia"/>
          <w:szCs w:val="20"/>
        </w:rPr>
        <w:fldChar w:fldCharType="begin"/>
      </w:r>
      <w:r w:rsidR="00BB30B1">
        <w:rPr>
          <w:rFonts w:eastAsiaTheme="minorEastAsia"/>
          <w:szCs w:val="20"/>
        </w:rPr>
        <w:instrText xml:space="preserve"> REF _Ref85548701 \n </w:instrText>
      </w:r>
      <w:r w:rsidR="00BB30B1">
        <w:rPr>
          <w:rFonts w:eastAsiaTheme="minorEastAsia"/>
          <w:szCs w:val="20"/>
        </w:rPr>
        <w:fldChar w:fldCharType="separate"/>
      </w:r>
      <w:r w:rsidR="00696307">
        <w:rPr>
          <w:rFonts w:eastAsiaTheme="minorEastAsia"/>
          <w:szCs w:val="20"/>
        </w:rPr>
        <w:t>[9]</w:t>
      </w:r>
      <w:r w:rsidR="00BB30B1">
        <w:rPr>
          <w:rFonts w:eastAsiaTheme="minorEastAsia"/>
          <w:szCs w:val="20"/>
        </w:rPr>
        <w:fldChar w:fldCharType="end"/>
      </w:r>
      <w:r w:rsidR="00BB30B1">
        <w:rPr>
          <w:rFonts w:eastAsiaTheme="minorEastAsia"/>
          <w:szCs w:val="20"/>
        </w:rPr>
        <w:t xml:space="preserve"> </w:t>
      </w:r>
      <w:r>
        <w:rPr>
          <w:rFonts w:eastAsiaTheme="minorEastAsia"/>
          <w:szCs w:val="20"/>
        </w:rPr>
        <w:t>the understanding that RRC would capture in the SIB the respective power control parameters for the respective “range class”.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4397A" w:rsidTr="0094397A">
        <w:tc>
          <w:tcPr>
            <w:tcW w:w="9016" w:type="dxa"/>
          </w:tcPr>
          <w:p w:rsidR="0094397A" w:rsidRDefault="0094397A" w:rsidP="00695C39">
            <w:pPr>
              <w:spacing w:after="120"/>
              <w:jc w:val="both"/>
              <w:rPr>
                <w:rFonts w:eastAsiaTheme="minorEastAsia"/>
                <w:szCs w:val="20"/>
              </w:rPr>
            </w:pPr>
          </w:p>
          <w:p w:rsidR="0094397A" w:rsidRDefault="0094397A" w:rsidP="0094397A">
            <w:pPr>
              <w:pStyle w:val="Doc-text2"/>
              <w:tabs>
                <w:tab w:val="left" w:pos="340"/>
              </w:tabs>
              <w:ind w:left="340" w:hanging="340"/>
            </w:pPr>
            <w:r>
              <w:t>15</w:t>
            </w:r>
            <w:r>
              <w:tab/>
              <w:t xml:space="preserve">The UE is assumed to be aware of its “range class” as part of higher layer signalling. </w:t>
            </w:r>
            <w:r w:rsidRPr="001C2FD9">
              <w:rPr>
                <w:highlight w:val="yellow"/>
              </w:rPr>
              <w:t>SIB and dedicated signalling can provide for each “range class” the corresponding power control parameters</w:t>
            </w:r>
            <w:r>
              <w:t xml:space="preserve"> to be used by the UE for its </w:t>
            </w:r>
            <w:proofErr w:type="spellStart"/>
            <w:r>
              <w:t>ProSe</w:t>
            </w:r>
            <w:proofErr w:type="spellEnd"/>
            <w:r>
              <w:t xml:space="preserve"> discovery transmission.</w:t>
            </w:r>
          </w:p>
          <w:p w:rsidR="0094397A" w:rsidRDefault="0094397A" w:rsidP="00695C39">
            <w:pPr>
              <w:spacing w:after="120"/>
              <w:jc w:val="both"/>
              <w:rPr>
                <w:rFonts w:eastAsiaTheme="minorEastAsia"/>
                <w:szCs w:val="20"/>
              </w:rPr>
            </w:pPr>
          </w:p>
        </w:tc>
      </w:tr>
    </w:tbl>
    <w:p w:rsidR="00FA30AD" w:rsidRDefault="00971123" w:rsidP="00971123">
      <w:pPr>
        <w:spacing w:after="120"/>
        <w:jc w:val="center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Figure 4: RAN2 captured their understanding at RAN2#87bis </w:t>
      </w:r>
      <w:r>
        <w:rPr>
          <w:rFonts w:eastAsiaTheme="minorEastAsia"/>
          <w:szCs w:val="20"/>
        </w:rPr>
        <w:fldChar w:fldCharType="begin"/>
      </w:r>
      <w:r>
        <w:rPr>
          <w:rFonts w:eastAsiaTheme="minorEastAsia"/>
          <w:szCs w:val="20"/>
        </w:rPr>
        <w:instrText xml:space="preserve"> REF _Ref85779050 \r \h </w:instrText>
      </w:r>
      <w:r>
        <w:rPr>
          <w:rFonts w:eastAsiaTheme="minorEastAsia"/>
          <w:szCs w:val="20"/>
        </w:rPr>
      </w:r>
      <w:r>
        <w:rPr>
          <w:rFonts w:eastAsiaTheme="minorEastAsia"/>
          <w:szCs w:val="20"/>
        </w:rPr>
        <w:fldChar w:fldCharType="separate"/>
      </w:r>
      <w:r>
        <w:rPr>
          <w:rFonts w:eastAsiaTheme="minorEastAsia"/>
          <w:szCs w:val="20"/>
        </w:rPr>
        <w:t>[9]</w:t>
      </w:r>
      <w:r>
        <w:rPr>
          <w:rFonts w:eastAsiaTheme="minorEastAsia"/>
          <w:szCs w:val="20"/>
        </w:rPr>
        <w:fldChar w:fldCharType="end"/>
      </w:r>
    </w:p>
    <w:p w:rsidR="0094397A" w:rsidRDefault="00BB30B1" w:rsidP="00695C39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Which</w:t>
      </w:r>
      <w:r w:rsidR="0094397A">
        <w:rPr>
          <w:rFonts w:eastAsiaTheme="minorEastAsia"/>
          <w:szCs w:val="20"/>
        </w:rPr>
        <w:t xml:space="preserve"> is </w:t>
      </w:r>
      <w:r>
        <w:rPr>
          <w:rFonts w:eastAsiaTheme="minorEastAsia"/>
          <w:szCs w:val="20"/>
        </w:rPr>
        <w:t xml:space="preserve">ultimately </w:t>
      </w:r>
      <w:r w:rsidR="0094397A">
        <w:rPr>
          <w:rFonts w:eastAsiaTheme="minorEastAsia"/>
          <w:szCs w:val="20"/>
        </w:rPr>
        <w:t>reflected in the LTE-RRC</w:t>
      </w:r>
      <w:r>
        <w:rPr>
          <w:rFonts w:eastAsiaTheme="minorEastAsia"/>
          <w:szCs w:val="20"/>
        </w:rPr>
        <w:t xml:space="preserve"> </w:t>
      </w:r>
      <w:r>
        <w:rPr>
          <w:rFonts w:eastAsiaTheme="minorEastAsia"/>
          <w:szCs w:val="20"/>
        </w:rPr>
        <w:fldChar w:fldCharType="begin"/>
      </w:r>
      <w:r>
        <w:rPr>
          <w:rFonts w:eastAsiaTheme="minorEastAsia"/>
          <w:szCs w:val="20"/>
        </w:rPr>
        <w:instrText xml:space="preserve"> REF _Ref85548665 \n </w:instrText>
      </w:r>
      <w:r>
        <w:rPr>
          <w:rFonts w:eastAsiaTheme="minorEastAsia"/>
          <w:szCs w:val="20"/>
        </w:rPr>
        <w:fldChar w:fldCharType="separate"/>
      </w:r>
      <w:r w:rsidR="00696307">
        <w:rPr>
          <w:rFonts w:eastAsiaTheme="minorEastAsia"/>
          <w:szCs w:val="20"/>
        </w:rPr>
        <w:t>[10]</w:t>
      </w:r>
      <w:r>
        <w:rPr>
          <w:rFonts w:eastAsiaTheme="minorEastAsia"/>
          <w:szCs w:val="20"/>
        </w:rPr>
        <w:fldChar w:fldCharType="end"/>
      </w:r>
      <w:r w:rsidR="0094397A">
        <w:rPr>
          <w:rFonts w:eastAsiaTheme="minorEastAsia"/>
          <w:szCs w:val="20"/>
        </w:rPr>
        <w:t xml:space="preserve"> using the SL-</w:t>
      </w:r>
      <w:proofErr w:type="spellStart"/>
      <w:r w:rsidR="0094397A">
        <w:rPr>
          <w:rFonts w:eastAsiaTheme="minorEastAsia"/>
          <w:szCs w:val="20"/>
        </w:rPr>
        <w:t>DiscTxPowerInfo</w:t>
      </w:r>
      <w:proofErr w:type="spellEnd"/>
      <w:r w:rsidR="0094397A">
        <w:rPr>
          <w:rFonts w:eastAsiaTheme="minorEastAsia"/>
          <w:szCs w:val="20"/>
        </w:rPr>
        <w:t xml:space="preserve"> IE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4397A" w:rsidTr="002200BE">
        <w:trPr>
          <w:trHeight w:val="2330"/>
        </w:trPr>
        <w:tc>
          <w:tcPr>
            <w:tcW w:w="9016" w:type="dxa"/>
          </w:tcPr>
          <w:p w:rsidR="0094397A" w:rsidRDefault="0094397A" w:rsidP="00695C39">
            <w:pPr>
              <w:spacing w:after="120"/>
              <w:jc w:val="both"/>
              <w:rPr>
                <w:rFonts w:eastAsiaTheme="minorEastAsia"/>
                <w:szCs w:val="20"/>
              </w:rPr>
            </w:pPr>
          </w:p>
          <w:p w:rsidR="0094397A" w:rsidRPr="0094397A" w:rsidRDefault="0094397A" w:rsidP="00BB30B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textAlignment w:val="baseline"/>
              <w:outlineLvl w:val="3"/>
              <w:rPr>
                <w:rFonts w:ascii="Arial" w:eastAsia="Times New Roman" w:hAnsi="Arial" w:cs="Times New Roman"/>
                <w:sz w:val="24"/>
                <w:szCs w:val="20"/>
                <w:lang w:eastAsia="ja-JP"/>
              </w:rPr>
            </w:pPr>
            <w:bookmarkStart w:id="17" w:name="_Toc20487516"/>
            <w:bookmarkStart w:id="18" w:name="_Toc29342816"/>
            <w:bookmarkStart w:id="19" w:name="_Toc29343955"/>
            <w:bookmarkStart w:id="20" w:name="_Toc36567221"/>
            <w:bookmarkStart w:id="21" w:name="_Toc36810668"/>
            <w:bookmarkStart w:id="22" w:name="_Toc36847032"/>
            <w:bookmarkStart w:id="23" w:name="_Toc36939685"/>
            <w:bookmarkStart w:id="24" w:name="_Toc37082665"/>
            <w:bookmarkStart w:id="25" w:name="_Toc46481306"/>
            <w:bookmarkStart w:id="26" w:name="_Toc46482540"/>
            <w:bookmarkStart w:id="27" w:name="_Toc46483774"/>
            <w:bookmarkStart w:id="28" w:name="_Toc67997580"/>
            <w:r w:rsidRPr="0094397A">
              <w:rPr>
                <w:rFonts w:ascii="Arial" w:eastAsia="Times New Roman" w:hAnsi="Arial" w:cs="Times New Roman"/>
                <w:sz w:val="24"/>
                <w:szCs w:val="20"/>
                <w:lang w:eastAsia="ja-JP"/>
              </w:rPr>
              <w:t>–</w:t>
            </w:r>
            <w:r w:rsidRPr="0094397A">
              <w:rPr>
                <w:rFonts w:ascii="Arial" w:eastAsia="Times New Roman" w:hAnsi="Arial" w:cs="Times New Roman"/>
                <w:sz w:val="24"/>
                <w:szCs w:val="20"/>
                <w:lang w:eastAsia="ja-JP"/>
              </w:rPr>
              <w:tab/>
            </w:r>
            <w:r w:rsidRPr="0094397A">
              <w:rPr>
                <w:rFonts w:ascii="Arial" w:eastAsia="Times New Roman" w:hAnsi="Arial" w:cs="Times New Roman"/>
                <w:i/>
                <w:sz w:val="24"/>
                <w:szCs w:val="20"/>
                <w:lang w:eastAsia="ja-JP"/>
              </w:rPr>
              <w:t>SL-</w:t>
            </w:r>
            <w:proofErr w:type="spellStart"/>
            <w:r w:rsidRPr="0094397A">
              <w:rPr>
                <w:rFonts w:ascii="Arial" w:eastAsia="Times New Roman" w:hAnsi="Arial" w:cs="Times New Roman"/>
                <w:i/>
                <w:sz w:val="24"/>
                <w:szCs w:val="20"/>
                <w:lang w:eastAsia="ja-JP"/>
              </w:rPr>
              <w:t>DiscTxPowerInfo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proofErr w:type="spellEnd"/>
          </w:p>
          <w:p w:rsidR="0094397A" w:rsidRPr="0094397A" w:rsidRDefault="0094397A" w:rsidP="009439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ja-JP"/>
              </w:rPr>
            </w:pPr>
            <w:r w:rsidRPr="0094397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ja-JP"/>
              </w:rPr>
              <w:t xml:space="preserve">The IE </w:t>
            </w:r>
            <w:r w:rsidRPr="009439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ja-JP"/>
              </w:rPr>
              <w:t>SL-</w:t>
            </w:r>
            <w:proofErr w:type="spellStart"/>
            <w:r w:rsidRPr="009439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ja-JP"/>
              </w:rPr>
              <w:t>DiscTxPowerInfo</w:t>
            </w:r>
            <w:proofErr w:type="spellEnd"/>
            <w:r w:rsidRPr="0094397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ja-JP"/>
              </w:rPr>
              <w:t xml:space="preserve"> specifies power control parameters for one or more power classes.</w:t>
            </w:r>
          </w:p>
          <w:p w:rsidR="0094397A" w:rsidRPr="0094397A" w:rsidRDefault="0094397A" w:rsidP="0094397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sz w:val="20"/>
                <w:szCs w:val="20"/>
                <w:lang w:eastAsia="ja-JP"/>
              </w:rPr>
            </w:pPr>
            <w:r w:rsidRPr="0094397A">
              <w:rPr>
                <w:rFonts w:ascii="Arial" w:eastAsia="Times New Roman" w:hAnsi="Arial" w:cs="Times New Roman"/>
                <w:b/>
                <w:bCs/>
                <w:i/>
                <w:iCs/>
                <w:sz w:val="20"/>
                <w:szCs w:val="20"/>
                <w:lang w:eastAsia="ja-JP"/>
              </w:rPr>
              <w:t>SL-</w:t>
            </w:r>
            <w:proofErr w:type="spellStart"/>
            <w:r w:rsidRPr="0094397A">
              <w:rPr>
                <w:rFonts w:ascii="Arial" w:eastAsia="Times New Roman" w:hAnsi="Arial" w:cs="Times New Roman"/>
                <w:b/>
                <w:bCs/>
                <w:i/>
                <w:iCs/>
                <w:sz w:val="20"/>
                <w:szCs w:val="20"/>
                <w:lang w:eastAsia="ja-JP"/>
              </w:rPr>
              <w:t>DiscTxPowerInfo</w:t>
            </w:r>
            <w:proofErr w:type="spellEnd"/>
            <w:r w:rsidRPr="0094397A">
              <w:rPr>
                <w:rFonts w:ascii="Arial" w:eastAsia="Times New Roman" w:hAnsi="Arial" w:cs="Times New Roman"/>
                <w:b/>
                <w:sz w:val="20"/>
                <w:szCs w:val="20"/>
                <w:lang w:eastAsia="ja-JP"/>
              </w:rPr>
              <w:t xml:space="preserve"> information element</w:t>
            </w:r>
          </w:p>
          <w:p w:rsidR="0094397A" w:rsidRPr="0094397A" w:rsidRDefault="0094397A" w:rsidP="0094397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</w:pP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>-- ASN1START</w:t>
            </w:r>
          </w:p>
          <w:p w:rsidR="0094397A" w:rsidRPr="0094397A" w:rsidRDefault="0094397A" w:rsidP="0094397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</w:pPr>
          </w:p>
          <w:p w:rsidR="0094397A" w:rsidRPr="0094397A" w:rsidRDefault="0094397A" w:rsidP="0094397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</w:pP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>SL-DiscTxPowerInfoList-r12 ::=</w:t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  <w:t>SEQUENCE (SIZE (maxSL-DiscPowerClass-r12)) OF SL-DiscTxPowerInfo-r12</w:t>
            </w:r>
          </w:p>
          <w:p w:rsidR="0094397A" w:rsidRPr="0094397A" w:rsidRDefault="0094397A" w:rsidP="0094397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</w:pPr>
          </w:p>
          <w:p w:rsidR="0094397A" w:rsidRPr="0094397A" w:rsidRDefault="0094397A" w:rsidP="0094397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</w:pP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>SL-DiscTxPowerInfo-r12 ::=</w:t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  <w:t>SEQUENCE</w:t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  <w:t>{</w:t>
            </w:r>
          </w:p>
          <w:p w:rsidR="0094397A" w:rsidRPr="0094397A" w:rsidRDefault="0094397A" w:rsidP="0094397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</w:pP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  <w:t>discMaxTxPower-r12</w:t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</w: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  <w:t>P-Max,</w:t>
            </w:r>
          </w:p>
          <w:p w:rsidR="0094397A" w:rsidRPr="0094397A" w:rsidRDefault="0094397A" w:rsidP="0094397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</w:pP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ab/>
              <w:t>...</w:t>
            </w:r>
          </w:p>
          <w:p w:rsidR="0094397A" w:rsidRPr="0094397A" w:rsidRDefault="0094397A" w:rsidP="0094397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</w:pP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>}</w:t>
            </w:r>
          </w:p>
          <w:p w:rsidR="0094397A" w:rsidRPr="0094397A" w:rsidRDefault="0094397A" w:rsidP="0094397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</w:pPr>
          </w:p>
          <w:p w:rsidR="0094397A" w:rsidRPr="0094397A" w:rsidRDefault="0094397A" w:rsidP="0094397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</w:pPr>
            <w:r w:rsidRPr="0094397A">
              <w:rPr>
                <w:rFonts w:ascii="Courier New" w:eastAsia="Times New Roman" w:hAnsi="Courier New" w:cs="Times New Roman"/>
                <w:noProof/>
                <w:sz w:val="16"/>
                <w:szCs w:val="20"/>
                <w:lang w:eastAsia="ja-JP"/>
              </w:rPr>
              <w:t>-- ASN1STOP</w:t>
            </w:r>
          </w:p>
          <w:p w:rsidR="0094397A" w:rsidRPr="0094397A" w:rsidRDefault="0094397A" w:rsidP="0094397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  <w:tbl>
            <w:tblPr>
              <w:tblW w:w="9639" w:type="dxa"/>
              <w:tblInd w:w="108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9639"/>
            </w:tblGrid>
            <w:tr w:rsidR="0094397A" w:rsidRPr="0094397A" w:rsidTr="00193857">
              <w:trPr>
                <w:cantSplit/>
                <w:tblHeader/>
              </w:trPr>
              <w:tc>
                <w:tcPr>
                  <w:tcW w:w="9639" w:type="dxa"/>
                </w:tcPr>
                <w:p w:rsidR="0094397A" w:rsidRPr="0094397A" w:rsidRDefault="0094397A" w:rsidP="0094397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textAlignment w:val="baseline"/>
                    <w:rPr>
                      <w:rFonts w:ascii="Arial" w:eastAsia="Times New Roman" w:hAnsi="Arial" w:cs="Times New Roman"/>
                      <w:b/>
                      <w:sz w:val="18"/>
                      <w:szCs w:val="20"/>
                      <w:lang w:eastAsia="en-GB"/>
                    </w:rPr>
                  </w:pPr>
                  <w:r w:rsidRPr="0094397A">
                    <w:rPr>
                      <w:rFonts w:ascii="Arial" w:eastAsia="Times New Roman" w:hAnsi="Arial" w:cs="Times New Roman"/>
                      <w:b/>
                      <w:i/>
                      <w:noProof/>
                      <w:sz w:val="18"/>
                      <w:szCs w:val="20"/>
                      <w:lang w:eastAsia="en-GB"/>
                    </w:rPr>
                    <w:t>SL-DiscTxPowerInfo</w:t>
                  </w:r>
                  <w:r w:rsidRPr="0094397A">
                    <w:rPr>
                      <w:rFonts w:ascii="Arial" w:eastAsia="Times New Roman" w:hAnsi="Arial" w:cs="Times New Roman"/>
                      <w:b/>
                      <w:iCs/>
                      <w:noProof/>
                      <w:sz w:val="18"/>
                      <w:szCs w:val="20"/>
                      <w:lang w:eastAsia="en-GB"/>
                    </w:rPr>
                    <w:t xml:space="preserve"> field descriptions</w:t>
                  </w:r>
                </w:p>
              </w:tc>
            </w:tr>
            <w:tr w:rsidR="0094397A" w:rsidRPr="0094397A" w:rsidTr="00193857">
              <w:trPr>
                <w:cantSplit/>
                <w:tblHeader/>
              </w:trPr>
              <w:tc>
                <w:tcPr>
                  <w:tcW w:w="9639" w:type="dxa"/>
                </w:tcPr>
                <w:p w:rsidR="0094397A" w:rsidRPr="0094397A" w:rsidRDefault="0094397A" w:rsidP="0094397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eastAsia="Times New Roman" w:hAnsi="Arial" w:cs="Times New Roman"/>
                      <w:b/>
                      <w:bCs/>
                      <w:i/>
                      <w:noProof/>
                      <w:sz w:val="18"/>
                      <w:szCs w:val="20"/>
                      <w:lang w:eastAsia="zh-CN"/>
                    </w:rPr>
                  </w:pPr>
                  <w:r w:rsidRPr="0094397A">
                    <w:rPr>
                      <w:rFonts w:ascii="Arial" w:eastAsia="Times New Roman" w:hAnsi="Arial" w:cs="Times New Roman"/>
                      <w:b/>
                      <w:bCs/>
                      <w:i/>
                      <w:noProof/>
                      <w:sz w:val="18"/>
                      <w:szCs w:val="20"/>
                      <w:lang w:eastAsia="en-GB"/>
                    </w:rPr>
                    <w:t>discMaxTxPower</w:t>
                  </w:r>
                </w:p>
                <w:p w:rsidR="0094397A" w:rsidRPr="0094397A" w:rsidRDefault="0094397A" w:rsidP="0094397A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i/>
                      <w:noProof/>
                      <w:sz w:val="20"/>
                      <w:szCs w:val="20"/>
                      <w:lang w:eastAsia="ja-JP"/>
                    </w:rPr>
                  </w:pPr>
                  <w:r w:rsidRPr="0094397A">
                    <w:rPr>
                      <w:rFonts w:ascii="Times New Roman" w:eastAsia="Times New Roman" w:hAnsi="Times New Roman" w:cs="Times New Roman"/>
                      <w:bCs/>
                      <w:noProof/>
                      <w:sz w:val="20"/>
                      <w:szCs w:val="20"/>
                      <w:lang w:eastAsia="ja-JP"/>
                    </w:rPr>
                    <w:t>Indicates the P-Max parameter used to calculate the maximum transmit power a UE configured with the concerned range class, see TS 24.333 [70], clause 4.2.11.</w:t>
                  </w:r>
                  <w:r w:rsidRPr="009439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ja-JP"/>
                    </w:rPr>
                    <w:t xml:space="preserve"> </w:t>
                  </w:r>
                  <w:r w:rsidRPr="0094397A">
                    <w:rPr>
                      <w:rFonts w:ascii="Times New Roman" w:eastAsia="Times New Roman" w:hAnsi="Times New Roman" w:cs="Times New Roman"/>
                      <w:bCs/>
                      <w:noProof/>
                      <w:sz w:val="20"/>
                      <w:szCs w:val="20"/>
                      <w:highlight w:val="yellow"/>
                      <w:lang w:eastAsia="ja-JP"/>
                    </w:rPr>
                    <w:t xml:space="preserve">The first entry in </w:t>
                  </w:r>
                  <w:r w:rsidRPr="0094397A">
                    <w:rPr>
                      <w:rFonts w:ascii="Times New Roman" w:eastAsia="Times New Roman" w:hAnsi="Times New Roman" w:cs="Times New Roman"/>
                      <w:bCs/>
                      <w:i/>
                      <w:noProof/>
                      <w:sz w:val="20"/>
                      <w:szCs w:val="20"/>
                      <w:highlight w:val="yellow"/>
                      <w:lang w:eastAsia="ja-JP"/>
                    </w:rPr>
                    <w:t>SL-DiscTxPowerInfoList</w:t>
                  </w:r>
                  <w:r w:rsidRPr="0094397A">
                    <w:rPr>
                      <w:rFonts w:ascii="Times New Roman" w:eastAsia="Times New Roman" w:hAnsi="Times New Roman" w:cs="Times New Roman"/>
                      <w:bCs/>
                      <w:noProof/>
                      <w:sz w:val="20"/>
                      <w:szCs w:val="20"/>
                      <w:highlight w:val="yellow"/>
                      <w:lang w:eastAsia="ja-JP"/>
                    </w:rPr>
                    <w:t xml:space="preserve"> corresponds to UE range class 'short', the second entry corresponds to 'medium' and the third entry corresponds to 'long'.</w:t>
                  </w:r>
                </w:p>
              </w:tc>
            </w:tr>
          </w:tbl>
          <w:p w:rsidR="0094397A" w:rsidRDefault="0094397A" w:rsidP="00695C39">
            <w:pPr>
              <w:spacing w:after="120"/>
              <w:jc w:val="both"/>
              <w:rPr>
                <w:rFonts w:eastAsiaTheme="minorEastAsia"/>
                <w:szCs w:val="20"/>
              </w:rPr>
            </w:pPr>
          </w:p>
        </w:tc>
      </w:tr>
    </w:tbl>
    <w:p w:rsidR="0094397A" w:rsidRDefault="00971123" w:rsidP="00971123">
      <w:pPr>
        <w:spacing w:after="120"/>
        <w:jc w:val="center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Figure 5: SL-</w:t>
      </w:r>
      <w:proofErr w:type="spellStart"/>
      <w:r>
        <w:rPr>
          <w:rFonts w:eastAsiaTheme="minorEastAsia"/>
          <w:szCs w:val="20"/>
        </w:rPr>
        <w:t>DiscTxPowerInfo</w:t>
      </w:r>
      <w:proofErr w:type="spellEnd"/>
      <w:r>
        <w:rPr>
          <w:rFonts w:eastAsiaTheme="minorEastAsia"/>
          <w:szCs w:val="20"/>
        </w:rPr>
        <w:t xml:space="preserve"> as defined in </w:t>
      </w:r>
      <w:r>
        <w:rPr>
          <w:rFonts w:eastAsiaTheme="minorEastAsia"/>
          <w:szCs w:val="20"/>
        </w:rPr>
        <w:fldChar w:fldCharType="begin"/>
      </w:r>
      <w:r>
        <w:rPr>
          <w:rFonts w:eastAsiaTheme="minorEastAsia"/>
          <w:szCs w:val="20"/>
        </w:rPr>
        <w:instrText xml:space="preserve"> REF _Ref85548665 \r \h </w:instrText>
      </w:r>
      <w:r>
        <w:rPr>
          <w:rFonts w:eastAsiaTheme="minorEastAsia"/>
          <w:szCs w:val="20"/>
        </w:rPr>
      </w:r>
      <w:r>
        <w:rPr>
          <w:rFonts w:eastAsiaTheme="minorEastAsia"/>
          <w:szCs w:val="20"/>
        </w:rPr>
        <w:fldChar w:fldCharType="separate"/>
      </w:r>
      <w:r>
        <w:rPr>
          <w:rFonts w:eastAsiaTheme="minorEastAsia"/>
          <w:szCs w:val="20"/>
        </w:rPr>
        <w:t>[10]</w:t>
      </w:r>
      <w:r>
        <w:rPr>
          <w:rFonts w:eastAsiaTheme="minorEastAsia"/>
          <w:szCs w:val="20"/>
        </w:rPr>
        <w:fldChar w:fldCharType="end"/>
      </w:r>
    </w:p>
    <w:p w:rsidR="0003605C" w:rsidRPr="001645D8" w:rsidRDefault="0003605C" w:rsidP="00696307">
      <w:pPr>
        <w:tabs>
          <w:tab w:val="left" w:pos="1418"/>
        </w:tabs>
        <w:ind w:left="1418" w:hanging="1418"/>
        <w:rPr>
          <w:b/>
        </w:rPr>
      </w:pPr>
      <w:r w:rsidRPr="0003605C">
        <w:rPr>
          <w:b/>
        </w:rPr>
        <w:t>Observation</w:t>
      </w:r>
      <w:r>
        <w:rPr>
          <w:b/>
        </w:rPr>
        <w:t xml:space="preserve"> 2</w:t>
      </w:r>
      <w:r w:rsidRPr="001645D8">
        <w:rPr>
          <w:b/>
        </w:rPr>
        <w:t xml:space="preserve">: </w:t>
      </w:r>
      <w:r w:rsidR="00696307">
        <w:rPr>
          <w:b/>
        </w:rPr>
        <w:tab/>
        <w:t xml:space="preserve">LTE support for discovery announcing range classes is provided via a broadcast list of </w:t>
      </w:r>
      <w:proofErr w:type="spellStart"/>
      <w:r w:rsidR="00696307">
        <w:rPr>
          <w:b/>
        </w:rPr>
        <w:t>maxSL-DiscPowerClass</w:t>
      </w:r>
      <w:proofErr w:type="spellEnd"/>
      <w:r w:rsidR="00696307">
        <w:rPr>
          <w:b/>
        </w:rPr>
        <w:t>, and the UE uses the appropriate P-Max value as authorised</w:t>
      </w:r>
    </w:p>
    <w:p w:rsidR="009049DA" w:rsidRDefault="009049DA" w:rsidP="00695C39">
      <w:pPr>
        <w:spacing w:after="120"/>
        <w:jc w:val="both"/>
        <w:rPr>
          <w:rFonts w:eastAsiaTheme="minorEastAsia"/>
          <w:szCs w:val="20"/>
        </w:rPr>
      </w:pPr>
    </w:p>
    <w:p w:rsidR="00695C39" w:rsidRDefault="00562378" w:rsidP="00562378">
      <w:pPr>
        <w:pStyle w:val="Heading2"/>
      </w:pPr>
      <w:r w:rsidRPr="00562378">
        <w:t xml:space="preserve">Is 5G </w:t>
      </w:r>
      <w:proofErr w:type="spellStart"/>
      <w:r w:rsidRPr="00562378">
        <w:t>ProSe</w:t>
      </w:r>
      <w:proofErr w:type="spellEnd"/>
      <w:r w:rsidRPr="00562378">
        <w:t xml:space="preserve"> Direct Discovery in scope</w:t>
      </w:r>
      <w:r>
        <w:t>?</w:t>
      </w:r>
      <w:r w:rsidR="00695C39">
        <w:t xml:space="preserve"> </w:t>
      </w:r>
    </w:p>
    <w:p w:rsidR="0003605C" w:rsidRDefault="0003605C" w:rsidP="00562378">
      <w:pPr>
        <w:spacing w:after="120"/>
        <w:jc w:val="both"/>
        <w:rPr>
          <w:rFonts w:eastAsiaTheme="minorEastAsia"/>
          <w:szCs w:val="20"/>
        </w:rPr>
      </w:pPr>
    </w:p>
    <w:p w:rsidR="00562378" w:rsidRDefault="00562378" w:rsidP="00562378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When considering whether and how to support the </w:t>
      </w:r>
      <w:r w:rsidR="00696307">
        <w:rPr>
          <w:rFonts w:eastAsiaTheme="minorEastAsia"/>
          <w:szCs w:val="20"/>
        </w:rPr>
        <w:t xml:space="preserve">same </w:t>
      </w:r>
      <w:r>
        <w:rPr>
          <w:rFonts w:eastAsiaTheme="minorEastAsia"/>
          <w:szCs w:val="20"/>
        </w:rPr>
        <w:t xml:space="preserve">discovery range signalling for 5G </w:t>
      </w:r>
      <w:proofErr w:type="spellStart"/>
      <w:r>
        <w:rPr>
          <w:rFonts w:eastAsiaTheme="minorEastAsia"/>
          <w:szCs w:val="20"/>
        </w:rPr>
        <w:t>ProSe</w:t>
      </w:r>
      <w:proofErr w:type="spellEnd"/>
      <w:r>
        <w:rPr>
          <w:rFonts w:eastAsiaTheme="minorEastAsia"/>
          <w:szCs w:val="20"/>
        </w:rPr>
        <w:t xml:space="preserve"> direct discovery in REL-17 RAN</w:t>
      </w:r>
      <w:r w:rsidR="00696307">
        <w:rPr>
          <w:rFonts w:eastAsiaTheme="minorEastAsia"/>
          <w:szCs w:val="20"/>
        </w:rPr>
        <w:t>,</w:t>
      </w:r>
      <w:r>
        <w:rPr>
          <w:rFonts w:eastAsiaTheme="minorEastAsia"/>
          <w:szCs w:val="20"/>
        </w:rPr>
        <w:t xml:space="preserve"> </w:t>
      </w:r>
      <w:r w:rsidR="00696307">
        <w:rPr>
          <w:rFonts w:eastAsiaTheme="minorEastAsia"/>
          <w:szCs w:val="20"/>
        </w:rPr>
        <w:t>consideration of the above</w:t>
      </w:r>
      <w:r>
        <w:rPr>
          <w:rFonts w:eastAsiaTheme="minorEastAsia"/>
          <w:szCs w:val="20"/>
        </w:rPr>
        <w:t xml:space="preserve"> presented understanding </w:t>
      </w:r>
      <w:r w:rsidR="00696307">
        <w:rPr>
          <w:rFonts w:eastAsiaTheme="minorEastAsia"/>
          <w:szCs w:val="20"/>
        </w:rPr>
        <w:t xml:space="preserve">and implementation </w:t>
      </w:r>
      <w:r>
        <w:rPr>
          <w:rFonts w:eastAsiaTheme="minorEastAsia"/>
          <w:szCs w:val="20"/>
        </w:rPr>
        <w:t>in regards to LTE support for the discovery range</w:t>
      </w:r>
      <w:r w:rsidR="00696307">
        <w:rPr>
          <w:rFonts w:eastAsiaTheme="minorEastAsia"/>
          <w:szCs w:val="20"/>
        </w:rPr>
        <w:t xml:space="preserve"> can be taken in to account</w:t>
      </w:r>
      <w:r>
        <w:rPr>
          <w:rFonts w:eastAsiaTheme="minorEastAsia"/>
          <w:szCs w:val="20"/>
        </w:rPr>
        <w:t>.</w:t>
      </w:r>
    </w:p>
    <w:p w:rsidR="00562378" w:rsidRDefault="00696307" w:rsidP="00562378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A</w:t>
      </w:r>
      <w:r w:rsidR="00562378">
        <w:rPr>
          <w:rFonts w:eastAsiaTheme="minorEastAsia"/>
          <w:szCs w:val="20"/>
        </w:rPr>
        <w:t>ddition</w:t>
      </w:r>
      <w:r>
        <w:rPr>
          <w:rFonts w:eastAsiaTheme="minorEastAsia"/>
          <w:szCs w:val="20"/>
        </w:rPr>
        <w:t>ally in REL17</w:t>
      </w:r>
      <w:r w:rsidR="00562378">
        <w:rPr>
          <w:rFonts w:eastAsiaTheme="minorEastAsia"/>
          <w:szCs w:val="20"/>
        </w:rPr>
        <w:t xml:space="preserve"> there is no RAN1 time allocation available to make any changes or add support for any new power control behaviour</w:t>
      </w:r>
      <w:r>
        <w:rPr>
          <w:rFonts w:eastAsiaTheme="minorEastAsia"/>
          <w:szCs w:val="20"/>
        </w:rPr>
        <w:t xml:space="preserve"> for discovery</w:t>
      </w:r>
      <w:r w:rsidR="00562378">
        <w:rPr>
          <w:rFonts w:eastAsiaTheme="minorEastAsia"/>
          <w:szCs w:val="20"/>
        </w:rPr>
        <w:t xml:space="preserve">. As such any solution </w:t>
      </w:r>
      <w:r>
        <w:rPr>
          <w:rFonts w:eastAsiaTheme="minorEastAsia"/>
          <w:szCs w:val="20"/>
        </w:rPr>
        <w:t xml:space="preserve">adopted can </w:t>
      </w:r>
      <w:r w:rsidR="00562378">
        <w:rPr>
          <w:rFonts w:eastAsiaTheme="minorEastAsia"/>
          <w:szCs w:val="20"/>
        </w:rPr>
        <w:t xml:space="preserve">only </w:t>
      </w:r>
      <w:r>
        <w:rPr>
          <w:rFonts w:eastAsiaTheme="minorEastAsia"/>
          <w:szCs w:val="20"/>
        </w:rPr>
        <w:t xml:space="preserve">be </w:t>
      </w:r>
      <w:r w:rsidR="00562378">
        <w:rPr>
          <w:rFonts w:eastAsiaTheme="minorEastAsia"/>
          <w:szCs w:val="20"/>
        </w:rPr>
        <w:t>acceptable if it can be adopted wholly within RAN2 signalling.</w:t>
      </w:r>
    </w:p>
    <w:p w:rsidR="00562378" w:rsidRDefault="00562378" w:rsidP="00562378">
      <w:pPr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However even if this is possible it should also be borne in mind as to whether such changes contravene the guidance </w:t>
      </w:r>
      <w:r w:rsidR="00971123">
        <w:rPr>
          <w:rFonts w:eastAsiaTheme="minorEastAsia"/>
          <w:szCs w:val="20"/>
        </w:rPr>
        <w:t xml:space="preserve">regarding basic functionality </w:t>
      </w:r>
      <w:r>
        <w:rPr>
          <w:rFonts w:eastAsiaTheme="minorEastAsia"/>
          <w:szCs w:val="20"/>
        </w:rPr>
        <w:t xml:space="preserve">captured within the WID </w:t>
      </w:r>
      <w:r>
        <w:rPr>
          <w:rFonts w:eastAsiaTheme="minorEastAsia"/>
          <w:szCs w:val="20"/>
        </w:rPr>
        <w:fldChar w:fldCharType="begin"/>
      </w:r>
      <w:r>
        <w:rPr>
          <w:rFonts w:eastAsiaTheme="minorEastAsia"/>
          <w:szCs w:val="20"/>
        </w:rPr>
        <w:instrText xml:space="preserve"> REF _Ref85531173 \n </w:instrText>
      </w:r>
      <w:r>
        <w:rPr>
          <w:rFonts w:eastAsiaTheme="minorEastAsia"/>
          <w:szCs w:val="20"/>
        </w:rPr>
        <w:fldChar w:fldCharType="separate"/>
      </w:r>
      <w:r w:rsidR="00696307">
        <w:rPr>
          <w:rFonts w:eastAsiaTheme="minorEastAsia"/>
          <w:szCs w:val="20"/>
        </w:rPr>
        <w:t>[2]</w:t>
      </w:r>
      <w:r>
        <w:rPr>
          <w:rFonts w:eastAsiaTheme="minorEastAsia"/>
          <w:szCs w:val="20"/>
        </w:rPr>
        <w:fldChar w:fldCharType="end"/>
      </w:r>
      <w:r>
        <w:rPr>
          <w:rFonts w:eastAsiaTheme="minorEastAsia"/>
          <w:szCs w:val="20"/>
        </w:rPr>
        <w:t xml:space="preserve">. Arguably </w:t>
      </w:r>
      <w:r w:rsidR="00696307">
        <w:rPr>
          <w:rFonts w:eastAsiaTheme="minorEastAsia"/>
          <w:szCs w:val="20"/>
        </w:rPr>
        <w:t xml:space="preserve">whether </w:t>
      </w:r>
      <w:r>
        <w:rPr>
          <w:rFonts w:eastAsiaTheme="minorEastAsia"/>
          <w:szCs w:val="20"/>
        </w:rPr>
        <w:t xml:space="preserve">the use of the 3 range classes are basic functions of the 5G </w:t>
      </w:r>
      <w:proofErr w:type="spellStart"/>
      <w:r>
        <w:rPr>
          <w:rFonts w:eastAsiaTheme="minorEastAsia"/>
          <w:szCs w:val="20"/>
        </w:rPr>
        <w:t>ProSe</w:t>
      </w:r>
      <w:proofErr w:type="spellEnd"/>
      <w:r>
        <w:rPr>
          <w:rFonts w:eastAsiaTheme="minorEastAsia"/>
          <w:szCs w:val="20"/>
        </w:rPr>
        <w:t xml:space="preserve"> Direct Discovery procedure and should be supported from a minimum requirements point of view.</w:t>
      </w:r>
    </w:p>
    <w:p w:rsidR="00562378" w:rsidRDefault="00562378" w:rsidP="0056237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62378" w:rsidTr="00193857">
        <w:tc>
          <w:tcPr>
            <w:tcW w:w="9016" w:type="dxa"/>
          </w:tcPr>
          <w:p w:rsidR="00562378" w:rsidRPr="00962D66" w:rsidRDefault="00562378" w:rsidP="00193857">
            <w:pPr>
              <w:pStyle w:val="NO"/>
            </w:pPr>
            <w:r w:rsidRPr="001E2851">
              <w:t xml:space="preserve">NOTE 5:  RAN2 prioritizes completion of relay discovery work, and for 5G </w:t>
            </w:r>
            <w:proofErr w:type="spellStart"/>
            <w:r w:rsidRPr="001E2851">
              <w:t>ProSe</w:t>
            </w:r>
            <w:proofErr w:type="spellEnd"/>
            <w:r w:rsidRPr="001E2851">
              <w:t xml:space="preserve"> Direct Discovery (Objective 7) </w:t>
            </w:r>
            <w:r w:rsidRPr="004A30D3">
              <w:rPr>
                <w:highlight w:val="yellow"/>
              </w:rPr>
              <w:t>takes the agreement for relay-based discovery achieved as baseline while</w:t>
            </w:r>
            <w:r w:rsidRPr="001E2851">
              <w:t xml:space="preserve"> </w:t>
            </w:r>
            <w:r w:rsidRPr="00962D66">
              <w:rPr>
                <w:highlight w:val="yellow"/>
              </w:rPr>
              <w:t xml:space="preserve">enhancements and optimizations beyond basic functionality for the 5G </w:t>
            </w:r>
            <w:proofErr w:type="spellStart"/>
            <w:r w:rsidRPr="00962D66">
              <w:rPr>
                <w:highlight w:val="yellow"/>
              </w:rPr>
              <w:t>ProSe</w:t>
            </w:r>
            <w:proofErr w:type="spellEnd"/>
            <w:r w:rsidRPr="00962D66">
              <w:rPr>
                <w:highlight w:val="yellow"/>
              </w:rPr>
              <w:t xml:space="preserve"> Direct Discovery scenario are not considered</w:t>
            </w:r>
            <w:r w:rsidRPr="001E2851">
              <w:t>.</w:t>
            </w:r>
          </w:p>
        </w:tc>
      </w:tr>
    </w:tbl>
    <w:p w:rsidR="00562378" w:rsidRDefault="00562378" w:rsidP="00562378"/>
    <w:p w:rsidR="00562378" w:rsidRDefault="00562378" w:rsidP="00562378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lastRenderedPageBreak/>
        <w:t>It is the view of this author that the range classes are within the basic requirements of the feature</w:t>
      </w:r>
      <w:r w:rsidR="00696307">
        <w:rPr>
          <w:rFonts w:eastAsiaTheme="minorEastAsia"/>
          <w:szCs w:val="20"/>
        </w:rPr>
        <w:t>, in providing for the UE to be restricted in transmit power for announcements and hence avoid announcing outside of as restricted range e.g. range around a store premises</w:t>
      </w:r>
      <w:r>
        <w:rPr>
          <w:rFonts w:eastAsiaTheme="minorEastAsia"/>
          <w:szCs w:val="20"/>
        </w:rPr>
        <w:t>.</w:t>
      </w:r>
    </w:p>
    <w:p w:rsidR="00696307" w:rsidRPr="00696307" w:rsidRDefault="00696307" w:rsidP="00562378">
      <w:pPr>
        <w:spacing w:after="120"/>
        <w:jc w:val="both"/>
        <w:rPr>
          <w:rFonts w:eastAsiaTheme="minorEastAsia"/>
          <w:b/>
          <w:szCs w:val="20"/>
        </w:rPr>
      </w:pPr>
      <w:r w:rsidRPr="00696307">
        <w:rPr>
          <w:rFonts w:eastAsiaTheme="minorEastAsia"/>
          <w:b/>
          <w:szCs w:val="20"/>
        </w:rPr>
        <w:t xml:space="preserve">Proposal 1: RAN2 should agree that the 5GS </w:t>
      </w:r>
      <w:proofErr w:type="spellStart"/>
      <w:r w:rsidRPr="00696307">
        <w:rPr>
          <w:rFonts w:eastAsiaTheme="minorEastAsia"/>
          <w:b/>
          <w:szCs w:val="20"/>
        </w:rPr>
        <w:t>ProSe</w:t>
      </w:r>
      <w:proofErr w:type="spellEnd"/>
      <w:r w:rsidRPr="00696307">
        <w:rPr>
          <w:rFonts w:eastAsiaTheme="minorEastAsia"/>
          <w:b/>
          <w:szCs w:val="20"/>
        </w:rPr>
        <w:t xml:space="preserve"> Discovery Range is a basic functionality within scope for consideration by RAN2 under the current WID </w:t>
      </w:r>
      <w:r w:rsidRPr="00696307">
        <w:rPr>
          <w:rFonts w:eastAsiaTheme="minorEastAsia"/>
          <w:b/>
          <w:szCs w:val="20"/>
        </w:rPr>
        <w:fldChar w:fldCharType="begin"/>
      </w:r>
      <w:r w:rsidRPr="00696307">
        <w:rPr>
          <w:rFonts w:eastAsiaTheme="minorEastAsia"/>
          <w:b/>
          <w:szCs w:val="20"/>
        </w:rPr>
        <w:instrText xml:space="preserve"> REF _Ref85531173 \r \h </w:instrText>
      </w:r>
      <w:r>
        <w:rPr>
          <w:rFonts w:eastAsiaTheme="minorEastAsia"/>
          <w:b/>
          <w:szCs w:val="20"/>
        </w:rPr>
        <w:instrText xml:space="preserve"> \* MERGEFORMAT </w:instrText>
      </w:r>
      <w:r w:rsidRPr="00696307">
        <w:rPr>
          <w:rFonts w:eastAsiaTheme="minorEastAsia"/>
          <w:b/>
          <w:szCs w:val="20"/>
        </w:rPr>
      </w:r>
      <w:r w:rsidRPr="00696307">
        <w:rPr>
          <w:rFonts w:eastAsiaTheme="minorEastAsia"/>
          <w:b/>
          <w:szCs w:val="20"/>
        </w:rPr>
        <w:fldChar w:fldCharType="separate"/>
      </w:r>
      <w:r w:rsidRPr="00696307">
        <w:rPr>
          <w:rFonts w:eastAsiaTheme="minorEastAsia"/>
          <w:b/>
          <w:szCs w:val="20"/>
        </w:rPr>
        <w:t>[2]</w:t>
      </w:r>
      <w:r w:rsidRPr="00696307">
        <w:rPr>
          <w:rFonts w:eastAsiaTheme="minorEastAsia"/>
          <w:b/>
          <w:szCs w:val="20"/>
        </w:rPr>
        <w:fldChar w:fldCharType="end"/>
      </w:r>
    </w:p>
    <w:p w:rsidR="00696307" w:rsidRDefault="00696307" w:rsidP="00562378">
      <w:pPr>
        <w:spacing w:after="120"/>
        <w:jc w:val="both"/>
        <w:rPr>
          <w:rFonts w:eastAsiaTheme="minorEastAsia"/>
          <w:szCs w:val="20"/>
        </w:rPr>
      </w:pPr>
    </w:p>
    <w:p w:rsidR="006E1050" w:rsidRDefault="00562378" w:rsidP="00562378">
      <w:pPr>
        <w:spacing w:after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If this is agreeable</w:t>
      </w:r>
      <w:r w:rsidRPr="004A30D3">
        <w:rPr>
          <w:rFonts w:eastAsiaTheme="minorEastAsia"/>
          <w:szCs w:val="20"/>
        </w:rPr>
        <w:t xml:space="preserve"> </w:t>
      </w:r>
      <w:r>
        <w:rPr>
          <w:rFonts w:eastAsiaTheme="minorEastAsia"/>
          <w:szCs w:val="20"/>
        </w:rPr>
        <w:t xml:space="preserve">then, RAN2 needs to determine </w:t>
      </w:r>
    </w:p>
    <w:p w:rsidR="0003605C" w:rsidRDefault="00562378" w:rsidP="0003605C">
      <w:pPr>
        <w:pStyle w:val="ListParagraph"/>
        <w:numPr>
          <w:ilvl w:val="0"/>
          <w:numId w:val="17"/>
        </w:numPr>
        <w:spacing w:after="120"/>
        <w:ind w:firstLineChars="0"/>
        <w:rPr>
          <w:rFonts w:eastAsiaTheme="minorEastAsia"/>
          <w:szCs w:val="20"/>
        </w:rPr>
      </w:pPr>
      <w:r w:rsidRPr="0003605C">
        <w:rPr>
          <w:rFonts w:eastAsiaTheme="minorEastAsia"/>
          <w:szCs w:val="20"/>
        </w:rPr>
        <w:t xml:space="preserve">whether it can wholly signal the 3 ranges independently, probably in a similar fashion to LTE, and </w:t>
      </w:r>
    </w:p>
    <w:p w:rsidR="0003605C" w:rsidRDefault="00562378" w:rsidP="0003605C">
      <w:pPr>
        <w:pStyle w:val="ListParagraph"/>
        <w:numPr>
          <w:ilvl w:val="0"/>
          <w:numId w:val="17"/>
        </w:numPr>
        <w:spacing w:after="120"/>
        <w:ind w:firstLineChars="0"/>
        <w:rPr>
          <w:rFonts w:eastAsiaTheme="minorEastAsia"/>
          <w:szCs w:val="20"/>
        </w:rPr>
      </w:pPr>
      <w:r w:rsidRPr="0003605C">
        <w:rPr>
          <w:rFonts w:eastAsiaTheme="minorEastAsia"/>
          <w:szCs w:val="20"/>
        </w:rPr>
        <w:t xml:space="preserve">whether these values can be applied only in the case of 5G </w:t>
      </w:r>
      <w:proofErr w:type="spellStart"/>
      <w:r w:rsidRPr="0003605C">
        <w:rPr>
          <w:rFonts w:eastAsiaTheme="minorEastAsia"/>
          <w:szCs w:val="20"/>
        </w:rPr>
        <w:t>ProSe</w:t>
      </w:r>
      <w:proofErr w:type="spellEnd"/>
      <w:r w:rsidRPr="0003605C">
        <w:rPr>
          <w:rFonts w:eastAsiaTheme="minorEastAsia"/>
          <w:szCs w:val="20"/>
        </w:rPr>
        <w:t xml:space="preserve"> direct discovery </w:t>
      </w:r>
      <w:r w:rsidR="0003605C">
        <w:rPr>
          <w:rFonts w:eastAsiaTheme="minorEastAsia"/>
          <w:szCs w:val="20"/>
        </w:rPr>
        <w:t xml:space="preserve">transmission separately from U-2-N Relay discovery, </w:t>
      </w:r>
      <w:r w:rsidRPr="0003605C">
        <w:rPr>
          <w:rFonts w:eastAsiaTheme="minorEastAsia"/>
          <w:szCs w:val="20"/>
        </w:rPr>
        <w:t xml:space="preserve">and </w:t>
      </w:r>
    </w:p>
    <w:p w:rsidR="00562378" w:rsidRPr="0003605C" w:rsidRDefault="00562378" w:rsidP="0003605C">
      <w:pPr>
        <w:pStyle w:val="ListParagraph"/>
        <w:numPr>
          <w:ilvl w:val="0"/>
          <w:numId w:val="17"/>
        </w:numPr>
        <w:spacing w:after="120"/>
        <w:ind w:firstLineChars="0"/>
        <w:rPr>
          <w:rFonts w:eastAsiaTheme="minorEastAsia"/>
          <w:szCs w:val="20"/>
        </w:rPr>
      </w:pPr>
      <w:r w:rsidRPr="0003605C">
        <w:rPr>
          <w:rFonts w:eastAsiaTheme="minorEastAsia"/>
          <w:szCs w:val="20"/>
        </w:rPr>
        <w:t xml:space="preserve">with no new </w:t>
      </w:r>
      <w:r w:rsidR="0003605C">
        <w:rPr>
          <w:rFonts w:eastAsiaTheme="minorEastAsia"/>
          <w:szCs w:val="20"/>
        </w:rPr>
        <w:t>requirements</w:t>
      </w:r>
      <w:r w:rsidRPr="0003605C">
        <w:rPr>
          <w:rFonts w:eastAsiaTheme="minorEastAsia"/>
          <w:szCs w:val="20"/>
        </w:rPr>
        <w:t xml:space="preserve"> with the SL-PHY layer, i.e. </w:t>
      </w:r>
      <w:r w:rsidR="0003605C">
        <w:rPr>
          <w:rFonts w:eastAsiaTheme="minorEastAsia"/>
          <w:szCs w:val="20"/>
        </w:rPr>
        <w:t xml:space="preserve">must </w:t>
      </w:r>
      <w:r w:rsidRPr="0003605C">
        <w:rPr>
          <w:rFonts w:eastAsiaTheme="minorEastAsia"/>
          <w:szCs w:val="20"/>
        </w:rPr>
        <w:t>reuse the existing power control mechanisms as introduced in REL-16.</w:t>
      </w:r>
    </w:p>
    <w:p w:rsidR="00562378" w:rsidRDefault="00562378" w:rsidP="00562378"/>
    <w:p w:rsidR="0003605C" w:rsidRPr="001645D8" w:rsidRDefault="00696307" w:rsidP="00696307">
      <w:pPr>
        <w:tabs>
          <w:tab w:val="left" w:pos="1134"/>
        </w:tabs>
        <w:ind w:left="1134" w:hanging="1134"/>
        <w:rPr>
          <w:b/>
        </w:rPr>
      </w:pPr>
      <w:r>
        <w:rPr>
          <w:b/>
        </w:rPr>
        <w:t>P</w:t>
      </w:r>
      <w:r w:rsidR="0003605C" w:rsidRPr="001645D8">
        <w:rPr>
          <w:b/>
        </w:rPr>
        <w:t>roposal</w:t>
      </w:r>
      <w:r w:rsidR="0003605C">
        <w:rPr>
          <w:b/>
        </w:rPr>
        <w:t xml:space="preserve"> </w:t>
      </w:r>
      <w:r>
        <w:rPr>
          <w:b/>
        </w:rPr>
        <w:t>2</w:t>
      </w:r>
      <w:r w:rsidR="0003605C" w:rsidRPr="001645D8">
        <w:rPr>
          <w:b/>
        </w:rPr>
        <w:t>:</w:t>
      </w:r>
      <w:r>
        <w:rPr>
          <w:b/>
        </w:rPr>
        <w:t xml:space="preserve"> </w:t>
      </w:r>
      <w:r>
        <w:rPr>
          <w:b/>
        </w:rPr>
        <w:tab/>
        <w:t xml:space="preserve">RAN2 should evaluate the following to determine whether it can implement the 5GS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Discovery Range without any new requirement or changes to L1.</w:t>
      </w:r>
    </w:p>
    <w:p w:rsidR="00696307" w:rsidRPr="00696307" w:rsidRDefault="00696307" w:rsidP="00696307">
      <w:pPr>
        <w:pStyle w:val="ListParagraph"/>
        <w:numPr>
          <w:ilvl w:val="0"/>
          <w:numId w:val="20"/>
        </w:numPr>
        <w:spacing w:after="120"/>
        <w:ind w:left="1560" w:firstLineChars="0" w:hanging="426"/>
        <w:rPr>
          <w:rFonts w:eastAsiaTheme="minorEastAsia"/>
          <w:b/>
          <w:szCs w:val="20"/>
        </w:rPr>
      </w:pPr>
      <w:r w:rsidRPr="00696307">
        <w:rPr>
          <w:rFonts w:eastAsiaTheme="minorEastAsia"/>
          <w:b/>
          <w:szCs w:val="20"/>
        </w:rPr>
        <w:t xml:space="preserve">whether it can wholly signal the 3 ranges independently within RAN2 signalling, and </w:t>
      </w:r>
    </w:p>
    <w:p w:rsidR="00696307" w:rsidRPr="00696307" w:rsidRDefault="00696307" w:rsidP="00696307">
      <w:pPr>
        <w:pStyle w:val="ListParagraph"/>
        <w:numPr>
          <w:ilvl w:val="0"/>
          <w:numId w:val="20"/>
        </w:numPr>
        <w:spacing w:after="120"/>
        <w:ind w:left="1560" w:firstLineChars="0" w:hanging="426"/>
        <w:rPr>
          <w:rFonts w:eastAsiaTheme="minorEastAsia"/>
          <w:b/>
          <w:szCs w:val="20"/>
        </w:rPr>
      </w:pPr>
      <w:r w:rsidRPr="00696307">
        <w:rPr>
          <w:rFonts w:eastAsiaTheme="minorEastAsia"/>
          <w:b/>
          <w:szCs w:val="20"/>
        </w:rPr>
        <w:t xml:space="preserve">whether these values can be applied only in the case of 5G </w:t>
      </w:r>
      <w:proofErr w:type="spellStart"/>
      <w:r w:rsidRPr="00696307">
        <w:rPr>
          <w:rFonts w:eastAsiaTheme="minorEastAsia"/>
          <w:b/>
          <w:szCs w:val="20"/>
        </w:rPr>
        <w:t>ProSe</w:t>
      </w:r>
      <w:proofErr w:type="spellEnd"/>
      <w:r w:rsidRPr="00696307">
        <w:rPr>
          <w:rFonts w:eastAsiaTheme="minorEastAsia"/>
          <w:b/>
          <w:szCs w:val="20"/>
        </w:rPr>
        <w:t xml:space="preserve"> direct discovery transmission, that is separately from U2N Relay discovery, and </w:t>
      </w:r>
    </w:p>
    <w:p w:rsidR="00696307" w:rsidRPr="00696307" w:rsidRDefault="00696307" w:rsidP="00696307">
      <w:pPr>
        <w:pStyle w:val="ListParagraph"/>
        <w:numPr>
          <w:ilvl w:val="0"/>
          <w:numId w:val="20"/>
        </w:numPr>
        <w:spacing w:after="120"/>
        <w:ind w:left="1560" w:firstLineChars="0" w:hanging="426"/>
        <w:rPr>
          <w:rFonts w:eastAsiaTheme="minorEastAsia"/>
          <w:b/>
          <w:szCs w:val="20"/>
        </w:rPr>
      </w:pPr>
      <w:r w:rsidRPr="00696307">
        <w:rPr>
          <w:rFonts w:eastAsiaTheme="minorEastAsia"/>
          <w:b/>
          <w:szCs w:val="20"/>
        </w:rPr>
        <w:t>with no new requirements with the SL-PHY layer, i.e. must reuse the existing power control mechanisms as introduced in REL-16.</w:t>
      </w:r>
    </w:p>
    <w:p w:rsidR="001E47A1" w:rsidRDefault="001E47A1" w:rsidP="001E47A1">
      <w:pPr>
        <w:rPr>
          <w:b/>
        </w:rPr>
      </w:pPr>
    </w:p>
    <w:p w:rsidR="00AD44D4" w:rsidRDefault="00AD44D4" w:rsidP="00695C39"/>
    <w:p w:rsidR="00510ACB" w:rsidRDefault="00510ACB" w:rsidP="00A93D8F">
      <w:pPr>
        <w:pStyle w:val="Heading1"/>
      </w:pPr>
      <w:r>
        <w:t>Conclusion</w:t>
      </w:r>
    </w:p>
    <w:p w:rsidR="00696307" w:rsidRPr="001645D8" w:rsidRDefault="00696307" w:rsidP="00696307">
      <w:pPr>
        <w:ind w:left="1418" w:hanging="1418"/>
        <w:rPr>
          <w:b/>
        </w:rPr>
      </w:pPr>
      <w:r w:rsidRPr="0003605C">
        <w:rPr>
          <w:b/>
        </w:rPr>
        <w:t>Observation</w:t>
      </w:r>
      <w:r>
        <w:rPr>
          <w:b/>
        </w:rPr>
        <w:t xml:space="preserve">1 </w:t>
      </w:r>
      <w:r w:rsidRPr="001645D8">
        <w:rPr>
          <w:b/>
        </w:rPr>
        <w:t xml:space="preserve">: </w:t>
      </w:r>
      <w:r>
        <w:rPr>
          <w:b/>
        </w:rPr>
        <w:t xml:space="preserve">3 values of authorised announcing ranges short, medium and long may be set as part of the 5GS Direct Discovery Authorisation </w:t>
      </w:r>
    </w:p>
    <w:p w:rsidR="00696307" w:rsidRPr="001645D8" w:rsidRDefault="00696307" w:rsidP="00696307">
      <w:pPr>
        <w:tabs>
          <w:tab w:val="left" w:pos="1418"/>
        </w:tabs>
        <w:ind w:left="1418" w:hanging="1418"/>
        <w:rPr>
          <w:b/>
        </w:rPr>
      </w:pPr>
      <w:r w:rsidRPr="0003605C">
        <w:rPr>
          <w:b/>
        </w:rPr>
        <w:t>Observation</w:t>
      </w:r>
      <w:r>
        <w:rPr>
          <w:b/>
        </w:rPr>
        <w:t xml:space="preserve"> 2</w:t>
      </w:r>
      <w:r w:rsidRPr="001645D8">
        <w:rPr>
          <w:b/>
        </w:rPr>
        <w:t xml:space="preserve">: </w:t>
      </w:r>
      <w:r>
        <w:rPr>
          <w:b/>
        </w:rPr>
        <w:tab/>
        <w:t xml:space="preserve">LTE support for discovery announcing range classes is provided via a broadcast list of </w:t>
      </w:r>
      <w:proofErr w:type="spellStart"/>
      <w:r>
        <w:rPr>
          <w:b/>
        </w:rPr>
        <w:t>maxSL-DiscPowerClass</w:t>
      </w:r>
      <w:proofErr w:type="spellEnd"/>
      <w:r>
        <w:rPr>
          <w:b/>
        </w:rPr>
        <w:t>, and the UE uses the appropriate P-Max value as authorised</w:t>
      </w:r>
    </w:p>
    <w:p w:rsidR="00696307" w:rsidRDefault="00696307" w:rsidP="00696307">
      <w:pPr>
        <w:ind w:left="1276" w:hanging="1276"/>
      </w:pPr>
    </w:p>
    <w:p w:rsidR="00696307" w:rsidRPr="00696307" w:rsidRDefault="00696307" w:rsidP="00696307">
      <w:pPr>
        <w:spacing w:after="120"/>
        <w:ind w:left="1134" w:hanging="1134"/>
        <w:jc w:val="both"/>
        <w:rPr>
          <w:rFonts w:eastAsiaTheme="minorEastAsia"/>
          <w:b/>
        </w:rPr>
      </w:pPr>
      <w:r w:rsidRPr="00696307">
        <w:rPr>
          <w:rFonts w:eastAsiaTheme="minorEastAsia"/>
          <w:b/>
          <w:szCs w:val="20"/>
        </w:rPr>
        <w:t xml:space="preserve">Proposal 1: RAN2 should agree that the 5GS </w:t>
      </w:r>
      <w:proofErr w:type="spellStart"/>
      <w:r w:rsidRPr="00696307">
        <w:rPr>
          <w:rFonts w:eastAsiaTheme="minorEastAsia"/>
          <w:b/>
          <w:szCs w:val="20"/>
        </w:rPr>
        <w:t>ProSe</w:t>
      </w:r>
      <w:proofErr w:type="spellEnd"/>
      <w:r w:rsidRPr="00696307">
        <w:rPr>
          <w:rFonts w:eastAsiaTheme="minorEastAsia"/>
          <w:b/>
          <w:szCs w:val="20"/>
        </w:rPr>
        <w:t xml:space="preserve"> Discovery Range is a basic functionality within </w:t>
      </w:r>
      <w:r w:rsidRPr="00696307">
        <w:rPr>
          <w:rFonts w:eastAsiaTheme="minorEastAsia"/>
          <w:b/>
        </w:rPr>
        <w:t xml:space="preserve">scope for consideration by RAN2 under the current WID </w:t>
      </w:r>
      <w:r w:rsidRPr="00696307">
        <w:rPr>
          <w:rFonts w:eastAsiaTheme="minorEastAsia"/>
          <w:b/>
        </w:rPr>
        <w:fldChar w:fldCharType="begin"/>
      </w:r>
      <w:r w:rsidRPr="00696307">
        <w:rPr>
          <w:rFonts w:eastAsiaTheme="minorEastAsia"/>
          <w:b/>
        </w:rPr>
        <w:instrText xml:space="preserve"> REF _Ref85531173 \r \h  \* MERGEFORMAT </w:instrText>
      </w:r>
      <w:r w:rsidRPr="00696307">
        <w:rPr>
          <w:rFonts w:eastAsiaTheme="minorEastAsia"/>
          <w:b/>
        </w:rPr>
      </w:r>
      <w:r w:rsidRPr="00696307">
        <w:rPr>
          <w:rFonts w:eastAsiaTheme="minorEastAsia"/>
          <w:b/>
        </w:rPr>
        <w:fldChar w:fldCharType="separate"/>
      </w:r>
      <w:r w:rsidRPr="00696307">
        <w:rPr>
          <w:rFonts w:eastAsiaTheme="minorEastAsia"/>
          <w:b/>
        </w:rPr>
        <w:t>[2]</w:t>
      </w:r>
      <w:r w:rsidRPr="00696307">
        <w:rPr>
          <w:rFonts w:eastAsiaTheme="minorEastAsia"/>
          <w:b/>
        </w:rPr>
        <w:fldChar w:fldCharType="end"/>
      </w:r>
    </w:p>
    <w:p w:rsidR="00696307" w:rsidRPr="00696307" w:rsidRDefault="00696307" w:rsidP="00696307">
      <w:pPr>
        <w:tabs>
          <w:tab w:val="left" w:pos="1134"/>
        </w:tabs>
        <w:ind w:left="1134" w:hanging="1134"/>
        <w:rPr>
          <w:b/>
        </w:rPr>
      </w:pPr>
      <w:r w:rsidRPr="00696307">
        <w:rPr>
          <w:b/>
        </w:rPr>
        <w:t xml:space="preserve">Proposal 2: </w:t>
      </w:r>
      <w:r w:rsidRPr="00696307">
        <w:rPr>
          <w:b/>
        </w:rPr>
        <w:tab/>
        <w:t xml:space="preserve">RAN2 should evaluate the following to determine whether it can implement the 5GS </w:t>
      </w:r>
      <w:proofErr w:type="spellStart"/>
      <w:r w:rsidRPr="00696307">
        <w:rPr>
          <w:b/>
        </w:rPr>
        <w:t>ProSe</w:t>
      </w:r>
      <w:proofErr w:type="spellEnd"/>
      <w:r w:rsidRPr="00696307">
        <w:rPr>
          <w:b/>
        </w:rPr>
        <w:t xml:space="preserve"> Discovery Range without any new requirement or changes to L1.</w:t>
      </w:r>
    </w:p>
    <w:p w:rsidR="00696307" w:rsidRPr="00696307" w:rsidRDefault="00696307" w:rsidP="00696307">
      <w:pPr>
        <w:pStyle w:val="ListParagraph"/>
        <w:numPr>
          <w:ilvl w:val="0"/>
          <w:numId w:val="21"/>
        </w:numPr>
        <w:spacing w:after="120"/>
        <w:ind w:left="1560" w:firstLineChars="0" w:hanging="426"/>
        <w:rPr>
          <w:rFonts w:eastAsiaTheme="minorEastAsia"/>
          <w:b/>
          <w:sz w:val="22"/>
        </w:rPr>
      </w:pPr>
      <w:r w:rsidRPr="00696307">
        <w:rPr>
          <w:rFonts w:eastAsiaTheme="minorEastAsia"/>
          <w:b/>
          <w:sz w:val="22"/>
        </w:rPr>
        <w:t xml:space="preserve">whether it can wholly signal the 3 ranges independently within RAN2 signalling, and </w:t>
      </w:r>
    </w:p>
    <w:p w:rsidR="00696307" w:rsidRPr="00696307" w:rsidRDefault="00696307" w:rsidP="00696307">
      <w:pPr>
        <w:pStyle w:val="ListParagraph"/>
        <w:numPr>
          <w:ilvl w:val="0"/>
          <w:numId w:val="21"/>
        </w:numPr>
        <w:spacing w:after="120"/>
        <w:ind w:left="1560" w:firstLineChars="0" w:hanging="426"/>
        <w:rPr>
          <w:rFonts w:eastAsiaTheme="minorEastAsia"/>
          <w:b/>
          <w:sz w:val="22"/>
        </w:rPr>
      </w:pPr>
      <w:r w:rsidRPr="00696307">
        <w:rPr>
          <w:rFonts w:eastAsiaTheme="minorEastAsia"/>
          <w:b/>
          <w:sz w:val="22"/>
        </w:rPr>
        <w:t xml:space="preserve">whether these values can be applied only in the case of 5G </w:t>
      </w:r>
      <w:proofErr w:type="spellStart"/>
      <w:r w:rsidRPr="00696307">
        <w:rPr>
          <w:rFonts w:eastAsiaTheme="minorEastAsia"/>
          <w:b/>
          <w:sz w:val="22"/>
        </w:rPr>
        <w:t>ProSe</w:t>
      </w:r>
      <w:proofErr w:type="spellEnd"/>
      <w:r w:rsidRPr="00696307">
        <w:rPr>
          <w:rFonts w:eastAsiaTheme="minorEastAsia"/>
          <w:b/>
          <w:sz w:val="22"/>
        </w:rPr>
        <w:t xml:space="preserve"> direct discovery transmission, that is separately from U2N Relay discovery, and </w:t>
      </w:r>
    </w:p>
    <w:p w:rsidR="00696307" w:rsidRPr="00696307" w:rsidRDefault="00696307" w:rsidP="00696307">
      <w:pPr>
        <w:pStyle w:val="ListParagraph"/>
        <w:numPr>
          <w:ilvl w:val="0"/>
          <w:numId w:val="21"/>
        </w:numPr>
        <w:spacing w:after="120"/>
        <w:ind w:left="1560" w:firstLineChars="0" w:hanging="426"/>
        <w:rPr>
          <w:rFonts w:eastAsiaTheme="minorEastAsia"/>
          <w:b/>
          <w:sz w:val="22"/>
        </w:rPr>
      </w:pPr>
      <w:r w:rsidRPr="00696307">
        <w:rPr>
          <w:rFonts w:eastAsiaTheme="minorEastAsia"/>
          <w:b/>
          <w:sz w:val="22"/>
        </w:rPr>
        <w:lastRenderedPageBreak/>
        <w:t>with no new requirements with the SL-PHY layer, i.e. must reuse the existing power control mechanisms as introduced in REL-16.</w:t>
      </w:r>
    </w:p>
    <w:p w:rsidR="00696307" w:rsidRDefault="00696307" w:rsidP="00695C39"/>
    <w:p w:rsidR="001C4E4C" w:rsidRDefault="001C4E4C" w:rsidP="00695C39"/>
    <w:p w:rsidR="00510ACB" w:rsidRDefault="00510ACB" w:rsidP="00A93D8F">
      <w:pPr>
        <w:pStyle w:val="Heading1"/>
      </w:pPr>
      <w:r>
        <w:t>References</w:t>
      </w:r>
    </w:p>
    <w:p w:rsidR="005028B7" w:rsidRPr="00387389" w:rsidRDefault="00FA30AD" w:rsidP="00387389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29" w:name="_Ref85531171"/>
      <w:r w:rsidRPr="00FA30AD">
        <w:rPr>
          <w:sz w:val="22"/>
          <w:lang w:eastAsia="ja-JP"/>
        </w:rPr>
        <w:t>draft_MeetingReport_RAN_93e_210920_eom</w:t>
      </w:r>
      <w:r w:rsidR="002956CC" w:rsidRPr="00387389">
        <w:rPr>
          <w:sz w:val="22"/>
          <w:lang w:eastAsia="ja-JP"/>
        </w:rPr>
        <w:t>, Online, ETSI MCC</w:t>
      </w:r>
      <w:bookmarkEnd w:id="29"/>
    </w:p>
    <w:p w:rsidR="00085054" w:rsidRPr="00387389" w:rsidRDefault="00085054" w:rsidP="00085054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30" w:name="_Ref85531173"/>
      <w:r w:rsidRPr="00387389">
        <w:rPr>
          <w:sz w:val="22"/>
          <w:lang w:eastAsia="ja-JP"/>
        </w:rPr>
        <w:t xml:space="preserve">RP-212601 New WID on NR </w:t>
      </w:r>
      <w:proofErr w:type="spellStart"/>
      <w:r w:rsidRPr="00387389">
        <w:rPr>
          <w:sz w:val="22"/>
          <w:lang w:eastAsia="ja-JP"/>
        </w:rPr>
        <w:t>Sidelink</w:t>
      </w:r>
      <w:proofErr w:type="spellEnd"/>
      <w:r w:rsidRPr="00387389">
        <w:rPr>
          <w:sz w:val="22"/>
          <w:lang w:eastAsia="ja-JP"/>
        </w:rPr>
        <w:t xml:space="preserve"> Relay (updated), OPPO</w:t>
      </w:r>
      <w:bookmarkEnd w:id="30"/>
    </w:p>
    <w:p w:rsidR="00085054" w:rsidRPr="00085054" w:rsidRDefault="00085054" w:rsidP="00085054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31" w:name="_Ref85531186"/>
      <w:r w:rsidRPr="00085054">
        <w:rPr>
          <w:sz w:val="22"/>
          <w:lang w:eastAsia="ja-JP"/>
        </w:rPr>
        <w:t>RP-212563</w:t>
      </w:r>
      <w:r>
        <w:rPr>
          <w:sz w:val="22"/>
          <w:lang w:eastAsia="ja-JP"/>
        </w:rPr>
        <w:t xml:space="preserve"> </w:t>
      </w:r>
      <w:r w:rsidRPr="00085054">
        <w:rPr>
          <w:sz w:val="22"/>
          <w:lang w:eastAsia="ja-JP"/>
        </w:rPr>
        <w:t>Moderator's summary for discussion [93e-23-SLRelay-WI]</w:t>
      </w:r>
      <w:r>
        <w:rPr>
          <w:sz w:val="22"/>
          <w:lang w:eastAsia="ja-JP"/>
        </w:rPr>
        <w:t xml:space="preserve"> </w:t>
      </w:r>
      <w:r w:rsidRPr="00085054">
        <w:rPr>
          <w:sz w:val="22"/>
          <w:lang w:eastAsia="ja-JP"/>
        </w:rPr>
        <w:t>RAN</w:t>
      </w:r>
      <w:r>
        <w:rPr>
          <w:sz w:val="22"/>
          <w:lang w:eastAsia="ja-JP"/>
        </w:rPr>
        <w:t>-</w:t>
      </w:r>
      <w:r w:rsidRPr="00085054">
        <w:rPr>
          <w:sz w:val="22"/>
          <w:lang w:eastAsia="ja-JP"/>
        </w:rPr>
        <w:t>vice-chair (Deutsche Telekom)</w:t>
      </w:r>
      <w:bookmarkEnd w:id="31"/>
    </w:p>
    <w:p w:rsidR="005028B7" w:rsidRPr="00085054" w:rsidRDefault="005028B7" w:rsidP="00387389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32" w:name="_Ref85531200"/>
      <w:r w:rsidRPr="00085054">
        <w:rPr>
          <w:sz w:val="22"/>
          <w:lang w:eastAsia="ja-JP"/>
        </w:rPr>
        <w:t>TS 23.304 V17.0.0 (2021-09)</w:t>
      </w:r>
      <w:r w:rsidRPr="00085054">
        <w:rPr>
          <w:sz w:val="22"/>
        </w:rPr>
        <w:t xml:space="preserve"> Proximity based Services (</w:t>
      </w:r>
      <w:proofErr w:type="spellStart"/>
      <w:r w:rsidRPr="00085054">
        <w:rPr>
          <w:sz w:val="22"/>
        </w:rPr>
        <w:t>ProSe</w:t>
      </w:r>
      <w:proofErr w:type="spellEnd"/>
      <w:r w:rsidRPr="00085054">
        <w:rPr>
          <w:sz w:val="22"/>
        </w:rPr>
        <w:t>) in the 5G System (5GS)</w:t>
      </w:r>
      <w:bookmarkEnd w:id="32"/>
    </w:p>
    <w:p w:rsidR="00387389" w:rsidRDefault="00387389" w:rsidP="00AA3C46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33" w:name="_Ref85531212"/>
      <w:r>
        <w:rPr>
          <w:sz w:val="22"/>
          <w:lang w:eastAsia="ja-JP"/>
        </w:rPr>
        <w:t xml:space="preserve">TS 23.303 V16.0.0 </w:t>
      </w:r>
      <w:r w:rsidRPr="00387389">
        <w:rPr>
          <w:sz w:val="22"/>
          <w:lang w:eastAsia="ja-JP"/>
        </w:rPr>
        <w:t>(2020-07)</w:t>
      </w:r>
      <w:r>
        <w:rPr>
          <w:sz w:val="22"/>
          <w:lang w:eastAsia="ja-JP"/>
        </w:rPr>
        <w:t xml:space="preserve"> </w:t>
      </w:r>
      <w:r w:rsidRPr="00387389">
        <w:rPr>
          <w:sz w:val="22"/>
          <w:lang w:eastAsia="ja-JP"/>
        </w:rPr>
        <w:t>Proximity-based services (</w:t>
      </w:r>
      <w:proofErr w:type="spellStart"/>
      <w:r w:rsidRPr="00387389">
        <w:rPr>
          <w:sz w:val="22"/>
          <w:lang w:eastAsia="ja-JP"/>
        </w:rPr>
        <w:t>ProSe</w:t>
      </w:r>
      <w:proofErr w:type="spellEnd"/>
      <w:r w:rsidRPr="00387389">
        <w:rPr>
          <w:sz w:val="22"/>
          <w:lang w:eastAsia="ja-JP"/>
        </w:rPr>
        <w:t>); Stage 2</w:t>
      </w:r>
      <w:bookmarkEnd w:id="33"/>
    </w:p>
    <w:p w:rsidR="00A9246C" w:rsidRPr="00D9417E" w:rsidRDefault="00A9246C" w:rsidP="00A9246C">
      <w:pPr>
        <w:pStyle w:val="ListParagraph"/>
        <w:numPr>
          <w:ilvl w:val="0"/>
          <w:numId w:val="12"/>
        </w:numPr>
        <w:ind w:left="567" w:firstLineChars="0" w:hanging="567"/>
        <w:rPr>
          <w:sz w:val="24"/>
          <w:lang w:eastAsia="ja-JP"/>
        </w:rPr>
      </w:pPr>
      <w:bookmarkStart w:id="34" w:name="_Ref85530838"/>
      <w:bookmarkStart w:id="35" w:name="_Ref85530094"/>
      <w:r w:rsidRPr="00D9417E">
        <w:rPr>
          <w:sz w:val="22"/>
          <w:lang w:eastAsia="ja-JP"/>
        </w:rPr>
        <w:t>TS 24.334 V17.1.0 (2021-03) Proximity-services (</w:t>
      </w:r>
      <w:proofErr w:type="spellStart"/>
      <w:r w:rsidRPr="00D9417E">
        <w:rPr>
          <w:sz w:val="22"/>
          <w:lang w:eastAsia="ja-JP"/>
        </w:rPr>
        <w:t>ProSe</w:t>
      </w:r>
      <w:proofErr w:type="spellEnd"/>
      <w:r w:rsidRPr="00D9417E">
        <w:rPr>
          <w:sz w:val="22"/>
          <w:lang w:eastAsia="ja-JP"/>
        </w:rPr>
        <w:t xml:space="preserve">) User Equipment (UE) to </w:t>
      </w:r>
      <w:proofErr w:type="spellStart"/>
      <w:r w:rsidRPr="00D9417E">
        <w:rPr>
          <w:sz w:val="22"/>
          <w:lang w:eastAsia="ja-JP"/>
        </w:rPr>
        <w:t>ProSe</w:t>
      </w:r>
      <w:proofErr w:type="spellEnd"/>
      <w:r w:rsidRPr="00D9417E">
        <w:rPr>
          <w:sz w:val="22"/>
          <w:lang w:eastAsia="ja-JP"/>
        </w:rPr>
        <w:t xml:space="preserve"> function protocol aspects; Stage 3</w:t>
      </w:r>
      <w:bookmarkEnd w:id="34"/>
    </w:p>
    <w:p w:rsidR="00387389" w:rsidRPr="00387389" w:rsidRDefault="0000372A" w:rsidP="00AA3C46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36" w:name="_Ref85552958"/>
      <w:r w:rsidRPr="00387389">
        <w:rPr>
          <w:sz w:val="22"/>
          <w:lang w:eastAsia="ja-JP"/>
        </w:rPr>
        <w:t xml:space="preserve">R2-143007 LS on </w:t>
      </w:r>
      <w:proofErr w:type="spellStart"/>
      <w:r w:rsidRPr="00387389">
        <w:rPr>
          <w:sz w:val="22"/>
          <w:lang w:eastAsia="ja-JP"/>
        </w:rPr>
        <w:t>ProSe</w:t>
      </w:r>
      <w:proofErr w:type="spellEnd"/>
      <w:r w:rsidRPr="00387389">
        <w:rPr>
          <w:sz w:val="22"/>
          <w:lang w:eastAsia="ja-JP"/>
        </w:rPr>
        <w:t xml:space="preserve"> direct services provisioning parameters, from CT1 (C1-143310) LTE_D2D_Prox-Core, REL-12</w:t>
      </w:r>
      <w:bookmarkEnd w:id="35"/>
      <w:bookmarkEnd w:id="36"/>
      <w:r w:rsidR="003F1E24" w:rsidRPr="00387389">
        <w:rPr>
          <w:sz w:val="22"/>
          <w:lang w:eastAsia="ja-JP"/>
        </w:rPr>
        <w:tab/>
      </w:r>
    </w:p>
    <w:p w:rsidR="00511ABC" w:rsidRDefault="006253DE" w:rsidP="00511ABC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37" w:name="_Ref85530168"/>
      <w:r w:rsidRPr="00387389">
        <w:rPr>
          <w:sz w:val="22"/>
          <w:lang w:eastAsia="ja-JP"/>
        </w:rPr>
        <w:t>R2-</w:t>
      </w:r>
      <w:r w:rsidR="0000372A" w:rsidRPr="00387389">
        <w:rPr>
          <w:sz w:val="22"/>
          <w:lang w:eastAsia="ja-JP"/>
        </w:rPr>
        <w:t xml:space="preserve">144087 LS on </w:t>
      </w:r>
      <w:proofErr w:type="spellStart"/>
      <w:r w:rsidR="0000372A" w:rsidRPr="00387389">
        <w:rPr>
          <w:sz w:val="22"/>
          <w:lang w:eastAsia="ja-JP"/>
        </w:rPr>
        <w:t>ProSe</w:t>
      </w:r>
      <w:proofErr w:type="spellEnd"/>
      <w:r w:rsidR="0000372A" w:rsidRPr="00387389">
        <w:rPr>
          <w:sz w:val="22"/>
          <w:lang w:eastAsia="ja-JP"/>
        </w:rPr>
        <w:t xml:space="preserve"> provisioning parameters, from RAN1 (R1-143676), LTE_D2D_Prox-Core, REL-12</w:t>
      </w:r>
      <w:bookmarkEnd w:id="37"/>
      <w:r w:rsidR="00511ABC">
        <w:rPr>
          <w:sz w:val="22"/>
          <w:lang w:eastAsia="ja-JP"/>
        </w:rPr>
        <w:t xml:space="preserve"> </w:t>
      </w:r>
    </w:p>
    <w:p w:rsidR="0094397A" w:rsidRDefault="00BB30B1" w:rsidP="00511ABC">
      <w:pPr>
        <w:pStyle w:val="ListParagraph"/>
        <w:numPr>
          <w:ilvl w:val="0"/>
          <w:numId w:val="12"/>
        </w:numPr>
        <w:ind w:left="567" w:firstLineChars="0" w:hanging="567"/>
        <w:rPr>
          <w:sz w:val="22"/>
          <w:lang w:eastAsia="ja-JP"/>
        </w:rPr>
      </w:pPr>
      <w:bookmarkStart w:id="38" w:name="_Ref85548701"/>
      <w:bookmarkStart w:id="39" w:name="_Ref85779050"/>
      <w:r w:rsidRPr="00BB30B1">
        <w:rPr>
          <w:sz w:val="22"/>
          <w:lang w:eastAsia="ja-JP"/>
        </w:rPr>
        <w:t>R2-144750</w:t>
      </w:r>
      <w:r>
        <w:rPr>
          <w:sz w:val="22"/>
          <w:lang w:eastAsia="ja-JP"/>
        </w:rPr>
        <w:t xml:space="preserve"> </w:t>
      </w:r>
      <w:r w:rsidRPr="00BB30B1">
        <w:rPr>
          <w:sz w:val="22"/>
          <w:lang w:eastAsia="ja-JP"/>
        </w:rPr>
        <w:t>Report_RAN2_87bis_Shanghai_v2.0</w:t>
      </w:r>
      <w:r>
        <w:rPr>
          <w:sz w:val="22"/>
          <w:lang w:eastAsia="ja-JP"/>
        </w:rPr>
        <w:tab/>
        <w:t>ETSI MCC</w:t>
      </w:r>
      <w:bookmarkEnd w:id="39"/>
    </w:p>
    <w:p w:rsidR="00511ABC" w:rsidRPr="00511ABC" w:rsidRDefault="00511ABC" w:rsidP="00511ABC">
      <w:pPr>
        <w:pStyle w:val="ListParagraph"/>
        <w:numPr>
          <w:ilvl w:val="0"/>
          <w:numId w:val="12"/>
        </w:numPr>
        <w:ind w:left="567" w:firstLineChars="0" w:hanging="567"/>
        <w:rPr>
          <w:sz w:val="20"/>
          <w:lang w:eastAsia="ja-JP"/>
        </w:rPr>
      </w:pPr>
      <w:bookmarkStart w:id="40" w:name="_Ref85548665"/>
      <w:bookmarkEnd w:id="38"/>
      <w:r w:rsidRPr="00511ABC">
        <w:rPr>
          <w:sz w:val="22"/>
          <w:lang w:eastAsia="ja-JP"/>
        </w:rPr>
        <w:t>TS 36.331 V16.4.0 (2021-03) (E-UTRA); Radio Resource Control (RRC); Protocol Specification</w:t>
      </w:r>
      <w:bookmarkEnd w:id="40"/>
    </w:p>
    <w:sectPr w:rsidR="00511ABC" w:rsidRPr="00511A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045300"/>
    <w:multiLevelType w:val="hybridMultilevel"/>
    <w:tmpl w:val="2E32A366"/>
    <w:lvl w:ilvl="0" w:tplc="221E1CAA">
      <w:start w:val="1"/>
      <w:numFmt w:val="decimal"/>
      <w:lvlText w:val="[%1]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5270"/>
    <w:multiLevelType w:val="hybridMultilevel"/>
    <w:tmpl w:val="D88631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95DA6"/>
    <w:multiLevelType w:val="hybridMultilevel"/>
    <w:tmpl w:val="957E748A"/>
    <w:lvl w:ilvl="0" w:tplc="8CEEF72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C0AD2"/>
    <w:multiLevelType w:val="hybridMultilevel"/>
    <w:tmpl w:val="A7A4D8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62270"/>
    <w:multiLevelType w:val="multilevel"/>
    <w:tmpl w:val="1786E16A"/>
    <w:lvl w:ilvl="0">
      <w:start w:val="4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default"/>
      </w:rPr>
    </w:lvl>
  </w:abstractNum>
  <w:abstractNum w:abstractNumId="6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096456"/>
    <w:multiLevelType w:val="hybridMultilevel"/>
    <w:tmpl w:val="EECCB0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F47D68"/>
    <w:multiLevelType w:val="hybridMultilevel"/>
    <w:tmpl w:val="2E32A366"/>
    <w:lvl w:ilvl="0" w:tplc="221E1CAA">
      <w:start w:val="1"/>
      <w:numFmt w:val="decimal"/>
      <w:lvlText w:val="[%1]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933DC1"/>
    <w:multiLevelType w:val="multilevel"/>
    <w:tmpl w:val="37933DC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EB188C"/>
    <w:multiLevelType w:val="multilevel"/>
    <w:tmpl w:val="3AEB188C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40828"/>
    <w:multiLevelType w:val="hybridMultilevel"/>
    <w:tmpl w:val="A7A4D8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0D550E"/>
    <w:multiLevelType w:val="hybridMultilevel"/>
    <w:tmpl w:val="88DE27E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0A3F32"/>
    <w:multiLevelType w:val="hybridMultilevel"/>
    <w:tmpl w:val="2E32A366"/>
    <w:lvl w:ilvl="0" w:tplc="221E1CAA">
      <w:start w:val="1"/>
      <w:numFmt w:val="decimal"/>
      <w:lvlText w:val="[%1]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33209"/>
    <w:multiLevelType w:val="hybridMultilevel"/>
    <w:tmpl w:val="BE60F3E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C32DB9"/>
    <w:multiLevelType w:val="hybridMultilevel"/>
    <w:tmpl w:val="BE60F3E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D010D"/>
    <w:multiLevelType w:val="hybridMultilevel"/>
    <w:tmpl w:val="E62CB7D6"/>
    <w:lvl w:ilvl="0" w:tplc="A93C07C8">
      <w:start w:val="8"/>
      <w:numFmt w:val="bullet"/>
      <w:lvlText w:val="-"/>
      <w:lvlJc w:val="left"/>
      <w:pPr>
        <w:ind w:left="1778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7" w15:restartNumberingAfterBreak="0">
    <w:nsid w:val="60321E5A"/>
    <w:multiLevelType w:val="hybridMultilevel"/>
    <w:tmpl w:val="1DD4CE5C"/>
    <w:lvl w:ilvl="0" w:tplc="8CEEF72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BC4938"/>
    <w:multiLevelType w:val="multilevel"/>
    <w:tmpl w:val="64BC4938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556234"/>
    <w:multiLevelType w:val="multilevel"/>
    <w:tmpl w:val="7655623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8C8750F"/>
    <w:multiLevelType w:val="multilevel"/>
    <w:tmpl w:val="8A846F3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0"/>
  </w:num>
  <w:num w:numId="2">
    <w:abstractNumId w:val="18"/>
  </w:num>
  <w:num w:numId="3">
    <w:abstractNumId w:val="5"/>
  </w:num>
  <w:num w:numId="4">
    <w:abstractNumId w:val="10"/>
  </w:num>
  <w:num w:numId="5">
    <w:abstractNumId w:val="9"/>
  </w:num>
  <w:num w:numId="6">
    <w:abstractNumId w:val="19"/>
  </w:num>
  <w:num w:numId="7">
    <w:abstractNumId w:val="16"/>
  </w:num>
  <w:num w:numId="8">
    <w:abstractNumId w:val="17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</w:num>
  <w:num w:numId="12">
    <w:abstractNumId w:val="8"/>
  </w:num>
  <w:num w:numId="13">
    <w:abstractNumId w:val="1"/>
  </w:num>
  <w:num w:numId="14">
    <w:abstractNumId w:val="2"/>
  </w:num>
  <w:num w:numId="15">
    <w:abstractNumId w:val="13"/>
  </w:num>
  <w:num w:numId="16">
    <w:abstractNumId w:val="6"/>
  </w:num>
  <w:num w:numId="17">
    <w:abstractNumId w:val="15"/>
  </w:num>
  <w:num w:numId="18">
    <w:abstractNumId w:val="14"/>
  </w:num>
  <w:num w:numId="19">
    <w:abstractNumId w:val="12"/>
  </w:num>
  <w:num w:numId="20">
    <w:abstractNumId w:val="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EA6"/>
    <w:rsid w:val="00001CD3"/>
    <w:rsid w:val="0000372A"/>
    <w:rsid w:val="00017AB7"/>
    <w:rsid w:val="0003605C"/>
    <w:rsid w:val="00074F34"/>
    <w:rsid w:val="00085054"/>
    <w:rsid w:val="000A684E"/>
    <w:rsid w:val="000F1775"/>
    <w:rsid w:val="000F288B"/>
    <w:rsid w:val="00110898"/>
    <w:rsid w:val="00154043"/>
    <w:rsid w:val="001645D8"/>
    <w:rsid w:val="001C2FD9"/>
    <w:rsid w:val="001C4E4C"/>
    <w:rsid w:val="001E268B"/>
    <w:rsid w:val="001E47A1"/>
    <w:rsid w:val="002200BE"/>
    <w:rsid w:val="00244401"/>
    <w:rsid w:val="00283784"/>
    <w:rsid w:val="002956CC"/>
    <w:rsid w:val="002D5A67"/>
    <w:rsid w:val="00326624"/>
    <w:rsid w:val="003355DD"/>
    <w:rsid w:val="00336282"/>
    <w:rsid w:val="00353CF4"/>
    <w:rsid w:val="00387389"/>
    <w:rsid w:val="00392AF2"/>
    <w:rsid w:val="003F1E24"/>
    <w:rsid w:val="00411E35"/>
    <w:rsid w:val="00440D86"/>
    <w:rsid w:val="00447A64"/>
    <w:rsid w:val="00467A3A"/>
    <w:rsid w:val="004778BE"/>
    <w:rsid w:val="004859D9"/>
    <w:rsid w:val="004A30D3"/>
    <w:rsid w:val="005005C8"/>
    <w:rsid w:val="005028B7"/>
    <w:rsid w:val="00510ACB"/>
    <w:rsid w:val="00511ABC"/>
    <w:rsid w:val="00552C57"/>
    <w:rsid w:val="00562378"/>
    <w:rsid w:val="005D5957"/>
    <w:rsid w:val="005F1981"/>
    <w:rsid w:val="006253DE"/>
    <w:rsid w:val="00695C39"/>
    <w:rsid w:val="00696307"/>
    <w:rsid w:val="006A7927"/>
    <w:rsid w:val="006E1050"/>
    <w:rsid w:val="00743EA4"/>
    <w:rsid w:val="00765D5F"/>
    <w:rsid w:val="00772D38"/>
    <w:rsid w:val="007A5B36"/>
    <w:rsid w:val="007B33B0"/>
    <w:rsid w:val="007B69CB"/>
    <w:rsid w:val="00825B9D"/>
    <w:rsid w:val="008412BA"/>
    <w:rsid w:val="008556BB"/>
    <w:rsid w:val="0087130D"/>
    <w:rsid w:val="008D5064"/>
    <w:rsid w:val="009049DA"/>
    <w:rsid w:val="00906A77"/>
    <w:rsid w:val="00924C3F"/>
    <w:rsid w:val="0094397A"/>
    <w:rsid w:val="00946E0B"/>
    <w:rsid w:val="00962D66"/>
    <w:rsid w:val="00971123"/>
    <w:rsid w:val="009B1433"/>
    <w:rsid w:val="009C17C2"/>
    <w:rsid w:val="009C4E74"/>
    <w:rsid w:val="00A15582"/>
    <w:rsid w:val="00A26553"/>
    <w:rsid w:val="00A4674F"/>
    <w:rsid w:val="00A85675"/>
    <w:rsid w:val="00A9246C"/>
    <w:rsid w:val="00A93D8F"/>
    <w:rsid w:val="00A9771B"/>
    <w:rsid w:val="00AA3C46"/>
    <w:rsid w:val="00AD44D4"/>
    <w:rsid w:val="00AD4C3D"/>
    <w:rsid w:val="00AE7097"/>
    <w:rsid w:val="00B90338"/>
    <w:rsid w:val="00B94CED"/>
    <w:rsid w:val="00BA4D52"/>
    <w:rsid w:val="00BB1337"/>
    <w:rsid w:val="00BB30B1"/>
    <w:rsid w:val="00BE1E36"/>
    <w:rsid w:val="00BF6893"/>
    <w:rsid w:val="00C06EC1"/>
    <w:rsid w:val="00CA4274"/>
    <w:rsid w:val="00CA6B92"/>
    <w:rsid w:val="00CB2EA6"/>
    <w:rsid w:val="00CB4D2D"/>
    <w:rsid w:val="00CF1E85"/>
    <w:rsid w:val="00D9417E"/>
    <w:rsid w:val="00DC0A41"/>
    <w:rsid w:val="00DD508E"/>
    <w:rsid w:val="00DE6EAE"/>
    <w:rsid w:val="00E54F16"/>
    <w:rsid w:val="00E658D5"/>
    <w:rsid w:val="00ED0F92"/>
    <w:rsid w:val="00F22F8B"/>
    <w:rsid w:val="00F32248"/>
    <w:rsid w:val="00F53155"/>
    <w:rsid w:val="00FA30AD"/>
    <w:rsid w:val="00FC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081F0"/>
  <w15:chartTrackingRefBased/>
  <w15:docId w15:val="{72355A7A-8318-466A-A828-BCA7AF663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B2EA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B2EA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B2EA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B2EA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B2EA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B2EA6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5"/>
    </w:pPr>
    <w:rPr>
      <w:rFonts w:ascii="Arial" w:eastAsia="SimSun" w:hAnsi="Arial" w:cs="Times New Roman"/>
      <w:sz w:val="20"/>
      <w:szCs w:val="20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CB2EA6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80" w:line="240" w:lineRule="auto"/>
      <w:textAlignment w:val="baseline"/>
      <w:outlineLvl w:val="6"/>
    </w:pPr>
    <w:rPr>
      <w:rFonts w:ascii="Arial" w:eastAsia="SimSun" w:hAnsi="Arial" w:cs="Times New Roman"/>
      <w:sz w:val="20"/>
      <w:szCs w:val="20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CB2EA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B2EA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CB2EA6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CB2EA6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CB2EA6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B2EA6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B2EA6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CB2EA6"/>
    <w:rPr>
      <w:rFonts w:ascii="Arial" w:eastAsia="SimSun" w:hAnsi="Arial" w:cs="Times New Roman"/>
      <w:sz w:val="24"/>
      <w:szCs w:val="20"/>
      <w:lang w:eastAsia="ja-JP"/>
    </w:rPr>
  </w:style>
  <w:style w:type="character" w:customStyle="1" w:styleId="Heading5Char">
    <w:name w:val="Heading 5 Char"/>
    <w:basedOn w:val="DefaultParagraphFont"/>
    <w:link w:val="Heading5"/>
    <w:rsid w:val="00CB2EA6"/>
    <w:rPr>
      <w:rFonts w:ascii="Arial" w:eastAsia="SimSun" w:hAnsi="Arial" w:cs="Times New Roman"/>
      <w:szCs w:val="20"/>
      <w:lang w:eastAsia="ja-JP"/>
    </w:rPr>
  </w:style>
  <w:style w:type="character" w:customStyle="1" w:styleId="Heading6Char">
    <w:name w:val="Heading 6 Char"/>
    <w:basedOn w:val="DefaultParagraphFont"/>
    <w:link w:val="Heading6"/>
    <w:rsid w:val="00CB2EA6"/>
    <w:rPr>
      <w:rFonts w:ascii="Arial" w:eastAsia="SimSun" w:hAnsi="Arial" w:cs="Times New Roman"/>
      <w:sz w:val="20"/>
      <w:szCs w:val="20"/>
      <w:lang w:eastAsia="ja-JP"/>
    </w:rPr>
  </w:style>
  <w:style w:type="character" w:customStyle="1" w:styleId="Heading7Char">
    <w:name w:val="Heading 7 Char"/>
    <w:basedOn w:val="DefaultParagraphFont"/>
    <w:link w:val="Heading7"/>
    <w:rsid w:val="00CB2EA6"/>
    <w:rPr>
      <w:rFonts w:ascii="Arial" w:eastAsia="SimSun" w:hAnsi="Arial" w:cs="Times New Roman"/>
      <w:sz w:val="20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B2EA6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9Char">
    <w:name w:val="Heading 9 Char"/>
    <w:basedOn w:val="DefaultParagraphFont"/>
    <w:link w:val="Heading9"/>
    <w:rsid w:val="00CB2EA6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CB2EA6"/>
    <w:rPr>
      <w:rFonts w:ascii="Calibri" w:hAnsi="Calibri"/>
      <w:kern w:val="2"/>
      <w:sz w:val="21"/>
    </w:rPr>
  </w:style>
  <w:style w:type="paragraph" w:styleId="ListParagraph">
    <w:name w:val="List Paragraph"/>
    <w:basedOn w:val="Normal"/>
    <w:link w:val="ListParagraphChar"/>
    <w:uiPriority w:val="34"/>
    <w:qFormat/>
    <w:rsid w:val="00CB2EA6"/>
    <w:pPr>
      <w:widowControl w:val="0"/>
      <w:ind w:firstLineChars="200" w:firstLine="420"/>
      <w:jc w:val="both"/>
    </w:pPr>
    <w:rPr>
      <w:rFonts w:ascii="Calibri" w:hAnsi="Calibri"/>
      <w:kern w:val="2"/>
      <w:sz w:val="21"/>
    </w:rPr>
  </w:style>
  <w:style w:type="paragraph" w:customStyle="1" w:styleId="Proposal">
    <w:name w:val="Proposal"/>
    <w:basedOn w:val="Normal"/>
    <w:link w:val="ProposalChar"/>
    <w:qFormat/>
    <w:rsid w:val="00CB2EA6"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b/>
      <w:bCs/>
      <w:sz w:val="20"/>
      <w:szCs w:val="20"/>
      <w:lang w:eastAsia="zh-CN"/>
    </w:rPr>
  </w:style>
  <w:style w:type="character" w:customStyle="1" w:styleId="ProposalChar">
    <w:name w:val="Proposal Char"/>
    <w:link w:val="Proposal"/>
    <w:qFormat/>
    <w:rsid w:val="00CB2EA6"/>
    <w:rPr>
      <w:rFonts w:ascii="Arial" w:eastAsia="SimSun" w:hAnsi="Arial" w:cs="Times New Roman"/>
      <w:b/>
      <w:bCs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unhideWhenUsed/>
    <w:rsid w:val="00A93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3D8F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8556BB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 w:cs="Times New Roman"/>
      <w:noProof/>
      <w:sz w:val="20"/>
      <w:szCs w:val="20"/>
      <w:lang w:eastAsia="ja-JP"/>
    </w:rPr>
  </w:style>
  <w:style w:type="character" w:customStyle="1" w:styleId="Doc-titleChar">
    <w:name w:val="Doc-title Char"/>
    <w:link w:val="Doc-title"/>
    <w:qFormat/>
    <w:rsid w:val="008556BB"/>
    <w:rPr>
      <w:rFonts w:ascii="Arial" w:eastAsia="Times New Roman" w:hAnsi="Arial" w:cs="Times New Roman"/>
      <w:noProof/>
      <w:sz w:val="20"/>
      <w:szCs w:val="20"/>
      <w:lang w:eastAsia="ja-JP"/>
    </w:rPr>
  </w:style>
  <w:style w:type="table" w:styleId="TableGrid">
    <w:name w:val="Table Grid"/>
    <w:basedOn w:val="TableNormal"/>
    <w:uiPriority w:val="39"/>
    <w:rsid w:val="00924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rsid w:val="00924C3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DengXi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2D637-B71C-4BBA-95DB-25BD82AB1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Xiaomi-Gordon</dc:creator>
  <cp:keywords/>
  <dc:description/>
  <cp:lastModifiedBy>XM-gpy</cp:lastModifiedBy>
  <cp:revision>2</cp:revision>
  <cp:lastPrinted>2021-10-21T16:22:00Z</cp:lastPrinted>
  <dcterms:created xsi:type="dcterms:W3CDTF">2021-10-22T06:12:00Z</dcterms:created>
  <dcterms:modified xsi:type="dcterms:W3CDTF">2021-10-22T06:12:00Z</dcterms:modified>
</cp:coreProperties>
</file>