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990A7" w14:textId="02397AE1" w:rsidR="00383E21" w:rsidRPr="005C238A" w:rsidRDefault="00383E21" w:rsidP="00383E21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</w:r>
      <w:r w:rsidR="002C689D" w:rsidRPr="002C689D">
        <w:rPr>
          <w:b/>
          <w:noProof/>
          <w:sz w:val="24"/>
          <w:szCs w:val="24"/>
        </w:rPr>
        <w:t>R2-21100</w:t>
      </w:r>
      <w:r w:rsidR="004D72C9">
        <w:rPr>
          <w:b/>
          <w:noProof/>
          <w:sz w:val="24"/>
          <w:szCs w:val="24"/>
        </w:rPr>
        <w:t>91</w:t>
      </w:r>
    </w:p>
    <w:p w14:paraId="793F2693" w14:textId="77777777" w:rsidR="00383E21" w:rsidRPr="005C238A" w:rsidRDefault="00383E21" w:rsidP="00383E21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06B7DE13" w14:textId="77777777" w:rsidR="00383E21" w:rsidRPr="005C238A" w:rsidRDefault="00383E21" w:rsidP="00383E2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6CF3E5E" w14:textId="77777777" w:rsidR="00383E21" w:rsidRPr="005C238A" w:rsidRDefault="00383E21" w:rsidP="00383E2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2100A2B" w14:textId="77777777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5CF463F0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2C689D" w:rsidRPr="00CF0C2C">
        <w:rPr>
          <w:rFonts w:ascii="Arial" w:hAnsi="Arial" w:cs="Arial"/>
          <w:bCs/>
          <w:color w:val="000000"/>
          <w:sz w:val="20"/>
          <w:szCs w:val="20"/>
          <w:highlight w:val="yellow"/>
          <w:lang w:val="en-GB"/>
        </w:rPr>
        <w:t>[Draft]</w:t>
      </w:r>
      <w:r w:rsidR="002C689D" w:rsidRPr="002C689D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4D72C9" w:rsidRPr="004D72C9">
        <w:rPr>
          <w:rFonts w:ascii="Arial" w:hAnsi="Arial" w:cs="Arial"/>
          <w:bCs/>
          <w:color w:val="000000"/>
          <w:sz w:val="20"/>
          <w:szCs w:val="20"/>
          <w:lang w:val="en-GB"/>
        </w:rPr>
        <w:t>[LS reply for SCG deactivation</w:t>
      </w:r>
    </w:p>
    <w:p w14:paraId="596AC2FB" w14:textId="3D713DC1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B0496F" w:rsidRPr="001205B1">
        <w:rPr>
          <w:rFonts w:ascii="Arial" w:hAnsi="Arial" w:cs="Arial"/>
          <w:bCs/>
        </w:rPr>
        <w:t xml:space="preserve">LS on beam information of PUCCH </w:t>
      </w:r>
      <w:proofErr w:type="spellStart"/>
      <w:r w:rsidR="00B0496F" w:rsidRPr="001205B1">
        <w:rPr>
          <w:rFonts w:ascii="Arial" w:hAnsi="Arial" w:cs="Arial"/>
          <w:bCs/>
        </w:rPr>
        <w:t>S</w:t>
      </w:r>
      <w:r w:rsidR="00B0496F">
        <w:rPr>
          <w:rFonts w:ascii="Arial" w:hAnsi="Arial" w:cs="Arial"/>
          <w:bCs/>
        </w:rPr>
        <w:t>C</w:t>
      </w:r>
      <w:r w:rsidR="00B0496F" w:rsidRPr="001205B1">
        <w:rPr>
          <w:rFonts w:ascii="Arial" w:hAnsi="Arial" w:cs="Arial"/>
          <w:bCs/>
        </w:rPr>
        <w:t>ell</w:t>
      </w:r>
      <w:proofErr w:type="spellEnd"/>
      <w:r w:rsidR="00B0496F" w:rsidRPr="001205B1">
        <w:rPr>
          <w:rFonts w:ascii="Arial" w:hAnsi="Arial" w:cs="Arial"/>
          <w:bCs/>
        </w:rPr>
        <w:t xml:space="preserve"> in PUCCH </w:t>
      </w:r>
      <w:proofErr w:type="spellStart"/>
      <w:r w:rsidR="00B0496F" w:rsidRPr="001205B1">
        <w:rPr>
          <w:rFonts w:ascii="Arial" w:hAnsi="Arial" w:cs="Arial"/>
          <w:bCs/>
        </w:rPr>
        <w:t>SCell</w:t>
      </w:r>
      <w:proofErr w:type="spellEnd"/>
      <w:r w:rsidR="00B0496F" w:rsidRPr="001205B1">
        <w:rPr>
          <w:rFonts w:ascii="Arial" w:hAnsi="Arial" w:cs="Arial"/>
          <w:bCs/>
        </w:rPr>
        <w:t xml:space="preserve"> activation procedure</w:t>
      </w:r>
      <w:r w:rsidR="00B0496F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F86E4F">
        <w:rPr>
          <w:rFonts w:ascii="Arial" w:hAnsi="Arial" w:cs="Arial"/>
          <w:bCs/>
          <w:sz w:val="20"/>
          <w:szCs w:val="20"/>
          <w:lang w:val="en-GB"/>
        </w:rPr>
        <w:t>(</w:t>
      </w:r>
      <w:r w:rsidR="00B0496F" w:rsidRPr="00214A87">
        <w:t>R2-2109360</w:t>
      </w:r>
      <w:r w:rsidR="00F86E4F"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74B7C18D" w14:textId="77777777" w:rsidR="006C2A8A" w:rsidRDefault="006C2A8A" w:rsidP="006C2A8A">
      <w:pPr>
        <w:spacing w:after="60"/>
        <w:ind w:left="1985" w:hanging="1985"/>
        <w:rPr>
          <w:rFonts w:ascii="Arial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48894757" w14:textId="77777777" w:rsidR="006C2A8A" w:rsidRDefault="006C2A8A" w:rsidP="006C2A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LTE_NR_DC_enh2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787873D6" w:rsidR="00292186" w:rsidRPr="00FF458D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FF458D">
        <w:rPr>
          <w:rFonts w:ascii="Arial" w:hAnsi="Arial" w:cs="Arial"/>
          <w:b/>
          <w:sz w:val="20"/>
          <w:szCs w:val="20"/>
          <w:lang w:val="en-GB"/>
        </w:rPr>
        <w:t>Source:</w:t>
      </w:r>
      <w:r w:rsidRPr="00FF458D">
        <w:rPr>
          <w:rFonts w:ascii="Arial" w:hAnsi="Arial" w:cs="Arial"/>
          <w:bCs/>
          <w:sz w:val="20"/>
          <w:szCs w:val="20"/>
          <w:lang w:val="en-GB"/>
        </w:rPr>
        <w:tab/>
        <w:t>RAN</w:t>
      </w:r>
      <w:r w:rsidR="00115222">
        <w:rPr>
          <w:rFonts w:ascii="Arial" w:hAnsi="Arial" w:cs="Arial"/>
          <w:bCs/>
          <w:sz w:val="20"/>
          <w:szCs w:val="20"/>
          <w:lang w:val="en-GB"/>
        </w:rPr>
        <w:t>2</w:t>
      </w:r>
    </w:p>
    <w:p w14:paraId="4E15B789" w14:textId="766B95DE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115222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</w:p>
    <w:p w14:paraId="322ED2A5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A67D1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</w:p>
    <w:p w14:paraId="5B5FBFAE" w14:textId="5DDB0297" w:rsidR="00292186" w:rsidRPr="0082406B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115222">
        <w:rPr>
          <w:rFonts w:ascii="Arial" w:hAnsi="Arial" w:cs="Arial"/>
          <w:bCs/>
          <w:sz w:val="20"/>
          <w:szCs w:val="20"/>
          <w:lang w:val="en-GB"/>
        </w:rPr>
        <w:t>Naveen Palle</w:t>
      </w:r>
    </w:p>
    <w:p w14:paraId="2DA7FEDF" w14:textId="72396DCA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10" w:history="1">
        <w:proofErr w:type="spellStart"/>
        <w:r w:rsidR="00115222">
          <w:rPr>
            <w:rStyle w:val="Hyperlink"/>
            <w:rFonts w:cs="Arial"/>
            <w:bCs/>
            <w:lang w:val="fr-CA"/>
          </w:rPr>
          <w:t>naveen</w:t>
        </w:r>
        <w:proofErr w:type="spellEnd"/>
        <w:r w:rsidR="00115222">
          <w:rPr>
            <w:rStyle w:val="Hyperlink"/>
            <w:rFonts w:cs="Arial"/>
            <w:bCs/>
            <w:lang w:val="fr-CA"/>
          </w:rPr>
          <w:t>(dot)palle(at)</w:t>
        </w:r>
        <w:proofErr w:type="spellStart"/>
        <w:r w:rsidR="00115222">
          <w:rPr>
            <w:rStyle w:val="Hyperlink"/>
            <w:rFonts w:cs="Arial"/>
            <w:bCs/>
            <w:lang w:val="fr-CA"/>
          </w:rPr>
          <w:t>apple</w:t>
        </w:r>
        <w:proofErr w:type="spellEnd"/>
        <w:r w:rsidR="00115222">
          <w:rPr>
            <w:rStyle w:val="Hyperlink"/>
            <w:rFonts w:cs="Arial"/>
            <w:bCs/>
            <w:lang w:val="fr-CA"/>
          </w:rPr>
          <w:t>(dot)com</w:t>
        </w:r>
      </w:hyperlink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29D9EB4C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Send any </w:t>
      </w:r>
      <w:proofErr w:type="gramStart"/>
      <w:r w:rsidRPr="0082406B">
        <w:rPr>
          <w:rFonts w:ascii="Arial" w:hAnsi="Arial" w:cs="Arial"/>
          <w:b/>
          <w:sz w:val="20"/>
          <w:szCs w:val="20"/>
          <w:lang w:val="en-GB"/>
        </w:rPr>
        <w:t>reply</w:t>
      </w:r>
      <w:proofErr w:type="gramEnd"/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1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FF458D">
      <w:pPr>
        <w:autoSpaceDE/>
        <w:autoSpaceDN/>
        <w:adjustRightInd/>
        <w:snapToGrid/>
        <w:spacing w:after="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07AE9F61" w14:textId="5124F539" w:rsidR="00FA131D" w:rsidRDefault="00FA131D" w:rsidP="00812508">
      <w:pPr>
        <w:autoSpaceDE/>
        <w:autoSpaceDN/>
        <w:adjustRightInd/>
        <w:snapToGrid/>
        <w:spacing w:after="0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E2DCD50" w14:textId="23D278B1" w:rsidR="00267605" w:rsidRDefault="00B33128" w:rsidP="00267605">
      <w:pPr>
        <w:rPr>
          <w:rFonts w:ascii="Arial" w:hAnsi="Arial" w:cs="Arial"/>
          <w:color w:val="000000"/>
          <w:sz w:val="20"/>
          <w:szCs w:val="20"/>
          <w:lang w:eastAsia="ko-KR"/>
        </w:rPr>
      </w:pP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RAN</w:t>
      </w:r>
      <w:r w:rsidR="00F86E4F">
        <w:rPr>
          <w:rFonts w:ascii="Arial" w:hAnsi="Arial" w:cs="Arial"/>
          <w:color w:val="000000"/>
          <w:sz w:val="20"/>
          <w:szCs w:val="20"/>
          <w:lang w:eastAsia="ko-KR"/>
        </w:rPr>
        <w:t>2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thanks RAN</w:t>
      </w:r>
      <w:r w:rsidR="00F86E4F">
        <w:rPr>
          <w:rFonts w:ascii="Arial" w:hAnsi="Arial" w:cs="Arial"/>
          <w:color w:val="000000"/>
          <w:sz w:val="20"/>
          <w:szCs w:val="20"/>
          <w:lang w:eastAsia="ko-KR"/>
        </w:rPr>
        <w:t>4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 xml:space="preserve"> for the</w:t>
      </w:r>
      <w:r w:rsidRPr="00B33128">
        <w:rPr>
          <w:rFonts w:ascii="Arial" w:hAnsi="Arial" w:cs="Arial"/>
          <w:color w:val="000000"/>
          <w:sz w:val="20"/>
          <w:szCs w:val="24"/>
          <w:lang w:eastAsia="ko-KR"/>
        </w:rPr>
        <w:t xml:space="preserve">ir </w:t>
      </w:r>
      <w:r w:rsidR="006D25F5" w:rsidRPr="006D25F5">
        <w:rPr>
          <w:rFonts w:ascii="Arial" w:hAnsi="Arial" w:cs="Arial"/>
          <w:bCs/>
          <w:color w:val="000000"/>
          <w:sz w:val="20"/>
          <w:szCs w:val="20"/>
          <w:lang w:val="en-GB" w:eastAsia="ko-KR"/>
        </w:rPr>
        <w:t>LS on efficient activation/de-activation mechanism for one SCG</w:t>
      </w:r>
      <w:r w:rsidRPr="00B33128">
        <w:rPr>
          <w:rFonts w:ascii="Arial" w:hAnsi="Arial" w:cs="Arial"/>
          <w:color w:val="000000"/>
          <w:sz w:val="20"/>
          <w:szCs w:val="20"/>
          <w:lang w:eastAsia="ko-KR"/>
        </w:rPr>
        <w:t>.</w:t>
      </w:r>
      <w:r w:rsidR="00267605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</w:p>
    <w:p w14:paraId="6C299266" w14:textId="35DFBC2D" w:rsidR="00CF0C2C" w:rsidRPr="00CF0C2C" w:rsidRDefault="00CF0C2C" w:rsidP="00CF0C2C">
      <w:pPr>
        <w:rPr>
          <w:rFonts w:ascii="Arial" w:hAnsi="Arial" w:cs="Arial"/>
          <w:sz w:val="20"/>
          <w:szCs w:val="20"/>
        </w:rPr>
      </w:pPr>
      <w:r w:rsidRPr="00CF0C2C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2</w:t>
      </w:r>
      <w:r w:rsidRPr="00CF0C2C">
        <w:rPr>
          <w:rFonts w:ascii="Arial" w:hAnsi="Arial" w:cs="Arial"/>
          <w:sz w:val="20"/>
          <w:szCs w:val="20"/>
        </w:rPr>
        <w:t xml:space="preserve"> discussed the questions in the LS and would like to provide the following responses to the RAN4 questions</w:t>
      </w:r>
      <w:r w:rsidR="005D3DDA">
        <w:rPr>
          <w:rFonts w:ascii="Arial" w:hAnsi="Arial" w:cs="Arial"/>
          <w:sz w:val="20"/>
          <w:szCs w:val="20"/>
        </w:rPr>
        <w:t>.</w:t>
      </w:r>
    </w:p>
    <w:p w14:paraId="11E239DC" w14:textId="77777777" w:rsidR="00CF0C2C" w:rsidRDefault="00CF0C2C" w:rsidP="00CF0C2C">
      <w:pPr>
        <w:pStyle w:val="Header"/>
        <w:rPr>
          <w:rFonts w:eastAsia="SimSun" w:cs="Arial"/>
          <w:b w:val="0"/>
          <w:noProof w:val="0"/>
          <w:sz w:val="20"/>
          <w:lang w:eastAsia="zh-CN"/>
        </w:rPr>
      </w:pPr>
    </w:p>
    <w:p w14:paraId="5C1FF10F" w14:textId="77777777" w:rsidR="002E6595" w:rsidRPr="00E361E2" w:rsidRDefault="002E6595" w:rsidP="002E6595">
      <w:pPr>
        <w:rPr>
          <w:lang w:eastAsia="zh-CN"/>
        </w:rPr>
      </w:pPr>
      <w:r>
        <w:rPr>
          <w:rFonts w:ascii="Arial" w:hAnsi="Arial" w:cs="Arial"/>
          <w:b/>
          <w:iCs/>
          <w:kern w:val="2"/>
        </w:rPr>
        <w:t>Q1:</w:t>
      </w:r>
      <w:r>
        <w:rPr>
          <w:rFonts w:ascii="Arial" w:hAnsi="Arial" w:cs="Arial"/>
          <w:iCs/>
          <w:kern w:val="2"/>
        </w:rPr>
        <w:t xml:space="preserve"> </w:t>
      </w:r>
      <w:r w:rsidRPr="00E361E2">
        <w:rPr>
          <w:rFonts w:ascii="Arial" w:hAnsi="Arial" w:cs="Arial"/>
          <w:iCs/>
          <w:kern w:val="2"/>
        </w:rPr>
        <w:t xml:space="preserve">As per the </w:t>
      </w:r>
      <w:r>
        <w:rPr>
          <w:rFonts w:ascii="Arial" w:hAnsi="Arial" w:cs="Arial"/>
          <w:iCs/>
          <w:kern w:val="2"/>
        </w:rPr>
        <w:t xml:space="preserve">current </w:t>
      </w:r>
      <w:r w:rsidRPr="00E361E2">
        <w:rPr>
          <w:rFonts w:ascii="Arial" w:hAnsi="Arial" w:cs="Arial"/>
          <w:iCs/>
          <w:kern w:val="2"/>
        </w:rPr>
        <w:t xml:space="preserve">agreements achieved in RAN2, the SCG activation/deactivation command uses RRC reconfiguration at three scenarios: </w:t>
      </w:r>
      <w:proofErr w:type="spellStart"/>
      <w:r w:rsidRPr="00E361E2">
        <w:rPr>
          <w:rFonts w:ascii="Arial" w:hAnsi="Arial" w:cs="Arial"/>
          <w:iCs/>
          <w:kern w:val="2"/>
        </w:rPr>
        <w:t>PSCell</w:t>
      </w:r>
      <w:proofErr w:type="spellEnd"/>
      <w:r w:rsidRPr="00E361E2">
        <w:rPr>
          <w:rFonts w:ascii="Arial" w:hAnsi="Arial" w:cs="Arial"/>
          <w:iCs/>
          <w:kern w:val="2"/>
        </w:rPr>
        <w:t xml:space="preserve"> addition/change, RRC resume or HO.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2E6595" w:rsidRPr="00875AF3" w14:paraId="4C48CAA7" w14:textId="77777777" w:rsidTr="001426FD">
        <w:tc>
          <w:tcPr>
            <w:tcW w:w="9214" w:type="dxa"/>
            <w:shd w:val="clear" w:color="auto" w:fill="auto"/>
          </w:tcPr>
          <w:p w14:paraId="506FA11E" w14:textId="77777777" w:rsidR="002E6595" w:rsidRPr="00875AF3" w:rsidRDefault="002E6595" w:rsidP="001426FD">
            <w:pPr>
              <w:pStyle w:val="ListParagraph"/>
              <w:widowControl w:val="0"/>
              <w:ind w:left="0"/>
              <w:contextualSpacing w:val="0"/>
              <w:rPr>
                <w:rFonts w:eastAsia="SimSun" w:hint="eastAsia"/>
                <w:color w:val="000000"/>
                <w:sz w:val="20"/>
                <w:szCs w:val="20"/>
                <w:lang w:eastAsia="zh-CN"/>
              </w:rPr>
            </w:pPr>
            <w:r w:rsidRPr="00875AF3">
              <w:rPr>
                <w:rFonts w:eastAsia="SimSun" w:hint="eastAsia"/>
                <w:color w:val="000000"/>
                <w:sz w:val="20"/>
                <w:szCs w:val="20"/>
                <w:lang w:eastAsia="zh-CN"/>
              </w:rPr>
              <w:t>R</w:t>
            </w:r>
            <w:r w:rsidRPr="00875AF3">
              <w:rPr>
                <w:rFonts w:eastAsia="SimSun"/>
                <w:color w:val="000000"/>
                <w:sz w:val="20"/>
                <w:szCs w:val="20"/>
                <w:lang w:eastAsia="zh-CN"/>
              </w:rPr>
              <w:t>AN2 agreements</w:t>
            </w:r>
          </w:p>
          <w:p w14:paraId="6584DF7A" w14:textId="77777777" w:rsidR="002E6595" w:rsidRPr="00875AF3" w:rsidRDefault="002E6595" w:rsidP="002E6595">
            <w:pPr>
              <w:pStyle w:val="ListParagraph"/>
              <w:widowControl w:val="0"/>
              <w:numPr>
                <w:ilvl w:val="0"/>
                <w:numId w:val="4"/>
              </w:numPr>
              <w:tabs>
                <w:tab w:val="left" w:pos="465"/>
              </w:tabs>
              <w:ind w:left="465" w:hanging="284"/>
              <w:contextualSpacing w:val="0"/>
              <w:rPr>
                <w:color w:val="000000"/>
                <w:sz w:val="20"/>
                <w:szCs w:val="20"/>
              </w:rPr>
            </w:pPr>
            <w:r w:rsidRPr="00875AF3">
              <w:rPr>
                <w:color w:val="000000"/>
                <w:sz w:val="20"/>
                <w:szCs w:val="20"/>
              </w:rPr>
              <w:t xml:space="preserve">SCG RRC reconfiguration can select the SCG activation state (activated/deactivated) at </w:t>
            </w:r>
            <w:proofErr w:type="spellStart"/>
            <w:r w:rsidRPr="00875AF3">
              <w:rPr>
                <w:color w:val="000000"/>
                <w:sz w:val="20"/>
                <w:szCs w:val="20"/>
              </w:rPr>
              <w:t>PSCell</w:t>
            </w:r>
            <w:proofErr w:type="spellEnd"/>
            <w:r w:rsidRPr="00875AF3">
              <w:rPr>
                <w:color w:val="000000"/>
                <w:sz w:val="20"/>
                <w:szCs w:val="20"/>
              </w:rPr>
              <w:t xml:space="preserve"> addition/change, RRC resume or HO</w:t>
            </w:r>
          </w:p>
          <w:p w14:paraId="357E3485" w14:textId="77777777" w:rsidR="002E6595" w:rsidRPr="00875AF3" w:rsidRDefault="002E6595" w:rsidP="002E6595">
            <w:pPr>
              <w:pStyle w:val="ListParagraph"/>
              <w:widowControl w:val="0"/>
              <w:numPr>
                <w:ilvl w:val="1"/>
                <w:numId w:val="4"/>
              </w:numPr>
              <w:tabs>
                <w:tab w:val="left" w:pos="465"/>
                <w:tab w:val="left" w:pos="1174"/>
              </w:tabs>
              <w:ind w:left="1174" w:hanging="284"/>
              <w:contextualSpacing w:val="0"/>
              <w:rPr>
                <w:color w:val="000000"/>
                <w:sz w:val="20"/>
                <w:szCs w:val="20"/>
              </w:rPr>
            </w:pPr>
            <w:r w:rsidRPr="00875AF3">
              <w:rPr>
                <w:color w:val="000000"/>
                <w:sz w:val="20"/>
                <w:szCs w:val="20"/>
              </w:rPr>
              <w:t xml:space="preserve">After the session closed, Samsung commented offline that the agreement 1 is not clear and its intention was as follows: </w:t>
            </w:r>
          </w:p>
          <w:p w14:paraId="45B1AD0E" w14:textId="77777777" w:rsidR="002E6595" w:rsidRPr="00012EA8" w:rsidRDefault="002E6595" w:rsidP="002E6595">
            <w:pPr>
              <w:pStyle w:val="ListParagraph"/>
              <w:widowControl w:val="0"/>
              <w:numPr>
                <w:ilvl w:val="2"/>
                <w:numId w:val="4"/>
              </w:numPr>
              <w:tabs>
                <w:tab w:val="left" w:pos="1741"/>
              </w:tabs>
              <w:ind w:left="1741" w:hanging="284"/>
              <w:contextualSpacing w:val="0"/>
              <w:rPr>
                <w:rFonts w:eastAsia="SimSun"/>
                <w:lang w:eastAsia="zh-CN"/>
              </w:rPr>
            </w:pPr>
            <w:r w:rsidRPr="00875AF3">
              <w:rPr>
                <w:color w:val="000000"/>
                <w:sz w:val="20"/>
                <w:szCs w:val="20"/>
              </w:rPr>
              <w:t xml:space="preserve">SCG activation state (activated/deactivated) can be configured at </w:t>
            </w:r>
            <w:proofErr w:type="spellStart"/>
            <w:r w:rsidRPr="00875AF3">
              <w:rPr>
                <w:color w:val="000000"/>
                <w:sz w:val="20"/>
                <w:szCs w:val="20"/>
              </w:rPr>
              <w:t>PSCell</w:t>
            </w:r>
            <w:proofErr w:type="spellEnd"/>
            <w:r w:rsidRPr="00875AF3">
              <w:rPr>
                <w:color w:val="000000"/>
                <w:sz w:val="20"/>
                <w:szCs w:val="20"/>
              </w:rPr>
              <w:t xml:space="preserve"> addition/change, RRC resume or HO.</w:t>
            </w:r>
          </w:p>
        </w:tc>
      </w:tr>
    </w:tbl>
    <w:p w14:paraId="1F9336F8" w14:textId="77777777" w:rsidR="002E6595" w:rsidRDefault="002E6595" w:rsidP="002E6595">
      <w:pPr>
        <w:rPr>
          <w:rFonts w:ascii="Arial" w:hAnsi="Arial" w:cs="Arial"/>
          <w:iCs/>
          <w:kern w:val="2"/>
        </w:rPr>
      </w:pPr>
    </w:p>
    <w:p w14:paraId="6DB09AD0" w14:textId="77777777" w:rsidR="002E6595" w:rsidRDefault="002E6595" w:rsidP="002E6595">
      <w:pPr>
        <w:rPr>
          <w:rFonts w:ascii="Arial" w:hAnsi="Arial" w:cs="Arial"/>
          <w:iCs/>
          <w:kern w:val="2"/>
        </w:rPr>
      </w:pPr>
      <w:r w:rsidRPr="006D063B">
        <w:rPr>
          <w:rFonts w:ascii="Arial" w:hAnsi="Arial" w:cs="Arial"/>
          <w:iCs/>
          <w:kern w:val="2"/>
        </w:rPr>
        <w:t xml:space="preserve">RAN4 would like </w:t>
      </w:r>
      <w:r>
        <w:rPr>
          <w:rFonts w:ascii="Arial" w:hAnsi="Arial" w:cs="Arial"/>
          <w:iCs/>
          <w:kern w:val="2"/>
        </w:rPr>
        <w:t>check with RAN2 on the following:</w:t>
      </w:r>
    </w:p>
    <w:p w14:paraId="2B300BC9" w14:textId="059E9F2D" w:rsidR="002E6595" w:rsidRDefault="002E6595" w:rsidP="002E6595">
      <w:pPr>
        <w:ind w:leftChars="100" w:left="220"/>
        <w:rPr>
          <w:rFonts w:ascii="Arial" w:hAnsi="Arial" w:cs="Arial"/>
          <w:iCs/>
          <w:kern w:val="2"/>
        </w:rPr>
      </w:pPr>
      <w:r w:rsidRPr="00012EA8">
        <w:rPr>
          <w:rFonts w:ascii="Arial" w:hAnsi="Arial" w:cs="Arial"/>
          <w:b/>
          <w:bCs/>
          <w:iCs/>
          <w:kern w:val="2"/>
        </w:rPr>
        <w:t>Q1</w:t>
      </w:r>
      <w:r>
        <w:rPr>
          <w:rFonts w:ascii="Arial" w:hAnsi="Arial" w:cs="Arial"/>
          <w:b/>
          <w:bCs/>
          <w:iCs/>
          <w:kern w:val="2"/>
        </w:rPr>
        <w:t>-</w:t>
      </w:r>
      <w:r w:rsidRPr="00012EA8">
        <w:rPr>
          <w:rFonts w:ascii="Arial" w:hAnsi="Arial" w:cs="Arial"/>
          <w:b/>
          <w:bCs/>
          <w:iCs/>
          <w:kern w:val="2"/>
        </w:rPr>
        <w:t>A:</w:t>
      </w:r>
      <w:r>
        <w:rPr>
          <w:rFonts w:ascii="Arial" w:hAnsi="Arial" w:cs="Arial"/>
          <w:iCs/>
          <w:kern w:val="2"/>
        </w:rPr>
        <w:t xml:space="preserve"> </w:t>
      </w:r>
      <w:r w:rsidRPr="000B4A65">
        <w:rPr>
          <w:rFonts w:ascii="Arial" w:hAnsi="Arial" w:cs="Arial"/>
          <w:iCs/>
          <w:kern w:val="2"/>
        </w:rPr>
        <w:t xml:space="preserve">Is RRC reconfiguration for selecting SCG activation state limited to </w:t>
      </w:r>
      <w:r>
        <w:rPr>
          <w:rFonts w:ascii="Arial" w:hAnsi="Arial" w:cs="Arial"/>
          <w:iCs/>
          <w:kern w:val="2"/>
        </w:rPr>
        <w:t>the three cases (</w:t>
      </w:r>
      <w:proofErr w:type="spellStart"/>
      <w:r w:rsidRPr="000B4A65">
        <w:rPr>
          <w:rFonts w:ascii="Arial" w:hAnsi="Arial" w:cs="Arial"/>
          <w:iCs/>
          <w:kern w:val="2"/>
        </w:rPr>
        <w:t>PSCell</w:t>
      </w:r>
      <w:proofErr w:type="spellEnd"/>
      <w:r w:rsidRPr="000B4A65">
        <w:rPr>
          <w:rFonts w:ascii="Arial" w:hAnsi="Arial" w:cs="Arial"/>
          <w:iCs/>
          <w:kern w:val="2"/>
        </w:rPr>
        <w:t xml:space="preserve"> addition/change, RRC resume, and HO</w:t>
      </w:r>
      <w:r>
        <w:rPr>
          <w:rFonts w:ascii="Arial" w:hAnsi="Arial" w:cs="Arial"/>
          <w:iCs/>
          <w:kern w:val="2"/>
        </w:rPr>
        <w:t>) or additional cases are supported</w:t>
      </w:r>
      <w:r w:rsidRPr="000B4A65">
        <w:rPr>
          <w:rFonts w:ascii="Arial" w:hAnsi="Arial" w:cs="Arial"/>
          <w:iCs/>
          <w:kern w:val="2"/>
        </w:rPr>
        <w:t>?</w:t>
      </w:r>
    </w:p>
    <w:p w14:paraId="7E1F2D15" w14:textId="77777777" w:rsidR="002E6595" w:rsidRPr="002E6595" w:rsidRDefault="002E6595" w:rsidP="002E6595">
      <w:pPr>
        <w:ind w:leftChars="100" w:left="220"/>
        <w:rPr>
          <w:rFonts w:ascii="Arial" w:hAnsi="Arial" w:cs="Arial"/>
          <w:b/>
          <w:iCs/>
          <w:color w:val="00B0F0"/>
          <w:kern w:val="2"/>
        </w:rPr>
      </w:pPr>
      <w:r w:rsidRPr="002E6595">
        <w:rPr>
          <w:rFonts w:ascii="Arial" w:hAnsi="Arial" w:cs="Arial"/>
          <w:b/>
          <w:bCs/>
          <w:iCs/>
          <w:color w:val="00B0F0"/>
          <w:kern w:val="2"/>
        </w:rPr>
        <w:t>RAN2 Response:</w:t>
      </w:r>
      <w:r w:rsidRPr="002E6595">
        <w:rPr>
          <w:rFonts w:ascii="Arial" w:hAnsi="Arial" w:cs="Arial"/>
          <w:iCs/>
          <w:color w:val="00B0F0"/>
          <w:kern w:val="2"/>
        </w:rPr>
        <w:t xml:space="preserve"> </w:t>
      </w:r>
      <w:r w:rsidRPr="002E6595">
        <w:rPr>
          <w:rFonts w:ascii="Arial" w:hAnsi="Arial" w:cs="Arial"/>
          <w:bCs/>
          <w:iCs/>
          <w:color w:val="00B0F0"/>
          <w:kern w:val="2"/>
        </w:rPr>
        <w:t xml:space="preserve">The RRC reconfiguration message that changes the SCG state (from deactivated to activated and vice-versa) is not limited to the three cases, and there can also be the case where there is no change to </w:t>
      </w:r>
      <w:proofErr w:type="spellStart"/>
      <w:r w:rsidRPr="002E6595">
        <w:rPr>
          <w:rFonts w:ascii="Arial" w:hAnsi="Arial" w:cs="Arial"/>
          <w:bCs/>
          <w:iCs/>
          <w:color w:val="00B0F0"/>
          <w:kern w:val="2"/>
        </w:rPr>
        <w:t>PSCell</w:t>
      </w:r>
      <w:proofErr w:type="spellEnd"/>
      <w:r w:rsidRPr="002E6595">
        <w:rPr>
          <w:rFonts w:ascii="Arial" w:hAnsi="Arial" w:cs="Arial"/>
          <w:bCs/>
          <w:iCs/>
          <w:color w:val="00B0F0"/>
          <w:kern w:val="2"/>
        </w:rPr>
        <w:t xml:space="preserve"> or any other cells, but just the SCG state can be changed with no other changes to any other configuration in the RRC </w:t>
      </w:r>
      <w:proofErr w:type="spellStart"/>
      <w:r w:rsidRPr="002E6595">
        <w:rPr>
          <w:rFonts w:ascii="Arial" w:hAnsi="Arial" w:cs="Arial"/>
          <w:bCs/>
          <w:iCs/>
          <w:color w:val="00B0F0"/>
          <w:kern w:val="2"/>
        </w:rPr>
        <w:t>reconfig</w:t>
      </w:r>
      <w:proofErr w:type="spellEnd"/>
      <w:r w:rsidRPr="002E6595">
        <w:rPr>
          <w:rFonts w:ascii="Arial" w:hAnsi="Arial" w:cs="Arial"/>
          <w:bCs/>
          <w:iCs/>
          <w:color w:val="00B0F0"/>
          <w:kern w:val="2"/>
        </w:rPr>
        <w:t xml:space="preserve"> message that changes the SCG state (from deactivated to activated and vice-versa). RAN2 would also like to inform that while NR RRC reconfiguration message is used for (de)activation of SCG, this message could be sent to the UE via the LTE MN.</w:t>
      </w:r>
    </w:p>
    <w:p w14:paraId="314D44EF" w14:textId="0D11734C" w:rsidR="002E6595" w:rsidRPr="002E6595" w:rsidRDefault="002E6595" w:rsidP="002E6595">
      <w:pPr>
        <w:ind w:leftChars="100" w:left="220"/>
        <w:rPr>
          <w:rFonts w:ascii="Arial" w:hAnsi="Arial" w:cs="Arial"/>
          <w:b/>
          <w:bCs/>
          <w:iCs/>
          <w:color w:val="00B0F0"/>
          <w:kern w:val="2"/>
        </w:rPr>
      </w:pPr>
    </w:p>
    <w:p w14:paraId="6D40D8FC" w14:textId="530FF2F3" w:rsidR="002E6595" w:rsidRDefault="002E6595" w:rsidP="002E6595">
      <w:pPr>
        <w:ind w:leftChars="100" w:left="220"/>
        <w:rPr>
          <w:rFonts w:ascii="Arial" w:hAnsi="Arial" w:cs="Arial"/>
          <w:iCs/>
          <w:kern w:val="2"/>
        </w:rPr>
      </w:pPr>
      <w:r w:rsidRPr="003842B8">
        <w:rPr>
          <w:rFonts w:ascii="Arial" w:hAnsi="Arial" w:cs="Arial"/>
          <w:b/>
          <w:bCs/>
          <w:iCs/>
          <w:kern w:val="2"/>
        </w:rPr>
        <w:t>Q1</w:t>
      </w:r>
      <w:r>
        <w:rPr>
          <w:rFonts w:ascii="Arial" w:hAnsi="Arial" w:cs="Arial"/>
          <w:b/>
          <w:bCs/>
          <w:iCs/>
          <w:kern w:val="2"/>
        </w:rPr>
        <w:t>-B</w:t>
      </w:r>
      <w:r w:rsidRPr="003842B8">
        <w:rPr>
          <w:rFonts w:ascii="Arial" w:hAnsi="Arial" w:cs="Arial"/>
          <w:b/>
          <w:bCs/>
          <w:iCs/>
          <w:kern w:val="2"/>
        </w:rPr>
        <w:t>:</w:t>
      </w:r>
      <w:r>
        <w:rPr>
          <w:rFonts w:ascii="Arial" w:hAnsi="Arial" w:cs="Arial"/>
          <w:b/>
          <w:bCs/>
          <w:iCs/>
          <w:kern w:val="2"/>
        </w:rPr>
        <w:t xml:space="preserve"> </w:t>
      </w:r>
      <w:r w:rsidRPr="000B4A65">
        <w:rPr>
          <w:rFonts w:ascii="Arial" w:hAnsi="Arial" w:cs="Arial"/>
          <w:iCs/>
          <w:kern w:val="2"/>
        </w:rPr>
        <w:t>Is MAC CE based SCG (de)activation supported?</w:t>
      </w:r>
    </w:p>
    <w:p w14:paraId="25E8243A" w14:textId="1806C760" w:rsidR="0061383D" w:rsidRDefault="0061383D" w:rsidP="002E6595">
      <w:pPr>
        <w:ind w:leftChars="100" w:left="220"/>
        <w:rPr>
          <w:rFonts w:ascii="Arial" w:hAnsi="Arial" w:cs="Arial"/>
          <w:iCs/>
          <w:kern w:val="2"/>
        </w:rPr>
      </w:pPr>
      <w:r w:rsidRPr="002E6595">
        <w:rPr>
          <w:rFonts w:ascii="Arial" w:hAnsi="Arial" w:cs="Arial"/>
          <w:b/>
          <w:bCs/>
          <w:iCs/>
          <w:color w:val="00B0F0"/>
          <w:kern w:val="2"/>
        </w:rPr>
        <w:lastRenderedPageBreak/>
        <w:t>RAN2 Response:</w:t>
      </w:r>
      <w:r w:rsidRPr="002E6595">
        <w:rPr>
          <w:rFonts w:ascii="Arial" w:hAnsi="Arial" w:cs="Arial"/>
          <w:iCs/>
          <w:color w:val="00B0F0"/>
          <w:kern w:val="2"/>
        </w:rPr>
        <w:t xml:space="preserve"> </w:t>
      </w:r>
      <w:r>
        <w:rPr>
          <w:rFonts w:ascii="Arial" w:hAnsi="Arial" w:cs="Arial"/>
          <w:bCs/>
          <w:iCs/>
          <w:color w:val="00B0F0"/>
          <w:kern w:val="2"/>
        </w:rPr>
        <w:t>For Rel-17 RAN2 has agreed to not consider MAC CE based SCG (de)activation</w:t>
      </w:r>
    </w:p>
    <w:p w14:paraId="39A6B4D0" w14:textId="1FD64AD3" w:rsidR="00321BB0" w:rsidRDefault="00321BB0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5B3A6A20" w14:textId="3B51B84B" w:rsidR="00350C89" w:rsidRDefault="00350C89" w:rsidP="00350C89">
      <w:pPr>
        <w:ind w:left="220"/>
        <w:rPr>
          <w:rFonts w:ascii="Arial" w:hAnsi="Arial" w:cs="Arial"/>
          <w:iCs/>
          <w:kern w:val="2"/>
        </w:rPr>
      </w:pPr>
      <w:r>
        <w:rPr>
          <w:rFonts w:ascii="Arial" w:hAnsi="Arial" w:cs="Arial"/>
          <w:b/>
          <w:iCs/>
          <w:kern w:val="2"/>
        </w:rPr>
        <w:t>Q2:</w:t>
      </w:r>
      <w:r>
        <w:rPr>
          <w:rFonts w:ascii="Arial" w:hAnsi="Arial" w:cs="Arial"/>
          <w:iCs/>
          <w:kern w:val="2"/>
        </w:rPr>
        <w:t xml:space="preserve"> </w:t>
      </w:r>
      <w:r w:rsidRPr="004C0E0E">
        <w:rPr>
          <w:rFonts w:ascii="Arial" w:hAnsi="Arial" w:cs="Arial"/>
          <w:iCs/>
          <w:kern w:val="2"/>
        </w:rPr>
        <w:t xml:space="preserve">RAN4 will define SCG deactivation requirements </w:t>
      </w:r>
      <w:proofErr w:type="gramStart"/>
      <w:r w:rsidRPr="004C0E0E">
        <w:rPr>
          <w:rFonts w:ascii="Arial" w:hAnsi="Arial" w:cs="Arial"/>
          <w:iCs/>
          <w:kern w:val="2"/>
        </w:rPr>
        <w:t>assuming that</w:t>
      </w:r>
      <w:proofErr w:type="gramEnd"/>
      <w:r w:rsidRPr="004C0E0E">
        <w:rPr>
          <w:rFonts w:ascii="Arial" w:hAnsi="Arial" w:cs="Arial"/>
          <w:iCs/>
          <w:kern w:val="2"/>
        </w:rPr>
        <w:t xml:space="preserve"> all </w:t>
      </w:r>
      <w:r>
        <w:rPr>
          <w:rFonts w:ascii="Arial" w:hAnsi="Arial" w:cs="Arial"/>
          <w:iCs/>
          <w:kern w:val="2"/>
        </w:rPr>
        <w:t>c</w:t>
      </w:r>
      <w:r w:rsidRPr="004C0E0E">
        <w:rPr>
          <w:rFonts w:ascii="Arial" w:hAnsi="Arial" w:cs="Arial"/>
          <w:iCs/>
          <w:kern w:val="2"/>
        </w:rPr>
        <w:t>ells</w:t>
      </w:r>
      <w:r>
        <w:rPr>
          <w:rFonts w:ascii="Arial" w:hAnsi="Arial" w:cs="Arial"/>
          <w:iCs/>
          <w:kern w:val="2"/>
        </w:rPr>
        <w:t xml:space="preserve"> </w:t>
      </w:r>
      <w:r w:rsidRPr="004C0E0E">
        <w:rPr>
          <w:rFonts w:ascii="Arial" w:hAnsi="Arial" w:cs="Arial"/>
          <w:iCs/>
          <w:kern w:val="2"/>
        </w:rPr>
        <w:t xml:space="preserve">in the SCG </w:t>
      </w:r>
      <w:r>
        <w:rPr>
          <w:rFonts w:ascii="Arial" w:hAnsi="Arial" w:cs="Arial"/>
          <w:iCs/>
          <w:kern w:val="2"/>
        </w:rPr>
        <w:t xml:space="preserve">including all active </w:t>
      </w:r>
      <w:proofErr w:type="spellStart"/>
      <w:r>
        <w:rPr>
          <w:rFonts w:ascii="Arial" w:hAnsi="Arial" w:cs="Arial"/>
          <w:iCs/>
          <w:kern w:val="2"/>
        </w:rPr>
        <w:t>SCells</w:t>
      </w:r>
      <w:proofErr w:type="spellEnd"/>
      <w:r w:rsidRPr="004C0E0E">
        <w:rPr>
          <w:rFonts w:ascii="Arial" w:hAnsi="Arial" w:cs="Arial"/>
          <w:iCs/>
          <w:kern w:val="2"/>
        </w:rPr>
        <w:t xml:space="preserve"> get deactivated as soon as the target MN indicates SCG state as “deactivated” without waiting for a separate higher layer signal deactivating the </w:t>
      </w:r>
      <w:proofErr w:type="spellStart"/>
      <w:r w:rsidRPr="004C0E0E">
        <w:rPr>
          <w:rFonts w:ascii="Arial" w:hAnsi="Arial" w:cs="Arial"/>
          <w:iCs/>
          <w:kern w:val="2"/>
        </w:rPr>
        <w:t>SCells</w:t>
      </w:r>
      <w:proofErr w:type="spellEnd"/>
      <w:r w:rsidRPr="004C0E0E">
        <w:rPr>
          <w:rFonts w:ascii="Arial" w:hAnsi="Arial" w:cs="Arial"/>
          <w:iCs/>
          <w:kern w:val="2"/>
        </w:rPr>
        <w:t xml:space="preserve">. RAN4 would like to </w:t>
      </w:r>
      <w:r>
        <w:rPr>
          <w:rFonts w:ascii="Arial" w:hAnsi="Arial" w:cs="Arial"/>
          <w:iCs/>
          <w:kern w:val="2"/>
        </w:rPr>
        <w:t>check</w:t>
      </w:r>
      <w:r w:rsidRPr="004C0E0E">
        <w:rPr>
          <w:rFonts w:ascii="Arial" w:hAnsi="Arial" w:cs="Arial"/>
          <w:iCs/>
          <w:kern w:val="2"/>
        </w:rPr>
        <w:t xml:space="preserve"> if th</w:t>
      </w:r>
      <w:r>
        <w:rPr>
          <w:rFonts w:ascii="Arial" w:hAnsi="Arial" w:cs="Arial"/>
          <w:iCs/>
          <w:kern w:val="2"/>
        </w:rPr>
        <w:t>is</w:t>
      </w:r>
      <w:r w:rsidRPr="004C0E0E">
        <w:rPr>
          <w:rFonts w:ascii="Arial" w:hAnsi="Arial" w:cs="Arial"/>
          <w:iCs/>
          <w:kern w:val="2"/>
        </w:rPr>
        <w:t xml:space="preserve"> assumption is consistent with RAN2</w:t>
      </w:r>
      <w:r>
        <w:rPr>
          <w:rFonts w:ascii="Arial" w:hAnsi="Arial" w:cs="Arial"/>
          <w:iCs/>
          <w:kern w:val="2"/>
        </w:rPr>
        <w:t xml:space="preserve"> assumption</w:t>
      </w:r>
      <w:r w:rsidRPr="004C0E0E">
        <w:rPr>
          <w:rFonts w:ascii="Arial" w:hAnsi="Arial" w:cs="Arial"/>
          <w:iCs/>
          <w:kern w:val="2"/>
        </w:rPr>
        <w:t>.</w:t>
      </w:r>
    </w:p>
    <w:p w14:paraId="4917DE13" w14:textId="4EAD90DB" w:rsidR="00350C89" w:rsidRPr="003A64E7" w:rsidRDefault="00350C89" w:rsidP="00350C89">
      <w:pPr>
        <w:ind w:left="220"/>
        <w:rPr>
          <w:rFonts w:ascii="Arial" w:hAnsi="Arial" w:cs="Arial"/>
          <w:bCs/>
          <w:iCs/>
          <w:kern w:val="2"/>
        </w:rPr>
      </w:pPr>
      <w:r w:rsidRPr="002E6595">
        <w:rPr>
          <w:rFonts w:ascii="Arial" w:hAnsi="Arial" w:cs="Arial"/>
          <w:b/>
          <w:bCs/>
          <w:iCs/>
          <w:color w:val="00B0F0"/>
          <w:kern w:val="2"/>
        </w:rPr>
        <w:t>RAN2 Response:</w:t>
      </w:r>
      <w:r w:rsidRPr="002E6595">
        <w:rPr>
          <w:rFonts w:ascii="Arial" w:hAnsi="Arial" w:cs="Arial"/>
          <w:iCs/>
          <w:color w:val="00B0F0"/>
          <w:kern w:val="2"/>
        </w:rPr>
        <w:t xml:space="preserve"> </w:t>
      </w:r>
      <w:r w:rsidR="003A64E7">
        <w:rPr>
          <w:rFonts w:ascii="Arial" w:hAnsi="Arial" w:cs="Arial"/>
          <w:bCs/>
          <w:iCs/>
          <w:color w:val="00B0F0"/>
          <w:kern w:val="2"/>
        </w:rPr>
        <w:t xml:space="preserve">RAN2 confirms that RAN4 assumption is correct </w:t>
      </w:r>
      <w:r w:rsidR="003A64E7" w:rsidRPr="003A64E7">
        <w:rPr>
          <w:rFonts w:ascii="Arial" w:hAnsi="Arial" w:cs="Arial"/>
          <w:iCs/>
          <w:color w:val="00B0F0"/>
          <w:kern w:val="2"/>
        </w:rPr>
        <w:t xml:space="preserve">that all the SCG </w:t>
      </w:r>
      <w:proofErr w:type="spellStart"/>
      <w:r w:rsidR="003A64E7" w:rsidRPr="003A64E7">
        <w:rPr>
          <w:rFonts w:ascii="Arial" w:hAnsi="Arial" w:cs="Arial"/>
          <w:iCs/>
          <w:color w:val="00B0F0"/>
          <w:kern w:val="2"/>
        </w:rPr>
        <w:t>SCell</w:t>
      </w:r>
      <w:proofErr w:type="spellEnd"/>
      <w:r w:rsidR="003A64E7" w:rsidRPr="003A64E7">
        <w:rPr>
          <w:rFonts w:ascii="Arial" w:hAnsi="Arial" w:cs="Arial"/>
          <w:iCs/>
          <w:color w:val="00B0F0"/>
          <w:kern w:val="2"/>
        </w:rPr>
        <w:t xml:space="preserve"> would be deactivated implicitly with the RRC message that deactivated the SCG</w:t>
      </w:r>
      <w:r w:rsidR="003A64E7">
        <w:rPr>
          <w:rFonts w:ascii="Arial" w:hAnsi="Arial" w:cs="Arial"/>
          <w:iCs/>
          <w:color w:val="00B0F0"/>
          <w:kern w:val="2"/>
        </w:rPr>
        <w:t xml:space="preserve">. </w:t>
      </w:r>
      <w:r w:rsidR="003A64E7">
        <w:rPr>
          <w:rFonts w:ascii="Arial" w:hAnsi="Arial" w:cs="Arial"/>
          <w:bCs/>
          <w:iCs/>
          <w:color w:val="00B0F0"/>
          <w:kern w:val="2"/>
        </w:rPr>
        <w:t xml:space="preserve">In </w:t>
      </w:r>
      <w:proofErr w:type="gramStart"/>
      <w:r w:rsidR="003A64E7">
        <w:rPr>
          <w:rFonts w:ascii="Arial" w:hAnsi="Arial" w:cs="Arial"/>
          <w:bCs/>
          <w:iCs/>
          <w:color w:val="00B0F0"/>
          <w:kern w:val="2"/>
        </w:rPr>
        <w:t>addition</w:t>
      </w:r>
      <w:proofErr w:type="gramEnd"/>
      <w:r w:rsidR="003A64E7" w:rsidRPr="003A64E7">
        <w:rPr>
          <w:rFonts w:ascii="Arial" w:hAnsi="Arial" w:cs="Arial"/>
          <w:bCs/>
          <w:iCs/>
          <w:color w:val="00B0F0"/>
          <w:kern w:val="2"/>
        </w:rPr>
        <w:t xml:space="preserve"> the SCG </w:t>
      </w:r>
      <w:proofErr w:type="spellStart"/>
      <w:r w:rsidR="003A64E7" w:rsidRPr="003A64E7">
        <w:rPr>
          <w:rFonts w:ascii="Arial" w:hAnsi="Arial" w:cs="Arial"/>
          <w:bCs/>
          <w:iCs/>
          <w:color w:val="00B0F0"/>
          <w:kern w:val="2"/>
        </w:rPr>
        <w:t>SCells</w:t>
      </w:r>
      <w:proofErr w:type="spellEnd"/>
      <w:r w:rsidR="003A64E7" w:rsidRPr="003A64E7">
        <w:rPr>
          <w:rFonts w:ascii="Arial" w:hAnsi="Arial" w:cs="Arial"/>
          <w:bCs/>
          <w:iCs/>
          <w:color w:val="00B0F0"/>
          <w:kern w:val="2"/>
        </w:rPr>
        <w:t xml:space="preserve"> will remain deactivated at SCG activation, and will need explicit activation using the MAC CE</w:t>
      </w:r>
      <w:r w:rsidR="003A64E7">
        <w:rPr>
          <w:rFonts w:ascii="Arial" w:hAnsi="Arial" w:cs="Arial"/>
          <w:bCs/>
          <w:iCs/>
          <w:color w:val="00B0F0"/>
          <w:kern w:val="2"/>
        </w:rPr>
        <w:t xml:space="preserve"> that is</w:t>
      </w:r>
      <w:r w:rsidR="003A64E7" w:rsidRPr="003A64E7">
        <w:rPr>
          <w:rFonts w:ascii="Arial" w:hAnsi="Arial" w:cs="Arial"/>
          <w:bCs/>
          <w:iCs/>
          <w:color w:val="00B0F0"/>
          <w:kern w:val="2"/>
        </w:rPr>
        <w:t xml:space="preserve"> separate from the RRC message that activates the SCG</w:t>
      </w:r>
      <w:r w:rsidR="003A64E7">
        <w:rPr>
          <w:rFonts w:ascii="Arial" w:hAnsi="Arial" w:cs="Arial"/>
          <w:bCs/>
          <w:iCs/>
          <w:color w:val="00B0F0"/>
          <w:kern w:val="2"/>
        </w:rPr>
        <w:t>.</w:t>
      </w:r>
    </w:p>
    <w:p w14:paraId="7B0140B6" w14:textId="7A1C91EE" w:rsidR="00350C89" w:rsidRDefault="00350C89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35175591" w14:textId="77777777" w:rsidR="00350C89" w:rsidRPr="00145488" w:rsidRDefault="00350C89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4B9B20DE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B1F0E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158FCA8E" w14:textId="5B6AC796" w:rsidR="00292186" w:rsidRPr="0082406B" w:rsidRDefault="00292186" w:rsidP="00FF458D">
      <w:pPr>
        <w:autoSpaceDE/>
        <w:autoSpaceDN/>
        <w:adjustRightInd/>
        <w:snapToGrid/>
        <w:spacing w:after="0"/>
        <w:ind w:left="992" w:hanging="992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501EC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B501EC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B501EC">
        <w:rPr>
          <w:rFonts w:ascii="Arial" w:hAnsi="Arial" w:cs="Arial"/>
          <w:color w:val="000000"/>
          <w:sz w:val="20"/>
          <w:szCs w:val="20"/>
          <w:lang w:val="en-GB"/>
        </w:rPr>
        <w:t>take the above responses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485A5C89" w14:textId="77777777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0D61648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AC3DFE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2DD4F0D7" w:rsidR="00292186" w:rsidRDefault="00292186" w:rsidP="00FF458D">
      <w:pPr>
        <w:tabs>
          <w:tab w:val="left" w:pos="4111"/>
          <w:tab w:val="left" w:pos="6379"/>
        </w:tabs>
        <w:autoSpaceDE/>
        <w:autoSpaceDN/>
        <w:adjustRightInd/>
        <w:snapToGrid/>
        <w:spacing w:after="60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C3DFE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FF458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AC3DFE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January 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2021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43B66EF0" w14:textId="3322CA5F" w:rsidR="006A4B90" w:rsidRDefault="006A4B90" w:rsidP="00FF458D">
      <w:pPr>
        <w:tabs>
          <w:tab w:val="left" w:pos="4111"/>
          <w:tab w:val="left" w:pos="6379"/>
        </w:tabs>
        <w:autoSpaceDE/>
        <w:autoSpaceDN/>
        <w:adjustRightInd/>
        <w:snapToGrid/>
        <w:spacing w:after="60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AC3DFE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7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FF458D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proofErr w:type="spellStart"/>
      <w:r w:rsidR="00AC3DFE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Febrauary</w:t>
      </w:r>
      <w:proofErr w:type="spellEnd"/>
      <w:r w:rsidR="00AC3DFE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252D8" w14:textId="77777777" w:rsidR="00682939" w:rsidRDefault="00682939" w:rsidP="009A24A8">
      <w:pPr>
        <w:spacing w:after="0"/>
      </w:pPr>
      <w:r>
        <w:separator/>
      </w:r>
    </w:p>
  </w:endnote>
  <w:endnote w:type="continuationSeparator" w:id="0">
    <w:p w14:paraId="478FC4B7" w14:textId="77777777" w:rsidR="00682939" w:rsidRDefault="00682939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76012" w14:textId="77777777" w:rsidR="00682939" w:rsidRDefault="00682939" w:rsidP="009A24A8">
      <w:pPr>
        <w:spacing w:after="0"/>
      </w:pPr>
      <w:r>
        <w:separator/>
      </w:r>
    </w:p>
  </w:footnote>
  <w:footnote w:type="continuationSeparator" w:id="0">
    <w:p w14:paraId="663B5EDF" w14:textId="77777777" w:rsidR="00682939" w:rsidRDefault="00682939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F33E7"/>
    <w:multiLevelType w:val="hybridMultilevel"/>
    <w:tmpl w:val="AFBA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2E7CC6"/>
    <w:multiLevelType w:val="hybridMultilevel"/>
    <w:tmpl w:val="5FFCA9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2A63888">
      <w:numFmt w:val="bullet"/>
      <w:lvlText w:val="•"/>
      <w:lvlJc w:val="left"/>
      <w:pPr>
        <w:ind w:left="3450" w:hanging="570"/>
      </w:pPr>
      <w:rPr>
        <w:rFonts w:ascii="Times New Roman" w:eastAsia="Times New Roma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FCF2172"/>
    <w:multiLevelType w:val="hybridMultilevel"/>
    <w:tmpl w:val="7DDE1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35983"/>
    <w:rsid w:val="000A3E0C"/>
    <w:rsid w:val="000E330C"/>
    <w:rsid w:val="00115222"/>
    <w:rsid w:val="001401BC"/>
    <w:rsid w:val="00142AE5"/>
    <w:rsid w:val="00184C7D"/>
    <w:rsid w:val="00203372"/>
    <w:rsid w:val="00267605"/>
    <w:rsid w:val="00292186"/>
    <w:rsid w:val="002A1132"/>
    <w:rsid w:val="002C689D"/>
    <w:rsid w:val="002E6595"/>
    <w:rsid w:val="00303D94"/>
    <w:rsid w:val="00321BB0"/>
    <w:rsid w:val="00350C89"/>
    <w:rsid w:val="00357F20"/>
    <w:rsid w:val="0037591F"/>
    <w:rsid w:val="00383E21"/>
    <w:rsid w:val="003961F9"/>
    <w:rsid w:val="003A64E7"/>
    <w:rsid w:val="003A68C0"/>
    <w:rsid w:val="003B59D7"/>
    <w:rsid w:val="003D7324"/>
    <w:rsid w:val="00425868"/>
    <w:rsid w:val="00457469"/>
    <w:rsid w:val="00486F1F"/>
    <w:rsid w:val="004A269F"/>
    <w:rsid w:val="004D72C9"/>
    <w:rsid w:val="00564F34"/>
    <w:rsid w:val="005D3DDA"/>
    <w:rsid w:val="005E68E1"/>
    <w:rsid w:val="0061383D"/>
    <w:rsid w:val="0062278B"/>
    <w:rsid w:val="0067558F"/>
    <w:rsid w:val="00682939"/>
    <w:rsid w:val="006A4B90"/>
    <w:rsid w:val="006B7A55"/>
    <w:rsid w:val="006C2A8A"/>
    <w:rsid w:val="006D25F5"/>
    <w:rsid w:val="006D56CC"/>
    <w:rsid w:val="00742D3E"/>
    <w:rsid w:val="00764E64"/>
    <w:rsid w:val="007729B2"/>
    <w:rsid w:val="0078555E"/>
    <w:rsid w:val="00791855"/>
    <w:rsid w:val="007C4D82"/>
    <w:rsid w:val="007E4191"/>
    <w:rsid w:val="00812508"/>
    <w:rsid w:val="00812852"/>
    <w:rsid w:val="008A73A3"/>
    <w:rsid w:val="009219D7"/>
    <w:rsid w:val="00983797"/>
    <w:rsid w:val="009A24A8"/>
    <w:rsid w:val="009F4F2B"/>
    <w:rsid w:val="00A00820"/>
    <w:rsid w:val="00A02D10"/>
    <w:rsid w:val="00A6410C"/>
    <w:rsid w:val="00AC3DFE"/>
    <w:rsid w:val="00B0496F"/>
    <w:rsid w:val="00B11498"/>
    <w:rsid w:val="00B33128"/>
    <w:rsid w:val="00B501EC"/>
    <w:rsid w:val="00B75DB9"/>
    <w:rsid w:val="00B839C8"/>
    <w:rsid w:val="00BB1B5D"/>
    <w:rsid w:val="00BB2D56"/>
    <w:rsid w:val="00BC5F62"/>
    <w:rsid w:val="00C166FA"/>
    <w:rsid w:val="00C27EA2"/>
    <w:rsid w:val="00C31597"/>
    <w:rsid w:val="00C925BE"/>
    <w:rsid w:val="00CB1F0E"/>
    <w:rsid w:val="00CF0C2C"/>
    <w:rsid w:val="00D02FA6"/>
    <w:rsid w:val="00D20F85"/>
    <w:rsid w:val="00D71D03"/>
    <w:rsid w:val="00DB3F5D"/>
    <w:rsid w:val="00DB7948"/>
    <w:rsid w:val="00DC78B6"/>
    <w:rsid w:val="00E0158E"/>
    <w:rsid w:val="00E95BD3"/>
    <w:rsid w:val="00EC1D8E"/>
    <w:rsid w:val="00F3612A"/>
    <w:rsid w:val="00F63C13"/>
    <w:rsid w:val="00F86E4F"/>
    <w:rsid w:val="00FA131D"/>
    <w:rsid w:val="00FC10C9"/>
    <w:rsid w:val="00FF4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R4_bullets,列"/>
    <w:basedOn w:val="Normal"/>
    <w:link w:val="ListParagraphChar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0C2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F0C2C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F0C2C"/>
    <w:rPr>
      <w:rFonts w:ascii="Times New Roman" w:eastAsia="MS Mincho" w:hAnsi="Times New Roman" w:cs="Times New Roman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yazid.lyazidi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A327F75-B035-41CF-8203-8031A38668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Apple - Naveen Palle</cp:lastModifiedBy>
  <cp:revision>12</cp:revision>
  <dcterms:created xsi:type="dcterms:W3CDTF">2021-10-21T18:43:00Z</dcterms:created>
  <dcterms:modified xsi:type="dcterms:W3CDTF">2021-10-21T18:50:00Z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