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23D19DC7"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7B05E4">
        <w:rPr>
          <w:sz w:val="24"/>
          <w:lang w:eastAsia="zh-CN"/>
        </w:rPr>
        <w:t>6</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F757F3">
        <w:rPr>
          <w:bCs/>
          <w:noProof w:val="0"/>
          <w:sz w:val="24"/>
        </w:rPr>
        <w:t xml:space="preserve"> </w:t>
      </w:r>
      <w:r w:rsidR="002831D0" w:rsidRPr="002831D0">
        <w:rPr>
          <w:bCs/>
          <w:noProof w:val="0"/>
          <w:sz w:val="24"/>
        </w:rPr>
        <w:t>R2-2109957</w:t>
      </w:r>
    </w:p>
    <w:p w14:paraId="2B60AF3C" w14:textId="3DBF038D" w:rsidR="00EB410E" w:rsidRDefault="0051416A" w:rsidP="008B14DB">
      <w:pPr>
        <w:pStyle w:val="CRCoverPage"/>
        <w:tabs>
          <w:tab w:val="right" w:pos="9180"/>
        </w:tabs>
        <w:spacing w:after="240"/>
        <w:jc w:val="both"/>
        <w:outlineLvl w:val="0"/>
        <w:rPr>
          <w:b/>
          <w:sz w:val="24"/>
        </w:rPr>
      </w:pPr>
      <w:r>
        <w:rPr>
          <w:b/>
          <w:sz w:val="24"/>
        </w:rPr>
        <w:t>Electronic meeting</w:t>
      </w:r>
      <w:r w:rsidR="00F73A55" w:rsidRPr="00F73A55">
        <w:rPr>
          <w:b/>
          <w:sz w:val="24"/>
        </w:rPr>
        <w:t xml:space="preserve">, </w:t>
      </w:r>
      <w:r w:rsidR="0068038F" w:rsidRPr="0068038F">
        <w:rPr>
          <w:b/>
          <w:sz w:val="24"/>
        </w:rPr>
        <w:t xml:space="preserve">Online, </w:t>
      </w:r>
      <w:r w:rsidR="007B05E4">
        <w:rPr>
          <w:b/>
          <w:sz w:val="24"/>
        </w:rPr>
        <w:t>November</w:t>
      </w:r>
      <w:r w:rsidR="0068038F" w:rsidRPr="0068038F">
        <w:rPr>
          <w:b/>
          <w:sz w:val="24"/>
        </w:rPr>
        <w:t xml:space="preserve"> 202</w:t>
      </w:r>
      <w:r w:rsidR="005917B4">
        <w:rPr>
          <w:b/>
          <w:sz w:val="24"/>
        </w:rPr>
        <w:t>1</w:t>
      </w:r>
      <w:r w:rsidR="008B14DB">
        <w:rPr>
          <w:b/>
          <w:sz w:val="24"/>
        </w:rPr>
        <w:tab/>
      </w:r>
    </w:p>
    <w:p w14:paraId="372F5655" w14:textId="34141D13"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B648D2">
        <w:rPr>
          <w:rFonts w:cs="Arial"/>
          <w:bCs/>
          <w:sz w:val="24"/>
          <w:lang w:val="en-US"/>
        </w:rPr>
        <w:t>8.</w:t>
      </w:r>
      <w:r w:rsidR="006E621B">
        <w:rPr>
          <w:rFonts w:cs="Arial"/>
          <w:bCs/>
          <w:sz w:val="24"/>
          <w:lang w:val="en-US"/>
        </w:rPr>
        <w:t>15.2</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04AA4FCA"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6E621B" w:rsidRPr="006E621B">
        <w:rPr>
          <w:rFonts w:ascii="Arial" w:hAnsi="Arial" w:cs="Arial"/>
          <w:bCs/>
          <w:sz w:val="24"/>
        </w:rPr>
        <w:t>On DRX wake-up time alignment</w:t>
      </w:r>
    </w:p>
    <w:p w14:paraId="7FF9C1D5" w14:textId="3EE2D73C"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rsidP="00DE1023">
      <w:pPr>
        <w:pStyle w:val="Heading1"/>
        <w:numPr>
          <w:ilvl w:val="0"/>
          <w:numId w:val="2"/>
        </w:numPr>
        <w:jc w:val="both"/>
      </w:pPr>
      <w:r>
        <w:t>Introduction</w:t>
      </w:r>
    </w:p>
    <w:p w14:paraId="722EF72F" w14:textId="20BCEC1B" w:rsidR="00242DE3" w:rsidRDefault="00242DE3" w:rsidP="00F757F3">
      <w:pPr>
        <w:tabs>
          <w:tab w:val="left" w:pos="1327"/>
        </w:tabs>
        <w:jc w:val="both"/>
        <w:rPr>
          <w:rFonts w:ascii="Arial" w:eastAsia="Times New Roman" w:hAnsi="Arial"/>
          <w:lang w:val="en-GB" w:eastAsia="ja-JP"/>
        </w:rPr>
      </w:pPr>
      <w:bookmarkStart w:id="1" w:name="_Hlk46842767"/>
      <w:bookmarkStart w:id="2" w:name="Proposal_Pattern_Length"/>
      <w:r>
        <w:rPr>
          <w:lang w:val="en-GB"/>
        </w:rPr>
        <w:t xml:space="preserve">In </w:t>
      </w:r>
      <w:r w:rsidR="00F757F3">
        <w:rPr>
          <w:lang w:val="en-GB"/>
        </w:rPr>
        <w:t xml:space="preserve">the last RAN2 meeting, there was </w:t>
      </w:r>
      <w:r w:rsidR="00635039">
        <w:rPr>
          <w:lang w:val="en-GB"/>
        </w:rPr>
        <w:t>some</w:t>
      </w:r>
      <w:r w:rsidR="00F757F3">
        <w:rPr>
          <w:lang w:val="en-GB"/>
        </w:rPr>
        <w:t xml:space="preserve"> discussion on </w:t>
      </w:r>
      <w:r w:rsidR="00635039">
        <w:rPr>
          <w:lang w:val="en-GB"/>
        </w:rPr>
        <w:t xml:space="preserve">SL DRX </w:t>
      </w:r>
      <w:r w:rsidR="007B05E4">
        <w:rPr>
          <w:lang w:val="en-GB"/>
        </w:rPr>
        <w:t>configuration exchange/signaling for unicast and DRX timer details</w:t>
      </w:r>
      <w:r w:rsidR="00635039">
        <w:rPr>
          <w:lang w:val="en-GB"/>
        </w:rPr>
        <w:t xml:space="preserve"> and we made the following agreements</w:t>
      </w:r>
      <w:r w:rsidR="007B05E4">
        <w:rPr>
          <w:lang w:val="en-GB"/>
        </w:rPr>
        <w:t xml:space="preserve"> </w:t>
      </w:r>
      <w:sdt>
        <w:sdtPr>
          <w:rPr>
            <w:lang w:val="en-GB"/>
          </w:rPr>
          <w:id w:val="1345212705"/>
          <w:citation/>
        </w:sdtPr>
        <w:sdtEndPr/>
        <w:sdtContent>
          <w:r w:rsidR="00AD2FCA">
            <w:rPr>
              <w:lang w:val="en-GB"/>
            </w:rPr>
            <w:fldChar w:fldCharType="begin"/>
          </w:r>
          <w:r w:rsidR="00AD2FCA">
            <w:instrText xml:space="preserve"> CITATION RAN2115 \l 1033 </w:instrText>
          </w:r>
          <w:r w:rsidR="00AD2FCA">
            <w:rPr>
              <w:lang w:val="en-GB"/>
            </w:rPr>
            <w:fldChar w:fldCharType="separate"/>
          </w:r>
          <w:r w:rsidR="00762B56" w:rsidRPr="00762B56">
            <w:rPr>
              <w:noProof/>
            </w:rPr>
            <w:t>[1]</w:t>
          </w:r>
          <w:r w:rsidR="00AD2FCA">
            <w:rPr>
              <w:lang w:val="en-GB"/>
            </w:rPr>
            <w:fldChar w:fldCharType="end"/>
          </w:r>
        </w:sdtContent>
      </w:sdt>
      <w:r w:rsidR="00F757F3">
        <w:rPr>
          <w:lang w:val="en-GB"/>
        </w:rPr>
        <w:t>:</w:t>
      </w:r>
    </w:p>
    <w:p w14:paraId="17343730" w14:textId="77777777" w:rsidR="007B05E4" w:rsidRPr="007B05E4" w:rsidRDefault="007B05E4" w:rsidP="007B05E4">
      <w:pPr>
        <w:pBdr>
          <w:top w:val="single" w:sz="4" w:space="1" w:color="auto"/>
          <w:left w:val="single" w:sz="4" w:space="1"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7B05E4">
        <w:rPr>
          <w:rFonts w:ascii="Arial" w:eastAsia="Times New Roman" w:hAnsi="Arial"/>
          <w:lang w:val="en-GB" w:eastAsia="ja-JP"/>
        </w:rPr>
        <w:t>Agreements on SL DRX configuration for UC:</w:t>
      </w:r>
    </w:p>
    <w:p w14:paraId="4935DF63" w14:textId="77777777" w:rsidR="007B05E4" w:rsidRPr="007B05E4" w:rsidRDefault="007B05E4" w:rsidP="007B05E4">
      <w:pPr>
        <w:pBdr>
          <w:top w:val="single" w:sz="4" w:space="1" w:color="auto"/>
          <w:left w:val="single" w:sz="4" w:space="1"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7B05E4">
        <w:rPr>
          <w:rFonts w:ascii="Arial" w:eastAsia="Times New Roman" w:hAnsi="Arial"/>
          <w:lang w:val="en-GB" w:eastAsia="ja-JP"/>
        </w:rPr>
        <w:t xml:space="preserve">1: </w:t>
      </w:r>
      <w:r w:rsidRPr="007B05E4">
        <w:rPr>
          <w:rFonts w:ascii="Arial" w:eastAsia="Times New Roman" w:hAnsi="Arial"/>
          <w:lang w:val="en-GB" w:eastAsia="ja-JP"/>
        </w:rPr>
        <w:tab/>
        <w:t>For determining SL DRX configuration by TX UE, SL DRX capable RX UE is not mandatory to provide the SL DRX assistance information to TX UE. FFS on the interpretation if assistance information is not provided.</w:t>
      </w:r>
    </w:p>
    <w:p w14:paraId="32C7C696" w14:textId="77777777" w:rsidR="007B05E4" w:rsidRPr="007B05E4" w:rsidRDefault="007B05E4" w:rsidP="007B05E4">
      <w:pPr>
        <w:pBdr>
          <w:top w:val="single" w:sz="4" w:space="1" w:color="auto"/>
          <w:left w:val="single" w:sz="4" w:space="1"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7B05E4">
        <w:rPr>
          <w:rFonts w:ascii="Arial" w:eastAsia="Times New Roman" w:hAnsi="Arial"/>
          <w:lang w:val="en-GB" w:eastAsia="ja-JP"/>
        </w:rPr>
        <w:t>2:</w:t>
      </w:r>
      <w:r w:rsidRPr="007B05E4">
        <w:rPr>
          <w:rFonts w:ascii="Arial" w:eastAsia="Times New Roman" w:hAnsi="Arial"/>
          <w:lang w:val="en-GB" w:eastAsia="ja-JP"/>
        </w:rPr>
        <w:tab/>
        <w:t>For SL unicast, RX UE may include its desired SL DRX configuration in the assistance information which is transmitted to TX UE.</w:t>
      </w:r>
    </w:p>
    <w:p w14:paraId="351A385E" w14:textId="77777777" w:rsidR="007B05E4" w:rsidRPr="007B05E4" w:rsidRDefault="007B05E4" w:rsidP="007B05E4">
      <w:pPr>
        <w:pBdr>
          <w:top w:val="single" w:sz="4" w:space="1" w:color="auto"/>
          <w:left w:val="single" w:sz="4" w:space="1"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7B05E4">
        <w:rPr>
          <w:rFonts w:ascii="Arial" w:eastAsia="Times New Roman" w:hAnsi="Arial"/>
          <w:lang w:val="en-GB" w:eastAsia="ja-JP"/>
        </w:rPr>
        <w:t>3:</w:t>
      </w:r>
      <w:r w:rsidRPr="007B05E4">
        <w:rPr>
          <w:rFonts w:ascii="Arial" w:eastAsia="Times New Roman" w:hAnsi="Arial"/>
          <w:lang w:val="en-GB" w:eastAsia="ja-JP"/>
        </w:rPr>
        <w:tab/>
        <w:t>For SL unicast, RX UE may send the SL DRX assistance information to TX UE when the previously transmitted SL DRX assistance information has changed.</w:t>
      </w:r>
    </w:p>
    <w:p w14:paraId="49F139C0" w14:textId="77777777" w:rsidR="007B05E4" w:rsidRPr="007B05E4" w:rsidRDefault="007B05E4" w:rsidP="007B05E4">
      <w:pPr>
        <w:pBdr>
          <w:top w:val="single" w:sz="4" w:space="1" w:color="auto"/>
          <w:left w:val="single" w:sz="4" w:space="1"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7B05E4">
        <w:rPr>
          <w:rFonts w:ascii="Arial" w:eastAsia="Times New Roman" w:hAnsi="Arial"/>
          <w:lang w:val="en-GB" w:eastAsia="ja-JP"/>
        </w:rPr>
        <w:t>4:</w:t>
      </w:r>
      <w:r w:rsidRPr="007B05E4">
        <w:rPr>
          <w:rFonts w:ascii="Arial" w:eastAsia="Times New Roman" w:hAnsi="Arial"/>
          <w:lang w:val="en-GB" w:eastAsia="ja-JP"/>
        </w:rPr>
        <w:tab/>
        <w:t>For unicast, a two-step process (i.e., RX UE accepts or rejects TX UE’s suggestion) is adopted as a baseline, i.e., FFS on the following TX/RX UE behaviours when reject happens.</w:t>
      </w:r>
    </w:p>
    <w:p w14:paraId="46415F27" w14:textId="77777777" w:rsidR="007B05E4" w:rsidRPr="007B05E4" w:rsidRDefault="007B05E4" w:rsidP="007B05E4">
      <w:pPr>
        <w:pBdr>
          <w:top w:val="single" w:sz="4" w:space="1" w:color="auto"/>
          <w:left w:val="single" w:sz="4" w:space="1"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7B05E4">
        <w:rPr>
          <w:rFonts w:ascii="Arial" w:eastAsia="Times New Roman" w:hAnsi="Arial"/>
          <w:lang w:val="en-GB" w:eastAsia="ja-JP"/>
        </w:rPr>
        <w:tab/>
        <w:t>• Step 1: TX UE sends RRCReconfigurationSidelink containing a SL DRX configuration to be applied by RX UE to RX UE</w:t>
      </w:r>
    </w:p>
    <w:p w14:paraId="54EC444B" w14:textId="77777777" w:rsidR="007B05E4" w:rsidRPr="007B05E4" w:rsidRDefault="007B05E4" w:rsidP="007B05E4">
      <w:pPr>
        <w:pBdr>
          <w:top w:val="single" w:sz="4" w:space="1" w:color="auto"/>
          <w:left w:val="single" w:sz="4" w:space="1"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7B05E4">
        <w:rPr>
          <w:rFonts w:ascii="Arial" w:eastAsia="Times New Roman" w:hAnsi="Arial"/>
          <w:lang w:val="en-GB" w:eastAsia="ja-JP"/>
        </w:rPr>
        <w:tab/>
        <w:t>• Step 2: RX UE replies with a PC5-RRC signalling indicating acceptance or rejection for the SL DRX configuration. FFS on whether the new rejection cause for SL DRX needs to be defined. FFS on whether RRCReconfigurationFailureSidelink or RRCReconfigurationCompleteSidelink is used in Step 2.</w:t>
      </w:r>
    </w:p>
    <w:p w14:paraId="0704C505" w14:textId="77777777" w:rsidR="007B05E4" w:rsidRPr="007B05E4" w:rsidRDefault="007B05E4" w:rsidP="007B05E4">
      <w:pPr>
        <w:pBdr>
          <w:top w:val="single" w:sz="4" w:space="1" w:color="auto"/>
          <w:left w:val="single" w:sz="4" w:space="1"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7B05E4">
        <w:rPr>
          <w:rFonts w:ascii="Arial" w:eastAsia="Times New Roman" w:hAnsi="Arial"/>
          <w:lang w:val="en-GB" w:eastAsia="ja-JP"/>
        </w:rPr>
        <w:t>5:</w:t>
      </w:r>
      <w:r w:rsidRPr="007B05E4">
        <w:rPr>
          <w:rFonts w:ascii="Arial" w:eastAsia="Times New Roman" w:hAnsi="Arial"/>
          <w:lang w:val="en-GB" w:eastAsia="ja-JP"/>
        </w:rPr>
        <w:tab/>
        <w:t>For unicast in IDLE/INACTIVE or OOC, in case there is no SL DRX assistance information received from RX UE, TX UE derives the value of the inactivity timer based on its implementation. FFS on the interpretation if assistance information is not provided.</w:t>
      </w:r>
    </w:p>
    <w:p w14:paraId="5D070723" w14:textId="77777777" w:rsidR="007B05E4" w:rsidRPr="007B05E4" w:rsidRDefault="007B05E4" w:rsidP="007B05E4">
      <w:pPr>
        <w:pBdr>
          <w:top w:val="single" w:sz="4" w:space="1" w:color="auto"/>
          <w:left w:val="single" w:sz="4" w:space="1" w:color="auto"/>
          <w:bottom w:val="single" w:sz="4" w:space="1" w:color="auto"/>
          <w:right w:val="single" w:sz="4" w:space="4" w:color="auto"/>
        </w:pBdr>
        <w:tabs>
          <w:tab w:val="left" w:pos="1622"/>
        </w:tabs>
        <w:spacing w:after="0"/>
        <w:ind w:left="363" w:hanging="363"/>
        <w:textAlignment w:val="baseline"/>
        <w:rPr>
          <w:rFonts w:ascii="Arial" w:eastAsia="Times New Roman" w:hAnsi="Arial"/>
          <w:lang w:val="en-GB" w:eastAsia="ja-JP"/>
        </w:rPr>
      </w:pPr>
      <w:r w:rsidRPr="007B05E4">
        <w:rPr>
          <w:rFonts w:ascii="Arial" w:eastAsia="Times New Roman" w:hAnsi="Arial"/>
          <w:lang w:val="en-GB" w:eastAsia="ja-JP"/>
        </w:rPr>
        <w:t>6:</w:t>
      </w:r>
      <w:r w:rsidRPr="007B05E4">
        <w:rPr>
          <w:rFonts w:ascii="Arial" w:eastAsia="Times New Roman" w:hAnsi="Arial"/>
          <w:lang w:val="en-GB" w:eastAsia="ja-JP"/>
        </w:rPr>
        <w:tab/>
        <w:t>For unicast in IDLE/INACTIVE or OOC, if TX UE has obtained assistance information from RX UE, TX UE derives the value of the inactivity timer based on its implementation.</w:t>
      </w:r>
    </w:p>
    <w:p w14:paraId="7713FCA4" w14:textId="77777777" w:rsidR="00214123" w:rsidRDefault="00214123" w:rsidP="00242DE3">
      <w:pPr>
        <w:tabs>
          <w:tab w:val="left" w:pos="1622"/>
        </w:tabs>
        <w:overflowPunct/>
        <w:autoSpaceDE/>
        <w:adjustRightInd/>
        <w:spacing w:after="0"/>
        <w:rPr>
          <w:rFonts w:ascii="Arial" w:eastAsia="MS Mincho" w:hAnsi="Arial"/>
          <w:szCs w:val="24"/>
          <w:lang w:val="en-GB" w:eastAsia="en-GB"/>
        </w:rPr>
      </w:pPr>
    </w:p>
    <w:p w14:paraId="6B565814" w14:textId="77777777" w:rsidR="00F757F3" w:rsidRDefault="00F757F3" w:rsidP="00242DE3">
      <w:pPr>
        <w:tabs>
          <w:tab w:val="left" w:pos="1622"/>
        </w:tabs>
        <w:overflowPunct/>
        <w:autoSpaceDE/>
        <w:adjustRightInd/>
        <w:spacing w:after="0"/>
        <w:rPr>
          <w:rFonts w:ascii="Arial" w:eastAsia="MS Mincho" w:hAnsi="Arial"/>
          <w:szCs w:val="24"/>
          <w:lang w:val="en-GB" w:eastAsia="en-GB"/>
        </w:rPr>
      </w:pPr>
    </w:p>
    <w:p w14:paraId="348E5F57" w14:textId="5CA47F6D" w:rsidR="00294E01" w:rsidRPr="00261FC8" w:rsidRDefault="00635039" w:rsidP="00261FC8">
      <w:pPr>
        <w:tabs>
          <w:tab w:val="left" w:pos="1327"/>
        </w:tabs>
        <w:jc w:val="both"/>
        <w:rPr>
          <w:lang w:val="en-GB"/>
        </w:rPr>
      </w:pPr>
      <w:r>
        <w:rPr>
          <w:lang w:val="en-GB"/>
        </w:rPr>
        <w:t xml:space="preserve">In this contribution, we </w:t>
      </w:r>
      <w:r w:rsidR="00214123">
        <w:rPr>
          <w:lang w:val="en-GB"/>
        </w:rPr>
        <w:t>present our views on the</w:t>
      </w:r>
      <w:r w:rsidR="007B05E4">
        <w:rPr>
          <w:lang w:val="en-GB"/>
        </w:rPr>
        <w:t>se</w:t>
      </w:r>
      <w:r w:rsidR="00214123">
        <w:rPr>
          <w:lang w:val="en-GB"/>
        </w:rPr>
        <w:t xml:space="preserve"> open aspects</w:t>
      </w:r>
      <w:r w:rsidR="007B05E4">
        <w:rPr>
          <w:lang w:val="en-GB"/>
        </w:rPr>
        <w:t xml:space="preserve"> related to SL DRX timers and DRX configuration exchange</w:t>
      </w:r>
      <w:r>
        <w:rPr>
          <w:lang w:val="en-GB"/>
        </w:rPr>
        <w:t>.</w:t>
      </w:r>
    </w:p>
    <w:bookmarkEnd w:id="1"/>
    <w:p w14:paraId="79A42B9D" w14:textId="01AE2F7C" w:rsidR="00EB410E" w:rsidRDefault="006A59DF" w:rsidP="00DE1023">
      <w:pPr>
        <w:pStyle w:val="Heading1"/>
        <w:numPr>
          <w:ilvl w:val="0"/>
          <w:numId w:val="2"/>
        </w:numPr>
        <w:jc w:val="both"/>
      </w:pPr>
      <w:r>
        <w:t>Discussion</w:t>
      </w:r>
    </w:p>
    <w:p w14:paraId="53D528AC" w14:textId="77777777" w:rsidR="007B05E4" w:rsidRDefault="007B05E4" w:rsidP="007B05E4">
      <w:pPr>
        <w:pStyle w:val="Heading2"/>
        <w:jc w:val="both"/>
      </w:pPr>
      <w:r>
        <w:t>Assistance information signaling exchange</w:t>
      </w:r>
    </w:p>
    <w:p w14:paraId="32AD950C" w14:textId="54150324" w:rsidR="007B05E4" w:rsidRDefault="007B05E4" w:rsidP="007B05E4">
      <w:r>
        <w:rPr>
          <w:lang w:val="en-GB" w:eastAsia="x-none"/>
        </w:rPr>
        <w:t>Based on the agreements made in the last meeting, it is clear that the RX UE can indicate its preferred SL DRX configuration as part of assistance information to the TX UE</w:t>
      </w:r>
      <w:r w:rsidR="00034D9D">
        <w:rPr>
          <w:lang w:val="en-GB" w:eastAsia="x-none"/>
        </w:rPr>
        <w:t xml:space="preserve">. Furthermore, as part of the email </w:t>
      </w:r>
      <w:r w:rsidR="00AD2FCA">
        <w:rPr>
          <w:lang w:val="en-GB" w:eastAsia="x-none"/>
        </w:rPr>
        <w:t xml:space="preserve">discussion </w:t>
      </w:r>
      <w:sdt>
        <w:sdtPr>
          <w:rPr>
            <w:lang w:val="en-GB" w:eastAsia="x-none"/>
          </w:rPr>
          <w:id w:val="-222062416"/>
          <w:citation/>
        </w:sdtPr>
        <w:sdtEndPr/>
        <w:sdtContent>
          <w:r w:rsidR="00AD2FCA">
            <w:rPr>
              <w:lang w:val="en-GB" w:eastAsia="x-none"/>
            </w:rPr>
            <w:fldChar w:fldCharType="begin"/>
          </w:r>
          <w:r w:rsidR="00AD2FCA">
            <w:rPr>
              <w:lang w:eastAsia="x-none"/>
            </w:rPr>
            <w:instrText xml:space="preserve"> CITATION emaildisc716 \l 1033 </w:instrText>
          </w:r>
          <w:r w:rsidR="00AD2FCA">
            <w:rPr>
              <w:lang w:val="en-GB" w:eastAsia="x-none"/>
            </w:rPr>
            <w:fldChar w:fldCharType="separate"/>
          </w:r>
          <w:r w:rsidR="00762B56" w:rsidRPr="00762B56">
            <w:rPr>
              <w:noProof/>
              <w:lang w:eastAsia="x-none"/>
            </w:rPr>
            <w:t>[2]</w:t>
          </w:r>
          <w:r w:rsidR="00AD2FCA">
            <w:rPr>
              <w:lang w:val="en-GB" w:eastAsia="x-none"/>
            </w:rPr>
            <w:fldChar w:fldCharType="end"/>
          </w:r>
        </w:sdtContent>
      </w:sdt>
      <w:r w:rsidR="00034D9D">
        <w:rPr>
          <w:lang w:val="en-GB" w:eastAsia="x-none"/>
        </w:rPr>
        <w:t xml:space="preserve">, it seems that most companies think that how to determine the desired SL DRX configuration is up to RX UE implementation. Furthermore, at least the DRX on-duration, DRX start offset and the DRX cycle can be incorporated as part of the desired SL DRX configuration. Based on this, we can discuss some detail on how this information is signaled to the TX UE. Based on the parameters mentioned above, it should be noted that the current Uu UE assistance framework contains the </w:t>
      </w:r>
      <w:r w:rsidR="00034D9D">
        <w:rPr>
          <w:i/>
          <w:iCs/>
        </w:rPr>
        <w:t>drx-Preference</w:t>
      </w:r>
      <w:r w:rsidR="00034D9D">
        <w:t xml:space="preserve"> IE (as part of the UE assistance information message), which is used by the UE to indicate it has a preference on DRX parameters for a given cell group over Uu. This </w:t>
      </w:r>
      <w:r w:rsidR="00034D9D">
        <w:lastRenderedPageBreak/>
        <w:t xml:space="preserve">seems ideally suited for adapting to sidelink DRX since it can be viewed as assistance information for determining the SL DRX configuration and already includes some of the aforementioned parameters. Therefore, it </w:t>
      </w:r>
      <w:r>
        <w:t xml:space="preserve">can be leveraged to carry the assistance information from the RX UE to the TX UE. </w:t>
      </w:r>
      <w:r w:rsidR="00034D9D">
        <w:t>So</w:t>
      </w:r>
      <w:r>
        <w:t xml:space="preserve">, we propose to use the contents of the </w:t>
      </w:r>
      <w:r>
        <w:rPr>
          <w:i/>
          <w:iCs/>
        </w:rPr>
        <w:t>drx-Preference</w:t>
      </w:r>
      <w:r>
        <w:t xml:space="preserve"> IE as a baseline for the RX UE to provides its preference to the TX UE.</w:t>
      </w:r>
    </w:p>
    <w:p w14:paraId="483BA9D4" w14:textId="6CB0719A" w:rsidR="007B05E4" w:rsidRDefault="007B05E4" w:rsidP="007B05E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w:t>
      </w:r>
      <w:r>
        <w:rPr>
          <w:rFonts w:eastAsia="Times New Roman"/>
          <w:b/>
          <w:bCs/>
          <w:lang w:val="en-GB" w:eastAsia="zh-CN"/>
        </w:rPr>
        <w:tab/>
      </w:r>
      <w:r>
        <w:rPr>
          <w:rFonts w:eastAsia="Times New Roman"/>
          <w:b/>
          <w:bCs/>
          <w:iCs/>
          <w:lang w:val="en-GB" w:eastAsia="zh-CN"/>
        </w:rPr>
        <w:t xml:space="preserve">The existing </w:t>
      </w:r>
      <w:r>
        <w:rPr>
          <w:rFonts w:eastAsia="Times New Roman"/>
          <w:b/>
          <w:bCs/>
          <w:i/>
          <w:lang w:val="en-GB" w:eastAsia="zh-CN"/>
        </w:rPr>
        <w:t>drx-Preference</w:t>
      </w:r>
      <w:r>
        <w:rPr>
          <w:rFonts w:eastAsia="Times New Roman"/>
          <w:b/>
          <w:bCs/>
          <w:iCs/>
          <w:lang w:val="en-GB" w:eastAsia="zh-CN"/>
        </w:rPr>
        <w:t xml:space="preserve"> IE within the UE Assistance Information framework shall be used as a baseline for indicating the preferred SL DRX configuration</w:t>
      </w:r>
      <w:r w:rsidR="00034D9D">
        <w:rPr>
          <w:rFonts w:eastAsia="Times New Roman"/>
          <w:b/>
          <w:bCs/>
          <w:iCs/>
          <w:lang w:val="en-GB" w:eastAsia="zh-CN"/>
        </w:rPr>
        <w:t xml:space="preserve"> to the TX UE</w:t>
      </w:r>
      <w:r>
        <w:rPr>
          <w:rFonts w:eastAsia="Times New Roman"/>
          <w:b/>
          <w:bCs/>
          <w:iCs/>
          <w:lang w:val="en-GB" w:eastAsia="zh-CN"/>
        </w:rPr>
        <w:t>.</w:t>
      </w:r>
    </w:p>
    <w:p w14:paraId="062171D8" w14:textId="77777777" w:rsidR="007D4901" w:rsidRDefault="007D4901" w:rsidP="00034D9D">
      <w:pPr>
        <w:tabs>
          <w:tab w:val="left" w:pos="1701"/>
        </w:tabs>
        <w:spacing w:after="120"/>
        <w:jc w:val="both"/>
        <w:rPr>
          <w:lang w:val="en-GB" w:eastAsia="x-none"/>
        </w:rPr>
      </w:pPr>
    </w:p>
    <w:p w14:paraId="33EEF3E5" w14:textId="5DD2A277" w:rsidR="007B05E4" w:rsidRDefault="007D4901" w:rsidP="00034D9D">
      <w:pPr>
        <w:tabs>
          <w:tab w:val="left" w:pos="1701"/>
        </w:tabs>
        <w:spacing w:after="120"/>
        <w:jc w:val="both"/>
        <w:rPr>
          <w:lang w:val="en-GB" w:eastAsia="x-none"/>
        </w:rPr>
      </w:pPr>
      <w:r>
        <w:rPr>
          <w:lang w:val="en-GB" w:eastAsia="x-none"/>
        </w:rPr>
        <w:t xml:space="preserve">Another open question regarding this issue is whether there is an explicit need to define a new assistance information request message. In our view, since the provision of SL DRX assistance information is not mandated and </w:t>
      </w:r>
      <w:r w:rsidR="00753F12">
        <w:rPr>
          <w:lang w:val="en-GB" w:eastAsia="x-none"/>
        </w:rPr>
        <w:t>there is already agreement among companies that if RX UE does not provide any assistance information to the TX UE, it is ok with any DRX configuration, we do not think a request message needs to be explicitly defined.</w:t>
      </w:r>
    </w:p>
    <w:p w14:paraId="0BD45508" w14:textId="191ADDB9" w:rsidR="00753F12" w:rsidRDefault="00753F12" w:rsidP="00753F12">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3219BF">
        <w:rPr>
          <w:rFonts w:eastAsia="Times New Roman"/>
          <w:b/>
          <w:bCs/>
          <w:u w:val="single"/>
          <w:lang w:val="en-GB" w:eastAsia="zh-CN"/>
        </w:rPr>
        <w:t>2</w:t>
      </w:r>
      <w:r>
        <w:rPr>
          <w:rFonts w:eastAsia="Times New Roman"/>
          <w:b/>
          <w:bCs/>
          <w:u w:val="single"/>
          <w:lang w:val="en-GB" w:eastAsia="zh-CN"/>
        </w:rPr>
        <w:t>:</w:t>
      </w:r>
      <w:r>
        <w:rPr>
          <w:rFonts w:eastAsia="Times New Roman"/>
          <w:b/>
          <w:bCs/>
          <w:lang w:val="en-GB" w:eastAsia="zh-CN"/>
        </w:rPr>
        <w:tab/>
      </w:r>
      <w:r>
        <w:rPr>
          <w:rFonts w:eastAsia="Times New Roman"/>
          <w:b/>
          <w:bCs/>
          <w:iCs/>
          <w:lang w:val="en-GB" w:eastAsia="zh-CN"/>
        </w:rPr>
        <w:t xml:space="preserve">There is no need to define any assistance information REQ message for the TX UE to explicitly request assistance info from the RX UE and it is up to RX UE to determine if </w:t>
      </w:r>
      <w:r w:rsidR="00DA352B">
        <w:rPr>
          <w:rFonts w:eastAsia="Times New Roman"/>
          <w:b/>
          <w:bCs/>
          <w:iCs/>
          <w:lang w:val="en-GB" w:eastAsia="zh-CN"/>
        </w:rPr>
        <w:t xml:space="preserve">it </w:t>
      </w:r>
      <w:r>
        <w:rPr>
          <w:rFonts w:eastAsia="Times New Roman"/>
          <w:b/>
          <w:bCs/>
          <w:iCs/>
          <w:lang w:val="en-GB" w:eastAsia="zh-CN"/>
        </w:rPr>
        <w:t>wants to provide it.</w:t>
      </w:r>
    </w:p>
    <w:p w14:paraId="74AFA3AB" w14:textId="4238F290" w:rsidR="00753F12" w:rsidRDefault="00753F12" w:rsidP="00034D9D">
      <w:pPr>
        <w:tabs>
          <w:tab w:val="left" w:pos="1701"/>
        </w:tabs>
        <w:spacing w:after="120"/>
        <w:jc w:val="both"/>
        <w:rPr>
          <w:lang w:val="en-GB" w:eastAsia="x-none"/>
        </w:rPr>
      </w:pPr>
    </w:p>
    <w:p w14:paraId="1DBE64E4" w14:textId="6243BF85" w:rsidR="00753F12" w:rsidRDefault="00753F12" w:rsidP="00034D9D">
      <w:pPr>
        <w:tabs>
          <w:tab w:val="left" w:pos="1701"/>
        </w:tabs>
        <w:spacing w:after="120"/>
        <w:jc w:val="both"/>
        <w:rPr>
          <w:lang w:val="en-GB" w:eastAsia="x-none"/>
        </w:rPr>
      </w:pPr>
      <w:r>
        <w:rPr>
          <w:lang w:val="en-GB" w:eastAsia="x-none"/>
        </w:rPr>
        <w:t xml:space="preserve">Finally, regarding the </w:t>
      </w:r>
      <w:r w:rsidR="00352571">
        <w:rPr>
          <w:lang w:val="en-GB" w:eastAsia="x-none"/>
        </w:rPr>
        <w:t>2-step</w:t>
      </w:r>
      <w:r>
        <w:rPr>
          <w:lang w:val="en-GB" w:eastAsia="x-none"/>
        </w:rPr>
        <w:t xml:space="preserve"> procedure for SL DRX configuration exchange, one open issue is regarding UE behaviour when the RX UE rejects the indicated SL DRX configuration from the TX UE. There was some discussion on what the UE </w:t>
      </w:r>
      <w:r w:rsidR="00A350D1">
        <w:rPr>
          <w:lang w:val="en-GB" w:eastAsia="x-none"/>
        </w:rPr>
        <w:t>behaviour</w:t>
      </w:r>
      <w:r>
        <w:rPr>
          <w:lang w:val="en-GB" w:eastAsia="x-none"/>
        </w:rPr>
        <w:t xml:space="preserve"> should be depending on whether the RX UE uses </w:t>
      </w:r>
      <w:r w:rsidRPr="00A350D1">
        <w:rPr>
          <w:i/>
          <w:iCs/>
          <w:lang w:val="en-GB" w:eastAsia="x-none"/>
        </w:rPr>
        <w:t>RRCReconfigurationFailureSidelink</w:t>
      </w:r>
      <w:r w:rsidRPr="00753F12">
        <w:rPr>
          <w:lang w:val="en-GB" w:eastAsia="x-none"/>
        </w:rPr>
        <w:t xml:space="preserve"> or </w:t>
      </w:r>
      <w:r w:rsidRPr="00A350D1">
        <w:rPr>
          <w:i/>
          <w:iCs/>
          <w:lang w:val="en-GB" w:eastAsia="x-none"/>
        </w:rPr>
        <w:t>RRCReconfigurationCompleteSidelink</w:t>
      </w:r>
      <w:r>
        <w:rPr>
          <w:lang w:val="en-GB" w:eastAsia="x-none"/>
        </w:rPr>
        <w:t xml:space="preserve"> message, but there appears to be no consensus among companies. In our view,</w:t>
      </w:r>
      <w:r w:rsidR="003219BF">
        <w:rPr>
          <w:lang w:val="en-GB" w:eastAsia="x-none"/>
        </w:rPr>
        <w:t xml:space="preserve"> while both options can be made to work, it makes more thematic sense to use </w:t>
      </w:r>
      <w:r w:rsidR="003219BF" w:rsidRPr="00A350D1">
        <w:rPr>
          <w:i/>
          <w:iCs/>
          <w:lang w:val="en-GB" w:eastAsia="x-none"/>
        </w:rPr>
        <w:t>RRCReconfigurationFailureSidelink</w:t>
      </w:r>
      <w:r w:rsidR="003219BF" w:rsidRPr="00753F12">
        <w:rPr>
          <w:lang w:val="en-GB" w:eastAsia="x-none"/>
        </w:rPr>
        <w:t xml:space="preserve"> </w:t>
      </w:r>
      <w:r w:rsidR="003219BF">
        <w:rPr>
          <w:lang w:val="en-GB" w:eastAsia="x-none"/>
        </w:rPr>
        <w:t xml:space="preserve"> message for this purpose. Moreover, while other information besides a failure/rejection cause can be considered to better inform the TX UE about the reason it was rejected, it comes with additional design complexity. </w:t>
      </w:r>
    </w:p>
    <w:p w14:paraId="14483589" w14:textId="4428D117" w:rsidR="003219BF" w:rsidRDefault="003219BF" w:rsidP="003219BF">
      <w:pPr>
        <w:tabs>
          <w:tab w:val="left" w:pos="1701"/>
        </w:tabs>
        <w:spacing w:after="120"/>
        <w:ind w:left="1304" w:hanging="1304"/>
        <w:jc w:val="both"/>
        <w:rPr>
          <w:rFonts w:eastAsia="Times New Roman"/>
          <w:b/>
          <w:bCs/>
          <w:iCs/>
          <w:lang w:val="en-GB" w:eastAsia="zh-CN"/>
        </w:rPr>
      </w:pPr>
      <w:r>
        <w:rPr>
          <w:rFonts w:eastAsia="Times New Roman"/>
          <w:b/>
          <w:bCs/>
          <w:u w:val="single"/>
          <w:lang w:val="en-GB" w:eastAsia="zh-CN"/>
        </w:rPr>
        <w:t>Proposal 3a:</w:t>
      </w:r>
      <w:r>
        <w:rPr>
          <w:rFonts w:eastAsia="Times New Roman"/>
          <w:b/>
          <w:bCs/>
          <w:lang w:val="en-GB" w:eastAsia="zh-CN"/>
        </w:rPr>
        <w:tab/>
      </w:r>
      <w:r>
        <w:rPr>
          <w:rFonts w:eastAsia="Times New Roman"/>
          <w:b/>
          <w:bCs/>
          <w:iCs/>
          <w:lang w:val="en-GB" w:eastAsia="zh-CN"/>
        </w:rPr>
        <w:t>W</w:t>
      </w:r>
      <w:r w:rsidRPr="003219BF">
        <w:rPr>
          <w:rFonts w:eastAsia="Times New Roman"/>
          <w:b/>
          <w:bCs/>
          <w:iCs/>
          <w:lang w:val="en-GB" w:eastAsia="zh-CN"/>
        </w:rPr>
        <w:t>hen the Rx UE rejects the SL</w:t>
      </w:r>
      <w:r>
        <w:rPr>
          <w:rFonts w:eastAsia="Times New Roman"/>
          <w:b/>
          <w:bCs/>
          <w:iCs/>
          <w:lang w:val="en-GB" w:eastAsia="zh-CN"/>
        </w:rPr>
        <w:t xml:space="preserve"> </w:t>
      </w:r>
      <w:r w:rsidRPr="003219BF">
        <w:rPr>
          <w:rFonts w:eastAsia="Times New Roman"/>
          <w:b/>
          <w:bCs/>
          <w:iCs/>
          <w:lang w:val="en-GB" w:eastAsia="zh-CN"/>
        </w:rPr>
        <w:t xml:space="preserve">DRX configuration included in the </w:t>
      </w:r>
      <w:r w:rsidRPr="00A350D1">
        <w:rPr>
          <w:rFonts w:eastAsia="Times New Roman"/>
          <w:b/>
          <w:bCs/>
          <w:i/>
          <w:lang w:val="en-GB" w:eastAsia="zh-CN"/>
        </w:rPr>
        <w:t>RRCReconfigurationSidelink</w:t>
      </w:r>
      <w:r w:rsidRPr="003219BF">
        <w:rPr>
          <w:rFonts w:eastAsia="Times New Roman"/>
          <w:b/>
          <w:bCs/>
          <w:iCs/>
          <w:lang w:val="en-GB" w:eastAsia="zh-CN"/>
        </w:rPr>
        <w:t xml:space="preserve">, </w:t>
      </w:r>
      <w:r w:rsidRPr="00A350D1">
        <w:rPr>
          <w:rFonts w:eastAsia="Times New Roman"/>
          <w:b/>
          <w:bCs/>
          <w:i/>
          <w:lang w:val="en-GB" w:eastAsia="zh-CN"/>
        </w:rPr>
        <w:t>RRCReconfigurationFailureSidelink</w:t>
      </w:r>
      <w:r w:rsidRPr="003219BF">
        <w:rPr>
          <w:rFonts w:eastAsia="Times New Roman"/>
          <w:b/>
          <w:bCs/>
          <w:iCs/>
          <w:lang w:val="en-GB" w:eastAsia="zh-CN"/>
        </w:rPr>
        <w:t xml:space="preserve"> </w:t>
      </w:r>
      <w:r>
        <w:rPr>
          <w:rFonts w:eastAsia="Times New Roman"/>
          <w:b/>
          <w:bCs/>
          <w:iCs/>
          <w:lang w:val="en-GB" w:eastAsia="zh-CN"/>
        </w:rPr>
        <w:t xml:space="preserve">message </w:t>
      </w:r>
      <w:r w:rsidRPr="003219BF">
        <w:rPr>
          <w:rFonts w:eastAsia="Times New Roman"/>
          <w:b/>
          <w:bCs/>
          <w:iCs/>
          <w:lang w:val="en-GB" w:eastAsia="zh-CN"/>
        </w:rPr>
        <w:t xml:space="preserve">should be </w:t>
      </w:r>
      <w:r>
        <w:rPr>
          <w:rFonts w:eastAsia="Times New Roman"/>
          <w:b/>
          <w:bCs/>
          <w:iCs/>
          <w:lang w:val="en-GB" w:eastAsia="zh-CN"/>
        </w:rPr>
        <w:t>utilized.</w:t>
      </w:r>
    </w:p>
    <w:p w14:paraId="6CEA2782" w14:textId="52D8003C" w:rsidR="003219BF" w:rsidRPr="00A350D1" w:rsidRDefault="003219BF" w:rsidP="00CE23A9">
      <w:pPr>
        <w:tabs>
          <w:tab w:val="left" w:pos="1701"/>
        </w:tabs>
        <w:spacing w:after="120"/>
        <w:ind w:left="1304" w:hanging="1304"/>
        <w:jc w:val="both"/>
        <w:rPr>
          <w:rFonts w:eastAsia="Times New Roman"/>
          <w:b/>
          <w:bCs/>
          <w:iCs/>
          <w:lang w:val="en-GB" w:eastAsia="zh-CN"/>
        </w:rPr>
      </w:pPr>
      <w:r>
        <w:rPr>
          <w:rFonts w:eastAsia="Times New Roman"/>
          <w:b/>
          <w:bCs/>
          <w:u w:val="single"/>
          <w:lang w:val="en-GB" w:eastAsia="zh-CN"/>
        </w:rPr>
        <w:t>Proposal 3b:</w:t>
      </w:r>
      <w:r>
        <w:rPr>
          <w:rFonts w:eastAsia="Times New Roman"/>
          <w:b/>
          <w:bCs/>
          <w:lang w:val="en-GB" w:eastAsia="zh-CN"/>
        </w:rPr>
        <w:tab/>
      </w:r>
      <w:r>
        <w:rPr>
          <w:rFonts w:eastAsia="Times New Roman"/>
          <w:b/>
          <w:bCs/>
          <w:iCs/>
          <w:lang w:val="en-GB" w:eastAsia="zh-CN"/>
        </w:rPr>
        <w:t xml:space="preserve">No additional information besides the failure/rejection cause needs to be </w:t>
      </w:r>
      <w:r w:rsidR="00B9528E">
        <w:rPr>
          <w:rFonts w:eastAsia="Times New Roman"/>
          <w:b/>
          <w:bCs/>
          <w:iCs/>
          <w:lang w:val="en-GB" w:eastAsia="zh-CN"/>
        </w:rPr>
        <w:t>indicated to the TX UE</w:t>
      </w:r>
      <w:r>
        <w:rPr>
          <w:rFonts w:eastAsia="Times New Roman"/>
          <w:b/>
          <w:bCs/>
          <w:iCs/>
          <w:lang w:val="en-GB" w:eastAsia="zh-CN"/>
        </w:rPr>
        <w:t>.</w:t>
      </w:r>
    </w:p>
    <w:p w14:paraId="337361AD" w14:textId="77777777" w:rsidR="003219BF" w:rsidRDefault="003219BF" w:rsidP="00034D9D">
      <w:pPr>
        <w:tabs>
          <w:tab w:val="left" w:pos="1701"/>
        </w:tabs>
        <w:spacing w:after="120"/>
        <w:jc w:val="both"/>
        <w:rPr>
          <w:lang w:val="en-GB" w:eastAsia="x-none"/>
        </w:rPr>
      </w:pPr>
    </w:p>
    <w:p w14:paraId="414F1903" w14:textId="678331FC" w:rsidR="003219BF" w:rsidRDefault="003219BF" w:rsidP="00034D9D">
      <w:pPr>
        <w:tabs>
          <w:tab w:val="left" w:pos="1701"/>
        </w:tabs>
        <w:spacing w:after="120"/>
        <w:jc w:val="both"/>
        <w:rPr>
          <w:lang w:val="en-GB" w:eastAsia="x-none"/>
        </w:rPr>
      </w:pPr>
      <w:r>
        <w:rPr>
          <w:lang w:val="en-GB" w:eastAsia="x-none"/>
        </w:rPr>
        <w:t>Also, the TX UE behaviour when it receives the failure message needs to be defined. Two different approaches can be considered:</w:t>
      </w:r>
    </w:p>
    <w:p w14:paraId="755F9DC7" w14:textId="5D5D435D" w:rsidR="003219BF" w:rsidRDefault="003219BF" w:rsidP="003219BF">
      <w:pPr>
        <w:tabs>
          <w:tab w:val="left" w:pos="1701"/>
        </w:tabs>
        <w:spacing w:after="120"/>
        <w:jc w:val="both"/>
        <w:rPr>
          <w:lang w:val="en-GB" w:eastAsia="x-none"/>
        </w:rPr>
      </w:pPr>
      <w:r w:rsidRPr="00CE23A9">
        <w:rPr>
          <w:lang w:val="en-GB" w:eastAsia="x-none"/>
        </w:rPr>
        <w:t>1)</w:t>
      </w:r>
      <w:r>
        <w:rPr>
          <w:lang w:val="en-GB" w:eastAsia="x-none"/>
        </w:rPr>
        <w:t xml:space="preserve"> Fallback to the previously used DRX configuration (possibly the default DRX configuration)</w:t>
      </w:r>
    </w:p>
    <w:p w14:paraId="5DEE323B" w14:textId="75FBFDFF" w:rsidR="003219BF" w:rsidRDefault="003219BF" w:rsidP="003219BF">
      <w:pPr>
        <w:tabs>
          <w:tab w:val="left" w:pos="1701"/>
        </w:tabs>
        <w:spacing w:after="120"/>
        <w:jc w:val="both"/>
        <w:rPr>
          <w:lang w:val="en-GB" w:eastAsia="x-none"/>
        </w:rPr>
      </w:pPr>
      <w:r>
        <w:rPr>
          <w:lang w:val="en-GB" w:eastAsia="x-none"/>
        </w:rPr>
        <w:t>2) Restart the T400 timer and resend a new SL DRX configuration</w:t>
      </w:r>
    </w:p>
    <w:p w14:paraId="5F4C04DD" w14:textId="433A37C3" w:rsidR="003219BF" w:rsidRDefault="003219BF" w:rsidP="003219BF">
      <w:pPr>
        <w:tabs>
          <w:tab w:val="left" w:pos="1701"/>
        </w:tabs>
        <w:spacing w:after="120"/>
        <w:jc w:val="both"/>
        <w:rPr>
          <w:lang w:val="en-GB" w:eastAsia="x-none"/>
        </w:rPr>
      </w:pPr>
      <w:r>
        <w:rPr>
          <w:lang w:val="en-GB" w:eastAsia="x-none"/>
        </w:rPr>
        <w:t>While both options are feasible, we think that it makes sense to follow the legacy behavior, i.e. the UE applies the parameters other than the SL DRX configuration parameters</w:t>
      </w:r>
      <w:r w:rsidR="000D25C3">
        <w:rPr>
          <w:lang w:val="en-GB" w:eastAsia="x-none"/>
        </w:rPr>
        <w:t xml:space="preserve">. For the SL DRX configuration, the UE can keep using the </w:t>
      </w:r>
      <w:r w:rsidR="005766A7">
        <w:rPr>
          <w:lang w:val="en-GB" w:eastAsia="x-none"/>
        </w:rPr>
        <w:t>previously accepted configuration</w:t>
      </w:r>
      <w:r>
        <w:rPr>
          <w:lang w:val="en-GB" w:eastAsia="x-none"/>
        </w:rPr>
        <w:t xml:space="preserve"> and in case of RRC_CONNECTED, it can additionally report the configuration failure to the gNB using SL UE information procedure.</w:t>
      </w:r>
    </w:p>
    <w:p w14:paraId="438DCE0C" w14:textId="094E2895" w:rsidR="00B9528E" w:rsidRDefault="00B9528E" w:rsidP="00B9528E">
      <w:pPr>
        <w:tabs>
          <w:tab w:val="left" w:pos="1701"/>
        </w:tabs>
        <w:spacing w:after="120"/>
        <w:ind w:left="1304" w:hanging="1304"/>
        <w:jc w:val="both"/>
        <w:rPr>
          <w:rFonts w:eastAsia="Times New Roman"/>
          <w:b/>
          <w:bCs/>
          <w:iCs/>
          <w:lang w:val="en-GB" w:eastAsia="zh-CN"/>
        </w:rPr>
      </w:pPr>
      <w:r>
        <w:rPr>
          <w:rFonts w:eastAsia="Times New Roman"/>
          <w:b/>
          <w:bCs/>
          <w:u w:val="single"/>
          <w:lang w:val="en-GB" w:eastAsia="zh-CN"/>
        </w:rPr>
        <w:t>Proposal 4:</w:t>
      </w:r>
      <w:r>
        <w:rPr>
          <w:rFonts w:eastAsia="Times New Roman"/>
          <w:b/>
          <w:bCs/>
          <w:lang w:val="en-GB" w:eastAsia="zh-CN"/>
        </w:rPr>
        <w:tab/>
      </w:r>
      <w:r>
        <w:rPr>
          <w:rFonts w:eastAsia="Times New Roman"/>
          <w:b/>
          <w:bCs/>
          <w:iCs/>
          <w:lang w:val="en-GB" w:eastAsia="zh-CN"/>
        </w:rPr>
        <w:t xml:space="preserve">When the TX UE receives the </w:t>
      </w:r>
      <w:r w:rsidRPr="00A350D1">
        <w:rPr>
          <w:rFonts w:eastAsia="Times New Roman"/>
          <w:b/>
          <w:bCs/>
          <w:i/>
          <w:lang w:val="en-GB" w:eastAsia="zh-CN"/>
        </w:rPr>
        <w:t>RRCReconfigurationFailureSidelink</w:t>
      </w:r>
      <w:r>
        <w:rPr>
          <w:rFonts w:eastAsia="Times New Roman"/>
          <w:b/>
          <w:bCs/>
          <w:iCs/>
          <w:lang w:val="en-GB" w:eastAsia="zh-CN"/>
        </w:rPr>
        <w:t xml:space="preserve"> message, it can continue using the previous SL DRX configuration for this link.</w:t>
      </w:r>
      <w:r w:rsidR="005766A7">
        <w:rPr>
          <w:rFonts w:eastAsia="Times New Roman"/>
          <w:b/>
          <w:bCs/>
          <w:iCs/>
          <w:lang w:val="en-GB" w:eastAsia="zh-CN"/>
        </w:rPr>
        <w:t xml:space="preserve"> In case of RRC_CONNECTED, it can report this configuration failure to the gNB</w:t>
      </w:r>
      <w:r w:rsidR="00943063">
        <w:rPr>
          <w:rFonts w:eastAsia="Times New Roman"/>
          <w:b/>
          <w:bCs/>
          <w:iCs/>
          <w:lang w:val="en-GB" w:eastAsia="zh-CN"/>
        </w:rPr>
        <w:t>.</w:t>
      </w:r>
    </w:p>
    <w:p w14:paraId="710F75C6" w14:textId="7317595A" w:rsidR="007B05E4" w:rsidRPr="00A350D1" w:rsidRDefault="007B05E4" w:rsidP="00A350D1">
      <w:pPr>
        <w:tabs>
          <w:tab w:val="left" w:pos="1701"/>
        </w:tabs>
        <w:spacing w:after="120"/>
        <w:jc w:val="both"/>
        <w:rPr>
          <w:rFonts w:eastAsia="Times New Roman"/>
          <w:b/>
          <w:bCs/>
          <w:iCs/>
          <w:lang w:val="en-GB" w:eastAsia="zh-CN"/>
        </w:rPr>
      </w:pPr>
    </w:p>
    <w:p w14:paraId="4300AB7B" w14:textId="77777777" w:rsidR="00034D9D" w:rsidRDefault="00034D9D" w:rsidP="00A350D1">
      <w:pPr>
        <w:tabs>
          <w:tab w:val="left" w:pos="1701"/>
        </w:tabs>
        <w:spacing w:after="120"/>
        <w:jc w:val="both"/>
        <w:rPr>
          <w:rFonts w:eastAsia="Times New Roman"/>
          <w:b/>
          <w:bCs/>
          <w:i/>
          <w:lang w:val="en-GB" w:eastAsia="zh-CN"/>
        </w:rPr>
      </w:pPr>
    </w:p>
    <w:p w14:paraId="7926281C" w14:textId="0FF3E452" w:rsidR="007B05E4" w:rsidRDefault="00CE23A9" w:rsidP="007B05E4">
      <w:pPr>
        <w:pStyle w:val="Heading2"/>
        <w:jc w:val="both"/>
      </w:pPr>
      <w:r w:rsidRPr="00CE23A9">
        <w:t>SL DRX inactivity timer</w:t>
      </w:r>
      <w:r>
        <w:t xml:space="preserve"> mismatch</w:t>
      </w:r>
    </w:p>
    <w:p w14:paraId="47DDABB0" w14:textId="27D57E4B" w:rsidR="007B05E4" w:rsidRDefault="00CE23A9" w:rsidP="007B05E4">
      <w:r>
        <w:t xml:space="preserve">As part of email discussion </w:t>
      </w:r>
      <w:sdt>
        <w:sdtPr>
          <w:id w:val="-525782867"/>
          <w:citation/>
        </w:sdtPr>
        <w:sdtEndPr/>
        <w:sdtContent>
          <w:r w:rsidR="00AD2FCA">
            <w:fldChar w:fldCharType="begin"/>
          </w:r>
          <w:r w:rsidR="00AD2FCA">
            <w:instrText xml:space="preserve"> CITATION emaildisc714 \l 1033 </w:instrText>
          </w:r>
          <w:r w:rsidR="00AD2FCA">
            <w:fldChar w:fldCharType="separate"/>
          </w:r>
          <w:r w:rsidR="00762B56" w:rsidRPr="00762B56">
            <w:rPr>
              <w:noProof/>
            </w:rPr>
            <w:t>[3]</w:t>
          </w:r>
          <w:r w:rsidR="00AD2FCA">
            <w:fldChar w:fldCharType="end"/>
          </w:r>
        </w:sdtContent>
      </w:sdt>
      <w:r>
        <w:t>, there was extended discussion on the issue of potential mismatch for the inactivity timer between the network and TX UE for mode 1 operation</w:t>
      </w:r>
      <w:r w:rsidR="007B05E4">
        <w:t>.</w:t>
      </w:r>
      <w:r>
        <w:t xml:space="preserve"> Specifically, since the NW may not have an updated information regarding the SL DRX cycle for the RX UE(s), it may allocate a SL grant during the inactive time. To this end, there seems to be some consensus at least on the principle that because of how mode 1 works and a </w:t>
      </w:r>
      <w:r>
        <w:lastRenderedPageBreak/>
        <w:t xml:space="preserve">disconnect between the nodes that </w:t>
      </w:r>
      <w:r w:rsidR="005B6240">
        <w:t xml:space="preserve">allocate SL grant (gNB) and the node that determines SL DRX configuration (TX/RX UE), the potential issue above may always exist. Then, regarding how to address this issue for both the initial transmission and retransmission, different options have been proposed. At least for the case of initial transmission, there seems consensus that the TX UE may have no choice but to drop the SL grant, but the </w:t>
      </w:r>
      <w:r w:rsidR="00DB0A59">
        <w:t xml:space="preserve">specification </w:t>
      </w:r>
      <w:r w:rsidR="005B6240">
        <w:t xml:space="preserve">is not quite clear for the retransmission case. In our view, </w:t>
      </w:r>
      <w:r w:rsidR="005B6240" w:rsidRPr="005B6240">
        <w:t xml:space="preserve">this issue may not occur frequently enough </w:t>
      </w:r>
      <w:r w:rsidR="005B6240">
        <w:t xml:space="preserve">(i.e. the grant of retransmission falling outside the RX UE’s active time) </w:t>
      </w:r>
      <w:r w:rsidR="005B6240" w:rsidRPr="005B6240">
        <w:t xml:space="preserve">and the proposed solutions </w:t>
      </w:r>
      <w:r w:rsidR="005B6240">
        <w:t>may not be needed</w:t>
      </w:r>
      <w:r w:rsidR="005B6240" w:rsidRPr="005B6240">
        <w:t xml:space="preserve">. </w:t>
      </w:r>
      <w:r w:rsidR="005B6240">
        <w:t>A simple solution can be to follow the same behavior as the initial transmission case, i.e. TX UE does not perform the retransmission using the indicated grant). Alternatively, this scenario can be left to UE implementation.</w:t>
      </w:r>
    </w:p>
    <w:p w14:paraId="1E105FF9" w14:textId="060BF7B1" w:rsidR="007B05E4" w:rsidRDefault="007B05E4" w:rsidP="007B05E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AB470A">
        <w:rPr>
          <w:rFonts w:eastAsia="Times New Roman"/>
          <w:b/>
          <w:bCs/>
          <w:u w:val="single"/>
          <w:lang w:val="en-GB" w:eastAsia="zh-CN"/>
        </w:rPr>
        <w:t>5</w:t>
      </w:r>
      <w:r>
        <w:rPr>
          <w:rFonts w:eastAsia="Times New Roman"/>
          <w:b/>
          <w:bCs/>
          <w:u w:val="single"/>
          <w:lang w:val="en-GB" w:eastAsia="zh-CN"/>
        </w:rPr>
        <w:t>:</w:t>
      </w:r>
      <w:r>
        <w:rPr>
          <w:rFonts w:eastAsia="Times New Roman"/>
          <w:b/>
          <w:bCs/>
          <w:lang w:val="en-GB" w:eastAsia="zh-CN"/>
        </w:rPr>
        <w:tab/>
      </w:r>
      <w:r w:rsidR="005B6240">
        <w:rPr>
          <w:rFonts w:eastAsia="Times New Roman"/>
          <w:b/>
          <w:bCs/>
          <w:iCs/>
          <w:lang w:val="en-GB" w:eastAsia="zh-CN"/>
        </w:rPr>
        <w:t xml:space="preserve">In case of DRX inactivity timer mismatch issue, when performing SL retransmission using SL grant in mode 1, </w:t>
      </w:r>
      <w:r w:rsidR="005A2296">
        <w:rPr>
          <w:rFonts w:eastAsia="Times New Roman"/>
          <w:b/>
          <w:bCs/>
          <w:iCs/>
          <w:lang w:val="en-GB" w:eastAsia="zh-CN"/>
        </w:rPr>
        <w:t>same behaviour as the initial transmission shall be supported (i.e. UE skips the grant)</w:t>
      </w:r>
      <w:r>
        <w:rPr>
          <w:rFonts w:eastAsia="Times New Roman"/>
          <w:b/>
          <w:bCs/>
          <w:iCs/>
          <w:lang w:val="en-GB" w:eastAsia="zh-CN"/>
        </w:rPr>
        <w:t>.</w:t>
      </w:r>
    </w:p>
    <w:p w14:paraId="753E8F8C" w14:textId="25A92372" w:rsidR="007B05E4" w:rsidRDefault="007B05E4" w:rsidP="007B05E4">
      <w:pPr>
        <w:tabs>
          <w:tab w:val="left" w:pos="1701"/>
        </w:tabs>
        <w:spacing w:after="120"/>
        <w:ind w:left="1304" w:hanging="1304"/>
        <w:jc w:val="both"/>
        <w:rPr>
          <w:rFonts w:eastAsia="Times New Roman"/>
          <w:b/>
          <w:bCs/>
          <w:iCs/>
          <w:lang w:val="en-GB" w:eastAsia="zh-CN"/>
        </w:rPr>
      </w:pPr>
    </w:p>
    <w:p w14:paraId="5AA6CD8C" w14:textId="7DB1D550" w:rsidR="00635039" w:rsidRDefault="00635039" w:rsidP="00635039">
      <w:pPr>
        <w:jc w:val="both"/>
      </w:pPr>
    </w:p>
    <w:p w14:paraId="0B474EBC" w14:textId="44F23C71" w:rsidR="00B07B5C" w:rsidRDefault="00B07B5C" w:rsidP="00B07B5C">
      <w:pPr>
        <w:pStyle w:val="Heading2"/>
      </w:pPr>
      <w:r>
        <w:t xml:space="preserve">DRX </w:t>
      </w:r>
      <w:r w:rsidR="005B6240">
        <w:t xml:space="preserve">active time </w:t>
      </w:r>
      <w:r>
        <w:t>alignment for Groupcast/Broadcast</w:t>
      </w:r>
    </w:p>
    <w:p w14:paraId="60AAAFF7" w14:textId="77777777" w:rsidR="00B07B5C" w:rsidRDefault="00B07B5C" w:rsidP="00B07B5C">
      <w:pPr>
        <w:jc w:val="both"/>
        <w:rPr>
          <w:lang w:eastAsia="ko-KR" w:bidi="hi-IN"/>
        </w:rPr>
      </w:pPr>
      <w:r>
        <w:t xml:space="preserve">While the situation is somewhat clear for the unicast, alignment in case of groupcast and broadcast operation needs further discussion. </w:t>
      </w:r>
      <w:r>
        <w:rPr>
          <w:lang w:eastAsia="ko-KR" w:bidi="hi-IN"/>
        </w:rPr>
        <w:t>In case of groupcast, while there is no AS level interaction between the members of a particular group as per legacy NR SL V2X design, some DRX related information can still be provided by the group members themselves to their respective gNB(s). Specifically, corresponding to the traffic patterns for a given sidelink service, the UE can indicate its preferred SL DRX configuration to the network. The network can then provide the appropriate DRX configuration for each UE within the group by taking into account the requested configuration and seek to maximize the alignment between the Uu and SL DRX wake up time. Note that this does not preclude the UEs from establishing unicast connections among themselves (i.e. legacy Rel-16 behavior is supported) and applying ‘dedicated’ DRX configurations for those links.</w:t>
      </w:r>
    </w:p>
    <w:p w14:paraId="0F2D8CBF" w14:textId="77777777" w:rsidR="00B07B5C" w:rsidRDefault="00B07B5C" w:rsidP="00B07B5C">
      <w:pPr>
        <w:jc w:val="both"/>
      </w:pPr>
      <w:r>
        <w:t>For broadcast, since the UE is not aware of the pattern for any incoming traffic on account of its connection-less nature, it can simply inform the network based on upper layer information or internal implementation.</w:t>
      </w:r>
    </w:p>
    <w:p w14:paraId="2A514816" w14:textId="3486A8FE" w:rsidR="00B07B5C" w:rsidRDefault="00B07B5C" w:rsidP="00635039">
      <w:pPr>
        <w:jc w:val="both"/>
      </w:pPr>
      <w:r>
        <w:t>Given that groupcast operation in general has limited co-ordination between member UEs when it comes to AS layer configuration and there is no groupwide RRC signaling defined for groupcast sidelink operation, we think it might be beneficial for RAN2 to first focus on the unicast case. If time permits, any additional solutions (if needed) can be considered for groupcast and broadcast.</w:t>
      </w:r>
    </w:p>
    <w:p w14:paraId="40B93E46" w14:textId="1429F108" w:rsidR="00C15984" w:rsidRDefault="00635039" w:rsidP="00635039">
      <w:pPr>
        <w:tabs>
          <w:tab w:val="left" w:pos="1701"/>
        </w:tabs>
        <w:spacing w:after="120"/>
        <w:ind w:left="1304" w:hanging="1304"/>
        <w:jc w:val="both"/>
        <w:rPr>
          <w:b/>
          <w:bCs/>
          <w:i/>
          <w:iCs/>
        </w:rPr>
      </w:pPr>
      <w:bookmarkStart w:id="3" w:name="_Hlk54003771"/>
      <w:r>
        <w:rPr>
          <w:rFonts w:eastAsia="Times New Roman"/>
          <w:b/>
          <w:bCs/>
          <w:u w:val="single"/>
          <w:lang w:val="en-GB" w:eastAsia="zh-CN"/>
        </w:rPr>
        <w:t>Proposal</w:t>
      </w:r>
      <w:r w:rsidR="006D0008">
        <w:rPr>
          <w:rFonts w:eastAsia="Times New Roman"/>
          <w:b/>
          <w:bCs/>
          <w:u w:val="single"/>
          <w:lang w:val="en-GB" w:eastAsia="zh-CN"/>
        </w:rPr>
        <w:t xml:space="preserve"> </w:t>
      </w:r>
      <w:r w:rsidR="00AB470A">
        <w:rPr>
          <w:rFonts w:eastAsia="Times New Roman"/>
          <w:b/>
          <w:bCs/>
          <w:u w:val="single"/>
          <w:lang w:val="en-GB" w:eastAsia="zh-CN"/>
        </w:rPr>
        <w:t>6</w:t>
      </w:r>
      <w:r>
        <w:rPr>
          <w:rFonts w:eastAsia="Times New Roman"/>
          <w:b/>
          <w:bCs/>
          <w:u w:val="single"/>
          <w:lang w:val="en-GB" w:eastAsia="zh-CN"/>
        </w:rPr>
        <w:t>:</w:t>
      </w:r>
      <w:r>
        <w:rPr>
          <w:rFonts w:eastAsia="Times New Roman"/>
          <w:b/>
          <w:bCs/>
          <w:lang w:val="en-GB" w:eastAsia="zh-CN"/>
        </w:rPr>
        <w:tab/>
      </w:r>
      <w:r w:rsidRPr="006D0008">
        <w:rPr>
          <w:b/>
          <w:bCs/>
        </w:rPr>
        <w:t>RAN2 is proposed to focus on the unicast operation to accomplish alignment of sidelink DRX wake-up time with Uu DRX wake-up time</w:t>
      </w:r>
      <w:r w:rsidRPr="006D0008">
        <w:rPr>
          <w:rFonts w:eastAsia="Times New Roman"/>
          <w:b/>
          <w:bCs/>
          <w:lang w:val="en-GB" w:eastAsia="zh-CN"/>
        </w:rPr>
        <w:t>.</w:t>
      </w:r>
      <w:bookmarkEnd w:id="3"/>
      <w:r w:rsidRPr="006D0008">
        <w:rPr>
          <w:rFonts w:eastAsia="Times New Roman"/>
          <w:b/>
          <w:bCs/>
          <w:lang w:val="en-GB" w:eastAsia="zh-CN"/>
        </w:rPr>
        <w:t xml:space="preserve"> </w:t>
      </w:r>
      <w:r w:rsidRPr="006D0008">
        <w:rPr>
          <w:b/>
          <w:bCs/>
        </w:rPr>
        <w:t>How to accomplish alignment for the case of groupcast and broadcast can be discussed with lower priority if time allows.</w:t>
      </w:r>
    </w:p>
    <w:p w14:paraId="69CD443A" w14:textId="7025F7D3" w:rsidR="00B07B5C" w:rsidRDefault="00B07B5C" w:rsidP="00B07B5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6D0008">
        <w:rPr>
          <w:rFonts w:eastAsia="Times New Roman"/>
          <w:b/>
          <w:bCs/>
          <w:u w:val="single"/>
          <w:lang w:val="en-GB" w:eastAsia="zh-CN"/>
        </w:rPr>
        <w:t xml:space="preserve"> </w:t>
      </w:r>
      <w:r w:rsidR="00AB470A">
        <w:rPr>
          <w:rFonts w:eastAsia="Times New Roman"/>
          <w:b/>
          <w:bCs/>
          <w:u w:val="single"/>
          <w:lang w:val="en-GB" w:eastAsia="zh-CN"/>
        </w:rPr>
        <w:t>7</w:t>
      </w:r>
      <w:r>
        <w:rPr>
          <w:rFonts w:eastAsia="Times New Roman"/>
          <w:b/>
          <w:bCs/>
          <w:u w:val="single"/>
          <w:lang w:val="en-GB" w:eastAsia="zh-CN"/>
        </w:rPr>
        <w:t>:</w:t>
      </w:r>
      <w:r>
        <w:rPr>
          <w:rFonts w:eastAsia="Times New Roman"/>
          <w:b/>
          <w:bCs/>
          <w:lang w:val="en-GB" w:eastAsia="zh-CN"/>
        </w:rPr>
        <w:tab/>
      </w:r>
      <w:r w:rsidRPr="006D0008">
        <w:rPr>
          <w:b/>
          <w:bCs/>
        </w:rPr>
        <w:t xml:space="preserve">For groupcast/broadcast, DRX wake-up time alignment between UEs can be accomplished based on DRX configuration provided by the network (via dedicated signaling/SIB), without the need for additional </w:t>
      </w:r>
      <w:r w:rsidR="00897A54" w:rsidRPr="006D0008">
        <w:rPr>
          <w:b/>
          <w:bCs/>
        </w:rPr>
        <w:t>mechanisms/</w:t>
      </w:r>
      <w:r w:rsidRPr="006D0008">
        <w:rPr>
          <w:b/>
          <w:bCs/>
        </w:rPr>
        <w:t>signaling exchange among SL UEs</w:t>
      </w:r>
      <w:r w:rsidRPr="006D0008">
        <w:rPr>
          <w:rFonts w:eastAsia="Times New Roman"/>
          <w:b/>
          <w:bCs/>
          <w:lang w:val="en-GB" w:eastAsia="zh-CN"/>
        </w:rPr>
        <w:t>.</w:t>
      </w:r>
    </w:p>
    <w:p w14:paraId="086D7279" w14:textId="77777777" w:rsidR="00B07B5C" w:rsidRDefault="00B07B5C" w:rsidP="00635039">
      <w:pPr>
        <w:tabs>
          <w:tab w:val="left" w:pos="1701"/>
        </w:tabs>
        <w:spacing w:after="120"/>
        <w:ind w:left="1304" w:hanging="1304"/>
        <w:jc w:val="both"/>
        <w:rPr>
          <w:rFonts w:eastAsia="Times New Roman"/>
          <w:b/>
          <w:bCs/>
          <w:i/>
          <w:lang w:val="en-GB" w:eastAsia="zh-CN"/>
        </w:rPr>
      </w:pPr>
    </w:p>
    <w:p w14:paraId="2E676A43" w14:textId="77777777" w:rsidR="00C15984" w:rsidRPr="00B51505" w:rsidRDefault="00C15984" w:rsidP="00C15984">
      <w:pPr>
        <w:pStyle w:val="NormalNumbered"/>
        <w:numPr>
          <w:ilvl w:val="0"/>
          <w:numId w:val="0"/>
        </w:numPr>
      </w:pPr>
    </w:p>
    <w:p w14:paraId="5AB4BABA" w14:textId="77777777" w:rsidR="00EB410E" w:rsidRDefault="00EB410E" w:rsidP="00DE1023">
      <w:pPr>
        <w:pStyle w:val="Heading1"/>
        <w:numPr>
          <w:ilvl w:val="0"/>
          <w:numId w:val="2"/>
        </w:numPr>
        <w:jc w:val="both"/>
      </w:pPr>
      <w:bookmarkStart w:id="4" w:name="_Toc465993148"/>
      <w:bookmarkEnd w:id="4"/>
      <w:r>
        <w:t>Conclusion</w:t>
      </w:r>
    </w:p>
    <w:p w14:paraId="0580D4BA" w14:textId="60D3E0F5" w:rsidR="00EB410E" w:rsidRDefault="00111A5A" w:rsidP="00DE1023">
      <w:pPr>
        <w:jc w:val="both"/>
        <w:rPr>
          <w:lang w:eastAsia="zh-CN"/>
        </w:rPr>
      </w:pPr>
      <w:r>
        <w:rPr>
          <w:lang w:eastAsia="zh-CN"/>
        </w:rPr>
        <w:t xml:space="preserve">This contribution discusses the </w:t>
      </w:r>
      <w:r w:rsidR="0091300B">
        <w:rPr>
          <w:lang w:eastAsia="zh-CN"/>
        </w:rPr>
        <w:t>WI objective of alignment of DRX wake-up time</w:t>
      </w:r>
      <w:r w:rsidR="00D36CFE">
        <w:rPr>
          <w:lang w:eastAsia="zh-CN"/>
        </w:rPr>
        <w:t xml:space="preserve"> and </w:t>
      </w:r>
      <w:r w:rsidR="00C0788E">
        <w:rPr>
          <w:lang w:eastAsia="zh-CN"/>
        </w:rPr>
        <w:t>makes the following proposals:</w:t>
      </w:r>
    </w:p>
    <w:bookmarkEnd w:id="2"/>
    <w:p w14:paraId="1AFC6EF9" w14:textId="77777777" w:rsidR="00002A28" w:rsidRDefault="00002A28" w:rsidP="00002A28">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w:t>
      </w:r>
      <w:r>
        <w:rPr>
          <w:rFonts w:eastAsia="Times New Roman"/>
          <w:b/>
          <w:bCs/>
          <w:lang w:val="en-GB" w:eastAsia="zh-CN"/>
        </w:rPr>
        <w:tab/>
      </w:r>
      <w:r>
        <w:rPr>
          <w:rFonts w:eastAsia="Times New Roman"/>
          <w:b/>
          <w:bCs/>
          <w:iCs/>
          <w:lang w:val="en-GB" w:eastAsia="zh-CN"/>
        </w:rPr>
        <w:t xml:space="preserve">The existing </w:t>
      </w:r>
      <w:r>
        <w:rPr>
          <w:rFonts w:eastAsia="Times New Roman"/>
          <w:b/>
          <w:bCs/>
          <w:i/>
          <w:lang w:val="en-GB" w:eastAsia="zh-CN"/>
        </w:rPr>
        <w:t>drx-Preference</w:t>
      </w:r>
      <w:r>
        <w:rPr>
          <w:rFonts w:eastAsia="Times New Roman"/>
          <w:b/>
          <w:bCs/>
          <w:iCs/>
          <w:lang w:val="en-GB" w:eastAsia="zh-CN"/>
        </w:rPr>
        <w:t xml:space="preserve"> IE within the UE Assistance Information framework shall be used as a baseline for indicating the preferred SL DRX configuration to the TX UE.</w:t>
      </w:r>
    </w:p>
    <w:p w14:paraId="6139F536" w14:textId="77777777" w:rsidR="00002A28" w:rsidRDefault="00002A28" w:rsidP="00002A28">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Pr>
          <w:rFonts w:eastAsia="Times New Roman"/>
          <w:b/>
          <w:bCs/>
          <w:lang w:val="en-GB" w:eastAsia="zh-CN"/>
        </w:rPr>
        <w:tab/>
      </w:r>
      <w:r>
        <w:rPr>
          <w:rFonts w:eastAsia="Times New Roman"/>
          <w:b/>
          <w:bCs/>
          <w:iCs/>
          <w:lang w:val="en-GB" w:eastAsia="zh-CN"/>
        </w:rPr>
        <w:t>There is no need to define any assistance information REQ message for the TX UE to explicitly request assistance info from the RX UE and it is up to RX UE to determine if it wants to provide it.</w:t>
      </w:r>
    </w:p>
    <w:p w14:paraId="0780FFA6" w14:textId="77777777" w:rsidR="00002A28" w:rsidRDefault="00002A28" w:rsidP="00002A28">
      <w:pPr>
        <w:tabs>
          <w:tab w:val="left" w:pos="1701"/>
        </w:tabs>
        <w:spacing w:after="120"/>
        <w:ind w:left="1304" w:hanging="1304"/>
        <w:jc w:val="both"/>
        <w:rPr>
          <w:rFonts w:eastAsia="Times New Roman"/>
          <w:b/>
          <w:bCs/>
          <w:iCs/>
          <w:lang w:val="en-GB" w:eastAsia="zh-CN"/>
        </w:rPr>
      </w:pPr>
      <w:r>
        <w:rPr>
          <w:rFonts w:eastAsia="Times New Roman"/>
          <w:b/>
          <w:bCs/>
          <w:u w:val="single"/>
          <w:lang w:val="en-GB" w:eastAsia="zh-CN"/>
        </w:rPr>
        <w:lastRenderedPageBreak/>
        <w:t>Proposal 3a:</w:t>
      </w:r>
      <w:r>
        <w:rPr>
          <w:rFonts w:eastAsia="Times New Roman"/>
          <w:b/>
          <w:bCs/>
          <w:lang w:val="en-GB" w:eastAsia="zh-CN"/>
        </w:rPr>
        <w:tab/>
      </w:r>
      <w:r>
        <w:rPr>
          <w:rFonts w:eastAsia="Times New Roman"/>
          <w:b/>
          <w:bCs/>
          <w:iCs/>
          <w:lang w:val="en-GB" w:eastAsia="zh-CN"/>
        </w:rPr>
        <w:t>W</w:t>
      </w:r>
      <w:r w:rsidRPr="003219BF">
        <w:rPr>
          <w:rFonts w:eastAsia="Times New Roman"/>
          <w:b/>
          <w:bCs/>
          <w:iCs/>
          <w:lang w:val="en-GB" w:eastAsia="zh-CN"/>
        </w:rPr>
        <w:t>hen the Rx UE rejects the SL</w:t>
      </w:r>
      <w:r>
        <w:rPr>
          <w:rFonts w:eastAsia="Times New Roman"/>
          <w:b/>
          <w:bCs/>
          <w:iCs/>
          <w:lang w:val="en-GB" w:eastAsia="zh-CN"/>
        </w:rPr>
        <w:t xml:space="preserve"> </w:t>
      </w:r>
      <w:r w:rsidRPr="003219BF">
        <w:rPr>
          <w:rFonts w:eastAsia="Times New Roman"/>
          <w:b/>
          <w:bCs/>
          <w:iCs/>
          <w:lang w:val="en-GB" w:eastAsia="zh-CN"/>
        </w:rPr>
        <w:t xml:space="preserve">DRX configuration included in the </w:t>
      </w:r>
      <w:r w:rsidRPr="00A350D1">
        <w:rPr>
          <w:rFonts w:eastAsia="Times New Roman"/>
          <w:b/>
          <w:bCs/>
          <w:i/>
          <w:lang w:val="en-GB" w:eastAsia="zh-CN"/>
        </w:rPr>
        <w:t>RRCReconfigurationSidelink</w:t>
      </w:r>
      <w:r w:rsidRPr="003219BF">
        <w:rPr>
          <w:rFonts w:eastAsia="Times New Roman"/>
          <w:b/>
          <w:bCs/>
          <w:iCs/>
          <w:lang w:val="en-GB" w:eastAsia="zh-CN"/>
        </w:rPr>
        <w:t xml:space="preserve">, </w:t>
      </w:r>
      <w:r w:rsidRPr="00A350D1">
        <w:rPr>
          <w:rFonts w:eastAsia="Times New Roman"/>
          <w:b/>
          <w:bCs/>
          <w:i/>
          <w:lang w:val="en-GB" w:eastAsia="zh-CN"/>
        </w:rPr>
        <w:t>RRCReconfigurationFailureSidelink</w:t>
      </w:r>
      <w:r w:rsidRPr="003219BF">
        <w:rPr>
          <w:rFonts w:eastAsia="Times New Roman"/>
          <w:b/>
          <w:bCs/>
          <w:iCs/>
          <w:lang w:val="en-GB" w:eastAsia="zh-CN"/>
        </w:rPr>
        <w:t xml:space="preserve"> </w:t>
      </w:r>
      <w:r>
        <w:rPr>
          <w:rFonts w:eastAsia="Times New Roman"/>
          <w:b/>
          <w:bCs/>
          <w:iCs/>
          <w:lang w:val="en-GB" w:eastAsia="zh-CN"/>
        </w:rPr>
        <w:t xml:space="preserve">message </w:t>
      </w:r>
      <w:r w:rsidRPr="003219BF">
        <w:rPr>
          <w:rFonts w:eastAsia="Times New Roman"/>
          <w:b/>
          <w:bCs/>
          <w:iCs/>
          <w:lang w:val="en-GB" w:eastAsia="zh-CN"/>
        </w:rPr>
        <w:t xml:space="preserve">should be </w:t>
      </w:r>
      <w:r>
        <w:rPr>
          <w:rFonts w:eastAsia="Times New Roman"/>
          <w:b/>
          <w:bCs/>
          <w:iCs/>
          <w:lang w:val="en-GB" w:eastAsia="zh-CN"/>
        </w:rPr>
        <w:t>utilized.</w:t>
      </w:r>
    </w:p>
    <w:p w14:paraId="7ADC2D69" w14:textId="77777777" w:rsidR="00002A28" w:rsidRPr="00A350D1" w:rsidRDefault="00002A28" w:rsidP="00002A28">
      <w:pPr>
        <w:tabs>
          <w:tab w:val="left" w:pos="1701"/>
        </w:tabs>
        <w:spacing w:after="120"/>
        <w:ind w:left="1304" w:hanging="1304"/>
        <w:jc w:val="both"/>
        <w:rPr>
          <w:rFonts w:eastAsia="Times New Roman"/>
          <w:b/>
          <w:bCs/>
          <w:iCs/>
          <w:lang w:val="en-GB" w:eastAsia="zh-CN"/>
        </w:rPr>
      </w:pPr>
      <w:r>
        <w:rPr>
          <w:rFonts w:eastAsia="Times New Roman"/>
          <w:b/>
          <w:bCs/>
          <w:u w:val="single"/>
          <w:lang w:val="en-GB" w:eastAsia="zh-CN"/>
        </w:rPr>
        <w:t>Proposal 3b:</w:t>
      </w:r>
      <w:r>
        <w:rPr>
          <w:rFonts w:eastAsia="Times New Roman"/>
          <w:b/>
          <w:bCs/>
          <w:lang w:val="en-GB" w:eastAsia="zh-CN"/>
        </w:rPr>
        <w:tab/>
      </w:r>
      <w:r>
        <w:rPr>
          <w:rFonts w:eastAsia="Times New Roman"/>
          <w:b/>
          <w:bCs/>
          <w:iCs/>
          <w:lang w:val="en-GB" w:eastAsia="zh-CN"/>
        </w:rPr>
        <w:t>No additional information besides the failure/rejection cause needs to be indicated to the TX UE.</w:t>
      </w:r>
    </w:p>
    <w:p w14:paraId="6BC7187E" w14:textId="77777777" w:rsidR="00002A28" w:rsidRDefault="00002A28" w:rsidP="00002A28">
      <w:pPr>
        <w:tabs>
          <w:tab w:val="left" w:pos="1701"/>
        </w:tabs>
        <w:spacing w:after="120"/>
        <w:ind w:left="1304" w:hanging="1304"/>
        <w:jc w:val="both"/>
        <w:rPr>
          <w:rFonts w:eastAsia="Times New Roman"/>
          <w:b/>
          <w:bCs/>
          <w:iCs/>
          <w:lang w:val="en-GB" w:eastAsia="zh-CN"/>
        </w:rPr>
      </w:pPr>
      <w:r>
        <w:rPr>
          <w:rFonts w:eastAsia="Times New Roman"/>
          <w:b/>
          <w:bCs/>
          <w:u w:val="single"/>
          <w:lang w:val="en-GB" w:eastAsia="zh-CN"/>
        </w:rPr>
        <w:t>Proposal 4:</w:t>
      </w:r>
      <w:r>
        <w:rPr>
          <w:rFonts w:eastAsia="Times New Roman"/>
          <w:b/>
          <w:bCs/>
          <w:lang w:val="en-GB" w:eastAsia="zh-CN"/>
        </w:rPr>
        <w:tab/>
      </w:r>
      <w:r>
        <w:rPr>
          <w:rFonts w:eastAsia="Times New Roman"/>
          <w:b/>
          <w:bCs/>
          <w:iCs/>
          <w:lang w:val="en-GB" w:eastAsia="zh-CN"/>
        </w:rPr>
        <w:t xml:space="preserve">When the TX UE receives the </w:t>
      </w:r>
      <w:r w:rsidRPr="00A350D1">
        <w:rPr>
          <w:rFonts w:eastAsia="Times New Roman"/>
          <w:b/>
          <w:bCs/>
          <w:i/>
          <w:lang w:val="en-GB" w:eastAsia="zh-CN"/>
        </w:rPr>
        <w:t>RRCReconfigurationFailureSidelink</w:t>
      </w:r>
      <w:r>
        <w:rPr>
          <w:rFonts w:eastAsia="Times New Roman"/>
          <w:b/>
          <w:bCs/>
          <w:iCs/>
          <w:lang w:val="en-GB" w:eastAsia="zh-CN"/>
        </w:rPr>
        <w:t xml:space="preserve"> message, it can continue using the previous SL DRX configuration for this link. In case of RRC_CONNECTED, it can report this configuration failure to the gNB.</w:t>
      </w:r>
    </w:p>
    <w:p w14:paraId="500383A5" w14:textId="77777777" w:rsidR="00002A28" w:rsidRDefault="00002A28" w:rsidP="00002A28">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5:</w:t>
      </w:r>
      <w:r>
        <w:rPr>
          <w:rFonts w:eastAsia="Times New Roman"/>
          <w:b/>
          <w:bCs/>
          <w:lang w:val="en-GB" w:eastAsia="zh-CN"/>
        </w:rPr>
        <w:tab/>
      </w:r>
      <w:r>
        <w:rPr>
          <w:rFonts w:eastAsia="Times New Roman"/>
          <w:b/>
          <w:bCs/>
          <w:iCs/>
          <w:lang w:val="en-GB" w:eastAsia="zh-CN"/>
        </w:rPr>
        <w:t>In case of DRX inactivity timer mismatch issue, when performing SL retransmission using SL grant in mode 1, same behaviour as the initial transmission shall be supported (i.e. UE skips the grant).</w:t>
      </w:r>
    </w:p>
    <w:p w14:paraId="31DE441B" w14:textId="77777777" w:rsidR="00002A28" w:rsidRDefault="00002A28" w:rsidP="00002A28">
      <w:pPr>
        <w:tabs>
          <w:tab w:val="left" w:pos="1701"/>
        </w:tabs>
        <w:spacing w:after="120"/>
        <w:ind w:left="1304" w:hanging="1304"/>
        <w:jc w:val="both"/>
        <w:rPr>
          <w:b/>
          <w:bCs/>
          <w:i/>
          <w:iCs/>
        </w:rPr>
      </w:pPr>
      <w:r>
        <w:rPr>
          <w:rFonts w:eastAsia="Times New Roman"/>
          <w:b/>
          <w:bCs/>
          <w:u w:val="single"/>
          <w:lang w:val="en-GB" w:eastAsia="zh-CN"/>
        </w:rPr>
        <w:t>Proposal 6:</w:t>
      </w:r>
      <w:r>
        <w:rPr>
          <w:rFonts w:eastAsia="Times New Roman"/>
          <w:b/>
          <w:bCs/>
          <w:lang w:val="en-GB" w:eastAsia="zh-CN"/>
        </w:rPr>
        <w:tab/>
      </w:r>
      <w:r w:rsidRPr="006D0008">
        <w:rPr>
          <w:b/>
          <w:bCs/>
        </w:rPr>
        <w:t>RAN2 is proposed to focus on the unicast operation to accomplish alignment of sidelink DRX wake-up time with Uu DRX wake-up time</w:t>
      </w:r>
      <w:r w:rsidRPr="006D0008">
        <w:rPr>
          <w:rFonts w:eastAsia="Times New Roman"/>
          <w:b/>
          <w:bCs/>
          <w:lang w:val="en-GB" w:eastAsia="zh-CN"/>
        </w:rPr>
        <w:t xml:space="preserve">. </w:t>
      </w:r>
      <w:r w:rsidRPr="006D0008">
        <w:rPr>
          <w:b/>
          <w:bCs/>
        </w:rPr>
        <w:t>How to accomplish alignment for the case of groupcast and broadcast can be discussed with lower priority if time allows.</w:t>
      </w:r>
    </w:p>
    <w:p w14:paraId="36E7A09E" w14:textId="77777777" w:rsidR="00002A28" w:rsidRDefault="00002A28" w:rsidP="00002A28">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7:</w:t>
      </w:r>
      <w:r>
        <w:rPr>
          <w:rFonts w:eastAsia="Times New Roman"/>
          <w:b/>
          <w:bCs/>
          <w:lang w:val="en-GB" w:eastAsia="zh-CN"/>
        </w:rPr>
        <w:tab/>
      </w:r>
      <w:r w:rsidRPr="006D0008">
        <w:rPr>
          <w:b/>
          <w:bCs/>
        </w:rPr>
        <w:t>For groupcast/broadcast, DRX wake-up time alignment between UEs can be accomplished based on DRX configuration provided by the network (via dedicated signaling/SIB), without the need for additional mechanisms/signaling exchange among SL UEs</w:t>
      </w:r>
      <w:r w:rsidRPr="006D0008">
        <w:rPr>
          <w:rFonts w:eastAsia="Times New Roman"/>
          <w:b/>
          <w:bCs/>
          <w:lang w:val="en-GB" w:eastAsia="zh-CN"/>
        </w:rPr>
        <w:t>.</w:t>
      </w:r>
    </w:p>
    <w:sdt>
      <w:sdtPr>
        <w:rPr>
          <w:rFonts w:ascii="Times New Roman" w:eastAsia="SimSun" w:hAnsi="Times New Roman"/>
          <w:noProof w:val="0"/>
          <w:sz w:val="20"/>
          <w:lang w:val="en-US" w:eastAsia="en-US"/>
        </w:rPr>
        <w:id w:val="-1688288349"/>
        <w:docPartObj>
          <w:docPartGallery w:val="Bibliographies"/>
          <w:docPartUnique/>
        </w:docPartObj>
      </w:sdtPr>
      <w:sdtEndPr/>
      <w:sdtContent>
        <w:p w14:paraId="7B16C8A1" w14:textId="5AFA417F" w:rsidR="0002294D" w:rsidRDefault="0002294D">
          <w:pPr>
            <w:pStyle w:val="Heading1"/>
          </w:pPr>
          <w:r>
            <w:t>References</w:t>
          </w:r>
        </w:p>
        <w:sdt>
          <w:sdtPr>
            <w:id w:val="-573587230"/>
            <w:bibliography/>
          </w:sdtPr>
          <w:sdtEndPr/>
          <w:sdtContent>
            <w:p w14:paraId="4E51425E" w14:textId="77777777" w:rsidR="00762B56" w:rsidRDefault="0002294D">
              <w:pPr>
                <w:rPr>
                  <w:rFonts w:ascii="Calibri" w:eastAsia="Calibri" w:hAnsi="Calibr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762B56" w14:paraId="04B06037" w14:textId="77777777">
                <w:trPr>
                  <w:divId w:val="378553086"/>
                  <w:tblCellSpacing w:w="15" w:type="dxa"/>
                </w:trPr>
                <w:tc>
                  <w:tcPr>
                    <w:tcW w:w="50" w:type="pct"/>
                    <w:hideMark/>
                  </w:tcPr>
                  <w:p w14:paraId="17E7BF0F" w14:textId="153FDEC1" w:rsidR="00762B56" w:rsidRDefault="00762B56">
                    <w:pPr>
                      <w:pStyle w:val="Bibliography"/>
                      <w:rPr>
                        <w:noProof/>
                        <w:sz w:val="24"/>
                        <w:szCs w:val="24"/>
                        <w:lang w:val="en-GB"/>
                      </w:rPr>
                    </w:pPr>
                    <w:r>
                      <w:rPr>
                        <w:noProof/>
                        <w:lang w:val="en-GB"/>
                      </w:rPr>
                      <w:t xml:space="preserve">[1] </w:t>
                    </w:r>
                  </w:p>
                </w:tc>
                <w:tc>
                  <w:tcPr>
                    <w:tcW w:w="0" w:type="auto"/>
                    <w:hideMark/>
                  </w:tcPr>
                  <w:p w14:paraId="30995075" w14:textId="77777777" w:rsidR="00762B56" w:rsidRDefault="00762B56">
                    <w:pPr>
                      <w:pStyle w:val="Bibliography"/>
                      <w:rPr>
                        <w:noProof/>
                        <w:lang w:val="en-GB"/>
                      </w:rPr>
                    </w:pPr>
                    <w:r>
                      <w:rPr>
                        <w:noProof/>
                        <w:lang w:val="en-GB"/>
                      </w:rPr>
                      <w:t xml:space="preserve">“RAN2#115 e-Meeting, Chairman Notes”. </w:t>
                    </w:r>
                  </w:p>
                </w:tc>
              </w:tr>
              <w:tr w:rsidR="00762B56" w14:paraId="07586654" w14:textId="77777777">
                <w:trPr>
                  <w:divId w:val="378553086"/>
                  <w:tblCellSpacing w:w="15" w:type="dxa"/>
                </w:trPr>
                <w:tc>
                  <w:tcPr>
                    <w:tcW w:w="50" w:type="pct"/>
                    <w:hideMark/>
                  </w:tcPr>
                  <w:p w14:paraId="7D67CAEF" w14:textId="77777777" w:rsidR="00762B56" w:rsidRDefault="00762B56">
                    <w:pPr>
                      <w:pStyle w:val="Bibliography"/>
                      <w:rPr>
                        <w:noProof/>
                        <w:lang w:val="en-GB"/>
                      </w:rPr>
                    </w:pPr>
                    <w:r>
                      <w:rPr>
                        <w:noProof/>
                        <w:lang w:val="en-GB"/>
                      </w:rPr>
                      <w:t xml:space="preserve">[2] </w:t>
                    </w:r>
                  </w:p>
                </w:tc>
                <w:tc>
                  <w:tcPr>
                    <w:tcW w:w="0" w:type="auto"/>
                    <w:hideMark/>
                  </w:tcPr>
                  <w:p w14:paraId="11E1326E" w14:textId="77777777" w:rsidR="00762B56" w:rsidRDefault="00762B56">
                    <w:pPr>
                      <w:pStyle w:val="Bibliography"/>
                      <w:rPr>
                        <w:noProof/>
                        <w:lang w:val="en-GB"/>
                      </w:rPr>
                    </w:pPr>
                    <w:r>
                      <w:rPr>
                        <w:noProof/>
                        <w:lang w:val="en-GB"/>
                      </w:rPr>
                      <w:t xml:space="preserve">“R2-210xxxx, [POST115-e][716][SL] Identified FFS or open issues (CATT)”. </w:t>
                    </w:r>
                  </w:p>
                </w:tc>
              </w:tr>
              <w:tr w:rsidR="00762B56" w14:paraId="2F5C5DAA" w14:textId="77777777">
                <w:trPr>
                  <w:divId w:val="378553086"/>
                  <w:tblCellSpacing w:w="15" w:type="dxa"/>
                </w:trPr>
                <w:tc>
                  <w:tcPr>
                    <w:tcW w:w="50" w:type="pct"/>
                    <w:hideMark/>
                  </w:tcPr>
                  <w:p w14:paraId="655A591D" w14:textId="77777777" w:rsidR="00762B56" w:rsidRDefault="00762B56">
                    <w:pPr>
                      <w:pStyle w:val="Bibliography"/>
                      <w:rPr>
                        <w:noProof/>
                        <w:lang w:val="en-GB"/>
                      </w:rPr>
                    </w:pPr>
                    <w:r>
                      <w:rPr>
                        <w:noProof/>
                        <w:lang w:val="en-GB"/>
                      </w:rPr>
                      <w:t xml:space="preserve">[3] </w:t>
                    </w:r>
                  </w:p>
                </w:tc>
                <w:tc>
                  <w:tcPr>
                    <w:tcW w:w="0" w:type="auto"/>
                    <w:hideMark/>
                  </w:tcPr>
                  <w:p w14:paraId="56199B01" w14:textId="77777777" w:rsidR="00762B56" w:rsidRDefault="00762B56">
                    <w:pPr>
                      <w:pStyle w:val="Bibliography"/>
                      <w:rPr>
                        <w:noProof/>
                        <w:lang w:val="en-GB"/>
                      </w:rPr>
                    </w:pPr>
                    <w:r>
                      <w:rPr>
                        <w:noProof/>
                        <w:lang w:val="en-GB"/>
                      </w:rPr>
                      <w:t xml:space="preserve">“R2-210xxxx, [Post115-e][714][SL] SL-DRX mismatch for mode-1 (OPPO)”. </w:t>
                    </w:r>
                  </w:p>
                </w:tc>
              </w:tr>
            </w:tbl>
            <w:p w14:paraId="0582169B" w14:textId="77777777" w:rsidR="00762B56" w:rsidRDefault="00762B56">
              <w:pPr>
                <w:divId w:val="378553086"/>
                <w:rPr>
                  <w:rFonts w:eastAsia="Times New Roman"/>
                  <w:noProof/>
                </w:rPr>
              </w:pPr>
            </w:p>
            <w:p w14:paraId="24A83A4B" w14:textId="3C4F26EE" w:rsidR="00C00EA7" w:rsidRPr="00683E43" w:rsidRDefault="0002294D" w:rsidP="00683E43">
              <w:r>
                <w:rPr>
                  <w:b/>
                  <w:bCs/>
                  <w:noProof/>
                </w:rPr>
                <w:fldChar w:fldCharType="end"/>
              </w:r>
            </w:p>
          </w:sdtContent>
        </w:sdt>
      </w:sdtContent>
    </w:sdt>
    <w:sectPr w:rsidR="00C00EA7" w:rsidRPr="00683E4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83936" w14:textId="77777777" w:rsidR="00521061" w:rsidRDefault="00521061" w:rsidP="0005215A">
      <w:pPr>
        <w:spacing w:after="0"/>
      </w:pPr>
      <w:r>
        <w:separator/>
      </w:r>
    </w:p>
  </w:endnote>
  <w:endnote w:type="continuationSeparator" w:id="0">
    <w:p w14:paraId="32690C97" w14:textId="77777777" w:rsidR="00521061" w:rsidRDefault="00521061" w:rsidP="0005215A">
      <w:pPr>
        <w:spacing w:after="0"/>
      </w:pPr>
      <w:r>
        <w:continuationSeparator/>
      </w:r>
    </w:p>
  </w:endnote>
  <w:endnote w:type="continuationNotice" w:id="1">
    <w:p w14:paraId="506C289F" w14:textId="77777777" w:rsidR="00521061" w:rsidRDefault="005210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42FA2D" w14:textId="77777777" w:rsidR="00521061" w:rsidRDefault="00521061" w:rsidP="0005215A">
      <w:pPr>
        <w:spacing w:after="0"/>
      </w:pPr>
      <w:r>
        <w:separator/>
      </w:r>
    </w:p>
  </w:footnote>
  <w:footnote w:type="continuationSeparator" w:id="0">
    <w:p w14:paraId="444E1B86" w14:textId="77777777" w:rsidR="00521061" w:rsidRDefault="00521061" w:rsidP="0005215A">
      <w:pPr>
        <w:spacing w:after="0"/>
      </w:pPr>
      <w:r>
        <w:continuationSeparator/>
      </w:r>
    </w:p>
  </w:footnote>
  <w:footnote w:type="continuationNotice" w:id="1">
    <w:p w14:paraId="48E711E9" w14:textId="77777777" w:rsidR="00521061" w:rsidRDefault="005210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43AB2D71"/>
    <w:multiLevelType w:val="hybridMultilevel"/>
    <w:tmpl w:val="0832E6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0E3F19"/>
    <w:multiLevelType w:val="hybridMultilevel"/>
    <w:tmpl w:val="06403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1"/>
  </w:num>
  <w:num w:numId="5">
    <w:abstractNumId w:val="11"/>
    <w:lvlOverride w:ilvl="0">
      <w:startOverride w:val="1"/>
    </w:lvlOverride>
  </w:num>
  <w:num w:numId="6">
    <w:abstractNumId w:val="11"/>
    <w:lvlOverride w:ilvl="0">
      <w:startOverride w:val="1"/>
    </w:lvlOverride>
  </w:num>
  <w:num w:numId="7">
    <w:abstractNumId w:val="11"/>
    <w:lvlOverride w:ilvl="0">
      <w:startOverride w:val="1"/>
    </w:lvlOverride>
  </w:num>
  <w:num w:numId="8">
    <w:abstractNumId w:val="10"/>
  </w:num>
  <w:num w:numId="9">
    <w:abstractNumId w:val="0"/>
  </w:num>
  <w:num w:numId="10">
    <w:abstractNumId w:val="2"/>
  </w:num>
  <w:num w:numId="11">
    <w:abstractNumId w:val="9"/>
  </w:num>
  <w:num w:numId="12">
    <w:abstractNumId w:val="4"/>
  </w:num>
  <w:num w:numId="13">
    <w:abstractNumId w:val="8"/>
  </w:num>
  <w:num w:numId="14">
    <w:abstractNumId w:val="7"/>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F2"/>
    <w:rsid w:val="00002A28"/>
    <w:rsid w:val="00003D3A"/>
    <w:rsid w:val="0000464F"/>
    <w:rsid w:val="00005BF8"/>
    <w:rsid w:val="00005CA3"/>
    <w:rsid w:val="00006B10"/>
    <w:rsid w:val="00007BB2"/>
    <w:rsid w:val="000134A9"/>
    <w:rsid w:val="0001535C"/>
    <w:rsid w:val="000161B9"/>
    <w:rsid w:val="00016262"/>
    <w:rsid w:val="000176A8"/>
    <w:rsid w:val="00020237"/>
    <w:rsid w:val="0002294D"/>
    <w:rsid w:val="00022C94"/>
    <w:rsid w:val="0002300A"/>
    <w:rsid w:val="000230D3"/>
    <w:rsid w:val="00024155"/>
    <w:rsid w:val="00024E28"/>
    <w:rsid w:val="00025791"/>
    <w:rsid w:val="00025E3C"/>
    <w:rsid w:val="0002633D"/>
    <w:rsid w:val="00026359"/>
    <w:rsid w:val="00026665"/>
    <w:rsid w:val="00030F64"/>
    <w:rsid w:val="000334C2"/>
    <w:rsid w:val="000343BA"/>
    <w:rsid w:val="0003442E"/>
    <w:rsid w:val="000344E4"/>
    <w:rsid w:val="00034D9D"/>
    <w:rsid w:val="00035853"/>
    <w:rsid w:val="0003634D"/>
    <w:rsid w:val="00036E0E"/>
    <w:rsid w:val="000373E9"/>
    <w:rsid w:val="00040190"/>
    <w:rsid w:val="000402F4"/>
    <w:rsid w:val="00042A07"/>
    <w:rsid w:val="00045F1C"/>
    <w:rsid w:val="00050A08"/>
    <w:rsid w:val="0005215A"/>
    <w:rsid w:val="00052612"/>
    <w:rsid w:val="00056F6A"/>
    <w:rsid w:val="00060413"/>
    <w:rsid w:val="00060A1F"/>
    <w:rsid w:val="00061301"/>
    <w:rsid w:val="00061B35"/>
    <w:rsid w:val="00061BFD"/>
    <w:rsid w:val="00062E3F"/>
    <w:rsid w:val="00064752"/>
    <w:rsid w:val="00064EF4"/>
    <w:rsid w:val="00064F1D"/>
    <w:rsid w:val="000663FC"/>
    <w:rsid w:val="000667D4"/>
    <w:rsid w:val="0007027E"/>
    <w:rsid w:val="00070A3F"/>
    <w:rsid w:val="00071E9A"/>
    <w:rsid w:val="00072D70"/>
    <w:rsid w:val="00072F8D"/>
    <w:rsid w:val="00073115"/>
    <w:rsid w:val="00073C09"/>
    <w:rsid w:val="000758AE"/>
    <w:rsid w:val="00075922"/>
    <w:rsid w:val="00076E59"/>
    <w:rsid w:val="00080952"/>
    <w:rsid w:val="00080D43"/>
    <w:rsid w:val="00081B0D"/>
    <w:rsid w:val="00082E46"/>
    <w:rsid w:val="00083974"/>
    <w:rsid w:val="00090537"/>
    <w:rsid w:val="00091340"/>
    <w:rsid w:val="00091887"/>
    <w:rsid w:val="00091DE0"/>
    <w:rsid w:val="000939AC"/>
    <w:rsid w:val="00094025"/>
    <w:rsid w:val="00096FAB"/>
    <w:rsid w:val="000971A9"/>
    <w:rsid w:val="00097A65"/>
    <w:rsid w:val="00097CF1"/>
    <w:rsid w:val="000A0C69"/>
    <w:rsid w:val="000A2664"/>
    <w:rsid w:val="000A3791"/>
    <w:rsid w:val="000A40D3"/>
    <w:rsid w:val="000A4CAA"/>
    <w:rsid w:val="000A5FFE"/>
    <w:rsid w:val="000A6B3B"/>
    <w:rsid w:val="000A76CA"/>
    <w:rsid w:val="000A7D2D"/>
    <w:rsid w:val="000B1980"/>
    <w:rsid w:val="000B345D"/>
    <w:rsid w:val="000B48FE"/>
    <w:rsid w:val="000B5C76"/>
    <w:rsid w:val="000B74B0"/>
    <w:rsid w:val="000C140A"/>
    <w:rsid w:val="000C2692"/>
    <w:rsid w:val="000C3473"/>
    <w:rsid w:val="000C48B6"/>
    <w:rsid w:val="000C4D83"/>
    <w:rsid w:val="000C7040"/>
    <w:rsid w:val="000C7D35"/>
    <w:rsid w:val="000D0C8C"/>
    <w:rsid w:val="000D20B9"/>
    <w:rsid w:val="000D25C3"/>
    <w:rsid w:val="000D25E4"/>
    <w:rsid w:val="000D2AC3"/>
    <w:rsid w:val="000D3961"/>
    <w:rsid w:val="000D4379"/>
    <w:rsid w:val="000D7B92"/>
    <w:rsid w:val="000E0653"/>
    <w:rsid w:val="000E09D3"/>
    <w:rsid w:val="000E246B"/>
    <w:rsid w:val="000E68B5"/>
    <w:rsid w:val="000E7B66"/>
    <w:rsid w:val="000F0ABD"/>
    <w:rsid w:val="000F0CDC"/>
    <w:rsid w:val="000F2DC0"/>
    <w:rsid w:val="000F39A4"/>
    <w:rsid w:val="000F39FE"/>
    <w:rsid w:val="000F4918"/>
    <w:rsid w:val="000F5BA4"/>
    <w:rsid w:val="000F5F56"/>
    <w:rsid w:val="000F6824"/>
    <w:rsid w:val="000F6AEF"/>
    <w:rsid w:val="001014CF"/>
    <w:rsid w:val="00102261"/>
    <w:rsid w:val="00102CD3"/>
    <w:rsid w:val="001035C0"/>
    <w:rsid w:val="0010363A"/>
    <w:rsid w:val="00104032"/>
    <w:rsid w:val="00104E06"/>
    <w:rsid w:val="0010596C"/>
    <w:rsid w:val="00106359"/>
    <w:rsid w:val="0010636C"/>
    <w:rsid w:val="00106625"/>
    <w:rsid w:val="001068D1"/>
    <w:rsid w:val="001069E2"/>
    <w:rsid w:val="00111A5A"/>
    <w:rsid w:val="00111B0D"/>
    <w:rsid w:val="001142E7"/>
    <w:rsid w:val="0011458A"/>
    <w:rsid w:val="00114778"/>
    <w:rsid w:val="00117D05"/>
    <w:rsid w:val="0012091B"/>
    <w:rsid w:val="00120A81"/>
    <w:rsid w:val="0012112E"/>
    <w:rsid w:val="00122B94"/>
    <w:rsid w:val="00123680"/>
    <w:rsid w:val="00123993"/>
    <w:rsid w:val="0012589C"/>
    <w:rsid w:val="00125BC7"/>
    <w:rsid w:val="00125CE0"/>
    <w:rsid w:val="00125F07"/>
    <w:rsid w:val="00126235"/>
    <w:rsid w:val="00130943"/>
    <w:rsid w:val="00130A20"/>
    <w:rsid w:val="0013276C"/>
    <w:rsid w:val="0013299F"/>
    <w:rsid w:val="0013416B"/>
    <w:rsid w:val="00134632"/>
    <w:rsid w:val="001358B1"/>
    <w:rsid w:val="0013650A"/>
    <w:rsid w:val="00137B5B"/>
    <w:rsid w:val="00137DD6"/>
    <w:rsid w:val="00140061"/>
    <w:rsid w:val="00142E10"/>
    <w:rsid w:val="001514AE"/>
    <w:rsid w:val="001538A6"/>
    <w:rsid w:val="001547CC"/>
    <w:rsid w:val="00156621"/>
    <w:rsid w:val="00156FD3"/>
    <w:rsid w:val="0016349A"/>
    <w:rsid w:val="00163567"/>
    <w:rsid w:val="00164C91"/>
    <w:rsid w:val="00164FF0"/>
    <w:rsid w:val="00165CA7"/>
    <w:rsid w:val="0017035A"/>
    <w:rsid w:val="0017079C"/>
    <w:rsid w:val="00174E43"/>
    <w:rsid w:val="00175CBA"/>
    <w:rsid w:val="00175EEE"/>
    <w:rsid w:val="00177B35"/>
    <w:rsid w:val="0018286D"/>
    <w:rsid w:val="00182BE3"/>
    <w:rsid w:val="00183C5A"/>
    <w:rsid w:val="00186AFD"/>
    <w:rsid w:val="001870DC"/>
    <w:rsid w:val="00190096"/>
    <w:rsid w:val="00190AFA"/>
    <w:rsid w:val="00190CC2"/>
    <w:rsid w:val="00190E7D"/>
    <w:rsid w:val="00191BB4"/>
    <w:rsid w:val="001926FC"/>
    <w:rsid w:val="00192E14"/>
    <w:rsid w:val="00196B61"/>
    <w:rsid w:val="00196BB1"/>
    <w:rsid w:val="00196F9C"/>
    <w:rsid w:val="001A25D3"/>
    <w:rsid w:val="001A6FFF"/>
    <w:rsid w:val="001A7220"/>
    <w:rsid w:val="001A7D0C"/>
    <w:rsid w:val="001B00AF"/>
    <w:rsid w:val="001B1436"/>
    <w:rsid w:val="001B15DF"/>
    <w:rsid w:val="001B4FC1"/>
    <w:rsid w:val="001C05A5"/>
    <w:rsid w:val="001C1195"/>
    <w:rsid w:val="001C1396"/>
    <w:rsid w:val="001C1E5D"/>
    <w:rsid w:val="001C3F36"/>
    <w:rsid w:val="001C42F3"/>
    <w:rsid w:val="001C4D1D"/>
    <w:rsid w:val="001C5B6A"/>
    <w:rsid w:val="001C62FA"/>
    <w:rsid w:val="001C66E8"/>
    <w:rsid w:val="001D136B"/>
    <w:rsid w:val="001D25AC"/>
    <w:rsid w:val="001D4367"/>
    <w:rsid w:val="001D442F"/>
    <w:rsid w:val="001D4B44"/>
    <w:rsid w:val="001E0761"/>
    <w:rsid w:val="001E186B"/>
    <w:rsid w:val="001E357B"/>
    <w:rsid w:val="001E58D0"/>
    <w:rsid w:val="001E5F2C"/>
    <w:rsid w:val="001E5F6F"/>
    <w:rsid w:val="001E6049"/>
    <w:rsid w:val="001F079A"/>
    <w:rsid w:val="001F0ADB"/>
    <w:rsid w:val="001F134A"/>
    <w:rsid w:val="001F1D20"/>
    <w:rsid w:val="001F340D"/>
    <w:rsid w:val="001F3A24"/>
    <w:rsid w:val="001F3DE7"/>
    <w:rsid w:val="001F586C"/>
    <w:rsid w:val="001F6415"/>
    <w:rsid w:val="002003F4"/>
    <w:rsid w:val="00200BC5"/>
    <w:rsid w:val="002026D9"/>
    <w:rsid w:val="0020323B"/>
    <w:rsid w:val="00205982"/>
    <w:rsid w:val="002107D8"/>
    <w:rsid w:val="0021138C"/>
    <w:rsid w:val="00211496"/>
    <w:rsid w:val="0021193A"/>
    <w:rsid w:val="00211B63"/>
    <w:rsid w:val="00211C70"/>
    <w:rsid w:val="00212FBD"/>
    <w:rsid w:val="00213A54"/>
    <w:rsid w:val="00213A6B"/>
    <w:rsid w:val="00214123"/>
    <w:rsid w:val="0021429A"/>
    <w:rsid w:val="00214A58"/>
    <w:rsid w:val="00215879"/>
    <w:rsid w:val="00215AC8"/>
    <w:rsid w:val="002165D9"/>
    <w:rsid w:val="00216FE9"/>
    <w:rsid w:val="00217068"/>
    <w:rsid w:val="002176CB"/>
    <w:rsid w:val="00223085"/>
    <w:rsid w:val="00224882"/>
    <w:rsid w:val="0022560D"/>
    <w:rsid w:val="002256D5"/>
    <w:rsid w:val="00225FE5"/>
    <w:rsid w:val="00226198"/>
    <w:rsid w:val="00227246"/>
    <w:rsid w:val="0023018A"/>
    <w:rsid w:val="002307D3"/>
    <w:rsid w:val="00231703"/>
    <w:rsid w:val="0023192F"/>
    <w:rsid w:val="002332B3"/>
    <w:rsid w:val="00234006"/>
    <w:rsid w:val="0023470A"/>
    <w:rsid w:val="00234FD3"/>
    <w:rsid w:val="00235741"/>
    <w:rsid w:val="00235C71"/>
    <w:rsid w:val="00237E80"/>
    <w:rsid w:val="00240434"/>
    <w:rsid w:val="002427DF"/>
    <w:rsid w:val="00242DE3"/>
    <w:rsid w:val="00243D99"/>
    <w:rsid w:val="002475F7"/>
    <w:rsid w:val="00250442"/>
    <w:rsid w:val="00251709"/>
    <w:rsid w:val="00252F06"/>
    <w:rsid w:val="00253544"/>
    <w:rsid w:val="002538FC"/>
    <w:rsid w:val="00253F2F"/>
    <w:rsid w:val="00257398"/>
    <w:rsid w:val="00257C47"/>
    <w:rsid w:val="00257C7A"/>
    <w:rsid w:val="00261FC8"/>
    <w:rsid w:val="002631C9"/>
    <w:rsid w:val="0026423A"/>
    <w:rsid w:val="00264862"/>
    <w:rsid w:val="00266461"/>
    <w:rsid w:val="00266EA1"/>
    <w:rsid w:val="002704D1"/>
    <w:rsid w:val="002728E9"/>
    <w:rsid w:val="00275741"/>
    <w:rsid w:val="00277E65"/>
    <w:rsid w:val="002808F4"/>
    <w:rsid w:val="00282139"/>
    <w:rsid w:val="00282937"/>
    <w:rsid w:val="002831D0"/>
    <w:rsid w:val="00283A56"/>
    <w:rsid w:val="00284663"/>
    <w:rsid w:val="00286807"/>
    <w:rsid w:val="00287CE1"/>
    <w:rsid w:val="00290168"/>
    <w:rsid w:val="002920BA"/>
    <w:rsid w:val="00292555"/>
    <w:rsid w:val="00292585"/>
    <w:rsid w:val="00292850"/>
    <w:rsid w:val="002930A2"/>
    <w:rsid w:val="002932A9"/>
    <w:rsid w:val="0029479B"/>
    <w:rsid w:val="002947BA"/>
    <w:rsid w:val="00294E01"/>
    <w:rsid w:val="00295279"/>
    <w:rsid w:val="0029528B"/>
    <w:rsid w:val="002963C2"/>
    <w:rsid w:val="002A0E41"/>
    <w:rsid w:val="002A1074"/>
    <w:rsid w:val="002A1B1B"/>
    <w:rsid w:val="002A2DE3"/>
    <w:rsid w:val="002A407E"/>
    <w:rsid w:val="002A5BDB"/>
    <w:rsid w:val="002A5EF4"/>
    <w:rsid w:val="002A6017"/>
    <w:rsid w:val="002A6653"/>
    <w:rsid w:val="002A6D44"/>
    <w:rsid w:val="002A6D83"/>
    <w:rsid w:val="002A7330"/>
    <w:rsid w:val="002B0B12"/>
    <w:rsid w:val="002B1080"/>
    <w:rsid w:val="002B4F2A"/>
    <w:rsid w:val="002B509E"/>
    <w:rsid w:val="002B6790"/>
    <w:rsid w:val="002B777B"/>
    <w:rsid w:val="002B7B2B"/>
    <w:rsid w:val="002C0465"/>
    <w:rsid w:val="002C137F"/>
    <w:rsid w:val="002C19D8"/>
    <w:rsid w:val="002C1E12"/>
    <w:rsid w:val="002C22D6"/>
    <w:rsid w:val="002C2B38"/>
    <w:rsid w:val="002C2E73"/>
    <w:rsid w:val="002C45E1"/>
    <w:rsid w:val="002C50EB"/>
    <w:rsid w:val="002C7C65"/>
    <w:rsid w:val="002D0BE1"/>
    <w:rsid w:val="002D1D5C"/>
    <w:rsid w:val="002D567E"/>
    <w:rsid w:val="002D701C"/>
    <w:rsid w:val="002D763F"/>
    <w:rsid w:val="002D7822"/>
    <w:rsid w:val="002D7CCB"/>
    <w:rsid w:val="002E0573"/>
    <w:rsid w:val="002E10AE"/>
    <w:rsid w:val="002E1A8D"/>
    <w:rsid w:val="002E226E"/>
    <w:rsid w:val="002E3E2A"/>
    <w:rsid w:val="002E418C"/>
    <w:rsid w:val="002E570E"/>
    <w:rsid w:val="002E5AF0"/>
    <w:rsid w:val="002F1BE4"/>
    <w:rsid w:val="002F1C7B"/>
    <w:rsid w:val="002F2B7F"/>
    <w:rsid w:val="002F3BAE"/>
    <w:rsid w:val="002F4CC8"/>
    <w:rsid w:val="002F5B1A"/>
    <w:rsid w:val="002F62DB"/>
    <w:rsid w:val="002F641E"/>
    <w:rsid w:val="002F7D1D"/>
    <w:rsid w:val="00300E91"/>
    <w:rsid w:val="00301981"/>
    <w:rsid w:val="00302624"/>
    <w:rsid w:val="00303749"/>
    <w:rsid w:val="0030424B"/>
    <w:rsid w:val="00304546"/>
    <w:rsid w:val="0031015A"/>
    <w:rsid w:val="00310BC0"/>
    <w:rsid w:val="003111AD"/>
    <w:rsid w:val="003146D7"/>
    <w:rsid w:val="00315D56"/>
    <w:rsid w:val="0031624D"/>
    <w:rsid w:val="003168C0"/>
    <w:rsid w:val="00316C8F"/>
    <w:rsid w:val="003213EF"/>
    <w:rsid w:val="00321426"/>
    <w:rsid w:val="003219BF"/>
    <w:rsid w:val="00322CB9"/>
    <w:rsid w:val="00322D72"/>
    <w:rsid w:val="003233B5"/>
    <w:rsid w:val="00326828"/>
    <w:rsid w:val="00326AD1"/>
    <w:rsid w:val="00326E8D"/>
    <w:rsid w:val="00327355"/>
    <w:rsid w:val="00330640"/>
    <w:rsid w:val="003348E9"/>
    <w:rsid w:val="00334E66"/>
    <w:rsid w:val="00334ED5"/>
    <w:rsid w:val="00335837"/>
    <w:rsid w:val="003359AE"/>
    <w:rsid w:val="00335DA6"/>
    <w:rsid w:val="003362F8"/>
    <w:rsid w:val="00337181"/>
    <w:rsid w:val="00337FE7"/>
    <w:rsid w:val="003403C5"/>
    <w:rsid w:val="003409A2"/>
    <w:rsid w:val="00340B09"/>
    <w:rsid w:val="00342272"/>
    <w:rsid w:val="003438DC"/>
    <w:rsid w:val="00343ADB"/>
    <w:rsid w:val="003441A9"/>
    <w:rsid w:val="00347B28"/>
    <w:rsid w:val="003524B4"/>
    <w:rsid w:val="00352571"/>
    <w:rsid w:val="003530AC"/>
    <w:rsid w:val="0035320C"/>
    <w:rsid w:val="0035527C"/>
    <w:rsid w:val="00355F22"/>
    <w:rsid w:val="003577A5"/>
    <w:rsid w:val="003603A2"/>
    <w:rsid w:val="00360EA5"/>
    <w:rsid w:val="0036228D"/>
    <w:rsid w:val="0036251E"/>
    <w:rsid w:val="00362968"/>
    <w:rsid w:val="003629F8"/>
    <w:rsid w:val="003635B7"/>
    <w:rsid w:val="00363DFF"/>
    <w:rsid w:val="00364077"/>
    <w:rsid w:val="003643B0"/>
    <w:rsid w:val="003645DD"/>
    <w:rsid w:val="003663F1"/>
    <w:rsid w:val="00367C28"/>
    <w:rsid w:val="0037092F"/>
    <w:rsid w:val="00372924"/>
    <w:rsid w:val="00373489"/>
    <w:rsid w:val="003737E7"/>
    <w:rsid w:val="00381431"/>
    <w:rsid w:val="00382601"/>
    <w:rsid w:val="003833B4"/>
    <w:rsid w:val="003839BB"/>
    <w:rsid w:val="00383DB0"/>
    <w:rsid w:val="00385849"/>
    <w:rsid w:val="00385BF8"/>
    <w:rsid w:val="00385C32"/>
    <w:rsid w:val="00386CC2"/>
    <w:rsid w:val="003900D6"/>
    <w:rsid w:val="00390F0A"/>
    <w:rsid w:val="00392103"/>
    <w:rsid w:val="003922B1"/>
    <w:rsid w:val="00393462"/>
    <w:rsid w:val="00393F1E"/>
    <w:rsid w:val="00395E4E"/>
    <w:rsid w:val="0039692E"/>
    <w:rsid w:val="003970A3"/>
    <w:rsid w:val="003A18F7"/>
    <w:rsid w:val="003A2933"/>
    <w:rsid w:val="003A2DD1"/>
    <w:rsid w:val="003A4929"/>
    <w:rsid w:val="003A6682"/>
    <w:rsid w:val="003A6AE5"/>
    <w:rsid w:val="003A7C4E"/>
    <w:rsid w:val="003B0A5C"/>
    <w:rsid w:val="003B1CC6"/>
    <w:rsid w:val="003B1E01"/>
    <w:rsid w:val="003B1E35"/>
    <w:rsid w:val="003B25DB"/>
    <w:rsid w:val="003B3193"/>
    <w:rsid w:val="003B38FB"/>
    <w:rsid w:val="003B7EB1"/>
    <w:rsid w:val="003C022D"/>
    <w:rsid w:val="003C02D6"/>
    <w:rsid w:val="003C1537"/>
    <w:rsid w:val="003C26A1"/>
    <w:rsid w:val="003C2CD2"/>
    <w:rsid w:val="003C418E"/>
    <w:rsid w:val="003C51E8"/>
    <w:rsid w:val="003C5C47"/>
    <w:rsid w:val="003C6F79"/>
    <w:rsid w:val="003D0A16"/>
    <w:rsid w:val="003D0FB4"/>
    <w:rsid w:val="003D1DCF"/>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359"/>
    <w:rsid w:val="003F0C91"/>
    <w:rsid w:val="003F12B2"/>
    <w:rsid w:val="003F194E"/>
    <w:rsid w:val="003F23FD"/>
    <w:rsid w:val="003F25E2"/>
    <w:rsid w:val="003F2D65"/>
    <w:rsid w:val="003F50C5"/>
    <w:rsid w:val="003F547A"/>
    <w:rsid w:val="00403796"/>
    <w:rsid w:val="00404D22"/>
    <w:rsid w:val="004052E8"/>
    <w:rsid w:val="00406D76"/>
    <w:rsid w:val="004079CE"/>
    <w:rsid w:val="004106C8"/>
    <w:rsid w:val="00412DBF"/>
    <w:rsid w:val="00413E1A"/>
    <w:rsid w:val="0041474F"/>
    <w:rsid w:val="00415584"/>
    <w:rsid w:val="00415785"/>
    <w:rsid w:val="004166E3"/>
    <w:rsid w:val="00420BE7"/>
    <w:rsid w:val="0042149C"/>
    <w:rsid w:val="00421FC8"/>
    <w:rsid w:val="0042215A"/>
    <w:rsid w:val="00422852"/>
    <w:rsid w:val="00422BF3"/>
    <w:rsid w:val="00425C54"/>
    <w:rsid w:val="00425CA0"/>
    <w:rsid w:val="004272D1"/>
    <w:rsid w:val="004323AE"/>
    <w:rsid w:val="004328FA"/>
    <w:rsid w:val="00432BA2"/>
    <w:rsid w:val="00432EF3"/>
    <w:rsid w:val="00433EDE"/>
    <w:rsid w:val="0043498B"/>
    <w:rsid w:val="00435088"/>
    <w:rsid w:val="004375E7"/>
    <w:rsid w:val="004402BD"/>
    <w:rsid w:val="00441780"/>
    <w:rsid w:val="00442179"/>
    <w:rsid w:val="004431EF"/>
    <w:rsid w:val="00444136"/>
    <w:rsid w:val="00445236"/>
    <w:rsid w:val="00446B90"/>
    <w:rsid w:val="00447B16"/>
    <w:rsid w:val="00447FAF"/>
    <w:rsid w:val="004504D8"/>
    <w:rsid w:val="00450C85"/>
    <w:rsid w:val="00453092"/>
    <w:rsid w:val="00455142"/>
    <w:rsid w:val="0045541B"/>
    <w:rsid w:val="004565BE"/>
    <w:rsid w:val="0046002D"/>
    <w:rsid w:val="004631F7"/>
    <w:rsid w:val="004648B1"/>
    <w:rsid w:val="00466831"/>
    <w:rsid w:val="00467FD9"/>
    <w:rsid w:val="00471374"/>
    <w:rsid w:val="00473175"/>
    <w:rsid w:val="00474686"/>
    <w:rsid w:val="004748D6"/>
    <w:rsid w:val="004749CE"/>
    <w:rsid w:val="004766FA"/>
    <w:rsid w:val="00480117"/>
    <w:rsid w:val="00480722"/>
    <w:rsid w:val="004849A4"/>
    <w:rsid w:val="0048577D"/>
    <w:rsid w:val="0048689A"/>
    <w:rsid w:val="00487948"/>
    <w:rsid w:val="0049117D"/>
    <w:rsid w:val="00491BB8"/>
    <w:rsid w:val="00492FBA"/>
    <w:rsid w:val="00496417"/>
    <w:rsid w:val="004A1B82"/>
    <w:rsid w:val="004A3351"/>
    <w:rsid w:val="004A3F42"/>
    <w:rsid w:val="004A427D"/>
    <w:rsid w:val="004A4C7A"/>
    <w:rsid w:val="004A7A5D"/>
    <w:rsid w:val="004B1FC0"/>
    <w:rsid w:val="004B228C"/>
    <w:rsid w:val="004B2738"/>
    <w:rsid w:val="004B2F40"/>
    <w:rsid w:val="004B64A6"/>
    <w:rsid w:val="004B7255"/>
    <w:rsid w:val="004C3369"/>
    <w:rsid w:val="004C4725"/>
    <w:rsid w:val="004C4EBC"/>
    <w:rsid w:val="004C55B3"/>
    <w:rsid w:val="004C6014"/>
    <w:rsid w:val="004C6AD5"/>
    <w:rsid w:val="004C738A"/>
    <w:rsid w:val="004C7B7B"/>
    <w:rsid w:val="004D2040"/>
    <w:rsid w:val="004D22DB"/>
    <w:rsid w:val="004D26FA"/>
    <w:rsid w:val="004D2AF4"/>
    <w:rsid w:val="004D33F1"/>
    <w:rsid w:val="004D64F0"/>
    <w:rsid w:val="004E107B"/>
    <w:rsid w:val="004E16A3"/>
    <w:rsid w:val="004E19D3"/>
    <w:rsid w:val="004E3477"/>
    <w:rsid w:val="004E5032"/>
    <w:rsid w:val="004E6EFB"/>
    <w:rsid w:val="004F1BE5"/>
    <w:rsid w:val="004F2FB8"/>
    <w:rsid w:val="004F424F"/>
    <w:rsid w:val="004F612F"/>
    <w:rsid w:val="004F62BD"/>
    <w:rsid w:val="004F6B82"/>
    <w:rsid w:val="005022ED"/>
    <w:rsid w:val="0050293A"/>
    <w:rsid w:val="00504A18"/>
    <w:rsid w:val="005054CB"/>
    <w:rsid w:val="0050551E"/>
    <w:rsid w:val="0050698A"/>
    <w:rsid w:val="00510022"/>
    <w:rsid w:val="005102EB"/>
    <w:rsid w:val="0051198F"/>
    <w:rsid w:val="00511F83"/>
    <w:rsid w:val="0051416A"/>
    <w:rsid w:val="00515B1F"/>
    <w:rsid w:val="00515E0D"/>
    <w:rsid w:val="00515FB3"/>
    <w:rsid w:val="00517173"/>
    <w:rsid w:val="00521061"/>
    <w:rsid w:val="00521681"/>
    <w:rsid w:val="0052229A"/>
    <w:rsid w:val="0052257A"/>
    <w:rsid w:val="00522888"/>
    <w:rsid w:val="0052463C"/>
    <w:rsid w:val="00524744"/>
    <w:rsid w:val="005250C2"/>
    <w:rsid w:val="0052572E"/>
    <w:rsid w:val="00526A73"/>
    <w:rsid w:val="00526C75"/>
    <w:rsid w:val="00532719"/>
    <w:rsid w:val="00533128"/>
    <w:rsid w:val="005339DA"/>
    <w:rsid w:val="0053625C"/>
    <w:rsid w:val="00536AC2"/>
    <w:rsid w:val="005371E4"/>
    <w:rsid w:val="0054079E"/>
    <w:rsid w:val="00540A04"/>
    <w:rsid w:val="00541737"/>
    <w:rsid w:val="0054193C"/>
    <w:rsid w:val="0054217D"/>
    <w:rsid w:val="00542276"/>
    <w:rsid w:val="00545EFC"/>
    <w:rsid w:val="0054693B"/>
    <w:rsid w:val="00546D72"/>
    <w:rsid w:val="00550801"/>
    <w:rsid w:val="005510A9"/>
    <w:rsid w:val="00554124"/>
    <w:rsid w:val="0055446C"/>
    <w:rsid w:val="00554525"/>
    <w:rsid w:val="00557B35"/>
    <w:rsid w:val="0056088A"/>
    <w:rsid w:val="00561CD8"/>
    <w:rsid w:val="00563BAD"/>
    <w:rsid w:val="00563DD0"/>
    <w:rsid w:val="00563DEC"/>
    <w:rsid w:val="0056745E"/>
    <w:rsid w:val="005707EE"/>
    <w:rsid w:val="005716F3"/>
    <w:rsid w:val="00571EE7"/>
    <w:rsid w:val="005744AF"/>
    <w:rsid w:val="00575CE9"/>
    <w:rsid w:val="00575CEB"/>
    <w:rsid w:val="00576582"/>
    <w:rsid w:val="005766A7"/>
    <w:rsid w:val="00576836"/>
    <w:rsid w:val="00576A01"/>
    <w:rsid w:val="0057705A"/>
    <w:rsid w:val="00577372"/>
    <w:rsid w:val="005773B6"/>
    <w:rsid w:val="00577713"/>
    <w:rsid w:val="00577B03"/>
    <w:rsid w:val="0058085F"/>
    <w:rsid w:val="005816CF"/>
    <w:rsid w:val="005831D0"/>
    <w:rsid w:val="005917B4"/>
    <w:rsid w:val="00592FE2"/>
    <w:rsid w:val="005930C4"/>
    <w:rsid w:val="005931F6"/>
    <w:rsid w:val="00593CD4"/>
    <w:rsid w:val="0059585D"/>
    <w:rsid w:val="00596DDB"/>
    <w:rsid w:val="00597925"/>
    <w:rsid w:val="005A04B3"/>
    <w:rsid w:val="005A0D51"/>
    <w:rsid w:val="005A1DF1"/>
    <w:rsid w:val="005A20CB"/>
    <w:rsid w:val="005A2296"/>
    <w:rsid w:val="005A3563"/>
    <w:rsid w:val="005A618F"/>
    <w:rsid w:val="005A7D53"/>
    <w:rsid w:val="005B013F"/>
    <w:rsid w:val="005B08FA"/>
    <w:rsid w:val="005B0FCC"/>
    <w:rsid w:val="005B1126"/>
    <w:rsid w:val="005B11E0"/>
    <w:rsid w:val="005B16E0"/>
    <w:rsid w:val="005B1902"/>
    <w:rsid w:val="005B377A"/>
    <w:rsid w:val="005B4023"/>
    <w:rsid w:val="005B6240"/>
    <w:rsid w:val="005B6D07"/>
    <w:rsid w:val="005B75E6"/>
    <w:rsid w:val="005C00AD"/>
    <w:rsid w:val="005C035E"/>
    <w:rsid w:val="005C0A31"/>
    <w:rsid w:val="005C195E"/>
    <w:rsid w:val="005C1C91"/>
    <w:rsid w:val="005C1F77"/>
    <w:rsid w:val="005C5815"/>
    <w:rsid w:val="005C7EB8"/>
    <w:rsid w:val="005D11B0"/>
    <w:rsid w:val="005D11BF"/>
    <w:rsid w:val="005D335E"/>
    <w:rsid w:val="005D4551"/>
    <w:rsid w:val="005D7BDF"/>
    <w:rsid w:val="005E163C"/>
    <w:rsid w:val="005E5A46"/>
    <w:rsid w:val="005E5E8D"/>
    <w:rsid w:val="005E5F63"/>
    <w:rsid w:val="005E70CC"/>
    <w:rsid w:val="005F051F"/>
    <w:rsid w:val="005F161F"/>
    <w:rsid w:val="005F17E3"/>
    <w:rsid w:val="005F238D"/>
    <w:rsid w:val="005F2ADB"/>
    <w:rsid w:val="005F3183"/>
    <w:rsid w:val="005F365D"/>
    <w:rsid w:val="005F4134"/>
    <w:rsid w:val="005F53E2"/>
    <w:rsid w:val="005F6BBD"/>
    <w:rsid w:val="005F70A0"/>
    <w:rsid w:val="005F73CA"/>
    <w:rsid w:val="005F7AB5"/>
    <w:rsid w:val="00600FAC"/>
    <w:rsid w:val="0060199D"/>
    <w:rsid w:val="00602304"/>
    <w:rsid w:val="00603522"/>
    <w:rsid w:val="006062B3"/>
    <w:rsid w:val="00606986"/>
    <w:rsid w:val="00606B41"/>
    <w:rsid w:val="00607FDA"/>
    <w:rsid w:val="00610670"/>
    <w:rsid w:val="00611ED7"/>
    <w:rsid w:val="006125DB"/>
    <w:rsid w:val="00612E62"/>
    <w:rsid w:val="00613981"/>
    <w:rsid w:val="00614BAB"/>
    <w:rsid w:val="00617147"/>
    <w:rsid w:val="00624BB8"/>
    <w:rsid w:val="00626F98"/>
    <w:rsid w:val="00630697"/>
    <w:rsid w:val="00633D9E"/>
    <w:rsid w:val="00634EDF"/>
    <w:rsid w:val="00635039"/>
    <w:rsid w:val="0063531B"/>
    <w:rsid w:val="0063697B"/>
    <w:rsid w:val="006439B5"/>
    <w:rsid w:val="00643E7F"/>
    <w:rsid w:val="0064471E"/>
    <w:rsid w:val="00646DAC"/>
    <w:rsid w:val="006477A8"/>
    <w:rsid w:val="006501EE"/>
    <w:rsid w:val="006502E5"/>
    <w:rsid w:val="00650D2F"/>
    <w:rsid w:val="006510F4"/>
    <w:rsid w:val="00652322"/>
    <w:rsid w:val="00653CE8"/>
    <w:rsid w:val="0065516A"/>
    <w:rsid w:val="006626FC"/>
    <w:rsid w:val="0066570A"/>
    <w:rsid w:val="00665AFE"/>
    <w:rsid w:val="00665D6B"/>
    <w:rsid w:val="0066722D"/>
    <w:rsid w:val="00667379"/>
    <w:rsid w:val="006715D4"/>
    <w:rsid w:val="00671982"/>
    <w:rsid w:val="00672418"/>
    <w:rsid w:val="00672BC2"/>
    <w:rsid w:val="006753CD"/>
    <w:rsid w:val="00676C7A"/>
    <w:rsid w:val="0068038F"/>
    <w:rsid w:val="006805BF"/>
    <w:rsid w:val="00682B0C"/>
    <w:rsid w:val="00683449"/>
    <w:rsid w:val="006834EA"/>
    <w:rsid w:val="0068399A"/>
    <w:rsid w:val="00683E43"/>
    <w:rsid w:val="00684167"/>
    <w:rsid w:val="00687F49"/>
    <w:rsid w:val="00690FFF"/>
    <w:rsid w:val="00692A54"/>
    <w:rsid w:val="00692B6E"/>
    <w:rsid w:val="0069453F"/>
    <w:rsid w:val="00695347"/>
    <w:rsid w:val="0069732C"/>
    <w:rsid w:val="00697431"/>
    <w:rsid w:val="0069761C"/>
    <w:rsid w:val="00697E25"/>
    <w:rsid w:val="006A0C4A"/>
    <w:rsid w:val="006A11F1"/>
    <w:rsid w:val="006A213F"/>
    <w:rsid w:val="006A3688"/>
    <w:rsid w:val="006A405A"/>
    <w:rsid w:val="006A4E0D"/>
    <w:rsid w:val="006A59DF"/>
    <w:rsid w:val="006A61BA"/>
    <w:rsid w:val="006B029F"/>
    <w:rsid w:val="006B0FBC"/>
    <w:rsid w:val="006B1600"/>
    <w:rsid w:val="006B1CC4"/>
    <w:rsid w:val="006B1E6C"/>
    <w:rsid w:val="006B22D5"/>
    <w:rsid w:val="006B2CD9"/>
    <w:rsid w:val="006B45FB"/>
    <w:rsid w:val="006B5363"/>
    <w:rsid w:val="006B6193"/>
    <w:rsid w:val="006B707A"/>
    <w:rsid w:val="006B7ADD"/>
    <w:rsid w:val="006C145E"/>
    <w:rsid w:val="006C30EC"/>
    <w:rsid w:val="006C678B"/>
    <w:rsid w:val="006C6D1A"/>
    <w:rsid w:val="006C7387"/>
    <w:rsid w:val="006C742D"/>
    <w:rsid w:val="006C7886"/>
    <w:rsid w:val="006D0008"/>
    <w:rsid w:val="006D0867"/>
    <w:rsid w:val="006D08E1"/>
    <w:rsid w:val="006D2CFD"/>
    <w:rsid w:val="006D47E9"/>
    <w:rsid w:val="006D6F58"/>
    <w:rsid w:val="006E39DC"/>
    <w:rsid w:val="006E5894"/>
    <w:rsid w:val="006E59E0"/>
    <w:rsid w:val="006E61FE"/>
    <w:rsid w:val="006E621B"/>
    <w:rsid w:val="006E634E"/>
    <w:rsid w:val="006E7D29"/>
    <w:rsid w:val="006F2522"/>
    <w:rsid w:val="006F6E92"/>
    <w:rsid w:val="0070036A"/>
    <w:rsid w:val="007008E6"/>
    <w:rsid w:val="00700D26"/>
    <w:rsid w:val="00702716"/>
    <w:rsid w:val="00702745"/>
    <w:rsid w:val="00702959"/>
    <w:rsid w:val="00702C5C"/>
    <w:rsid w:val="00703305"/>
    <w:rsid w:val="007037CC"/>
    <w:rsid w:val="00703FD1"/>
    <w:rsid w:val="00705B58"/>
    <w:rsid w:val="00707534"/>
    <w:rsid w:val="007076DF"/>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698"/>
    <w:rsid w:val="00730F51"/>
    <w:rsid w:val="00732247"/>
    <w:rsid w:val="00732E2B"/>
    <w:rsid w:val="00733CD1"/>
    <w:rsid w:val="007342AA"/>
    <w:rsid w:val="0073496A"/>
    <w:rsid w:val="0073518C"/>
    <w:rsid w:val="007362EE"/>
    <w:rsid w:val="00736C96"/>
    <w:rsid w:val="007431A8"/>
    <w:rsid w:val="00743459"/>
    <w:rsid w:val="0074452F"/>
    <w:rsid w:val="00744A44"/>
    <w:rsid w:val="0074584A"/>
    <w:rsid w:val="00745B04"/>
    <w:rsid w:val="00751D84"/>
    <w:rsid w:val="00753F12"/>
    <w:rsid w:val="007549AA"/>
    <w:rsid w:val="00756C65"/>
    <w:rsid w:val="007579FF"/>
    <w:rsid w:val="0076086E"/>
    <w:rsid w:val="007608F3"/>
    <w:rsid w:val="00760F6D"/>
    <w:rsid w:val="00762023"/>
    <w:rsid w:val="00762B56"/>
    <w:rsid w:val="00763793"/>
    <w:rsid w:val="007639A1"/>
    <w:rsid w:val="007646F4"/>
    <w:rsid w:val="007659E7"/>
    <w:rsid w:val="0076785F"/>
    <w:rsid w:val="00770F51"/>
    <w:rsid w:val="0077106B"/>
    <w:rsid w:val="00771549"/>
    <w:rsid w:val="00772E74"/>
    <w:rsid w:val="00774233"/>
    <w:rsid w:val="00774CBC"/>
    <w:rsid w:val="00774D80"/>
    <w:rsid w:val="00774FC8"/>
    <w:rsid w:val="00775D02"/>
    <w:rsid w:val="00776AC5"/>
    <w:rsid w:val="00780189"/>
    <w:rsid w:val="00780AD6"/>
    <w:rsid w:val="007858A7"/>
    <w:rsid w:val="00785FEE"/>
    <w:rsid w:val="00786B38"/>
    <w:rsid w:val="00790FA2"/>
    <w:rsid w:val="0079108F"/>
    <w:rsid w:val="007912B5"/>
    <w:rsid w:val="00792527"/>
    <w:rsid w:val="0079391B"/>
    <w:rsid w:val="007951A3"/>
    <w:rsid w:val="007965C8"/>
    <w:rsid w:val="007968EE"/>
    <w:rsid w:val="00796C2C"/>
    <w:rsid w:val="00796C98"/>
    <w:rsid w:val="007A013B"/>
    <w:rsid w:val="007A06C6"/>
    <w:rsid w:val="007A09C4"/>
    <w:rsid w:val="007A2C2B"/>
    <w:rsid w:val="007A5164"/>
    <w:rsid w:val="007A56ED"/>
    <w:rsid w:val="007A65CD"/>
    <w:rsid w:val="007A698C"/>
    <w:rsid w:val="007A6C01"/>
    <w:rsid w:val="007A6D83"/>
    <w:rsid w:val="007A74B7"/>
    <w:rsid w:val="007A771D"/>
    <w:rsid w:val="007B05E4"/>
    <w:rsid w:val="007B06C0"/>
    <w:rsid w:val="007B111F"/>
    <w:rsid w:val="007B26AC"/>
    <w:rsid w:val="007B29D4"/>
    <w:rsid w:val="007B395C"/>
    <w:rsid w:val="007B4B6F"/>
    <w:rsid w:val="007B716C"/>
    <w:rsid w:val="007B73EA"/>
    <w:rsid w:val="007C044E"/>
    <w:rsid w:val="007C31BC"/>
    <w:rsid w:val="007C4C5C"/>
    <w:rsid w:val="007C6038"/>
    <w:rsid w:val="007C716A"/>
    <w:rsid w:val="007D06E5"/>
    <w:rsid w:val="007D24CA"/>
    <w:rsid w:val="007D414A"/>
    <w:rsid w:val="007D4486"/>
    <w:rsid w:val="007D4901"/>
    <w:rsid w:val="007D620D"/>
    <w:rsid w:val="007D69D2"/>
    <w:rsid w:val="007E074C"/>
    <w:rsid w:val="007E2032"/>
    <w:rsid w:val="007E42BE"/>
    <w:rsid w:val="007E4537"/>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7F765C"/>
    <w:rsid w:val="0080106E"/>
    <w:rsid w:val="00801EED"/>
    <w:rsid w:val="008022CE"/>
    <w:rsid w:val="00803A3B"/>
    <w:rsid w:val="00804E36"/>
    <w:rsid w:val="00806812"/>
    <w:rsid w:val="0080796F"/>
    <w:rsid w:val="008113A2"/>
    <w:rsid w:val="00811689"/>
    <w:rsid w:val="0081369B"/>
    <w:rsid w:val="0081370C"/>
    <w:rsid w:val="008140A4"/>
    <w:rsid w:val="0081612F"/>
    <w:rsid w:val="0082013D"/>
    <w:rsid w:val="00820BB8"/>
    <w:rsid w:val="0082153C"/>
    <w:rsid w:val="00822C08"/>
    <w:rsid w:val="00824146"/>
    <w:rsid w:val="00824794"/>
    <w:rsid w:val="00825717"/>
    <w:rsid w:val="008273C6"/>
    <w:rsid w:val="00827AA3"/>
    <w:rsid w:val="00830D52"/>
    <w:rsid w:val="008315E5"/>
    <w:rsid w:val="008316A6"/>
    <w:rsid w:val="00831D18"/>
    <w:rsid w:val="00832DD6"/>
    <w:rsid w:val="00833007"/>
    <w:rsid w:val="0083443C"/>
    <w:rsid w:val="00834707"/>
    <w:rsid w:val="008359E9"/>
    <w:rsid w:val="008369EB"/>
    <w:rsid w:val="00836F27"/>
    <w:rsid w:val="00840ACF"/>
    <w:rsid w:val="00841133"/>
    <w:rsid w:val="00841296"/>
    <w:rsid w:val="008426A4"/>
    <w:rsid w:val="00843ABF"/>
    <w:rsid w:val="00843F6C"/>
    <w:rsid w:val="008446A2"/>
    <w:rsid w:val="00844927"/>
    <w:rsid w:val="00844FED"/>
    <w:rsid w:val="00845736"/>
    <w:rsid w:val="00845E01"/>
    <w:rsid w:val="00845F94"/>
    <w:rsid w:val="00847987"/>
    <w:rsid w:val="00852232"/>
    <w:rsid w:val="00852485"/>
    <w:rsid w:val="0085265B"/>
    <w:rsid w:val="00852CEA"/>
    <w:rsid w:val="008537DF"/>
    <w:rsid w:val="008541A7"/>
    <w:rsid w:val="00854D0C"/>
    <w:rsid w:val="0085532A"/>
    <w:rsid w:val="00855924"/>
    <w:rsid w:val="00856177"/>
    <w:rsid w:val="008574BC"/>
    <w:rsid w:val="00857F74"/>
    <w:rsid w:val="008603F8"/>
    <w:rsid w:val="00860755"/>
    <w:rsid w:val="00860861"/>
    <w:rsid w:val="0086157E"/>
    <w:rsid w:val="008616B8"/>
    <w:rsid w:val="0086181A"/>
    <w:rsid w:val="008627A0"/>
    <w:rsid w:val="008637C3"/>
    <w:rsid w:val="008643F0"/>
    <w:rsid w:val="00864719"/>
    <w:rsid w:val="008676EC"/>
    <w:rsid w:val="00867AC4"/>
    <w:rsid w:val="00867ED7"/>
    <w:rsid w:val="0087080B"/>
    <w:rsid w:val="00870A43"/>
    <w:rsid w:val="00871D41"/>
    <w:rsid w:val="00873254"/>
    <w:rsid w:val="00873411"/>
    <w:rsid w:val="00873DB1"/>
    <w:rsid w:val="00873F1C"/>
    <w:rsid w:val="008751BF"/>
    <w:rsid w:val="00876DFD"/>
    <w:rsid w:val="008770D9"/>
    <w:rsid w:val="00877C96"/>
    <w:rsid w:val="00880A59"/>
    <w:rsid w:val="00883BA7"/>
    <w:rsid w:val="00884AC1"/>
    <w:rsid w:val="008865A3"/>
    <w:rsid w:val="008901C2"/>
    <w:rsid w:val="00890440"/>
    <w:rsid w:val="0089076F"/>
    <w:rsid w:val="008934B8"/>
    <w:rsid w:val="0089558E"/>
    <w:rsid w:val="0089649D"/>
    <w:rsid w:val="008974A7"/>
    <w:rsid w:val="00897A54"/>
    <w:rsid w:val="008A0450"/>
    <w:rsid w:val="008A128C"/>
    <w:rsid w:val="008A140F"/>
    <w:rsid w:val="008A16F4"/>
    <w:rsid w:val="008A1A35"/>
    <w:rsid w:val="008A3A46"/>
    <w:rsid w:val="008A3F11"/>
    <w:rsid w:val="008A413A"/>
    <w:rsid w:val="008A6E24"/>
    <w:rsid w:val="008B14DB"/>
    <w:rsid w:val="008B1FFF"/>
    <w:rsid w:val="008B45EF"/>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E3F"/>
    <w:rsid w:val="008F01A4"/>
    <w:rsid w:val="008F240A"/>
    <w:rsid w:val="008F38B4"/>
    <w:rsid w:val="008F4C35"/>
    <w:rsid w:val="008F58C5"/>
    <w:rsid w:val="008F599E"/>
    <w:rsid w:val="008F606E"/>
    <w:rsid w:val="008F7F39"/>
    <w:rsid w:val="00900842"/>
    <w:rsid w:val="0090196F"/>
    <w:rsid w:val="00901B04"/>
    <w:rsid w:val="00901CBE"/>
    <w:rsid w:val="0090264F"/>
    <w:rsid w:val="00904244"/>
    <w:rsid w:val="009046E2"/>
    <w:rsid w:val="00904B8E"/>
    <w:rsid w:val="0090623E"/>
    <w:rsid w:val="00906A02"/>
    <w:rsid w:val="009072C5"/>
    <w:rsid w:val="009079CD"/>
    <w:rsid w:val="00907B51"/>
    <w:rsid w:val="00910C94"/>
    <w:rsid w:val="0091300B"/>
    <w:rsid w:val="0091323D"/>
    <w:rsid w:val="00915639"/>
    <w:rsid w:val="00915CAB"/>
    <w:rsid w:val="00915F9D"/>
    <w:rsid w:val="00916958"/>
    <w:rsid w:val="00917663"/>
    <w:rsid w:val="009178C2"/>
    <w:rsid w:val="00917ABC"/>
    <w:rsid w:val="00922EFC"/>
    <w:rsid w:val="00923C7A"/>
    <w:rsid w:val="00925BAA"/>
    <w:rsid w:val="00927FC5"/>
    <w:rsid w:val="00930639"/>
    <w:rsid w:val="009313C2"/>
    <w:rsid w:val="0093176F"/>
    <w:rsid w:val="00931CFE"/>
    <w:rsid w:val="00933C3F"/>
    <w:rsid w:val="00934B18"/>
    <w:rsid w:val="00934BEB"/>
    <w:rsid w:val="00935624"/>
    <w:rsid w:val="00936142"/>
    <w:rsid w:val="00936A68"/>
    <w:rsid w:val="00937DDD"/>
    <w:rsid w:val="00943063"/>
    <w:rsid w:val="00943108"/>
    <w:rsid w:val="00946125"/>
    <w:rsid w:val="009467B6"/>
    <w:rsid w:val="00950FF5"/>
    <w:rsid w:val="0095170F"/>
    <w:rsid w:val="00952231"/>
    <w:rsid w:val="00952645"/>
    <w:rsid w:val="0095286C"/>
    <w:rsid w:val="00952EED"/>
    <w:rsid w:val="0095470C"/>
    <w:rsid w:val="00954AE9"/>
    <w:rsid w:val="0095554F"/>
    <w:rsid w:val="00956452"/>
    <w:rsid w:val="00960852"/>
    <w:rsid w:val="00961280"/>
    <w:rsid w:val="0096153B"/>
    <w:rsid w:val="009627C7"/>
    <w:rsid w:val="00962D84"/>
    <w:rsid w:val="00965CCC"/>
    <w:rsid w:val="00966429"/>
    <w:rsid w:val="00966F7B"/>
    <w:rsid w:val="00966FDC"/>
    <w:rsid w:val="00970DF8"/>
    <w:rsid w:val="00973CCE"/>
    <w:rsid w:val="00973F4D"/>
    <w:rsid w:val="009753F2"/>
    <w:rsid w:val="00976065"/>
    <w:rsid w:val="009771C9"/>
    <w:rsid w:val="00977E89"/>
    <w:rsid w:val="009802AE"/>
    <w:rsid w:val="00980CE7"/>
    <w:rsid w:val="00980F3D"/>
    <w:rsid w:val="00981681"/>
    <w:rsid w:val="00981AB0"/>
    <w:rsid w:val="00981CF6"/>
    <w:rsid w:val="00982142"/>
    <w:rsid w:val="0098324B"/>
    <w:rsid w:val="009837EB"/>
    <w:rsid w:val="00984043"/>
    <w:rsid w:val="0098463E"/>
    <w:rsid w:val="00984B04"/>
    <w:rsid w:val="00985502"/>
    <w:rsid w:val="00986477"/>
    <w:rsid w:val="00987C04"/>
    <w:rsid w:val="00990AD5"/>
    <w:rsid w:val="009915AE"/>
    <w:rsid w:val="00993983"/>
    <w:rsid w:val="00995376"/>
    <w:rsid w:val="00997360"/>
    <w:rsid w:val="009A063B"/>
    <w:rsid w:val="009A0C65"/>
    <w:rsid w:val="009A294F"/>
    <w:rsid w:val="009A31A5"/>
    <w:rsid w:val="009A32D3"/>
    <w:rsid w:val="009A4119"/>
    <w:rsid w:val="009A4366"/>
    <w:rsid w:val="009A44C9"/>
    <w:rsid w:val="009A6CD7"/>
    <w:rsid w:val="009A7137"/>
    <w:rsid w:val="009A771C"/>
    <w:rsid w:val="009B00BE"/>
    <w:rsid w:val="009B0818"/>
    <w:rsid w:val="009B2607"/>
    <w:rsid w:val="009B3C53"/>
    <w:rsid w:val="009B3CAE"/>
    <w:rsid w:val="009B4113"/>
    <w:rsid w:val="009B4CB8"/>
    <w:rsid w:val="009B4F31"/>
    <w:rsid w:val="009B5BFC"/>
    <w:rsid w:val="009B7C03"/>
    <w:rsid w:val="009C07ED"/>
    <w:rsid w:val="009C163C"/>
    <w:rsid w:val="009C24B9"/>
    <w:rsid w:val="009C2EEF"/>
    <w:rsid w:val="009C445B"/>
    <w:rsid w:val="009C5102"/>
    <w:rsid w:val="009C5155"/>
    <w:rsid w:val="009C6876"/>
    <w:rsid w:val="009C6BC3"/>
    <w:rsid w:val="009D00CD"/>
    <w:rsid w:val="009D0AD3"/>
    <w:rsid w:val="009D3883"/>
    <w:rsid w:val="009D4AE6"/>
    <w:rsid w:val="009D71EF"/>
    <w:rsid w:val="009E0821"/>
    <w:rsid w:val="009E0825"/>
    <w:rsid w:val="009E3046"/>
    <w:rsid w:val="009E5310"/>
    <w:rsid w:val="009E53DC"/>
    <w:rsid w:val="009E7299"/>
    <w:rsid w:val="009F0696"/>
    <w:rsid w:val="009F099B"/>
    <w:rsid w:val="009F18F5"/>
    <w:rsid w:val="009F1C9F"/>
    <w:rsid w:val="009F2B83"/>
    <w:rsid w:val="009F2CC9"/>
    <w:rsid w:val="009F3B6F"/>
    <w:rsid w:val="009F3CFA"/>
    <w:rsid w:val="009F5DB1"/>
    <w:rsid w:val="009F6A30"/>
    <w:rsid w:val="009F6E4A"/>
    <w:rsid w:val="00A02B3A"/>
    <w:rsid w:val="00A04118"/>
    <w:rsid w:val="00A05690"/>
    <w:rsid w:val="00A05DCC"/>
    <w:rsid w:val="00A0611E"/>
    <w:rsid w:val="00A0706A"/>
    <w:rsid w:val="00A103E5"/>
    <w:rsid w:val="00A104ED"/>
    <w:rsid w:val="00A10C39"/>
    <w:rsid w:val="00A12397"/>
    <w:rsid w:val="00A13502"/>
    <w:rsid w:val="00A13731"/>
    <w:rsid w:val="00A13E26"/>
    <w:rsid w:val="00A15651"/>
    <w:rsid w:val="00A17E13"/>
    <w:rsid w:val="00A213D2"/>
    <w:rsid w:val="00A22E25"/>
    <w:rsid w:val="00A22FA6"/>
    <w:rsid w:val="00A23452"/>
    <w:rsid w:val="00A2506A"/>
    <w:rsid w:val="00A26C70"/>
    <w:rsid w:val="00A30133"/>
    <w:rsid w:val="00A302E4"/>
    <w:rsid w:val="00A30C2E"/>
    <w:rsid w:val="00A31FD7"/>
    <w:rsid w:val="00A32238"/>
    <w:rsid w:val="00A3301C"/>
    <w:rsid w:val="00A33074"/>
    <w:rsid w:val="00A350D1"/>
    <w:rsid w:val="00A356B2"/>
    <w:rsid w:val="00A37DD0"/>
    <w:rsid w:val="00A40627"/>
    <w:rsid w:val="00A41856"/>
    <w:rsid w:val="00A43FC3"/>
    <w:rsid w:val="00A4565C"/>
    <w:rsid w:val="00A45BBC"/>
    <w:rsid w:val="00A46FC2"/>
    <w:rsid w:val="00A52525"/>
    <w:rsid w:val="00A5354E"/>
    <w:rsid w:val="00A53F95"/>
    <w:rsid w:val="00A547AC"/>
    <w:rsid w:val="00A5545B"/>
    <w:rsid w:val="00A55667"/>
    <w:rsid w:val="00A57579"/>
    <w:rsid w:val="00A610AC"/>
    <w:rsid w:val="00A616AB"/>
    <w:rsid w:val="00A624AE"/>
    <w:rsid w:val="00A63A75"/>
    <w:rsid w:val="00A640D0"/>
    <w:rsid w:val="00A64D57"/>
    <w:rsid w:val="00A64F4C"/>
    <w:rsid w:val="00A658F4"/>
    <w:rsid w:val="00A65992"/>
    <w:rsid w:val="00A66649"/>
    <w:rsid w:val="00A667DE"/>
    <w:rsid w:val="00A6711B"/>
    <w:rsid w:val="00A71B81"/>
    <w:rsid w:val="00A72C7B"/>
    <w:rsid w:val="00A73786"/>
    <w:rsid w:val="00A74FA3"/>
    <w:rsid w:val="00A756AD"/>
    <w:rsid w:val="00A75972"/>
    <w:rsid w:val="00A77EEA"/>
    <w:rsid w:val="00A82596"/>
    <w:rsid w:val="00A8271F"/>
    <w:rsid w:val="00A839CE"/>
    <w:rsid w:val="00A84D2F"/>
    <w:rsid w:val="00A852AF"/>
    <w:rsid w:val="00A85A4E"/>
    <w:rsid w:val="00A85A66"/>
    <w:rsid w:val="00A85BF3"/>
    <w:rsid w:val="00A867BB"/>
    <w:rsid w:val="00A907B3"/>
    <w:rsid w:val="00A92043"/>
    <w:rsid w:val="00A924CB"/>
    <w:rsid w:val="00A92A8A"/>
    <w:rsid w:val="00A95B7C"/>
    <w:rsid w:val="00A9624E"/>
    <w:rsid w:val="00A967CB"/>
    <w:rsid w:val="00A96E11"/>
    <w:rsid w:val="00A96FE5"/>
    <w:rsid w:val="00AA140B"/>
    <w:rsid w:val="00AA18F1"/>
    <w:rsid w:val="00AA4D7E"/>
    <w:rsid w:val="00AA5DAE"/>
    <w:rsid w:val="00AA639D"/>
    <w:rsid w:val="00AA7E88"/>
    <w:rsid w:val="00AB057C"/>
    <w:rsid w:val="00AB1079"/>
    <w:rsid w:val="00AB1924"/>
    <w:rsid w:val="00AB1E55"/>
    <w:rsid w:val="00AB26EE"/>
    <w:rsid w:val="00AB26F2"/>
    <w:rsid w:val="00AB2AD0"/>
    <w:rsid w:val="00AB2F18"/>
    <w:rsid w:val="00AB4165"/>
    <w:rsid w:val="00AB470A"/>
    <w:rsid w:val="00AB5367"/>
    <w:rsid w:val="00AB74A3"/>
    <w:rsid w:val="00AC053F"/>
    <w:rsid w:val="00AC0603"/>
    <w:rsid w:val="00AC1BC9"/>
    <w:rsid w:val="00AC1DBC"/>
    <w:rsid w:val="00AC4054"/>
    <w:rsid w:val="00AC45A8"/>
    <w:rsid w:val="00AC48B0"/>
    <w:rsid w:val="00AD0208"/>
    <w:rsid w:val="00AD08E4"/>
    <w:rsid w:val="00AD09AB"/>
    <w:rsid w:val="00AD2FCA"/>
    <w:rsid w:val="00AD3080"/>
    <w:rsid w:val="00AD53F1"/>
    <w:rsid w:val="00AD6F37"/>
    <w:rsid w:val="00AE2FE4"/>
    <w:rsid w:val="00AE309D"/>
    <w:rsid w:val="00AE4460"/>
    <w:rsid w:val="00AE45D7"/>
    <w:rsid w:val="00AE4B7A"/>
    <w:rsid w:val="00AE6ACE"/>
    <w:rsid w:val="00AE6FA4"/>
    <w:rsid w:val="00AF267C"/>
    <w:rsid w:val="00AF5943"/>
    <w:rsid w:val="00AF5AD9"/>
    <w:rsid w:val="00AF6321"/>
    <w:rsid w:val="00AF6B50"/>
    <w:rsid w:val="00AF6C68"/>
    <w:rsid w:val="00B00ABA"/>
    <w:rsid w:val="00B01037"/>
    <w:rsid w:val="00B01F31"/>
    <w:rsid w:val="00B0262F"/>
    <w:rsid w:val="00B026C8"/>
    <w:rsid w:val="00B02E9E"/>
    <w:rsid w:val="00B03411"/>
    <w:rsid w:val="00B043F9"/>
    <w:rsid w:val="00B056ED"/>
    <w:rsid w:val="00B06197"/>
    <w:rsid w:val="00B06BE4"/>
    <w:rsid w:val="00B07B5C"/>
    <w:rsid w:val="00B100F9"/>
    <w:rsid w:val="00B105D3"/>
    <w:rsid w:val="00B12747"/>
    <w:rsid w:val="00B12F97"/>
    <w:rsid w:val="00B13060"/>
    <w:rsid w:val="00B1442F"/>
    <w:rsid w:val="00B14A5C"/>
    <w:rsid w:val="00B14D66"/>
    <w:rsid w:val="00B2137C"/>
    <w:rsid w:val="00B216D2"/>
    <w:rsid w:val="00B21E58"/>
    <w:rsid w:val="00B22390"/>
    <w:rsid w:val="00B227F6"/>
    <w:rsid w:val="00B22ABD"/>
    <w:rsid w:val="00B249D1"/>
    <w:rsid w:val="00B24E87"/>
    <w:rsid w:val="00B304C9"/>
    <w:rsid w:val="00B32BBF"/>
    <w:rsid w:val="00B33FF2"/>
    <w:rsid w:val="00B3565D"/>
    <w:rsid w:val="00B365CD"/>
    <w:rsid w:val="00B3716D"/>
    <w:rsid w:val="00B37259"/>
    <w:rsid w:val="00B375C7"/>
    <w:rsid w:val="00B41654"/>
    <w:rsid w:val="00B421D5"/>
    <w:rsid w:val="00B455D3"/>
    <w:rsid w:val="00B461D0"/>
    <w:rsid w:val="00B46220"/>
    <w:rsid w:val="00B4657E"/>
    <w:rsid w:val="00B469D8"/>
    <w:rsid w:val="00B46E6C"/>
    <w:rsid w:val="00B47146"/>
    <w:rsid w:val="00B50102"/>
    <w:rsid w:val="00B51505"/>
    <w:rsid w:val="00B525EE"/>
    <w:rsid w:val="00B5338D"/>
    <w:rsid w:val="00B5357B"/>
    <w:rsid w:val="00B53F23"/>
    <w:rsid w:val="00B54D8E"/>
    <w:rsid w:val="00B56451"/>
    <w:rsid w:val="00B56812"/>
    <w:rsid w:val="00B572E3"/>
    <w:rsid w:val="00B578DE"/>
    <w:rsid w:val="00B57E5D"/>
    <w:rsid w:val="00B601A6"/>
    <w:rsid w:val="00B603F0"/>
    <w:rsid w:val="00B61132"/>
    <w:rsid w:val="00B6162D"/>
    <w:rsid w:val="00B61D43"/>
    <w:rsid w:val="00B644BC"/>
    <w:rsid w:val="00B648D2"/>
    <w:rsid w:val="00B650A8"/>
    <w:rsid w:val="00B664AB"/>
    <w:rsid w:val="00B71FAD"/>
    <w:rsid w:val="00B72B51"/>
    <w:rsid w:val="00B7326A"/>
    <w:rsid w:val="00B7475A"/>
    <w:rsid w:val="00B752DA"/>
    <w:rsid w:val="00B76194"/>
    <w:rsid w:val="00B77A38"/>
    <w:rsid w:val="00B815CA"/>
    <w:rsid w:val="00B82B3C"/>
    <w:rsid w:val="00B84A04"/>
    <w:rsid w:val="00B861A5"/>
    <w:rsid w:val="00B87017"/>
    <w:rsid w:val="00B911C1"/>
    <w:rsid w:val="00B93AB0"/>
    <w:rsid w:val="00B943E6"/>
    <w:rsid w:val="00B95221"/>
    <w:rsid w:val="00B9528E"/>
    <w:rsid w:val="00B95483"/>
    <w:rsid w:val="00B95D18"/>
    <w:rsid w:val="00B968C7"/>
    <w:rsid w:val="00B97E94"/>
    <w:rsid w:val="00BA02A8"/>
    <w:rsid w:val="00BA0C40"/>
    <w:rsid w:val="00BA28DB"/>
    <w:rsid w:val="00BA2BBB"/>
    <w:rsid w:val="00BA3AC7"/>
    <w:rsid w:val="00BA45E7"/>
    <w:rsid w:val="00BA68C9"/>
    <w:rsid w:val="00BB0783"/>
    <w:rsid w:val="00BB1E47"/>
    <w:rsid w:val="00BB2392"/>
    <w:rsid w:val="00BB4050"/>
    <w:rsid w:val="00BB47B5"/>
    <w:rsid w:val="00BB4FAA"/>
    <w:rsid w:val="00BB50E3"/>
    <w:rsid w:val="00BB58F1"/>
    <w:rsid w:val="00BB69E1"/>
    <w:rsid w:val="00BC05F0"/>
    <w:rsid w:val="00BC1490"/>
    <w:rsid w:val="00BC1986"/>
    <w:rsid w:val="00BC3444"/>
    <w:rsid w:val="00BC3924"/>
    <w:rsid w:val="00BC3E0B"/>
    <w:rsid w:val="00BC3E77"/>
    <w:rsid w:val="00BC54D1"/>
    <w:rsid w:val="00BC5503"/>
    <w:rsid w:val="00BC5E79"/>
    <w:rsid w:val="00BD01F7"/>
    <w:rsid w:val="00BD360F"/>
    <w:rsid w:val="00BD3B77"/>
    <w:rsid w:val="00BD4201"/>
    <w:rsid w:val="00BD5389"/>
    <w:rsid w:val="00BD54A3"/>
    <w:rsid w:val="00BD5CD2"/>
    <w:rsid w:val="00BD7044"/>
    <w:rsid w:val="00BD71C8"/>
    <w:rsid w:val="00BE0044"/>
    <w:rsid w:val="00BE0D0D"/>
    <w:rsid w:val="00BE158F"/>
    <w:rsid w:val="00BE2B27"/>
    <w:rsid w:val="00BE2F04"/>
    <w:rsid w:val="00BE3B23"/>
    <w:rsid w:val="00BE4571"/>
    <w:rsid w:val="00BE4589"/>
    <w:rsid w:val="00BF0E5C"/>
    <w:rsid w:val="00BF2157"/>
    <w:rsid w:val="00BF2868"/>
    <w:rsid w:val="00BF2B49"/>
    <w:rsid w:val="00BF5FA7"/>
    <w:rsid w:val="00BF7A0D"/>
    <w:rsid w:val="00C004B6"/>
    <w:rsid w:val="00C00EA7"/>
    <w:rsid w:val="00C02B4E"/>
    <w:rsid w:val="00C034EE"/>
    <w:rsid w:val="00C041C1"/>
    <w:rsid w:val="00C04210"/>
    <w:rsid w:val="00C05071"/>
    <w:rsid w:val="00C058D9"/>
    <w:rsid w:val="00C0787B"/>
    <w:rsid w:val="00C0788E"/>
    <w:rsid w:val="00C106F7"/>
    <w:rsid w:val="00C11E08"/>
    <w:rsid w:val="00C12498"/>
    <w:rsid w:val="00C15984"/>
    <w:rsid w:val="00C15EF2"/>
    <w:rsid w:val="00C16DA5"/>
    <w:rsid w:val="00C1771D"/>
    <w:rsid w:val="00C17BDE"/>
    <w:rsid w:val="00C17C81"/>
    <w:rsid w:val="00C200EC"/>
    <w:rsid w:val="00C20C4F"/>
    <w:rsid w:val="00C20E87"/>
    <w:rsid w:val="00C22337"/>
    <w:rsid w:val="00C2279B"/>
    <w:rsid w:val="00C25659"/>
    <w:rsid w:val="00C26E8A"/>
    <w:rsid w:val="00C304CF"/>
    <w:rsid w:val="00C3110F"/>
    <w:rsid w:val="00C33303"/>
    <w:rsid w:val="00C33566"/>
    <w:rsid w:val="00C35341"/>
    <w:rsid w:val="00C363B3"/>
    <w:rsid w:val="00C364F0"/>
    <w:rsid w:val="00C40113"/>
    <w:rsid w:val="00C41BB8"/>
    <w:rsid w:val="00C426B7"/>
    <w:rsid w:val="00C45DA1"/>
    <w:rsid w:val="00C45ED3"/>
    <w:rsid w:val="00C4784B"/>
    <w:rsid w:val="00C47D3C"/>
    <w:rsid w:val="00C5163F"/>
    <w:rsid w:val="00C520E9"/>
    <w:rsid w:val="00C523CA"/>
    <w:rsid w:val="00C527DD"/>
    <w:rsid w:val="00C53228"/>
    <w:rsid w:val="00C539B2"/>
    <w:rsid w:val="00C53C0C"/>
    <w:rsid w:val="00C55BDF"/>
    <w:rsid w:val="00C57106"/>
    <w:rsid w:val="00C571AF"/>
    <w:rsid w:val="00C57C02"/>
    <w:rsid w:val="00C60765"/>
    <w:rsid w:val="00C610C4"/>
    <w:rsid w:val="00C61A9D"/>
    <w:rsid w:val="00C620FD"/>
    <w:rsid w:val="00C63308"/>
    <w:rsid w:val="00C63AFD"/>
    <w:rsid w:val="00C6431A"/>
    <w:rsid w:val="00C6486C"/>
    <w:rsid w:val="00C65BB0"/>
    <w:rsid w:val="00C65CF8"/>
    <w:rsid w:val="00C67049"/>
    <w:rsid w:val="00C7037F"/>
    <w:rsid w:val="00C706DE"/>
    <w:rsid w:val="00C70897"/>
    <w:rsid w:val="00C70C99"/>
    <w:rsid w:val="00C70D6A"/>
    <w:rsid w:val="00C728D4"/>
    <w:rsid w:val="00C73476"/>
    <w:rsid w:val="00C7425A"/>
    <w:rsid w:val="00C80533"/>
    <w:rsid w:val="00C81501"/>
    <w:rsid w:val="00C8689D"/>
    <w:rsid w:val="00C87027"/>
    <w:rsid w:val="00C87AF9"/>
    <w:rsid w:val="00C90692"/>
    <w:rsid w:val="00C91734"/>
    <w:rsid w:val="00C968EB"/>
    <w:rsid w:val="00C9712B"/>
    <w:rsid w:val="00CA013E"/>
    <w:rsid w:val="00CA0249"/>
    <w:rsid w:val="00CA0E84"/>
    <w:rsid w:val="00CA21E1"/>
    <w:rsid w:val="00CA252B"/>
    <w:rsid w:val="00CA25E2"/>
    <w:rsid w:val="00CA3C6F"/>
    <w:rsid w:val="00CA6E26"/>
    <w:rsid w:val="00CA7DDF"/>
    <w:rsid w:val="00CB0443"/>
    <w:rsid w:val="00CB0D15"/>
    <w:rsid w:val="00CB1955"/>
    <w:rsid w:val="00CB2146"/>
    <w:rsid w:val="00CB2A30"/>
    <w:rsid w:val="00CB39A9"/>
    <w:rsid w:val="00CB4F29"/>
    <w:rsid w:val="00CB7814"/>
    <w:rsid w:val="00CB7EF3"/>
    <w:rsid w:val="00CC25EA"/>
    <w:rsid w:val="00CC6313"/>
    <w:rsid w:val="00CC75AD"/>
    <w:rsid w:val="00CD016B"/>
    <w:rsid w:val="00CD14A3"/>
    <w:rsid w:val="00CD3665"/>
    <w:rsid w:val="00CD424F"/>
    <w:rsid w:val="00CD4724"/>
    <w:rsid w:val="00CD4E4B"/>
    <w:rsid w:val="00CD51CF"/>
    <w:rsid w:val="00CD5FB3"/>
    <w:rsid w:val="00CD6A8C"/>
    <w:rsid w:val="00CE103C"/>
    <w:rsid w:val="00CE23A9"/>
    <w:rsid w:val="00CE2441"/>
    <w:rsid w:val="00CE54A7"/>
    <w:rsid w:val="00CE5E72"/>
    <w:rsid w:val="00CE6DAC"/>
    <w:rsid w:val="00CE7C6D"/>
    <w:rsid w:val="00CF072C"/>
    <w:rsid w:val="00CF3B1D"/>
    <w:rsid w:val="00CF3C84"/>
    <w:rsid w:val="00CF4C5B"/>
    <w:rsid w:val="00CF53AE"/>
    <w:rsid w:val="00CF6362"/>
    <w:rsid w:val="00D02B41"/>
    <w:rsid w:val="00D0366F"/>
    <w:rsid w:val="00D03884"/>
    <w:rsid w:val="00D06657"/>
    <w:rsid w:val="00D10966"/>
    <w:rsid w:val="00D11686"/>
    <w:rsid w:val="00D12CF9"/>
    <w:rsid w:val="00D15114"/>
    <w:rsid w:val="00D15C45"/>
    <w:rsid w:val="00D16234"/>
    <w:rsid w:val="00D16320"/>
    <w:rsid w:val="00D16417"/>
    <w:rsid w:val="00D16713"/>
    <w:rsid w:val="00D16E7E"/>
    <w:rsid w:val="00D20491"/>
    <w:rsid w:val="00D2242B"/>
    <w:rsid w:val="00D23089"/>
    <w:rsid w:val="00D23334"/>
    <w:rsid w:val="00D23581"/>
    <w:rsid w:val="00D23A7E"/>
    <w:rsid w:val="00D240D2"/>
    <w:rsid w:val="00D25A12"/>
    <w:rsid w:val="00D25A73"/>
    <w:rsid w:val="00D25D32"/>
    <w:rsid w:val="00D279B2"/>
    <w:rsid w:val="00D31C91"/>
    <w:rsid w:val="00D31F5D"/>
    <w:rsid w:val="00D32A33"/>
    <w:rsid w:val="00D32BD7"/>
    <w:rsid w:val="00D34CA8"/>
    <w:rsid w:val="00D350BE"/>
    <w:rsid w:val="00D35536"/>
    <w:rsid w:val="00D36CFE"/>
    <w:rsid w:val="00D40077"/>
    <w:rsid w:val="00D439BB"/>
    <w:rsid w:val="00D43B3B"/>
    <w:rsid w:val="00D43C04"/>
    <w:rsid w:val="00D451C6"/>
    <w:rsid w:val="00D45B51"/>
    <w:rsid w:val="00D462D8"/>
    <w:rsid w:val="00D504E5"/>
    <w:rsid w:val="00D5111D"/>
    <w:rsid w:val="00D54130"/>
    <w:rsid w:val="00D5545F"/>
    <w:rsid w:val="00D56E84"/>
    <w:rsid w:val="00D5720B"/>
    <w:rsid w:val="00D57D24"/>
    <w:rsid w:val="00D601B7"/>
    <w:rsid w:val="00D60528"/>
    <w:rsid w:val="00D61CD7"/>
    <w:rsid w:val="00D62302"/>
    <w:rsid w:val="00D640F2"/>
    <w:rsid w:val="00D64176"/>
    <w:rsid w:val="00D66507"/>
    <w:rsid w:val="00D66F4C"/>
    <w:rsid w:val="00D71280"/>
    <w:rsid w:val="00D72F44"/>
    <w:rsid w:val="00D74441"/>
    <w:rsid w:val="00D74F4D"/>
    <w:rsid w:val="00D754D1"/>
    <w:rsid w:val="00D75DFF"/>
    <w:rsid w:val="00D75F8E"/>
    <w:rsid w:val="00D7713E"/>
    <w:rsid w:val="00D77FC2"/>
    <w:rsid w:val="00D828C1"/>
    <w:rsid w:val="00D83245"/>
    <w:rsid w:val="00D83DFA"/>
    <w:rsid w:val="00D8425E"/>
    <w:rsid w:val="00D84905"/>
    <w:rsid w:val="00D84CED"/>
    <w:rsid w:val="00D860BD"/>
    <w:rsid w:val="00D86967"/>
    <w:rsid w:val="00D90343"/>
    <w:rsid w:val="00D91108"/>
    <w:rsid w:val="00D915CF"/>
    <w:rsid w:val="00D93719"/>
    <w:rsid w:val="00D9423A"/>
    <w:rsid w:val="00D94AAE"/>
    <w:rsid w:val="00D96118"/>
    <w:rsid w:val="00D97F92"/>
    <w:rsid w:val="00DA0D25"/>
    <w:rsid w:val="00DA127D"/>
    <w:rsid w:val="00DA1C8A"/>
    <w:rsid w:val="00DA1E6B"/>
    <w:rsid w:val="00DA21A4"/>
    <w:rsid w:val="00DA279C"/>
    <w:rsid w:val="00DA2DCC"/>
    <w:rsid w:val="00DA352B"/>
    <w:rsid w:val="00DA51A3"/>
    <w:rsid w:val="00DB05AC"/>
    <w:rsid w:val="00DB06A3"/>
    <w:rsid w:val="00DB0A59"/>
    <w:rsid w:val="00DB0E08"/>
    <w:rsid w:val="00DB0F50"/>
    <w:rsid w:val="00DB1231"/>
    <w:rsid w:val="00DB34F3"/>
    <w:rsid w:val="00DB466E"/>
    <w:rsid w:val="00DB4B9A"/>
    <w:rsid w:val="00DB6243"/>
    <w:rsid w:val="00DB6F0C"/>
    <w:rsid w:val="00DB70DC"/>
    <w:rsid w:val="00DB79B7"/>
    <w:rsid w:val="00DC0700"/>
    <w:rsid w:val="00DC2484"/>
    <w:rsid w:val="00DC278D"/>
    <w:rsid w:val="00DC2C60"/>
    <w:rsid w:val="00DC3EE6"/>
    <w:rsid w:val="00DC75CE"/>
    <w:rsid w:val="00DC7A09"/>
    <w:rsid w:val="00DD2798"/>
    <w:rsid w:val="00DD350D"/>
    <w:rsid w:val="00DD3893"/>
    <w:rsid w:val="00DD38BD"/>
    <w:rsid w:val="00DD3EE6"/>
    <w:rsid w:val="00DD4E40"/>
    <w:rsid w:val="00DD73A2"/>
    <w:rsid w:val="00DD7E6A"/>
    <w:rsid w:val="00DE008D"/>
    <w:rsid w:val="00DE1023"/>
    <w:rsid w:val="00DE12EF"/>
    <w:rsid w:val="00DE1526"/>
    <w:rsid w:val="00DE2569"/>
    <w:rsid w:val="00DE413E"/>
    <w:rsid w:val="00DE4DB0"/>
    <w:rsid w:val="00DE5C62"/>
    <w:rsid w:val="00DE72BB"/>
    <w:rsid w:val="00DF0868"/>
    <w:rsid w:val="00DF0A93"/>
    <w:rsid w:val="00DF0EA3"/>
    <w:rsid w:val="00DF1773"/>
    <w:rsid w:val="00DF1F47"/>
    <w:rsid w:val="00DF25FC"/>
    <w:rsid w:val="00DF46FF"/>
    <w:rsid w:val="00DF522F"/>
    <w:rsid w:val="00DF551D"/>
    <w:rsid w:val="00DF6BE2"/>
    <w:rsid w:val="00DF77AC"/>
    <w:rsid w:val="00DF7E0D"/>
    <w:rsid w:val="00E015A5"/>
    <w:rsid w:val="00E023B3"/>
    <w:rsid w:val="00E02A6D"/>
    <w:rsid w:val="00E0446D"/>
    <w:rsid w:val="00E04DE3"/>
    <w:rsid w:val="00E057B2"/>
    <w:rsid w:val="00E05FF3"/>
    <w:rsid w:val="00E07CF0"/>
    <w:rsid w:val="00E10D5E"/>
    <w:rsid w:val="00E11288"/>
    <w:rsid w:val="00E13481"/>
    <w:rsid w:val="00E1512F"/>
    <w:rsid w:val="00E15446"/>
    <w:rsid w:val="00E16019"/>
    <w:rsid w:val="00E16B75"/>
    <w:rsid w:val="00E16B93"/>
    <w:rsid w:val="00E16FF3"/>
    <w:rsid w:val="00E21271"/>
    <w:rsid w:val="00E2288A"/>
    <w:rsid w:val="00E23003"/>
    <w:rsid w:val="00E246F3"/>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84E"/>
    <w:rsid w:val="00E447C5"/>
    <w:rsid w:val="00E44DA4"/>
    <w:rsid w:val="00E5055D"/>
    <w:rsid w:val="00E51096"/>
    <w:rsid w:val="00E54E30"/>
    <w:rsid w:val="00E55117"/>
    <w:rsid w:val="00E56232"/>
    <w:rsid w:val="00E61C9D"/>
    <w:rsid w:val="00E6222A"/>
    <w:rsid w:val="00E62FFA"/>
    <w:rsid w:val="00E636CC"/>
    <w:rsid w:val="00E6370C"/>
    <w:rsid w:val="00E643DC"/>
    <w:rsid w:val="00E64622"/>
    <w:rsid w:val="00E65BF7"/>
    <w:rsid w:val="00E66A9B"/>
    <w:rsid w:val="00E66F9F"/>
    <w:rsid w:val="00E72578"/>
    <w:rsid w:val="00E7278D"/>
    <w:rsid w:val="00E737E4"/>
    <w:rsid w:val="00E775D4"/>
    <w:rsid w:val="00E77D97"/>
    <w:rsid w:val="00E83860"/>
    <w:rsid w:val="00E84DAF"/>
    <w:rsid w:val="00E85BB7"/>
    <w:rsid w:val="00E86ECA"/>
    <w:rsid w:val="00E86FBE"/>
    <w:rsid w:val="00E87F92"/>
    <w:rsid w:val="00E90DA6"/>
    <w:rsid w:val="00E90F48"/>
    <w:rsid w:val="00E90F77"/>
    <w:rsid w:val="00E92CBA"/>
    <w:rsid w:val="00E943CE"/>
    <w:rsid w:val="00E95790"/>
    <w:rsid w:val="00E95D80"/>
    <w:rsid w:val="00E96F7E"/>
    <w:rsid w:val="00E97E25"/>
    <w:rsid w:val="00EA0AE0"/>
    <w:rsid w:val="00EA1B9F"/>
    <w:rsid w:val="00EA234F"/>
    <w:rsid w:val="00EA61F9"/>
    <w:rsid w:val="00EA6A59"/>
    <w:rsid w:val="00EB01E8"/>
    <w:rsid w:val="00EB0275"/>
    <w:rsid w:val="00EB225C"/>
    <w:rsid w:val="00EB2FD6"/>
    <w:rsid w:val="00EB34FD"/>
    <w:rsid w:val="00EB410E"/>
    <w:rsid w:val="00EB543A"/>
    <w:rsid w:val="00EB5C75"/>
    <w:rsid w:val="00EB6534"/>
    <w:rsid w:val="00EB6DD1"/>
    <w:rsid w:val="00EB7794"/>
    <w:rsid w:val="00EB78C0"/>
    <w:rsid w:val="00EC099B"/>
    <w:rsid w:val="00EC15E9"/>
    <w:rsid w:val="00EC18A3"/>
    <w:rsid w:val="00EC31B6"/>
    <w:rsid w:val="00EC5046"/>
    <w:rsid w:val="00EC5C42"/>
    <w:rsid w:val="00EC76CE"/>
    <w:rsid w:val="00ED0EB7"/>
    <w:rsid w:val="00ED1955"/>
    <w:rsid w:val="00ED2019"/>
    <w:rsid w:val="00ED23C9"/>
    <w:rsid w:val="00ED2E2A"/>
    <w:rsid w:val="00ED3E95"/>
    <w:rsid w:val="00ED41FF"/>
    <w:rsid w:val="00ED4E60"/>
    <w:rsid w:val="00ED4F87"/>
    <w:rsid w:val="00ED53AE"/>
    <w:rsid w:val="00ED5ECB"/>
    <w:rsid w:val="00ED6868"/>
    <w:rsid w:val="00ED692D"/>
    <w:rsid w:val="00ED7D99"/>
    <w:rsid w:val="00EE0569"/>
    <w:rsid w:val="00EE13EB"/>
    <w:rsid w:val="00EE14E5"/>
    <w:rsid w:val="00EE16B6"/>
    <w:rsid w:val="00EE2250"/>
    <w:rsid w:val="00EE4C85"/>
    <w:rsid w:val="00EE5F43"/>
    <w:rsid w:val="00EE6D9C"/>
    <w:rsid w:val="00EE7DCE"/>
    <w:rsid w:val="00EF0A8D"/>
    <w:rsid w:val="00EF16A8"/>
    <w:rsid w:val="00EF1B2F"/>
    <w:rsid w:val="00EF4C4E"/>
    <w:rsid w:val="00F00A03"/>
    <w:rsid w:val="00F00C77"/>
    <w:rsid w:val="00F040F6"/>
    <w:rsid w:val="00F044C2"/>
    <w:rsid w:val="00F04DDB"/>
    <w:rsid w:val="00F05616"/>
    <w:rsid w:val="00F06F04"/>
    <w:rsid w:val="00F10551"/>
    <w:rsid w:val="00F112B8"/>
    <w:rsid w:val="00F12070"/>
    <w:rsid w:val="00F136BC"/>
    <w:rsid w:val="00F15349"/>
    <w:rsid w:val="00F15446"/>
    <w:rsid w:val="00F158A4"/>
    <w:rsid w:val="00F15F7A"/>
    <w:rsid w:val="00F16945"/>
    <w:rsid w:val="00F16D8B"/>
    <w:rsid w:val="00F22E70"/>
    <w:rsid w:val="00F2509B"/>
    <w:rsid w:val="00F2541C"/>
    <w:rsid w:val="00F2688E"/>
    <w:rsid w:val="00F27D45"/>
    <w:rsid w:val="00F32412"/>
    <w:rsid w:val="00F328EF"/>
    <w:rsid w:val="00F331E1"/>
    <w:rsid w:val="00F3375A"/>
    <w:rsid w:val="00F33E5B"/>
    <w:rsid w:val="00F34D79"/>
    <w:rsid w:val="00F3574B"/>
    <w:rsid w:val="00F357EB"/>
    <w:rsid w:val="00F37154"/>
    <w:rsid w:val="00F42852"/>
    <w:rsid w:val="00F4420D"/>
    <w:rsid w:val="00F45823"/>
    <w:rsid w:val="00F45AE4"/>
    <w:rsid w:val="00F50D63"/>
    <w:rsid w:val="00F51170"/>
    <w:rsid w:val="00F525BA"/>
    <w:rsid w:val="00F548C2"/>
    <w:rsid w:val="00F556BD"/>
    <w:rsid w:val="00F557BD"/>
    <w:rsid w:val="00F55D6F"/>
    <w:rsid w:val="00F57FDA"/>
    <w:rsid w:val="00F609AC"/>
    <w:rsid w:val="00F618F7"/>
    <w:rsid w:val="00F6263E"/>
    <w:rsid w:val="00F62B2E"/>
    <w:rsid w:val="00F639A8"/>
    <w:rsid w:val="00F645F1"/>
    <w:rsid w:val="00F65C2D"/>
    <w:rsid w:val="00F6626E"/>
    <w:rsid w:val="00F6683B"/>
    <w:rsid w:val="00F70CF8"/>
    <w:rsid w:val="00F71946"/>
    <w:rsid w:val="00F71FEE"/>
    <w:rsid w:val="00F72506"/>
    <w:rsid w:val="00F72DD5"/>
    <w:rsid w:val="00F737A3"/>
    <w:rsid w:val="00F73A55"/>
    <w:rsid w:val="00F753B3"/>
    <w:rsid w:val="00F757F3"/>
    <w:rsid w:val="00F801FA"/>
    <w:rsid w:val="00F814A1"/>
    <w:rsid w:val="00F81950"/>
    <w:rsid w:val="00F82661"/>
    <w:rsid w:val="00F829AE"/>
    <w:rsid w:val="00F83473"/>
    <w:rsid w:val="00F84281"/>
    <w:rsid w:val="00F864D3"/>
    <w:rsid w:val="00F86AD0"/>
    <w:rsid w:val="00F871D4"/>
    <w:rsid w:val="00F871FE"/>
    <w:rsid w:val="00F929EB"/>
    <w:rsid w:val="00F9591B"/>
    <w:rsid w:val="00F95FF5"/>
    <w:rsid w:val="00FA2F65"/>
    <w:rsid w:val="00FA361D"/>
    <w:rsid w:val="00FA4185"/>
    <w:rsid w:val="00FA54A3"/>
    <w:rsid w:val="00FA5F7D"/>
    <w:rsid w:val="00FA69E0"/>
    <w:rsid w:val="00FA6CA3"/>
    <w:rsid w:val="00FB17A5"/>
    <w:rsid w:val="00FB19FE"/>
    <w:rsid w:val="00FB20C3"/>
    <w:rsid w:val="00FB2398"/>
    <w:rsid w:val="00FB24EC"/>
    <w:rsid w:val="00FB3DED"/>
    <w:rsid w:val="00FB4BA9"/>
    <w:rsid w:val="00FB771B"/>
    <w:rsid w:val="00FC1052"/>
    <w:rsid w:val="00FC1CF5"/>
    <w:rsid w:val="00FC21FF"/>
    <w:rsid w:val="00FC311C"/>
    <w:rsid w:val="00FC3727"/>
    <w:rsid w:val="00FC479A"/>
    <w:rsid w:val="00FC57AD"/>
    <w:rsid w:val="00FC70BC"/>
    <w:rsid w:val="00FC7867"/>
    <w:rsid w:val="00FD138F"/>
    <w:rsid w:val="00FD27E5"/>
    <w:rsid w:val="00FD3F52"/>
    <w:rsid w:val="00FD48D4"/>
    <w:rsid w:val="00FD551F"/>
    <w:rsid w:val="00FD5A12"/>
    <w:rsid w:val="00FD603E"/>
    <w:rsid w:val="00FD7256"/>
    <w:rsid w:val="00FE10FE"/>
    <w:rsid w:val="00FE195C"/>
    <w:rsid w:val="00FE1A73"/>
    <w:rsid w:val="00FE1AF9"/>
    <w:rsid w:val="00FE1B90"/>
    <w:rsid w:val="00FE301B"/>
    <w:rsid w:val="00FE3356"/>
    <w:rsid w:val="00FE4632"/>
    <w:rsid w:val="00FE4D83"/>
    <w:rsid w:val="00FE543D"/>
    <w:rsid w:val="00FE7E23"/>
    <w:rsid w:val="00FF03A3"/>
    <w:rsid w:val="00FF13FA"/>
    <w:rsid w:val="00FF1601"/>
    <w:rsid w:val="00FF2E41"/>
    <w:rsid w:val="00FF34E7"/>
    <w:rsid w:val="00FF4CD1"/>
    <w:rsid w:val="00FF5775"/>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9BF"/>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 w:type="character" w:styleId="UnresolvedMention">
    <w:name w:val="Unresolved Mention"/>
    <w:basedOn w:val="DefaultParagraphFont"/>
    <w:uiPriority w:val="99"/>
    <w:unhideWhenUsed/>
    <w:rsid w:val="0073496A"/>
    <w:rPr>
      <w:color w:val="605E5C"/>
      <w:shd w:val="clear" w:color="auto" w:fill="E1DFDD"/>
    </w:rPr>
  </w:style>
  <w:style w:type="character" w:styleId="Mention">
    <w:name w:val="Mention"/>
    <w:basedOn w:val="DefaultParagraphFont"/>
    <w:uiPriority w:val="99"/>
    <w:unhideWhenUsed/>
    <w:rsid w:val="0073496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RAN2115</b:Tag>
    <b:SourceType>ConferenceProceedings</b:SourceType>
    <b:Guid>{1E785E46-A45D-4C6A-A719-101ABAF7BB68}</b:Guid>
    <b:Title>RAN2#115 e-Meeting, Chairman Notes</b:Title>
    <b:RefOrder>1</b:RefOrder>
  </b:Source>
  <b:Source>
    <b:Tag>emaildisc716</b:Tag>
    <b:SourceType>ConferenceProceedings</b:SourceType>
    <b:Guid>{93D3A23D-15EE-4E41-95CB-023BDDE9D838}</b:Guid>
    <b:Title>R2-210xxxx, [POST115-e][716][SL] Identified FFS or open issues (CATT)</b:Title>
    <b:RefOrder>2</b:RefOrder>
  </b:Source>
  <b:Source>
    <b:Tag>emaildisc714</b:Tag>
    <b:SourceType>ConferenceProceedings</b:SourceType>
    <b:Guid>{2C5A9F2A-27F1-4A62-A67B-51BEA87FE097}</b:Guid>
    <b:Title>R2-210xxxx, [Post115-e][714][SL] SL-DRX mismatch for mode-1 (OPPO)</b:Title>
    <b:RefOrder>3</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3.xml><?xml version="1.0" encoding="utf-8"?>
<ds:datastoreItem xmlns:ds="http://schemas.openxmlformats.org/officeDocument/2006/customXml" ds:itemID="{88E8189F-CD7B-4077-9787-B377A16E9697}">
  <ds:schemaRefs>
    <ds:schemaRef ds:uri="http://schemas.openxmlformats.org/officeDocument/2006/bibliography"/>
  </ds:schemaRefs>
</ds:datastoreItem>
</file>

<file path=customXml/itemProps4.xml><?xml version="1.0" encoding="utf-8"?>
<ds:datastoreItem xmlns:ds="http://schemas.openxmlformats.org/officeDocument/2006/customXml" ds:itemID="{10A0D4E8-0BA2-495F-953A-649BDA233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1801</Words>
  <Characters>10272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4</cp:revision>
  <dcterms:created xsi:type="dcterms:W3CDTF">2021-10-22T00:28:00Z</dcterms:created>
  <dcterms:modified xsi:type="dcterms:W3CDTF">2021-10-22T00:32:00Z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