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7C0F1F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7727E1" w:rsidRPr="00B266B0">
        <w:rPr>
          <w:rFonts w:hint="eastAsia"/>
          <w:bCs/>
          <w:noProof w:val="0"/>
          <w:sz w:val="24"/>
          <w:szCs w:val="24"/>
        </w:rPr>
        <w:t>R</w:t>
      </w:r>
      <w:r w:rsidR="007727E1" w:rsidRPr="00B266B0">
        <w:rPr>
          <w:bCs/>
          <w:noProof w:val="0"/>
          <w:sz w:val="24"/>
          <w:szCs w:val="24"/>
        </w:rPr>
        <w:t>2</w:t>
      </w:r>
      <w:r w:rsidR="007727E1" w:rsidRPr="00B266B0">
        <w:rPr>
          <w:rFonts w:hint="eastAsia"/>
          <w:bCs/>
          <w:noProof w:val="0"/>
          <w:sz w:val="24"/>
          <w:szCs w:val="24"/>
        </w:rPr>
        <w:t>-</w:t>
      </w:r>
      <w:r w:rsidR="007727E1">
        <w:rPr>
          <w:bCs/>
          <w:noProof w:val="0"/>
          <w:sz w:val="24"/>
          <w:szCs w:val="24"/>
        </w:rPr>
        <w:t>2109853</w:t>
      </w:r>
    </w:p>
    <w:p w14:paraId="11776FA6" w14:textId="55A4A5F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25D6EB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149A">
        <w:rPr>
          <w:rFonts w:cs="Arial"/>
          <w:b/>
          <w:bCs/>
          <w:sz w:val="24"/>
          <w:lang w:eastAsia="ja-JP"/>
        </w:rPr>
        <w:t>8</w:t>
      </w:r>
      <w:r>
        <w:rPr>
          <w:rFonts w:cs="Arial"/>
          <w:b/>
          <w:bCs/>
          <w:sz w:val="24"/>
          <w:lang w:eastAsia="ja-JP"/>
        </w:rPr>
        <w:t>.</w:t>
      </w:r>
      <w:r w:rsidR="004B149A">
        <w:rPr>
          <w:rFonts w:cs="Arial"/>
          <w:b/>
          <w:bCs/>
          <w:sz w:val="24"/>
          <w:lang w:eastAsia="ja-JP"/>
        </w:rPr>
        <w:t>7</w:t>
      </w:r>
      <w:r>
        <w:rPr>
          <w:rFonts w:cs="Arial"/>
          <w:b/>
          <w:bCs/>
          <w:sz w:val="24"/>
          <w:lang w:eastAsia="ja-JP"/>
        </w:rPr>
        <w:t>.</w:t>
      </w:r>
      <w:r w:rsidR="004B149A">
        <w:rPr>
          <w:rFonts w:cs="Arial"/>
          <w:b/>
          <w:bCs/>
          <w:sz w:val="24"/>
          <w:lang w:eastAsia="ja-JP"/>
        </w:rPr>
        <w:t>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5F1C20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6E3">
        <w:rPr>
          <w:rFonts w:ascii="Arial" w:hAnsi="Arial" w:cs="Arial"/>
          <w:b/>
          <w:bCs/>
          <w:sz w:val="24"/>
        </w:rPr>
        <w:t xml:space="preserve">QoS </w:t>
      </w:r>
      <w:r w:rsidR="009D7A9C">
        <w:rPr>
          <w:rFonts w:ascii="Arial" w:hAnsi="Arial" w:cs="Arial"/>
          <w:b/>
          <w:bCs/>
          <w:sz w:val="24"/>
        </w:rPr>
        <w:t>measurement and reporting for path switch procedure</w:t>
      </w:r>
    </w:p>
    <w:p w14:paraId="1F147C23" w14:textId="1FCBAB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D54E6" w:rsidRPr="006D0D9B">
        <w:rPr>
          <w:rFonts w:ascii="Arial" w:hAnsi="Arial" w:cs="Arial"/>
          <w:b/>
          <w:bCs/>
          <w:sz w:val="24"/>
        </w:rPr>
        <w:t>NR_SL_</w:t>
      </w:r>
      <w:r w:rsidR="00ED54E6">
        <w:rPr>
          <w:rFonts w:ascii="Arial" w:hAnsi="Arial" w:cs="Arial"/>
          <w:b/>
          <w:bCs/>
          <w:sz w:val="24"/>
        </w:rPr>
        <w:t>R</w:t>
      </w:r>
      <w:r w:rsidR="00ED54E6" w:rsidRPr="006D0D9B">
        <w:rPr>
          <w:rFonts w:ascii="Arial" w:hAnsi="Arial" w:cs="Arial"/>
          <w:b/>
          <w:bCs/>
          <w:sz w:val="24"/>
        </w:rPr>
        <w:t>elay</w:t>
      </w:r>
      <w:r w:rsidR="00ED54E6">
        <w:rPr>
          <w:rFonts w:ascii="Arial" w:hAnsi="Arial" w:cs="Arial"/>
          <w:b/>
          <w:bCs/>
          <w:sz w:val="24"/>
        </w:rPr>
        <w:t>-</w:t>
      </w:r>
      <w:r w:rsidR="008624ED">
        <w:rPr>
          <w:rFonts w:ascii="Arial" w:hAnsi="Arial" w:cs="Arial"/>
          <w:b/>
          <w:bCs/>
          <w:sz w:val="24"/>
        </w:rPr>
        <w:t>C</w:t>
      </w:r>
      <w:r w:rsidR="00ED54E6">
        <w:rPr>
          <w:rFonts w:ascii="Arial" w:hAnsi="Arial" w:cs="Arial"/>
          <w:b/>
          <w:bCs/>
          <w:sz w:val="24"/>
        </w:rPr>
        <w:t>ore</w:t>
      </w:r>
      <w:r w:rsidRPr="00112F1A">
        <w:rPr>
          <w:rFonts w:ascii="Arial" w:hAnsi="Arial" w:cs="Arial"/>
          <w:b/>
          <w:bCs/>
          <w:sz w:val="24"/>
        </w:rPr>
        <w:t xml:space="preserve"> </w:t>
      </w:r>
      <w:r>
        <w:rPr>
          <w:rFonts w:ascii="Arial" w:hAnsi="Arial" w:cs="Arial"/>
          <w:b/>
          <w:bCs/>
          <w:sz w:val="24"/>
        </w:rPr>
        <w:t xml:space="preserve">- Release </w:t>
      </w:r>
      <w:r w:rsidR="007727E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3530DB1" w:rsidR="007F2E08" w:rsidRDefault="00B22304" w:rsidP="00A209D6">
      <w:r>
        <w:t xml:space="preserve">In RAN-2 114e, </w:t>
      </w:r>
      <w:r w:rsidRPr="00B22304">
        <w:t>Pre114-e</w:t>
      </w:r>
      <w:r>
        <w:t xml:space="preserve"> pre meeting email discussion [1], the measurement and report event with consideration of SL relay link and Uu link was discussed under path switch procedures in intra-gNB case.</w:t>
      </w:r>
    </w:p>
    <w:p w14:paraId="13F17547" w14:textId="0BEBAB0E" w:rsidR="001A5B8A" w:rsidRPr="00D90EC6" w:rsidRDefault="00B22304" w:rsidP="00D90EC6">
      <w:r>
        <w:t>Based on the discussion in [1], in RAN-2 115e, following agreements were made:</w:t>
      </w:r>
    </w:p>
    <w:p w14:paraId="47C71E0B" w14:textId="77777777" w:rsidR="00B22304" w:rsidRPr="00B22304" w:rsidRDefault="00B22304" w:rsidP="00B22304">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eastAsia="en-GB"/>
        </w:rPr>
      </w:pPr>
      <w:r w:rsidRPr="00B22304">
        <w:rPr>
          <w:rFonts w:ascii="Arial" w:eastAsia="MS Mincho" w:hAnsi="Arial"/>
          <w:szCs w:val="24"/>
          <w:lang w:eastAsia="en-GB"/>
        </w:rPr>
        <w:t>Agreement:</w:t>
      </w:r>
    </w:p>
    <w:p w14:paraId="5F2C8278" w14:textId="789059A7" w:rsidR="00B22304" w:rsidRPr="005215EF" w:rsidRDefault="00B22304" w:rsidP="005215EF">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eastAsia="en-GB"/>
        </w:rPr>
      </w:pPr>
      <w:r w:rsidRPr="00B22304">
        <w:rPr>
          <w:rFonts w:ascii="Arial" w:eastAsia="MS Mincho" w:hAnsi="Arial"/>
          <w:szCs w:val="24"/>
          <w:lang w:eastAsia="en-GB"/>
        </w:rPr>
        <w:t>Proposal 7 (easy)(modified): New measurement events for the remote UE can be defined to compare SL relay link measurement with a threshold and/or to compare SL relay link measurement with threshold A and Uu link measurement with threshold B.</w:t>
      </w:r>
    </w:p>
    <w:p w14:paraId="67C35080" w14:textId="77777777" w:rsidR="001A5B8A" w:rsidRDefault="001A5B8A" w:rsidP="00B22304"/>
    <w:p w14:paraId="18889494" w14:textId="55BC7AAF" w:rsidR="00FA2E7C" w:rsidRDefault="003D6530" w:rsidP="00B22304">
      <w:r>
        <w:t>Path switching procedure from direct-to-indirect path is currently being discussed in [2]</w:t>
      </w:r>
      <w:r w:rsidR="0093268A">
        <w:t>.</w:t>
      </w:r>
    </w:p>
    <w:p w14:paraId="602E4697" w14:textId="693FA271" w:rsidR="00662727" w:rsidRDefault="00662727" w:rsidP="00E15FAD">
      <w:pPr>
        <w:jc w:val="both"/>
      </w:pPr>
      <w:r>
        <w:t xml:space="preserve">For service continuity of L2 U2N Relay, </w:t>
      </w:r>
      <w:r w:rsidR="00EF6E95">
        <w:t>one of the steps in the direct-to-indirect path switch involves the</w:t>
      </w:r>
      <w:r>
        <w:t xml:space="preserve"> UE (i.e. potential U2N Remote UE) report</w:t>
      </w:r>
      <w:r w:rsidR="00F23A4B">
        <w:t>ing</w:t>
      </w:r>
      <w:r>
        <w:t xml:space="preserve"> one or multiple candidate U2N Relay UE(s), after </w:t>
      </w:r>
      <w:r w:rsidR="00E15FAD">
        <w:t>Remote-UE</w:t>
      </w:r>
      <w:r>
        <w:t xml:space="preserve"> measures/discovers the candidate U2N Relay UE(s).</w:t>
      </w:r>
      <w:r w:rsidR="00F172B3">
        <w:t xml:space="preserve"> The path switch procedure from direct-to-indirect path is depicted in Fig. 1.</w:t>
      </w:r>
    </w:p>
    <w:p w14:paraId="2EFB93AF" w14:textId="77777777" w:rsidR="000F2375" w:rsidRDefault="00E54EF5" w:rsidP="00475CF5">
      <w:pPr>
        <w:keepNext/>
        <w:jc w:val="center"/>
      </w:pPr>
      <w:r w:rsidRPr="00E54EF5">
        <w:rPr>
          <w:rFonts w:eastAsia="Malgun Gothic"/>
          <w:noProof/>
        </w:rPr>
        <w:object w:dxaOrig="9141" w:dyaOrig="7540" w14:anchorId="3BD8B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25pt;height:245.45pt" o:ole="">
            <v:imagedata r:id="rId13" o:title=""/>
          </v:shape>
          <o:OLEObject Type="Embed" ProgID="Visio.Drawing.15" ShapeID="_x0000_i1025" DrawAspect="Content" ObjectID="_1696345848" r:id="rId14"/>
        </w:object>
      </w:r>
    </w:p>
    <w:p w14:paraId="1E3A9247" w14:textId="24DC8B06" w:rsidR="0049389A" w:rsidRPr="00475CF5" w:rsidRDefault="000F2375" w:rsidP="00475CF5">
      <w:pPr>
        <w:pStyle w:val="Caption"/>
        <w:jc w:val="center"/>
        <w:rPr>
          <w:rFonts w:ascii="Arial" w:hAnsi="Arial"/>
          <w:b/>
        </w:rPr>
      </w:pPr>
      <w:r w:rsidRPr="00475CF5">
        <w:rPr>
          <w:rFonts w:ascii="Arial" w:hAnsi="Arial"/>
          <w:b/>
          <w:i w:val="0"/>
          <w:iCs w:val="0"/>
          <w:color w:val="auto"/>
          <w:sz w:val="20"/>
          <w:szCs w:val="20"/>
        </w:rPr>
        <w:t xml:space="preserve">Fig.1: </w:t>
      </w:r>
      <w:r w:rsidR="0013598C" w:rsidRPr="0013598C">
        <w:rPr>
          <w:rFonts w:ascii="Arial" w:hAnsi="Arial"/>
          <w:b/>
          <w:i w:val="0"/>
          <w:iCs w:val="0"/>
          <w:color w:val="auto"/>
          <w:sz w:val="20"/>
          <w:szCs w:val="20"/>
        </w:rPr>
        <w:t>Procedure for path switch from direct (Uu) to indirect (via U2N Relay-UE)</w:t>
      </w:r>
    </w:p>
    <w:p w14:paraId="44A26C3F" w14:textId="3492F4D7" w:rsidR="00B22304" w:rsidRDefault="00B22304" w:rsidP="004B50C0">
      <w:pPr>
        <w:jc w:val="both"/>
      </w:pPr>
      <w:r>
        <w:t>Therefore, considering the ongoing discussions, in this paper we discuss the events and triggers for measurement and reporting of certain</w:t>
      </w:r>
      <w:r w:rsidR="00CF3D3B">
        <w:t xml:space="preserve"> selected</w:t>
      </w:r>
      <w:r>
        <w:t xml:space="preserve"> KPIs for the sidelink </w:t>
      </w:r>
      <w:r w:rsidR="006B680E">
        <w:t>from</w:t>
      </w:r>
      <w:r>
        <w:t xml:space="preserve"> </w:t>
      </w:r>
      <w:r w:rsidR="00C46950">
        <w:t>R</w:t>
      </w:r>
      <w:r>
        <w:t>emote UE and the Relay UE</w:t>
      </w:r>
      <w:r w:rsidR="006B680E">
        <w:t xml:space="preserve"> towards the gNB</w:t>
      </w:r>
      <w:r>
        <w:t>.</w:t>
      </w:r>
    </w:p>
    <w:p w14:paraId="4F547731" w14:textId="11A3C695" w:rsidR="00A209D6" w:rsidRPr="006E13D1" w:rsidRDefault="00A209D6" w:rsidP="00B7538C">
      <w:pPr>
        <w:pStyle w:val="Heading1"/>
      </w:pPr>
      <w:r w:rsidRPr="006E13D1">
        <w:lastRenderedPageBreak/>
        <w:t>2</w:t>
      </w:r>
      <w:r w:rsidRPr="006E13D1">
        <w:tab/>
      </w:r>
      <w:r w:rsidR="0083280B">
        <w:t>Discussion</w:t>
      </w:r>
    </w:p>
    <w:p w14:paraId="4CF44A59" w14:textId="7A8384AF" w:rsidR="00080FDB" w:rsidRDefault="003E1306" w:rsidP="00CA00B6">
      <w:pPr>
        <w:jc w:val="both"/>
      </w:pPr>
      <w:r>
        <w:t xml:space="preserve">For Service continuity in L2 U2N Relay, when the direct-to-indirect path switch is performed, </w:t>
      </w:r>
      <w:r w:rsidR="00F54CDD">
        <w:t>the Remote UE</w:t>
      </w:r>
      <w:r w:rsidR="003E5AE2">
        <w:t>(s)</w:t>
      </w:r>
      <w:r w:rsidR="00F54CDD">
        <w:t xml:space="preserve"> provides measurement and reporting information to the gNB</w:t>
      </w:r>
      <w:r w:rsidR="00B16A0B">
        <w:t xml:space="preserve"> (as shown in step-1, Fig. 1)</w:t>
      </w:r>
      <w:r w:rsidR="003E5AE2">
        <w:t xml:space="preserve"> which enables gNB to assist the Remote UE(s) in selecting the appropriate Relay UE (s)</w:t>
      </w:r>
      <w:r w:rsidR="0026225A">
        <w:t>.</w:t>
      </w:r>
    </w:p>
    <w:p w14:paraId="365E643E" w14:textId="7E2564EB" w:rsidR="0026225A" w:rsidRDefault="0026225A" w:rsidP="00CA00B6">
      <w:pPr>
        <w:jc w:val="both"/>
      </w:pPr>
      <w:r>
        <w:t xml:space="preserve">In the measurement and reporting process, there </w:t>
      </w:r>
      <w:r w:rsidR="001519D2">
        <w:t>may be</w:t>
      </w:r>
      <w:r>
        <w:t xml:space="preserve"> more than one </w:t>
      </w:r>
      <w:r w:rsidR="00A15E82">
        <w:t>Remote</w:t>
      </w:r>
      <w:r>
        <w:t xml:space="preserve"> UEs </w:t>
      </w:r>
      <w:r w:rsidR="00A15E82">
        <w:t>reporting</w:t>
      </w:r>
      <w:r>
        <w:t xml:space="preserve"> to a gNB and </w:t>
      </w:r>
      <w:r w:rsidR="00C5224D">
        <w:t xml:space="preserve">different </w:t>
      </w:r>
      <w:r w:rsidR="00A15E82">
        <w:t>Remote</w:t>
      </w:r>
      <w:r>
        <w:t xml:space="preserve"> UE may have one or more </w:t>
      </w:r>
      <w:r w:rsidR="00C5224D">
        <w:t>SL connections</w:t>
      </w:r>
      <w:r>
        <w:t xml:space="preserve"> towards </w:t>
      </w:r>
      <w:r w:rsidR="00C5224D">
        <w:t xml:space="preserve">to the same or different </w:t>
      </w:r>
      <w:r w:rsidR="00A15E82">
        <w:t>Relay</w:t>
      </w:r>
      <w:r>
        <w:t xml:space="preserve"> UEs respectively. Since the different </w:t>
      </w:r>
      <w:r w:rsidR="00A15E82">
        <w:t>Remote-Relay</w:t>
      </w:r>
      <w:r>
        <w:t xml:space="preserve"> UE</w:t>
      </w:r>
      <w:r w:rsidR="00A15E82">
        <w:t xml:space="preserve"> pairs </w:t>
      </w:r>
      <w:r w:rsidR="00C5224D">
        <w:t xml:space="preserve">in promixity </w:t>
      </w:r>
      <w:r>
        <w:t xml:space="preserve">may </w:t>
      </w:r>
      <w:r w:rsidR="00C5224D">
        <w:t>experience the similiar</w:t>
      </w:r>
      <w:r>
        <w:t xml:space="preserve"> QoS </w:t>
      </w:r>
      <w:r w:rsidR="00C5224D">
        <w:t>for</w:t>
      </w:r>
      <w:r>
        <w:t xml:space="preserve"> their </w:t>
      </w:r>
      <w:r w:rsidR="00C5224D">
        <w:t xml:space="preserve">SL </w:t>
      </w:r>
      <w:r>
        <w:t xml:space="preserve">connections, measuring and collecting all the associated </w:t>
      </w:r>
      <w:r w:rsidR="00C5224D">
        <w:t xml:space="preserve">QoS </w:t>
      </w:r>
      <w:r>
        <w:t xml:space="preserve">KPIs </w:t>
      </w:r>
      <w:r w:rsidR="00C5224D">
        <w:t xml:space="preserve">from all the Remote-Relay UE pairs </w:t>
      </w:r>
      <w:r>
        <w:t>may not be needed and can increase the signalling overhead</w:t>
      </w:r>
      <w:r w:rsidR="00C5224D">
        <w:t>, especially if remote UE discovered and reported multiple candidate relay UEs</w:t>
      </w:r>
      <w:r>
        <w:t xml:space="preserve">. </w:t>
      </w:r>
    </w:p>
    <w:p w14:paraId="524FB623" w14:textId="182E84F7" w:rsidR="00CA00B6" w:rsidRDefault="00CA00B6" w:rsidP="00642138">
      <w:pPr>
        <w:jc w:val="both"/>
      </w:pPr>
      <w:bookmarkStart w:id="0" w:name="_Hlk85547821"/>
      <w:r w:rsidRPr="00B84DB2">
        <w:rPr>
          <w:b/>
        </w:rPr>
        <w:t>Observation 1</w:t>
      </w:r>
      <w:r w:rsidRPr="007A2E55">
        <w:rPr>
          <w:bCs/>
        </w:rPr>
        <w:t>:</w:t>
      </w:r>
      <w:r>
        <w:t xml:space="preserve"> Measurement and reporting of all the sidelink related KPIs for a unicast/groupcast link may not </w:t>
      </w:r>
      <w:r w:rsidR="003E7AC0">
        <w:t xml:space="preserve">always </w:t>
      </w:r>
      <w:r w:rsidR="00642138">
        <w:t>be</w:t>
      </w:r>
      <w:r w:rsidR="003E7AC0">
        <w:t xml:space="preserve"> needed</w:t>
      </w:r>
      <w:r>
        <w:t xml:space="preserve"> and if performed may cause unnecessary signalling overhead</w:t>
      </w:r>
      <w:r w:rsidR="002C5AAD">
        <w:t xml:space="preserve"> and frequent path switch</w:t>
      </w:r>
      <w:r>
        <w:t>.</w:t>
      </w:r>
    </w:p>
    <w:bookmarkEnd w:id="0"/>
    <w:p w14:paraId="698B8C37" w14:textId="0FFF6EA9" w:rsidR="00923711" w:rsidRDefault="00FB66C3" w:rsidP="00E26867">
      <w:pPr>
        <w:jc w:val="both"/>
      </w:pPr>
      <w:r w:rsidRPr="00FB66C3">
        <w:t xml:space="preserve">For providing enhanced services </w:t>
      </w:r>
      <w:r w:rsidR="00137015">
        <w:t>for L2 U2N relay</w:t>
      </w:r>
      <w:r w:rsidRPr="00FB66C3">
        <w:t>, it is important to collect feedback and measurement information not just on Uu but also on SL.  There is a need for facilitating monitoring of certain network situations or</w:t>
      </w:r>
      <w:r w:rsidR="009F78C1">
        <w:t xml:space="preserve"> measurement of</w:t>
      </w:r>
      <w:r w:rsidRPr="00FB66C3">
        <w:t xml:space="preserve"> KPIs in real time and, in particular, deliverable QoS level(s) related to some targeted application(s) and service(s) or service class(es) </w:t>
      </w:r>
      <w:r w:rsidR="00137015">
        <w:t>for the relayed traffic over PC5 interface after remote UE switched to the indirect connection via relay UE</w:t>
      </w:r>
      <w:r w:rsidRPr="00FB66C3">
        <w:t xml:space="preserve">. </w:t>
      </w:r>
      <w:r w:rsidR="00193ADE">
        <w:t xml:space="preserve"> </w:t>
      </w:r>
    </w:p>
    <w:p w14:paraId="3AE7186B" w14:textId="4C7517A5" w:rsidR="00C46950" w:rsidRDefault="00B530F4" w:rsidP="00C46950">
      <w:pPr>
        <w:keepNext/>
        <w:jc w:val="center"/>
      </w:pPr>
      <w:r>
        <w:rPr>
          <w:noProof/>
        </w:rPr>
        <w:drawing>
          <wp:inline distT="0" distB="0" distL="0" distR="0" wp14:anchorId="3B544F48" wp14:editId="4A04ECF4">
            <wp:extent cx="3009417" cy="2076191"/>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1563" cy="2084571"/>
                    </a:xfrm>
                    <a:prstGeom prst="rect">
                      <a:avLst/>
                    </a:prstGeom>
                    <a:noFill/>
                  </pic:spPr>
                </pic:pic>
              </a:graphicData>
            </a:graphic>
          </wp:inline>
        </w:drawing>
      </w:r>
    </w:p>
    <w:p w14:paraId="1F036364" w14:textId="60E7262A" w:rsidR="00C46950" w:rsidRDefault="00C46950" w:rsidP="00C46950">
      <w:pPr>
        <w:pStyle w:val="TF"/>
      </w:pPr>
      <w:r>
        <w:t xml:space="preserve">Fig. </w:t>
      </w:r>
      <w:r w:rsidR="00A63CF5">
        <w:t>2</w:t>
      </w:r>
      <w:r w:rsidR="00CA00B6">
        <w:t xml:space="preserve">: </w:t>
      </w:r>
      <w:r w:rsidR="00A63CF5">
        <w:t>Measurement Configuration and Reporting of Selected KPIs from Remote UE(s)</w:t>
      </w:r>
    </w:p>
    <w:p w14:paraId="14F95DDD" w14:textId="77777777" w:rsidR="00B62AE4" w:rsidRDefault="00B62AE4" w:rsidP="00923711">
      <w:pPr>
        <w:rPr>
          <w:b/>
        </w:rPr>
      </w:pPr>
    </w:p>
    <w:p w14:paraId="7BC06B66" w14:textId="534101B3" w:rsidR="00B62AE4" w:rsidRDefault="00B62AE4" w:rsidP="000C784D">
      <w:pPr>
        <w:jc w:val="both"/>
      </w:pPr>
      <w:r>
        <w:t xml:space="preserve">Thus, for a selected </w:t>
      </w:r>
      <w:r w:rsidR="001F471D">
        <w:t xml:space="preserve">Remote </w:t>
      </w:r>
      <w:r>
        <w:t>UE/Relay UE with one or more sidelink connections, the serving network may configure the triggering event and request selected Relay UE</w:t>
      </w:r>
      <w:r w:rsidR="001F471D">
        <w:t>(s)</w:t>
      </w:r>
      <w:r>
        <w:t xml:space="preserve"> to perform QoS </w:t>
      </w:r>
      <w:r w:rsidR="00D97576">
        <w:t>measurements</w:t>
      </w:r>
      <w:r>
        <w:t xml:space="preserve"> of one or more targeted KPI over SL with a targeted QoS profile. The request may include a configuration of one or more SL QoS flow(s) and/or RB service(s) for the QoS </w:t>
      </w:r>
      <w:r w:rsidR="00726FFC">
        <w:t>measurement</w:t>
      </w:r>
      <w:r>
        <w:t xml:space="preserve"> procedure </w:t>
      </w:r>
      <w:r w:rsidRPr="138E2068">
        <w:rPr>
          <w:rFonts w:cs="Arial"/>
          <w:color w:val="000000" w:themeColor="text1"/>
        </w:rPr>
        <w:t>and resource allocation for the</w:t>
      </w:r>
      <w:r w:rsidR="00726FFC" w:rsidRPr="138E2068">
        <w:rPr>
          <w:rFonts w:cs="Arial"/>
          <w:color w:val="000000" w:themeColor="text1"/>
        </w:rPr>
        <w:t xml:space="preserve"> measurement of</w:t>
      </w:r>
      <w:r w:rsidRPr="138E2068">
        <w:rPr>
          <w:rFonts w:cs="Arial"/>
          <w:color w:val="000000" w:themeColor="text1"/>
        </w:rPr>
        <w:t xml:space="preserve"> QoS</w:t>
      </w:r>
      <w:r w:rsidR="00726FFC" w:rsidRPr="138E2068">
        <w:rPr>
          <w:rFonts w:cs="Arial"/>
          <w:color w:val="000000" w:themeColor="text1"/>
        </w:rPr>
        <w:t xml:space="preserve"> KPIs</w:t>
      </w:r>
      <w:r w:rsidRPr="138E2068">
        <w:rPr>
          <w:rFonts w:cs="Arial"/>
          <w:color w:val="000000" w:themeColor="text1"/>
        </w:rPr>
        <w:t xml:space="preserve"> over SL.</w:t>
      </w:r>
      <w:r>
        <w:t xml:space="preserve"> </w:t>
      </w:r>
      <w:r w:rsidR="000C784D">
        <w:t>Legacy RRC Reconfiguration and Measurement Report signalling procedure mechanism can be used to evaluate SL relay link and Uu link for path switching</w:t>
      </w:r>
      <w:r w:rsidR="00A30C7F">
        <w:t xml:space="preserve"> functionality</w:t>
      </w:r>
      <w:r w:rsidR="000C784D">
        <w:t xml:space="preserve">. However, the selected KPIs to be measured and reported may be </w:t>
      </w:r>
      <w:r w:rsidR="009D0A09">
        <w:t>flexibly (re)</w:t>
      </w:r>
      <w:r w:rsidR="000C784D">
        <w:t>configured</w:t>
      </w:r>
      <w:r w:rsidR="009D0A09">
        <w:t xml:space="preserve"> based on requirement</w:t>
      </w:r>
      <w:r w:rsidR="10116FE1">
        <w:t>s</w:t>
      </w:r>
      <w:r w:rsidR="000C784D">
        <w:t xml:space="preserve">. </w:t>
      </w:r>
    </w:p>
    <w:p w14:paraId="314F2EA8" w14:textId="7FEB110E" w:rsidR="00650E65" w:rsidRDefault="00923711" w:rsidP="000F182C">
      <w:pPr>
        <w:jc w:val="both"/>
      </w:pPr>
      <w:r w:rsidRPr="00923711">
        <w:rPr>
          <w:b/>
        </w:rPr>
        <w:t>Proposal 1</w:t>
      </w:r>
      <w:r w:rsidRPr="00923711">
        <w:rPr>
          <w:bCs/>
        </w:rPr>
        <w:t>:</w:t>
      </w:r>
      <w:r w:rsidRPr="00923711">
        <w:t xml:space="preserve"> </w:t>
      </w:r>
      <w:r w:rsidR="00AE34D6">
        <w:t xml:space="preserve">For </w:t>
      </w:r>
      <w:r w:rsidR="006E3700">
        <w:t xml:space="preserve">measurement over the Sidelink, </w:t>
      </w:r>
      <w:r w:rsidR="00AE34D6" w:rsidRPr="00AE34D6">
        <w:t>the serving network may configure the triggering event</w:t>
      </w:r>
      <w:r w:rsidR="006E3700">
        <w:t>(s)</w:t>
      </w:r>
      <w:r w:rsidR="00AE34D6" w:rsidRPr="00AE34D6">
        <w:t xml:space="preserve"> and request selected Relay UE</w:t>
      </w:r>
      <w:r w:rsidR="00BB25D3">
        <w:t xml:space="preserve"> (s)</w:t>
      </w:r>
      <w:r w:rsidR="00AE34D6" w:rsidRPr="00AE34D6">
        <w:t xml:space="preserve"> to perform </w:t>
      </w:r>
      <w:r w:rsidR="008E2043">
        <w:t>measurement</w:t>
      </w:r>
      <w:r w:rsidR="001A6372">
        <w:t xml:space="preserve"> and reporting</w:t>
      </w:r>
      <w:r w:rsidR="00AE34D6" w:rsidRPr="00AE34D6">
        <w:t xml:space="preserve"> of one or more targeted KPI over SL</w:t>
      </w:r>
      <w:r w:rsidR="00E966EB">
        <w:t xml:space="preserve"> towards one or more R</w:t>
      </w:r>
      <w:r w:rsidR="00BB25D3">
        <w:t>emote</w:t>
      </w:r>
      <w:r w:rsidR="00E966EB">
        <w:t xml:space="preserve"> UE(s).</w:t>
      </w:r>
    </w:p>
    <w:p w14:paraId="0FCE9CC6" w14:textId="1BD2DF67" w:rsidR="002F7BC7" w:rsidRDefault="002F7BC7" w:rsidP="000F182C">
      <w:pPr>
        <w:jc w:val="both"/>
      </w:pPr>
      <w:r w:rsidRPr="00DA4A89">
        <w:rPr>
          <w:b/>
        </w:rPr>
        <w:t>Proposal 2:</w:t>
      </w:r>
      <w:r w:rsidRPr="00BF5A09">
        <w:t xml:space="preserve"> </w:t>
      </w:r>
      <w:r w:rsidR="00A30C7F" w:rsidRPr="00BF5A09">
        <w:t xml:space="preserve">RAN-2 is requested to discuss selective KPIs that maybe measured and reported </w:t>
      </w:r>
      <w:r w:rsidR="00BF5A09" w:rsidRPr="00BF5A09">
        <w:t xml:space="preserve">over the sidelink </w:t>
      </w:r>
      <w:r w:rsidR="00A30C7F" w:rsidRPr="00BF5A09">
        <w:t>in an on-demand manner</w:t>
      </w:r>
      <w:r w:rsidR="001A6372">
        <w:t xml:space="preserve"> for both Remote and Relay UE(s) respectively</w:t>
      </w:r>
      <w:r w:rsidR="00A30C7F" w:rsidRPr="00BF5A09">
        <w:t xml:space="preserve">. </w:t>
      </w:r>
    </w:p>
    <w:p w14:paraId="1DDF8190" w14:textId="77777777" w:rsidR="00650E65" w:rsidRDefault="00650E65" w:rsidP="000F182C">
      <w:pPr>
        <w:jc w:val="both"/>
      </w:pPr>
    </w:p>
    <w:p w14:paraId="07C86554" w14:textId="77777777" w:rsidR="00650E65" w:rsidRDefault="00650E65" w:rsidP="00475CF5">
      <w:pPr>
        <w:keepNext/>
        <w:jc w:val="center"/>
      </w:pPr>
      <w:r>
        <w:rPr>
          <w:noProof/>
        </w:rPr>
        <w:lastRenderedPageBreak/>
        <w:drawing>
          <wp:inline distT="0" distB="0" distL="0" distR="0" wp14:anchorId="5D575C15" wp14:editId="1F137AE9">
            <wp:extent cx="3703358" cy="23265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30651" cy="2343657"/>
                    </a:xfrm>
                    <a:prstGeom prst="rect">
                      <a:avLst/>
                    </a:prstGeom>
                    <a:noFill/>
                  </pic:spPr>
                </pic:pic>
              </a:graphicData>
            </a:graphic>
          </wp:inline>
        </w:drawing>
      </w:r>
    </w:p>
    <w:p w14:paraId="700C03D6" w14:textId="7A46A637" w:rsidR="00650E65" w:rsidRDefault="00650E65" w:rsidP="00650E65">
      <w:pPr>
        <w:pStyle w:val="TF"/>
      </w:pPr>
      <w:r>
        <w:t>Fig. 3</w:t>
      </w:r>
      <w:r w:rsidR="0054016E">
        <w:t>:</w:t>
      </w:r>
      <w:r>
        <w:t xml:space="preserve"> Measurement Configuration and Reporting of Selected KPIs from Relay UE(s)</w:t>
      </w:r>
    </w:p>
    <w:p w14:paraId="44ED5384" w14:textId="17FC1444" w:rsidR="00650E65" w:rsidRPr="00923711" w:rsidRDefault="00650E65" w:rsidP="00475CF5">
      <w:pPr>
        <w:pStyle w:val="Caption"/>
        <w:jc w:val="center"/>
      </w:pPr>
    </w:p>
    <w:p w14:paraId="2771E339" w14:textId="292EDB1F" w:rsidR="002F7BC7" w:rsidRDefault="002D3777" w:rsidP="00D03850">
      <w:pPr>
        <w:jc w:val="both"/>
      </w:pPr>
      <w:bookmarkStart w:id="1" w:name="_Hlk85118733"/>
      <w:r w:rsidRPr="001778B9">
        <w:t xml:space="preserve">Upon receiving the request from the serving </w:t>
      </w:r>
      <w:r w:rsidR="001778B9" w:rsidRPr="001778B9">
        <w:t>network,</w:t>
      </w:r>
      <w:r w:rsidRPr="001778B9">
        <w:t xml:space="preserve"> the </w:t>
      </w:r>
      <w:r w:rsidR="001A6372">
        <w:t>Remote</w:t>
      </w:r>
      <w:r w:rsidRPr="001778B9">
        <w:t>/Relay UE may trigger the measurement procedure over SL with one</w:t>
      </w:r>
      <w:r w:rsidR="004A2B3A">
        <w:t xml:space="preserve"> or more</w:t>
      </w:r>
      <w:r w:rsidRPr="001778B9">
        <w:t xml:space="preserve"> targeted corresponding Rx UE</w:t>
      </w:r>
      <w:r w:rsidR="004A2B3A">
        <w:t xml:space="preserve">(s). </w:t>
      </w:r>
      <w:r w:rsidRPr="001778B9">
        <w:t xml:space="preserve"> </w:t>
      </w:r>
      <w:r w:rsidR="0090436B">
        <w:t xml:space="preserve">This could be done for example </w:t>
      </w:r>
      <w:r w:rsidR="0090436B" w:rsidRPr="0090436B">
        <w:t>for a targeted QoS flow(s) and/or RB services with one or more corresponding Rx UE over the existing established unicast/groupcast SL</w:t>
      </w:r>
      <w:r w:rsidR="00C50BD3">
        <w:t>.</w:t>
      </w:r>
      <w:r w:rsidR="00380727">
        <w:t xml:space="preserve"> Alternatively, the KPIs to be measured and reported maybe determined by the serving network an</w:t>
      </w:r>
      <w:r w:rsidR="00704C7C">
        <w:t xml:space="preserve">d triggering for measurement maybe controlled by the </w:t>
      </w:r>
      <w:r w:rsidR="003A2482">
        <w:t xml:space="preserve">Remote </w:t>
      </w:r>
      <w:r w:rsidR="00704C7C">
        <w:t>UE/Relay UE</w:t>
      </w:r>
      <w:r w:rsidR="00ED273D">
        <w:t xml:space="preserve"> in consideration.</w:t>
      </w:r>
    </w:p>
    <w:p w14:paraId="3A288BED" w14:textId="56A8A7B3" w:rsidR="00170D13" w:rsidRPr="00ED787A" w:rsidRDefault="00170D13" w:rsidP="00D03850">
      <w:pPr>
        <w:jc w:val="both"/>
      </w:pPr>
      <w:r w:rsidRPr="00ED787A">
        <w:t>For reduced signalling overhead and efficient operation, a flexible and adaptive action</w:t>
      </w:r>
      <w:r w:rsidR="00B0742E" w:rsidRPr="00ED787A">
        <w:t xml:space="preserve"> is required</w:t>
      </w:r>
      <w:r w:rsidRPr="00ED787A">
        <w:t xml:space="preserve"> </w:t>
      </w:r>
      <w:r w:rsidR="00B0742E" w:rsidRPr="00ED787A">
        <w:t>by</w:t>
      </w:r>
      <w:r w:rsidRPr="00ED787A">
        <w:t xml:space="preserve"> the selected</w:t>
      </w:r>
      <w:r w:rsidR="00B0742E" w:rsidRPr="00ED787A">
        <w:t xml:space="preserve"> </w:t>
      </w:r>
      <w:r w:rsidR="00F172B3">
        <w:t>Remote</w:t>
      </w:r>
      <w:r w:rsidR="00B0742E" w:rsidRPr="00ED787A">
        <w:t>/Relay</w:t>
      </w:r>
      <w:r w:rsidRPr="00ED787A">
        <w:t xml:space="preserve"> UEs to determine the appropriate measurement configuration. This also includes </w:t>
      </w:r>
      <w:r w:rsidR="00D97576">
        <w:t>measurement</w:t>
      </w:r>
      <w:r w:rsidRPr="00ED787A">
        <w:t xml:space="preserve"> and reporting of target KPIs as directed by the controlling entity (</w:t>
      </w:r>
      <w:r w:rsidR="00F172B3">
        <w:t>Remote/Relay</w:t>
      </w:r>
      <w:r w:rsidR="00F172B3" w:rsidRPr="00ED787A">
        <w:t xml:space="preserve"> </w:t>
      </w:r>
      <w:r w:rsidRPr="00ED787A">
        <w:t>UE and/or the gNB) and in its instruction and enforcement of measurements in the selected UEs. This is required to be done at a finer granularity level than the existing mechanisms.</w:t>
      </w:r>
    </w:p>
    <w:p w14:paraId="74C4A99A" w14:textId="6EF2BCE4" w:rsidR="00823240" w:rsidRDefault="00823240">
      <w:pPr>
        <w:spacing w:after="0"/>
      </w:pPr>
    </w:p>
    <w:p w14:paraId="48731734" w14:textId="7A6F6248" w:rsidR="00823240" w:rsidRDefault="00156DF9" w:rsidP="00475CF5">
      <w:pPr>
        <w:jc w:val="center"/>
      </w:pPr>
      <w:r>
        <w:rPr>
          <w:noProof/>
        </w:rPr>
        <w:drawing>
          <wp:inline distT="0" distB="0" distL="0" distR="0" wp14:anchorId="3276BBA3" wp14:editId="4DFBC39F">
            <wp:extent cx="3310359" cy="22436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8398" cy="2262653"/>
                    </a:xfrm>
                    <a:prstGeom prst="rect">
                      <a:avLst/>
                    </a:prstGeom>
                    <a:noFill/>
                  </pic:spPr>
                </pic:pic>
              </a:graphicData>
            </a:graphic>
          </wp:inline>
        </w:drawing>
      </w:r>
    </w:p>
    <w:p w14:paraId="0006947F" w14:textId="46B3DD55" w:rsidR="00A20535" w:rsidRDefault="00A20535" w:rsidP="00A20535">
      <w:pPr>
        <w:keepNext/>
        <w:jc w:val="center"/>
      </w:pPr>
    </w:p>
    <w:p w14:paraId="36C5554D" w14:textId="1B8E2FAC" w:rsidR="008E7F15" w:rsidRDefault="00A20535" w:rsidP="00475CF5">
      <w:pPr>
        <w:jc w:val="center"/>
      </w:pPr>
      <w:r>
        <w:rPr>
          <w:rFonts w:ascii="Arial" w:hAnsi="Arial"/>
          <w:b/>
        </w:rPr>
        <w:t>Fig.</w:t>
      </w:r>
      <w:r w:rsidRPr="00A20535">
        <w:rPr>
          <w:rFonts w:ascii="Arial" w:hAnsi="Arial"/>
          <w:b/>
        </w:rPr>
        <w:t xml:space="preserve"> </w:t>
      </w:r>
      <w:r w:rsidR="008E7F15" w:rsidRPr="00475CF5">
        <w:rPr>
          <w:rFonts w:ascii="Arial" w:hAnsi="Arial"/>
          <w:b/>
        </w:rPr>
        <w:t>4</w:t>
      </w:r>
      <w:r w:rsidRPr="00A20535">
        <w:rPr>
          <w:rFonts w:ascii="Arial" w:hAnsi="Arial"/>
          <w:b/>
        </w:rPr>
        <w:t>:</w:t>
      </w:r>
      <w:r w:rsidR="008E7F15">
        <w:rPr>
          <w:rFonts w:ascii="Arial" w:hAnsi="Arial"/>
          <w:b/>
          <w:i/>
          <w:iCs/>
        </w:rPr>
        <w:t xml:space="preserve"> Configuration of</w:t>
      </w:r>
      <w:r w:rsidRPr="00A20535">
        <w:rPr>
          <w:rFonts w:ascii="Arial" w:hAnsi="Arial"/>
          <w:b/>
        </w:rPr>
        <w:t xml:space="preserve"> Individual triggering event(s) for measurement</w:t>
      </w:r>
      <w:r w:rsidR="00FD168E">
        <w:rPr>
          <w:rFonts w:ascii="Arial" w:hAnsi="Arial"/>
          <w:b/>
        </w:rPr>
        <w:t xml:space="preserve"> and reporting</w:t>
      </w:r>
      <w:r w:rsidRPr="00A20535">
        <w:rPr>
          <w:rFonts w:ascii="Arial" w:hAnsi="Arial"/>
          <w:b/>
        </w:rPr>
        <w:t xml:space="preserve"> of selected KPIs associated to</w:t>
      </w:r>
      <w:r w:rsidR="00295965">
        <w:rPr>
          <w:rFonts w:ascii="Arial" w:hAnsi="Arial"/>
          <w:b/>
        </w:rPr>
        <w:t xml:space="preserve"> service/application</w:t>
      </w:r>
      <w:r w:rsidR="002C604F">
        <w:rPr>
          <w:rFonts w:ascii="Arial" w:hAnsi="Arial"/>
          <w:b/>
        </w:rPr>
        <w:t xml:space="preserve"> QoS</w:t>
      </w:r>
      <w:r w:rsidR="00295965">
        <w:rPr>
          <w:rFonts w:ascii="Arial" w:hAnsi="Arial"/>
          <w:b/>
        </w:rPr>
        <w:t xml:space="preserve"> of</w:t>
      </w:r>
      <w:r w:rsidRPr="00A20535">
        <w:rPr>
          <w:rFonts w:ascii="Arial" w:hAnsi="Arial"/>
          <w:b/>
        </w:rPr>
        <w:t xml:space="preserve"> a targete</w:t>
      </w:r>
      <w:r w:rsidRPr="005844A5">
        <w:rPr>
          <w:rFonts w:ascii="Arial" w:hAnsi="Arial"/>
          <w:b/>
        </w:rPr>
        <w:t xml:space="preserve">d </w:t>
      </w:r>
      <w:r w:rsidR="0076424D" w:rsidRPr="005844A5">
        <w:rPr>
          <w:rFonts w:ascii="Arial" w:hAnsi="Arial"/>
          <w:b/>
        </w:rPr>
        <w:t>Relay</w:t>
      </w:r>
      <w:r w:rsidR="00F24BDE">
        <w:rPr>
          <w:rFonts w:ascii="Arial" w:hAnsi="Arial"/>
          <w:b/>
          <w:i/>
          <w:iCs/>
        </w:rPr>
        <w:t>-</w:t>
      </w:r>
      <w:r w:rsidR="00F24BDE" w:rsidRPr="00156DF9">
        <w:rPr>
          <w:rFonts w:ascii="Arial" w:hAnsi="Arial"/>
          <w:b/>
        </w:rPr>
        <w:t xml:space="preserve">Remote </w:t>
      </w:r>
      <w:r w:rsidR="00F24BDE">
        <w:rPr>
          <w:rFonts w:ascii="Arial" w:hAnsi="Arial"/>
          <w:b/>
          <w:i/>
          <w:iCs/>
        </w:rPr>
        <w:t xml:space="preserve">UE </w:t>
      </w:r>
      <w:r w:rsidR="0076424D">
        <w:rPr>
          <w:rFonts w:ascii="Arial" w:hAnsi="Arial"/>
          <w:b/>
          <w:i/>
          <w:iCs/>
        </w:rPr>
        <w:t>(s)</w:t>
      </w:r>
      <w:r w:rsidR="00F24BDE">
        <w:rPr>
          <w:rFonts w:ascii="Arial" w:hAnsi="Arial"/>
          <w:b/>
          <w:i/>
          <w:iCs/>
        </w:rPr>
        <w:t xml:space="preserve"> </w:t>
      </w:r>
      <w:r w:rsidR="00EB4C99">
        <w:rPr>
          <w:rFonts w:ascii="Arial" w:hAnsi="Arial"/>
          <w:b/>
          <w:i/>
          <w:iCs/>
        </w:rPr>
        <w:t>pair</w:t>
      </w:r>
    </w:p>
    <w:p w14:paraId="29825E3E" w14:textId="3E2218C6" w:rsidR="008E7F15" w:rsidRDefault="001B447F" w:rsidP="008E7F15">
      <w:r>
        <w:t>Fig. 4 depicts the configuration of indiv</w:t>
      </w:r>
      <w:r w:rsidR="00C14717">
        <w:t>idual measurement and reporting triggering event</w:t>
      </w:r>
      <w:r w:rsidR="000C6CF8">
        <w:t>s for</w:t>
      </w:r>
      <w:r w:rsidR="00FD168E">
        <w:t xml:space="preserve"> measurement</w:t>
      </w:r>
      <w:r w:rsidR="00AC7119">
        <w:t xml:space="preserve"> of selected K</w:t>
      </w:r>
      <w:r w:rsidR="00295965">
        <w:t>PIs</w:t>
      </w:r>
      <w:r w:rsidR="00FD168E">
        <w:t xml:space="preserve"> </w:t>
      </w:r>
      <w:r w:rsidR="00A65FE9">
        <w:t xml:space="preserve">associated to the application </w:t>
      </w:r>
      <w:r w:rsidR="002C604F">
        <w:t xml:space="preserve">QoS of a selective set of Relay/Remote UE pairs. The serving network may </w:t>
      </w:r>
      <w:r w:rsidR="00DA6205">
        <w:t>flexibly configure selected Remote/Relay UE (s) with individual or customized triggering event(s) and reporting of selected Sidelink KPIs</w:t>
      </w:r>
      <w:r w:rsidR="00540883">
        <w:t xml:space="preserve">. This may help in reducing the overall signalling overhead and </w:t>
      </w:r>
      <w:r w:rsidR="00CE2BEC">
        <w:t>help the gNB in making the most informed decision for</w:t>
      </w:r>
      <w:r w:rsidR="003B26BD">
        <w:t xml:space="preserve"> </w:t>
      </w:r>
      <w:r w:rsidR="00B46F02">
        <w:t>Remote UE(s) to perform</w:t>
      </w:r>
      <w:r w:rsidR="00CE2BEC">
        <w:t xml:space="preserve"> </w:t>
      </w:r>
      <w:r w:rsidR="0071069C">
        <w:t>direct to indirect path switch.</w:t>
      </w:r>
      <w:r w:rsidR="00842AA9">
        <w:t xml:space="preserve"> The measurement procedure for reporting of selected KPIs between selected Remote UE/Relay UE and the targeted Rx UE(s) over the sidelink needs to be performed at a finer granularity level than the existing mechanisms.</w:t>
      </w:r>
    </w:p>
    <w:p w14:paraId="277DB3E2" w14:textId="134F40D8" w:rsidR="001B447F" w:rsidRDefault="001B447F" w:rsidP="001B447F">
      <w:pPr>
        <w:jc w:val="both"/>
      </w:pPr>
      <w:r w:rsidRPr="138E2068">
        <w:rPr>
          <w:b/>
          <w:bCs/>
        </w:rPr>
        <w:lastRenderedPageBreak/>
        <w:t xml:space="preserve">Proposal 3: </w:t>
      </w:r>
      <w:r w:rsidR="00842AA9">
        <w:t>RAN-2 is requested to discuss and agree on</w:t>
      </w:r>
      <w:r>
        <w:t xml:space="preserve"> </w:t>
      </w:r>
      <w:r w:rsidR="007713EA">
        <w:t>i</w:t>
      </w:r>
      <w:r>
        <w:t>ndividual triggering event(s) for measurement of selected KPIs associated over sidelink, to a targeted or select</w:t>
      </w:r>
      <w:r w:rsidR="6AA961D3">
        <w:t xml:space="preserve"> set of</w:t>
      </w:r>
      <w:r>
        <w:t xml:space="preserve"> Remote/Relay UE (s) </w:t>
      </w:r>
      <w:r w:rsidR="00842AA9">
        <w:t xml:space="preserve">that </w:t>
      </w:r>
      <w:r>
        <w:t>may be configured by the network and/or Tx UE (which could be a Remote or Relay UE).</w:t>
      </w:r>
    </w:p>
    <w:bookmarkEnd w:id="1"/>
    <w:p w14:paraId="5FF2457F" w14:textId="5BE8352A" w:rsidR="00A209D6" w:rsidRPr="006E13D1" w:rsidRDefault="00D90EC6" w:rsidP="00A209D6">
      <w:pPr>
        <w:pStyle w:val="Heading1"/>
      </w:pPr>
      <w:r>
        <w:t>3</w:t>
      </w:r>
      <w:bookmarkStart w:id="2" w:name="_GoBack"/>
      <w:bookmarkEnd w:id="2"/>
      <w:r w:rsidR="00A209D6" w:rsidRPr="006E13D1">
        <w:tab/>
      </w:r>
      <w:r w:rsidR="008C3057">
        <w:t>Conclusion</w:t>
      </w:r>
    </w:p>
    <w:p w14:paraId="6C60FFDC" w14:textId="117B047E" w:rsidR="00A209D6" w:rsidRDefault="00156DF9" w:rsidP="00A209D6">
      <w:r>
        <w:t xml:space="preserve">This paper </w:t>
      </w:r>
      <w:r w:rsidR="00B12E97">
        <w:t>discusses</w:t>
      </w:r>
      <w:r>
        <w:t xml:space="preserve"> the </w:t>
      </w:r>
      <w:r w:rsidR="000B5E55">
        <w:t>need for flexible</w:t>
      </w:r>
      <w:r w:rsidR="003C4751">
        <w:t>/adaptive</w:t>
      </w:r>
      <w:r w:rsidR="000B5E55">
        <w:t xml:space="preserve"> configuration and reporting of s</w:t>
      </w:r>
      <w:r w:rsidR="00146EB0">
        <w:t>pecific</w:t>
      </w:r>
      <w:r w:rsidR="000B5E55">
        <w:t xml:space="preserve"> KPIs</w:t>
      </w:r>
      <w:r w:rsidR="007B6DEC">
        <w:t xml:space="preserve"> and triggering event</w:t>
      </w:r>
      <w:r w:rsidR="00401A24">
        <w:t>s (for measurement and reporting over sidelink)</w:t>
      </w:r>
      <w:r w:rsidR="000B5E55">
        <w:t xml:space="preserve"> by </w:t>
      </w:r>
      <w:r w:rsidR="00146EB0">
        <w:t>selected Remote and Relay UE(s)</w:t>
      </w:r>
      <w:r w:rsidR="00401A24">
        <w:t>.</w:t>
      </w:r>
      <w:r w:rsidR="004C5538">
        <w:t xml:space="preserve"> </w:t>
      </w:r>
    </w:p>
    <w:p w14:paraId="6249A5A6" w14:textId="77777777" w:rsidR="00156DF9" w:rsidRPr="00401A24" w:rsidRDefault="00156DF9" w:rsidP="00156DF9">
      <w:pPr>
        <w:rPr>
          <w:b/>
        </w:rPr>
      </w:pPr>
      <w:r w:rsidRPr="00156DF9">
        <w:rPr>
          <w:b/>
        </w:rPr>
        <w:t>Observation 1</w:t>
      </w:r>
      <w:r w:rsidRPr="00401A24">
        <w:rPr>
          <w:b/>
        </w:rPr>
        <w:t>: Measurement and reporting of all the sidelink related KPIs for a unicast/groupcast link may not always be needed and if performed may cause unnecessary signalling overhead and frequent path switch.</w:t>
      </w:r>
    </w:p>
    <w:p w14:paraId="78BFDAEA" w14:textId="77777777" w:rsidR="00156DF9" w:rsidRPr="00401A24" w:rsidRDefault="00156DF9" w:rsidP="00156DF9">
      <w:pPr>
        <w:rPr>
          <w:b/>
        </w:rPr>
      </w:pPr>
      <w:r w:rsidRPr="00401A24">
        <w:rPr>
          <w:b/>
        </w:rPr>
        <w:t>Proposal 1: For measurement over the Sidelink, the serving network may configure the triggering event(s) and request selected Relay UE (s) to perform measurement and reporting of one or more targeted KPI for unicast/groupcast over SL towards one or more Remote UE(s).</w:t>
      </w:r>
    </w:p>
    <w:p w14:paraId="733E3C2A" w14:textId="77777777" w:rsidR="00156DF9" w:rsidRPr="00401A24" w:rsidRDefault="00156DF9" w:rsidP="00156DF9">
      <w:pPr>
        <w:rPr>
          <w:b/>
        </w:rPr>
      </w:pPr>
      <w:r w:rsidRPr="00401A24">
        <w:rPr>
          <w:b/>
        </w:rPr>
        <w:t xml:space="preserve">Proposal 2: RAN-2 is requested to discuss selective KPIs that maybe measured and reported over the sidelink in an on-demand manner for both Remote and Relay UE(s) respectively. </w:t>
      </w:r>
    </w:p>
    <w:p w14:paraId="1AC6C8F4" w14:textId="2D95D470" w:rsidR="00842AA9" w:rsidRPr="00E3660A" w:rsidRDefault="00156DF9" w:rsidP="00842AA9">
      <w:pPr>
        <w:jc w:val="both"/>
        <w:rPr>
          <w:b/>
        </w:rPr>
      </w:pPr>
      <w:r w:rsidRPr="00401A24">
        <w:rPr>
          <w:b/>
        </w:rPr>
        <w:t xml:space="preserve">Proposal 3: </w:t>
      </w:r>
      <w:r w:rsidR="00842AA9" w:rsidRPr="00E3660A">
        <w:rPr>
          <w:b/>
        </w:rPr>
        <w:t xml:space="preserve">RAN-2 is requested to discuss and agree on </w:t>
      </w:r>
      <w:r w:rsidR="007713EA">
        <w:rPr>
          <w:b/>
        </w:rPr>
        <w:t>i</w:t>
      </w:r>
      <w:r w:rsidR="00842AA9" w:rsidRPr="00E3660A">
        <w:rPr>
          <w:b/>
        </w:rPr>
        <w:t>ndividual triggering event(s) for measurement of selected KPIs associated over sidelink, to a targeted or select set of Remote/Relay UE (s) that may be configured by the network and/or Tx UE (which could be a Remote or Relay UE).</w:t>
      </w:r>
    </w:p>
    <w:p w14:paraId="33EAE599" w14:textId="42720A35" w:rsidR="00D90EC6" w:rsidRPr="00D90EC6" w:rsidRDefault="00D90EC6" w:rsidP="00D90EC6">
      <w:pPr>
        <w:pStyle w:val="Heading1"/>
      </w:pPr>
      <w:r>
        <w:t>4</w:t>
      </w:r>
      <w:r w:rsidRPr="006E13D1">
        <w:tab/>
      </w:r>
      <w:r>
        <w:t>References</w:t>
      </w:r>
    </w:p>
    <w:p w14:paraId="60449C3F" w14:textId="21A78D77" w:rsidR="00A209D6" w:rsidRPr="00984E80" w:rsidRDefault="00401A24" w:rsidP="00842AA9">
      <w:pPr>
        <w:jc w:val="both"/>
        <w:rPr>
          <w:b/>
          <w:bCs/>
          <w:sz w:val="24"/>
          <w:szCs w:val="24"/>
        </w:rPr>
      </w:pPr>
      <w:r w:rsidRPr="00984E80">
        <w:rPr>
          <w:b/>
          <w:bCs/>
          <w:sz w:val="24"/>
          <w:szCs w:val="24"/>
        </w:rPr>
        <w:t>References</w:t>
      </w:r>
    </w:p>
    <w:p w14:paraId="432B0A82" w14:textId="1DCEE24F" w:rsidR="00A209D6" w:rsidRDefault="00B22304" w:rsidP="00A209D6">
      <w:r>
        <w:t xml:space="preserve">[1] </w:t>
      </w:r>
      <w:r w:rsidRPr="00B22304">
        <w:t>[Pre114-e][605][Relay] Summary on AI 8.7.4.2 on L2 relay service continuity (Samsung)</w:t>
      </w:r>
    </w:p>
    <w:p w14:paraId="653EED19" w14:textId="565D5616" w:rsidR="00A209D6" w:rsidRPr="00CD4C7B" w:rsidRDefault="0093268A" w:rsidP="00A209D6">
      <w:r>
        <w:t xml:space="preserve">[2] </w:t>
      </w:r>
      <w:r w:rsidRPr="0093268A">
        <w:t>[Post115-e][601][Relay] Relaying CR to 38.300</w:t>
      </w:r>
    </w:p>
    <w:p w14:paraId="35F222F4" w14:textId="77777777" w:rsidR="00080512" w:rsidRPr="00A209D6" w:rsidRDefault="00080512" w:rsidP="00A209D6"/>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BDE6" w16cex:dateUtc="2021-10-21T07:22:00Z"/>
  <w16cex:commentExtensible w16cex:durableId="251BC1EE" w16cex:dateUtc="2021-10-21T07:39:00Z"/>
  <w16cex:commentExtensible w16cex:durableId="251BD312" w16cex:dateUtc="2021-10-21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D4ECF" w14:textId="77777777" w:rsidR="00401314" w:rsidRDefault="00401314">
      <w:r>
        <w:separator/>
      </w:r>
    </w:p>
  </w:endnote>
  <w:endnote w:type="continuationSeparator" w:id="0">
    <w:p w14:paraId="0C697CCA" w14:textId="77777777" w:rsidR="00401314" w:rsidRDefault="00401314">
      <w:r>
        <w:continuationSeparator/>
      </w:r>
    </w:p>
  </w:endnote>
  <w:endnote w:type="continuationNotice" w:id="1">
    <w:p w14:paraId="7CA7ECB9" w14:textId="77777777" w:rsidR="00401314" w:rsidRDefault="00401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A5D39" w14:textId="77777777" w:rsidR="00401314" w:rsidRDefault="00401314">
      <w:r>
        <w:separator/>
      </w:r>
    </w:p>
  </w:footnote>
  <w:footnote w:type="continuationSeparator" w:id="0">
    <w:p w14:paraId="6E6BD392" w14:textId="77777777" w:rsidR="00401314" w:rsidRDefault="00401314">
      <w:r>
        <w:continuationSeparator/>
      </w:r>
    </w:p>
  </w:footnote>
  <w:footnote w:type="continuationNotice" w:id="1">
    <w:p w14:paraId="5A2AF739" w14:textId="77777777" w:rsidR="00401314" w:rsidRDefault="00401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7D1"/>
    <w:rsid w:val="00023C40"/>
    <w:rsid w:val="00033397"/>
    <w:rsid w:val="00034D64"/>
    <w:rsid w:val="00040095"/>
    <w:rsid w:val="000462A9"/>
    <w:rsid w:val="00065268"/>
    <w:rsid w:val="00073C9C"/>
    <w:rsid w:val="00077D0E"/>
    <w:rsid w:val="00080512"/>
    <w:rsid w:val="00080FDB"/>
    <w:rsid w:val="00081A52"/>
    <w:rsid w:val="000855A2"/>
    <w:rsid w:val="00090468"/>
    <w:rsid w:val="00094568"/>
    <w:rsid w:val="000A0815"/>
    <w:rsid w:val="000B5E55"/>
    <w:rsid w:val="000B7BCF"/>
    <w:rsid w:val="000C522B"/>
    <w:rsid w:val="000C5F01"/>
    <w:rsid w:val="000C6CF8"/>
    <w:rsid w:val="000C784D"/>
    <w:rsid w:val="000D58AB"/>
    <w:rsid w:val="000E3D0F"/>
    <w:rsid w:val="000F182C"/>
    <w:rsid w:val="000F2375"/>
    <w:rsid w:val="000F309C"/>
    <w:rsid w:val="00112BA2"/>
    <w:rsid w:val="00112F1A"/>
    <w:rsid w:val="00114C52"/>
    <w:rsid w:val="00120F3A"/>
    <w:rsid w:val="00120F7D"/>
    <w:rsid w:val="00121B92"/>
    <w:rsid w:val="0013598C"/>
    <w:rsid w:val="00137015"/>
    <w:rsid w:val="00141925"/>
    <w:rsid w:val="00145075"/>
    <w:rsid w:val="00146EB0"/>
    <w:rsid w:val="001519D2"/>
    <w:rsid w:val="00155722"/>
    <w:rsid w:val="00156DF9"/>
    <w:rsid w:val="0016390F"/>
    <w:rsid w:val="00170D13"/>
    <w:rsid w:val="00171C5E"/>
    <w:rsid w:val="001729DE"/>
    <w:rsid w:val="001741A0"/>
    <w:rsid w:val="00175FA0"/>
    <w:rsid w:val="001778B9"/>
    <w:rsid w:val="00184ABC"/>
    <w:rsid w:val="00193ADE"/>
    <w:rsid w:val="00194CD0"/>
    <w:rsid w:val="00197B4A"/>
    <w:rsid w:val="001A0419"/>
    <w:rsid w:val="001A5B8A"/>
    <w:rsid w:val="001A6372"/>
    <w:rsid w:val="001B02C7"/>
    <w:rsid w:val="001B447F"/>
    <w:rsid w:val="001B49C9"/>
    <w:rsid w:val="001C23F4"/>
    <w:rsid w:val="001C4F79"/>
    <w:rsid w:val="001C57C8"/>
    <w:rsid w:val="001D676D"/>
    <w:rsid w:val="001E3305"/>
    <w:rsid w:val="001E3A3F"/>
    <w:rsid w:val="001F02A4"/>
    <w:rsid w:val="001F168B"/>
    <w:rsid w:val="001F471D"/>
    <w:rsid w:val="001F7831"/>
    <w:rsid w:val="00204045"/>
    <w:rsid w:val="0020712B"/>
    <w:rsid w:val="00210E94"/>
    <w:rsid w:val="002148F4"/>
    <w:rsid w:val="0022606D"/>
    <w:rsid w:val="00231728"/>
    <w:rsid w:val="00244A05"/>
    <w:rsid w:val="00250404"/>
    <w:rsid w:val="002610D8"/>
    <w:rsid w:val="0026225A"/>
    <w:rsid w:val="00264C6E"/>
    <w:rsid w:val="002747EC"/>
    <w:rsid w:val="002808C4"/>
    <w:rsid w:val="002855BF"/>
    <w:rsid w:val="00295965"/>
    <w:rsid w:val="00295AF2"/>
    <w:rsid w:val="002B1871"/>
    <w:rsid w:val="002B51AB"/>
    <w:rsid w:val="002C5AAD"/>
    <w:rsid w:val="002C604F"/>
    <w:rsid w:val="002D3777"/>
    <w:rsid w:val="002D55FF"/>
    <w:rsid w:val="002E08DF"/>
    <w:rsid w:val="002E17E7"/>
    <w:rsid w:val="002F0D22"/>
    <w:rsid w:val="002F7BC7"/>
    <w:rsid w:val="00307534"/>
    <w:rsid w:val="00311B17"/>
    <w:rsid w:val="003172DC"/>
    <w:rsid w:val="00325AE3"/>
    <w:rsid w:val="00326069"/>
    <w:rsid w:val="00331529"/>
    <w:rsid w:val="003423B6"/>
    <w:rsid w:val="0035101D"/>
    <w:rsid w:val="0035462D"/>
    <w:rsid w:val="0036459E"/>
    <w:rsid w:val="00364B41"/>
    <w:rsid w:val="00373295"/>
    <w:rsid w:val="00380727"/>
    <w:rsid w:val="00383096"/>
    <w:rsid w:val="003831AC"/>
    <w:rsid w:val="00383CDE"/>
    <w:rsid w:val="00390950"/>
    <w:rsid w:val="00393238"/>
    <w:rsid w:val="0039346C"/>
    <w:rsid w:val="00396FE3"/>
    <w:rsid w:val="003A2482"/>
    <w:rsid w:val="003A41EF"/>
    <w:rsid w:val="003B26BD"/>
    <w:rsid w:val="003B40AD"/>
    <w:rsid w:val="003B4EA6"/>
    <w:rsid w:val="003C4751"/>
    <w:rsid w:val="003C4E37"/>
    <w:rsid w:val="003D6530"/>
    <w:rsid w:val="003E040B"/>
    <w:rsid w:val="003E1306"/>
    <w:rsid w:val="003E16BE"/>
    <w:rsid w:val="003E1EA0"/>
    <w:rsid w:val="003E43F7"/>
    <w:rsid w:val="003E5AE2"/>
    <w:rsid w:val="003E7AC0"/>
    <w:rsid w:val="003F1380"/>
    <w:rsid w:val="003F4E28"/>
    <w:rsid w:val="004006E8"/>
    <w:rsid w:val="00401314"/>
    <w:rsid w:val="0040141A"/>
    <w:rsid w:val="00401855"/>
    <w:rsid w:val="00401A24"/>
    <w:rsid w:val="0040215F"/>
    <w:rsid w:val="00405FE0"/>
    <w:rsid w:val="004251B6"/>
    <w:rsid w:val="004365F4"/>
    <w:rsid w:val="0044799E"/>
    <w:rsid w:val="00465587"/>
    <w:rsid w:val="004710DD"/>
    <w:rsid w:val="00475CF5"/>
    <w:rsid w:val="00477455"/>
    <w:rsid w:val="00482515"/>
    <w:rsid w:val="0049389A"/>
    <w:rsid w:val="004A1BC5"/>
    <w:rsid w:val="004A1F7B"/>
    <w:rsid w:val="004A2B3A"/>
    <w:rsid w:val="004B0536"/>
    <w:rsid w:val="004B149A"/>
    <w:rsid w:val="004B50C0"/>
    <w:rsid w:val="004B6B14"/>
    <w:rsid w:val="004C44D2"/>
    <w:rsid w:val="004C5538"/>
    <w:rsid w:val="004D3578"/>
    <w:rsid w:val="004D380D"/>
    <w:rsid w:val="004E213A"/>
    <w:rsid w:val="004F4540"/>
    <w:rsid w:val="004F73A7"/>
    <w:rsid w:val="004F7BD9"/>
    <w:rsid w:val="00501C23"/>
    <w:rsid w:val="00503171"/>
    <w:rsid w:val="00506C28"/>
    <w:rsid w:val="005116E3"/>
    <w:rsid w:val="005215EF"/>
    <w:rsid w:val="00534DA0"/>
    <w:rsid w:val="0054016E"/>
    <w:rsid w:val="00540883"/>
    <w:rsid w:val="0054189D"/>
    <w:rsid w:val="005432BD"/>
    <w:rsid w:val="00543E6C"/>
    <w:rsid w:val="00554D3B"/>
    <w:rsid w:val="00554FCC"/>
    <w:rsid w:val="00563DB8"/>
    <w:rsid w:val="00565087"/>
    <w:rsid w:val="0056573F"/>
    <w:rsid w:val="00571279"/>
    <w:rsid w:val="0057458F"/>
    <w:rsid w:val="00583D44"/>
    <w:rsid w:val="005844A5"/>
    <w:rsid w:val="005A49C6"/>
    <w:rsid w:val="005B054E"/>
    <w:rsid w:val="005C4647"/>
    <w:rsid w:val="005D5FBB"/>
    <w:rsid w:val="005D737B"/>
    <w:rsid w:val="0060347F"/>
    <w:rsid w:val="00611566"/>
    <w:rsid w:val="006141F2"/>
    <w:rsid w:val="0062336B"/>
    <w:rsid w:val="00642138"/>
    <w:rsid w:val="00642D01"/>
    <w:rsid w:val="00646D99"/>
    <w:rsid w:val="006478B9"/>
    <w:rsid w:val="00650E65"/>
    <w:rsid w:val="00651AFD"/>
    <w:rsid w:val="00654FA7"/>
    <w:rsid w:val="00656910"/>
    <w:rsid w:val="006574C0"/>
    <w:rsid w:val="00662727"/>
    <w:rsid w:val="0068341E"/>
    <w:rsid w:val="00683DE1"/>
    <w:rsid w:val="006935CC"/>
    <w:rsid w:val="00696821"/>
    <w:rsid w:val="006B680E"/>
    <w:rsid w:val="006C63F9"/>
    <w:rsid w:val="006C66D8"/>
    <w:rsid w:val="006D1E24"/>
    <w:rsid w:val="006D35DE"/>
    <w:rsid w:val="006E1057"/>
    <w:rsid w:val="006E1417"/>
    <w:rsid w:val="006E30D8"/>
    <w:rsid w:val="006E3700"/>
    <w:rsid w:val="006E40F2"/>
    <w:rsid w:val="006F01AB"/>
    <w:rsid w:val="006F6A2C"/>
    <w:rsid w:val="006F773F"/>
    <w:rsid w:val="00704A9E"/>
    <w:rsid w:val="00704C7C"/>
    <w:rsid w:val="007069DC"/>
    <w:rsid w:val="00710201"/>
    <w:rsid w:val="0071069C"/>
    <w:rsid w:val="0072073A"/>
    <w:rsid w:val="00722329"/>
    <w:rsid w:val="00726FFC"/>
    <w:rsid w:val="007342B5"/>
    <w:rsid w:val="00734A5B"/>
    <w:rsid w:val="00740B72"/>
    <w:rsid w:val="00744E76"/>
    <w:rsid w:val="00745592"/>
    <w:rsid w:val="00754855"/>
    <w:rsid w:val="00757271"/>
    <w:rsid w:val="00757D40"/>
    <w:rsid w:val="0076424D"/>
    <w:rsid w:val="007662B5"/>
    <w:rsid w:val="007713EA"/>
    <w:rsid w:val="007727E1"/>
    <w:rsid w:val="007747F6"/>
    <w:rsid w:val="00777A84"/>
    <w:rsid w:val="00781F0F"/>
    <w:rsid w:val="0078727C"/>
    <w:rsid w:val="0079049D"/>
    <w:rsid w:val="00793DC5"/>
    <w:rsid w:val="00796823"/>
    <w:rsid w:val="007A2E55"/>
    <w:rsid w:val="007A7F15"/>
    <w:rsid w:val="007B18D8"/>
    <w:rsid w:val="007B4DA6"/>
    <w:rsid w:val="007B6DEC"/>
    <w:rsid w:val="007C095F"/>
    <w:rsid w:val="007C2DD0"/>
    <w:rsid w:val="007E5A12"/>
    <w:rsid w:val="007E7742"/>
    <w:rsid w:val="007F2E08"/>
    <w:rsid w:val="007F6535"/>
    <w:rsid w:val="008028A4"/>
    <w:rsid w:val="0081091B"/>
    <w:rsid w:val="00813245"/>
    <w:rsid w:val="00823240"/>
    <w:rsid w:val="00832735"/>
    <w:rsid w:val="0083280B"/>
    <w:rsid w:val="00840C27"/>
    <w:rsid w:val="00840DE0"/>
    <w:rsid w:val="00842AA9"/>
    <w:rsid w:val="00842C39"/>
    <w:rsid w:val="00856872"/>
    <w:rsid w:val="008607A8"/>
    <w:rsid w:val="008624ED"/>
    <w:rsid w:val="0086354A"/>
    <w:rsid w:val="008671F3"/>
    <w:rsid w:val="008768CA"/>
    <w:rsid w:val="00877EF9"/>
    <w:rsid w:val="00880559"/>
    <w:rsid w:val="00883B86"/>
    <w:rsid w:val="008A6344"/>
    <w:rsid w:val="008B5306"/>
    <w:rsid w:val="008C2E2A"/>
    <w:rsid w:val="008C3057"/>
    <w:rsid w:val="008C3379"/>
    <w:rsid w:val="008D2843"/>
    <w:rsid w:val="008D2E4D"/>
    <w:rsid w:val="008E0FB7"/>
    <w:rsid w:val="008E2043"/>
    <w:rsid w:val="008E7F15"/>
    <w:rsid w:val="008F396F"/>
    <w:rsid w:val="008F3DCD"/>
    <w:rsid w:val="008F5629"/>
    <w:rsid w:val="008F5A78"/>
    <w:rsid w:val="008F724A"/>
    <w:rsid w:val="0090271F"/>
    <w:rsid w:val="00902DB9"/>
    <w:rsid w:val="0090436B"/>
    <w:rsid w:val="0090466A"/>
    <w:rsid w:val="00907B65"/>
    <w:rsid w:val="00913CFC"/>
    <w:rsid w:val="00916906"/>
    <w:rsid w:val="009203D6"/>
    <w:rsid w:val="00920F5F"/>
    <w:rsid w:val="00923655"/>
    <w:rsid w:val="00923711"/>
    <w:rsid w:val="00931D38"/>
    <w:rsid w:val="0093268A"/>
    <w:rsid w:val="00936071"/>
    <w:rsid w:val="009376CD"/>
    <w:rsid w:val="00940212"/>
    <w:rsid w:val="00942EC2"/>
    <w:rsid w:val="00945B87"/>
    <w:rsid w:val="009477A4"/>
    <w:rsid w:val="00961B32"/>
    <w:rsid w:val="00962509"/>
    <w:rsid w:val="009650BA"/>
    <w:rsid w:val="00965A9E"/>
    <w:rsid w:val="00970C16"/>
    <w:rsid w:val="00970DB3"/>
    <w:rsid w:val="00973FE3"/>
    <w:rsid w:val="00974BB0"/>
    <w:rsid w:val="00975676"/>
    <w:rsid w:val="00975BC7"/>
    <w:rsid w:val="00975BCD"/>
    <w:rsid w:val="00984C79"/>
    <w:rsid w:val="00984E80"/>
    <w:rsid w:val="009928A9"/>
    <w:rsid w:val="0099409F"/>
    <w:rsid w:val="009A0AF3"/>
    <w:rsid w:val="009B07CD"/>
    <w:rsid w:val="009B7D52"/>
    <w:rsid w:val="009C19E9"/>
    <w:rsid w:val="009D02A6"/>
    <w:rsid w:val="009D0A09"/>
    <w:rsid w:val="009D74A6"/>
    <w:rsid w:val="009D7A9C"/>
    <w:rsid w:val="009E02B5"/>
    <w:rsid w:val="009E09A3"/>
    <w:rsid w:val="009E0E87"/>
    <w:rsid w:val="009E36F8"/>
    <w:rsid w:val="009F758A"/>
    <w:rsid w:val="009F78C1"/>
    <w:rsid w:val="00A10F02"/>
    <w:rsid w:val="00A15E82"/>
    <w:rsid w:val="00A204CA"/>
    <w:rsid w:val="00A20535"/>
    <w:rsid w:val="00A209D6"/>
    <w:rsid w:val="00A22738"/>
    <w:rsid w:val="00A30C7F"/>
    <w:rsid w:val="00A31755"/>
    <w:rsid w:val="00A32663"/>
    <w:rsid w:val="00A430EC"/>
    <w:rsid w:val="00A43C41"/>
    <w:rsid w:val="00A53724"/>
    <w:rsid w:val="00A54B2B"/>
    <w:rsid w:val="00A614A2"/>
    <w:rsid w:val="00A63CF5"/>
    <w:rsid w:val="00A65FE9"/>
    <w:rsid w:val="00A741C1"/>
    <w:rsid w:val="00A81204"/>
    <w:rsid w:val="00A82346"/>
    <w:rsid w:val="00A9671C"/>
    <w:rsid w:val="00AA00C4"/>
    <w:rsid w:val="00AA1553"/>
    <w:rsid w:val="00AA6409"/>
    <w:rsid w:val="00AC7119"/>
    <w:rsid w:val="00AD27E7"/>
    <w:rsid w:val="00AE34D6"/>
    <w:rsid w:val="00AE5EC9"/>
    <w:rsid w:val="00AF5F72"/>
    <w:rsid w:val="00B05380"/>
    <w:rsid w:val="00B05962"/>
    <w:rsid w:val="00B0742E"/>
    <w:rsid w:val="00B12E97"/>
    <w:rsid w:val="00B15449"/>
    <w:rsid w:val="00B16A0B"/>
    <w:rsid w:val="00B16C2F"/>
    <w:rsid w:val="00B21BFE"/>
    <w:rsid w:val="00B22304"/>
    <w:rsid w:val="00B23AFB"/>
    <w:rsid w:val="00B27303"/>
    <w:rsid w:val="00B35D3A"/>
    <w:rsid w:val="00B44246"/>
    <w:rsid w:val="00B46F02"/>
    <w:rsid w:val="00B47FD1"/>
    <w:rsid w:val="00B5024F"/>
    <w:rsid w:val="00B51488"/>
    <w:rsid w:val="00B516BB"/>
    <w:rsid w:val="00B528FA"/>
    <w:rsid w:val="00B530F4"/>
    <w:rsid w:val="00B53E06"/>
    <w:rsid w:val="00B606E6"/>
    <w:rsid w:val="00B62AE4"/>
    <w:rsid w:val="00B6502B"/>
    <w:rsid w:val="00B70255"/>
    <w:rsid w:val="00B7538C"/>
    <w:rsid w:val="00B84DB2"/>
    <w:rsid w:val="00B94F99"/>
    <w:rsid w:val="00BB25D3"/>
    <w:rsid w:val="00BB662D"/>
    <w:rsid w:val="00BC3555"/>
    <w:rsid w:val="00BD3838"/>
    <w:rsid w:val="00BE3C87"/>
    <w:rsid w:val="00BE71C9"/>
    <w:rsid w:val="00BF25A7"/>
    <w:rsid w:val="00BF5A09"/>
    <w:rsid w:val="00C10E0D"/>
    <w:rsid w:val="00C12B51"/>
    <w:rsid w:val="00C14717"/>
    <w:rsid w:val="00C24650"/>
    <w:rsid w:val="00C25465"/>
    <w:rsid w:val="00C25D94"/>
    <w:rsid w:val="00C33079"/>
    <w:rsid w:val="00C347DB"/>
    <w:rsid w:val="00C34F37"/>
    <w:rsid w:val="00C46950"/>
    <w:rsid w:val="00C50BD3"/>
    <w:rsid w:val="00C5224D"/>
    <w:rsid w:val="00C55A12"/>
    <w:rsid w:val="00C576CC"/>
    <w:rsid w:val="00C61AAF"/>
    <w:rsid w:val="00C61D04"/>
    <w:rsid w:val="00C6553E"/>
    <w:rsid w:val="00C83A13"/>
    <w:rsid w:val="00C84923"/>
    <w:rsid w:val="00C86D56"/>
    <w:rsid w:val="00C86F10"/>
    <w:rsid w:val="00C901EB"/>
    <w:rsid w:val="00C9068C"/>
    <w:rsid w:val="00C92967"/>
    <w:rsid w:val="00CA00B6"/>
    <w:rsid w:val="00CA3D0C"/>
    <w:rsid w:val="00CA654B"/>
    <w:rsid w:val="00CB72B8"/>
    <w:rsid w:val="00CD0106"/>
    <w:rsid w:val="00CD0BA8"/>
    <w:rsid w:val="00CD4C7B"/>
    <w:rsid w:val="00CD58FE"/>
    <w:rsid w:val="00CE2BEC"/>
    <w:rsid w:val="00CF1820"/>
    <w:rsid w:val="00CF3D3B"/>
    <w:rsid w:val="00D0206E"/>
    <w:rsid w:val="00D03850"/>
    <w:rsid w:val="00D113E6"/>
    <w:rsid w:val="00D27482"/>
    <w:rsid w:val="00D33BE3"/>
    <w:rsid w:val="00D3792D"/>
    <w:rsid w:val="00D42D29"/>
    <w:rsid w:val="00D55E47"/>
    <w:rsid w:val="00D62E19"/>
    <w:rsid w:val="00D67CD1"/>
    <w:rsid w:val="00D738D6"/>
    <w:rsid w:val="00D80782"/>
    <w:rsid w:val="00D80795"/>
    <w:rsid w:val="00D845C9"/>
    <w:rsid w:val="00D854BE"/>
    <w:rsid w:val="00D87E00"/>
    <w:rsid w:val="00D90EC6"/>
    <w:rsid w:val="00D9134D"/>
    <w:rsid w:val="00D96D11"/>
    <w:rsid w:val="00D97576"/>
    <w:rsid w:val="00DA4A89"/>
    <w:rsid w:val="00DA6205"/>
    <w:rsid w:val="00DA7A03"/>
    <w:rsid w:val="00DB0DB8"/>
    <w:rsid w:val="00DB1818"/>
    <w:rsid w:val="00DB21BA"/>
    <w:rsid w:val="00DC309B"/>
    <w:rsid w:val="00DC4DA2"/>
    <w:rsid w:val="00DC4F84"/>
    <w:rsid w:val="00DC5261"/>
    <w:rsid w:val="00DD6628"/>
    <w:rsid w:val="00DE25D2"/>
    <w:rsid w:val="00DE2BE6"/>
    <w:rsid w:val="00DE6DF9"/>
    <w:rsid w:val="00DF45C1"/>
    <w:rsid w:val="00E102C6"/>
    <w:rsid w:val="00E12816"/>
    <w:rsid w:val="00E15EE1"/>
    <w:rsid w:val="00E15FAD"/>
    <w:rsid w:val="00E26867"/>
    <w:rsid w:val="00E30A2F"/>
    <w:rsid w:val="00E33037"/>
    <w:rsid w:val="00E3660A"/>
    <w:rsid w:val="00E4209C"/>
    <w:rsid w:val="00E422EE"/>
    <w:rsid w:val="00E46C08"/>
    <w:rsid w:val="00E471CF"/>
    <w:rsid w:val="00E472DD"/>
    <w:rsid w:val="00E50136"/>
    <w:rsid w:val="00E54EF5"/>
    <w:rsid w:val="00E566FE"/>
    <w:rsid w:val="00E62835"/>
    <w:rsid w:val="00E64B7D"/>
    <w:rsid w:val="00E72C98"/>
    <w:rsid w:val="00E77645"/>
    <w:rsid w:val="00E83697"/>
    <w:rsid w:val="00E859B6"/>
    <w:rsid w:val="00E966EB"/>
    <w:rsid w:val="00EA3424"/>
    <w:rsid w:val="00EA5706"/>
    <w:rsid w:val="00EA66C9"/>
    <w:rsid w:val="00EB2281"/>
    <w:rsid w:val="00EB4C99"/>
    <w:rsid w:val="00EB783B"/>
    <w:rsid w:val="00EC4A25"/>
    <w:rsid w:val="00EC752F"/>
    <w:rsid w:val="00ED1660"/>
    <w:rsid w:val="00ED273D"/>
    <w:rsid w:val="00ED54E6"/>
    <w:rsid w:val="00ED6C2A"/>
    <w:rsid w:val="00ED787A"/>
    <w:rsid w:val="00EF612C"/>
    <w:rsid w:val="00EF6E95"/>
    <w:rsid w:val="00EF7C34"/>
    <w:rsid w:val="00F025A2"/>
    <w:rsid w:val="00F036E9"/>
    <w:rsid w:val="00F07388"/>
    <w:rsid w:val="00F172B3"/>
    <w:rsid w:val="00F2026E"/>
    <w:rsid w:val="00F2210A"/>
    <w:rsid w:val="00F23A4B"/>
    <w:rsid w:val="00F23E2E"/>
    <w:rsid w:val="00F24BDE"/>
    <w:rsid w:val="00F259E5"/>
    <w:rsid w:val="00F31372"/>
    <w:rsid w:val="00F37743"/>
    <w:rsid w:val="00F44416"/>
    <w:rsid w:val="00F54A3D"/>
    <w:rsid w:val="00F54CB0"/>
    <w:rsid w:val="00F54CDD"/>
    <w:rsid w:val="00F579CD"/>
    <w:rsid w:val="00F62D4F"/>
    <w:rsid w:val="00F653B8"/>
    <w:rsid w:val="00F71B89"/>
    <w:rsid w:val="00F7353C"/>
    <w:rsid w:val="00F76F8F"/>
    <w:rsid w:val="00F87725"/>
    <w:rsid w:val="00F941DF"/>
    <w:rsid w:val="00FA1266"/>
    <w:rsid w:val="00FA2E7C"/>
    <w:rsid w:val="00FB36FA"/>
    <w:rsid w:val="00FB66C3"/>
    <w:rsid w:val="00FC1192"/>
    <w:rsid w:val="00FD168E"/>
    <w:rsid w:val="00FD18A6"/>
    <w:rsid w:val="00FE106D"/>
    <w:rsid w:val="00FE251B"/>
    <w:rsid w:val="00FE54C4"/>
    <w:rsid w:val="10116FE1"/>
    <w:rsid w:val="138E2068"/>
    <w:rsid w:val="6AA961D3"/>
    <w:rsid w:val="76180FBA"/>
    <w:rsid w:val="7E66E9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6531805-25E4-4CDE-BF9C-7DE4DF39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A00B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unhideWhenUsed/>
    <w:rsid w:val="00B22304"/>
    <w:rPr>
      <w:sz w:val="16"/>
      <w:szCs w:val="16"/>
    </w:rPr>
  </w:style>
  <w:style w:type="paragraph" w:customStyle="1" w:styleId="CommentText1">
    <w:name w:val="Comment Text1"/>
    <w:basedOn w:val="Normal"/>
    <w:next w:val="CommentText"/>
    <w:link w:val="CommentTextChar"/>
    <w:uiPriority w:val="99"/>
    <w:semiHidden/>
    <w:unhideWhenUsed/>
    <w:rsid w:val="00B22304"/>
    <w:pPr>
      <w:spacing w:after="160"/>
    </w:pPr>
    <w:rPr>
      <w:lang w:eastAsia="en-GB"/>
    </w:rPr>
  </w:style>
  <w:style w:type="character" w:customStyle="1" w:styleId="CommentTextChar">
    <w:name w:val="Comment Text Char"/>
    <w:basedOn w:val="DefaultParagraphFont"/>
    <w:link w:val="CommentText1"/>
    <w:uiPriority w:val="99"/>
    <w:semiHidden/>
    <w:rsid w:val="00B22304"/>
    <w:rPr>
      <w:sz w:val="20"/>
      <w:szCs w:val="20"/>
    </w:rPr>
  </w:style>
  <w:style w:type="paragraph" w:styleId="CommentText">
    <w:name w:val="annotation text"/>
    <w:basedOn w:val="Normal"/>
    <w:link w:val="CommentTextChar1"/>
    <w:rsid w:val="00B22304"/>
  </w:style>
  <w:style w:type="character" w:customStyle="1" w:styleId="CommentTextChar1">
    <w:name w:val="Comment Text Char1"/>
    <w:basedOn w:val="DefaultParagraphFont"/>
    <w:link w:val="CommentText"/>
    <w:rsid w:val="00B22304"/>
    <w:rPr>
      <w:lang w:eastAsia="en-US"/>
    </w:rPr>
  </w:style>
  <w:style w:type="paragraph" w:styleId="Caption">
    <w:name w:val="caption"/>
    <w:basedOn w:val="Normal"/>
    <w:next w:val="Normal"/>
    <w:unhideWhenUsed/>
    <w:qFormat/>
    <w:rsid w:val="00C46950"/>
    <w:pPr>
      <w:spacing w:after="200"/>
    </w:pPr>
    <w:rPr>
      <w:i/>
      <w:iCs/>
      <w:color w:val="44546A" w:themeColor="text2"/>
      <w:sz w:val="18"/>
      <w:szCs w:val="18"/>
    </w:rPr>
  </w:style>
  <w:style w:type="paragraph" w:styleId="CommentSubject">
    <w:name w:val="annotation subject"/>
    <w:basedOn w:val="CommentText"/>
    <w:next w:val="CommentText"/>
    <w:link w:val="CommentSubjectChar"/>
    <w:rsid w:val="00923711"/>
    <w:rPr>
      <w:b/>
      <w:bCs/>
    </w:rPr>
  </w:style>
  <w:style w:type="character" w:customStyle="1" w:styleId="CommentSubjectChar">
    <w:name w:val="Comment Subject Char"/>
    <w:basedOn w:val="CommentTextChar1"/>
    <w:link w:val="CommentSubject"/>
    <w:rsid w:val="009237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5AIRPNAIUNRU-859666464-9870</_dlc_DocId>
    <_dlc_DocIdUrl xmlns="71c5aaf6-e6ce-465b-b873-5148d2a4c105">
      <Url>https://nokia.sharepoint.com/sites/c5g/e2earch/_layouts/15/DocIdRedir.aspx?ID=5AIRPNAIUNRU-859666464-9870</Url>
      <Description>5AIRPNAIUNRU-859666464-9870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738FB9D-C3E9-4E85-9D26-F824CDB4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1129</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214</cp:revision>
  <dcterms:created xsi:type="dcterms:W3CDTF">2021-10-14T20:54:00Z</dcterms:created>
  <dcterms:modified xsi:type="dcterms:W3CDTF">2021-10-21T16:23:00Z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79465e40-7cc7-438e-8d46-b8a6dea06fe3</vt:lpwstr>
  </property>
</Properties>
</file>