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E65566" w14:textId="55BCA5DB" w:rsidR="002B5E3B" w:rsidRPr="005C238A" w:rsidRDefault="002B5E3B" w:rsidP="002B5E3B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5C238A">
        <w:rPr>
          <w:rFonts w:cs="Arial"/>
          <w:b/>
          <w:noProof/>
          <w:sz w:val="24"/>
          <w:szCs w:val="24"/>
        </w:rPr>
        <w:t>3GPP TSG RAN WG2#116-e</w:t>
      </w:r>
      <w:r w:rsidRPr="005C238A">
        <w:rPr>
          <w:rFonts w:cs="Arial"/>
          <w:b/>
          <w:noProof/>
          <w:sz w:val="24"/>
          <w:szCs w:val="24"/>
        </w:rPr>
        <w:tab/>
        <w:t>R2-21093</w:t>
      </w:r>
      <w:r>
        <w:rPr>
          <w:rFonts w:cs="Arial"/>
          <w:b/>
          <w:noProof/>
          <w:sz w:val="24"/>
          <w:szCs w:val="24"/>
        </w:rPr>
        <w:t>3</w:t>
      </w:r>
      <w:r>
        <w:rPr>
          <w:b/>
          <w:noProof/>
          <w:sz w:val="24"/>
          <w:szCs w:val="24"/>
        </w:rPr>
        <w:t>4</w:t>
      </w:r>
    </w:p>
    <w:p w14:paraId="72672263" w14:textId="77777777" w:rsidR="002B5E3B" w:rsidRPr="005C238A" w:rsidRDefault="002B5E3B" w:rsidP="002B5E3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  <w:lang w:eastAsia="ja-JP"/>
        </w:rPr>
      </w:pPr>
      <w:r w:rsidRPr="005C238A">
        <w:rPr>
          <w:rFonts w:cs="Arial"/>
          <w:b/>
          <w:noProof/>
          <w:sz w:val="24"/>
          <w:szCs w:val="24"/>
        </w:rPr>
        <w:t>e-Meeting, 1st - 12th November, 2021</w:t>
      </w:r>
    </w:p>
    <w:p w14:paraId="799F2560" w14:textId="77777777" w:rsidR="002B5E3B" w:rsidRPr="005C238A" w:rsidRDefault="002B5E3B" w:rsidP="002B5E3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6969C5FD" w14:textId="77777777" w:rsidR="002B5E3B" w:rsidRPr="005C238A" w:rsidRDefault="002B5E3B" w:rsidP="002B5E3B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</w:rPr>
      </w:pPr>
    </w:p>
    <w:p w14:paraId="3D6DD035" w14:textId="506209D2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442E7D">
        <w:rPr>
          <w:rFonts w:cs="Arial"/>
          <w:bCs/>
          <w:sz w:val="24"/>
          <w:szCs w:val="24"/>
        </w:rPr>
        <w:t>2</w:t>
      </w:r>
      <w:r>
        <w:rPr>
          <w:rFonts w:cs="Arial"/>
          <w:bCs/>
          <w:sz w:val="24"/>
          <w:szCs w:val="24"/>
        </w:rPr>
        <w:t>-e</w:t>
      </w:r>
      <w:r w:rsidRPr="000F4E43">
        <w:rPr>
          <w:rFonts w:cs="Arial"/>
          <w:bCs/>
          <w:sz w:val="24"/>
          <w:szCs w:val="24"/>
        </w:rPr>
        <w:tab/>
      </w:r>
      <w:r w:rsidR="003B6CB5" w:rsidRPr="003B6CB5">
        <w:rPr>
          <w:rFonts w:cs="Arial"/>
          <w:bCs/>
          <w:sz w:val="24"/>
          <w:szCs w:val="24"/>
        </w:rPr>
        <w:t>R3-21</w:t>
      </w:r>
      <w:r w:rsidR="009609CB">
        <w:rPr>
          <w:rFonts w:cs="Arial"/>
          <w:bCs/>
          <w:sz w:val="24"/>
          <w:szCs w:val="24"/>
        </w:rPr>
        <w:t>2824</w:t>
      </w:r>
    </w:p>
    <w:p w14:paraId="38D94E0E" w14:textId="3BB7EC0F" w:rsidR="004E3939" w:rsidRPr="00412CCB" w:rsidRDefault="00442E7D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442E7D">
        <w:rPr>
          <w:rFonts w:cs="Arial"/>
          <w:bCs/>
          <w:sz w:val="24"/>
          <w:szCs w:val="24"/>
        </w:rPr>
        <w:t>E-meeting, 17-28 May 2021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14D635A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62FFD" w:rsidRPr="00B62FFD">
        <w:rPr>
          <w:rFonts w:ascii="Arial" w:hAnsi="Arial" w:cs="Arial"/>
          <w:b/>
          <w:bCs/>
          <w:sz w:val="22"/>
          <w:szCs w:val="22"/>
        </w:rPr>
        <w:t>LS on Area scope configuration and Frequency band info in MDT configuration</w:t>
      </w:r>
    </w:p>
    <w:p w14:paraId="38803FCA" w14:textId="79BBE50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B1BF33D" w14:textId="21507C0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29A5" w:rsidRPr="00C929A5">
        <w:rPr>
          <w:rFonts w:ascii="Arial" w:hAnsi="Arial" w:cs="Arial"/>
          <w:b/>
          <w:bCs/>
          <w:sz w:val="22"/>
          <w:szCs w:val="22"/>
        </w:rPr>
        <w:t>Rel-17</w:t>
      </w:r>
    </w:p>
    <w:bookmarkEnd w:id="4"/>
    <w:bookmarkEnd w:id="5"/>
    <w:bookmarkEnd w:id="6"/>
    <w:p w14:paraId="6A4F303E" w14:textId="3D3F75F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62FFD" w:rsidRPr="00B62FFD">
        <w:rPr>
          <w:rFonts w:ascii="Arial" w:hAnsi="Arial" w:cs="Arial"/>
          <w:b/>
          <w:bCs/>
          <w:sz w:val="22"/>
          <w:szCs w:val="22"/>
        </w:rPr>
        <w:t>NR_ENDC_SON_MDT_enh</w:t>
      </w:r>
      <w:proofErr w:type="spellEnd"/>
      <w:r w:rsidR="00B62FFD" w:rsidRPr="00B62FFD">
        <w:rPr>
          <w:rFonts w:ascii="Arial" w:hAnsi="Arial" w:cs="Arial"/>
          <w:b/>
          <w:bCs/>
          <w:sz w:val="22"/>
          <w:szCs w:val="22"/>
        </w:rPr>
        <w:t>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57958CDF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9609CB">
        <w:rPr>
          <w:sz w:val="22"/>
          <w:szCs w:val="22"/>
        </w:rPr>
        <w:t>RAN3</w:t>
      </w:r>
    </w:p>
    <w:p w14:paraId="250ECC70" w14:textId="1286B14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62FFD">
        <w:rPr>
          <w:rFonts w:ascii="Arial" w:hAnsi="Arial" w:cs="Arial"/>
          <w:b/>
          <w:bCs/>
          <w:sz w:val="22"/>
          <w:szCs w:val="22"/>
        </w:rPr>
        <w:t>RAN2</w:t>
      </w:r>
    </w:p>
    <w:p w14:paraId="43C59A90" w14:textId="544CA1C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02C34C5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29A5">
        <w:rPr>
          <w:rFonts w:ascii="Arial" w:hAnsi="Arial" w:cs="Arial"/>
          <w:b/>
          <w:bCs/>
          <w:sz w:val="22"/>
          <w:szCs w:val="22"/>
        </w:rPr>
        <w:t xml:space="preserve">ZHANG </w:t>
      </w:r>
      <w:proofErr w:type="spellStart"/>
      <w:r w:rsidR="00C929A5">
        <w:rPr>
          <w:rFonts w:ascii="Arial" w:hAnsi="Arial" w:cs="Arial"/>
          <w:b/>
          <w:bCs/>
          <w:sz w:val="22"/>
          <w:szCs w:val="22"/>
        </w:rPr>
        <w:t>Hongzhuo</w:t>
      </w:r>
      <w:proofErr w:type="spellEnd"/>
    </w:p>
    <w:p w14:paraId="54120AE8" w14:textId="42C347C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929A5">
        <w:rPr>
          <w:rFonts w:ascii="Arial" w:hAnsi="Arial" w:cs="Arial"/>
          <w:b/>
          <w:bCs/>
          <w:sz w:val="22"/>
          <w:szCs w:val="22"/>
        </w:rPr>
        <w:t>zhanghongzhuo</w:t>
      </w:r>
      <w:proofErr w:type="spellEnd"/>
      <w:r w:rsidR="00C929A5">
        <w:rPr>
          <w:rFonts w:ascii="Arial" w:hAnsi="Arial" w:cs="Arial"/>
          <w:b/>
          <w:bCs/>
          <w:sz w:val="22"/>
          <w:szCs w:val="22"/>
        </w:rPr>
        <w:t>(at)</w:t>
      </w:r>
      <w:proofErr w:type="spellStart"/>
      <w:r w:rsidR="00C929A5">
        <w:rPr>
          <w:rFonts w:ascii="Arial" w:hAnsi="Arial" w:cs="Arial"/>
          <w:b/>
          <w:bCs/>
          <w:sz w:val="22"/>
          <w:szCs w:val="22"/>
        </w:rPr>
        <w:t>huawei</w:t>
      </w:r>
      <w:proofErr w:type="spellEnd"/>
      <w:r w:rsidR="00C929A5">
        <w:rPr>
          <w:rFonts w:ascii="Arial" w:hAnsi="Arial" w:cs="Arial"/>
          <w:b/>
          <w:bCs/>
          <w:sz w:val="22"/>
          <w:szCs w:val="22"/>
        </w:rPr>
        <w:t>(dot)com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DE9A05E" w14:textId="7A690786" w:rsidR="00B97703" w:rsidRDefault="00B97703" w:rsidP="00C929A5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71A9D06" w14:textId="7DBDB01E" w:rsidR="007C4B47" w:rsidRDefault="00B62FFD" w:rsidP="00B62FFD">
      <w:pPr>
        <w:rPr>
          <w:rFonts w:eastAsia="SimSun"/>
          <w:lang w:eastAsia="zh-CN"/>
        </w:rPr>
      </w:pPr>
      <w:r>
        <w:rPr>
          <w:iCs/>
        </w:rPr>
        <w:t xml:space="preserve">RAN3 discussed the configuration of </w:t>
      </w:r>
      <w:bookmarkStart w:id="9" w:name="OLE_LINK16"/>
      <w:r>
        <w:rPr>
          <w:rFonts w:eastAsia="SimSun"/>
          <w:lang w:eastAsia="zh-CN"/>
        </w:rPr>
        <w:t>Area Scope of Neighbour Cells</w:t>
      </w:r>
      <w:bookmarkEnd w:id="9"/>
      <w:r>
        <w:rPr>
          <w:rFonts w:eastAsia="SimSun"/>
          <w:lang w:eastAsia="zh-CN"/>
        </w:rPr>
        <w:t xml:space="preserve"> for logged MDT </w:t>
      </w:r>
      <w:r>
        <w:rPr>
          <w:rFonts w:hint="eastAsia"/>
          <w:iCs/>
        </w:rPr>
        <w:t xml:space="preserve">and </w:t>
      </w:r>
      <w:r>
        <w:rPr>
          <w:iCs/>
        </w:rPr>
        <w:t xml:space="preserve">the </w:t>
      </w:r>
      <w:r w:rsidRPr="006D6D5C">
        <w:rPr>
          <w:rFonts w:eastAsia="SimSun"/>
          <w:lang w:eastAsia="zh-CN"/>
        </w:rPr>
        <w:t xml:space="preserve">NR Frequency </w:t>
      </w:r>
      <w:r>
        <w:rPr>
          <w:rFonts w:eastAsia="SimSun"/>
          <w:lang w:eastAsia="zh-CN"/>
        </w:rPr>
        <w:t xml:space="preserve">Band in the Area Scope of Neighbour Cells. RAN3 </w:t>
      </w:r>
      <w:r w:rsidR="00FB7B0A">
        <w:rPr>
          <w:rFonts w:eastAsia="SimSun"/>
          <w:lang w:eastAsia="zh-CN"/>
        </w:rPr>
        <w:t>would like to check if there is alignment</w:t>
      </w:r>
      <w:r w:rsidR="003A3428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between TS 38.413 and TS 38.331.</w:t>
      </w:r>
    </w:p>
    <w:p w14:paraId="0E6CF128" w14:textId="26E10E16" w:rsidR="00B62FFD" w:rsidRDefault="00B62FFD" w:rsidP="00B62FFD">
      <w:pPr>
        <w:numPr>
          <w:ilvl w:val="0"/>
          <w:numId w:val="7"/>
        </w:numPr>
        <w:rPr>
          <w:iCs/>
        </w:rPr>
      </w:pPr>
      <w:bookmarkStart w:id="10" w:name="OLE_LINK14"/>
      <w:r>
        <w:rPr>
          <w:rFonts w:eastAsia="SimSun"/>
          <w:lang w:eastAsia="zh-CN"/>
        </w:rPr>
        <w:t>Area Scope of Neighbour Cells for logged MDT</w:t>
      </w:r>
    </w:p>
    <w:bookmarkEnd w:id="10"/>
    <w:p w14:paraId="470F0068" w14:textId="3B91371D" w:rsidR="00D37ED7" w:rsidRPr="00D37ED7" w:rsidRDefault="00EA4AC4" w:rsidP="00B62FF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</w:t>
      </w:r>
      <w:r w:rsidR="00B62FFD">
        <w:rPr>
          <w:rFonts w:eastAsia="SimSun"/>
          <w:lang w:eastAsia="zh-CN"/>
        </w:rPr>
        <w:t xml:space="preserve">he </w:t>
      </w:r>
      <w:bookmarkStart w:id="11" w:name="OLE_LINK18"/>
      <w:bookmarkStart w:id="12" w:name="OLE_LINK19"/>
      <w:bookmarkStart w:id="13" w:name="OLE_LINK43"/>
      <w:bookmarkStart w:id="14" w:name="OLE_LINK44"/>
      <w:r w:rsidR="00B62FFD">
        <w:rPr>
          <w:rFonts w:eastAsia="SimSun"/>
          <w:lang w:eastAsia="zh-CN"/>
        </w:rPr>
        <w:t>Area Scope of Neighbour Cells</w:t>
      </w:r>
      <w:bookmarkEnd w:id="11"/>
      <w:bookmarkEnd w:id="12"/>
      <w:r w:rsidR="00B62FFD">
        <w:rPr>
          <w:rFonts w:eastAsia="SimSun"/>
          <w:lang w:eastAsia="zh-CN"/>
        </w:rPr>
        <w:t xml:space="preserve"> </w:t>
      </w:r>
      <w:bookmarkEnd w:id="13"/>
      <w:bookmarkEnd w:id="14"/>
      <w:r w:rsidR="00B62FFD">
        <w:rPr>
          <w:rFonts w:eastAsia="SimSun"/>
          <w:lang w:eastAsia="zh-CN"/>
        </w:rPr>
        <w:t>was introduced for signalling base</w:t>
      </w:r>
      <w:r w:rsidR="005C7693">
        <w:rPr>
          <w:rFonts w:eastAsia="SimSun"/>
          <w:lang w:eastAsia="zh-CN"/>
        </w:rPr>
        <w:t>d</w:t>
      </w:r>
      <w:r w:rsidR="00B62FFD">
        <w:rPr>
          <w:rFonts w:eastAsia="SimSun"/>
          <w:lang w:eastAsia="zh-CN"/>
        </w:rPr>
        <w:t xml:space="preserve"> logged MDT </w:t>
      </w:r>
      <w:r>
        <w:rPr>
          <w:rFonts w:eastAsia="SimSun"/>
          <w:lang w:eastAsia="zh-CN"/>
        </w:rPr>
        <w:t>in Rel-16</w:t>
      </w:r>
      <w:r w:rsidR="00940A87">
        <w:rPr>
          <w:rFonts w:eastAsia="SimSun"/>
          <w:lang w:eastAsia="zh-CN"/>
        </w:rPr>
        <w:t xml:space="preserve"> as an IE that does not depend on the presence of the Area Scope of MDT, e.g. see TS38.413</w:t>
      </w:r>
      <w:r>
        <w:rPr>
          <w:rFonts w:eastAsia="SimSun"/>
          <w:lang w:eastAsia="zh-CN"/>
        </w:rPr>
        <w:t xml:space="preserve">. However, RAN3 observed that the Area Scope of Neighbour Cells cannot be configured to the UE if the Area Scope of MDT is configured </w:t>
      </w:r>
      <w:r w:rsidR="003A3428">
        <w:rPr>
          <w:rFonts w:eastAsia="SimSun"/>
          <w:lang w:eastAsia="zh-CN"/>
        </w:rPr>
        <w:t xml:space="preserve">as </w:t>
      </w:r>
      <w:r>
        <w:rPr>
          <w:rFonts w:eastAsia="SimSun"/>
          <w:lang w:eastAsia="zh-CN"/>
        </w:rPr>
        <w:t xml:space="preserve">PLMN wide </w:t>
      </w:r>
      <w:r w:rsidR="00940A87">
        <w:rPr>
          <w:rFonts w:eastAsia="SimSun"/>
          <w:lang w:eastAsia="zh-CN"/>
        </w:rPr>
        <w:t xml:space="preserve">at </w:t>
      </w:r>
      <w:r>
        <w:rPr>
          <w:rFonts w:eastAsia="SimSun"/>
          <w:lang w:eastAsia="zh-CN"/>
        </w:rPr>
        <w:t>NGAP</w:t>
      </w:r>
      <w:r w:rsidR="00940A87">
        <w:rPr>
          <w:rFonts w:eastAsia="SimSun"/>
          <w:lang w:eastAsia="zh-CN"/>
        </w:rPr>
        <w:t xml:space="preserve"> level</w:t>
      </w:r>
      <w:r>
        <w:rPr>
          <w:rFonts w:eastAsia="SimSun"/>
          <w:lang w:eastAsia="zh-CN"/>
        </w:rPr>
        <w:t xml:space="preserve">. The reason is that </w:t>
      </w:r>
      <w:r w:rsidR="00B62FFD">
        <w:rPr>
          <w:rFonts w:eastAsia="SimSun"/>
          <w:lang w:eastAsia="zh-CN"/>
        </w:rPr>
        <w:t xml:space="preserve">in TS 38.331, the </w:t>
      </w:r>
      <w:bookmarkStart w:id="15" w:name="OLE_LINK40"/>
      <w:bookmarkStart w:id="16" w:name="OLE_LINK41"/>
      <w:bookmarkStart w:id="17" w:name="OLE_LINK36"/>
      <w:bookmarkStart w:id="18" w:name="OLE_LINK39"/>
      <w:bookmarkStart w:id="19" w:name="OLE_LINK42"/>
      <w:r w:rsidR="00B62FFD" w:rsidRPr="00C63856">
        <w:rPr>
          <w:rFonts w:ascii="Courier New" w:hAnsi="Courier New"/>
          <w:noProof/>
          <w:sz w:val="16"/>
          <w:lang w:eastAsia="en-GB"/>
        </w:rPr>
        <w:t>areaConfiguration</w:t>
      </w:r>
      <w:bookmarkEnd w:id="15"/>
      <w:bookmarkEnd w:id="16"/>
      <w:r w:rsidR="00B62FFD" w:rsidRPr="00C63856">
        <w:rPr>
          <w:rFonts w:ascii="Courier New" w:hAnsi="Courier New"/>
          <w:noProof/>
          <w:sz w:val="16"/>
          <w:lang w:eastAsia="en-GB"/>
        </w:rPr>
        <w:t>-r16</w:t>
      </w:r>
      <w:bookmarkEnd w:id="17"/>
      <w:bookmarkEnd w:id="18"/>
      <w:bookmarkEnd w:id="19"/>
      <w:r w:rsidR="00B62FFD" w:rsidRPr="00C63856">
        <w:rPr>
          <w:rFonts w:ascii="Courier New" w:hAnsi="Courier New"/>
          <w:noProof/>
          <w:sz w:val="16"/>
          <w:lang w:eastAsia="en-GB"/>
        </w:rPr>
        <w:t xml:space="preserve"> </w:t>
      </w:r>
      <w:r w:rsidR="00B62FFD" w:rsidRPr="00C63856">
        <w:rPr>
          <w:rFonts w:eastAsia="SimSun"/>
          <w:lang w:eastAsia="zh-CN"/>
        </w:rPr>
        <w:t xml:space="preserve">is optional, and the </w:t>
      </w:r>
      <w:r w:rsidR="00B62FFD" w:rsidRPr="00C63856">
        <w:rPr>
          <w:rFonts w:ascii="Courier New" w:hAnsi="Courier New"/>
          <w:noProof/>
          <w:sz w:val="16"/>
          <w:lang w:eastAsia="en-GB"/>
        </w:rPr>
        <w:t xml:space="preserve">interFreqTargetList-r16 </w:t>
      </w:r>
      <w:r w:rsidR="00B62FFD" w:rsidRPr="00C63856">
        <w:rPr>
          <w:rFonts w:eastAsia="SimSun"/>
          <w:lang w:eastAsia="zh-CN"/>
        </w:rPr>
        <w:t>is encoded inside the</w:t>
      </w:r>
      <w:r w:rsidR="00B62FFD" w:rsidRPr="00C63856">
        <w:rPr>
          <w:rFonts w:ascii="Courier New" w:hAnsi="Courier New"/>
          <w:noProof/>
          <w:sz w:val="16"/>
          <w:lang w:eastAsia="en-GB"/>
        </w:rPr>
        <w:t xml:space="preserve"> areaConfiguration-r16.</w:t>
      </w:r>
      <w:r w:rsidRPr="00EA4AC4">
        <w:rPr>
          <w:rFonts w:eastAsia="SimSun"/>
          <w:lang w:eastAsia="zh-CN"/>
        </w:rPr>
        <w:t>I</w:t>
      </w:r>
      <w:r w:rsidR="00B62FFD">
        <w:rPr>
          <w:rFonts w:eastAsia="SimSun"/>
          <w:lang w:eastAsia="zh-CN"/>
        </w:rPr>
        <w:t>f</w:t>
      </w:r>
      <w:bookmarkStart w:id="20" w:name="OLE_LINK20"/>
      <w:r w:rsidR="00B62FFD">
        <w:rPr>
          <w:rFonts w:eastAsia="SimSun"/>
          <w:lang w:eastAsia="zh-CN"/>
        </w:rPr>
        <w:t xml:space="preserve"> the Area Scope of MDT</w:t>
      </w:r>
      <w:r>
        <w:rPr>
          <w:rFonts w:eastAsia="SimSun"/>
          <w:lang w:eastAsia="zh-CN"/>
        </w:rPr>
        <w:t xml:space="preserve"> </w:t>
      </w:r>
      <w:r w:rsidR="00B62FFD">
        <w:rPr>
          <w:rFonts w:eastAsia="SimSun"/>
          <w:lang w:eastAsia="zh-CN"/>
        </w:rPr>
        <w:t xml:space="preserve">is configured </w:t>
      </w:r>
      <w:r w:rsidR="003A3428">
        <w:rPr>
          <w:rFonts w:eastAsia="SimSun"/>
          <w:lang w:eastAsia="zh-CN"/>
        </w:rPr>
        <w:t xml:space="preserve">as </w:t>
      </w:r>
      <w:r w:rsidR="00B62FFD">
        <w:rPr>
          <w:rFonts w:eastAsia="SimSun"/>
          <w:lang w:eastAsia="zh-CN"/>
        </w:rPr>
        <w:t>PLMN wide</w:t>
      </w:r>
      <w:bookmarkEnd w:id="20"/>
      <w:r w:rsidR="00B62FFD">
        <w:rPr>
          <w:rFonts w:eastAsia="SimSun"/>
          <w:lang w:eastAsia="zh-CN"/>
        </w:rPr>
        <w:t xml:space="preserve">, the IE </w:t>
      </w:r>
      <w:r w:rsidR="00B62FFD" w:rsidRPr="00EA4AC4">
        <w:rPr>
          <w:rFonts w:ascii="Courier New" w:hAnsi="Courier New"/>
          <w:noProof/>
          <w:sz w:val="16"/>
          <w:lang w:eastAsia="en-GB"/>
        </w:rPr>
        <w:t xml:space="preserve">AreaConfiguration-r16 </w:t>
      </w:r>
      <w:r w:rsidR="00B62FFD">
        <w:rPr>
          <w:rFonts w:eastAsia="SimSun"/>
          <w:lang w:eastAsia="zh-CN"/>
        </w:rPr>
        <w:t>would not be configured to the UE</w:t>
      </w:r>
      <w:r>
        <w:rPr>
          <w:rFonts w:eastAsia="SimSun"/>
          <w:lang w:eastAsia="zh-CN"/>
        </w:rPr>
        <w:t xml:space="preserve"> which leads </w:t>
      </w:r>
      <w:r w:rsidR="00940A87">
        <w:rPr>
          <w:rFonts w:eastAsia="SimSun"/>
          <w:lang w:eastAsia="zh-CN"/>
        </w:rPr>
        <w:t xml:space="preserve">to the fact </w:t>
      </w:r>
      <w:r>
        <w:rPr>
          <w:rFonts w:eastAsia="SimSun"/>
          <w:lang w:eastAsia="zh-CN"/>
        </w:rPr>
        <w:t xml:space="preserve">that the </w:t>
      </w:r>
      <w:r w:rsidR="00B62FFD" w:rsidRPr="00EA4AC4">
        <w:rPr>
          <w:rFonts w:ascii="Courier New" w:hAnsi="Courier New"/>
          <w:noProof/>
          <w:sz w:val="16"/>
          <w:lang w:eastAsia="en-GB"/>
        </w:rPr>
        <w:t xml:space="preserve">interFreqTargetList-r16 </w:t>
      </w:r>
      <w:r w:rsidR="00B62FFD" w:rsidRPr="00C63856">
        <w:rPr>
          <w:rFonts w:eastAsia="SimSun"/>
          <w:lang w:eastAsia="zh-CN"/>
        </w:rPr>
        <w:t>ca</w:t>
      </w:r>
      <w:r w:rsidR="00B62FFD">
        <w:rPr>
          <w:rFonts w:eastAsia="SimSun"/>
          <w:lang w:eastAsia="zh-CN"/>
        </w:rPr>
        <w:t>n</w:t>
      </w:r>
      <w:r w:rsidR="00B62FFD" w:rsidRPr="00C63856">
        <w:rPr>
          <w:rFonts w:eastAsia="SimSun"/>
          <w:lang w:eastAsia="zh-CN"/>
        </w:rPr>
        <w:t xml:space="preserve">not be configured </w:t>
      </w:r>
      <w:r w:rsidR="003A3428">
        <w:rPr>
          <w:rFonts w:eastAsia="SimSun"/>
          <w:lang w:eastAsia="zh-CN"/>
        </w:rPr>
        <w:t>in this case</w:t>
      </w:r>
      <w:r w:rsidR="00B62FFD" w:rsidRPr="00C63856">
        <w:rPr>
          <w:rFonts w:eastAsia="SimSun"/>
          <w:lang w:eastAsia="zh-CN"/>
        </w:rPr>
        <w:t>.</w:t>
      </w:r>
    </w:p>
    <w:p w14:paraId="199441B0" w14:textId="22E63012" w:rsidR="00EA4AC4" w:rsidRDefault="00EA4AC4" w:rsidP="00B62FF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RAN3 would like RAN2 to </w:t>
      </w:r>
      <w:r w:rsidR="00FB7B0A">
        <w:rPr>
          <w:rFonts w:eastAsia="SimSun"/>
          <w:lang w:eastAsia="zh-CN"/>
        </w:rPr>
        <w:t xml:space="preserve">check </w:t>
      </w:r>
      <w:r>
        <w:rPr>
          <w:rFonts w:eastAsia="SimSun"/>
          <w:lang w:eastAsia="zh-CN"/>
        </w:rPr>
        <w:t xml:space="preserve">whether </w:t>
      </w:r>
      <w:r w:rsidR="00FB7B0A">
        <w:rPr>
          <w:rFonts w:eastAsia="SimSun"/>
          <w:lang w:eastAsia="zh-CN"/>
        </w:rPr>
        <w:t xml:space="preserve">this </w:t>
      </w:r>
      <w:r>
        <w:rPr>
          <w:rFonts w:eastAsia="SimSun"/>
          <w:lang w:eastAsia="zh-CN"/>
        </w:rPr>
        <w:t xml:space="preserve">is </w:t>
      </w:r>
      <w:r w:rsidR="00D37ED7">
        <w:rPr>
          <w:rFonts w:eastAsia="SimSun"/>
          <w:lang w:eastAsia="zh-CN"/>
        </w:rPr>
        <w:t>an</w:t>
      </w:r>
      <w:r>
        <w:rPr>
          <w:rFonts w:eastAsia="SimSun"/>
          <w:lang w:eastAsia="zh-CN"/>
        </w:rPr>
        <w:t xml:space="preserve"> </w:t>
      </w:r>
      <w:r w:rsidRPr="00EA4AC4">
        <w:rPr>
          <w:rFonts w:eastAsia="SimSun"/>
          <w:lang w:eastAsia="zh-CN"/>
        </w:rPr>
        <w:t>erroneous implementation in TS 38.331</w:t>
      </w:r>
      <w:r w:rsidR="00940A87">
        <w:rPr>
          <w:rFonts w:eastAsia="SimSun"/>
          <w:lang w:eastAsia="zh-CN"/>
        </w:rPr>
        <w:t>.</w:t>
      </w:r>
    </w:p>
    <w:p w14:paraId="61477C00" w14:textId="6FD010F3" w:rsidR="00B62FFD" w:rsidRDefault="00B62FFD" w:rsidP="00B62FFD">
      <w:pPr>
        <w:numPr>
          <w:ilvl w:val="0"/>
          <w:numId w:val="7"/>
        </w:numPr>
        <w:rPr>
          <w:rFonts w:eastAsia="SimSun"/>
          <w:lang w:eastAsia="zh-CN"/>
        </w:rPr>
      </w:pPr>
      <w:r w:rsidRPr="00B62FFD">
        <w:rPr>
          <w:rFonts w:eastAsia="SimSun"/>
          <w:lang w:eastAsia="zh-CN"/>
        </w:rPr>
        <w:t>Frequency band info</w:t>
      </w:r>
    </w:p>
    <w:p w14:paraId="2E039D74" w14:textId="27E02338" w:rsidR="00B62FFD" w:rsidRDefault="00B62FFD" w:rsidP="00B62FFD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</w:t>
      </w:r>
      <w:r>
        <w:rPr>
          <w:rFonts w:eastAsia="SimSun"/>
          <w:lang w:eastAsia="zh-CN"/>
        </w:rPr>
        <w:t xml:space="preserve">n TS 38.413, the </w:t>
      </w:r>
      <w:bookmarkStart w:id="21" w:name="OLE_LINK15"/>
      <w:r w:rsidRPr="006D6D5C">
        <w:rPr>
          <w:rFonts w:eastAsia="SimSun"/>
          <w:lang w:eastAsia="zh-CN"/>
        </w:rPr>
        <w:t>NR Frequency Info</w:t>
      </w:r>
      <w:bookmarkEnd w:id="21"/>
      <w:r w:rsidRPr="006D6D5C">
        <w:rPr>
          <w:rFonts w:eastAsia="SimSun"/>
          <w:lang w:eastAsia="zh-CN"/>
        </w:rPr>
        <w:t xml:space="preserve"> in Area Scope of Neighbour Cells supports </w:t>
      </w:r>
      <w:bookmarkStart w:id="22" w:name="OLE_LINK22"/>
      <w:r w:rsidRPr="006D6D5C">
        <w:rPr>
          <w:rFonts w:eastAsia="SimSun"/>
          <w:lang w:eastAsia="zh-CN"/>
        </w:rPr>
        <w:t xml:space="preserve">NR </w:t>
      </w:r>
      <w:r>
        <w:rPr>
          <w:rFonts w:eastAsia="SimSun"/>
          <w:lang w:eastAsia="zh-CN"/>
        </w:rPr>
        <w:t>Frequency Band</w:t>
      </w:r>
      <w:bookmarkEnd w:id="22"/>
      <w:r>
        <w:rPr>
          <w:rFonts w:eastAsia="SimSun"/>
          <w:lang w:eastAsia="zh-CN"/>
        </w:rPr>
        <w:t xml:space="preserve"> List</w:t>
      </w:r>
      <w:r w:rsidR="0050551B">
        <w:rPr>
          <w:rFonts w:eastAsia="SimSun"/>
          <w:lang w:eastAsia="zh-CN"/>
        </w:rPr>
        <w:t xml:space="preserve"> configuration</w:t>
      </w:r>
      <w:r>
        <w:rPr>
          <w:rFonts w:eastAsia="SimSun"/>
          <w:lang w:eastAsia="zh-CN"/>
        </w:rPr>
        <w:t>. While in TS 38.331, there is</w:t>
      </w:r>
      <w:r w:rsidR="005C7693">
        <w:rPr>
          <w:rFonts w:eastAsia="SimSun"/>
          <w:lang w:eastAsia="zh-CN"/>
        </w:rPr>
        <w:t>n’t</w:t>
      </w:r>
      <w:r>
        <w:rPr>
          <w:rFonts w:eastAsia="SimSun"/>
          <w:lang w:eastAsia="zh-CN"/>
        </w:rPr>
        <w:t xml:space="preserve"> any </w:t>
      </w:r>
      <w:bookmarkStart w:id="23" w:name="OLE_LINK78"/>
      <w:bookmarkStart w:id="24" w:name="OLE_LINK79"/>
      <w:r w:rsidRPr="006D6D5C">
        <w:rPr>
          <w:rFonts w:eastAsia="SimSun"/>
          <w:lang w:eastAsia="zh-CN"/>
        </w:rPr>
        <w:t xml:space="preserve">NR </w:t>
      </w:r>
      <w:r>
        <w:rPr>
          <w:rFonts w:eastAsia="SimSun"/>
          <w:lang w:eastAsia="zh-CN"/>
        </w:rPr>
        <w:t>Frequency Band configuration</w:t>
      </w:r>
      <w:bookmarkEnd w:id="23"/>
      <w:bookmarkEnd w:id="24"/>
      <w:r>
        <w:rPr>
          <w:rFonts w:eastAsia="SimSun"/>
          <w:lang w:eastAsia="zh-CN"/>
        </w:rPr>
        <w:t xml:space="preserve"> in the </w:t>
      </w:r>
      <w:proofErr w:type="spellStart"/>
      <w:r w:rsidRPr="006D6D5C">
        <w:rPr>
          <w:rFonts w:eastAsia="SimSun"/>
          <w:lang w:eastAsia="zh-CN"/>
        </w:rPr>
        <w:t>InterFreqTargetInfo</w:t>
      </w:r>
      <w:proofErr w:type="spellEnd"/>
      <w:r w:rsidRPr="006D6D5C">
        <w:rPr>
          <w:rFonts w:eastAsia="SimSun"/>
          <w:lang w:eastAsia="zh-CN"/>
        </w:rPr>
        <w:t xml:space="preserve"> </w:t>
      </w:r>
      <w:r w:rsidR="0050551B" w:rsidRPr="006D6D5C">
        <w:rPr>
          <w:rFonts w:eastAsia="SimSun"/>
          <w:lang w:eastAsia="zh-CN"/>
        </w:rPr>
        <w:t>configured</w:t>
      </w:r>
      <w:r w:rsidRPr="006D6D5C">
        <w:rPr>
          <w:rFonts w:eastAsia="SimSun"/>
          <w:lang w:eastAsia="zh-CN"/>
        </w:rPr>
        <w:t xml:space="preserve"> to the UE.</w:t>
      </w:r>
    </w:p>
    <w:p w14:paraId="428B15A9" w14:textId="6CE1D51D" w:rsidR="00B62FFD" w:rsidRPr="00B62FFD" w:rsidRDefault="0050551B" w:rsidP="00B62FFD">
      <w:pPr>
        <w:rPr>
          <w:iCs/>
        </w:rPr>
      </w:pPr>
      <w:r>
        <w:rPr>
          <w:rFonts w:eastAsia="SimSun"/>
          <w:lang w:eastAsia="zh-CN"/>
        </w:rPr>
        <w:t xml:space="preserve">RAN3 would like RAN2 to feedback whether </w:t>
      </w:r>
      <w:r w:rsidRPr="006D6D5C">
        <w:rPr>
          <w:rFonts w:eastAsia="SimSun"/>
          <w:lang w:eastAsia="zh-CN"/>
        </w:rPr>
        <w:t xml:space="preserve">NR </w:t>
      </w:r>
      <w:r>
        <w:rPr>
          <w:rFonts w:eastAsia="SimSun"/>
          <w:lang w:eastAsia="zh-CN"/>
        </w:rPr>
        <w:t xml:space="preserve">Frequency Band needs to </w:t>
      </w:r>
      <w:r w:rsidR="003A3428">
        <w:rPr>
          <w:rFonts w:eastAsia="SimSun"/>
          <w:lang w:eastAsia="zh-CN"/>
        </w:rPr>
        <w:t xml:space="preserve">be </w:t>
      </w:r>
      <w:r>
        <w:rPr>
          <w:rFonts w:eastAsia="SimSun"/>
          <w:lang w:eastAsia="zh-CN"/>
        </w:rPr>
        <w:t>support</w:t>
      </w:r>
      <w:r w:rsidR="003A3428">
        <w:rPr>
          <w:rFonts w:eastAsia="SimSun"/>
          <w:lang w:eastAsia="zh-CN"/>
        </w:rPr>
        <w:t>ed</w:t>
      </w:r>
      <w:r>
        <w:rPr>
          <w:rFonts w:eastAsia="SimSun"/>
          <w:lang w:eastAsia="zh-CN"/>
        </w:rPr>
        <w:t xml:space="preserve"> for the </w:t>
      </w:r>
      <w:r w:rsidRPr="006D6D5C">
        <w:rPr>
          <w:rFonts w:eastAsia="SimSun"/>
          <w:lang w:eastAsia="zh-CN"/>
        </w:rPr>
        <w:t>Area Scope of Neighbour Cells</w:t>
      </w:r>
      <w:r>
        <w:rPr>
          <w:rFonts w:eastAsia="SimSun"/>
          <w:lang w:eastAsia="zh-CN"/>
        </w:rPr>
        <w:t>.</w:t>
      </w: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55DDBD1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62FFD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630FB529" w14:textId="3AF935A1" w:rsidR="00B97703" w:rsidRPr="00D73D14" w:rsidRDefault="00B97703">
      <w:pPr>
        <w:spacing w:after="120"/>
        <w:ind w:left="993" w:hanging="993"/>
        <w:rPr>
          <w:rFonts w:ascii="Arial" w:hAnsi="Arial" w:cs="Arial"/>
        </w:rPr>
      </w:pPr>
      <w:r w:rsidRPr="00D73D14">
        <w:rPr>
          <w:rFonts w:ascii="Arial" w:hAnsi="Arial" w:cs="Arial"/>
          <w:b/>
        </w:rPr>
        <w:t xml:space="preserve">ACTION: </w:t>
      </w:r>
      <w:r w:rsidRPr="00D73D14">
        <w:rPr>
          <w:rFonts w:ascii="Arial" w:hAnsi="Arial" w:cs="Arial"/>
          <w:b/>
        </w:rPr>
        <w:tab/>
      </w:r>
      <w:r w:rsidR="007C4B47" w:rsidRPr="00D73D14">
        <w:rPr>
          <w:rFonts w:ascii="Arial" w:hAnsi="Arial" w:cs="Arial"/>
          <w:b/>
        </w:rPr>
        <w:t xml:space="preserve">RAN3 kindly asks </w:t>
      </w:r>
      <w:r w:rsidR="00B62FFD" w:rsidRPr="00D73D14">
        <w:rPr>
          <w:rFonts w:ascii="Arial" w:hAnsi="Arial" w:cs="Arial"/>
          <w:b/>
        </w:rPr>
        <w:t>RAN2</w:t>
      </w:r>
      <w:r w:rsidR="007C4B47" w:rsidRPr="00D73D14">
        <w:rPr>
          <w:rFonts w:ascii="Arial" w:hAnsi="Arial" w:cs="Arial"/>
          <w:b/>
        </w:rPr>
        <w:t xml:space="preserve"> to </w:t>
      </w:r>
      <w:r w:rsidR="00B62FFD" w:rsidRPr="00D73D14">
        <w:rPr>
          <w:rFonts w:ascii="Arial" w:hAnsi="Arial" w:cs="Arial"/>
          <w:b/>
        </w:rPr>
        <w:t xml:space="preserve">provide feedback on the </w:t>
      </w:r>
      <w:r w:rsidR="00FB7B0A" w:rsidRPr="00D73D14">
        <w:rPr>
          <w:rFonts w:ascii="Arial" w:hAnsi="Arial" w:cs="Arial"/>
          <w:b/>
        </w:rPr>
        <w:t>topics</w:t>
      </w:r>
      <w:r w:rsidR="00B62FFD" w:rsidRPr="00D73D14">
        <w:rPr>
          <w:rFonts w:ascii="Arial" w:hAnsi="Arial" w:cs="Arial"/>
          <w:b/>
        </w:rPr>
        <w:t xml:space="preserve"> mentioned</w:t>
      </w:r>
      <w:r w:rsidR="005C7693" w:rsidRPr="00D73D14">
        <w:rPr>
          <w:rFonts w:ascii="Arial" w:hAnsi="Arial" w:cs="Arial"/>
          <w:b/>
        </w:rPr>
        <w:t xml:space="preserve"> above</w:t>
      </w:r>
      <w:r w:rsidR="00B62FFD" w:rsidRPr="00D73D14">
        <w:rPr>
          <w:rFonts w:ascii="Arial" w:hAnsi="Arial" w:cs="Arial"/>
          <w:b/>
        </w:rPr>
        <w:t>.</w:t>
      </w: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57FDDBD1" w14:textId="4C78EEAB" w:rsidR="00442E7D" w:rsidRDefault="003B6CB5" w:rsidP="00442E7D">
      <w:r w:rsidRPr="003B6CB5">
        <w:t>RAN3 #113-e</w:t>
      </w:r>
      <w:r w:rsidRPr="003B6CB5">
        <w:tab/>
        <w:t>16-26 Aug 2021</w:t>
      </w:r>
      <w:r w:rsidRPr="003B6CB5">
        <w:tab/>
        <w:t>Electronic Meeting</w:t>
      </w:r>
    </w:p>
    <w:sectPr w:rsidR="00442E7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A41D51" w14:textId="77777777" w:rsidR="00870DA7" w:rsidRDefault="00870DA7">
      <w:pPr>
        <w:spacing w:after="0"/>
      </w:pPr>
      <w:r>
        <w:separator/>
      </w:r>
    </w:p>
  </w:endnote>
  <w:endnote w:type="continuationSeparator" w:id="0">
    <w:p w14:paraId="0110CF79" w14:textId="77777777" w:rsidR="00870DA7" w:rsidRDefault="00870D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F3A7CD" w14:textId="77777777" w:rsidR="00870DA7" w:rsidRDefault="00870DA7">
      <w:pPr>
        <w:spacing w:after="0"/>
      </w:pPr>
      <w:r>
        <w:separator/>
      </w:r>
    </w:p>
  </w:footnote>
  <w:footnote w:type="continuationSeparator" w:id="0">
    <w:p w14:paraId="7E93054B" w14:textId="77777777" w:rsidR="00870DA7" w:rsidRDefault="00870DA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596FF1"/>
    <w:multiLevelType w:val="hybridMultilevel"/>
    <w:tmpl w:val="740C5C1C"/>
    <w:lvl w:ilvl="0" w:tplc="00000003">
      <w:start w:val="1"/>
      <w:numFmt w:val="bullet"/>
      <w:lvlText w:val=""/>
      <w:lvlJc w:val="left"/>
      <w:pPr>
        <w:ind w:left="42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77C6C18"/>
    <w:multiLevelType w:val="hybridMultilevel"/>
    <w:tmpl w:val="67408B02"/>
    <w:lvl w:ilvl="0" w:tplc="08225A2E">
      <w:start w:val="1"/>
      <w:numFmt w:val="bullet"/>
      <w:lvlText w:val="-"/>
      <w:lvlJc w:val="left"/>
      <w:pPr>
        <w:ind w:left="562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F552ADA"/>
    <w:multiLevelType w:val="hybridMultilevel"/>
    <w:tmpl w:val="50424A28"/>
    <w:lvl w:ilvl="0" w:tplc="00000003">
      <w:start w:val="1"/>
      <w:numFmt w:val="bullet"/>
      <w:lvlText w:val=""/>
      <w:lvlJc w:val="left"/>
      <w:pPr>
        <w:ind w:left="42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D5826"/>
    <w:rsid w:val="000F6242"/>
    <w:rsid w:val="001552C7"/>
    <w:rsid w:val="00203777"/>
    <w:rsid w:val="0029205A"/>
    <w:rsid w:val="002B5E3B"/>
    <w:rsid w:val="002F1940"/>
    <w:rsid w:val="003033AF"/>
    <w:rsid w:val="00343608"/>
    <w:rsid w:val="00367913"/>
    <w:rsid w:val="00383545"/>
    <w:rsid w:val="003A3428"/>
    <w:rsid w:val="003B6CB5"/>
    <w:rsid w:val="003C77F7"/>
    <w:rsid w:val="00412CCB"/>
    <w:rsid w:val="00433500"/>
    <w:rsid w:val="00433F71"/>
    <w:rsid w:val="00440D43"/>
    <w:rsid w:val="00442E7D"/>
    <w:rsid w:val="004E3939"/>
    <w:rsid w:val="0050551B"/>
    <w:rsid w:val="005C7693"/>
    <w:rsid w:val="0060192A"/>
    <w:rsid w:val="006A3E31"/>
    <w:rsid w:val="00792B1A"/>
    <w:rsid w:val="007C4B47"/>
    <w:rsid w:val="007F4F92"/>
    <w:rsid w:val="00807ADA"/>
    <w:rsid w:val="00870DA7"/>
    <w:rsid w:val="008B07DB"/>
    <w:rsid w:val="008D772F"/>
    <w:rsid w:val="00940A87"/>
    <w:rsid w:val="009609CB"/>
    <w:rsid w:val="00980FDA"/>
    <w:rsid w:val="0099764C"/>
    <w:rsid w:val="009A131F"/>
    <w:rsid w:val="00B23125"/>
    <w:rsid w:val="00B62FFD"/>
    <w:rsid w:val="00B97703"/>
    <w:rsid w:val="00C04AB6"/>
    <w:rsid w:val="00C929A5"/>
    <w:rsid w:val="00CE5A1A"/>
    <w:rsid w:val="00CF6087"/>
    <w:rsid w:val="00D37ED7"/>
    <w:rsid w:val="00D411E1"/>
    <w:rsid w:val="00D73D14"/>
    <w:rsid w:val="00E00862"/>
    <w:rsid w:val="00E8205E"/>
    <w:rsid w:val="00EA4AC4"/>
    <w:rsid w:val="00F17E9C"/>
    <w:rsid w:val="00FB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5E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2B5E3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2B5E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5E3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5E3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5E3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5E3B"/>
    <w:pPr>
      <w:outlineLvl w:val="5"/>
    </w:pPr>
  </w:style>
  <w:style w:type="paragraph" w:styleId="Heading7">
    <w:name w:val="heading 7"/>
    <w:basedOn w:val="H6"/>
    <w:next w:val="Normal"/>
    <w:qFormat/>
    <w:rsid w:val="002B5E3B"/>
    <w:pPr>
      <w:outlineLvl w:val="6"/>
    </w:pPr>
  </w:style>
  <w:style w:type="paragraph" w:styleId="Heading8">
    <w:name w:val="heading 8"/>
    <w:basedOn w:val="Heading1"/>
    <w:next w:val="Normal"/>
    <w:qFormat/>
    <w:rsid w:val="002B5E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5E3B"/>
    <w:pPr>
      <w:outlineLvl w:val="8"/>
    </w:pPr>
  </w:style>
  <w:style w:type="character" w:default="1" w:styleId="DefaultParagraphFont">
    <w:name w:val="Default Paragraph Font"/>
    <w:semiHidden/>
    <w:rsid w:val="002B5E3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B5E3B"/>
  </w:style>
  <w:style w:type="paragraph" w:styleId="Header">
    <w:name w:val="header"/>
    <w:link w:val="HeaderChar"/>
    <w:rsid w:val="002B5E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2B5E3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5E3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2B5E3B"/>
    <w:pPr>
      <w:spacing w:before="180"/>
      <w:ind w:left="2693" w:hanging="2693"/>
    </w:pPr>
    <w:rPr>
      <w:b/>
    </w:rPr>
  </w:style>
  <w:style w:type="paragraph" w:styleId="TOC1">
    <w:name w:val="toc 1"/>
    <w:semiHidden/>
    <w:rsid w:val="002B5E3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2B5E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2B5E3B"/>
    <w:pPr>
      <w:ind w:left="1701" w:hanging="1701"/>
    </w:pPr>
  </w:style>
  <w:style w:type="paragraph" w:styleId="TOC4">
    <w:name w:val="toc 4"/>
    <w:basedOn w:val="TOC3"/>
    <w:semiHidden/>
    <w:rsid w:val="002B5E3B"/>
    <w:pPr>
      <w:ind w:left="1418" w:hanging="1418"/>
    </w:pPr>
  </w:style>
  <w:style w:type="paragraph" w:styleId="TOC3">
    <w:name w:val="toc 3"/>
    <w:basedOn w:val="TOC2"/>
    <w:semiHidden/>
    <w:rsid w:val="002B5E3B"/>
    <w:pPr>
      <w:ind w:left="1134" w:hanging="1134"/>
    </w:pPr>
  </w:style>
  <w:style w:type="paragraph" w:styleId="TOC2">
    <w:name w:val="toc 2"/>
    <w:basedOn w:val="TOC1"/>
    <w:semiHidden/>
    <w:rsid w:val="002B5E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5E3B"/>
    <w:pPr>
      <w:ind w:left="284"/>
    </w:pPr>
  </w:style>
  <w:style w:type="paragraph" w:styleId="Index1">
    <w:name w:val="index 1"/>
    <w:basedOn w:val="Normal"/>
    <w:semiHidden/>
    <w:rsid w:val="002B5E3B"/>
    <w:pPr>
      <w:keepLines/>
      <w:spacing w:after="0"/>
    </w:pPr>
  </w:style>
  <w:style w:type="paragraph" w:customStyle="1" w:styleId="ZH">
    <w:name w:val="ZH"/>
    <w:rsid w:val="002B5E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2B5E3B"/>
    <w:pPr>
      <w:outlineLvl w:val="9"/>
    </w:pPr>
  </w:style>
  <w:style w:type="paragraph" w:styleId="ListNumber2">
    <w:name w:val="List Number 2"/>
    <w:basedOn w:val="ListNumber"/>
    <w:semiHidden/>
    <w:rsid w:val="002B5E3B"/>
    <w:pPr>
      <w:ind w:left="851"/>
    </w:pPr>
  </w:style>
  <w:style w:type="character" w:styleId="FootnoteReference">
    <w:name w:val="footnote reference"/>
    <w:basedOn w:val="DefaultParagraphFont"/>
    <w:semiHidden/>
    <w:rsid w:val="002B5E3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5E3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2B5E3B"/>
    <w:rPr>
      <w:b/>
    </w:rPr>
  </w:style>
  <w:style w:type="paragraph" w:customStyle="1" w:styleId="TAC">
    <w:name w:val="TAC"/>
    <w:basedOn w:val="TAL"/>
    <w:rsid w:val="002B5E3B"/>
    <w:pPr>
      <w:jc w:val="center"/>
    </w:pPr>
  </w:style>
  <w:style w:type="paragraph" w:customStyle="1" w:styleId="TF">
    <w:name w:val="TF"/>
    <w:basedOn w:val="TH"/>
    <w:rsid w:val="002B5E3B"/>
    <w:pPr>
      <w:keepNext w:val="0"/>
      <w:spacing w:before="0" w:after="240"/>
    </w:pPr>
  </w:style>
  <w:style w:type="paragraph" w:customStyle="1" w:styleId="NO">
    <w:name w:val="NO"/>
    <w:basedOn w:val="Normal"/>
    <w:rsid w:val="002B5E3B"/>
    <w:pPr>
      <w:keepLines/>
      <w:ind w:left="1135" w:hanging="851"/>
    </w:pPr>
  </w:style>
  <w:style w:type="paragraph" w:styleId="TOC9">
    <w:name w:val="toc 9"/>
    <w:basedOn w:val="TOC8"/>
    <w:semiHidden/>
    <w:rsid w:val="002B5E3B"/>
    <w:pPr>
      <w:ind w:left="1418" w:hanging="1418"/>
    </w:pPr>
  </w:style>
  <w:style w:type="paragraph" w:customStyle="1" w:styleId="EX">
    <w:name w:val="EX"/>
    <w:basedOn w:val="Normal"/>
    <w:rsid w:val="002B5E3B"/>
    <w:pPr>
      <w:keepLines/>
      <w:ind w:left="1702" w:hanging="1418"/>
    </w:pPr>
  </w:style>
  <w:style w:type="paragraph" w:customStyle="1" w:styleId="FP">
    <w:name w:val="FP"/>
    <w:basedOn w:val="Normal"/>
    <w:rsid w:val="002B5E3B"/>
    <w:pPr>
      <w:spacing w:after="0"/>
    </w:pPr>
  </w:style>
  <w:style w:type="paragraph" w:customStyle="1" w:styleId="LD">
    <w:name w:val="LD"/>
    <w:rsid w:val="002B5E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2B5E3B"/>
    <w:pPr>
      <w:spacing w:after="0"/>
    </w:pPr>
  </w:style>
  <w:style w:type="paragraph" w:customStyle="1" w:styleId="EW">
    <w:name w:val="EW"/>
    <w:basedOn w:val="EX"/>
    <w:rsid w:val="002B5E3B"/>
    <w:pPr>
      <w:spacing w:after="0"/>
    </w:pPr>
  </w:style>
  <w:style w:type="paragraph" w:styleId="TOC6">
    <w:name w:val="toc 6"/>
    <w:basedOn w:val="TOC5"/>
    <w:next w:val="Normal"/>
    <w:semiHidden/>
    <w:rsid w:val="002B5E3B"/>
    <w:pPr>
      <w:ind w:left="1985" w:hanging="1985"/>
    </w:pPr>
  </w:style>
  <w:style w:type="paragraph" w:styleId="TOC7">
    <w:name w:val="toc 7"/>
    <w:basedOn w:val="TOC6"/>
    <w:next w:val="Normal"/>
    <w:semiHidden/>
    <w:rsid w:val="002B5E3B"/>
    <w:pPr>
      <w:ind w:left="2268" w:hanging="2268"/>
    </w:pPr>
  </w:style>
  <w:style w:type="paragraph" w:styleId="ListBullet2">
    <w:name w:val="List Bullet 2"/>
    <w:basedOn w:val="ListBullet"/>
    <w:semiHidden/>
    <w:rsid w:val="002B5E3B"/>
    <w:pPr>
      <w:ind w:left="851"/>
    </w:pPr>
  </w:style>
  <w:style w:type="paragraph" w:styleId="ListBullet3">
    <w:name w:val="List Bullet 3"/>
    <w:basedOn w:val="ListBullet2"/>
    <w:semiHidden/>
    <w:rsid w:val="002B5E3B"/>
    <w:pPr>
      <w:ind w:left="1135"/>
    </w:pPr>
  </w:style>
  <w:style w:type="paragraph" w:styleId="ListNumber">
    <w:name w:val="List Number"/>
    <w:basedOn w:val="List"/>
    <w:semiHidden/>
    <w:rsid w:val="002B5E3B"/>
  </w:style>
  <w:style w:type="paragraph" w:customStyle="1" w:styleId="EQ">
    <w:name w:val="EQ"/>
    <w:basedOn w:val="Normal"/>
    <w:next w:val="Normal"/>
    <w:rsid w:val="002B5E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5E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5E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5E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2B5E3B"/>
    <w:pPr>
      <w:jc w:val="right"/>
    </w:pPr>
  </w:style>
  <w:style w:type="paragraph" w:customStyle="1" w:styleId="H6">
    <w:name w:val="H6"/>
    <w:basedOn w:val="Heading5"/>
    <w:next w:val="Normal"/>
    <w:rsid w:val="002B5E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5E3B"/>
    <w:pPr>
      <w:ind w:left="851" w:hanging="851"/>
    </w:pPr>
  </w:style>
  <w:style w:type="paragraph" w:customStyle="1" w:styleId="TAL">
    <w:name w:val="TAL"/>
    <w:basedOn w:val="Normal"/>
    <w:rsid w:val="002B5E3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5E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B5E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B5E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B5E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2B5E3B"/>
    <w:pPr>
      <w:framePr w:wrap="notBeside" w:y="16161"/>
    </w:pPr>
  </w:style>
  <w:style w:type="character" w:customStyle="1" w:styleId="ZGSM">
    <w:name w:val="ZGSM"/>
    <w:rsid w:val="002B5E3B"/>
  </w:style>
  <w:style w:type="paragraph" w:styleId="List2">
    <w:name w:val="List 2"/>
    <w:basedOn w:val="List"/>
    <w:semiHidden/>
    <w:rsid w:val="002B5E3B"/>
    <w:pPr>
      <w:ind w:left="851"/>
    </w:pPr>
  </w:style>
  <w:style w:type="paragraph" w:customStyle="1" w:styleId="ZG">
    <w:name w:val="ZG"/>
    <w:rsid w:val="002B5E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2B5E3B"/>
    <w:pPr>
      <w:ind w:left="1135"/>
    </w:pPr>
  </w:style>
  <w:style w:type="paragraph" w:styleId="List4">
    <w:name w:val="List 4"/>
    <w:basedOn w:val="List3"/>
    <w:semiHidden/>
    <w:rsid w:val="002B5E3B"/>
    <w:pPr>
      <w:ind w:left="1418"/>
    </w:pPr>
  </w:style>
  <w:style w:type="paragraph" w:styleId="List5">
    <w:name w:val="List 5"/>
    <w:basedOn w:val="List4"/>
    <w:semiHidden/>
    <w:rsid w:val="002B5E3B"/>
    <w:pPr>
      <w:ind w:left="1702"/>
    </w:pPr>
  </w:style>
  <w:style w:type="paragraph" w:customStyle="1" w:styleId="EditorsNote">
    <w:name w:val="Editor's Note"/>
    <w:basedOn w:val="NO"/>
    <w:rsid w:val="002B5E3B"/>
    <w:rPr>
      <w:color w:val="FF0000"/>
    </w:rPr>
  </w:style>
  <w:style w:type="paragraph" w:styleId="List">
    <w:name w:val="List"/>
    <w:basedOn w:val="Normal"/>
    <w:semiHidden/>
    <w:rsid w:val="002B5E3B"/>
    <w:pPr>
      <w:ind w:left="568" w:hanging="284"/>
    </w:pPr>
  </w:style>
  <w:style w:type="paragraph" w:styleId="ListBullet">
    <w:name w:val="List Bullet"/>
    <w:basedOn w:val="List"/>
    <w:semiHidden/>
    <w:rsid w:val="002B5E3B"/>
  </w:style>
  <w:style w:type="paragraph" w:styleId="ListBullet4">
    <w:name w:val="List Bullet 4"/>
    <w:basedOn w:val="ListBullet3"/>
    <w:semiHidden/>
    <w:rsid w:val="002B5E3B"/>
    <w:pPr>
      <w:ind w:left="1418"/>
    </w:pPr>
  </w:style>
  <w:style w:type="paragraph" w:styleId="ListBullet5">
    <w:name w:val="List Bullet 5"/>
    <w:basedOn w:val="ListBullet4"/>
    <w:semiHidden/>
    <w:rsid w:val="002B5E3B"/>
    <w:pPr>
      <w:ind w:left="1702"/>
    </w:pPr>
  </w:style>
  <w:style w:type="paragraph" w:customStyle="1" w:styleId="B2">
    <w:name w:val="B2"/>
    <w:basedOn w:val="List2"/>
    <w:rsid w:val="002B5E3B"/>
  </w:style>
  <w:style w:type="paragraph" w:customStyle="1" w:styleId="B3">
    <w:name w:val="B3"/>
    <w:basedOn w:val="List3"/>
    <w:rsid w:val="002B5E3B"/>
  </w:style>
  <w:style w:type="paragraph" w:customStyle="1" w:styleId="B4">
    <w:name w:val="B4"/>
    <w:basedOn w:val="List4"/>
    <w:rsid w:val="002B5E3B"/>
  </w:style>
  <w:style w:type="paragraph" w:customStyle="1" w:styleId="B5">
    <w:name w:val="B5"/>
    <w:basedOn w:val="List5"/>
    <w:rsid w:val="002B5E3B"/>
  </w:style>
  <w:style w:type="paragraph" w:customStyle="1" w:styleId="ZTD">
    <w:name w:val="ZTD"/>
    <w:basedOn w:val="ZB"/>
    <w:rsid w:val="002B5E3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2B1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92B1A"/>
    <w:rPr>
      <w:rFonts w:ascii="Arial" w:hAnsi="Arial"/>
      <w:b/>
      <w:bCs/>
      <w:lang w:val="en-GB" w:eastAsia="en-US"/>
    </w:rPr>
  </w:style>
  <w:style w:type="paragraph" w:customStyle="1" w:styleId="CRCoverPage">
    <w:name w:val="CR Cover Page"/>
    <w:link w:val="CRCoverPageZchn"/>
    <w:qFormat/>
    <w:rsid w:val="00D73D14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D73D14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399034-EFC9-45EE-AD94-13F678FC63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FD02A3-A887-4A5D-8080-31385FBEB8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0F443E-8CD7-4340-8138-5F35E05FB6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6342</cp:lastModifiedBy>
  <cp:revision>2</cp:revision>
  <cp:lastPrinted>2002-04-23T07:10:00Z</cp:lastPrinted>
  <dcterms:created xsi:type="dcterms:W3CDTF">2021-09-30T20:51:00Z</dcterms:created>
  <dcterms:modified xsi:type="dcterms:W3CDTF">2021-09-30T20:51:00Z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(3)B8K25tkw9amasVLXMV45OzjCRriB2HsG4PHJtHF88E8gP5q32JsOGLiDanv3RwJ1ebZ1BNdl
abBo/R61aFko+9XMAcCnN6O181NPtSIBnnnjpgTLeYCqWzmEDsrPULsCNwuvhEfUs79OLy8D
BWUDSIwwIrMQegQivnmMKVDsULS3/V7rBTDWR3lPkMbI4iraT5jGT0w9neZImKOEqon6RKfa
+k0Tzi8jo2fYy34c8y</vt:lpwstr>
  </property>
  <property fmtid="{D5CDD505-2E9C-101B-9397-08002B2CF9AE}" pid="3" name="_2015_ms_pID_7253431">
    <vt:lpwstr>KC/3l6sr4SiwIXKVN9Gew0lgrzD0F256StRDkVJkaCziDoggWwSSPK
Vts8KO+JRhaVUx7gf4uEhkBjeXo9UqxJHUT7tXxUebT20mQP4BPeIM4tEiJkwarYipaqaQo2
JNMFGm4azojZlmLtZYbUdjeVcy9dgpubADPjRbhnDPkG9UyTdtnb6Oh6h8dW5RU8FE0GDTTC
+uU4Vb1dpwFhMzhdEjHiD75h3oeLW6tRav34</vt:lpwstr>
  </property>
  <property fmtid="{D5CDD505-2E9C-101B-9397-08002B2CF9AE}" pid="4" name="_2015_ms_pID_7253432">
    <vt:lpwstr>Gw==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1619681296</vt:lpwstr>
  </property>
  <property fmtid="{D5CDD505-2E9C-101B-9397-08002B2CF9AE}" pid="9" name="ContentTypeId">
    <vt:lpwstr>0x0101003AA7AC0C743A294CADF60F661720E3E6</vt:lpwstr>
  </property>
</Properties>
</file>