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3E994F68" w:rsidR="00EB410E" w:rsidRPr="004C45E2" w:rsidRDefault="00EB410E" w:rsidP="00EB410E">
      <w:pPr>
        <w:pStyle w:val="Header"/>
        <w:tabs>
          <w:tab w:val="right" w:pos="9639"/>
        </w:tabs>
        <w:rPr>
          <w:bCs/>
          <w:i/>
          <w:noProof w:val="0"/>
          <w:sz w:val="28"/>
          <w:szCs w:val="18"/>
          <w:highlight w:val="cyan"/>
          <w:lang w:eastAsia="zh-CN"/>
        </w:rPr>
      </w:pPr>
      <w:r w:rsidRPr="004C45E2">
        <w:rPr>
          <w:sz w:val="22"/>
          <w:szCs w:val="18"/>
          <w:lang w:eastAsia="zh-CN"/>
        </w:rPr>
        <w:t>3GPP T</w:t>
      </w:r>
      <w:bookmarkStart w:id="0" w:name="_Ref452454252"/>
      <w:bookmarkEnd w:id="0"/>
      <w:r w:rsidRPr="004C45E2">
        <w:rPr>
          <w:sz w:val="22"/>
          <w:szCs w:val="18"/>
          <w:lang w:eastAsia="zh-CN"/>
        </w:rPr>
        <w:t>SG RAN WG2 Meeting #</w:t>
      </w:r>
      <w:r w:rsidR="008B56A6" w:rsidRPr="004C45E2">
        <w:rPr>
          <w:sz w:val="22"/>
          <w:szCs w:val="18"/>
          <w:lang w:eastAsia="zh-CN"/>
        </w:rPr>
        <w:t>1</w:t>
      </w:r>
      <w:r w:rsidR="0051416A" w:rsidRPr="004C45E2">
        <w:rPr>
          <w:sz w:val="22"/>
          <w:szCs w:val="18"/>
          <w:lang w:eastAsia="zh-CN"/>
        </w:rPr>
        <w:t>1</w:t>
      </w:r>
      <w:r w:rsidR="004A1BCE" w:rsidRPr="004C45E2">
        <w:rPr>
          <w:sz w:val="22"/>
          <w:szCs w:val="18"/>
          <w:lang w:eastAsia="zh-CN"/>
        </w:rPr>
        <w:t>5</w:t>
      </w:r>
      <w:r w:rsidR="0051416A" w:rsidRPr="004C45E2">
        <w:rPr>
          <w:sz w:val="22"/>
          <w:szCs w:val="18"/>
          <w:lang w:eastAsia="zh-CN"/>
        </w:rPr>
        <w:t>-e</w:t>
      </w:r>
      <w:r w:rsidR="004C45E2">
        <w:rPr>
          <w:sz w:val="22"/>
          <w:szCs w:val="18"/>
          <w:lang w:eastAsia="zh-CN"/>
        </w:rPr>
        <w:tab/>
      </w:r>
      <w:r w:rsidR="004C45E2" w:rsidRPr="004C45E2">
        <w:rPr>
          <w:rFonts w:hint="eastAsia"/>
          <w:sz w:val="22"/>
          <w:szCs w:val="18"/>
          <w:highlight w:val="yellow"/>
          <w:lang w:eastAsia="zh-CN"/>
        </w:rPr>
        <w:t>dra</w:t>
      </w:r>
      <w:r w:rsidR="004C45E2" w:rsidRPr="004C45E2">
        <w:rPr>
          <w:sz w:val="22"/>
          <w:szCs w:val="18"/>
          <w:highlight w:val="yellow"/>
          <w:lang w:eastAsia="zh-CN"/>
        </w:rPr>
        <w:t>ft</w:t>
      </w:r>
      <w:r w:rsidR="0052067A" w:rsidRPr="004C45E2">
        <w:rPr>
          <w:bCs/>
          <w:noProof w:val="0"/>
          <w:sz w:val="22"/>
          <w:szCs w:val="18"/>
          <w:highlight w:val="yellow"/>
        </w:rPr>
        <w:t>R2-210</w:t>
      </w:r>
      <w:r w:rsidR="004C45E2">
        <w:rPr>
          <w:bCs/>
          <w:noProof w:val="0"/>
          <w:sz w:val="22"/>
          <w:szCs w:val="18"/>
          <w:highlight w:val="yellow"/>
        </w:rPr>
        <w:t>8893</w:t>
      </w:r>
    </w:p>
    <w:p w14:paraId="2B60AF3C" w14:textId="1DDC1C65" w:rsidR="00EB410E" w:rsidRPr="004C45E2" w:rsidRDefault="004A1BCE" w:rsidP="00ED7D99">
      <w:pPr>
        <w:pStyle w:val="CRCoverPage"/>
        <w:spacing w:after="240"/>
        <w:outlineLvl w:val="0"/>
        <w:rPr>
          <w:b/>
          <w:sz w:val="22"/>
          <w:szCs w:val="18"/>
        </w:rPr>
      </w:pPr>
      <w:r w:rsidRPr="004C45E2">
        <w:rPr>
          <w:b/>
          <w:sz w:val="22"/>
          <w:szCs w:val="18"/>
        </w:rPr>
        <w:t>Electronic meeting, 16th – 27th August 2021</w:t>
      </w:r>
    </w:p>
    <w:p w14:paraId="372F5655" w14:textId="2FC674C0" w:rsidR="00EB410E" w:rsidRPr="00545415" w:rsidRDefault="00EB410E" w:rsidP="00ED7D99">
      <w:pPr>
        <w:pStyle w:val="CRCoverPage"/>
        <w:rPr>
          <w:rFonts w:eastAsia="SimSun" w:cs="Arial"/>
          <w:b/>
          <w:bCs/>
          <w:sz w:val="22"/>
          <w:szCs w:val="18"/>
          <w:lang w:val="en-US" w:eastAsia="zh-CN"/>
        </w:rPr>
      </w:pPr>
      <w:r w:rsidRPr="00545415">
        <w:rPr>
          <w:rFonts w:cs="Arial"/>
          <w:b/>
          <w:bCs/>
          <w:sz w:val="22"/>
          <w:szCs w:val="18"/>
          <w:lang w:val="en-US"/>
        </w:rPr>
        <w:t>Agenda item:</w:t>
      </w:r>
      <w:r w:rsidRPr="00545415">
        <w:rPr>
          <w:rFonts w:cs="Arial"/>
          <w:b/>
          <w:bCs/>
          <w:sz w:val="22"/>
          <w:szCs w:val="18"/>
          <w:lang w:val="en-US"/>
        </w:rPr>
        <w:tab/>
      </w:r>
      <w:r w:rsidRPr="00545415">
        <w:rPr>
          <w:rFonts w:cs="Arial"/>
          <w:b/>
          <w:bCs/>
          <w:sz w:val="22"/>
          <w:szCs w:val="18"/>
          <w:lang w:val="en-US"/>
        </w:rPr>
        <w:tab/>
      </w:r>
      <w:r w:rsidR="00545415">
        <w:rPr>
          <w:rFonts w:cs="Arial"/>
          <w:b/>
          <w:bCs/>
          <w:sz w:val="22"/>
          <w:szCs w:val="18"/>
          <w:lang w:val="en-US"/>
        </w:rPr>
        <w:tab/>
      </w:r>
      <w:r w:rsidR="005B7994" w:rsidRPr="00545415">
        <w:rPr>
          <w:rFonts w:cs="Arial"/>
          <w:b/>
          <w:bCs/>
          <w:sz w:val="22"/>
          <w:szCs w:val="18"/>
          <w:lang w:val="en-US"/>
        </w:rPr>
        <w:t>8.12.3.1</w:t>
      </w:r>
    </w:p>
    <w:p w14:paraId="2E0FC3EF" w14:textId="3D1F6BF5" w:rsidR="00EB410E" w:rsidRPr="00545415" w:rsidRDefault="00EB410E" w:rsidP="00ED7D99">
      <w:pPr>
        <w:spacing w:after="120"/>
        <w:rPr>
          <w:rFonts w:ascii="Arial" w:hAnsi="Arial" w:cs="Arial"/>
          <w:b/>
          <w:bCs/>
          <w:sz w:val="22"/>
          <w:szCs w:val="18"/>
        </w:rPr>
      </w:pPr>
      <w:r w:rsidRPr="00545415">
        <w:rPr>
          <w:rFonts w:ascii="Arial" w:hAnsi="Arial" w:cs="Arial"/>
          <w:b/>
          <w:bCs/>
          <w:sz w:val="22"/>
          <w:szCs w:val="18"/>
        </w:rPr>
        <w:t>Source:</w:t>
      </w:r>
      <w:r w:rsidRPr="00545415">
        <w:rPr>
          <w:rFonts w:ascii="Arial" w:hAnsi="Arial" w:cs="Arial"/>
          <w:b/>
          <w:bCs/>
          <w:sz w:val="22"/>
          <w:szCs w:val="18"/>
        </w:rPr>
        <w:tab/>
      </w:r>
      <w:r w:rsidRPr="00545415">
        <w:rPr>
          <w:rFonts w:ascii="Arial" w:hAnsi="Arial" w:cs="Arial"/>
          <w:b/>
          <w:bCs/>
          <w:sz w:val="22"/>
          <w:szCs w:val="18"/>
        </w:rPr>
        <w:tab/>
      </w:r>
      <w:r w:rsidRPr="00545415">
        <w:rPr>
          <w:rFonts w:ascii="Arial" w:hAnsi="Arial" w:cs="Arial"/>
          <w:b/>
          <w:bCs/>
          <w:sz w:val="22"/>
          <w:szCs w:val="18"/>
        </w:rPr>
        <w:tab/>
      </w:r>
      <w:r w:rsidR="004A1BCE" w:rsidRPr="00545415">
        <w:rPr>
          <w:rFonts w:ascii="Arial" w:hAnsi="Arial" w:cs="Arial"/>
          <w:b/>
          <w:bCs/>
          <w:sz w:val="22"/>
          <w:szCs w:val="18"/>
        </w:rPr>
        <w:t>vivo</w:t>
      </w:r>
    </w:p>
    <w:p w14:paraId="2DDC857C" w14:textId="717F8318" w:rsidR="00EB410E" w:rsidRPr="00545415" w:rsidRDefault="00EB410E" w:rsidP="00ED7D99">
      <w:pPr>
        <w:tabs>
          <w:tab w:val="left" w:pos="1985"/>
        </w:tabs>
        <w:spacing w:after="120"/>
        <w:ind w:left="2880" w:hanging="2880"/>
        <w:rPr>
          <w:rFonts w:ascii="Arial" w:eastAsia="Malgun Gothic" w:hAnsi="Arial" w:cs="Arial"/>
          <w:b/>
          <w:bCs/>
          <w:sz w:val="22"/>
          <w:szCs w:val="18"/>
          <w:lang w:eastAsia="ko-KR"/>
        </w:rPr>
      </w:pPr>
      <w:r w:rsidRPr="00545415">
        <w:rPr>
          <w:rFonts w:ascii="Arial" w:hAnsi="Arial" w:cs="Arial"/>
          <w:b/>
          <w:bCs/>
          <w:sz w:val="22"/>
          <w:szCs w:val="18"/>
        </w:rPr>
        <w:t>Title:</w:t>
      </w:r>
      <w:r w:rsidRPr="00545415">
        <w:rPr>
          <w:rFonts w:ascii="Arial" w:hAnsi="Arial" w:cs="Arial"/>
          <w:b/>
          <w:bCs/>
          <w:sz w:val="22"/>
          <w:szCs w:val="18"/>
        </w:rPr>
        <w:tab/>
      </w:r>
      <w:r w:rsidRPr="00545415">
        <w:rPr>
          <w:rFonts w:ascii="Arial" w:hAnsi="Arial" w:cs="Arial"/>
          <w:b/>
          <w:bCs/>
          <w:sz w:val="22"/>
          <w:szCs w:val="18"/>
        </w:rPr>
        <w:tab/>
      </w:r>
      <w:r w:rsidR="002F2519" w:rsidRPr="00545415">
        <w:rPr>
          <w:rFonts w:ascii="Arial" w:hAnsi="Arial" w:cs="Arial"/>
          <w:b/>
          <w:bCs/>
          <w:sz w:val="22"/>
          <w:szCs w:val="18"/>
        </w:rPr>
        <w:t>Summary of offline 10</w:t>
      </w:r>
      <w:r w:rsidR="004A1BCE" w:rsidRPr="00545415">
        <w:rPr>
          <w:rFonts w:ascii="Arial" w:hAnsi="Arial" w:cs="Arial"/>
          <w:b/>
          <w:bCs/>
          <w:sz w:val="22"/>
          <w:szCs w:val="18"/>
        </w:rPr>
        <w:t>5</w:t>
      </w:r>
      <w:r w:rsidR="002F2519" w:rsidRPr="00545415">
        <w:rPr>
          <w:rFonts w:ascii="Arial" w:hAnsi="Arial" w:cs="Arial"/>
          <w:b/>
          <w:bCs/>
          <w:sz w:val="22"/>
          <w:szCs w:val="18"/>
        </w:rPr>
        <w:t xml:space="preserve"> - [REDCAP] </w:t>
      </w:r>
      <w:proofErr w:type="spellStart"/>
      <w:r w:rsidR="002F2519" w:rsidRPr="00545415">
        <w:rPr>
          <w:rFonts w:ascii="Arial" w:hAnsi="Arial" w:cs="Arial"/>
          <w:b/>
          <w:bCs/>
          <w:sz w:val="22"/>
          <w:szCs w:val="18"/>
        </w:rPr>
        <w:t>eDRX</w:t>
      </w:r>
      <w:proofErr w:type="spellEnd"/>
      <w:r w:rsidR="002F2519" w:rsidRPr="00545415">
        <w:rPr>
          <w:rFonts w:ascii="Arial" w:hAnsi="Arial" w:cs="Arial"/>
          <w:b/>
          <w:bCs/>
          <w:sz w:val="22"/>
          <w:szCs w:val="18"/>
        </w:rPr>
        <w:t xml:space="preserve"> cycles - </w:t>
      </w:r>
      <w:r w:rsidR="00094AEB" w:rsidRPr="00545415">
        <w:rPr>
          <w:rFonts w:ascii="Arial" w:hAnsi="Arial" w:cs="Arial"/>
          <w:b/>
          <w:bCs/>
          <w:sz w:val="22"/>
          <w:szCs w:val="18"/>
        </w:rPr>
        <w:t xml:space="preserve">second </w:t>
      </w:r>
      <w:r w:rsidR="002F2519" w:rsidRPr="00545415">
        <w:rPr>
          <w:rFonts w:ascii="Arial" w:hAnsi="Arial" w:cs="Arial"/>
          <w:b/>
          <w:bCs/>
          <w:sz w:val="22"/>
          <w:szCs w:val="18"/>
        </w:rPr>
        <w:t>round</w:t>
      </w:r>
    </w:p>
    <w:p w14:paraId="7FF9C1D5" w14:textId="77777777" w:rsidR="00EB410E" w:rsidRPr="00545415" w:rsidRDefault="00EB410E" w:rsidP="00EB410E">
      <w:pPr>
        <w:rPr>
          <w:rFonts w:ascii="Arial" w:hAnsi="Arial" w:cs="Arial"/>
          <w:b/>
          <w:bCs/>
          <w:sz w:val="22"/>
          <w:szCs w:val="18"/>
          <w:lang w:eastAsia="zh-CN"/>
        </w:rPr>
      </w:pPr>
      <w:r w:rsidRPr="00545415">
        <w:rPr>
          <w:rFonts w:ascii="Arial" w:hAnsi="Arial" w:cs="Arial"/>
          <w:b/>
          <w:bCs/>
          <w:sz w:val="22"/>
          <w:szCs w:val="18"/>
        </w:rPr>
        <w:t>Document for:</w:t>
      </w:r>
      <w:r w:rsidRPr="00545415">
        <w:rPr>
          <w:rFonts w:ascii="Arial" w:hAnsi="Arial" w:cs="Arial"/>
          <w:b/>
          <w:bCs/>
          <w:sz w:val="22"/>
          <w:szCs w:val="18"/>
        </w:rPr>
        <w:tab/>
        <w:t xml:space="preserve"> </w:t>
      </w:r>
      <w:r w:rsidRPr="00545415">
        <w:rPr>
          <w:rFonts w:ascii="Arial" w:hAnsi="Arial" w:cs="Arial"/>
          <w:b/>
          <w:bCs/>
          <w:sz w:val="22"/>
          <w:szCs w:val="18"/>
        </w:rPr>
        <w:tab/>
        <w:t>Discussion and decision</w:t>
      </w:r>
    </w:p>
    <w:p w14:paraId="2B8DF5C7" w14:textId="77777777" w:rsidR="00EB410E" w:rsidRDefault="00EB410E" w:rsidP="00C42AD4">
      <w:pPr>
        <w:pStyle w:val="Heading1"/>
      </w:pPr>
      <w:r>
        <w:t>Introduction</w:t>
      </w:r>
    </w:p>
    <w:p w14:paraId="7906BF65" w14:textId="77777777" w:rsidR="009B688A" w:rsidRDefault="009B688A" w:rsidP="009B688A">
      <w:pPr>
        <w:spacing w:after="60"/>
        <w:jc w:val="both"/>
        <w:rPr>
          <w:lang w:val="en-GB"/>
        </w:rPr>
      </w:pPr>
      <w:bookmarkStart w:id="1" w:name="Proposal_Pattern_Length"/>
      <w:r>
        <w:rPr>
          <w:lang w:val="en-GB"/>
        </w:rPr>
        <w:t>This document is the summary of following offline discussion:</w:t>
      </w:r>
    </w:p>
    <w:p w14:paraId="2876CD4E" w14:textId="77777777" w:rsidR="009B688A" w:rsidRDefault="009B688A" w:rsidP="009B688A">
      <w:pPr>
        <w:pStyle w:val="EmailDiscussion"/>
      </w:pPr>
      <w:r>
        <w:t>[AT115-e][</w:t>
      </w:r>
      <w:proofErr w:type="gramStart"/>
      <w:r>
        <w:t>105][</w:t>
      </w:r>
      <w:proofErr w:type="spellStart"/>
      <w:proofErr w:type="gramEnd"/>
      <w:r>
        <w:t>RedCap</w:t>
      </w:r>
      <w:proofErr w:type="spellEnd"/>
      <w:r>
        <w:t xml:space="preserve">] </w:t>
      </w:r>
      <w:proofErr w:type="spellStart"/>
      <w:r>
        <w:t>eDRX</w:t>
      </w:r>
      <w:proofErr w:type="spellEnd"/>
      <w:r>
        <w:t xml:space="preserve"> cycles (Vivo)</w:t>
      </w:r>
    </w:p>
    <w:p w14:paraId="6EF1401C" w14:textId="77777777" w:rsidR="009B688A" w:rsidRDefault="009B688A" w:rsidP="009B688A">
      <w:pPr>
        <w:pStyle w:val="EmailDiscussion2"/>
        <w:ind w:left="1619" w:firstLine="0"/>
      </w:pPr>
      <w:r>
        <w:t xml:space="preserve">Updated scope: discuss all remaining proposals from </w:t>
      </w:r>
      <w:hyperlink r:id="rId11" w:tooltip="C:Data3GPPRAN2InboxR2-2108881.zip" w:history="1">
        <w:r w:rsidRPr="000C2F90">
          <w:rPr>
            <w:rStyle w:val="Hyperlink"/>
          </w:rPr>
          <w:t>R2-2108881</w:t>
        </w:r>
      </w:hyperlink>
      <w:r>
        <w:rPr>
          <w:shd w:val="clear" w:color="auto" w:fill="FFFFFF"/>
        </w:rPr>
        <w:tab/>
      </w:r>
    </w:p>
    <w:p w14:paraId="38355215" w14:textId="77777777" w:rsidR="009B688A" w:rsidRDefault="009B688A" w:rsidP="009B688A">
      <w:pPr>
        <w:pStyle w:val="EmailDiscussion2"/>
        <w:ind w:left="1619" w:firstLine="0"/>
      </w:pPr>
      <w:r>
        <w:t>Intended outcome: Summary of the offline discussion with e.g.:</w:t>
      </w:r>
    </w:p>
    <w:p w14:paraId="709AB649" w14:textId="77777777" w:rsidR="009B688A" w:rsidRDefault="009B688A" w:rsidP="009B688A">
      <w:pPr>
        <w:pStyle w:val="EmailDiscussion2"/>
        <w:numPr>
          <w:ilvl w:val="2"/>
          <w:numId w:val="7"/>
        </w:numPr>
        <w:ind w:left="1980"/>
      </w:pPr>
      <w:r>
        <w:t>List of proposals for agreement (if any)</w:t>
      </w:r>
    </w:p>
    <w:p w14:paraId="7A4FF35F" w14:textId="77777777" w:rsidR="009B688A" w:rsidRDefault="009B688A" w:rsidP="009B688A">
      <w:pPr>
        <w:pStyle w:val="EmailDiscussion2"/>
        <w:numPr>
          <w:ilvl w:val="2"/>
          <w:numId w:val="7"/>
        </w:numPr>
        <w:ind w:left="1980"/>
      </w:pPr>
      <w:r>
        <w:t>List of proposals that require online discussions</w:t>
      </w:r>
    </w:p>
    <w:p w14:paraId="6838703B" w14:textId="77777777" w:rsidR="009B688A" w:rsidRDefault="009B688A" w:rsidP="009B688A">
      <w:pPr>
        <w:pStyle w:val="EmailDiscussion2"/>
        <w:numPr>
          <w:ilvl w:val="2"/>
          <w:numId w:val="7"/>
        </w:numPr>
        <w:ind w:left="1980"/>
      </w:pPr>
      <w:r>
        <w:t>List of proposals that should not be pursued (if any)</w:t>
      </w:r>
    </w:p>
    <w:p w14:paraId="583676DA" w14:textId="77777777" w:rsidR="009B688A" w:rsidRDefault="009B688A" w:rsidP="009B688A">
      <w:pPr>
        <w:pStyle w:val="EmailDiscussion2"/>
        <w:ind w:left="1619" w:firstLine="0"/>
      </w:pPr>
      <w:r>
        <w:t>Updated deadline (for companies' feedback): Monday 2021-08-23 10:00</w:t>
      </w:r>
      <w:r w:rsidRPr="001B6746">
        <w:t xml:space="preserve"> UTC</w:t>
      </w:r>
    </w:p>
    <w:p w14:paraId="3C7A66DB" w14:textId="77777777" w:rsidR="009B688A" w:rsidRDefault="009B688A" w:rsidP="009B688A">
      <w:pPr>
        <w:pStyle w:val="EmailDiscussion2"/>
        <w:ind w:left="1619" w:firstLine="0"/>
      </w:pPr>
      <w:r>
        <w:t xml:space="preserve">Updated deadline (for </w:t>
      </w:r>
      <w:r>
        <w:rPr>
          <w:rStyle w:val="Doc-text2Char"/>
        </w:rPr>
        <w:t xml:space="preserve">rapporteur's summary in </w:t>
      </w:r>
      <w:r w:rsidRPr="00723532">
        <w:rPr>
          <w:rStyle w:val="Hyperlink"/>
          <w:highlight w:val="yellow"/>
        </w:rPr>
        <w:t>R2-210</w:t>
      </w:r>
      <w:r>
        <w:rPr>
          <w:rStyle w:val="Hyperlink"/>
          <w:highlight w:val="yellow"/>
        </w:rPr>
        <w:t>8893</w:t>
      </w:r>
      <w:r>
        <w:rPr>
          <w:rStyle w:val="Doc-text2Char"/>
        </w:rPr>
        <w:t xml:space="preserve">): </w:t>
      </w:r>
      <w:r>
        <w:t>Monday 2021-08-23 16:00</w:t>
      </w:r>
      <w:r w:rsidRPr="001B6746">
        <w:t xml:space="preserve"> UTC </w:t>
      </w:r>
    </w:p>
    <w:p w14:paraId="3EC8BB59" w14:textId="77777777" w:rsidR="009B688A" w:rsidRPr="00D27667" w:rsidRDefault="009B688A" w:rsidP="009B688A">
      <w:pPr>
        <w:pStyle w:val="EmailDiscussion2"/>
        <w:ind w:left="1619" w:firstLine="0"/>
        <w:rPr>
          <w:u w:val="single"/>
        </w:rPr>
      </w:pPr>
      <w:r w:rsidRPr="004D2573">
        <w:rPr>
          <w:u w:val="single"/>
        </w:rPr>
        <w:t xml:space="preserve">Proposals marked "for agreement" in </w:t>
      </w:r>
      <w:r>
        <w:rPr>
          <w:rStyle w:val="Hyperlink"/>
          <w:highlight w:val="yellow"/>
        </w:rPr>
        <w:t>R2-2108893</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001A8E44" w14:textId="21BB5633" w:rsidR="00EB410E" w:rsidRDefault="00393C96" w:rsidP="00393C96">
      <w:pPr>
        <w:spacing w:after="60"/>
        <w:jc w:val="both"/>
        <w:rPr>
          <w:lang w:val="en-GB"/>
        </w:rPr>
      </w:pPr>
      <w:r>
        <w:rPr>
          <w:lang w:val="en-GB"/>
        </w:rPr>
        <w:t xml:space="preserve">This is the </w:t>
      </w:r>
      <w:r w:rsidR="009233C6">
        <w:rPr>
          <w:lang w:val="en-GB"/>
        </w:rPr>
        <w:t xml:space="preserve">second round of offline discussion on </w:t>
      </w:r>
      <w:proofErr w:type="spellStart"/>
      <w:r w:rsidR="009233C6">
        <w:rPr>
          <w:lang w:val="en-GB"/>
        </w:rPr>
        <w:t>eDRX</w:t>
      </w:r>
      <w:proofErr w:type="spellEnd"/>
      <w:r w:rsidR="009233C6">
        <w:rPr>
          <w:lang w:val="en-GB"/>
        </w:rPr>
        <w:t xml:space="preserve"> for </w:t>
      </w:r>
      <w:proofErr w:type="spellStart"/>
      <w:r w:rsidR="009233C6">
        <w:rPr>
          <w:lang w:val="en-GB"/>
        </w:rPr>
        <w:t>RedCap</w:t>
      </w:r>
      <w:proofErr w:type="spellEnd"/>
      <w:r w:rsidR="009233C6">
        <w:rPr>
          <w:lang w:val="en-GB"/>
        </w:rPr>
        <w:t xml:space="preserve">. </w:t>
      </w:r>
      <w:r w:rsidR="00454ABD">
        <w:rPr>
          <w:lang w:val="en-GB"/>
        </w:rPr>
        <w:t xml:space="preserve">Per suggestion from </w:t>
      </w:r>
      <w:r>
        <w:rPr>
          <w:lang w:val="en-GB"/>
        </w:rPr>
        <w:t>C</w:t>
      </w:r>
      <w:r w:rsidR="00454ABD">
        <w:rPr>
          <w:lang w:val="en-GB"/>
        </w:rPr>
        <w:t xml:space="preserve">hair, </w:t>
      </w:r>
      <w:r w:rsidR="00715E05">
        <w:rPr>
          <w:lang w:val="en-GB"/>
        </w:rPr>
        <w:t xml:space="preserve">the discussion will focus on </w:t>
      </w:r>
      <w:r w:rsidR="00454ABD">
        <w:rPr>
          <w:lang w:val="en-GB"/>
        </w:rPr>
        <w:t xml:space="preserve">the follow </w:t>
      </w:r>
      <w:r w:rsidR="000614A0">
        <w:rPr>
          <w:lang w:val="en-GB"/>
        </w:rPr>
        <w:t>proposals in [17]</w:t>
      </w:r>
      <w:r w:rsidR="00454ABD">
        <w:rPr>
          <w:lang w:val="en-GB"/>
        </w:rPr>
        <w:t>:</w:t>
      </w:r>
    </w:p>
    <w:tbl>
      <w:tblPr>
        <w:tblStyle w:val="TableGrid"/>
        <w:tblW w:w="0" w:type="auto"/>
        <w:tblLook w:val="04A0" w:firstRow="1" w:lastRow="0" w:firstColumn="1" w:lastColumn="0" w:noHBand="0" w:noVBand="1"/>
      </w:tblPr>
      <w:tblGrid>
        <w:gridCol w:w="9350"/>
      </w:tblGrid>
      <w:tr w:rsidR="000614A0" w14:paraId="53E98E46" w14:textId="77777777" w:rsidTr="000614A0">
        <w:tc>
          <w:tcPr>
            <w:tcW w:w="9350" w:type="dxa"/>
          </w:tcPr>
          <w:p w14:paraId="7F6CB387" w14:textId="77777777" w:rsidR="000614A0" w:rsidRPr="000614A0" w:rsidRDefault="000614A0" w:rsidP="000614A0">
            <w:pPr>
              <w:spacing w:after="60"/>
              <w:jc w:val="both"/>
              <w:rPr>
                <w:b/>
                <w:bCs/>
                <w:i/>
                <w:iCs/>
              </w:rPr>
            </w:pPr>
            <w:r w:rsidRPr="000614A0">
              <w:rPr>
                <w:b/>
                <w:bCs/>
                <w:i/>
                <w:iCs/>
              </w:rPr>
              <w:t xml:space="preserve">Configuration of </w:t>
            </w:r>
            <w:proofErr w:type="spellStart"/>
            <w:r w:rsidRPr="000614A0">
              <w:rPr>
                <w:b/>
                <w:bCs/>
                <w:i/>
                <w:iCs/>
              </w:rPr>
              <w:t>eDRX</w:t>
            </w:r>
            <w:proofErr w:type="spellEnd"/>
            <w:r w:rsidRPr="000614A0">
              <w:rPr>
                <w:b/>
                <w:bCs/>
                <w:i/>
                <w:iCs/>
              </w:rPr>
              <w:t xml:space="preserve"> cycle:</w:t>
            </w:r>
          </w:p>
          <w:p w14:paraId="08303F07" w14:textId="77777777" w:rsidR="000614A0" w:rsidRPr="000614A0" w:rsidRDefault="000614A0" w:rsidP="000614A0">
            <w:pPr>
              <w:spacing w:after="60"/>
              <w:jc w:val="both"/>
              <w:rPr>
                <w:i/>
                <w:iCs/>
                <w:lang w:val="x-none"/>
              </w:rPr>
            </w:pPr>
            <w:r w:rsidRPr="000614A0">
              <w:rPr>
                <w:b/>
                <w:bCs/>
                <w:i/>
                <w:iCs/>
                <w:lang w:val="x-none"/>
              </w:rPr>
              <w:t xml:space="preserve">Proposal 1: [To agree] [15/20] </w:t>
            </w:r>
            <w:r w:rsidRPr="000614A0">
              <w:rPr>
                <w:i/>
                <w:iCs/>
                <w:lang w:val="x-none"/>
              </w:rPr>
              <w:t xml:space="preserve">RAN2 considers the configuration as an invalid case, where INACTIVE </w:t>
            </w:r>
            <w:proofErr w:type="spellStart"/>
            <w:r w:rsidRPr="000614A0">
              <w:rPr>
                <w:i/>
                <w:iCs/>
                <w:lang w:val="x-none"/>
              </w:rPr>
              <w:t>eDRX</w:t>
            </w:r>
            <w:proofErr w:type="spellEnd"/>
            <w:r w:rsidRPr="000614A0">
              <w:rPr>
                <w:i/>
                <w:iCs/>
                <w:lang w:val="x-none"/>
              </w:rPr>
              <w:t xml:space="preserve"> cycle is configured but IDLE </w:t>
            </w:r>
            <w:proofErr w:type="spellStart"/>
            <w:r w:rsidRPr="000614A0">
              <w:rPr>
                <w:i/>
                <w:iCs/>
                <w:lang w:val="x-none"/>
              </w:rPr>
              <w:t>eDRX</w:t>
            </w:r>
            <w:proofErr w:type="spellEnd"/>
            <w:r w:rsidRPr="000614A0">
              <w:rPr>
                <w:i/>
                <w:iCs/>
                <w:lang w:val="x-none"/>
              </w:rPr>
              <w:t xml:space="preserve"> cycle is not configured. Whether to capture this restriction in spec is FFS.</w:t>
            </w:r>
          </w:p>
          <w:p w14:paraId="3DEEA21F" w14:textId="77777777" w:rsidR="000614A0" w:rsidRPr="000614A0" w:rsidRDefault="000614A0" w:rsidP="000614A0">
            <w:pPr>
              <w:spacing w:after="60"/>
              <w:jc w:val="both"/>
              <w:rPr>
                <w:i/>
                <w:iCs/>
                <w:lang w:val="x-none"/>
              </w:rPr>
            </w:pPr>
            <w:r w:rsidRPr="000614A0">
              <w:rPr>
                <w:b/>
                <w:bCs/>
                <w:i/>
                <w:iCs/>
                <w:lang w:val="x-none"/>
              </w:rPr>
              <w:t>Proposal 2: [To agree] [18/20]</w:t>
            </w:r>
            <w:r w:rsidRPr="000614A0">
              <w:rPr>
                <w:i/>
                <w:iCs/>
                <w:lang w:val="x-none"/>
              </w:rPr>
              <w:t xml:space="preserve"> RAN2 considers the configuration as invalid case, where INACTIVE </w:t>
            </w:r>
            <w:proofErr w:type="spellStart"/>
            <w:r w:rsidRPr="000614A0">
              <w:rPr>
                <w:i/>
                <w:iCs/>
                <w:lang w:val="x-none"/>
              </w:rPr>
              <w:t>eDRX</w:t>
            </w:r>
            <w:proofErr w:type="spellEnd"/>
            <w:r w:rsidRPr="000614A0">
              <w:rPr>
                <w:i/>
                <w:iCs/>
                <w:lang w:val="x-none"/>
              </w:rPr>
              <w:t xml:space="preserve"> cycle is longer than IDLE </w:t>
            </w:r>
            <w:proofErr w:type="spellStart"/>
            <w:r w:rsidRPr="000614A0">
              <w:rPr>
                <w:i/>
                <w:iCs/>
                <w:lang w:val="x-none"/>
              </w:rPr>
              <w:t>eDRX</w:t>
            </w:r>
            <w:proofErr w:type="spellEnd"/>
            <w:r w:rsidRPr="000614A0">
              <w:rPr>
                <w:i/>
                <w:iCs/>
                <w:lang w:val="x-none"/>
              </w:rPr>
              <w:t xml:space="preserve"> cycle. Whether to capture this restriction in spec is FFS.</w:t>
            </w:r>
          </w:p>
          <w:p w14:paraId="06CE4A0B" w14:textId="77777777" w:rsidR="000614A0" w:rsidRPr="000614A0" w:rsidRDefault="000614A0" w:rsidP="000614A0">
            <w:pPr>
              <w:spacing w:after="60"/>
              <w:jc w:val="both"/>
              <w:rPr>
                <w:b/>
                <w:bCs/>
                <w:i/>
                <w:iCs/>
              </w:rPr>
            </w:pPr>
            <w:r w:rsidRPr="000614A0">
              <w:rPr>
                <w:rFonts w:hint="eastAsia"/>
                <w:b/>
                <w:bCs/>
                <w:i/>
                <w:iCs/>
              </w:rPr>
              <w:t>PTW</w:t>
            </w:r>
            <w:r w:rsidRPr="000614A0">
              <w:rPr>
                <w:b/>
                <w:bCs/>
                <w:i/>
                <w:iCs/>
              </w:rPr>
              <w:t xml:space="preserve"> calculation for multi-beam:</w:t>
            </w:r>
          </w:p>
          <w:p w14:paraId="32FB461D" w14:textId="77777777" w:rsidR="000614A0" w:rsidRPr="000614A0" w:rsidRDefault="000614A0" w:rsidP="000614A0">
            <w:pPr>
              <w:spacing w:after="60"/>
              <w:jc w:val="both"/>
              <w:rPr>
                <w:i/>
                <w:iCs/>
                <w:lang w:val="x-none"/>
              </w:rPr>
            </w:pPr>
            <w:r w:rsidRPr="000614A0">
              <w:rPr>
                <w:b/>
                <w:bCs/>
                <w:i/>
                <w:iCs/>
                <w:lang w:val="x-none"/>
              </w:rPr>
              <w:t>Proposal 7: [To agree] [17/20]:</w:t>
            </w:r>
            <w:r w:rsidRPr="000614A0">
              <w:rPr>
                <w:i/>
                <w:iCs/>
                <w:lang w:val="x-none"/>
              </w:rPr>
              <w:t xml:space="preserve"> When determining </w:t>
            </w:r>
            <w:proofErr w:type="spellStart"/>
            <w:r w:rsidRPr="000614A0">
              <w:rPr>
                <w:i/>
                <w:iCs/>
                <w:lang w:val="x-none"/>
              </w:rPr>
              <w:t>PTW_start</w:t>
            </w:r>
            <w:proofErr w:type="spellEnd"/>
            <w:r w:rsidRPr="000614A0">
              <w:rPr>
                <w:i/>
                <w:iCs/>
                <w:lang w:val="x-none"/>
              </w:rPr>
              <w:t xml:space="preserve"> and/or </w:t>
            </w:r>
            <w:proofErr w:type="spellStart"/>
            <w:r w:rsidRPr="000614A0">
              <w:rPr>
                <w:i/>
                <w:iCs/>
                <w:lang w:val="x-none"/>
              </w:rPr>
              <w:t>PTW_end</w:t>
            </w:r>
            <w:proofErr w:type="spellEnd"/>
            <w:r w:rsidRPr="000614A0">
              <w:rPr>
                <w:i/>
                <w:iCs/>
                <w:lang w:val="x-none"/>
              </w:rPr>
              <w:t xml:space="preserve"> for </w:t>
            </w:r>
            <w:proofErr w:type="spellStart"/>
            <w:r w:rsidRPr="000614A0">
              <w:rPr>
                <w:i/>
                <w:iCs/>
                <w:lang w:val="x-none"/>
              </w:rPr>
              <w:t>eDRX</w:t>
            </w:r>
            <w:proofErr w:type="spellEnd"/>
            <w:r w:rsidRPr="000614A0">
              <w:rPr>
                <w:i/>
                <w:iCs/>
                <w:lang w:val="x-none"/>
              </w:rPr>
              <w:t xml:space="preserve">, the issue that multi-beam PO may be located </w:t>
            </w:r>
            <w:r w:rsidRPr="000614A0">
              <w:rPr>
                <w:i/>
                <w:iCs/>
                <w:u w:val="single"/>
                <w:lang w:val="x-none"/>
              </w:rPr>
              <w:t>outside the PTW</w:t>
            </w:r>
            <w:r w:rsidRPr="000614A0">
              <w:rPr>
                <w:i/>
                <w:iCs/>
                <w:lang w:val="x-none"/>
              </w:rPr>
              <w:t xml:space="preserve"> will not be considered in RAN2 before getting enough supporters. </w:t>
            </w:r>
          </w:p>
          <w:p w14:paraId="6CBD9043" w14:textId="77777777" w:rsidR="000614A0" w:rsidRPr="000614A0" w:rsidRDefault="000614A0" w:rsidP="000614A0">
            <w:pPr>
              <w:spacing w:after="60"/>
              <w:jc w:val="both"/>
              <w:rPr>
                <w:b/>
                <w:bCs/>
                <w:i/>
                <w:iCs/>
              </w:rPr>
            </w:pPr>
            <w:r w:rsidRPr="000614A0">
              <w:rPr>
                <w:b/>
                <w:bCs/>
                <w:i/>
                <w:iCs/>
              </w:rPr>
              <w:t xml:space="preserve">Paging monitoring mechanism in </w:t>
            </w:r>
            <w:proofErr w:type="spellStart"/>
            <w:r w:rsidRPr="000614A0">
              <w:rPr>
                <w:b/>
                <w:bCs/>
                <w:i/>
                <w:iCs/>
              </w:rPr>
              <w:t>eDRX</w:t>
            </w:r>
            <w:proofErr w:type="spellEnd"/>
            <w:r w:rsidRPr="000614A0">
              <w:rPr>
                <w:b/>
                <w:bCs/>
                <w:i/>
                <w:iCs/>
              </w:rPr>
              <w:t xml:space="preserve"> for different cases:</w:t>
            </w:r>
          </w:p>
          <w:p w14:paraId="3F54505A" w14:textId="77777777" w:rsidR="000614A0" w:rsidRPr="000614A0" w:rsidRDefault="000614A0" w:rsidP="000614A0">
            <w:pPr>
              <w:spacing w:after="60"/>
              <w:jc w:val="both"/>
              <w:rPr>
                <w:b/>
                <w:bCs/>
                <w:i/>
                <w:iCs/>
              </w:rPr>
            </w:pPr>
            <w:r w:rsidRPr="000614A0">
              <w:rPr>
                <w:b/>
                <w:bCs/>
                <w:i/>
                <w:iCs/>
              </w:rPr>
              <w:t>Proposal 12: [To agree] [18/20]</w:t>
            </w:r>
            <w:r w:rsidRPr="000614A0">
              <w:rPr>
                <w:i/>
                <w:iCs/>
              </w:rPr>
              <w:t xml:space="preserve"> For RRC_INACTIVE UE, when IDLE </w:t>
            </w:r>
            <w:proofErr w:type="spellStart"/>
            <w:r w:rsidRPr="000614A0">
              <w:rPr>
                <w:i/>
                <w:iCs/>
              </w:rPr>
              <w:t>eDRX</w:t>
            </w:r>
            <w:proofErr w:type="spellEnd"/>
            <w:r w:rsidRPr="000614A0">
              <w:rPr>
                <w:i/>
                <w:iCs/>
              </w:rPr>
              <w:t xml:space="preserve"> cycle is no longer than 10.24s and RAN </w:t>
            </w:r>
            <w:proofErr w:type="spellStart"/>
            <w:r w:rsidRPr="000614A0">
              <w:rPr>
                <w:i/>
                <w:iCs/>
              </w:rPr>
              <w:t>eDRX</w:t>
            </w:r>
            <w:proofErr w:type="spellEnd"/>
            <w:r w:rsidRPr="000614A0">
              <w:rPr>
                <w:i/>
                <w:iCs/>
              </w:rPr>
              <w:t xml:space="preserve"> cycle is no longer than 10.24s, T is determined by the shortest of IDLE </w:t>
            </w:r>
            <w:proofErr w:type="spellStart"/>
            <w:r w:rsidRPr="000614A0">
              <w:rPr>
                <w:i/>
                <w:iCs/>
              </w:rPr>
              <w:t>eDRX</w:t>
            </w:r>
            <w:proofErr w:type="spellEnd"/>
            <w:r w:rsidRPr="000614A0">
              <w:rPr>
                <w:i/>
                <w:iCs/>
              </w:rPr>
              <w:t xml:space="preserve"> cycle and INACTIVE </w:t>
            </w:r>
            <w:proofErr w:type="spellStart"/>
            <w:r w:rsidRPr="000614A0">
              <w:rPr>
                <w:i/>
                <w:iCs/>
              </w:rPr>
              <w:t>eDRX</w:t>
            </w:r>
            <w:proofErr w:type="spellEnd"/>
            <w:r w:rsidRPr="000614A0">
              <w:rPr>
                <w:i/>
                <w:iCs/>
              </w:rPr>
              <w:t xml:space="preserve"> cycle. FFS whether the same </w:t>
            </w:r>
            <w:proofErr w:type="spellStart"/>
            <w:r w:rsidRPr="000614A0">
              <w:rPr>
                <w:i/>
                <w:iCs/>
              </w:rPr>
              <w:t>eDRX</w:t>
            </w:r>
            <w:proofErr w:type="spellEnd"/>
            <w:r w:rsidRPr="000614A0">
              <w:rPr>
                <w:i/>
                <w:iCs/>
              </w:rPr>
              <w:t xml:space="preserve"> cycle value should be set for both Idle and Inactive.</w:t>
            </w:r>
          </w:p>
          <w:p w14:paraId="209B69D5" w14:textId="77777777" w:rsidR="000614A0" w:rsidRPr="000614A0" w:rsidRDefault="000614A0" w:rsidP="000614A0">
            <w:pPr>
              <w:spacing w:after="60"/>
              <w:jc w:val="both"/>
              <w:rPr>
                <w:i/>
                <w:iCs/>
              </w:rPr>
            </w:pPr>
            <w:r w:rsidRPr="000614A0">
              <w:rPr>
                <w:b/>
                <w:bCs/>
                <w:i/>
                <w:iCs/>
              </w:rPr>
              <w:t>Proposal 14: [To agree] [17/20]</w:t>
            </w:r>
            <w:r w:rsidRPr="000614A0">
              <w:rPr>
                <w:i/>
                <w:iCs/>
              </w:rPr>
              <w:t xml:space="preserve"> For RRC_INACTIVE UE, when IDLE </w:t>
            </w:r>
            <w:proofErr w:type="spellStart"/>
            <w:r w:rsidRPr="000614A0">
              <w:rPr>
                <w:i/>
                <w:iCs/>
              </w:rPr>
              <w:t>eDRX</w:t>
            </w:r>
            <w:proofErr w:type="spellEnd"/>
            <w:r w:rsidRPr="000614A0">
              <w:rPr>
                <w:i/>
                <w:iCs/>
              </w:rPr>
              <w:t xml:space="preserve"> cycle is longer than 10.24s and RAN </w:t>
            </w:r>
            <w:proofErr w:type="spellStart"/>
            <w:r w:rsidRPr="000614A0">
              <w:rPr>
                <w:i/>
                <w:iCs/>
              </w:rPr>
              <w:t>eDRX</w:t>
            </w:r>
            <w:proofErr w:type="spellEnd"/>
            <w:r w:rsidRPr="000614A0">
              <w:rPr>
                <w:i/>
                <w:iCs/>
              </w:rPr>
              <w:t xml:space="preserve"> cycle is no longer than 10.24s, T is determined by the shortest of UE specific DRX cycle, if configured by upper layer, INACTIVE </w:t>
            </w:r>
            <w:proofErr w:type="spellStart"/>
            <w:r w:rsidRPr="000614A0">
              <w:rPr>
                <w:i/>
                <w:iCs/>
              </w:rPr>
              <w:t>eDRX</w:t>
            </w:r>
            <w:proofErr w:type="spellEnd"/>
            <w:r w:rsidRPr="000614A0">
              <w:rPr>
                <w:i/>
                <w:iCs/>
              </w:rPr>
              <w:t xml:space="preserve"> cycle and default paging cycle </w:t>
            </w:r>
            <w:r w:rsidRPr="000614A0">
              <w:rPr>
                <w:i/>
                <w:iCs/>
                <w:u w:val="single"/>
              </w:rPr>
              <w:t>during CN PTW</w:t>
            </w:r>
            <w:r w:rsidRPr="000614A0">
              <w:rPr>
                <w:i/>
                <w:iCs/>
              </w:rPr>
              <w:t>.</w:t>
            </w:r>
          </w:p>
          <w:p w14:paraId="615A0D32" w14:textId="77777777" w:rsidR="000614A0" w:rsidRPr="000614A0" w:rsidRDefault="000614A0" w:rsidP="000614A0">
            <w:pPr>
              <w:spacing w:after="60"/>
              <w:jc w:val="both"/>
              <w:rPr>
                <w:b/>
                <w:bCs/>
                <w:i/>
                <w:iCs/>
                <w:u w:val="single"/>
              </w:rPr>
            </w:pPr>
            <w:r w:rsidRPr="000614A0">
              <w:rPr>
                <w:b/>
                <w:bCs/>
                <w:i/>
                <w:iCs/>
                <w:u w:val="single"/>
              </w:rPr>
              <w:t>Proposals need further online discussion:</w:t>
            </w:r>
          </w:p>
          <w:p w14:paraId="56B927C8" w14:textId="77777777" w:rsidR="000614A0" w:rsidRPr="000614A0" w:rsidRDefault="000614A0" w:rsidP="000614A0">
            <w:pPr>
              <w:spacing w:after="60"/>
              <w:jc w:val="both"/>
              <w:rPr>
                <w:b/>
                <w:bCs/>
                <w:i/>
                <w:iCs/>
              </w:rPr>
            </w:pPr>
            <w:proofErr w:type="spellStart"/>
            <w:r w:rsidRPr="000614A0">
              <w:rPr>
                <w:b/>
                <w:bCs/>
                <w:i/>
                <w:iCs/>
              </w:rPr>
              <w:t>PTW_start</w:t>
            </w:r>
            <w:proofErr w:type="spellEnd"/>
            <w:r w:rsidRPr="000614A0">
              <w:rPr>
                <w:b/>
                <w:bCs/>
                <w:i/>
                <w:iCs/>
              </w:rPr>
              <w:t xml:space="preserve"> calculation (P4 and P5 will be discussed together):</w:t>
            </w:r>
          </w:p>
          <w:p w14:paraId="1837FDB9" w14:textId="77777777" w:rsidR="000614A0" w:rsidRPr="000614A0" w:rsidRDefault="000614A0" w:rsidP="000614A0">
            <w:pPr>
              <w:spacing w:after="60"/>
              <w:jc w:val="both"/>
              <w:rPr>
                <w:b/>
                <w:bCs/>
                <w:i/>
                <w:iCs/>
                <w:lang w:val="x-none"/>
              </w:rPr>
            </w:pPr>
            <w:r w:rsidRPr="000614A0">
              <w:rPr>
                <w:b/>
                <w:bCs/>
                <w:i/>
                <w:iCs/>
                <w:lang w:val="x-none"/>
              </w:rPr>
              <w:t xml:space="preserve">Proposal 4: [To agree] [15/20]: </w:t>
            </w:r>
            <w:r w:rsidRPr="000614A0">
              <w:rPr>
                <w:i/>
                <w:iCs/>
                <w:lang w:val="x-none"/>
              </w:rPr>
              <w:t xml:space="preserve">When IDLE </w:t>
            </w:r>
            <w:proofErr w:type="spellStart"/>
            <w:r w:rsidRPr="000614A0">
              <w:rPr>
                <w:i/>
                <w:iCs/>
                <w:lang w:val="x-none"/>
              </w:rPr>
              <w:t>eDRX</w:t>
            </w:r>
            <w:proofErr w:type="spellEnd"/>
            <w:r w:rsidRPr="000614A0">
              <w:rPr>
                <w:i/>
                <w:iCs/>
                <w:lang w:val="x-none"/>
              </w:rPr>
              <w:t xml:space="preserve"> cycle is longer than 10.24s, CN </w:t>
            </w:r>
            <w:proofErr w:type="spellStart"/>
            <w:r w:rsidRPr="000614A0">
              <w:rPr>
                <w:i/>
                <w:iCs/>
                <w:lang w:val="x-none"/>
              </w:rPr>
              <w:t>PTW_start</w:t>
            </w:r>
            <w:proofErr w:type="spellEnd"/>
            <w:r w:rsidRPr="000614A0">
              <w:rPr>
                <w:i/>
                <w:iCs/>
                <w:lang w:val="x-none"/>
              </w:rPr>
              <w:t xml:space="preserve"> calculation formula defined in LTE is re-used, i.e.</w:t>
            </w:r>
          </w:p>
          <w:tbl>
            <w:tblPr>
              <w:tblStyle w:val="TableGrid"/>
              <w:tblW w:w="0" w:type="auto"/>
              <w:tblInd w:w="1413" w:type="dxa"/>
              <w:tblLook w:val="04A0" w:firstRow="1" w:lastRow="0" w:firstColumn="1" w:lastColumn="0" w:noHBand="0" w:noVBand="1"/>
            </w:tblPr>
            <w:tblGrid>
              <w:gridCol w:w="7711"/>
            </w:tblGrid>
            <w:tr w:rsidR="000614A0" w:rsidRPr="000614A0" w14:paraId="584AE27D" w14:textId="77777777" w:rsidTr="007D396D">
              <w:tc>
                <w:tcPr>
                  <w:tcW w:w="8216" w:type="dxa"/>
                </w:tcPr>
                <w:p w14:paraId="370D626C" w14:textId="77777777" w:rsidR="000614A0" w:rsidRPr="000614A0" w:rsidRDefault="000614A0" w:rsidP="000614A0">
                  <w:pPr>
                    <w:spacing w:after="60"/>
                    <w:jc w:val="both"/>
                    <w:rPr>
                      <w:i/>
                      <w:iCs/>
                      <w:lang w:val="x-none"/>
                    </w:rPr>
                  </w:pPr>
                  <w:proofErr w:type="spellStart"/>
                  <w:r w:rsidRPr="000614A0">
                    <w:rPr>
                      <w:i/>
                      <w:iCs/>
                      <w:lang w:val="x-none"/>
                    </w:rPr>
                    <w:t>PTW_start</w:t>
                  </w:r>
                  <w:proofErr w:type="spellEnd"/>
                  <w:r w:rsidRPr="000614A0">
                    <w:rPr>
                      <w:i/>
                      <w:iCs/>
                      <w:lang w:val="x-none"/>
                    </w:rPr>
                    <w:t xml:space="preserve"> denotes the first radio frame of the PH that is part of the PTW and has SFN satisfying the following equation:</w:t>
                  </w:r>
                </w:p>
                <w:p w14:paraId="17859643" w14:textId="77777777" w:rsidR="000614A0" w:rsidRPr="000614A0" w:rsidRDefault="000614A0" w:rsidP="000614A0">
                  <w:pPr>
                    <w:spacing w:after="60"/>
                    <w:jc w:val="both"/>
                    <w:rPr>
                      <w:i/>
                      <w:iCs/>
                      <w:lang w:val="x-none"/>
                    </w:rPr>
                  </w:pPr>
                  <w:r w:rsidRPr="000614A0">
                    <w:rPr>
                      <w:i/>
                      <w:iCs/>
                      <w:lang w:val="x-none"/>
                    </w:rPr>
                    <w:lastRenderedPageBreak/>
                    <w:t xml:space="preserve">SFN = 256* </w:t>
                  </w:r>
                  <w:proofErr w:type="spellStart"/>
                  <w:r w:rsidRPr="000614A0">
                    <w:rPr>
                      <w:i/>
                      <w:iCs/>
                      <w:lang w:val="x-none"/>
                    </w:rPr>
                    <w:t>i</w:t>
                  </w:r>
                  <w:r w:rsidRPr="000614A0">
                    <w:rPr>
                      <w:i/>
                      <w:iCs/>
                      <w:vertAlign w:val="subscript"/>
                      <w:lang w:val="x-none"/>
                    </w:rPr>
                    <w:t>eDRX</w:t>
                  </w:r>
                  <w:proofErr w:type="spellEnd"/>
                  <w:r w:rsidRPr="000614A0">
                    <w:rPr>
                      <w:i/>
                      <w:iCs/>
                      <w:lang w:val="x-none"/>
                    </w:rPr>
                    <w:t>, where</w:t>
                  </w:r>
                </w:p>
                <w:p w14:paraId="7AE257B0" w14:textId="77777777" w:rsidR="000614A0" w:rsidRPr="000614A0" w:rsidRDefault="000614A0" w:rsidP="000614A0">
                  <w:pPr>
                    <w:spacing w:after="60"/>
                    <w:jc w:val="both"/>
                    <w:rPr>
                      <w:i/>
                      <w:iCs/>
                      <w:lang w:val="en-GB"/>
                    </w:rPr>
                  </w:pPr>
                  <w:r w:rsidRPr="000614A0">
                    <w:rPr>
                      <w:i/>
                      <w:iCs/>
                      <w:lang w:val="en-GB"/>
                    </w:rPr>
                    <w:t>-</w:t>
                  </w:r>
                  <w:r w:rsidRPr="000614A0">
                    <w:rPr>
                      <w:i/>
                      <w:iCs/>
                      <w:lang w:val="en-GB"/>
                    </w:rPr>
                    <w:tab/>
                  </w:r>
                  <w:proofErr w:type="spellStart"/>
                  <w:r w:rsidRPr="000614A0">
                    <w:rPr>
                      <w:i/>
                      <w:iCs/>
                      <w:lang w:val="en-GB"/>
                    </w:rPr>
                    <w:t>i</w:t>
                  </w:r>
                  <w:r w:rsidRPr="000614A0">
                    <w:rPr>
                      <w:i/>
                      <w:iCs/>
                      <w:vertAlign w:val="subscript"/>
                      <w:lang w:val="en-GB"/>
                    </w:rPr>
                    <w:t>eDRX</w:t>
                  </w:r>
                  <w:proofErr w:type="spellEnd"/>
                  <w:r w:rsidRPr="000614A0">
                    <w:rPr>
                      <w:i/>
                      <w:iCs/>
                      <w:lang w:val="en-GB"/>
                    </w:rPr>
                    <w:t xml:space="preserve"> = </w:t>
                  </w:r>
                  <w:proofErr w:type="gramStart"/>
                  <w:r w:rsidRPr="000614A0">
                    <w:rPr>
                      <w:i/>
                      <w:iCs/>
                      <w:lang w:val="en-GB"/>
                    </w:rPr>
                    <w:t>floor(</w:t>
                  </w:r>
                  <w:proofErr w:type="gramEnd"/>
                  <w:r w:rsidRPr="000614A0">
                    <w:rPr>
                      <w:i/>
                      <w:iCs/>
                      <w:lang w:val="en-GB"/>
                    </w:rPr>
                    <w:t>UE_ID_H /</w:t>
                  </w:r>
                  <w:proofErr w:type="spellStart"/>
                  <w:r w:rsidRPr="000614A0">
                    <w:rPr>
                      <w:i/>
                      <w:iCs/>
                      <w:lang w:val="en-GB"/>
                    </w:rPr>
                    <w:t>T</w:t>
                  </w:r>
                  <w:r w:rsidRPr="000614A0">
                    <w:rPr>
                      <w:i/>
                      <w:iCs/>
                      <w:vertAlign w:val="subscript"/>
                      <w:lang w:val="en-GB"/>
                    </w:rPr>
                    <w:t>eDRX,H</w:t>
                  </w:r>
                  <w:proofErr w:type="spellEnd"/>
                  <w:r w:rsidRPr="000614A0">
                    <w:rPr>
                      <w:i/>
                      <w:iCs/>
                      <w:lang w:val="en-GB"/>
                    </w:rPr>
                    <w:t>) mod 4</w:t>
                  </w:r>
                </w:p>
              </w:tc>
            </w:tr>
          </w:tbl>
          <w:p w14:paraId="4BDFB073" w14:textId="77777777" w:rsidR="000614A0" w:rsidRPr="000614A0" w:rsidRDefault="000614A0" w:rsidP="000614A0">
            <w:pPr>
              <w:spacing w:after="60"/>
              <w:jc w:val="both"/>
              <w:rPr>
                <w:i/>
                <w:iCs/>
                <w:lang w:val="x-none"/>
              </w:rPr>
            </w:pPr>
            <w:r w:rsidRPr="000614A0">
              <w:rPr>
                <w:rFonts w:hint="eastAsia"/>
                <w:b/>
                <w:bCs/>
                <w:i/>
                <w:iCs/>
                <w:lang w:val="x-none"/>
              </w:rPr>
              <w:lastRenderedPageBreak/>
              <w:t>P</w:t>
            </w:r>
            <w:r w:rsidRPr="000614A0">
              <w:rPr>
                <w:b/>
                <w:bCs/>
                <w:i/>
                <w:iCs/>
                <w:lang w:val="x-none"/>
              </w:rPr>
              <w:t xml:space="preserve">roposal 5: </w:t>
            </w:r>
            <w:r w:rsidRPr="000614A0">
              <w:rPr>
                <w:rFonts w:hint="eastAsia"/>
                <w:b/>
                <w:bCs/>
                <w:i/>
                <w:iCs/>
                <w:lang w:val="x-none"/>
              </w:rPr>
              <w:t>[</w:t>
            </w:r>
            <w:r w:rsidRPr="000614A0">
              <w:rPr>
                <w:b/>
                <w:bCs/>
                <w:i/>
                <w:iCs/>
                <w:lang w:val="x-none"/>
              </w:rPr>
              <w:t xml:space="preserve">To </w:t>
            </w:r>
            <w:r w:rsidRPr="000614A0">
              <w:rPr>
                <w:rFonts w:hint="eastAsia"/>
                <w:b/>
                <w:bCs/>
                <w:i/>
                <w:iCs/>
                <w:lang w:val="x-none"/>
              </w:rPr>
              <w:t>disc</w:t>
            </w:r>
            <w:r w:rsidRPr="000614A0">
              <w:rPr>
                <w:b/>
                <w:bCs/>
                <w:i/>
                <w:iCs/>
                <w:lang w:val="x-none"/>
              </w:rPr>
              <w:t xml:space="preserve">uss] [9/20]: </w:t>
            </w:r>
            <w:r w:rsidRPr="000614A0">
              <w:rPr>
                <w:i/>
                <w:iCs/>
                <w:lang w:val="x-none"/>
              </w:rPr>
              <w:t xml:space="preserve">RAN2 to discuss enhancement on CN </w:t>
            </w:r>
            <w:proofErr w:type="spellStart"/>
            <w:r w:rsidRPr="000614A0">
              <w:rPr>
                <w:i/>
                <w:iCs/>
                <w:lang w:val="x-none"/>
              </w:rPr>
              <w:t>PTW_Start</w:t>
            </w:r>
            <w:proofErr w:type="spellEnd"/>
            <w:r w:rsidRPr="000614A0">
              <w:rPr>
                <w:i/>
                <w:iCs/>
                <w:lang w:val="x-none"/>
              </w:rPr>
              <w:t xml:space="preserve"> position is configurable by network. </w:t>
            </w:r>
          </w:p>
          <w:p w14:paraId="5F80F9DA" w14:textId="77777777" w:rsidR="000614A0" w:rsidRPr="000614A0" w:rsidRDefault="000614A0" w:rsidP="000614A0">
            <w:pPr>
              <w:spacing w:after="60"/>
              <w:jc w:val="both"/>
              <w:rPr>
                <w:b/>
                <w:bCs/>
                <w:i/>
                <w:iCs/>
              </w:rPr>
            </w:pPr>
            <w:r w:rsidRPr="000614A0">
              <w:rPr>
                <w:b/>
                <w:bCs/>
                <w:i/>
                <w:iCs/>
              </w:rPr>
              <w:t xml:space="preserve">Paging monitoring mechanism in </w:t>
            </w:r>
            <w:proofErr w:type="spellStart"/>
            <w:r w:rsidRPr="000614A0">
              <w:rPr>
                <w:b/>
                <w:bCs/>
                <w:i/>
                <w:iCs/>
              </w:rPr>
              <w:t>eDRX</w:t>
            </w:r>
            <w:proofErr w:type="spellEnd"/>
            <w:r w:rsidRPr="000614A0">
              <w:rPr>
                <w:b/>
                <w:bCs/>
                <w:i/>
                <w:iCs/>
              </w:rPr>
              <w:t xml:space="preserve"> for different cases:</w:t>
            </w:r>
          </w:p>
          <w:p w14:paraId="71FE045F" w14:textId="77777777" w:rsidR="000614A0" w:rsidRPr="000614A0" w:rsidRDefault="000614A0" w:rsidP="000614A0">
            <w:pPr>
              <w:spacing w:after="60"/>
              <w:jc w:val="both"/>
              <w:rPr>
                <w:b/>
                <w:bCs/>
                <w:i/>
                <w:iCs/>
              </w:rPr>
            </w:pPr>
            <w:r w:rsidRPr="000614A0">
              <w:rPr>
                <w:rFonts w:hint="eastAsia"/>
                <w:b/>
                <w:bCs/>
                <w:i/>
                <w:iCs/>
              </w:rPr>
              <w:t>P</w:t>
            </w:r>
            <w:r w:rsidRPr="000614A0">
              <w:rPr>
                <w:b/>
                <w:bCs/>
                <w:i/>
                <w:iCs/>
              </w:rPr>
              <w:t>9 and P11 will be discussed together:</w:t>
            </w:r>
          </w:p>
          <w:p w14:paraId="38FAAB18" w14:textId="77777777" w:rsidR="000614A0" w:rsidRPr="000614A0" w:rsidRDefault="000614A0" w:rsidP="000614A0">
            <w:pPr>
              <w:spacing w:after="60"/>
              <w:jc w:val="both"/>
              <w:rPr>
                <w:i/>
                <w:iCs/>
                <w:lang w:val="x-none"/>
              </w:rPr>
            </w:pPr>
            <w:r w:rsidRPr="000614A0">
              <w:rPr>
                <w:b/>
                <w:bCs/>
                <w:i/>
                <w:iCs/>
                <w:lang w:val="x-none"/>
              </w:rPr>
              <w:t xml:space="preserve">Proposal 9 [To discuss] [11 vs. 10] </w:t>
            </w:r>
            <w:r w:rsidRPr="000614A0">
              <w:rPr>
                <w:i/>
                <w:iCs/>
                <w:lang w:val="x-none"/>
              </w:rPr>
              <w:t xml:space="preserve">When IDLE </w:t>
            </w:r>
            <w:proofErr w:type="spellStart"/>
            <w:r w:rsidRPr="000614A0">
              <w:rPr>
                <w:i/>
                <w:iCs/>
                <w:lang w:val="x-none"/>
              </w:rPr>
              <w:t>eDRX</w:t>
            </w:r>
            <w:proofErr w:type="spellEnd"/>
            <w:r w:rsidRPr="000614A0">
              <w:rPr>
                <w:i/>
                <w:iCs/>
                <w:lang w:val="x-none"/>
              </w:rPr>
              <w:t xml:space="preserve"> cycle is no longer than 10.24s and INACTIVE </w:t>
            </w:r>
            <w:proofErr w:type="spellStart"/>
            <w:r w:rsidRPr="000614A0">
              <w:rPr>
                <w:i/>
                <w:iCs/>
                <w:lang w:val="x-none"/>
              </w:rPr>
              <w:t>eDRX</w:t>
            </w:r>
            <w:proofErr w:type="spellEnd"/>
            <w:r w:rsidRPr="000614A0">
              <w:rPr>
                <w:i/>
                <w:iCs/>
                <w:lang w:val="x-none"/>
              </w:rPr>
              <w:t xml:space="preserve"> cycle is not configured, RAN2 to discuss the following options on the paging monitoring mechanism for RRC_INACTIVE UE:</w:t>
            </w:r>
          </w:p>
          <w:p w14:paraId="038297DB" w14:textId="77777777" w:rsidR="000614A0" w:rsidRPr="000614A0" w:rsidRDefault="000614A0" w:rsidP="000614A0">
            <w:pPr>
              <w:numPr>
                <w:ilvl w:val="0"/>
                <w:numId w:val="35"/>
              </w:numPr>
              <w:spacing w:after="60"/>
              <w:jc w:val="both"/>
              <w:rPr>
                <w:i/>
                <w:iCs/>
                <w:lang w:val="x-none"/>
              </w:rPr>
            </w:pPr>
            <w:r w:rsidRPr="000614A0">
              <w:rPr>
                <w:i/>
                <w:iCs/>
                <w:lang w:val="x-none"/>
              </w:rPr>
              <w:t xml:space="preserve">Option 1: T is determined by the shortest of RAN paging cycle, IDLE </w:t>
            </w:r>
            <w:proofErr w:type="spellStart"/>
            <w:r w:rsidRPr="000614A0">
              <w:rPr>
                <w:i/>
                <w:iCs/>
                <w:lang w:val="x-none"/>
              </w:rPr>
              <w:t>eDRX</w:t>
            </w:r>
            <w:proofErr w:type="spellEnd"/>
            <w:r w:rsidRPr="000614A0">
              <w:rPr>
                <w:i/>
                <w:iCs/>
                <w:lang w:val="x-none"/>
              </w:rPr>
              <w:t xml:space="preserve"> cycle, and </w:t>
            </w:r>
            <w:r w:rsidRPr="000614A0">
              <w:rPr>
                <w:i/>
                <w:iCs/>
                <w:u w:val="single"/>
                <w:lang w:val="x-none"/>
              </w:rPr>
              <w:t>default paging cycle</w:t>
            </w:r>
            <w:r w:rsidRPr="000614A0">
              <w:rPr>
                <w:i/>
                <w:iCs/>
                <w:lang w:val="x-none"/>
              </w:rPr>
              <w:t>.</w:t>
            </w:r>
          </w:p>
          <w:p w14:paraId="440861C2" w14:textId="77777777" w:rsidR="000614A0" w:rsidRPr="000614A0" w:rsidRDefault="000614A0" w:rsidP="000614A0">
            <w:pPr>
              <w:numPr>
                <w:ilvl w:val="0"/>
                <w:numId w:val="35"/>
              </w:numPr>
              <w:spacing w:after="60"/>
              <w:jc w:val="both"/>
              <w:rPr>
                <w:i/>
                <w:iCs/>
                <w:lang w:val="x-none"/>
              </w:rPr>
            </w:pPr>
            <w:r w:rsidRPr="000614A0">
              <w:rPr>
                <w:i/>
                <w:iCs/>
                <w:lang w:val="x-none"/>
              </w:rPr>
              <w:t xml:space="preserve">Option 2: T is determined by the shortest of RAN paging cycle and IDLE </w:t>
            </w:r>
            <w:proofErr w:type="spellStart"/>
            <w:r w:rsidRPr="000614A0">
              <w:rPr>
                <w:i/>
                <w:iCs/>
                <w:lang w:val="x-none"/>
              </w:rPr>
              <w:t>eDRX</w:t>
            </w:r>
            <w:proofErr w:type="spellEnd"/>
            <w:r w:rsidRPr="000614A0">
              <w:rPr>
                <w:i/>
                <w:iCs/>
                <w:lang w:val="x-none"/>
              </w:rPr>
              <w:t xml:space="preserve"> cycle.</w:t>
            </w:r>
          </w:p>
          <w:p w14:paraId="109B27F8" w14:textId="77777777" w:rsidR="000614A0" w:rsidRPr="000614A0" w:rsidRDefault="000614A0" w:rsidP="000614A0">
            <w:pPr>
              <w:spacing w:after="60"/>
              <w:jc w:val="both"/>
              <w:rPr>
                <w:i/>
                <w:iCs/>
                <w:lang w:val="x-none"/>
              </w:rPr>
            </w:pPr>
            <w:r w:rsidRPr="000614A0">
              <w:rPr>
                <w:b/>
                <w:bCs/>
                <w:i/>
                <w:iCs/>
                <w:lang w:val="x-none"/>
              </w:rPr>
              <w:t>Proposal 11</w:t>
            </w:r>
            <w:r w:rsidRPr="000614A0">
              <w:rPr>
                <w:rFonts w:hint="eastAsia"/>
                <w:b/>
                <w:bCs/>
                <w:i/>
                <w:iCs/>
                <w:lang w:val="x-none"/>
              </w:rPr>
              <w:t>:</w:t>
            </w:r>
            <w:r w:rsidRPr="000614A0">
              <w:rPr>
                <w:b/>
                <w:bCs/>
                <w:i/>
                <w:iCs/>
                <w:lang w:val="x-none"/>
              </w:rPr>
              <w:t xml:space="preserve"> [To discuss] [8 vs. 13]</w:t>
            </w:r>
            <w:r w:rsidRPr="000614A0">
              <w:rPr>
                <w:i/>
                <w:iCs/>
                <w:lang w:val="x-none"/>
              </w:rPr>
              <w:t xml:space="preserve"> When IDLE </w:t>
            </w:r>
            <w:proofErr w:type="spellStart"/>
            <w:r w:rsidRPr="000614A0">
              <w:rPr>
                <w:i/>
                <w:iCs/>
                <w:lang w:val="x-none"/>
              </w:rPr>
              <w:t>eDRX</w:t>
            </w:r>
            <w:proofErr w:type="spellEnd"/>
            <w:r w:rsidRPr="000614A0">
              <w:rPr>
                <w:i/>
                <w:iCs/>
                <w:lang w:val="x-none"/>
              </w:rPr>
              <w:t xml:space="preserve"> cycle is longer than 10.24s and INACTIVE </w:t>
            </w:r>
            <w:proofErr w:type="spellStart"/>
            <w:r w:rsidRPr="000614A0">
              <w:rPr>
                <w:i/>
                <w:iCs/>
                <w:lang w:val="x-none"/>
              </w:rPr>
              <w:t>eDRX</w:t>
            </w:r>
            <w:proofErr w:type="spellEnd"/>
            <w:r w:rsidRPr="000614A0">
              <w:rPr>
                <w:i/>
                <w:iCs/>
                <w:lang w:val="x-none"/>
              </w:rPr>
              <w:t xml:space="preserve"> cycle is not configured, RAN2 to discuss the following options on the paging monitoring mechanism for RRC_INACTIVE UE </w:t>
            </w:r>
            <w:r w:rsidRPr="000614A0">
              <w:rPr>
                <w:i/>
                <w:iCs/>
                <w:u w:val="single"/>
                <w:lang w:val="x-none"/>
              </w:rPr>
              <w:t>outside CN PTW:</w:t>
            </w:r>
          </w:p>
          <w:p w14:paraId="2B591C6D" w14:textId="77777777" w:rsidR="000614A0" w:rsidRPr="000614A0" w:rsidRDefault="000614A0" w:rsidP="000614A0">
            <w:pPr>
              <w:numPr>
                <w:ilvl w:val="0"/>
                <w:numId w:val="35"/>
              </w:numPr>
              <w:spacing w:after="60"/>
              <w:jc w:val="both"/>
              <w:rPr>
                <w:i/>
                <w:iCs/>
                <w:lang w:val="x-none"/>
              </w:rPr>
            </w:pPr>
            <w:r w:rsidRPr="000614A0">
              <w:rPr>
                <w:i/>
                <w:iCs/>
                <w:lang w:val="x-none"/>
              </w:rPr>
              <w:t xml:space="preserve">Option 1: T is determined by the shortest of RAN paging cycle and </w:t>
            </w:r>
            <w:r w:rsidRPr="000614A0">
              <w:rPr>
                <w:i/>
                <w:iCs/>
                <w:u w:val="single"/>
                <w:lang w:val="x-none"/>
              </w:rPr>
              <w:t>default paging cycle</w:t>
            </w:r>
            <w:r w:rsidRPr="000614A0">
              <w:rPr>
                <w:i/>
                <w:iCs/>
                <w:lang w:val="x-none"/>
              </w:rPr>
              <w:t>.</w:t>
            </w:r>
          </w:p>
          <w:p w14:paraId="14A45871" w14:textId="77777777" w:rsidR="000614A0" w:rsidRPr="000614A0" w:rsidRDefault="000614A0" w:rsidP="000614A0">
            <w:pPr>
              <w:numPr>
                <w:ilvl w:val="0"/>
                <w:numId w:val="35"/>
              </w:numPr>
              <w:spacing w:after="60"/>
              <w:jc w:val="both"/>
              <w:rPr>
                <w:b/>
                <w:bCs/>
                <w:i/>
                <w:iCs/>
                <w:lang w:val="x-none"/>
              </w:rPr>
            </w:pPr>
            <w:r w:rsidRPr="000614A0">
              <w:rPr>
                <w:i/>
                <w:iCs/>
                <w:lang w:val="x-none"/>
              </w:rPr>
              <w:t>Option 2: T is determined by RAN paging cycle.</w:t>
            </w:r>
          </w:p>
          <w:p w14:paraId="0FF17C30" w14:textId="77777777" w:rsidR="000614A0" w:rsidRPr="000614A0" w:rsidRDefault="000614A0" w:rsidP="000614A0">
            <w:pPr>
              <w:spacing w:after="60"/>
              <w:jc w:val="both"/>
              <w:rPr>
                <w:i/>
                <w:iCs/>
              </w:rPr>
            </w:pPr>
            <w:r w:rsidRPr="000614A0">
              <w:rPr>
                <w:b/>
                <w:bCs/>
                <w:i/>
                <w:iCs/>
              </w:rPr>
              <w:t>Proposal 13: [To discuss] [11 vs. 13]</w:t>
            </w:r>
            <w:r w:rsidRPr="000614A0">
              <w:rPr>
                <w:i/>
                <w:iCs/>
              </w:rPr>
              <w:t xml:space="preserve"> RAN2 to select one option for the configuration of INACTIVE </w:t>
            </w:r>
            <w:proofErr w:type="spellStart"/>
            <w:r w:rsidRPr="000614A0">
              <w:rPr>
                <w:i/>
                <w:iCs/>
              </w:rPr>
              <w:t>eDRX</w:t>
            </w:r>
            <w:proofErr w:type="spellEnd"/>
            <w:r w:rsidRPr="000614A0">
              <w:rPr>
                <w:i/>
                <w:iCs/>
              </w:rPr>
              <w:t xml:space="preserve"> cycle when it is no longer than 10.24s:</w:t>
            </w:r>
          </w:p>
          <w:p w14:paraId="3E35FCC1" w14:textId="77777777" w:rsidR="000614A0" w:rsidRPr="000614A0" w:rsidRDefault="000614A0" w:rsidP="000614A0">
            <w:pPr>
              <w:numPr>
                <w:ilvl w:val="0"/>
                <w:numId w:val="35"/>
              </w:numPr>
              <w:spacing w:after="60"/>
              <w:jc w:val="both"/>
              <w:rPr>
                <w:i/>
                <w:iCs/>
                <w:lang w:val="x-none"/>
              </w:rPr>
            </w:pPr>
            <w:r w:rsidRPr="000614A0">
              <w:rPr>
                <w:i/>
                <w:iCs/>
                <w:lang w:val="x-none"/>
              </w:rPr>
              <w:t>Option 1: Extend the existing ran-</w:t>
            </w:r>
            <w:proofErr w:type="spellStart"/>
            <w:r w:rsidRPr="000614A0">
              <w:rPr>
                <w:i/>
                <w:iCs/>
                <w:lang w:val="x-none"/>
              </w:rPr>
              <w:t>pagingCycle</w:t>
            </w:r>
            <w:proofErr w:type="spellEnd"/>
            <w:r w:rsidRPr="000614A0">
              <w:rPr>
                <w:i/>
                <w:iCs/>
                <w:lang w:val="x-none"/>
              </w:rPr>
              <w:t xml:space="preserve"> field as LTE.</w:t>
            </w:r>
          </w:p>
          <w:p w14:paraId="382E3E3F" w14:textId="77777777" w:rsidR="000614A0" w:rsidRPr="000614A0" w:rsidRDefault="000614A0" w:rsidP="000614A0">
            <w:pPr>
              <w:numPr>
                <w:ilvl w:val="0"/>
                <w:numId w:val="35"/>
              </w:numPr>
              <w:spacing w:after="60"/>
              <w:jc w:val="both"/>
              <w:rPr>
                <w:i/>
                <w:iCs/>
                <w:lang w:val="x-none"/>
              </w:rPr>
            </w:pPr>
            <w:r w:rsidRPr="000614A0">
              <w:rPr>
                <w:rFonts w:hint="eastAsia"/>
                <w:i/>
                <w:iCs/>
                <w:lang w:val="x-none"/>
              </w:rPr>
              <w:t>Option</w:t>
            </w:r>
            <w:r w:rsidRPr="000614A0">
              <w:rPr>
                <w:i/>
                <w:iCs/>
                <w:lang w:val="x-none"/>
              </w:rPr>
              <w:t xml:space="preserve"> 2: Introduce an additional IE for INACTIVE </w:t>
            </w:r>
            <w:proofErr w:type="spellStart"/>
            <w:r w:rsidRPr="000614A0">
              <w:rPr>
                <w:i/>
                <w:iCs/>
                <w:lang w:val="x-none"/>
              </w:rPr>
              <w:t>eDRX</w:t>
            </w:r>
            <w:proofErr w:type="spellEnd"/>
            <w:r w:rsidRPr="000614A0">
              <w:rPr>
                <w:i/>
                <w:iCs/>
                <w:lang w:val="x-none"/>
              </w:rPr>
              <w:t xml:space="preserve"> to contain all values of INACTIVE </w:t>
            </w:r>
            <w:proofErr w:type="spellStart"/>
            <w:r w:rsidRPr="000614A0">
              <w:rPr>
                <w:i/>
                <w:iCs/>
                <w:lang w:val="x-none"/>
              </w:rPr>
              <w:t>eDRX</w:t>
            </w:r>
            <w:proofErr w:type="spellEnd"/>
            <w:r w:rsidRPr="000614A0">
              <w:rPr>
                <w:i/>
                <w:iCs/>
                <w:lang w:val="x-none"/>
              </w:rPr>
              <w:t xml:space="preserve"> cycles (also include values &gt;10.24, if agreed in future).</w:t>
            </w:r>
          </w:p>
          <w:p w14:paraId="43694035" w14:textId="1D25C53C" w:rsidR="000614A0" w:rsidRPr="000614A0" w:rsidRDefault="000614A0" w:rsidP="000614A0">
            <w:pPr>
              <w:spacing w:after="60"/>
              <w:jc w:val="both"/>
              <w:rPr>
                <w:i/>
                <w:iCs/>
                <w:lang w:val="x-none"/>
              </w:rPr>
            </w:pPr>
            <w:r w:rsidRPr="000614A0">
              <w:rPr>
                <w:rFonts w:hint="eastAsia"/>
                <w:b/>
                <w:bCs/>
                <w:i/>
                <w:iCs/>
              </w:rPr>
              <w:t>P</w:t>
            </w:r>
            <w:r w:rsidRPr="000614A0">
              <w:rPr>
                <w:b/>
                <w:bCs/>
                <w:i/>
                <w:iCs/>
              </w:rPr>
              <w:t>16 will be discussed after the decision on P1:</w:t>
            </w:r>
          </w:p>
          <w:p w14:paraId="37D1100A" w14:textId="77777777" w:rsidR="000614A0" w:rsidRPr="000614A0" w:rsidRDefault="000614A0" w:rsidP="000614A0">
            <w:pPr>
              <w:spacing w:after="60"/>
              <w:jc w:val="both"/>
              <w:rPr>
                <w:i/>
                <w:iCs/>
              </w:rPr>
            </w:pPr>
            <w:r w:rsidRPr="000614A0">
              <w:rPr>
                <w:b/>
                <w:bCs/>
                <w:i/>
                <w:iCs/>
              </w:rPr>
              <w:t>Proposal 16: [To discuss] [4 vs. 3]</w:t>
            </w:r>
            <w:r w:rsidRPr="000614A0">
              <w:rPr>
                <w:i/>
                <w:iCs/>
              </w:rPr>
              <w:t xml:space="preserve"> If the case that IDLE </w:t>
            </w:r>
            <w:proofErr w:type="spellStart"/>
            <w:r w:rsidRPr="000614A0">
              <w:rPr>
                <w:i/>
                <w:iCs/>
              </w:rPr>
              <w:t>eDRX</w:t>
            </w:r>
            <w:proofErr w:type="spellEnd"/>
            <w:r w:rsidRPr="000614A0">
              <w:rPr>
                <w:i/>
                <w:iCs/>
              </w:rPr>
              <w:t xml:space="preserve"> cycle is not configured and INACTIVE </w:t>
            </w:r>
            <w:proofErr w:type="spellStart"/>
            <w:r w:rsidRPr="000614A0">
              <w:rPr>
                <w:i/>
                <w:iCs/>
              </w:rPr>
              <w:t>eDRX</w:t>
            </w:r>
            <w:proofErr w:type="spellEnd"/>
            <w:r w:rsidRPr="000614A0">
              <w:rPr>
                <w:i/>
                <w:iCs/>
              </w:rPr>
              <w:t xml:space="preserve"> cycle &lt;=10.24s is allowed, RAN2 will further study the following options on the paging monitoring mechanism for RRC_INACTIVE UE for this case:</w:t>
            </w:r>
          </w:p>
          <w:p w14:paraId="6A6120DA" w14:textId="77777777" w:rsidR="000614A0" w:rsidRPr="000614A0" w:rsidRDefault="000614A0" w:rsidP="000614A0">
            <w:pPr>
              <w:numPr>
                <w:ilvl w:val="0"/>
                <w:numId w:val="35"/>
              </w:numPr>
              <w:spacing w:after="60"/>
              <w:jc w:val="both"/>
              <w:rPr>
                <w:i/>
                <w:iCs/>
                <w:lang w:val="x-none"/>
              </w:rPr>
            </w:pPr>
            <w:r w:rsidRPr="000614A0">
              <w:rPr>
                <w:i/>
                <w:iCs/>
                <w:lang w:val="x-none"/>
              </w:rPr>
              <w:t xml:space="preserve">Option 1: T is determined by the shortest of INACTIVE </w:t>
            </w:r>
            <w:proofErr w:type="spellStart"/>
            <w:r w:rsidRPr="000614A0">
              <w:rPr>
                <w:i/>
                <w:iCs/>
                <w:lang w:val="x-none"/>
              </w:rPr>
              <w:t>eDRX</w:t>
            </w:r>
            <w:proofErr w:type="spellEnd"/>
            <w:r w:rsidRPr="000614A0">
              <w:rPr>
                <w:i/>
                <w:iCs/>
                <w:lang w:val="x-none"/>
              </w:rPr>
              <w:t xml:space="preserve"> cycle, default paging cycle and UE specific DRX cycle if configured by upper layer.</w:t>
            </w:r>
          </w:p>
          <w:p w14:paraId="2B364781" w14:textId="77777777" w:rsidR="000614A0" w:rsidRPr="000614A0" w:rsidRDefault="000614A0" w:rsidP="000614A0">
            <w:pPr>
              <w:numPr>
                <w:ilvl w:val="0"/>
                <w:numId w:val="35"/>
              </w:numPr>
              <w:spacing w:after="60"/>
              <w:jc w:val="both"/>
              <w:rPr>
                <w:i/>
                <w:iCs/>
                <w:lang w:val="x-none"/>
              </w:rPr>
            </w:pPr>
            <w:r w:rsidRPr="000614A0">
              <w:rPr>
                <w:rFonts w:hint="eastAsia"/>
                <w:i/>
                <w:iCs/>
                <w:lang w:val="x-none"/>
              </w:rPr>
              <w:t>Option</w:t>
            </w:r>
            <w:r w:rsidRPr="000614A0">
              <w:rPr>
                <w:i/>
                <w:iCs/>
                <w:lang w:val="x-none"/>
              </w:rPr>
              <w:t xml:space="preserve"> 2: T is determined by INACTIVE </w:t>
            </w:r>
            <w:proofErr w:type="spellStart"/>
            <w:r w:rsidRPr="000614A0">
              <w:rPr>
                <w:i/>
                <w:iCs/>
                <w:lang w:val="x-none"/>
              </w:rPr>
              <w:t>eDRX</w:t>
            </w:r>
            <w:proofErr w:type="spellEnd"/>
            <w:r w:rsidRPr="000614A0">
              <w:rPr>
                <w:i/>
                <w:iCs/>
                <w:lang w:val="x-none"/>
              </w:rPr>
              <w:t xml:space="preserve"> cycle.</w:t>
            </w:r>
          </w:p>
          <w:p w14:paraId="31EC8BA5" w14:textId="77777777" w:rsidR="000614A0" w:rsidRPr="000614A0" w:rsidRDefault="000614A0" w:rsidP="000614A0">
            <w:pPr>
              <w:spacing w:after="60"/>
              <w:jc w:val="both"/>
              <w:rPr>
                <w:b/>
                <w:bCs/>
                <w:i/>
                <w:iCs/>
                <w:u w:val="single"/>
              </w:rPr>
            </w:pPr>
            <w:r w:rsidRPr="000614A0">
              <w:rPr>
                <w:b/>
                <w:bCs/>
                <w:i/>
                <w:iCs/>
                <w:u w:val="single"/>
              </w:rPr>
              <w:t>Proposals for discussion (1</w:t>
            </w:r>
            <w:r w:rsidRPr="000614A0">
              <w:rPr>
                <w:b/>
                <w:bCs/>
                <w:i/>
                <w:iCs/>
                <w:u w:val="single"/>
                <w:vertAlign w:val="superscript"/>
              </w:rPr>
              <w:t>st</w:t>
            </w:r>
            <w:r w:rsidRPr="000614A0">
              <w:rPr>
                <w:b/>
                <w:bCs/>
                <w:i/>
                <w:iCs/>
                <w:u w:val="single"/>
              </w:rPr>
              <w:t xml:space="preserve"> priority) or to be captured as FFS</w:t>
            </w:r>
          </w:p>
          <w:p w14:paraId="585870BB" w14:textId="4D0C474B" w:rsidR="000614A0" w:rsidRPr="000614A0" w:rsidRDefault="000614A0" w:rsidP="00393C96">
            <w:pPr>
              <w:spacing w:after="60"/>
              <w:jc w:val="both"/>
              <w:rPr>
                <w:i/>
                <w:iCs/>
              </w:rPr>
            </w:pPr>
            <w:r w:rsidRPr="000614A0">
              <w:rPr>
                <w:b/>
                <w:bCs/>
                <w:i/>
                <w:iCs/>
              </w:rPr>
              <w:t xml:space="preserve">Proposal 17: </w:t>
            </w:r>
            <w:r w:rsidRPr="000614A0">
              <w:rPr>
                <w:i/>
                <w:iCs/>
              </w:rPr>
              <w:t xml:space="preserve">FFS whether </w:t>
            </w:r>
            <w:proofErr w:type="spellStart"/>
            <w:r w:rsidRPr="000614A0">
              <w:rPr>
                <w:i/>
                <w:iCs/>
              </w:rPr>
              <w:t>eDRX</w:t>
            </w:r>
            <w:proofErr w:type="spellEnd"/>
            <w:r w:rsidRPr="000614A0">
              <w:rPr>
                <w:i/>
                <w:iCs/>
              </w:rPr>
              <w:t xml:space="preserve"> feature is optional or coupled with </w:t>
            </w:r>
            <w:proofErr w:type="spellStart"/>
            <w:r w:rsidRPr="000614A0">
              <w:rPr>
                <w:i/>
                <w:iCs/>
              </w:rPr>
              <w:t>RedCap</w:t>
            </w:r>
            <w:proofErr w:type="spellEnd"/>
            <w:r w:rsidRPr="000614A0">
              <w:rPr>
                <w:i/>
                <w:iCs/>
              </w:rPr>
              <w:t xml:space="preserve"> at network and UE.</w:t>
            </w:r>
          </w:p>
        </w:tc>
      </w:tr>
    </w:tbl>
    <w:p w14:paraId="79D33935" w14:textId="3746A6C2" w:rsidR="000614A0" w:rsidRDefault="000614A0" w:rsidP="00393C96">
      <w:pPr>
        <w:spacing w:after="60"/>
        <w:jc w:val="both"/>
        <w:rPr>
          <w:lang w:val="en-GB"/>
        </w:rPr>
      </w:pPr>
    </w:p>
    <w:p w14:paraId="2B50F24B" w14:textId="7343D88F" w:rsidR="00454ABD" w:rsidRPr="00454ABD" w:rsidRDefault="000614A0" w:rsidP="002848D8">
      <w:pPr>
        <w:spacing w:after="60"/>
        <w:jc w:val="both"/>
        <w:rPr>
          <w:rFonts w:ascii="Arial" w:eastAsia="MS Mincho" w:hAnsi="Arial"/>
          <w:i/>
          <w:noProof/>
          <w:sz w:val="18"/>
          <w:szCs w:val="24"/>
          <w:lang w:val="en-GB" w:eastAsia="en-GB"/>
        </w:rPr>
      </w:pPr>
      <w:r>
        <w:rPr>
          <w:rFonts w:hint="eastAsia"/>
          <w:lang w:val="en-GB" w:eastAsia="zh-CN"/>
        </w:rPr>
        <w:t>B</w:t>
      </w:r>
      <w:r>
        <w:rPr>
          <w:lang w:val="en-GB" w:eastAsia="zh-CN"/>
        </w:rPr>
        <w:t>esides, during the online discussion</w:t>
      </w:r>
      <w:r w:rsidR="00E9176A">
        <w:rPr>
          <w:lang w:val="en-GB" w:eastAsia="zh-CN"/>
        </w:rPr>
        <w:t xml:space="preserve">, </w:t>
      </w:r>
      <w:r>
        <w:rPr>
          <w:lang w:val="en-GB" w:eastAsia="zh-CN"/>
        </w:rPr>
        <w:t xml:space="preserve">some companies also mentioned the PTW length should be discussion, as this is required by RAN4. It would also be included. </w:t>
      </w:r>
    </w:p>
    <w:p w14:paraId="37D16EEC" w14:textId="28C1A8A6" w:rsidR="00454ABD" w:rsidRPr="00454ABD" w:rsidRDefault="00454ABD" w:rsidP="00C42AD4">
      <w:pPr>
        <w:pStyle w:val="Heading1"/>
        <w:rPr>
          <w:lang w:val="en-US"/>
        </w:rPr>
      </w:pPr>
      <w:r w:rsidRPr="00454ABD">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688"/>
      </w:tblGrid>
      <w:tr w:rsidR="00454ABD" w14:paraId="56F2AEFA"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8992FE5" w14:textId="77777777" w:rsidR="00454ABD" w:rsidRDefault="00454ABD">
            <w:pPr>
              <w:spacing w:after="0"/>
            </w:pPr>
            <w:r>
              <w:t>Company</w:t>
            </w:r>
          </w:p>
        </w:tc>
        <w:tc>
          <w:tcPr>
            <w:tcW w:w="4207" w:type="pct"/>
            <w:tcBorders>
              <w:top w:val="single" w:sz="4" w:space="0" w:color="auto"/>
              <w:left w:val="nil"/>
              <w:bottom w:val="single" w:sz="4" w:space="0" w:color="auto"/>
              <w:right w:val="single" w:sz="4" w:space="0" w:color="auto"/>
            </w:tcBorders>
            <w:shd w:val="clear" w:color="auto" w:fill="AEAAAA" w:themeFill="background2" w:themeFillShade="BF"/>
            <w:hideMark/>
          </w:tcPr>
          <w:p w14:paraId="27CF4E11" w14:textId="77777777" w:rsidR="00454ABD" w:rsidRDefault="00454ABD">
            <w:pPr>
              <w:spacing w:after="0"/>
            </w:pPr>
            <w:r>
              <w:t>Name and email address</w:t>
            </w:r>
          </w:p>
        </w:tc>
      </w:tr>
      <w:tr w:rsidR="00454ABD" w14:paraId="153B8466"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372F8DA1" w14:textId="77777777" w:rsidR="00454ABD" w:rsidRDefault="00454ABD">
            <w:pPr>
              <w:spacing w:after="0"/>
              <w:rPr>
                <w:rFonts w:eastAsia="Yu Mincho"/>
              </w:rPr>
            </w:pPr>
            <w:r>
              <w:rPr>
                <w:rFonts w:eastAsia="Yu Mincho" w:hint="eastAsia"/>
              </w:rPr>
              <w:t>v</w:t>
            </w:r>
            <w:r>
              <w:rPr>
                <w:rFonts w:eastAsia="Yu Mincho"/>
              </w:rPr>
              <w:t>ivo</w:t>
            </w:r>
          </w:p>
        </w:tc>
        <w:tc>
          <w:tcPr>
            <w:tcW w:w="4207" w:type="pct"/>
            <w:tcBorders>
              <w:top w:val="single" w:sz="4" w:space="0" w:color="auto"/>
              <w:left w:val="nil"/>
              <w:bottom w:val="single" w:sz="4" w:space="0" w:color="auto"/>
              <w:right w:val="single" w:sz="4" w:space="0" w:color="auto"/>
            </w:tcBorders>
            <w:hideMark/>
          </w:tcPr>
          <w:p w14:paraId="3659270A" w14:textId="77777777" w:rsidR="00454ABD" w:rsidRDefault="00454ABD">
            <w:pPr>
              <w:spacing w:after="0"/>
            </w:pPr>
            <w:proofErr w:type="spellStart"/>
            <w:r>
              <w:t>Chenli</w:t>
            </w:r>
            <w:proofErr w:type="spellEnd"/>
            <w:r>
              <w:t xml:space="preserve"> (chenli5g@vivo.com)</w:t>
            </w:r>
          </w:p>
        </w:tc>
      </w:tr>
      <w:tr w:rsidR="00454ABD" w:rsidRPr="0013034E" w14:paraId="184409C3"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275307C3" w14:textId="77777777" w:rsidR="00454ABD" w:rsidRDefault="00454ABD">
            <w:pPr>
              <w:spacing w:after="0"/>
            </w:pPr>
            <w:r>
              <w:t>Qualcomm</w:t>
            </w:r>
          </w:p>
        </w:tc>
        <w:tc>
          <w:tcPr>
            <w:tcW w:w="4207" w:type="pct"/>
            <w:tcBorders>
              <w:top w:val="single" w:sz="4" w:space="0" w:color="auto"/>
              <w:left w:val="nil"/>
              <w:bottom w:val="single" w:sz="4" w:space="0" w:color="auto"/>
              <w:right w:val="single" w:sz="4" w:space="0" w:color="auto"/>
            </w:tcBorders>
            <w:hideMark/>
          </w:tcPr>
          <w:p w14:paraId="375D7AFD" w14:textId="77777777" w:rsidR="00454ABD" w:rsidRPr="0013034E" w:rsidRDefault="00454ABD">
            <w:pPr>
              <w:spacing w:after="0"/>
              <w:rPr>
                <w:lang w:val="fi-FI"/>
              </w:rPr>
            </w:pPr>
            <w:r w:rsidRPr="0013034E">
              <w:rPr>
                <w:lang w:val="fi-FI"/>
              </w:rPr>
              <w:t>Linhai He (linhaihe@qti.qualcomm.com)</w:t>
            </w:r>
          </w:p>
        </w:tc>
      </w:tr>
      <w:tr w:rsidR="00454ABD" w:rsidRPr="0013034E" w14:paraId="5E0D87E8"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05374D1E" w14:textId="77777777" w:rsidR="00454ABD" w:rsidRDefault="00454ABD">
            <w:pPr>
              <w:spacing w:after="0"/>
            </w:pPr>
            <w:r>
              <w:t>Apple</w:t>
            </w:r>
          </w:p>
        </w:tc>
        <w:tc>
          <w:tcPr>
            <w:tcW w:w="4207" w:type="pct"/>
            <w:tcBorders>
              <w:top w:val="single" w:sz="4" w:space="0" w:color="auto"/>
              <w:left w:val="nil"/>
              <w:bottom w:val="single" w:sz="4" w:space="0" w:color="auto"/>
              <w:right w:val="single" w:sz="4" w:space="0" w:color="auto"/>
            </w:tcBorders>
            <w:hideMark/>
          </w:tcPr>
          <w:p w14:paraId="3596321E" w14:textId="77777777" w:rsidR="00454ABD" w:rsidRPr="002466E8" w:rsidRDefault="00454ABD">
            <w:pPr>
              <w:spacing w:after="0"/>
              <w:rPr>
                <w:lang w:val="fr-FR"/>
              </w:rPr>
            </w:pPr>
            <w:proofErr w:type="spellStart"/>
            <w:r w:rsidRPr="002466E8">
              <w:rPr>
                <w:lang w:val="fr-FR"/>
              </w:rPr>
              <w:t>Naveen</w:t>
            </w:r>
            <w:proofErr w:type="spellEnd"/>
            <w:r w:rsidRPr="002466E8">
              <w:rPr>
                <w:lang w:val="fr-FR"/>
              </w:rPr>
              <w:t xml:space="preserve"> Palle (naveen.palle@apple.com)</w:t>
            </w:r>
          </w:p>
        </w:tc>
      </w:tr>
      <w:tr w:rsidR="00454ABD" w:rsidRPr="0013034E" w14:paraId="3BED0F48"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4823B569" w14:textId="77777777" w:rsidR="00454ABD" w:rsidRDefault="00454ABD">
            <w:pPr>
              <w:spacing w:after="0"/>
            </w:pPr>
            <w:r>
              <w:rPr>
                <w:rFonts w:hint="eastAsia"/>
              </w:rPr>
              <w:t>O</w:t>
            </w:r>
            <w:r>
              <w:t>PPO</w:t>
            </w:r>
          </w:p>
        </w:tc>
        <w:tc>
          <w:tcPr>
            <w:tcW w:w="4207" w:type="pct"/>
            <w:tcBorders>
              <w:top w:val="single" w:sz="4" w:space="0" w:color="auto"/>
              <w:left w:val="nil"/>
              <w:bottom w:val="single" w:sz="4" w:space="0" w:color="auto"/>
              <w:right w:val="single" w:sz="4" w:space="0" w:color="auto"/>
            </w:tcBorders>
            <w:hideMark/>
          </w:tcPr>
          <w:p w14:paraId="1CF346BA" w14:textId="77777777" w:rsidR="00454ABD" w:rsidRPr="0013034E" w:rsidRDefault="00454ABD">
            <w:pPr>
              <w:spacing w:after="0"/>
              <w:rPr>
                <w:lang w:val="fi-FI"/>
              </w:rPr>
            </w:pPr>
            <w:r w:rsidRPr="0013034E">
              <w:rPr>
                <w:rFonts w:hint="eastAsia"/>
                <w:lang w:val="fi-FI"/>
              </w:rPr>
              <w:t>H</w:t>
            </w:r>
            <w:r w:rsidRPr="0013034E">
              <w:rPr>
                <w:lang w:val="fi-FI"/>
              </w:rPr>
              <w:t>aitao Li (lihaitao@oppo.com)</w:t>
            </w:r>
          </w:p>
        </w:tc>
      </w:tr>
      <w:tr w:rsidR="00454ABD" w14:paraId="0A27275D"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10702276" w14:textId="77777777" w:rsidR="00454ABD" w:rsidRDefault="00454ABD">
            <w:pPr>
              <w:spacing w:after="0"/>
              <w:rPr>
                <w:rFonts w:eastAsia="Malgun Gothic"/>
              </w:rPr>
            </w:pPr>
            <w:r>
              <w:t xml:space="preserve">Huawei, </w:t>
            </w:r>
            <w:proofErr w:type="spellStart"/>
            <w:r>
              <w:t>HiSilicon</w:t>
            </w:r>
            <w:proofErr w:type="spellEnd"/>
          </w:p>
        </w:tc>
        <w:tc>
          <w:tcPr>
            <w:tcW w:w="4207" w:type="pct"/>
            <w:tcBorders>
              <w:top w:val="single" w:sz="4" w:space="0" w:color="auto"/>
              <w:left w:val="nil"/>
              <w:bottom w:val="single" w:sz="4" w:space="0" w:color="auto"/>
              <w:right w:val="single" w:sz="4" w:space="0" w:color="auto"/>
            </w:tcBorders>
            <w:hideMark/>
          </w:tcPr>
          <w:p w14:paraId="38E6D286" w14:textId="77777777" w:rsidR="00454ABD" w:rsidRDefault="00454ABD">
            <w:pPr>
              <w:spacing w:after="0"/>
              <w:rPr>
                <w:rFonts w:eastAsia="Malgun Gothic"/>
              </w:rPr>
            </w:pPr>
            <w:r>
              <w:t xml:space="preserve">Odile </w:t>
            </w:r>
            <w:proofErr w:type="spellStart"/>
            <w:r>
              <w:t>Rollinger</w:t>
            </w:r>
            <w:proofErr w:type="spellEnd"/>
            <w:r>
              <w:t xml:space="preserve"> (odile.rollinger@huawei.com)</w:t>
            </w:r>
          </w:p>
        </w:tc>
      </w:tr>
      <w:tr w:rsidR="00454ABD" w:rsidRPr="0013034E" w14:paraId="0B747FC5"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1B1DD59B" w14:textId="77777777" w:rsidR="00454ABD" w:rsidRDefault="00454ABD">
            <w:pPr>
              <w:spacing w:after="0"/>
            </w:pPr>
            <w:r>
              <w:rPr>
                <w:rFonts w:hint="eastAsia"/>
              </w:rPr>
              <w:t>X</w:t>
            </w:r>
            <w:r>
              <w:t>iaomi</w:t>
            </w:r>
          </w:p>
        </w:tc>
        <w:tc>
          <w:tcPr>
            <w:tcW w:w="4207" w:type="pct"/>
            <w:tcBorders>
              <w:top w:val="single" w:sz="4" w:space="0" w:color="auto"/>
              <w:left w:val="nil"/>
              <w:bottom w:val="single" w:sz="4" w:space="0" w:color="auto"/>
              <w:right w:val="single" w:sz="4" w:space="0" w:color="auto"/>
            </w:tcBorders>
            <w:hideMark/>
          </w:tcPr>
          <w:p w14:paraId="62986556" w14:textId="77777777" w:rsidR="00454ABD" w:rsidRPr="002466E8" w:rsidRDefault="00454ABD">
            <w:pPr>
              <w:spacing w:after="0"/>
              <w:rPr>
                <w:rFonts w:eastAsia="Yu Mincho"/>
                <w:lang w:val="fr-FR"/>
              </w:rPr>
            </w:pPr>
            <w:r w:rsidRPr="002466E8">
              <w:rPr>
                <w:lang w:val="fr-FR"/>
              </w:rPr>
              <w:t xml:space="preserve">Li </w:t>
            </w:r>
            <w:proofErr w:type="spellStart"/>
            <w:r w:rsidRPr="002466E8">
              <w:rPr>
                <w:lang w:val="fr-FR"/>
              </w:rPr>
              <w:t>Yanhua</w:t>
            </w:r>
            <w:proofErr w:type="spellEnd"/>
            <w:r w:rsidRPr="002466E8">
              <w:rPr>
                <w:lang w:val="fr-FR"/>
              </w:rPr>
              <w:t xml:space="preserve"> (liyanhua1@xiaomi.com)</w:t>
            </w:r>
          </w:p>
        </w:tc>
      </w:tr>
      <w:tr w:rsidR="00454ABD" w:rsidRPr="0013034E" w14:paraId="471CB9DD"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0F564EC8" w14:textId="77777777" w:rsidR="00454ABD" w:rsidRDefault="00454ABD">
            <w:pPr>
              <w:spacing w:after="0"/>
            </w:pPr>
            <w:r>
              <w:rPr>
                <w:rFonts w:eastAsia="Malgun Gothic" w:hint="eastAsia"/>
              </w:rPr>
              <w:t>Samsung</w:t>
            </w:r>
          </w:p>
        </w:tc>
        <w:tc>
          <w:tcPr>
            <w:tcW w:w="4207" w:type="pct"/>
            <w:tcBorders>
              <w:top w:val="single" w:sz="4" w:space="0" w:color="auto"/>
              <w:left w:val="nil"/>
              <w:bottom w:val="single" w:sz="4" w:space="0" w:color="auto"/>
              <w:right w:val="single" w:sz="4" w:space="0" w:color="auto"/>
            </w:tcBorders>
            <w:hideMark/>
          </w:tcPr>
          <w:p w14:paraId="7D191A8E" w14:textId="77777777" w:rsidR="00454ABD" w:rsidRPr="002466E8" w:rsidRDefault="00454ABD">
            <w:pPr>
              <w:spacing w:after="0"/>
              <w:rPr>
                <w:rFonts w:eastAsia="Yu Mincho"/>
                <w:lang w:val="fr-FR"/>
              </w:rPr>
            </w:pPr>
            <w:proofErr w:type="spellStart"/>
            <w:r w:rsidRPr="002466E8">
              <w:rPr>
                <w:rFonts w:eastAsia="Malgun Gothic" w:hint="eastAsia"/>
                <w:lang w:val="fr-FR"/>
              </w:rPr>
              <w:t>Seungbeom</w:t>
            </w:r>
            <w:proofErr w:type="spellEnd"/>
            <w:r w:rsidRPr="002466E8">
              <w:rPr>
                <w:rFonts w:eastAsia="Malgun Gothic" w:hint="eastAsia"/>
                <w:lang w:val="fr-FR"/>
              </w:rPr>
              <w:t xml:space="preserve"> (s90.jeong@samsung.com)</w:t>
            </w:r>
          </w:p>
        </w:tc>
      </w:tr>
      <w:tr w:rsidR="00454ABD" w14:paraId="47ACFCC0"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34132BED" w14:textId="77777777" w:rsidR="00454ABD" w:rsidRDefault="00454ABD">
            <w:pPr>
              <w:spacing w:after="0"/>
            </w:pPr>
            <w:r>
              <w:rPr>
                <w:rFonts w:eastAsia="Malgun Gothic" w:hint="eastAsia"/>
              </w:rPr>
              <w:lastRenderedPageBreak/>
              <w:t>L</w:t>
            </w:r>
            <w:r>
              <w:rPr>
                <w:rFonts w:eastAsia="Malgun Gothic"/>
              </w:rPr>
              <w:t>GE</w:t>
            </w:r>
          </w:p>
        </w:tc>
        <w:tc>
          <w:tcPr>
            <w:tcW w:w="4207" w:type="pct"/>
            <w:tcBorders>
              <w:top w:val="single" w:sz="4" w:space="0" w:color="auto"/>
              <w:left w:val="nil"/>
              <w:bottom w:val="single" w:sz="4" w:space="0" w:color="auto"/>
              <w:right w:val="single" w:sz="4" w:space="0" w:color="auto"/>
            </w:tcBorders>
            <w:hideMark/>
          </w:tcPr>
          <w:p w14:paraId="5E88F85D" w14:textId="77777777" w:rsidR="00454ABD" w:rsidRDefault="00454ABD">
            <w:pPr>
              <w:spacing w:after="0"/>
              <w:rPr>
                <w:rFonts w:eastAsia="Yu Mincho"/>
              </w:rPr>
            </w:pPr>
            <w:proofErr w:type="spellStart"/>
            <w:r>
              <w:rPr>
                <w:rFonts w:eastAsia="Malgun Gothic" w:hint="eastAsia"/>
              </w:rPr>
              <w:t>HyunJung</w:t>
            </w:r>
            <w:proofErr w:type="spellEnd"/>
            <w:r>
              <w:rPr>
                <w:rFonts w:eastAsia="Malgun Gothic" w:hint="eastAsia"/>
              </w:rPr>
              <w:t xml:space="preserve"> Choe (stella.choe@lge.com)</w:t>
            </w:r>
          </w:p>
        </w:tc>
      </w:tr>
      <w:tr w:rsidR="00454ABD" w14:paraId="6D9C0D20"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526919FB" w14:textId="77777777" w:rsidR="00454ABD" w:rsidRDefault="00454ABD">
            <w:pPr>
              <w:spacing w:after="0"/>
            </w:pPr>
            <w:r>
              <w:t>Sequans</w:t>
            </w:r>
          </w:p>
        </w:tc>
        <w:tc>
          <w:tcPr>
            <w:tcW w:w="4207" w:type="pct"/>
            <w:tcBorders>
              <w:top w:val="single" w:sz="4" w:space="0" w:color="auto"/>
              <w:left w:val="nil"/>
              <w:bottom w:val="single" w:sz="4" w:space="0" w:color="auto"/>
              <w:right w:val="single" w:sz="4" w:space="0" w:color="auto"/>
            </w:tcBorders>
            <w:hideMark/>
          </w:tcPr>
          <w:p w14:paraId="25168FEC" w14:textId="77777777" w:rsidR="00454ABD" w:rsidRDefault="00454ABD">
            <w:pPr>
              <w:spacing w:after="0"/>
              <w:rPr>
                <w:rFonts w:eastAsia="Yu Mincho"/>
              </w:rPr>
            </w:pPr>
            <w:r>
              <w:rPr>
                <w:rFonts w:eastAsia="Yu Mincho"/>
              </w:rPr>
              <w:t xml:space="preserve">Noam </w:t>
            </w:r>
            <w:proofErr w:type="spellStart"/>
            <w:r>
              <w:rPr>
                <w:rFonts w:eastAsia="Yu Mincho"/>
              </w:rPr>
              <w:t>Cayron</w:t>
            </w:r>
            <w:proofErr w:type="spellEnd"/>
            <w:r>
              <w:rPr>
                <w:rFonts w:eastAsia="Yu Mincho"/>
              </w:rPr>
              <w:t xml:space="preserve"> (ncayron@sequans.com)</w:t>
            </w:r>
          </w:p>
        </w:tc>
      </w:tr>
      <w:tr w:rsidR="00454ABD" w:rsidRPr="0013034E" w14:paraId="6681A8A7"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16B06DE7" w14:textId="77777777" w:rsidR="00454ABD" w:rsidRDefault="00454ABD">
            <w:pPr>
              <w:spacing w:after="0"/>
            </w:pPr>
            <w:r>
              <w:t>Nokia, Nokia Shanghai Bell</w:t>
            </w:r>
          </w:p>
        </w:tc>
        <w:tc>
          <w:tcPr>
            <w:tcW w:w="4207" w:type="pct"/>
            <w:tcBorders>
              <w:top w:val="single" w:sz="4" w:space="0" w:color="auto"/>
              <w:left w:val="nil"/>
              <w:bottom w:val="single" w:sz="4" w:space="0" w:color="auto"/>
              <w:right w:val="single" w:sz="4" w:space="0" w:color="auto"/>
            </w:tcBorders>
            <w:hideMark/>
          </w:tcPr>
          <w:p w14:paraId="0974F257" w14:textId="77777777" w:rsidR="00454ABD" w:rsidRPr="002466E8" w:rsidRDefault="00454ABD">
            <w:pPr>
              <w:spacing w:after="0"/>
              <w:rPr>
                <w:rFonts w:eastAsia="Yu Mincho"/>
                <w:lang w:val="fr-FR"/>
              </w:rPr>
            </w:pPr>
            <w:r w:rsidRPr="002466E8">
              <w:rPr>
                <w:lang w:val="fr-FR"/>
              </w:rPr>
              <w:t>Samuli Turtinen (samuli.turtinen@nokia.com)</w:t>
            </w:r>
          </w:p>
        </w:tc>
      </w:tr>
      <w:tr w:rsidR="00454ABD" w14:paraId="18CF7B45"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172FFF96" w14:textId="77777777" w:rsidR="00454ABD" w:rsidRDefault="00454ABD">
            <w:pPr>
              <w:spacing w:after="0"/>
            </w:pPr>
            <w:r>
              <w:t>ZTE</w:t>
            </w:r>
          </w:p>
        </w:tc>
        <w:tc>
          <w:tcPr>
            <w:tcW w:w="4207" w:type="pct"/>
            <w:tcBorders>
              <w:top w:val="single" w:sz="4" w:space="0" w:color="auto"/>
              <w:left w:val="nil"/>
              <w:bottom w:val="single" w:sz="4" w:space="0" w:color="auto"/>
              <w:right w:val="single" w:sz="4" w:space="0" w:color="auto"/>
            </w:tcBorders>
            <w:hideMark/>
          </w:tcPr>
          <w:p w14:paraId="276CED11" w14:textId="77777777" w:rsidR="00454ABD" w:rsidRDefault="00454ABD">
            <w:pPr>
              <w:spacing w:after="0"/>
              <w:rPr>
                <w:rFonts w:eastAsia="Yu Mincho"/>
              </w:rPr>
            </w:pPr>
            <w:proofErr w:type="spellStart"/>
            <w:r>
              <w:rPr>
                <w:rFonts w:eastAsia="Yu Mincho"/>
              </w:rPr>
              <w:t>LiuJing</w:t>
            </w:r>
            <w:proofErr w:type="spellEnd"/>
            <w:r>
              <w:rPr>
                <w:rFonts w:eastAsia="Yu Mincho"/>
              </w:rPr>
              <w:t xml:space="preserve"> (liu.jing30@zte.com.cn)</w:t>
            </w:r>
          </w:p>
        </w:tc>
      </w:tr>
      <w:tr w:rsidR="00454ABD" w14:paraId="28DA2C8B"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6AB8D497" w14:textId="77777777" w:rsidR="00454ABD" w:rsidRDefault="00454ABD">
            <w:pPr>
              <w:spacing w:after="0"/>
              <w:rPr>
                <w:rFonts w:eastAsia="Yu Mincho"/>
              </w:rPr>
            </w:pPr>
            <w:r>
              <w:rPr>
                <w:rFonts w:eastAsia="Malgun Gothic"/>
              </w:rPr>
              <w:t>MediaTek</w:t>
            </w:r>
          </w:p>
        </w:tc>
        <w:tc>
          <w:tcPr>
            <w:tcW w:w="4207" w:type="pct"/>
            <w:tcBorders>
              <w:top w:val="single" w:sz="4" w:space="0" w:color="auto"/>
              <w:left w:val="nil"/>
              <w:bottom w:val="single" w:sz="4" w:space="0" w:color="auto"/>
              <w:right w:val="single" w:sz="4" w:space="0" w:color="auto"/>
            </w:tcBorders>
            <w:hideMark/>
          </w:tcPr>
          <w:p w14:paraId="4FC08C7B" w14:textId="77777777" w:rsidR="00454ABD" w:rsidRDefault="00454ABD">
            <w:pPr>
              <w:spacing w:after="0"/>
              <w:rPr>
                <w:rFonts w:eastAsia="Yu Mincho"/>
              </w:rPr>
            </w:pPr>
            <w:r>
              <w:rPr>
                <w:rFonts w:eastAsia="Malgun Gothic"/>
              </w:rPr>
              <w:t>Pradeep Jose (</w:t>
            </w:r>
            <w:proofErr w:type="spellStart"/>
            <w:r>
              <w:rPr>
                <w:rFonts w:eastAsia="Malgun Gothic"/>
              </w:rPr>
              <w:t>pradeep</w:t>
            </w:r>
            <w:proofErr w:type="spellEnd"/>
            <w:r>
              <w:rPr>
                <w:rFonts w:eastAsia="Malgun Gothic"/>
              </w:rPr>
              <w:t>[dot]</w:t>
            </w:r>
            <w:proofErr w:type="spellStart"/>
            <w:r>
              <w:rPr>
                <w:rFonts w:eastAsia="Malgun Gothic"/>
              </w:rPr>
              <w:t>jose</w:t>
            </w:r>
            <w:proofErr w:type="spellEnd"/>
            <w:r>
              <w:rPr>
                <w:rFonts w:eastAsia="Malgun Gothic"/>
              </w:rPr>
              <w:t>[at]</w:t>
            </w:r>
            <w:proofErr w:type="spellStart"/>
            <w:r>
              <w:rPr>
                <w:rFonts w:eastAsia="Malgun Gothic"/>
              </w:rPr>
              <w:t>mediatek</w:t>
            </w:r>
            <w:proofErr w:type="spellEnd"/>
            <w:r>
              <w:rPr>
                <w:rFonts w:eastAsia="Malgun Gothic"/>
              </w:rPr>
              <w:t>[dot]com)</w:t>
            </w:r>
          </w:p>
        </w:tc>
      </w:tr>
      <w:tr w:rsidR="00454ABD" w:rsidRPr="002466E8" w14:paraId="525027EA"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54EB8C83" w14:textId="77777777" w:rsidR="00454ABD" w:rsidRDefault="00454ABD">
            <w:pPr>
              <w:spacing w:after="0"/>
              <w:rPr>
                <w:rFonts w:eastAsia="Yu Mincho"/>
              </w:rPr>
            </w:pPr>
            <w:r>
              <w:t>CATT</w:t>
            </w:r>
          </w:p>
        </w:tc>
        <w:tc>
          <w:tcPr>
            <w:tcW w:w="4207" w:type="pct"/>
            <w:tcBorders>
              <w:top w:val="single" w:sz="4" w:space="0" w:color="auto"/>
              <w:left w:val="nil"/>
              <w:bottom w:val="single" w:sz="4" w:space="0" w:color="auto"/>
              <w:right w:val="single" w:sz="4" w:space="0" w:color="auto"/>
            </w:tcBorders>
            <w:hideMark/>
          </w:tcPr>
          <w:p w14:paraId="6B7A6A62" w14:textId="77777777" w:rsidR="00454ABD" w:rsidRPr="002466E8" w:rsidRDefault="00454ABD">
            <w:pPr>
              <w:spacing w:after="0"/>
              <w:rPr>
                <w:rFonts w:eastAsia="Yu Mincho"/>
                <w:lang w:val="fr-FR"/>
              </w:rPr>
            </w:pPr>
            <w:r w:rsidRPr="002466E8">
              <w:rPr>
                <w:rFonts w:eastAsia="Yu Mincho"/>
                <w:lang w:val="fr-FR"/>
              </w:rPr>
              <w:t>Pierre Bertrand (pierrebertrand@catt.cn)</w:t>
            </w:r>
          </w:p>
        </w:tc>
      </w:tr>
      <w:tr w:rsidR="00454ABD" w:rsidRPr="002466E8" w14:paraId="085E33C1"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68180EA7" w14:textId="77777777" w:rsidR="00454ABD" w:rsidRDefault="00454ABD">
            <w:pPr>
              <w:spacing w:after="0"/>
            </w:pPr>
            <w:proofErr w:type="spellStart"/>
            <w:r>
              <w:t>Futurewei</w:t>
            </w:r>
            <w:proofErr w:type="spellEnd"/>
          </w:p>
        </w:tc>
        <w:tc>
          <w:tcPr>
            <w:tcW w:w="4207" w:type="pct"/>
            <w:tcBorders>
              <w:top w:val="single" w:sz="4" w:space="0" w:color="auto"/>
              <w:left w:val="nil"/>
              <w:bottom w:val="single" w:sz="4" w:space="0" w:color="auto"/>
              <w:right w:val="single" w:sz="4" w:space="0" w:color="auto"/>
            </w:tcBorders>
            <w:hideMark/>
          </w:tcPr>
          <w:p w14:paraId="7DF703EA" w14:textId="77777777" w:rsidR="00454ABD" w:rsidRPr="002466E8" w:rsidRDefault="00454ABD">
            <w:pPr>
              <w:spacing w:after="0"/>
              <w:rPr>
                <w:rFonts w:eastAsia="Yu Mincho"/>
                <w:lang w:val="fr-FR"/>
              </w:rPr>
            </w:pPr>
            <w:proofErr w:type="spellStart"/>
            <w:r w:rsidRPr="002466E8">
              <w:rPr>
                <w:rFonts w:eastAsia="Yu Mincho"/>
                <w:lang w:val="fr-FR"/>
              </w:rPr>
              <w:t>Yunsong</w:t>
            </w:r>
            <w:proofErr w:type="spellEnd"/>
            <w:r w:rsidRPr="002466E8">
              <w:rPr>
                <w:rFonts w:eastAsia="Yu Mincho"/>
                <w:lang w:val="fr-FR"/>
              </w:rPr>
              <w:t xml:space="preserve"> Yang (yyang1@futurewei.com)</w:t>
            </w:r>
          </w:p>
        </w:tc>
      </w:tr>
      <w:tr w:rsidR="00454ABD" w:rsidRPr="0013034E" w14:paraId="261EDDC6"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20F41D73" w14:textId="77777777" w:rsidR="00454ABD" w:rsidRDefault="00454ABD">
            <w:pPr>
              <w:spacing w:after="0"/>
            </w:pPr>
            <w:r>
              <w:t>Ericsson</w:t>
            </w:r>
          </w:p>
        </w:tc>
        <w:tc>
          <w:tcPr>
            <w:tcW w:w="4207" w:type="pct"/>
            <w:tcBorders>
              <w:top w:val="single" w:sz="4" w:space="0" w:color="auto"/>
              <w:left w:val="nil"/>
              <w:bottom w:val="single" w:sz="4" w:space="0" w:color="auto"/>
              <w:right w:val="single" w:sz="4" w:space="0" w:color="auto"/>
            </w:tcBorders>
            <w:hideMark/>
          </w:tcPr>
          <w:p w14:paraId="501A904E" w14:textId="77777777" w:rsidR="00454ABD" w:rsidRPr="0013034E" w:rsidRDefault="00454ABD">
            <w:pPr>
              <w:spacing w:after="0"/>
              <w:rPr>
                <w:rFonts w:eastAsia="Yu Mincho"/>
                <w:lang w:val="fi-FI"/>
              </w:rPr>
            </w:pPr>
            <w:r w:rsidRPr="0013034E">
              <w:rPr>
                <w:rFonts w:eastAsia="Yu Mincho"/>
                <w:lang w:val="fi-FI"/>
              </w:rPr>
              <w:t>Tuomas Tirronen (tuomas.tirronen@ericsson.com)</w:t>
            </w:r>
          </w:p>
        </w:tc>
      </w:tr>
      <w:tr w:rsidR="00454ABD" w14:paraId="3CA0B036"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092EBBD1" w14:textId="77777777" w:rsidR="00454ABD" w:rsidRDefault="00454ABD">
            <w:pPr>
              <w:spacing w:after="0"/>
            </w:pPr>
            <w:r>
              <w:rPr>
                <w:rFonts w:eastAsia="Yu Mincho" w:cs="Arial"/>
              </w:rPr>
              <w:t>DENSO</w:t>
            </w:r>
          </w:p>
        </w:tc>
        <w:tc>
          <w:tcPr>
            <w:tcW w:w="4207" w:type="pct"/>
            <w:tcBorders>
              <w:top w:val="single" w:sz="4" w:space="0" w:color="auto"/>
              <w:left w:val="nil"/>
              <w:bottom w:val="single" w:sz="4" w:space="0" w:color="auto"/>
              <w:right w:val="single" w:sz="4" w:space="0" w:color="auto"/>
            </w:tcBorders>
            <w:hideMark/>
          </w:tcPr>
          <w:p w14:paraId="60E7EDF5" w14:textId="77777777" w:rsidR="00454ABD" w:rsidRDefault="00454ABD">
            <w:pPr>
              <w:spacing w:after="0"/>
            </w:pPr>
            <w:r>
              <w:rPr>
                <w:rFonts w:eastAsia="Yu Mincho" w:cs="Arial"/>
              </w:rPr>
              <w:t>h</w:t>
            </w:r>
            <w:r>
              <w:rPr>
                <w:rFonts w:eastAsia="Yu Mincho" w:cs="Arial" w:hint="eastAsia"/>
              </w:rPr>
              <w:t>aruhiko.</w:t>
            </w:r>
            <w:r>
              <w:rPr>
                <w:rFonts w:eastAsia="Yu Mincho" w:cs="Arial"/>
              </w:rPr>
              <w:t>sogabe.j4r@jp.denso.com</w:t>
            </w:r>
          </w:p>
        </w:tc>
      </w:tr>
      <w:tr w:rsidR="00454ABD" w:rsidRPr="0013034E" w14:paraId="3F5FEE34"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7B94EA25" w14:textId="77777777" w:rsidR="00454ABD" w:rsidRDefault="00454ABD">
            <w:pPr>
              <w:spacing w:after="0"/>
            </w:pPr>
            <w:r>
              <w:rPr>
                <w:rFonts w:hint="eastAsia"/>
              </w:rPr>
              <w:t>S</w:t>
            </w:r>
            <w:r>
              <w:t>harp</w:t>
            </w:r>
          </w:p>
        </w:tc>
        <w:tc>
          <w:tcPr>
            <w:tcW w:w="4207" w:type="pct"/>
            <w:tcBorders>
              <w:top w:val="single" w:sz="4" w:space="0" w:color="auto"/>
              <w:left w:val="nil"/>
              <w:bottom w:val="single" w:sz="4" w:space="0" w:color="auto"/>
              <w:right w:val="single" w:sz="4" w:space="0" w:color="auto"/>
            </w:tcBorders>
            <w:hideMark/>
          </w:tcPr>
          <w:p w14:paraId="1AE7882D" w14:textId="77777777" w:rsidR="00454ABD" w:rsidRPr="002466E8" w:rsidRDefault="00454ABD">
            <w:pPr>
              <w:spacing w:after="0"/>
              <w:rPr>
                <w:lang w:val="fr-FR"/>
              </w:rPr>
            </w:pPr>
            <w:r w:rsidRPr="002466E8">
              <w:rPr>
                <w:rFonts w:eastAsia="DengXian"/>
                <w:lang w:val="fr-FR"/>
              </w:rPr>
              <w:t>Lei Liu (lei.</w:t>
            </w:r>
            <w:r w:rsidRPr="002466E8">
              <w:rPr>
                <w:rFonts w:eastAsia="DengXian" w:hint="eastAsia"/>
                <w:lang w:val="fr-FR"/>
              </w:rPr>
              <w:t>l</w:t>
            </w:r>
            <w:r w:rsidRPr="002466E8">
              <w:rPr>
                <w:rFonts w:eastAsia="DengXian"/>
                <w:lang w:val="fr-FR"/>
              </w:rPr>
              <w:t>iu@cn.sharp-world.com)</w:t>
            </w:r>
          </w:p>
        </w:tc>
      </w:tr>
      <w:tr w:rsidR="00454ABD" w14:paraId="63378BDF"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5E422225" w14:textId="77777777" w:rsidR="00454ABD" w:rsidRDefault="00454ABD">
            <w:pPr>
              <w:spacing w:after="0"/>
            </w:pPr>
            <w:r>
              <w:t>Lenovo</w:t>
            </w:r>
          </w:p>
        </w:tc>
        <w:tc>
          <w:tcPr>
            <w:tcW w:w="4207" w:type="pct"/>
            <w:tcBorders>
              <w:top w:val="single" w:sz="4" w:space="0" w:color="auto"/>
              <w:left w:val="nil"/>
              <w:bottom w:val="single" w:sz="4" w:space="0" w:color="auto"/>
              <w:right w:val="single" w:sz="4" w:space="0" w:color="auto"/>
            </w:tcBorders>
            <w:hideMark/>
          </w:tcPr>
          <w:p w14:paraId="2A24DCCE" w14:textId="77777777" w:rsidR="00454ABD" w:rsidRDefault="00454ABD">
            <w:pPr>
              <w:spacing w:after="0"/>
              <w:rPr>
                <w:rFonts w:eastAsia="DengXian"/>
              </w:rPr>
            </w:pPr>
            <w:proofErr w:type="spellStart"/>
            <w:r>
              <w:t>Jie</w:t>
            </w:r>
            <w:proofErr w:type="spellEnd"/>
            <w:r>
              <w:t xml:space="preserve"> Shi (Shijie4@lenovo.com)</w:t>
            </w:r>
          </w:p>
        </w:tc>
      </w:tr>
      <w:tr w:rsidR="00454ABD" w14:paraId="51D5E7DD"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hideMark/>
          </w:tcPr>
          <w:p w14:paraId="64FDDD53" w14:textId="77777777" w:rsidR="00454ABD" w:rsidRDefault="00454ABD">
            <w:pPr>
              <w:spacing w:after="0"/>
            </w:pPr>
            <w:proofErr w:type="spellStart"/>
            <w:r>
              <w:t>Convida</w:t>
            </w:r>
            <w:proofErr w:type="spellEnd"/>
          </w:p>
        </w:tc>
        <w:tc>
          <w:tcPr>
            <w:tcW w:w="4207" w:type="pct"/>
            <w:tcBorders>
              <w:top w:val="single" w:sz="4" w:space="0" w:color="auto"/>
              <w:left w:val="nil"/>
              <w:bottom w:val="single" w:sz="4" w:space="0" w:color="auto"/>
              <w:right w:val="single" w:sz="4" w:space="0" w:color="auto"/>
            </w:tcBorders>
            <w:hideMark/>
          </w:tcPr>
          <w:p w14:paraId="7A20A7E5" w14:textId="77777777" w:rsidR="00454ABD" w:rsidRDefault="00454ABD">
            <w:pPr>
              <w:spacing w:after="0"/>
            </w:pPr>
            <w:r>
              <w:t xml:space="preserve">Jerome </w:t>
            </w:r>
            <w:proofErr w:type="spellStart"/>
            <w:r>
              <w:t>Vogedes</w:t>
            </w:r>
            <w:proofErr w:type="spellEnd"/>
            <w:r>
              <w:t xml:space="preserve"> (vogedes.jerome@convidawireless.com)</w:t>
            </w:r>
          </w:p>
        </w:tc>
      </w:tr>
      <w:tr w:rsidR="00CE65E5" w:rsidRPr="0013034E" w14:paraId="235C8BB3"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tcPr>
          <w:p w14:paraId="574B04C3" w14:textId="198218B0" w:rsidR="00CE65E5" w:rsidRDefault="00CE65E5">
            <w:pPr>
              <w:spacing w:after="0"/>
            </w:pPr>
            <w:r>
              <w:rPr>
                <w:rFonts w:hint="eastAsia"/>
                <w:lang w:eastAsia="zh-CN"/>
              </w:rPr>
              <w:t>Xiaomi</w:t>
            </w:r>
          </w:p>
        </w:tc>
        <w:tc>
          <w:tcPr>
            <w:tcW w:w="4207" w:type="pct"/>
            <w:tcBorders>
              <w:top w:val="single" w:sz="4" w:space="0" w:color="auto"/>
              <w:left w:val="nil"/>
              <w:bottom w:val="single" w:sz="4" w:space="0" w:color="auto"/>
              <w:right w:val="single" w:sz="4" w:space="0" w:color="auto"/>
            </w:tcBorders>
          </w:tcPr>
          <w:p w14:paraId="74029D61" w14:textId="604EE47D" w:rsidR="00CE65E5" w:rsidRPr="002466E8" w:rsidRDefault="00CE65E5">
            <w:pPr>
              <w:spacing w:after="0"/>
              <w:rPr>
                <w:lang w:val="fr-FR" w:eastAsia="zh-CN"/>
              </w:rPr>
            </w:pPr>
            <w:r w:rsidRPr="002466E8">
              <w:rPr>
                <w:lang w:val="fr-FR" w:eastAsia="zh-CN"/>
              </w:rPr>
              <w:t xml:space="preserve">Li </w:t>
            </w:r>
            <w:proofErr w:type="spellStart"/>
            <w:r w:rsidRPr="002466E8">
              <w:rPr>
                <w:lang w:val="fr-FR" w:eastAsia="zh-CN"/>
              </w:rPr>
              <w:t>Yanhua</w:t>
            </w:r>
            <w:proofErr w:type="spellEnd"/>
            <w:r w:rsidRPr="002466E8">
              <w:rPr>
                <w:lang w:val="fr-FR" w:eastAsia="zh-CN"/>
              </w:rPr>
              <w:t xml:space="preserve"> (</w:t>
            </w:r>
            <w:hyperlink r:id="rId12" w:history="1">
              <w:r w:rsidR="00C9297B" w:rsidRPr="002466E8">
                <w:rPr>
                  <w:rStyle w:val="Hyperlink"/>
                  <w:lang w:val="fr-FR" w:eastAsia="zh-CN"/>
                </w:rPr>
                <w:t>liyanhua1@xiaomi.com</w:t>
              </w:r>
            </w:hyperlink>
            <w:r w:rsidRPr="002466E8">
              <w:rPr>
                <w:lang w:val="fr-FR" w:eastAsia="zh-CN"/>
              </w:rPr>
              <w:t>)</w:t>
            </w:r>
          </w:p>
        </w:tc>
      </w:tr>
      <w:tr w:rsidR="00C9297B" w14:paraId="4141453B"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tcPr>
          <w:p w14:paraId="7F22542F" w14:textId="16A45A74" w:rsidR="00C9297B" w:rsidRDefault="00C9297B" w:rsidP="00C9297B">
            <w:pPr>
              <w:spacing w:after="0"/>
              <w:rPr>
                <w:lang w:eastAsia="zh-CN"/>
              </w:rPr>
            </w:pPr>
            <w:r>
              <w:rPr>
                <w:lang w:eastAsia="zh-CN"/>
              </w:rPr>
              <w:t>Intel</w:t>
            </w:r>
          </w:p>
        </w:tc>
        <w:tc>
          <w:tcPr>
            <w:tcW w:w="4207" w:type="pct"/>
            <w:tcBorders>
              <w:top w:val="single" w:sz="4" w:space="0" w:color="auto"/>
              <w:left w:val="nil"/>
              <w:bottom w:val="single" w:sz="4" w:space="0" w:color="auto"/>
              <w:right w:val="single" w:sz="4" w:space="0" w:color="auto"/>
            </w:tcBorders>
          </w:tcPr>
          <w:p w14:paraId="63049126" w14:textId="3A2EE4EA" w:rsidR="00C9297B" w:rsidRDefault="00C9297B" w:rsidP="00C9297B">
            <w:pPr>
              <w:spacing w:after="0"/>
              <w:rPr>
                <w:lang w:eastAsia="zh-CN"/>
              </w:rPr>
            </w:pPr>
            <w:r>
              <w:rPr>
                <w:lang w:eastAsia="zh-CN"/>
              </w:rPr>
              <w:t xml:space="preserve">Marta Martinez </w:t>
            </w:r>
            <w:proofErr w:type="spellStart"/>
            <w:r>
              <w:rPr>
                <w:lang w:eastAsia="zh-CN"/>
              </w:rPr>
              <w:t>Tarradell</w:t>
            </w:r>
            <w:proofErr w:type="spellEnd"/>
            <w:r>
              <w:rPr>
                <w:lang w:eastAsia="zh-CN"/>
              </w:rPr>
              <w:t xml:space="preserve"> (marta.m.tarradell@intel.com)</w:t>
            </w:r>
          </w:p>
        </w:tc>
      </w:tr>
      <w:tr w:rsidR="006A5659" w14:paraId="612AD5F1"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tcPr>
          <w:p w14:paraId="5BEB5FFE" w14:textId="6FC88185" w:rsidR="006A5659" w:rsidRDefault="006A5659" w:rsidP="00C9297B">
            <w:pPr>
              <w:spacing w:after="0"/>
              <w:rPr>
                <w:lang w:eastAsia="zh-CN"/>
              </w:rPr>
            </w:pPr>
            <w:r>
              <w:rPr>
                <w:lang w:eastAsia="zh-CN"/>
              </w:rPr>
              <w:t>ZTE</w:t>
            </w:r>
          </w:p>
        </w:tc>
        <w:tc>
          <w:tcPr>
            <w:tcW w:w="4207" w:type="pct"/>
            <w:tcBorders>
              <w:top w:val="single" w:sz="4" w:space="0" w:color="auto"/>
              <w:left w:val="nil"/>
              <w:bottom w:val="single" w:sz="4" w:space="0" w:color="auto"/>
              <w:right w:val="single" w:sz="4" w:space="0" w:color="auto"/>
            </w:tcBorders>
          </w:tcPr>
          <w:p w14:paraId="6FCE8756" w14:textId="0D1FE884" w:rsidR="006A5659" w:rsidRDefault="006A5659" w:rsidP="00C9297B">
            <w:pPr>
              <w:spacing w:after="0"/>
              <w:rPr>
                <w:lang w:eastAsia="zh-CN"/>
              </w:rPr>
            </w:pPr>
            <w:proofErr w:type="spellStart"/>
            <w:r>
              <w:rPr>
                <w:lang w:eastAsia="zh-CN"/>
              </w:rPr>
              <w:t>LiuJing</w:t>
            </w:r>
            <w:proofErr w:type="spellEnd"/>
            <w:r>
              <w:rPr>
                <w:lang w:eastAsia="zh-CN"/>
              </w:rPr>
              <w:t xml:space="preserve"> (liu.jing30@zte.com.cn)</w:t>
            </w:r>
          </w:p>
        </w:tc>
      </w:tr>
      <w:tr w:rsidR="006A5659" w14:paraId="2974078E" w14:textId="77777777" w:rsidTr="00454ABD">
        <w:trPr>
          <w:trHeight w:val="144"/>
        </w:trPr>
        <w:tc>
          <w:tcPr>
            <w:tcW w:w="793" w:type="pct"/>
            <w:tcBorders>
              <w:top w:val="single" w:sz="4" w:space="0" w:color="auto"/>
              <w:left w:val="single" w:sz="4" w:space="0" w:color="auto"/>
              <w:bottom w:val="single" w:sz="4" w:space="0" w:color="auto"/>
              <w:right w:val="single" w:sz="4" w:space="0" w:color="auto"/>
            </w:tcBorders>
          </w:tcPr>
          <w:p w14:paraId="375E2042" w14:textId="77777777" w:rsidR="006A5659" w:rsidRDefault="006A5659" w:rsidP="00C9297B">
            <w:pPr>
              <w:spacing w:after="0"/>
              <w:rPr>
                <w:lang w:eastAsia="zh-CN"/>
              </w:rPr>
            </w:pPr>
          </w:p>
        </w:tc>
        <w:tc>
          <w:tcPr>
            <w:tcW w:w="4207" w:type="pct"/>
            <w:tcBorders>
              <w:top w:val="single" w:sz="4" w:space="0" w:color="auto"/>
              <w:left w:val="nil"/>
              <w:bottom w:val="single" w:sz="4" w:space="0" w:color="auto"/>
              <w:right w:val="single" w:sz="4" w:space="0" w:color="auto"/>
            </w:tcBorders>
          </w:tcPr>
          <w:p w14:paraId="310860BD" w14:textId="77777777" w:rsidR="006A5659" w:rsidRDefault="006A5659" w:rsidP="00C9297B">
            <w:pPr>
              <w:spacing w:after="0"/>
              <w:rPr>
                <w:lang w:eastAsia="zh-CN"/>
              </w:rPr>
            </w:pPr>
          </w:p>
        </w:tc>
      </w:tr>
    </w:tbl>
    <w:p w14:paraId="5C990CBE" w14:textId="77777777" w:rsidR="00454ABD" w:rsidRPr="00E46B78" w:rsidRDefault="00454ABD" w:rsidP="00454ABD"/>
    <w:p w14:paraId="79A42B9D" w14:textId="365D5665" w:rsidR="00EB410E" w:rsidRDefault="001C7ED5" w:rsidP="00C42AD4">
      <w:pPr>
        <w:pStyle w:val="Heading1"/>
      </w:pPr>
      <w:r>
        <w:t>2</w:t>
      </w:r>
      <w:r w:rsidRPr="001C7ED5">
        <w:rPr>
          <w:vertAlign w:val="superscript"/>
        </w:rPr>
        <w:t>nd</w:t>
      </w:r>
      <w:r>
        <w:t xml:space="preserve"> Round </w:t>
      </w:r>
      <w:r w:rsidR="00EB410E">
        <w:t>Discussion</w:t>
      </w:r>
    </w:p>
    <w:p w14:paraId="25D2954E" w14:textId="33EAC68D" w:rsidR="00CE0B7A" w:rsidRDefault="00EA6313" w:rsidP="00C42AD4">
      <w:pPr>
        <w:pStyle w:val="Heading2"/>
        <w:jc w:val="both"/>
      </w:pPr>
      <w:r>
        <w:t>eDRX c</w:t>
      </w:r>
      <w:r w:rsidR="00CE0B7A">
        <w:t xml:space="preserve">onfiguration </w:t>
      </w:r>
    </w:p>
    <w:tbl>
      <w:tblPr>
        <w:tblStyle w:val="TableGrid"/>
        <w:tblW w:w="0" w:type="auto"/>
        <w:tblLook w:val="04A0" w:firstRow="1" w:lastRow="0" w:firstColumn="1" w:lastColumn="0" w:noHBand="0" w:noVBand="1"/>
      </w:tblPr>
      <w:tblGrid>
        <w:gridCol w:w="9350"/>
      </w:tblGrid>
      <w:tr w:rsidR="00C2086C" w14:paraId="0E804B66" w14:textId="77777777" w:rsidTr="00C2086C">
        <w:tc>
          <w:tcPr>
            <w:tcW w:w="9350" w:type="dxa"/>
          </w:tcPr>
          <w:p w14:paraId="305BE0FA" w14:textId="77777777" w:rsidR="00C2086C" w:rsidRPr="00C2086C" w:rsidRDefault="00C2086C" w:rsidP="00C2086C">
            <w:pPr>
              <w:jc w:val="both"/>
              <w:rPr>
                <w:i/>
                <w:iCs/>
                <w:lang w:val="x-none" w:eastAsia="zh-CN"/>
              </w:rPr>
            </w:pPr>
            <w:r w:rsidRPr="00C2086C">
              <w:rPr>
                <w:b/>
                <w:bCs/>
                <w:i/>
                <w:iCs/>
                <w:lang w:val="x-none" w:eastAsia="zh-CN"/>
              </w:rPr>
              <w:t xml:space="preserve">Proposal 1: [To agree] [15/20] </w:t>
            </w:r>
            <w:r w:rsidRPr="00C2086C">
              <w:rPr>
                <w:i/>
                <w:iCs/>
                <w:lang w:val="x-none" w:eastAsia="zh-CN"/>
              </w:rPr>
              <w:t xml:space="preserve">RAN2 considers the configuration as an invalid case, where INACTIVE </w:t>
            </w:r>
            <w:proofErr w:type="spellStart"/>
            <w:r w:rsidRPr="00C2086C">
              <w:rPr>
                <w:i/>
                <w:iCs/>
                <w:lang w:val="x-none" w:eastAsia="zh-CN"/>
              </w:rPr>
              <w:t>eDRX</w:t>
            </w:r>
            <w:proofErr w:type="spellEnd"/>
            <w:r w:rsidRPr="00C2086C">
              <w:rPr>
                <w:i/>
                <w:iCs/>
                <w:lang w:val="x-none" w:eastAsia="zh-CN"/>
              </w:rPr>
              <w:t xml:space="preserve"> cycle is configured but IDLE </w:t>
            </w:r>
            <w:proofErr w:type="spellStart"/>
            <w:r w:rsidRPr="00C2086C">
              <w:rPr>
                <w:i/>
                <w:iCs/>
                <w:lang w:val="x-none" w:eastAsia="zh-CN"/>
              </w:rPr>
              <w:t>eDRX</w:t>
            </w:r>
            <w:proofErr w:type="spellEnd"/>
            <w:r w:rsidRPr="00C2086C">
              <w:rPr>
                <w:i/>
                <w:iCs/>
                <w:lang w:val="x-none" w:eastAsia="zh-CN"/>
              </w:rPr>
              <w:t xml:space="preserve"> cycle is not configured. Whether to capture this restriction in spec is FFS.</w:t>
            </w:r>
          </w:p>
          <w:p w14:paraId="41A91465" w14:textId="670714CC" w:rsidR="00C2086C" w:rsidRPr="00C2086C" w:rsidRDefault="00C2086C" w:rsidP="00CE0B7A">
            <w:pPr>
              <w:jc w:val="both"/>
              <w:rPr>
                <w:lang w:val="x-none" w:eastAsia="zh-CN"/>
              </w:rPr>
            </w:pPr>
            <w:r w:rsidRPr="00C2086C">
              <w:rPr>
                <w:b/>
                <w:bCs/>
                <w:i/>
                <w:iCs/>
                <w:lang w:val="x-none" w:eastAsia="zh-CN"/>
              </w:rPr>
              <w:t>Proposal 2: [To agree] [18/20]</w:t>
            </w:r>
            <w:r w:rsidRPr="00C2086C">
              <w:rPr>
                <w:i/>
                <w:iCs/>
                <w:lang w:val="x-none" w:eastAsia="zh-CN"/>
              </w:rPr>
              <w:t xml:space="preserve"> RAN2 considers the configuration as invalid case, where INACTIVE </w:t>
            </w:r>
            <w:proofErr w:type="spellStart"/>
            <w:r w:rsidRPr="00C2086C">
              <w:rPr>
                <w:i/>
                <w:iCs/>
                <w:lang w:val="x-none" w:eastAsia="zh-CN"/>
              </w:rPr>
              <w:t>eDRX</w:t>
            </w:r>
            <w:proofErr w:type="spellEnd"/>
            <w:r w:rsidRPr="00C2086C">
              <w:rPr>
                <w:i/>
                <w:iCs/>
                <w:lang w:val="x-none" w:eastAsia="zh-CN"/>
              </w:rPr>
              <w:t xml:space="preserve"> cycle is longer than IDLE </w:t>
            </w:r>
            <w:proofErr w:type="spellStart"/>
            <w:r w:rsidRPr="00C2086C">
              <w:rPr>
                <w:i/>
                <w:iCs/>
                <w:lang w:val="x-none" w:eastAsia="zh-CN"/>
              </w:rPr>
              <w:t>eDRX</w:t>
            </w:r>
            <w:proofErr w:type="spellEnd"/>
            <w:r w:rsidRPr="00C2086C">
              <w:rPr>
                <w:i/>
                <w:iCs/>
                <w:lang w:val="x-none" w:eastAsia="zh-CN"/>
              </w:rPr>
              <w:t xml:space="preserve"> cycle. Whether to capture this restriction in spec is FFS.</w:t>
            </w:r>
          </w:p>
        </w:tc>
      </w:tr>
    </w:tbl>
    <w:p w14:paraId="7719970D" w14:textId="1265271A" w:rsidR="00B338C5" w:rsidRDefault="00B338C5" w:rsidP="00CE0B7A">
      <w:pPr>
        <w:jc w:val="both"/>
        <w:rPr>
          <w:lang w:eastAsia="zh-CN"/>
        </w:rPr>
      </w:pPr>
      <w:r>
        <w:rPr>
          <w:rFonts w:hint="eastAsia"/>
          <w:lang w:eastAsia="zh-CN"/>
        </w:rPr>
        <w:t>D</w:t>
      </w:r>
      <w:r>
        <w:rPr>
          <w:lang w:eastAsia="zh-CN"/>
        </w:rPr>
        <w:t xml:space="preserve">uring the first round </w:t>
      </w:r>
      <w:r w:rsidR="009116CC">
        <w:rPr>
          <w:lang w:eastAsia="zh-CN"/>
        </w:rPr>
        <w:t>of</w:t>
      </w:r>
      <w:r>
        <w:rPr>
          <w:lang w:eastAsia="zh-CN"/>
        </w:rPr>
        <w:t xml:space="preserve"> </w:t>
      </w:r>
      <w:r w:rsidR="009336EF">
        <w:rPr>
          <w:lang w:eastAsia="zh-CN"/>
        </w:rPr>
        <w:t xml:space="preserve">offline </w:t>
      </w:r>
      <w:r>
        <w:rPr>
          <w:lang w:eastAsia="zh-CN"/>
        </w:rPr>
        <w:t>discussion</w:t>
      </w:r>
      <w:r w:rsidR="00673859">
        <w:rPr>
          <w:lang w:eastAsia="zh-CN"/>
        </w:rPr>
        <w:t xml:space="preserve"> [17]</w:t>
      </w:r>
      <w:r>
        <w:rPr>
          <w:lang w:eastAsia="zh-CN"/>
        </w:rPr>
        <w:t xml:space="preserve">, </w:t>
      </w:r>
      <w:r w:rsidR="008A4125">
        <w:rPr>
          <w:lang w:eastAsia="zh-CN"/>
        </w:rPr>
        <w:t xml:space="preserve">whether to allow different </w:t>
      </w:r>
      <w:proofErr w:type="spellStart"/>
      <w:r w:rsidR="008A4125">
        <w:rPr>
          <w:lang w:eastAsia="zh-CN"/>
        </w:rPr>
        <w:t>eDRX</w:t>
      </w:r>
      <w:proofErr w:type="spellEnd"/>
      <w:r w:rsidR="008A4125">
        <w:rPr>
          <w:lang w:eastAsia="zh-CN"/>
        </w:rPr>
        <w:t xml:space="preserve"> configurations have been </w:t>
      </w:r>
      <w:r>
        <w:rPr>
          <w:lang w:eastAsia="zh-CN"/>
        </w:rPr>
        <w:t>discuss</w:t>
      </w:r>
      <w:r w:rsidR="00673859">
        <w:rPr>
          <w:lang w:eastAsia="zh-CN"/>
        </w:rPr>
        <w:t xml:space="preserve">ed and 20 companies provided their views. However, we failed to </w:t>
      </w:r>
      <w:r w:rsidR="00673859" w:rsidRPr="00673859">
        <w:rPr>
          <w:lang w:eastAsia="zh-CN"/>
        </w:rPr>
        <w:t>reach consensus</w:t>
      </w:r>
      <w:r w:rsidR="00673859">
        <w:rPr>
          <w:lang w:eastAsia="zh-CN"/>
        </w:rPr>
        <w:t xml:space="preserve"> on the following two configurations:</w:t>
      </w:r>
    </w:p>
    <w:p w14:paraId="1C308F8F" w14:textId="72C65234" w:rsidR="00673859" w:rsidRDefault="00673859" w:rsidP="008A4125">
      <w:pPr>
        <w:pStyle w:val="ListParagraph"/>
        <w:numPr>
          <w:ilvl w:val="0"/>
          <w:numId w:val="36"/>
        </w:numPr>
        <w:jc w:val="both"/>
        <w:rPr>
          <w:lang w:eastAsia="zh-CN"/>
        </w:rPr>
      </w:pPr>
      <w:r>
        <w:rPr>
          <w:lang w:eastAsia="zh-CN"/>
        </w:rPr>
        <w:t>Configuration</w:t>
      </w:r>
      <w:r w:rsidR="008A4125">
        <w:rPr>
          <w:lang w:eastAsia="zh-CN"/>
        </w:rPr>
        <w:t xml:space="preserve"> </w:t>
      </w:r>
      <w:r>
        <w:rPr>
          <w:lang w:eastAsia="zh-CN"/>
        </w:rPr>
        <w:t xml:space="preserve">1: Only INACTIVE </w:t>
      </w:r>
      <w:proofErr w:type="spellStart"/>
      <w:r>
        <w:rPr>
          <w:lang w:eastAsia="zh-CN"/>
        </w:rPr>
        <w:t>eDRX</w:t>
      </w:r>
      <w:proofErr w:type="spellEnd"/>
      <w:r>
        <w:rPr>
          <w:lang w:eastAsia="zh-CN"/>
        </w:rPr>
        <w:t xml:space="preserve"> is configured without IDLE </w:t>
      </w:r>
      <w:proofErr w:type="spellStart"/>
      <w:r>
        <w:rPr>
          <w:lang w:eastAsia="zh-CN"/>
        </w:rPr>
        <w:t>eDRX</w:t>
      </w:r>
      <w:proofErr w:type="spellEnd"/>
    </w:p>
    <w:p w14:paraId="0D243822" w14:textId="3D4C8B0E" w:rsidR="00673859" w:rsidRDefault="00673859" w:rsidP="008A4125">
      <w:pPr>
        <w:pStyle w:val="ListParagraph"/>
        <w:numPr>
          <w:ilvl w:val="0"/>
          <w:numId w:val="36"/>
        </w:numPr>
        <w:jc w:val="both"/>
        <w:rPr>
          <w:lang w:eastAsia="zh-CN"/>
        </w:rPr>
      </w:pPr>
      <w:r>
        <w:rPr>
          <w:lang w:eastAsia="zh-CN"/>
        </w:rPr>
        <w:t>Configuration</w:t>
      </w:r>
      <w:r w:rsidR="008A4125">
        <w:rPr>
          <w:lang w:eastAsia="zh-CN"/>
        </w:rPr>
        <w:t xml:space="preserve"> </w:t>
      </w:r>
      <w:r>
        <w:rPr>
          <w:lang w:eastAsia="zh-CN"/>
        </w:rPr>
        <w:t xml:space="preserve">2: Both INACTIVE and IDLE </w:t>
      </w:r>
      <w:proofErr w:type="spellStart"/>
      <w:r>
        <w:rPr>
          <w:lang w:eastAsia="zh-CN"/>
        </w:rPr>
        <w:t>eDRX</w:t>
      </w:r>
      <w:proofErr w:type="spellEnd"/>
      <w:r>
        <w:rPr>
          <w:lang w:eastAsia="zh-CN"/>
        </w:rPr>
        <w:t xml:space="preserve"> are configured, and INACTIVE </w:t>
      </w:r>
      <w:proofErr w:type="spellStart"/>
      <w:r>
        <w:rPr>
          <w:lang w:eastAsia="zh-CN"/>
        </w:rPr>
        <w:t>eDRX</w:t>
      </w:r>
      <w:proofErr w:type="spellEnd"/>
      <w:r>
        <w:rPr>
          <w:lang w:eastAsia="zh-CN"/>
        </w:rPr>
        <w:t xml:space="preserve"> cycle is longer than IDLE </w:t>
      </w:r>
      <w:proofErr w:type="spellStart"/>
      <w:r>
        <w:rPr>
          <w:lang w:eastAsia="zh-CN"/>
        </w:rPr>
        <w:t>eDRX</w:t>
      </w:r>
      <w:proofErr w:type="spellEnd"/>
      <w:r>
        <w:rPr>
          <w:lang w:eastAsia="zh-CN"/>
        </w:rPr>
        <w:t xml:space="preserve"> cycle</w:t>
      </w:r>
    </w:p>
    <w:p w14:paraId="00EBEEF7" w14:textId="634FF1BB" w:rsidR="00262E7C" w:rsidRDefault="00673859" w:rsidP="00673859">
      <w:pPr>
        <w:jc w:val="both"/>
        <w:rPr>
          <w:lang w:eastAsia="zh-CN"/>
        </w:rPr>
      </w:pPr>
      <w:r>
        <w:rPr>
          <w:lang w:eastAsia="zh-CN"/>
        </w:rPr>
        <w:t>For conf</w:t>
      </w:r>
      <w:r w:rsidR="001C6399">
        <w:rPr>
          <w:lang w:eastAsia="zh-CN"/>
        </w:rPr>
        <w:t>i</w:t>
      </w:r>
      <w:r>
        <w:rPr>
          <w:lang w:eastAsia="zh-CN"/>
        </w:rPr>
        <w:t>guration 1</w:t>
      </w:r>
      <w:r w:rsidR="00B11FA6">
        <w:rPr>
          <w:lang w:eastAsia="zh-CN"/>
        </w:rPr>
        <w:t xml:space="preserve"> and 2</w:t>
      </w:r>
      <w:r>
        <w:rPr>
          <w:lang w:eastAsia="zh-CN"/>
        </w:rPr>
        <w:t xml:space="preserve">, </w:t>
      </w:r>
      <w:r w:rsidR="001C6399">
        <w:rPr>
          <w:lang w:eastAsia="zh-CN"/>
        </w:rPr>
        <w:t>most</w:t>
      </w:r>
      <w:r>
        <w:rPr>
          <w:lang w:eastAsia="zh-CN"/>
        </w:rPr>
        <w:t xml:space="preserve"> companies think the configuration is invalid since there is no benefit and we should follow LTE principle. While 5 companies think there is no need to limit any configuration. Rapporte</w:t>
      </w:r>
      <w:r w:rsidR="001C6399">
        <w:rPr>
          <w:lang w:eastAsia="zh-CN"/>
        </w:rPr>
        <w:t>ur agree</w:t>
      </w:r>
      <w:r w:rsidR="00D02A85">
        <w:rPr>
          <w:lang w:eastAsia="zh-CN"/>
        </w:rPr>
        <w:t>s</w:t>
      </w:r>
      <w:r w:rsidR="001C6399">
        <w:rPr>
          <w:lang w:eastAsia="zh-CN"/>
        </w:rPr>
        <w:t xml:space="preserve"> with the companies that </w:t>
      </w:r>
      <w:r w:rsidR="001449CF">
        <w:rPr>
          <w:lang w:eastAsia="zh-CN"/>
        </w:rPr>
        <w:t>c</w:t>
      </w:r>
      <w:r w:rsidR="001C6399">
        <w:rPr>
          <w:lang w:eastAsia="zh-CN"/>
        </w:rPr>
        <w:t>onfiguration 1 could be beneficial</w:t>
      </w:r>
      <w:r w:rsidR="001449CF">
        <w:rPr>
          <w:lang w:eastAsia="zh-CN"/>
        </w:rPr>
        <w:t xml:space="preserve">, </w:t>
      </w:r>
      <w:r w:rsidR="00262E7C">
        <w:rPr>
          <w:rFonts w:hint="eastAsia"/>
          <w:lang w:eastAsia="zh-CN"/>
        </w:rPr>
        <w:t>but</w:t>
      </w:r>
      <w:r w:rsidR="00262E7C">
        <w:rPr>
          <w:lang w:eastAsia="zh-CN"/>
        </w:rPr>
        <w:t xml:space="preserve"> </w:t>
      </w:r>
      <w:r w:rsidR="001C6399">
        <w:rPr>
          <w:lang w:eastAsia="zh-CN"/>
        </w:rPr>
        <w:t xml:space="preserve">introducing some </w:t>
      </w:r>
      <w:r w:rsidR="001449CF">
        <w:rPr>
          <w:lang w:eastAsia="zh-CN"/>
        </w:rPr>
        <w:t>interaction</w:t>
      </w:r>
      <w:r w:rsidR="001C6399">
        <w:rPr>
          <w:lang w:eastAsia="zh-CN"/>
        </w:rPr>
        <w:t xml:space="preserve"> </w:t>
      </w:r>
      <w:r w:rsidR="001449CF">
        <w:rPr>
          <w:lang w:eastAsia="zh-CN"/>
        </w:rPr>
        <w:t>between</w:t>
      </w:r>
      <w:r w:rsidR="001C6399">
        <w:rPr>
          <w:lang w:eastAsia="zh-CN"/>
        </w:rPr>
        <w:t xml:space="preserve"> CN and RAN</w:t>
      </w:r>
      <w:r w:rsidR="001449CF">
        <w:rPr>
          <w:lang w:eastAsia="zh-CN"/>
        </w:rPr>
        <w:t>, and t</w:t>
      </w:r>
      <w:r w:rsidR="001449CF" w:rsidRPr="001449CF">
        <w:rPr>
          <w:lang w:eastAsia="zh-CN"/>
        </w:rPr>
        <w:t xml:space="preserve">here </w:t>
      </w:r>
      <w:r w:rsidR="001449CF">
        <w:rPr>
          <w:lang w:eastAsia="zh-CN"/>
        </w:rPr>
        <w:t>may be</w:t>
      </w:r>
      <w:r w:rsidR="001449CF" w:rsidRPr="001449CF">
        <w:rPr>
          <w:lang w:eastAsia="zh-CN"/>
        </w:rPr>
        <w:t xml:space="preserve"> no benefit </w:t>
      </w:r>
      <w:r w:rsidR="00A675EB">
        <w:rPr>
          <w:lang w:eastAsia="zh-CN"/>
        </w:rPr>
        <w:t xml:space="preserve">for </w:t>
      </w:r>
      <w:r w:rsidR="001449CF" w:rsidRPr="001449CF">
        <w:rPr>
          <w:lang w:eastAsia="zh-CN"/>
        </w:rPr>
        <w:t xml:space="preserve">INACTIVE </w:t>
      </w:r>
      <w:r w:rsidR="00A675EB">
        <w:rPr>
          <w:lang w:eastAsia="zh-CN"/>
        </w:rPr>
        <w:t xml:space="preserve">UE </w:t>
      </w:r>
      <w:r w:rsidR="001449CF" w:rsidRPr="001449CF">
        <w:rPr>
          <w:lang w:eastAsia="zh-CN"/>
        </w:rPr>
        <w:t>since the UE still needs to monitor CN paging.</w:t>
      </w:r>
      <w:r w:rsidR="004D26DF">
        <w:rPr>
          <w:lang w:eastAsia="zh-CN"/>
        </w:rPr>
        <w:t xml:space="preserve"> </w:t>
      </w:r>
    </w:p>
    <w:p w14:paraId="7DB5CF5D" w14:textId="5D1083BC" w:rsidR="00262E7C" w:rsidRDefault="00262E7C" w:rsidP="008E1D36">
      <w:pPr>
        <w:jc w:val="both"/>
        <w:rPr>
          <w:lang w:eastAsia="zh-CN"/>
        </w:rPr>
      </w:pPr>
      <w:r>
        <w:rPr>
          <w:rFonts w:hint="eastAsia"/>
          <w:lang w:eastAsia="zh-CN"/>
        </w:rPr>
        <w:t>B</w:t>
      </w:r>
      <w:r>
        <w:rPr>
          <w:lang w:eastAsia="zh-CN"/>
        </w:rPr>
        <w:t xml:space="preserve">esides, as mentioned by some companies, </w:t>
      </w:r>
      <w:r w:rsidR="008E1D36" w:rsidRPr="00262E7C">
        <w:rPr>
          <w:lang w:eastAsia="zh-CN"/>
        </w:rPr>
        <w:t>there may be no need to have such restriction on top of what already specified in TS 23.501.</w:t>
      </w:r>
      <w:r w:rsidR="008E1D36">
        <w:rPr>
          <w:lang w:eastAsia="zh-CN"/>
        </w:rPr>
        <w:t xml:space="preserve"> Rapporteur think </w:t>
      </w:r>
      <w:r w:rsidRPr="00262E7C">
        <w:rPr>
          <w:lang w:eastAsia="zh-CN"/>
        </w:rPr>
        <w:t>whether to capture this in RAN2 specification could be further discussed during normative phase</w:t>
      </w:r>
      <w:r w:rsidR="00A16196">
        <w:rPr>
          <w:lang w:eastAsia="zh-CN"/>
        </w:rPr>
        <w:t xml:space="preserve">, so we put FFS on this part. </w:t>
      </w:r>
      <w:r w:rsidR="00294576">
        <w:rPr>
          <w:lang w:eastAsia="zh-CN"/>
        </w:rPr>
        <w:t>By</w:t>
      </w:r>
      <w:r w:rsidR="008E1D36">
        <w:rPr>
          <w:lang w:eastAsia="zh-CN"/>
        </w:rPr>
        <w:t xml:space="preserve"> now, we </w:t>
      </w:r>
      <w:r w:rsidR="00880E3F">
        <w:rPr>
          <w:lang w:eastAsia="zh-CN"/>
        </w:rPr>
        <w:t>only focus not to</w:t>
      </w:r>
      <w:r w:rsidR="003468E8">
        <w:rPr>
          <w:lang w:eastAsia="zh-CN"/>
        </w:rPr>
        <w:t xml:space="preserve"> </w:t>
      </w:r>
      <w:r w:rsidR="008E1D36">
        <w:rPr>
          <w:lang w:eastAsia="zh-CN"/>
        </w:rPr>
        <w:t>define the specific UE haviour for configuration</w:t>
      </w:r>
      <w:r w:rsidR="00574E16">
        <w:rPr>
          <w:lang w:eastAsia="zh-CN"/>
        </w:rPr>
        <w:t xml:space="preserve"> 1 and 2</w:t>
      </w:r>
      <w:r w:rsidR="008E1D36">
        <w:rPr>
          <w:lang w:eastAsia="zh-CN"/>
        </w:rPr>
        <w:t xml:space="preserve">. </w:t>
      </w:r>
    </w:p>
    <w:p w14:paraId="60235A10" w14:textId="763B2B41" w:rsidR="001C6399" w:rsidRDefault="001C6399" w:rsidP="00673859">
      <w:pPr>
        <w:jc w:val="both"/>
        <w:rPr>
          <w:lang w:eastAsia="zh-CN"/>
        </w:rPr>
      </w:pPr>
      <w:r w:rsidRPr="001C6399">
        <w:rPr>
          <w:lang w:eastAsia="zh-CN"/>
        </w:rPr>
        <w:t>Rapporteur</w:t>
      </w:r>
      <w:r>
        <w:rPr>
          <w:lang w:eastAsia="zh-CN"/>
        </w:rPr>
        <w:t xml:space="preserve"> suggests companies </w:t>
      </w:r>
      <w:r w:rsidR="006B2F2C">
        <w:rPr>
          <w:lang w:eastAsia="zh-CN"/>
        </w:rPr>
        <w:t xml:space="preserve">to </w:t>
      </w:r>
      <w:r>
        <w:rPr>
          <w:lang w:eastAsia="zh-CN"/>
        </w:rPr>
        <w:t>re-consider the issue and hope we can reach consensus.</w:t>
      </w:r>
    </w:p>
    <w:p w14:paraId="6EAA3938" w14:textId="77777777" w:rsidR="008425A1" w:rsidRDefault="008425A1" w:rsidP="00C42AD4">
      <w:pPr>
        <w:pStyle w:val="ListParagraph"/>
        <w:numPr>
          <w:ilvl w:val="0"/>
          <w:numId w:val="5"/>
        </w:numPr>
        <w:spacing w:after="60"/>
        <w:ind w:left="360"/>
        <w:contextualSpacing w:val="0"/>
        <w:jc w:val="both"/>
      </w:pPr>
      <w:bookmarkStart w:id="2" w:name="_Hlk80261090"/>
      <w:r>
        <w:t>Do companies agree the proposal:</w:t>
      </w:r>
    </w:p>
    <w:p w14:paraId="787F4D18" w14:textId="733B4745" w:rsidR="008425A1" w:rsidRPr="008425A1" w:rsidRDefault="008425A1" w:rsidP="00F84E5F">
      <w:pPr>
        <w:pStyle w:val="ListParagraph"/>
        <w:spacing w:after="60"/>
        <w:ind w:left="360"/>
        <w:contextualSpacing w:val="0"/>
        <w:jc w:val="both"/>
        <w:rPr>
          <w:rFonts w:eastAsia="DengXian"/>
        </w:rPr>
      </w:pPr>
      <w:r w:rsidRPr="00151AAA">
        <w:rPr>
          <w:rFonts w:eastAsia="DengXian"/>
          <w:b/>
          <w:bCs/>
        </w:rPr>
        <w:t>Proposal</w:t>
      </w:r>
      <w:r w:rsidRPr="00060FAB">
        <w:rPr>
          <w:rFonts w:eastAsia="DengXian"/>
          <w:b/>
          <w:bCs/>
        </w:rPr>
        <w:t xml:space="preserve">: </w:t>
      </w:r>
      <w:r w:rsidRPr="001545D9">
        <w:rPr>
          <w:rFonts w:eastAsia="DengXian"/>
        </w:rPr>
        <w:t xml:space="preserve">RAN2 considers the configuration as an invalid case, where INACTIVE </w:t>
      </w:r>
      <w:proofErr w:type="spellStart"/>
      <w:r w:rsidRPr="001545D9">
        <w:rPr>
          <w:rFonts w:eastAsia="DengXian"/>
        </w:rPr>
        <w:t>eDRX</w:t>
      </w:r>
      <w:proofErr w:type="spellEnd"/>
      <w:r w:rsidRPr="001545D9">
        <w:rPr>
          <w:rFonts w:eastAsia="DengXian"/>
        </w:rPr>
        <w:t xml:space="preserve"> cycle is configured but IDLE </w:t>
      </w:r>
      <w:proofErr w:type="spellStart"/>
      <w:r w:rsidRPr="001545D9">
        <w:rPr>
          <w:rFonts w:eastAsia="DengXian"/>
        </w:rPr>
        <w:t>eDRX</w:t>
      </w:r>
      <w:proofErr w:type="spellEnd"/>
      <w:r w:rsidRPr="001545D9">
        <w:rPr>
          <w:rFonts w:eastAsia="DengXian"/>
        </w:rPr>
        <w:t xml:space="preserve"> cycle is not configured. </w:t>
      </w:r>
      <w:r w:rsidR="00145FE9" w:rsidRPr="001545D9">
        <w:rPr>
          <w:rFonts w:eastAsia="DengXian"/>
        </w:rPr>
        <w:t>FFS w</w:t>
      </w:r>
      <w:r w:rsidRPr="001545D9">
        <w:rPr>
          <w:rFonts w:eastAsia="DengXian"/>
        </w:rPr>
        <w:t>hether to capture this restriction in spec.</w:t>
      </w:r>
    </w:p>
    <w:tbl>
      <w:tblPr>
        <w:tblStyle w:val="TableGrid"/>
        <w:tblW w:w="0" w:type="auto"/>
        <w:tblLook w:val="04A0" w:firstRow="1" w:lastRow="0" w:firstColumn="1" w:lastColumn="0" w:noHBand="0" w:noVBand="1"/>
      </w:tblPr>
      <w:tblGrid>
        <w:gridCol w:w="1975"/>
        <w:gridCol w:w="1170"/>
        <w:gridCol w:w="6205"/>
      </w:tblGrid>
      <w:tr w:rsidR="008425A1" w:rsidRPr="004F40AB" w14:paraId="67606541" w14:textId="77777777" w:rsidTr="007D396D">
        <w:tc>
          <w:tcPr>
            <w:tcW w:w="1975" w:type="dxa"/>
            <w:shd w:val="clear" w:color="auto" w:fill="BFBFBF" w:themeFill="background1" w:themeFillShade="BF"/>
          </w:tcPr>
          <w:bookmarkEnd w:id="2"/>
          <w:p w14:paraId="5FF77085" w14:textId="77777777" w:rsidR="008425A1" w:rsidRPr="004F40AB" w:rsidRDefault="008425A1" w:rsidP="007D396D">
            <w:pPr>
              <w:spacing w:after="0"/>
              <w:jc w:val="center"/>
              <w:rPr>
                <w:b/>
                <w:bCs/>
              </w:rPr>
            </w:pPr>
            <w:r w:rsidRPr="004F40AB">
              <w:rPr>
                <w:b/>
                <w:bCs/>
              </w:rPr>
              <w:t>Company’s name</w:t>
            </w:r>
          </w:p>
        </w:tc>
        <w:tc>
          <w:tcPr>
            <w:tcW w:w="1170" w:type="dxa"/>
            <w:shd w:val="clear" w:color="auto" w:fill="BFBFBF" w:themeFill="background1" w:themeFillShade="BF"/>
          </w:tcPr>
          <w:p w14:paraId="32A48532" w14:textId="77777777" w:rsidR="008425A1" w:rsidRPr="004F40AB" w:rsidRDefault="008425A1" w:rsidP="007D396D">
            <w:pPr>
              <w:spacing w:after="0"/>
              <w:jc w:val="center"/>
              <w:rPr>
                <w:b/>
                <w:bCs/>
              </w:rPr>
            </w:pPr>
            <w:r>
              <w:rPr>
                <w:b/>
                <w:bCs/>
              </w:rPr>
              <w:t>Yes/No</w:t>
            </w:r>
          </w:p>
        </w:tc>
        <w:tc>
          <w:tcPr>
            <w:tcW w:w="6205" w:type="dxa"/>
            <w:shd w:val="clear" w:color="auto" w:fill="BFBFBF" w:themeFill="background1" w:themeFillShade="BF"/>
          </w:tcPr>
          <w:p w14:paraId="6C9691B3" w14:textId="77777777" w:rsidR="008425A1" w:rsidRPr="004F40AB" w:rsidRDefault="008425A1" w:rsidP="007D396D">
            <w:pPr>
              <w:spacing w:after="0"/>
              <w:jc w:val="center"/>
              <w:rPr>
                <w:b/>
                <w:bCs/>
              </w:rPr>
            </w:pPr>
            <w:r>
              <w:rPr>
                <w:b/>
                <w:bCs/>
              </w:rPr>
              <w:t>Comments, if any</w:t>
            </w:r>
          </w:p>
        </w:tc>
      </w:tr>
      <w:tr w:rsidR="008425A1" w:rsidRPr="004F40AB" w14:paraId="37B7EF0C" w14:textId="77777777" w:rsidTr="007D396D">
        <w:tc>
          <w:tcPr>
            <w:tcW w:w="1975" w:type="dxa"/>
          </w:tcPr>
          <w:p w14:paraId="781957BC" w14:textId="0C82C479" w:rsidR="008425A1" w:rsidRPr="004F40AB" w:rsidRDefault="00D81F7E" w:rsidP="007D396D">
            <w:pPr>
              <w:spacing w:after="0"/>
            </w:pPr>
            <w:r>
              <w:t>Qualcomm</w:t>
            </w:r>
          </w:p>
        </w:tc>
        <w:tc>
          <w:tcPr>
            <w:tcW w:w="1170" w:type="dxa"/>
          </w:tcPr>
          <w:p w14:paraId="7F47C16D" w14:textId="3903E358" w:rsidR="008425A1" w:rsidRPr="004F40AB" w:rsidRDefault="00D81F7E" w:rsidP="007D396D">
            <w:pPr>
              <w:spacing w:after="0"/>
            </w:pPr>
            <w:r>
              <w:t>Yes</w:t>
            </w:r>
          </w:p>
        </w:tc>
        <w:tc>
          <w:tcPr>
            <w:tcW w:w="6205" w:type="dxa"/>
          </w:tcPr>
          <w:p w14:paraId="7ED475CB" w14:textId="77777777" w:rsidR="008425A1" w:rsidRPr="004F40AB" w:rsidRDefault="008425A1" w:rsidP="007D396D">
            <w:pPr>
              <w:spacing w:after="0"/>
            </w:pPr>
          </w:p>
        </w:tc>
      </w:tr>
      <w:tr w:rsidR="008425A1" w:rsidRPr="004F40AB" w14:paraId="3A9664B2" w14:textId="77777777" w:rsidTr="007D396D">
        <w:tc>
          <w:tcPr>
            <w:tcW w:w="1975" w:type="dxa"/>
          </w:tcPr>
          <w:p w14:paraId="265A7468" w14:textId="2CA8D01B" w:rsidR="008425A1" w:rsidRPr="004F40AB" w:rsidRDefault="004A26CC" w:rsidP="007D396D">
            <w:pPr>
              <w:spacing w:after="0"/>
              <w:rPr>
                <w:lang w:eastAsia="zh-CN"/>
              </w:rPr>
            </w:pPr>
            <w:r>
              <w:rPr>
                <w:rFonts w:hint="eastAsia"/>
                <w:lang w:eastAsia="zh-CN"/>
              </w:rPr>
              <w:t>O</w:t>
            </w:r>
            <w:r>
              <w:rPr>
                <w:lang w:eastAsia="zh-CN"/>
              </w:rPr>
              <w:t>PPO</w:t>
            </w:r>
          </w:p>
        </w:tc>
        <w:tc>
          <w:tcPr>
            <w:tcW w:w="1170" w:type="dxa"/>
          </w:tcPr>
          <w:p w14:paraId="77307379" w14:textId="11E69760" w:rsidR="008425A1" w:rsidRPr="004F40AB" w:rsidRDefault="004A26CC" w:rsidP="007D396D">
            <w:pPr>
              <w:spacing w:after="0"/>
              <w:rPr>
                <w:lang w:eastAsia="zh-CN"/>
              </w:rPr>
            </w:pPr>
            <w:r>
              <w:rPr>
                <w:rFonts w:hint="eastAsia"/>
                <w:lang w:eastAsia="zh-CN"/>
              </w:rPr>
              <w:t>Y</w:t>
            </w:r>
            <w:r>
              <w:rPr>
                <w:lang w:eastAsia="zh-CN"/>
              </w:rPr>
              <w:t>es</w:t>
            </w:r>
          </w:p>
        </w:tc>
        <w:tc>
          <w:tcPr>
            <w:tcW w:w="6205" w:type="dxa"/>
          </w:tcPr>
          <w:p w14:paraId="18CAE3EB" w14:textId="77777777" w:rsidR="008425A1" w:rsidRPr="004F40AB" w:rsidRDefault="008425A1" w:rsidP="007D396D">
            <w:pPr>
              <w:spacing w:after="0"/>
            </w:pPr>
          </w:p>
        </w:tc>
      </w:tr>
      <w:tr w:rsidR="00141248" w:rsidRPr="004F40AB" w14:paraId="2FF29565" w14:textId="77777777" w:rsidTr="007D396D">
        <w:tc>
          <w:tcPr>
            <w:tcW w:w="1975" w:type="dxa"/>
          </w:tcPr>
          <w:p w14:paraId="382F9554" w14:textId="43CA4729" w:rsidR="00141248" w:rsidRPr="004F40AB" w:rsidRDefault="00CE65E5" w:rsidP="007D396D">
            <w:pPr>
              <w:spacing w:after="0"/>
              <w:rPr>
                <w:lang w:eastAsia="zh-CN"/>
              </w:rPr>
            </w:pPr>
            <w:r>
              <w:rPr>
                <w:rFonts w:hint="eastAsia"/>
                <w:lang w:eastAsia="zh-CN"/>
              </w:rPr>
              <w:lastRenderedPageBreak/>
              <w:t>X</w:t>
            </w:r>
            <w:r>
              <w:rPr>
                <w:lang w:eastAsia="zh-CN"/>
              </w:rPr>
              <w:t>iaomi</w:t>
            </w:r>
          </w:p>
        </w:tc>
        <w:tc>
          <w:tcPr>
            <w:tcW w:w="1170" w:type="dxa"/>
          </w:tcPr>
          <w:p w14:paraId="1480818C" w14:textId="51505846" w:rsidR="00141248" w:rsidRPr="004F40AB" w:rsidRDefault="00CE65E5" w:rsidP="007D396D">
            <w:pPr>
              <w:spacing w:after="0"/>
              <w:rPr>
                <w:lang w:eastAsia="zh-CN"/>
              </w:rPr>
            </w:pPr>
            <w:r>
              <w:rPr>
                <w:rFonts w:hint="eastAsia"/>
                <w:lang w:eastAsia="zh-CN"/>
              </w:rPr>
              <w:t>Y</w:t>
            </w:r>
            <w:r>
              <w:rPr>
                <w:lang w:eastAsia="zh-CN"/>
              </w:rPr>
              <w:t>es</w:t>
            </w:r>
          </w:p>
        </w:tc>
        <w:tc>
          <w:tcPr>
            <w:tcW w:w="6205" w:type="dxa"/>
          </w:tcPr>
          <w:p w14:paraId="20F69D05" w14:textId="77777777" w:rsidR="00141248" w:rsidRPr="004F40AB" w:rsidRDefault="00141248" w:rsidP="007D396D">
            <w:pPr>
              <w:spacing w:after="0"/>
            </w:pPr>
          </w:p>
        </w:tc>
      </w:tr>
      <w:tr w:rsidR="00311D3B" w:rsidRPr="004F40AB" w14:paraId="258847ED" w14:textId="77777777" w:rsidTr="007D396D">
        <w:tc>
          <w:tcPr>
            <w:tcW w:w="1975" w:type="dxa"/>
          </w:tcPr>
          <w:p w14:paraId="628ACA3A" w14:textId="4924F0CB" w:rsidR="00311D3B" w:rsidRPr="004F40AB" w:rsidRDefault="00311D3B" w:rsidP="00311D3B">
            <w:pPr>
              <w:spacing w:after="0"/>
            </w:pPr>
            <w:r>
              <w:t>MediaTek</w:t>
            </w:r>
          </w:p>
        </w:tc>
        <w:tc>
          <w:tcPr>
            <w:tcW w:w="1170" w:type="dxa"/>
          </w:tcPr>
          <w:p w14:paraId="017D08F0" w14:textId="29368A91" w:rsidR="00311D3B" w:rsidRPr="004F40AB" w:rsidRDefault="00311D3B" w:rsidP="00311D3B">
            <w:pPr>
              <w:spacing w:after="0"/>
            </w:pPr>
            <w:r>
              <w:t>Yes</w:t>
            </w:r>
          </w:p>
        </w:tc>
        <w:tc>
          <w:tcPr>
            <w:tcW w:w="6205" w:type="dxa"/>
          </w:tcPr>
          <w:p w14:paraId="34CC87F3" w14:textId="77777777" w:rsidR="00311D3B" w:rsidRPr="004F40AB" w:rsidRDefault="00311D3B" w:rsidP="00311D3B">
            <w:pPr>
              <w:spacing w:after="0"/>
            </w:pPr>
          </w:p>
        </w:tc>
      </w:tr>
      <w:tr w:rsidR="00E42F80" w:rsidRPr="004F40AB" w14:paraId="383C3EE6" w14:textId="77777777" w:rsidTr="007D396D">
        <w:tc>
          <w:tcPr>
            <w:tcW w:w="1975" w:type="dxa"/>
          </w:tcPr>
          <w:p w14:paraId="37B0BFD3" w14:textId="0CA9F47C" w:rsidR="00E42F80" w:rsidRDefault="00E42F80" w:rsidP="00311D3B">
            <w:pPr>
              <w:spacing w:after="0"/>
            </w:pPr>
            <w:r>
              <w:t>Apple</w:t>
            </w:r>
          </w:p>
        </w:tc>
        <w:tc>
          <w:tcPr>
            <w:tcW w:w="1170" w:type="dxa"/>
          </w:tcPr>
          <w:p w14:paraId="12BBDF8A" w14:textId="52429B38" w:rsidR="00E42F80" w:rsidRDefault="00E42F80" w:rsidP="00311D3B">
            <w:pPr>
              <w:spacing w:after="0"/>
            </w:pPr>
            <w:r>
              <w:t xml:space="preserve">This is not strictly </w:t>
            </w:r>
            <w:proofErr w:type="gramStart"/>
            <w:r>
              <w:t>invalid..</w:t>
            </w:r>
            <w:proofErr w:type="gramEnd"/>
            <w:r>
              <w:t xml:space="preserve"> but changes would be needed. But we are ok to go with majority.</w:t>
            </w:r>
          </w:p>
        </w:tc>
        <w:tc>
          <w:tcPr>
            <w:tcW w:w="6205" w:type="dxa"/>
          </w:tcPr>
          <w:p w14:paraId="4C7B7B76" w14:textId="77777777" w:rsidR="00E42F80" w:rsidRPr="004F40AB" w:rsidRDefault="00E42F80" w:rsidP="00311D3B">
            <w:pPr>
              <w:spacing w:after="0"/>
            </w:pPr>
          </w:p>
        </w:tc>
      </w:tr>
      <w:tr w:rsidR="007A2D83" w:rsidRPr="004F40AB" w14:paraId="79EEAB39" w14:textId="77777777" w:rsidTr="007D396D">
        <w:tc>
          <w:tcPr>
            <w:tcW w:w="1975" w:type="dxa"/>
          </w:tcPr>
          <w:p w14:paraId="537AF0E0" w14:textId="48A974F3" w:rsidR="007A2D83" w:rsidRDefault="007A2D83" w:rsidP="00311D3B">
            <w:pPr>
              <w:spacing w:after="0"/>
            </w:pPr>
            <w:proofErr w:type="spellStart"/>
            <w:r>
              <w:t>Futurewei</w:t>
            </w:r>
            <w:proofErr w:type="spellEnd"/>
          </w:p>
        </w:tc>
        <w:tc>
          <w:tcPr>
            <w:tcW w:w="1170" w:type="dxa"/>
          </w:tcPr>
          <w:p w14:paraId="2E77B058" w14:textId="4AFB82A8" w:rsidR="007A2D83" w:rsidRDefault="007A2D83" w:rsidP="00311D3B">
            <w:pPr>
              <w:spacing w:after="0"/>
            </w:pPr>
            <w:r>
              <w:t>Yes</w:t>
            </w:r>
          </w:p>
        </w:tc>
        <w:tc>
          <w:tcPr>
            <w:tcW w:w="6205" w:type="dxa"/>
          </w:tcPr>
          <w:p w14:paraId="40B4FA2F" w14:textId="77777777" w:rsidR="007A2D83" w:rsidRPr="004F40AB" w:rsidRDefault="007A2D83" w:rsidP="00311D3B">
            <w:pPr>
              <w:spacing w:after="0"/>
            </w:pPr>
          </w:p>
        </w:tc>
      </w:tr>
      <w:tr w:rsidR="00181567" w:rsidRPr="004F40AB" w14:paraId="0905F947" w14:textId="77777777" w:rsidTr="00181567">
        <w:tc>
          <w:tcPr>
            <w:tcW w:w="1975" w:type="dxa"/>
          </w:tcPr>
          <w:p w14:paraId="23A4509C" w14:textId="77777777" w:rsidR="00181567" w:rsidRDefault="00181567" w:rsidP="004113F3">
            <w:pPr>
              <w:spacing w:after="0"/>
              <w:rPr>
                <w:lang w:eastAsia="zh-CN"/>
              </w:rPr>
            </w:pPr>
            <w:r>
              <w:rPr>
                <w:lang w:eastAsia="zh-CN"/>
              </w:rPr>
              <w:t>v</w:t>
            </w:r>
            <w:r>
              <w:rPr>
                <w:rFonts w:hint="eastAsia"/>
                <w:lang w:eastAsia="zh-CN"/>
              </w:rPr>
              <w:t>ivo</w:t>
            </w:r>
          </w:p>
        </w:tc>
        <w:tc>
          <w:tcPr>
            <w:tcW w:w="1170" w:type="dxa"/>
          </w:tcPr>
          <w:p w14:paraId="71B52AAA" w14:textId="77777777" w:rsidR="00181567" w:rsidRDefault="00181567" w:rsidP="004113F3">
            <w:pPr>
              <w:spacing w:after="0"/>
              <w:rPr>
                <w:lang w:eastAsia="zh-CN"/>
              </w:rPr>
            </w:pPr>
            <w:r>
              <w:rPr>
                <w:rFonts w:hint="eastAsia"/>
                <w:lang w:eastAsia="zh-CN"/>
              </w:rPr>
              <w:t>Y</w:t>
            </w:r>
            <w:r>
              <w:rPr>
                <w:lang w:eastAsia="zh-CN"/>
              </w:rPr>
              <w:t>es</w:t>
            </w:r>
          </w:p>
        </w:tc>
        <w:tc>
          <w:tcPr>
            <w:tcW w:w="6205" w:type="dxa"/>
          </w:tcPr>
          <w:p w14:paraId="4E32AC3A" w14:textId="77777777" w:rsidR="00181567" w:rsidRPr="004F40AB" w:rsidRDefault="00181567" w:rsidP="004113F3">
            <w:pPr>
              <w:spacing w:after="0"/>
            </w:pPr>
          </w:p>
        </w:tc>
      </w:tr>
      <w:tr w:rsidR="00973B10" w:rsidRPr="004F40AB" w14:paraId="09F08873" w14:textId="77777777" w:rsidTr="00181567">
        <w:tc>
          <w:tcPr>
            <w:tcW w:w="1975" w:type="dxa"/>
          </w:tcPr>
          <w:p w14:paraId="76801436" w14:textId="47EEE9A4" w:rsidR="00973B10" w:rsidRDefault="00973B10" w:rsidP="004113F3">
            <w:pPr>
              <w:spacing w:after="0"/>
              <w:rPr>
                <w:lang w:eastAsia="zh-CN"/>
              </w:rPr>
            </w:pPr>
            <w:proofErr w:type="spellStart"/>
            <w:r>
              <w:rPr>
                <w:lang w:eastAsia="zh-CN"/>
              </w:rPr>
              <w:t>Convida</w:t>
            </w:r>
            <w:proofErr w:type="spellEnd"/>
          </w:p>
        </w:tc>
        <w:tc>
          <w:tcPr>
            <w:tcW w:w="1170" w:type="dxa"/>
          </w:tcPr>
          <w:p w14:paraId="2A94409F" w14:textId="750DD47E" w:rsidR="00973B10" w:rsidRDefault="00973B10" w:rsidP="004113F3">
            <w:pPr>
              <w:spacing w:after="0"/>
              <w:rPr>
                <w:lang w:eastAsia="zh-CN"/>
              </w:rPr>
            </w:pPr>
            <w:r>
              <w:rPr>
                <w:lang w:eastAsia="zh-CN"/>
              </w:rPr>
              <w:t>Yes</w:t>
            </w:r>
          </w:p>
        </w:tc>
        <w:tc>
          <w:tcPr>
            <w:tcW w:w="6205" w:type="dxa"/>
          </w:tcPr>
          <w:p w14:paraId="147FE7E9" w14:textId="09681E81" w:rsidR="00973B10" w:rsidRPr="004F40AB" w:rsidRDefault="006D6106" w:rsidP="004113F3">
            <w:pPr>
              <w:spacing w:after="0"/>
            </w:pPr>
            <w:r>
              <w:t>There may not be a need to repeat and capture this restriction in the RAN2 specs, on top of what is specified in TS 23.501.</w:t>
            </w:r>
          </w:p>
        </w:tc>
      </w:tr>
      <w:tr w:rsidR="00C76A24" w:rsidRPr="004F40AB" w14:paraId="3BEDE12E" w14:textId="77777777" w:rsidTr="00181567">
        <w:tc>
          <w:tcPr>
            <w:tcW w:w="1975" w:type="dxa"/>
          </w:tcPr>
          <w:p w14:paraId="1CA80B54" w14:textId="405C6AB3" w:rsidR="00C76A24" w:rsidRDefault="00C76A24" w:rsidP="00C76A24">
            <w:pPr>
              <w:spacing w:after="0"/>
              <w:rPr>
                <w:lang w:eastAsia="zh-CN"/>
              </w:rPr>
            </w:pPr>
            <w:r>
              <w:t>Intel</w:t>
            </w:r>
          </w:p>
        </w:tc>
        <w:tc>
          <w:tcPr>
            <w:tcW w:w="1170" w:type="dxa"/>
          </w:tcPr>
          <w:p w14:paraId="75C75367" w14:textId="34762F04" w:rsidR="00C76A24" w:rsidRDefault="00C76A24" w:rsidP="00C76A24">
            <w:pPr>
              <w:spacing w:after="0"/>
              <w:rPr>
                <w:lang w:eastAsia="zh-CN"/>
              </w:rPr>
            </w:pPr>
            <w:r>
              <w:t>Neutral</w:t>
            </w:r>
          </w:p>
        </w:tc>
        <w:tc>
          <w:tcPr>
            <w:tcW w:w="6205" w:type="dxa"/>
          </w:tcPr>
          <w:p w14:paraId="7AD797F7" w14:textId="2A77850C" w:rsidR="00C76A24" w:rsidRDefault="00C76A24" w:rsidP="00C76A24">
            <w:pPr>
              <w:spacing w:after="0"/>
            </w:pPr>
            <w:r>
              <w:t xml:space="preserve">In our understanding </w:t>
            </w:r>
            <w:proofErr w:type="spellStart"/>
            <w:r>
              <w:t>gNB</w:t>
            </w:r>
            <w:proofErr w:type="spellEnd"/>
            <w:r>
              <w:t xml:space="preserve"> should provide valid configurations without having to set a requirement on UE side to check them, but we are ok going with majority view.</w:t>
            </w:r>
          </w:p>
        </w:tc>
      </w:tr>
      <w:tr w:rsidR="006A5659" w:rsidRPr="004F40AB" w14:paraId="6642D24B" w14:textId="77777777" w:rsidTr="00181567">
        <w:tc>
          <w:tcPr>
            <w:tcW w:w="1975" w:type="dxa"/>
          </w:tcPr>
          <w:p w14:paraId="5F59074F" w14:textId="4AD86DC2" w:rsidR="006A5659" w:rsidRDefault="006A5659" w:rsidP="00C76A24">
            <w:pPr>
              <w:spacing w:after="0"/>
            </w:pPr>
            <w:r>
              <w:t>ZTE</w:t>
            </w:r>
          </w:p>
        </w:tc>
        <w:tc>
          <w:tcPr>
            <w:tcW w:w="1170" w:type="dxa"/>
          </w:tcPr>
          <w:p w14:paraId="757A52D7" w14:textId="3776D47A" w:rsidR="006A5659" w:rsidRDefault="006A5659" w:rsidP="00C76A24">
            <w:pPr>
              <w:spacing w:after="0"/>
            </w:pPr>
            <w:r>
              <w:t>Yes</w:t>
            </w:r>
          </w:p>
        </w:tc>
        <w:tc>
          <w:tcPr>
            <w:tcW w:w="6205" w:type="dxa"/>
          </w:tcPr>
          <w:p w14:paraId="70C8E695" w14:textId="77777777" w:rsidR="006A5659" w:rsidRDefault="006A5659" w:rsidP="00C76A24">
            <w:pPr>
              <w:spacing w:after="0"/>
            </w:pPr>
          </w:p>
        </w:tc>
      </w:tr>
      <w:tr w:rsidR="00F80B0C" w14:paraId="17219122" w14:textId="77777777" w:rsidTr="00CD549F">
        <w:tc>
          <w:tcPr>
            <w:tcW w:w="1975" w:type="dxa"/>
          </w:tcPr>
          <w:p w14:paraId="6379626A" w14:textId="77777777" w:rsidR="00F80B0C" w:rsidRPr="00C9439D" w:rsidRDefault="00F80B0C" w:rsidP="00CD549F">
            <w:pPr>
              <w:spacing w:after="0"/>
              <w:rPr>
                <w:rFonts w:eastAsia="Malgun Gothic"/>
                <w:lang w:eastAsia="ko-KR"/>
              </w:rPr>
            </w:pPr>
            <w:r>
              <w:rPr>
                <w:rFonts w:eastAsia="Malgun Gothic" w:hint="eastAsia"/>
                <w:lang w:eastAsia="ko-KR"/>
              </w:rPr>
              <w:t>Samsung</w:t>
            </w:r>
          </w:p>
        </w:tc>
        <w:tc>
          <w:tcPr>
            <w:tcW w:w="1170" w:type="dxa"/>
          </w:tcPr>
          <w:p w14:paraId="42C1790A" w14:textId="77777777" w:rsidR="00F80B0C" w:rsidRPr="00C9439D" w:rsidRDefault="00F80B0C" w:rsidP="00CD549F">
            <w:pPr>
              <w:spacing w:after="0"/>
              <w:rPr>
                <w:rFonts w:eastAsia="Malgun Gothic"/>
                <w:lang w:eastAsia="ko-KR"/>
              </w:rPr>
            </w:pPr>
            <w:r>
              <w:rPr>
                <w:rFonts w:eastAsia="Malgun Gothic" w:hint="eastAsia"/>
                <w:lang w:eastAsia="ko-KR"/>
              </w:rPr>
              <w:t>Yes</w:t>
            </w:r>
          </w:p>
        </w:tc>
        <w:tc>
          <w:tcPr>
            <w:tcW w:w="6205" w:type="dxa"/>
          </w:tcPr>
          <w:p w14:paraId="134D4A21" w14:textId="77777777" w:rsidR="00F80B0C" w:rsidRDefault="00F80B0C" w:rsidP="00CD549F">
            <w:pPr>
              <w:spacing w:after="0"/>
            </w:pPr>
          </w:p>
        </w:tc>
      </w:tr>
      <w:tr w:rsidR="00A652CD" w14:paraId="66196861" w14:textId="77777777" w:rsidTr="00CD549F">
        <w:tc>
          <w:tcPr>
            <w:tcW w:w="1975" w:type="dxa"/>
          </w:tcPr>
          <w:p w14:paraId="43AFFDDA" w14:textId="2052EC6C" w:rsidR="00A652CD" w:rsidRDefault="00A652CD" w:rsidP="00A652CD">
            <w:pPr>
              <w:spacing w:after="0"/>
              <w:rPr>
                <w:rFonts w:eastAsia="Malgun Gothic"/>
                <w:lang w:eastAsia="ko-KR"/>
              </w:rPr>
            </w:pPr>
            <w:r>
              <w:rPr>
                <w:rFonts w:hint="eastAsia"/>
                <w:lang w:eastAsia="zh-CN"/>
              </w:rPr>
              <w:t>S</w:t>
            </w:r>
            <w:r>
              <w:rPr>
                <w:lang w:eastAsia="zh-CN"/>
              </w:rPr>
              <w:t>harp</w:t>
            </w:r>
          </w:p>
        </w:tc>
        <w:tc>
          <w:tcPr>
            <w:tcW w:w="1170" w:type="dxa"/>
          </w:tcPr>
          <w:p w14:paraId="51AA7287" w14:textId="2844BC29" w:rsidR="00A652CD" w:rsidRDefault="00A652CD" w:rsidP="00A652CD">
            <w:pPr>
              <w:spacing w:after="0"/>
              <w:rPr>
                <w:rFonts w:eastAsia="Malgun Gothic"/>
                <w:lang w:eastAsia="ko-KR"/>
              </w:rPr>
            </w:pPr>
            <w:r>
              <w:rPr>
                <w:rFonts w:hint="eastAsia"/>
                <w:lang w:eastAsia="zh-CN"/>
              </w:rPr>
              <w:t>Y</w:t>
            </w:r>
            <w:r>
              <w:rPr>
                <w:lang w:eastAsia="zh-CN"/>
              </w:rPr>
              <w:t>es</w:t>
            </w:r>
          </w:p>
        </w:tc>
        <w:tc>
          <w:tcPr>
            <w:tcW w:w="6205" w:type="dxa"/>
          </w:tcPr>
          <w:p w14:paraId="12F8992F" w14:textId="77777777" w:rsidR="00A652CD" w:rsidRDefault="00A652CD" w:rsidP="00A652CD">
            <w:pPr>
              <w:spacing w:after="0"/>
            </w:pPr>
          </w:p>
        </w:tc>
      </w:tr>
      <w:tr w:rsidR="00102974" w14:paraId="0365569D" w14:textId="77777777" w:rsidTr="00CD549F">
        <w:tc>
          <w:tcPr>
            <w:tcW w:w="1975" w:type="dxa"/>
          </w:tcPr>
          <w:p w14:paraId="425A8EF0" w14:textId="6A096C2D" w:rsidR="00102974" w:rsidRDefault="00102974" w:rsidP="00102974">
            <w:pPr>
              <w:spacing w:after="0"/>
              <w:rPr>
                <w:lang w:eastAsia="zh-CN"/>
              </w:rPr>
            </w:pPr>
            <w:r>
              <w:t xml:space="preserve">Huawei, </w:t>
            </w:r>
            <w:proofErr w:type="spellStart"/>
            <w:r>
              <w:t>HiSilicon</w:t>
            </w:r>
            <w:proofErr w:type="spellEnd"/>
          </w:p>
        </w:tc>
        <w:tc>
          <w:tcPr>
            <w:tcW w:w="1170" w:type="dxa"/>
          </w:tcPr>
          <w:p w14:paraId="272A550C" w14:textId="0687DC22" w:rsidR="00102974" w:rsidRDefault="00102974" w:rsidP="00102974">
            <w:pPr>
              <w:spacing w:after="0"/>
              <w:rPr>
                <w:lang w:eastAsia="zh-CN"/>
              </w:rPr>
            </w:pPr>
            <w:r>
              <w:t>Yes</w:t>
            </w:r>
          </w:p>
        </w:tc>
        <w:tc>
          <w:tcPr>
            <w:tcW w:w="6205" w:type="dxa"/>
          </w:tcPr>
          <w:p w14:paraId="1E0D6841" w14:textId="77777777" w:rsidR="00102974" w:rsidRDefault="00102974" w:rsidP="00102974">
            <w:pPr>
              <w:spacing w:after="0"/>
            </w:pPr>
          </w:p>
        </w:tc>
      </w:tr>
      <w:tr w:rsidR="002466E8" w14:paraId="787742BD" w14:textId="77777777" w:rsidTr="00CD549F">
        <w:tc>
          <w:tcPr>
            <w:tcW w:w="1975" w:type="dxa"/>
          </w:tcPr>
          <w:p w14:paraId="6E7725CD" w14:textId="12484EBD" w:rsidR="002466E8" w:rsidRDefault="002466E8" w:rsidP="00102974">
            <w:pPr>
              <w:spacing w:after="0"/>
            </w:pPr>
            <w:r>
              <w:t>CATT</w:t>
            </w:r>
          </w:p>
        </w:tc>
        <w:tc>
          <w:tcPr>
            <w:tcW w:w="1170" w:type="dxa"/>
          </w:tcPr>
          <w:p w14:paraId="6BF22421" w14:textId="001B66AA" w:rsidR="002466E8" w:rsidRDefault="002466E8" w:rsidP="00102974">
            <w:pPr>
              <w:spacing w:after="0"/>
            </w:pPr>
            <w:r>
              <w:t>Yes</w:t>
            </w:r>
          </w:p>
        </w:tc>
        <w:tc>
          <w:tcPr>
            <w:tcW w:w="6205" w:type="dxa"/>
          </w:tcPr>
          <w:p w14:paraId="4360ED2A" w14:textId="77777777" w:rsidR="002466E8" w:rsidRDefault="002466E8" w:rsidP="00102974">
            <w:pPr>
              <w:spacing w:after="0"/>
            </w:pPr>
          </w:p>
        </w:tc>
      </w:tr>
      <w:tr w:rsidR="00FB0B36" w14:paraId="1BD6EBD4" w14:textId="77777777" w:rsidTr="00CD549F">
        <w:tc>
          <w:tcPr>
            <w:tcW w:w="1975" w:type="dxa"/>
          </w:tcPr>
          <w:p w14:paraId="6DBE3771" w14:textId="2539E643" w:rsidR="00FB0B36" w:rsidRDefault="00FB0B36" w:rsidP="00FB0B36">
            <w:pPr>
              <w:spacing w:after="0"/>
            </w:pPr>
            <w:r>
              <w:rPr>
                <w:rFonts w:eastAsia="Yu Mincho" w:hint="eastAsia"/>
              </w:rPr>
              <w:t>NTTDOCOMO</w:t>
            </w:r>
          </w:p>
        </w:tc>
        <w:tc>
          <w:tcPr>
            <w:tcW w:w="1170" w:type="dxa"/>
          </w:tcPr>
          <w:p w14:paraId="3561CB62" w14:textId="39434BE4" w:rsidR="00FB0B36" w:rsidRDefault="00FB0B36" w:rsidP="00FB0B36">
            <w:pPr>
              <w:spacing w:after="0"/>
            </w:pPr>
            <w:r>
              <w:rPr>
                <w:rFonts w:eastAsia="Yu Mincho" w:hint="eastAsia"/>
              </w:rPr>
              <w:t>Yes</w:t>
            </w:r>
          </w:p>
        </w:tc>
        <w:tc>
          <w:tcPr>
            <w:tcW w:w="6205" w:type="dxa"/>
          </w:tcPr>
          <w:p w14:paraId="03C446A5" w14:textId="77777777" w:rsidR="00FB0B36" w:rsidRDefault="00FB0B36" w:rsidP="00FB0B36">
            <w:pPr>
              <w:spacing w:after="0"/>
            </w:pPr>
          </w:p>
        </w:tc>
      </w:tr>
      <w:tr w:rsidR="0000794E" w14:paraId="327AB11E" w14:textId="77777777" w:rsidTr="00CD549F">
        <w:tc>
          <w:tcPr>
            <w:tcW w:w="1975" w:type="dxa"/>
          </w:tcPr>
          <w:p w14:paraId="71090C6E" w14:textId="0782E197" w:rsidR="0000794E" w:rsidRDefault="0000794E" w:rsidP="0000794E">
            <w:pPr>
              <w:spacing w:after="0"/>
              <w:rPr>
                <w:rFonts w:eastAsia="Yu Mincho"/>
              </w:rPr>
            </w:pPr>
            <w:r>
              <w:rPr>
                <w:rFonts w:hint="eastAsia"/>
                <w:lang w:eastAsia="zh-CN"/>
              </w:rPr>
              <w:t>Len</w:t>
            </w:r>
            <w:r>
              <w:t>ovo</w:t>
            </w:r>
          </w:p>
        </w:tc>
        <w:tc>
          <w:tcPr>
            <w:tcW w:w="1170" w:type="dxa"/>
          </w:tcPr>
          <w:p w14:paraId="032EBE8B" w14:textId="4315112E" w:rsidR="0000794E" w:rsidRDefault="0000794E" w:rsidP="0000794E">
            <w:pPr>
              <w:spacing w:after="0"/>
              <w:rPr>
                <w:rFonts w:eastAsia="Yu Mincho"/>
              </w:rPr>
            </w:pPr>
            <w:r>
              <w:t>Yes</w:t>
            </w:r>
          </w:p>
        </w:tc>
        <w:tc>
          <w:tcPr>
            <w:tcW w:w="6205" w:type="dxa"/>
          </w:tcPr>
          <w:p w14:paraId="3350813C" w14:textId="77777777" w:rsidR="0000794E" w:rsidRDefault="0000794E" w:rsidP="0000794E">
            <w:pPr>
              <w:spacing w:after="0"/>
            </w:pPr>
          </w:p>
        </w:tc>
      </w:tr>
      <w:tr w:rsidR="00BA3D4D" w14:paraId="32FFF4A4" w14:textId="77777777" w:rsidTr="00CD549F">
        <w:tc>
          <w:tcPr>
            <w:tcW w:w="1975" w:type="dxa"/>
          </w:tcPr>
          <w:p w14:paraId="2E7A9FB1" w14:textId="6C7DF5C9" w:rsidR="00BA3D4D" w:rsidRPr="00BA3D4D" w:rsidRDefault="00BA3D4D" w:rsidP="0000794E">
            <w:pPr>
              <w:spacing w:after="0"/>
              <w:rPr>
                <w:rFonts w:eastAsia="Malgun Gothic"/>
                <w:lang w:eastAsia="ko-KR"/>
              </w:rPr>
            </w:pPr>
            <w:r>
              <w:rPr>
                <w:rFonts w:eastAsia="Malgun Gothic" w:hint="eastAsia"/>
                <w:lang w:eastAsia="ko-KR"/>
              </w:rPr>
              <w:t>L</w:t>
            </w:r>
            <w:r>
              <w:rPr>
                <w:rFonts w:eastAsia="Malgun Gothic"/>
                <w:lang w:eastAsia="ko-KR"/>
              </w:rPr>
              <w:t>GE</w:t>
            </w:r>
          </w:p>
        </w:tc>
        <w:tc>
          <w:tcPr>
            <w:tcW w:w="1170" w:type="dxa"/>
          </w:tcPr>
          <w:p w14:paraId="314D258A" w14:textId="42C9A6F7" w:rsidR="00BA3D4D" w:rsidRPr="00BA3D4D" w:rsidRDefault="00BA3D4D" w:rsidP="0000794E">
            <w:pPr>
              <w:spacing w:after="0"/>
              <w:rPr>
                <w:rFonts w:eastAsia="Malgun Gothic"/>
                <w:lang w:eastAsia="ko-KR"/>
              </w:rPr>
            </w:pPr>
            <w:r>
              <w:rPr>
                <w:rFonts w:eastAsia="Malgun Gothic" w:hint="eastAsia"/>
                <w:lang w:eastAsia="ko-KR"/>
              </w:rPr>
              <w:t>Y</w:t>
            </w:r>
            <w:r>
              <w:rPr>
                <w:rFonts w:eastAsia="Malgun Gothic"/>
                <w:lang w:eastAsia="ko-KR"/>
              </w:rPr>
              <w:t>es</w:t>
            </w:r>
          </w:p>
        </w:tc>
        <w:tc>
          <w:tcPr>
            <w:tcW w:w="6205" w:type="dxa"/>
          </w:tcPr>
          <w:p w14:paraId="77A5E99C" w14:textId="77777777" w:rsidR="00BA3D4D" w:rsidRDefault="00BA3D4D" w:rsidP="0000794E">
            <w:pPr>
              <w:spacing w:after="0"/>
            </w:pPr>
          </w:p>
        </w:tc>
      </w:tr>
      <w:tr w:rsidR="0034084D" w14:paraId="78DA242A" w14:textId="77777777" w:rsidTr="00CD549F">
        <w:tc>
          <w:tcPr>
            <w:tcW w:w="1975" w:type="dxa"/>
          </w:tcPr>
          <w:p w14:paraId="71A8D454" w14:textId="33DE26E9" w:rsidR="0034084D" w:rsidRDefault="0034084D" w:rsidP="0034084D">
            <w:pPr>
              <w:spacing w:after="0"/>
              <w:rPr>
                <w:rFonts w:eastAsia="Malgun Gothic"/>
                <w:lang w:eastAsia="ko-KR"/>
              </w:rPr>
            </w:pPr>
            <w:r>
              <w:rPr>
                <w:lang w:eastAsia="zh-CN"/>
              </w:rPr>
              <w:t>Sequans</w:t>
            </w:r>
          </w:p>
        </w:tc>
        <w:tc>
          <w:tcPr>
            <w:tcW w:w="1170" w:type="dxa"/>
          </w:tcPr>
          <w:p w14:paraId="74E67D6B" w14:textId="6C8776AF" w:rsidR="0034084D" w:rsidRDefault="0034084D" w:rsidP="0034084D">
            <w:pPr>
              <w:spacing w:after="0"/>
              <w:rPr>
                <w:rFonts w:eastAsia="Malgun Gothic"/>
                <w:lang w:eastAsia="ko-KR"/>
              </w:rPr>
            </w:pPr>
            <w:r>
              <w:rPr>
                <w:lang w:eastAsia="zh-CN"/>
              </w:rPr>
              <w:t>Yes</w:t>
            </w:r>
          </w:p>
        </w:tc>
        <w:tc>
          <w:tcPr>
            <w:tcW w:w="6205" w:type="dxa"/>
          </w:tcPr>
          <w:p w14:paraId="49666915" w14:textId="77777777" w:rsidR="0034084D" w:rsidRDefault="0034084D" w:rsidP="0034084D">
            <w:pPr>
              <w:spacing w:after="0"/>
            </w:pPr>
          </w:p>
        </w:tc>
      </w:tr>
      <w:tr w:rsidR="00C4313C" w14:paraId="719868AD" w14:textId="77777777" w:rsidTr="00CD549F">
        <w:tc>
          <w:tcPr>
            <w:tcW w:w="1975" w:type="dxa"/>
          </w:tcPr>
          <w:p w14:paraId="36F57D72" w14:textId="183BAA88" w:rsidR="00C4313C" w:rsidRDefault="00C4313C" w:rsidP="00C4313C">
            <w:pPr>
              <w:spacing w:after="0"/>
              <w:rPr>
                <w:lang w:eastAsia="zh-CN"/>
              </w:rPr>
            </w:pPr>
            <w:r>
              <w:t>Ericsson</w:t>
            </w:r>
          </w:p>
        </w:tc>
        <w:tc>
          <w:tcPr>
            <w:tcW w:w="1170" w:type="dxa"/>
          </w:tcPr>
          <w:p w14:paraId="02DA5C87" w14:textId="4409D442" w:rsidR="00C4313C" w:rsidRPr="00CD549F" w:rsidRDefault="00C4313C" w:rsidP="00C4313C">
            <w:pPr>
              <w:spacing w:after="0"/>
              <w:rPr>
                <w:lang w:eastAsia="zh-CN"/>
              </w:rPr>
            </w:pPr>
            <w:r w:rsidRPr="00CD549F">
              <w:t>Neutral</w:t>
            </w:r>
          </w:p>
        </w:tc>
        <w:tc>
          <w:tcPr>
            <w:tcW w:w="6205" w:type="dxa"/>
          </w:tcPr>
          <w:p w14:paraId="0E1C5FEB" w14:textId="4820D24D" w:rsidR="00C4313C" w:rsidRPr="00CD549F" w:rsidRDefault="00C4313C" w:rsidP="00C4313C">
            <w:pPr>
              <w:spacing w:after="0"/>
            </w:pPr>
            <w:r w:rsidRPr="00CD549F">
              <w:t>Agree with Apple and Intel comments.</w:t>
            </w:r>
          </w:p>
        </w:tc>
      </w:tr>
      <w:tr w:rsidR="00CD549F" w14:paraId="725208C9" w14:textId="77777777" w:rsidTr="00CD549F">
        <w:tc>
          <w:tcPr>
            <w:tcW w:w="1975" w:type="dxa"/>
          </w:tcPr>
          <w:p w14:paraId="10D6D30D" w14:textId="74053F79" w:rsidR="00CD549F" w:rsidRDefault="00CD549F" w:rsidP="00CD549F">
            <w:pPr>
              <w:spacing w:after="0"/>
            </w:pPr>
            <w:r w:rsidRPr="00272AA0">
              <w:rPr>
                <w:rFonts w:eastAsia="Times New Roman"/>
              </w:rPr>
              <w:t>DENSO</w:t>
            </w:r>
          </w:p>
        </w:tc>
        <w:tc>
          <w:tcPr>
            <w:tcW w:w="1170" w:type="dxa"/>
          </w:tcPr>
          <w:p w14:paraId="1C6B47CE" w14:textId="24E22633" w:rsidR="00CD549F" w:rsidRPr="00CD549F" w:rsidRDefault="00CD549F" w:rsidP="00CD549F">
            <w:pPr>
              <w:spacing w:after="0"/>
            </w:pPr>
            <w:r w:rsidRPr="00CD549F">
              <w:rPr>
                <w:rFonts w:eastAsia="Yu Mincho"/>
              </w:rPr>
              <w:t>Neutral</w:t>
            </w:r>
          </w:p>
        </w:tc>
        <w:tc>
          <w:tcPr>
            <w:tcW w:w="6205" w:type="dxa"/>
          </w:tcPr>
          <w:p w14:paraId="5AAE7882" w14:textId="0A63A66D" w:rsidR="00CD549F" w:rsidRPr="00CD549F" w:rsidRDefault="00CD549F" w:rsidP="00CD549F">
            <w:pPr>
              <w:spacing w:after="0"/>
            </w:pPr>
            <w:r w:rsidRPr="00CD549F">
              <w:rPr>
                <w:rFonts w:eastAsia="Times New Roman"/>
              </w:rPr>
              <w:t xml:space="preserve">Configuration 1 should be supported. </w:t>
            </w:r>
            <w:r w:rsidRPr="00CD549F">
              <w:rPr>
                <w:rFonts w:eastAsia="Times New Roman"/>
                <w:sz w:val="21"/>
                <w:szCs w:val="21"/>
              </w:rPr>
              <w:t xml:space="preserve">The specification should support configuring the </w:t>
            </w:r>
            <w:proofErr w:type="spellStart"/>
            <w:r w:rsidRPr="00CD549F">
              <w:rPr>
                <w:rFonts w:eastAsia="Times New Roman"/>
                <w:sz w:val="21"/>
                <w:szCs w:val="21"/>
              </w:rPr>
              <w:t>eDRX</w:t>
            </w:r>
            <w:proofErr w:type="spellEnd"/>
            <w:r w:rsidRPr="00CD549F">
              <w:rPr>
                <w:rFonts w:eastAsia="Times New Roman"/>
                <w:sz w:val="21"/>
                <w:szCs w:val="21"/>
              </w:rPr>
              <w:t xml:space="preserve"> cycle for inactive and idle, independently for power saving.</w:t>
            </w:r>
            <w:r w:rsidRPr="00CD549F">
              <w:rPr>
                <w:rFonts w:eastAsia="Times New Roman"/>
              </w:rPr>
              <w:t xml:space="preserve"> </w:t>
            </w:r>
            <w:r w:rsidRPr="00CD549F">
              <w:rPr>
                <w:rFonts w:eastAsia="Times New Roman"/>
                <w:sz w:val="21"/>
                <w:szCs w:val="21"/>
              </w:rPr>
              <w:t>However, given the potential specification impact, we are ok going with majority.</w:t>
            </w:r>
          </w:p>
        </w:tc>
      </w:tr>
      <w:tr w:rsidR="0013034E" w14:paraId="497F69C1" w14:textId="77777777" w:rsidTr="00CD549F">
        <w:tc>
          <w:tcPr>
            <w:tcW w:w="1975" w:type="dxa"/>
          </w:tcPr>
          <w:p w14:paraId="70EC851D" w14:textId="47461BD9" w:rsidR="0013034E" w:rsidRPr="00272AA0" w:rsidRDefault="0013034E" w:rsidP="0013034E">
            <w:pPr>
              <w:spacing w:after="0"/>
              <w:rPr>
                <w:rFonts w:eastAsia="Times New Roman"/>
              </w:rPr>
            </w:pPr>
            <w:r>
              <w:t>Nokia</w:t>
            </w:r>
          </w:p>
        </w:tc>
        <w:tc>
          <w:tcPr>
            <w:tcW w:w="1170" w:type="dxa"/>
          </w:tcPr>
          <w:p w14:paraId="3CBB94C2" w14:textId="67A72E45" w:rsidR="0013034E" w:rsidRPr="00CD549F" w:rsidRDefault="0013034E" w:rsidP="0013034E">
            <w:pPr>
              <w:spacing w:after="0"/>
              <w:rPr>
                <w:rFonts w:eastAsia="Yu Mincho"/>
              </w:rPr>
            </w:pPr>
            <w:r>
              <w:t>Neutral</w:t>
            </w:r>
          </w:p>
        </w:tc>
        <w:tc>
          <w:tcPr>
            <w:tcW w:w="6205" w:type="dxa"/>
          </w:tcPr>
          <w:p w14:paraId="0346AD9F" w14:textId="13A6F020" w:rsidR="0013034E" w:rsidRPr="00CD549F" w:rsidRDefault="0013034E" w:rsidP="0013034E">
            <w:pPr>
              <w:spacing w:after="0"/>
              <w:rPr>
                <w:rFonts w:eastAsia="Times New Roman"/>
              </w:rPr>
            </w:pPr>
            <w:r>
              <w:t>We don’t see a need to restrict this case in the specification – can be handled by the NW.</w:t>
            </w:r>
          </w:p>
        </w:tc>
      </w:tr>
    </w:tbl>
    <w:p w14:paraId="6DEA5605" w14:textId="77777777" w:rsidR="008425A1" w:rsidRPr="008425A1" w:rsidRDefault="008425A1" w:rsidP="00D93D76">
      <w:pPr>
        <w:spacing w:after="60"/>
        <w:jc w:val="both"/>
      </w:pPr>
    </w:p>
    <w:p w14:paraId="4B40E276" w14:textId="77777777" w:rsidR="008425A1" w:rsidRDefault="008425A1" w:rsidP="00C42AD4">
      <w:pPr>
        <w:pStyle w:val="ListParagraph"/>
        <w:numPr>
          <w:ilvl w:val="0"/>
          <w:numId w:val="5"/>
        </w:numPr>
        <w:spacing w:after="60"/>
        <w:ind w:left="360"/>
        <w:contextualSpacing w:val="0"/>
        <w:jc w:val="both"/>
      </w:pPr>
      <w:r>
        <w:t>Do companies agree the proposal:</w:t>
      </w:r>
    </w:p>
    <w:p w14:paraId="133CAC60" w14:textId="115D22AC" w:rsidR="008425A1" w:rsidRDefault="008425A1" w:rsidP="008425A1">
      <w:pPr>
        <w:pStyle w:val="ListParagraph"/>
        <w:spacing w:after="60"/>
        <w:ind w:left="360"/>
        <w:contextualSpacing w:val="0"/>
        <w:jc w:val="both"/>
        <w:rPr>
          <w:rFonts w:eastAsia="DengXian"/>
        </w:rPr>
      </w:pPr>
      <w:r w:rsidRPr="00151AAA">
        <w:rPr>
          <w:rFonts w:eastAsia="DengXian"/>
          <w:b/>
          <w:bCs/>
        </w:rPr>
        <w:t>Prop</w:t>
      </w:r>
      <w:r w:rsidRPr="00060FAB">
        <w:rPr>
          <w:rFonts w:eastAsia="DengXian"/>
          <w:b/>
          <w:bCs/>
        </w:rPr>
        <w:t xml:space="preserve">osal: </w:t>
      </w:r>
      <w:r w:rsidR="002E7152" w:rsidRPr="00212A86">
        <w:rPr>
          <w:rFonts w:eastAsia="DengXian"/>
        </w:rPr>
        <w:t>R</w:t>
      </w:r>
      <w:r w:rsidR="00B11FA6" w:rsidRPr="00212A86">
        <w:rPr>
          <w:rFonts w:eastAsia="DengXian"/>
        </w:rPr>
        <w:t xml:space="preserve">AN2 considers the configuration as invalid case, where INACTIVE </w:t>
      </w:r>
      <w:proofErr w:type="spellStart"/>
      <w:r w:rsidR="00B11FA6" w:rsidRPr="00212A86">
        <w:rPr>
          <w:rFonts w:eastAsia="DengXian"/>
        </w:rPr>
        <w:t>eDRX</w:t>
      </w:r>
      <w:proofErr w:type="spellEnd"/>
      <w:r w:rsidR="00B11FA6" w:rsidRPr="00212A86">
        <w:rPr>
          <w:rFonts w:eastAsia="DengXian"/>
        </w:rPr>
        <w:t xml:space="preserve"> cycle is longer than IDLE </w:t>
      </w:r>
      <w:proofErr w:type="spellStart"/>
      <w:r w:rsidR="00B11FA6" w:rsidRPr="00212A86">
        <w:rPr>
          <w:rFonts w:eastAsia="DengXian"/>
        </w:rPr>
        <w:t>eDRX</w:t>
      </w:r>
      <w:proofErr w:type="spellEnd"/>
      <w:r w:rsidR="00B11FA6" w:rsidRPr="00212A86">
        <w:rPr>
          <w:rFonts w:eastAsia="DengXian"/>
        </w:rPr>
        <w:t xml:space="preserve"> cycle. Whether to capture this restriction in spec is FFS.</w:t>
      </w:r>
    </w:p>
    <w:tbl>
      <w:tblPr>
        <w:tblStyle w:val="TableGrid"/>
        <w:tblW w:w="0" w:type="auto"/>
        <w:tblLook w:val="04A0" w:firstRow="1" w:lastRow="0" w:firstColumn="1" w:lastColumn="0" w:noHBand="0" w:noVBand="1"/>
      </w:tblPr>
      <w:tblGrid>
        <w:gridCol w:w="1975"/>
        <w:gridCol w:w="1170"/>
        <w:gridCol w:w="6205"/>
      </w:tblGrid>
      <w:tr w:rsidR="00B11FA6" w:rsidRPr="004F40AB" w14:paraId="3090B9A9" w14:textId="77777777" w:rsidTr="007D396D">
        <w:tc>
          <w:tcPr>
            <w:tcW w:w="1975" w:type="dxa"/>
            <w:shd w:val="clear" w:color="auto" w:fill="BFBFBF" w:themeFill="background1" w:themeFillShade="BF"/>
          </w:tcPr>
          <w:p w14:paraId="6D4B5D25" w14:textId="77777777" w:rsidR="00B11FA6" w:rsidRPr="004F40AB" w:rsidRDefault="00B11FA6" w:rsidP="007D396D">
            <w:pPr>
              <w:spacing w:after="0"/>
              <w:jc w:val="center"/>
              <w:rPr>
                <w:b/>
                <w:bCs/>
              </w:rPr>
            </w:pPr>
            <w:r w:rsidRPr="004F40AB">
              <w:rPr>
                <w:b/>
                <w:bCs/>
              </w:rPr>
              <w:t>Company’s name</w:t>
            </w:r>
          </w:p>
        </w:tc>
        <w:tc>
          <w:tcPr>
            <w:tcW w:w="1170" w:type="dxa"/>
            <w:shd w:val="clear" w:color="auto" w:fill="BFBFBF" w:themeFill="background1" w:themeFillShade="BF"/>
          </w:tcPr>
          <w:p w14:paraId="7F414EDF" w14:textId="77777777" w:rsidR="00B11FA6" w:rsidRPr="004F40AB" w:rsidRDefault="00B11FA6" w:rsidP="007D396D">
            <w:pPr>
              <w:spacing w:after="0"/>
              <w:jc w:val="center"/>
              <w:rPr>
                <w:b/>
                <w:bCs/>
              </w:rPr>
            </w:pPr>
            <w:r>
              <w:rPr>
                <w:b/>
                <w:bCs/>
              </w:rPr>
              <w:t>Yes/No</w:t>
            </w:r>
          </w:p>
        </w:tc>
        <w:tc>
          <w:tcPr>
            <w:tcW w:w="6205" w:type="dxa"/>
            <w:shd w:val="clear" w:color="auto" w:fill="BFBFBF" w:themeFill="background1" w:themeFillShade="BF"/>
          </w:tcPr>
          <w:p w14:paraId="077BB9BA" w14:textId="77777777" w:rsidR="00B11FA6" w:rsidRPr="004F40AB" w:rsidRDefault="00B11FA6" w:rsidP="007D396D">
            <w:pPr>
              <w:spacing w:after="0"/>
              <w:jc w:val="center"/>
              <w:rPr>
                <w:b/>
                <w:bCs/>
              </w:rPr>
            </w:pPr>
            <w:r>
              <w:rPr>
                <w:b/>
                <w:bCs/>
              </w:rPr>
              <w:t>Comments, if any</w:t>
            </w:r>
          </w:p>
        </w:tc>
      </w:tr>
      <w:tr w:rsidR="00B11FA6" w:rsidRPr="004F40AB" w14:paraId="35E2EDA6" w14:textId="77777777" w:rsidTr="007D396D">
        <w:tc>
          <w:tcPr>
            <w:tcW w:w="1975" w:type="dxa"/>
          </w:tcPr>
          <w:p w14:paraId="3B2F5EDD" w14:textId="5FF037E7" w:rsidR="00B11FA6" w:rsidRPr="004F40AB" w:rsidRDefault="00512890" w:rsidP="007D396D">
            <w:pPr>
              <w:spacing w:after="0"/>
            </w:pPr>
            <w:r>
              <w:t>Qualcomm</w:t>
            </w:r>
          </w:p>
        </w:tc>
        <w:tc>
          <w:tcPr>
            <w:tcW w:w="1170" w:type="dxa"/>
          </w:tcPr>
          <w:p w14:paraId="23570F4A" w14:textId="48D0AE01" w:rsidR="00B11FA6" w:rsidRPr="004F40AB" w:rsidRDefault="00512890" w:rsidP="007D396D">
            <w:pPr>
              <w:spacing w:after="0"/>
            </w:pPr>
            <w:r>
              <w:t>Yes</w:t>
            </w:r>
          </w:p>
        </w:tc>
        <w:tc>
          <w:tcPr>
            <w:tcW w:w="6205" w:type="dxa"/>
          </w:tcPr>
          <w:p w14:paraId="5DF25CE7" w14:textId="77777777" w:rsidR="00B11FA6" w:rsidRPr="004F40AB" w:rsidRDefault="00B11FA6" w:rsidP="007D396D">
            <w:pPr>
              <w:spacing w:after="0"/>
            </w:pPr>
          </w:p>
        </w:tc>
      </w:tr>
      <w:tr w:rsidR="004A26CC" w:rsidRPr="004F40AB" w14:paraId="2BEA3420" w14:textId="77777777" w:rsidTr="007D396D">
        <w:tc>
          <w:tcPr>
            <w:tcW w:w="1975" w:type="dxa"/>
          </w:tcPr>
          <w:p w14:paraId="38A7C98C" w14:textId="6B318B96" w:rsidR="004A26CC" w:rsidRPr="004F40AB" w:rsidRDefault="004A26CC" w:rsidP="004A26CC">
            <w:pPr>
              <w:spacing w:after="0"/>
            </w:pPr>
            <w:r>
              <w:rPr>
                <w:rFonts w:hint="eastAsia"/>
                <w:lang w:eastAsia="zh-CN"/>
              </w:rPr>
              <w:t>O</w:t>
            </w:r>
            <w:r>
              <w:rPr>
                <w:lang w:eastAsia="zh-CN"/>
              </w:rPr>
              <w:t>PPO</w:t>
            </w:r>
          </w:p>
        </w:tc>
        <w:tc>
          <w:tcPr>
            <w:tcW w:w="1170" w:type="dxa"/>
          </w:tcPr>
          <w:p w14:paraId="17EBBF2D" w14:textId="66C4F319" w:rsidR="004A26CC" w:rsidRPr="004F40AB" w:rsidRDefault="004A26CC" w:rsidP="004A26CC">
            <w:pPr>
              <w:spacing w:after="0"/>
            </w:pPr>
            <w:r>
              <w:rPr>
                <w:rFonts w:hint="eastAsia"/>
                <w:lang w:eastAsia="zh-CN"/>
              </w:rPr>
              <w:t>Y</w:t>
            </w:r>
            <w:r>
              <w:rPr>
                <w:lang w:eastAsia="zh-CN"/>
              </w:rPr>
              <w:t>es</w:t>
            </w:r>
          </w:p>
        </w:tc>
        <w:tc>
          <w:tcPr>
            <w:tcW w:w="6205" w:type="dxa"/>
          </w:tcPr>
          <w:p w14:paraId="4A11E77B" w14:textId="77777777" w:rsidR="004A26CC" w:rsidRPr="004F40AB" w:rsidRDefault="004A26CC" w:rsidP="004A26CC">
            <w:pPr>
              <w:spacing w:after="0"/>
            </w:pPr>
          </w:p>
        </w:tc>
      </w:tr>
      <w:tr w:rsidR="00CE65E5" w:rsidRPr="004F40AB" w14:paraId="1CA001DA" w14:textId="77777777" w:rsidTr="007D396D">
        <w:tc>
          <w:tcPr>
            <w:tcW w:w="1975" w:type="dxa"/>
          </w:tcPr>
          <w:p w14:paraId="2257A989" w14:textId="5595A34F" w:rsidR="00CE65E5" w:rsidRDefault="00CE65E5" w:rsidP="00CE65E5">
            <w:pPr>
              <w:spacing w:after="0"/>
              <w:rPr>
                <w:lang w:eastAsia="zh-CN"/>
              </w:rPr>
            </w:pPr>
            <w:r>
              <w:rPr>
                <w:rFonts w:hint="eastAsia"/>
                <w:lang w:eastAsia="zh-CN"/>
              </w:rPr>
              <w:t>X</w:t>
            </w:r>
            <w:r>
              <w:rPr>
                <w:lang w:eastAsia="zh-CN"/>
              </w:rPr>
              <w:t>iaomi</w:t>
            </w:r>
          </w:p>
        </w:tc>
        <w:tc>
          <w:tcPr>
            <w:tcW w:w="1170" w:type="dxa"/>
          </w:tcPr>
          <w:p w14:paraId="180FB5D4" w14:textId="68A6ED75" w:rsidR="00CE65E5" w:rsidRDefault="00CE65E5" w:rsidP="00CE65E5">
            <w:pPr>
              <w:spacing w:after="0"/>
              <w:rPr>
                <w:lang w:eastAsia="zh-CN"/>
              </w:rPr>
            </w:pPr>
            <w:r>
              <w:rPr>
                <w:rFonts w:hint="eastAsia"/>
                <w:lang w:eastAsia="zh-CN"/>
              </w:rPr>
              <w:t>Y</w:t>
            </w:r>
            <w:r>
              <w:rPr>
                <w:lang w:eastAsia="zh-CN"/>
              </w:rPr>
              <w:t>es</w:t>
            </w:r>
          </w:p>
        </w:tc>
        <w:tc>
          <w:tcPr>
            <w:tcW w:w="6205" w:type="dxa"/>
          </w:tcPr>
          <w:p w14:paraId="2DBF3D50" w14:textId="77777777" w:rsidR="00CE65E5" w:rsidRPr="004F40AB" w:rsidRDefault="00CE65E5" w:rsidP="00CE65E5">
            <w:pPr>
              <w:spacing w:after="0"/>
            </w:pPr>
          </w:p>
        </w:tc>
      </w:tr>
      <w:tr w:rsidR="00311D3B" w:rsidRPr="004F40AB" w14:paraId="5C625AC9" w14:textId="77777777" w:rsidTr="007D396D">
        <w:tc>
          <w:tcPr>
            <w:tcW w:w="1975" w:type="dxa"/>
          </w:tcPr>
          <w:p w14:paraId="5DC3CA13" w14:textId="34EE26AD" w:rsidR="00311D3B" w:rsidRPr="004F40AB" w:rsidRDefault="00311D3B" w:rsidP="00311D3B">
            <w:pPr>
              <w:spacing w:after="0"/>
            </w:pPr>
            <w:r>
              <w:t>MediaTek</w:t>
            </w:r>
          </w:p>
        </w:tc>
        <w:tc>
          <w:tcPr>
            <w:tcW w:w="1170" w:type="dxa"/>
          </w:tcPr>
          <w:p w14:paraId="3B2C33C3" w14:textId="2F4E8F4B" w:rsidR="00311D3B" w:rsidRPr="004F40AB" w:rsidRDefault="00311D3B" w:rsidP="00311D3B">
            <w:pPr>
              <w:spacing w:after="0"/>
            </w:pPr>
            <w:r>
              <w:t>Yes</w:t>
            </w:r>
          </w:p>
        </w:tc>
        <w:tc>
          <w:tcPr>
            <w:tcW w:w="6205" w:type="dxa"/>
          </w:tcPr>
          <w:p w14:paraId="29CA9928" w14:textId="77777777" w:rsidR="00311D3B" w:rsidRPr="004F40AB" w:rsidRDefault="00311D3B" w:rsidP="00311D3B">
            <w:pPr>
              <w:spacing w:after="0"/>
            </w:pPr>
          </w:p>
        </w:tc>
      </w:tr>
      <w:tr w:rsidR="00E42F80" w:rsidRPr="004F40AB" w14:paraId="6191E480" w14:textId="77777777" w:rsidTr="007D396D">
        <w:tc>
          <w:tcPr>
            <w:tcW w:w="1975" w:type="dxa"/>
          </w:tcPr>
          <w:p w14:paraId="0D8DCA93" w14:textId="6076D23F" w:rsidR="00E42F80" w:rsidRDefault="00E42F80" w:rsidP="00311D3B">
            <w:pPr>
              <w:spacing w:after="0"/>
            </w:pPr>
            <w:r>
              <w:t>Apple</w:t>
            </w:r>
          </w:p>
        </w:tc>
        <w:tc>
          <w:tcPr>
            <w:tcW w:w="1170" w:type="dxa"/>
          </w:tcPr>
          <w:p w14:paraId="13A11B88" w14:textId="0A97BFA4" w:rsidR="00E42F80" w:rsidRDefault="00E42F80" w:rsidP="00311D3B">
            <w:pPr>
              <w:spacing w:after="0"/>
            </w:pPr>
            <w:r>
              <w:t xml:space="preserve">Again, it is not an invalid case. The NW is free to </w:t>
            </w:r>
            <w:proofErr w:type="spellStart"/>
            <w:r>
              <w:t>chose</w:t>
            </w:r>
            <w:proofErr w:type="spellEnd"/>
            <w:r>
              <w:t xml:space="preserve"> </w:t>
            </w:r>
            <w:proofErr w:type="spellStart"/>
            <w:proofErr w:type="gramStart"/>
            <w:r>
              <w:lastRenderedPageBreak/>
              <w:t>it’s</w:t>
            </w:r>
            <w:proofErr w:type="spellEnd"/>
            <w:proofErr w:type="gramEnd"/>
            <w:r>
              <w:t xml:space="preserve"> own config.</w:t>
            </w:r>
          </w:p>
        </w:tc>
        <w:tc>
          <w:tcPr>
            <w:tcW w:w="6205" w:type="dxa"/>
          </w:tcPr>
          <w:p w14:paraId="26A9F7BD" w14:textId="535DAC99" w:rsidR="00E42F80" w:rsidRPr="004F40AB" w:rsidRDefault="00E42F80" w:rsidP="00311D3B">
            <w:pPr>
              <w:spacing w:after="0"/>
            </w:pPr>
            <w:r>
              <w:lastRenderedPageBreak/>
              <w:t xml:space="preserve">Might be better to evaluate this after the decision from SA2 on &gt;10.24s INACTIVE </w:t>
            </w:r>
            <w:proofErr w:type="spellStart"/>
            <w:r>
              <w:t>eDRX</w:t>
            </w:r>
            <w:proofErr w:type="spellEnd"/>
            <w:r>
              <w:t>.</w:t>
            </w:r>
          </w:p>
        </w:tc>
      </w:tr>
      <w:tr w:rsidR="007A2D83" w:rsidRPr="004F40AB" w14:paraId="6DFA12E9" w14:textId="77777777" w:rsidTr="007D396D">
        <w:tc>
          <w:tcPr>
            <w:tcW w:w="1975" w:type="dxa"/>
          </w:tcPr>
          <w:p w14:paraId="41B0ACC2" w14:textId="6ABC022D" w:rsidR="007A2D83" w:rsidRDefault="007A2D83" w:rsidP="007A2D83">
            <w:pPr>
              <w:spacing w:after="0"/>
            </w:pPr>
            <w:proofErr w:type="spellStart"/>
            <w:r>
              <w:t>Futurewei</w:t>
            </w:r>
            <w:proofErr w:type="spellEnd"/>
          </w:p>
        </w:tc>
        <w:tc>
          <w:tcPr>
            <w:tcW w:w="1170" w:type="dxa"/>
          </w:tcPr>
          <w:p w14:paraId="31E06CD0" w14:textId="49AC672B" w:rsidR="007A2D83" w:rsidRDefault="007A2D83" w:rsidP="007A2D83">
            <w:pPr>
              <w:spacing w:after="0"/>
            </w:pPr>
            <w:r>
              <w:t>Yes</w:t>
            </w:r>
          </w:p>
        </w:tc>
        <w:tc>
          <w:tcPr>
            <w:tcW w:w="6205" w:type="dxa"/>
          </w:tcPr>
          <w:p w14:paraId="09BB3557" w14:textId="77777777" w:rsidR="007A2D83" w:rsidRDefault="007A2D83" w:rsidP="007A2D83">
            <w:pPr>
              <w:spacing w:after="0"/>
            </w:pPr>
          </w:p>
        </w:tc>
      </w:tr>
      <w:tr w:rsidR="00181567" w:rsidRPr="004F40AB" w14:paraId="355648C3" w14:textId="77777777" w:rsidTr="00181567">
        <w:tc>
          <w:tcPr>
            <w:tcW w:w="1975" w:type="dxa"/>
          </w:tcPr>
          <w:p w14:paraId="7E7B613E" w14:textId="77777777" w:rsidR="00181567" w:rsidRDefault="00181567" w:rsidP="004113F3">
            <w:pPr>
              <w:spacing w:after="0"/>
              <w:rPr>
                <w:lang w:eastAsia="zh-CN"/>
              </w:rPr>
            </w:pPr>
            <w:r>
              <w:rPr>
                <w:lang w:eastAsia="zh-CN"/>
              </w:rPr>
              <w:t>v</w:t>
            </w:r>
            <w:r>
              <w:rPr>
                <w:rFonts w:hint="eastAsia"/>
                <w:lang w:eastAsia="zh-CN"/>
              </w:rPr>
              <w:t>ivo</w:t>
            </w:r>
          </w:p>
        </w:tc>
        <w:tc>
          <w:tcPr>
            <w:tcW w:w="1170" w:type="dxa"/>
          </w:tcPr>
          <w:p w14:paraId="5E4E94C3" w14:textId="77777777" w:rsidR="00181567" w:rsidRDefault="00181567" w:rsidP="004113F3">
            <w:pPr>
              <w:spacing w:after="0"/>
              <w:rPr>
                <w:lang w:eastAsia="zh-CN"/>
              </w:rPr>
            </w:pPr>
            <w:r>
              <w:rPr>
                <w:rFonts w:hint="eastAsia"/>
                <w:lang w:eastAsia="zh-CN"/>
              </w:rPr>
              <w:t>Y</w:t>
            </w:r>
            <w:r>
              <w:rPr>
                <w:lang w:eastAsia="zh-CN"/>
              </w:rPr>
              <w:t>es</w:t>
            </w:r>
          </w:p>
        </w:tc>
        <w:tc>
          <w:tcPr>
            <w:tcW w:w="6205" w:type="dxa"/>
          </w:tcPr>
          <w:p w14:paraId="07ADE5D1" w14:textId="77777777" w:rsidR="00181567" w:rsidRPr="004F40AB" w:rsidRDefault="00181567" w:rsidP="004113F3">
            <w:pPr>
              <w:spacing w:after="0"/>
            </w:pPr>
          </w:p>
        </w:tc>
      </w:tr>
      <w:tr w:rsidR="006D6106" w:rsidRPr="004F40AB" w14:paraId="42E91792" w14:textId="77777777" w:rsidTr="00181567">
        <w:tc>
          <w:tcPr>
            <w:tcW w:w="1975" w:type="dxa"/>
          </w:tcPr>
          <w:p w14:paraId="0EAE3B4F" w14:textId="0410A4D9" w:rsidR="006D6106" w:rsidRDefault="006D6106" w:rsidP="006D6106">
            <w:pPr>
              <w:spacing w:after="0"/>
              <w:rPr>
                <w:lang w:eastAsia="zh-CN"/>
              </w:rPr>
            </w:pPr>
            <w:proofErr w:type="spellStart"/>
            <w:r>
              <w:t>Convida</w:t>
            </w:r>
            <w:proofErr w:type="spellEnd"/>
          </w:p>
        </w:tc>
        <w:tc>
          <w:tcPr>
            <w:tcW w:w="1170" w:type="dxa"/>
          </w:tcPr>
          <w:p w14:paraId="4D25FF18" w14:textId="0D90CD83" w:rsidR="006D6106" w:rsidRDefault="006D6106" w:rsidP="006D6106">
            <w:pPr>
              <w:spacing w:after="0"/>
              <w:rPr>
                <w:lang w:eastAsia="zh-CN"/>
              </w:rPr>
            </w:pPr>
            <w:r>
              <w:t>Yes</w:t>
            </w:r>
          </w:p>
        </w:tc>
        <w:tc>
          <w:tcPr>
            <w:tcW w:w="6205" w:type="dxa"/>
          </w:tcPr>
          <w:p w14:paraId="45B81ACD" w14:textId="6884D112" w:rsidR="006D6106" w:rsidRPr="004F40AB" w:rsidRDefault="006D6106" w:rsidP="006D6106">
            <w:pPr>
              <w:spacing w:after="0"/>
            </w:pPr>
            <w:r>
              <w:t xml:space="preserve">As in DP1, There may not be a need to repeat and capture this restriction in the RAN2 specs, on top of what is specified in TS 23.501, e.g., “If the UE supports </w:t>
            </w:r>
            <w:proofErr w:type="spellStart"/>
            <w:r>
              <w:t>eDRX</w:t>
            </w:r>
            <w:proofErr w:type="spellEnd"/>
            <w:r>
              <w:t xml:space="preserve"> in RRC inactive, based on its UE radio capabilities, NG-RAN configures the UE with an </w:t>
            </w:r>
            <w:proofErr w:type="spellStart"/>
            <w:r>
              <w:t>eDRX</w:t>
            </w:r>
            <w:proofErr w:type="spellEnd"/>
            <w:r>
              <w:t xml:space="preserve"> cycle in RRC-INACTIVE up to the value for the UE</w:t>
            </w:r>
            <w:r w:rsidR="006A5659">
              <w:t>’</w:t>
            </w:r>
            <w:r>
              <w:t xml:space="preserve">s idle mode </w:t>
            </w:r>
            <w:proofErr w:type="spellStart"/>
            <w:r>
              <w:t>eDRX</w:t>
            </w:r>
            <w:proofErr w:type="spellEnd"/>
            <w:r>
              <w:t xml:space="preserve"> cycle as provided by the AMF in </w:t>
            </w:r>
            <w:r w:rsidR="006A5659">
              <w:t>“</w:t>
            </w:r>
            <w:r>
              <w:t>RRC Inactive Assistance Information</w:t>
            </w:r>
            <w:r w:rsidR="006A5659">
              <w:t>”</w:t>
            </w:r>
            <w:r>
              <w:t>.</w:t>
            </w:r>
          </w:p>
        </w:tc>
      </w:tr>
      <w:tr w:rsidR="00941545" w:rsidRPr="004F40AB" w14:paraId="3A4CF4C7" w14:textId="77777777" w:rsidTr="00181567">
        <w:tc>
          <w:tcPr>
            <w:tcW w:w="1975" w:type="dxa"/>
          </w:tcPr>
          <w:p w14:paraId="7CF0EA1C" w14:textId="4403FB60" w:rsidR="00941545" w:rsidRDefault="00941545" w:rsidP="00941545">
            <w:pPr>
              <w:spacing w:after="0"/>
            </w:pPr>
            <w:r>
              <w:t>Intel</w:t>
            </w:r>
          </w:p>
        </w:tc>
        <w:tc>
          <w:tcPr>
            <w:tcW w:w="1170" w:type="dxa"/>
          </w:tcPr>
          <w:p w14:paraId="41522204" w14:textId="67CF6BF0" w:rsidR="00941545" w:rsidRDefault="00941545" w:rsidP="00941545">
            <w:pPr>
              <w:spacing w:after="0"/>
            </w:pPr>
            <w:r>
              <w:t>Neutral</w:t>
            </w:r>
          </w:p>
        </w:tc>
        <w:tc>
          <w:tcPr>
            <w:tcW w:w="6205" w:type="dxa"/>
          </w:tcPr>
          <w:p w14:paraId="06EFD863" w14:textId="1B6CBCC4" w:rsidR="00941545" w:rsidRDefault="00941545" w:rsidP="00941545">
            <w:pPr>
              <w:spacing w:after="0"/>
            </w:pPr>
            <w:r>
              <w:t>Same reasoning as for discussion point 1)</w:t>
            </w:r>
          </w:p>
        </w:tc>
      </w:tr>
      <w:tr w:rsidR="006A5659" w:rsidRPr="004F40AB" w14:paraId="3E149878" w14:textId="77777777" w:rsidTr="00181567">
        <w:tc>
          <w:tcPr>
            <w:tcW w:w="1975" w:type="dxa"/>
          </w:tcPr>
          <w:p w14:paraId="55F10B3B" w14:textId="335B301B" w:rsidR="006A5659" w:rsidRDefault="006A5659" w:rsidP="00941545">
            <w:pPr>
              <w:spacing w:after="0"/>
            </w:pPr>
            <w:r>
              <w:t>ZTE</w:t>
            </w:r>
          </w:p>
        </w:tc>
        <w:tc>
          <w:tcPr>
            <w:tcW w:w="1170" w:type="dxa"/>
          </w:tcPr>
          <w:p w14:paraId="1B48C1A9" w14:textId="2373485E" w:rsidR="006A5659" w:rsidRDefault="006A5659" w:rsidP="00941545">
            <w:pPr>
              <w:spacing w:after="0"/>
            </w:pPr>
            <w:r>
              <w:t>Yes</w:t>
            </w:r>
          </w:p>
        </w:tc>
        <w:tc>
          <w:tcPr>
            <w:tcW w:w="6205" w:type="dxa"/>
          </w:tcPr>
          <w:p w14:paraId="513A2119" w14:textId="77777777" w:rsidR="006A5659" w:rsidRDefault="006A5659" w:rsidP="00941545">
            <w:pPr>
              <w:spacing w:after="0"/>
            </w:pPr>
          </w:p>
        </w:tc>
      </w:tr>
      <w:tr w:rsidR="00F80B0C" w14:paraId="4CC417A8" w14:textId="77777777" w:rsidTr="00CD549F">
        <w:tc>
          <w:tcPr>
            <w:tcW w:w="1975" w:type="dxa"/>
          </w:tcPr>
          <w:p w14:paraId="511B8FD7" w14:textId="77777777" w:rsidR="00F80B0C" w:rsidRPr="00C9439D" w:rsidRDefault="00F80B0C" w:rsidP="00CD549F">
            <w:pPr>
              <w:spacing w:after="0"/>
              <w:rPr>
                <w:rFonts w:eastAsia="Malgun Gothic"/>
                <w:lang w:eastAsia="ko-KR"/>
              </w:rPr>
            </w:pPr>
            <w:r>
              <w:rPr>
                <w:rFonts w:eastAsia="Malgun Gothic" w:hint="eastAsia"/>
                <w:lang w:eastAsia="ko-KR"/>
              </w:rPr>
              <w:t>Samsung</w:t>
            </w:r>
          </w:p>
        </w:tc>
        <w:tc>
          <w:tcPr>
            <w:tcW w:w="1170" w:type="dxa"/>
          </w:tcPr>
          <w:p w14:paraId="296A179A" w14:textId="77777777" w:rsidR="00F80B0C" w:rsidRPr="00C9439D" w:rsidRDefault="00F80B0C" w:rsidP="00CD549F">
            <w:pPr>
              <w:spacing w:after="0"/>
              <w:rPr>
                <w:rFonts w:eastAsia="Malgun Gothic"/>
                <w:lang w:eastAsia="ko-KR"/>
              </w:rPr>
            </w:pPr>
            <w:r>
              <w:rPr>
                <w:rFonts w:eastAsia="Malgun Gothic" w:hint="eastAsia"/>
                <w:lang w:eastAsia="ko-KR"/>
              </w:rPr>
              <w:t>Yes</w:t>
            </w:r>
          </w:p>
        </w:tc>
        <w:tc>
          <w:tcPr>
            <w:tcW w:w="6205" w:type="dxa"/>
          </w:tcPr>
          <w:p w14:paraId="66184962" w14:textId="77777777" w:rsidR="00F80B0C" w:rsidRDefault="00F80B0C" w:rsidP="00CD549F">
            <w:pPr>
              <w:spacing w:after="0"/>
            </w:pPr>
          </w:p>
        </w:tc>
      </w:tr>
      <w:tr w:rsidR="00A652CD" w:rsidRPr="004F40AB" w14:paraId="21CE1E89" w14:textId="77777777" w:rsidTr="00CD549F">
        <w:tc>
          <w:tcPr>
            <w:tcW w:w="1975" w:type="dxa"/>
          </w:tcPr>
          <w:p w14:paraId="5EFBBEF3" w14:textId="77777777" w:rsidR="00A652CD" w:rsidRDefault="00A652CD" w:rsidP="00CD549F">
            <w:pPr>
              <w:spacing w:after="0"/>
              <w:rPr>
                <w:lang w:eastAsia="zh-CN"/>
              </w:rPr>
            </w:pPr>
            <w:r>
              <w:rPr>
                <w:rFonts w:hint="eastAsia"/>
                <w:lang w:eastAsia="zh-CN"/>
              </w:rPr>
              <w:t>Sharp</w:t>
            </w:r>
          </w:p>
        </w:tc>
        <w:tc>
          <w:tcPr>
            <w:tcW w:w="1170" w:type="dxa"/>
          </w:tcPr>
          <w:p w14:paraId="7AD96157" w14:textId="77777777" w:rsidR="00A652CD" w:rsidRDefault="00A652CD" w:rsidP="00CD549F">
            <w:pPr>
              <w:spacing w:after="0"/>
            </w:pPr>
            <w:r>
              <w:t>Y</w:t>
            </w:r>
            <w:r>
              <w:rPr>
                <w:rFonts w:hint="eastAsia"/>
                <w:lang w:eastAsia="zh-CN"/>
              </w:rPr>
              <w:t>es</w:t>
            </w:r>
          </w:p>
        </w:tc>
        <w:tc>
          <w:tcPr>
            <w:tcW w:w="6205" w:type="dxa"/>
          </w:tcPr>
          <w:p w14:paraId="00784A7C" w14:textId="77777777" w:rsidR="00A652CD" w:rsidRDefault="00A652CD" w:rsidP="00CD549F">
            <w:pPr>
              <w:spacing w:after="0"/>
            </w:pPr>
          </w:p>
        </w:tc>
      </w:tr>
      <w:tr w:rsidR="00102974" w:rsidRPr="004F40AB" w14:paraId="2A0CFF32" w14:textId="77777777" w:rsidTr="00CD549F">
        <w:tc>
          <w:tcPr>
            <w:tcW w:w="1975" w:type="dxa"/>
          </w:tcPr>
          <w:p w14:paraId="783106FF" w14:textId="536F182E" w:rsidR="00102974" w:rsidRDefault="00102974" w:rsidP="00102974">
            <w:pPr>
              <w:spacing w:after="0"/>
              <w:rPr>
                <w:lang w:eastAsia="zh-CN"/>
              </w:rPr>
            </w:pPr>
            <w:r>
              <w:t xml:space="preserve">Huawei, </w:t>
            </w:r>
            <w:proofErr w:type="spellStart"/>
            <w:r>
              <w:t>HiSilicon</w:t>
            </w:r>
            <w:proofErr w:type="spellEnd"/>
          </w:p>
        </w:tc>
        <w:tc>
          <w:tcPr>
            <w:tcW w:w="1170" w:type="dxa"/>
          </w:tcPr>
          <w:p w14:paraId="0BE65987" w14:textId="67FF7B75" w:rsidR="00102974" w:rsidRDefault="00102974" w:rsidP="00102974">
            <w:pPr>
              <w:spacing w:after="0"/>
            </w:pPr>
            <w:r>
              <w:rPr>
                <w:rFonts w:hint="eastAsia"/>
                <w:lang w:eastAsia="zh-CN"/>
              </w:rPr>
              <w:t>Y</w:t>
            </w:r>
            <w:r>
              <w:rPr>
                <w:lang w:eastAsia="zh-CN"/>
              </w:rPr>
              <w:t>es</w:t>
            </w:r>
          </w:p>
        </w:tc>
        <w:tc>
          <w:tcPr>
            <w:tcW w:w="6205" w:type="dxa"/>
          </w:tcPr>
          <w:p w14:paraId="1F05514F" w14:textId="4F301876" w:rsidR="00102974" w:rsidRDefault="00102974" w:rsidP="00102974">
            <w:pPr>
              <w:spacing w:after="0"/>
            </w:pPr>
            <w:r w:rsidRPr="00C01C08">
              <w:rPr>
                <w:lang w:val="en-GB"/>
              </w:rPr>
              <w:t xml:space="preserve">As described in TS23.501, INACTIVE </w:t>
            </w:r>
            <w:proofErr w:type="spellStart"/>
            <w:r w:rsidRPr="00C01C08">
              <w:rPr>
                <w:lang w:val="en-GB"/>
              </w:rPr>
              <w:t>eDRX</w:t>
            </w:r>
            <w:proofErr w:type="spellEnd"/>
            <w:r w:rsidRPr="00C01C08">
              <w:rPr>
                <w:lang w:val="en-GB"/>
              </w:rPr>
              <w:t xml:space="preserve"> cycle shall be </w:t>
            </w:r>
            <w:proofErr w:type="spellStart"/>
            <w:r w:rsidRPr="00C01C08">
              <w:rPr>
                <w:lang w:val="en-GB"/>
              </w:rPr>
              <w:t>nolonger</w:t>
            </w:r>
            <w:proofErr w:type="spellEnd"/>
            <w:r w:rsidRPr="00C01C08">
              <w:rPr>
                <w:lang w:val="en-GB"/>
              </w:rPr>
              <w:t xml:space="preserve"> than IDLE </w:t>
            </w:r>
            <w:proofErr w:type="spellStart"/>
            <w:r w:rsidRPr="00C01C08">
              <w:rPr>
                <w:lang w:val="en-GB"/>
              </w:rPr>
              <w:t>eDRX</w:t>
            </w:r>
            <w:proofErr w:type="spellEnd"/>
            <w:r w:rsidRPr="00C01C08">
              <w:rPr>
                <w:lang w:val="en-GB"/>
              </w:rPr>
              <w:t xml:space="preserve"> cycle</w:t>
            </w:r>
          </w:p>
        </w:tc>
      </w:tr>
      <w:tr w:rsidR="002466E8" w:rsidRPr="004F40AB" w14:paraId="209013A1" w14:textId="77777777" w:rsidTr="00CD549F">
        <w:tc>
          <w:tcPr>
            <w:tcW w:w="1975" w:type="dxa"/>
          </w:tcPr>
          <w:p w14:paraId="4BEE6543" w14:textId="524DD184" w:rsidR="002466E8" w:rsidRDefault="002466E8" w:rsidP="00102974">
            <w:pPr>
              <w:spacing w:after="0"/>
            </w:pPr>
            <w:r>
              <w:t>CATT</w:t>
            </w:r>
          </w:p>
        </w:tc>
        <w:tc>
          <w:tcPr>
            <w:tcW w:w="1170" w:type="dxa"/>
          </w:tcPr>
          <w:p w14:paraId="13AFAB5C" w14:textId="51F834E5" w:rsidR="002466E8" w:rsidRDefault="002466E8" w:rsidP="00102974">
            <w:pPr>
              <w:spacing w:after="0"/>
              <w:rPr>
                <w:lang w:eastAsia="zh-CN"/>
              </w:rPr>
            </w:pPr>
            <w:r>
              <w:rPr>
                <w:lang w:eastAsia="zh-CN"/>
              </w:rPr>
              <w:t>Yes</w:t>
            </w:r>
          </w:p>
        </w:tc>
        <w:tc>
          <w:tcPr>
            <w:tcW w:w="6205" w:type="dxa"/>
          </w:tcPr>
          <w:p w14:paraId="554DB11A" w14:textId="77777777" w:rsidR="002466E8" w:rsidRPr="00C01C08" w:rsidRDefault="002466E8" w:rsidP="00102974">
            <w:pPr>
              <w:spacing w:after="0"/>
              <w:rPr>
                <w:lang w:val="en-GB"/>
              </w:rPr>
            </w:pPr>
          </w:p>
        </w:tc>
      </w:tr>
      <w:tr w:rsidR="00FB0B36" w:rsidRPr="004F40AB" w14:paraId="7D6D7157" w14:textId="77777777" w:rsidTr="00CD549F">
        <w:tc>
          <w:tcPr>
            <w:tcW w:w="1975" w:type="dxa"/>
          </w:tcPr>
          <w:p w14:paraId="750722B1" w14:textId="4D65536C" w:rsidR="00FB0B36" w:rsidRDefault="00FB0B36" w:rsidP="00FB0B36">
            <w:pPr>
              <w:spacing w:after="0"/>
            </w:pPr>
            <w:r>
              <w:rPr>
                <w:rFonts w:eastAsia="Yu Mincho" w:hint="eastAsia"/>
              </w:rPr>
              <w:t>NTTDOCOMO</w:t>
            </w:r>
          </w:p>
        </w:tc>
        <w:tc>
          <w:tcPr>
            <w:tcW w:w="1170" w:type="dxa"/>
          </w:tcPr>
          <w:p w14:paraId="2DCAE467" w14:textId="433E3552" w:rsidR="00FB0B36" w:rsidRDefault="00FB0B36" w:rsidP="00FB0B36">
            <w:pPr>
              <w:spacing w:after="0"/>
              <w:rPr>
                <w:lang w:eastAsia="zh-CN"/>
              </w:rPr>
            </w:pPr>
            <w:r>
              <w:rPr>
                <w:rFonts w:eastAsia="Yu Mincho" w:hint="eastAsia"/>
              </w:rPr>
              <w:t>Yes</w:t>
            </w:r>
          </w:p>
        </w:tc>
        <w:tc>
          <w:tcPr>
            <w:tcW w:w="6205" w:type="dxa"/>
          </w:tcPr>
          <w:p w14:paraId="5BA8FFE2" w14:textId="77777777" w:rsidR="00FB0B36" w:rsidRPr="00C01C08" w:rsidRDefault="00FB0B36" w:rsidP="00FB0B36">
            <w:pPr>
              <w:spacing w:after="0"/>
              <w:rPr>
                <w:lang w:val="en-GB"/>
              </w:rPr>
            </w:pPr>
          </w:p>
        </w:tc>
      </w:tr>
      <w:tr w:rsidR="0000794E" w:rsidRPr="004F40AB" w14:paraId="65579BA5" w14:textId="77777777" w:rsidTr="00CD549F">
        <w:tc>
          <w:tcPr>
            <w:tcW w:w="1975" w:type="dxa"/>
          </w:tcPr>
          <w:p w14:paraId="5D8EBE6D" w14:textId="5E994778" w:rsidR="0000794E" w:rsidRDefault="0000794E" w:rsidP="0000794E">
            <w:pPr>
              <w:spacing w:after="0"/>
              <w:rPr>
                <w:rFonts w:eastAsia="Yu Mincho"/>
              </w:rPr>
            </w:pPr>
            <w:r>
              <w:t>Lenovo</w:t>
            </w:r>
          </w:p>
        </w:tc>
        <w:tc>
          <w:tcPr>
            <w:tcW w:w="1170" w:type="dxa"/>
          </w:tcPr>
          <w:p w14:paraId="482C45FF" w14:textId="3957AB13" w:rsidR="0000794E" w:rsidRDefault="0000794E" w:rsidP="0000794E">
            <w:pPr>
              <w:spacing w:after="0"/>
              <w:rPr>
                <w:rFonts w:eastAsia="Yu Mincho"/>
              </w:rPr>
            </w:pPr>
            <w:r>
              <w:rPr>
                <w:lang w:eastAsia="zh-CN"/>
              </w:rPr>
              <w:t>Yes</w:t>
            </w:r>
          </w:p>
        </w:tc>
        <w:tc>
          <w:tcPr>
            <w:tcW w:w="6205" w:type="dxa"/>
          </w:tcPr>
          <w:p w14:paraId="65861EC7" w14:textId="77777777" w:rsidR="0000794E" w:rsidRPr="00C01C08" w:rsidRDefault="0000794E" w:rsidP="0000794E">
            <w:pPr>
              <w:spacing w:after="0"/>
              <w:rPr>
                <w:lang w:val="en-GB"/>
              </w:rPr>
            </w:pPr>
          </w:p>
        </w:tc>
      </w:tr>
      <w:tr w:rsidR="00BA3D4D" w:rsidRPr="004F40AB" w14:paraId="279DC01C" w14:textId="77777777" w:rsidTr="00CD549F">
        <w:tc>
          <w:tcPr>
            <w:tcW w:w="1975" w:type="dxa"/>
          </w:tcPr>
          <w:p w14:paraId="3F1D2F1C" w14:textId="18F93B8F" w:rsidR="00BA3D4D" w:rsidRPr="00BA3D4D" w:rsidRDefault="00BA3D4D" w:rsidP="0000794E">
            <w:pPr>
              <w:spacing w:after="0"/>
              <w:rPr>
                <w:rFonts w:eastAsia="Malgun Gothic"/>
                <w:lang w:eastAsia="ko-KR"/>
              </w:rPr>
            </w:pPr>
            <w:r>
              <w:rPr>
                <w:rFonts w:eastAsia="Malgun Gothic" w:hint="eastAsia"/>
                <w:lang w:eastAsia="ko-KR"/>
              </w:rPr>
              <w:t>L</w:t>
            </w:r>
            <w:r>
              <w:rPr>
                <w:rFonts w:eastAsia="Malgun Gothic"/>
                <w:lang w:eastAsia="ko-KR"/>
              </w:rPr>
              <w:t>GE</w:t>
            </w:r>
          </w:p>
        </w:tc>
        <w:tc>
          <w:tcPr>
            <w:tcW w:w="1170" w:type="dxa"/>
          </w:tcPr>
          <w:p w14:paraId="5DA52800" w14:textId="2C6E9213" w:rsidR="00BA3D4D" w:rsidRPr="00BA3D4D" w:rsidRDefault="00BA3D4D" w:rsidP="0000794E">
            <w:pPr>
              <w:spacing w:after="0"/>
              <w:rPr>
                <w:rFonts w:eastAsia="Malgun Gothic"/>
                <w:lang w:eastAsia="ko-KR"/>
              </w:rPr>
            </w:pPr>
            <w:r>
              <w:rPr>
                <w:rFonts w:eastAsia="Malgun Gothic" w:hint="eastAsia"/>
                <w:lang w:eastAsia="ko-KR"/>
              </w:rPr>
              <w:t>Yes</w:t>
            </w:r>
          </w:p>
        </w:tc>
        <w:tc>
          <w:tcPr>
            <w:tcW w:w="6205" w:type="dxa"/>
          </w:tcPr>
          <w:p w14:paraId="23FC783F" w14:textId="77777777" w:rsidR="00BA3D4D" w:rsidRPr="00C01C08" w:rsidRDefault="00BA3D4D" w:rsidP="0000794E">
            <w:pPr>
              <w:spacing w:after="0"/>
              <w:rPr>
                <w:lang w:val="en-GB"/>
              </w:rPr>
            </w:pPr>
          </w:p>
        </w:tc>
      </w:tr>
      <w:tr w:rsidR="0034084D" w:rsidRPr="004F40AB" w14:paraId="31F21E04" w14:textId="77777777" w:rsidTr="00CD549F">
        <w:tc>
          <w:tcPr>
            <w:tcW w:w="1975" w:type="dxa"/>
          </w:tcPr>
          <w:p w14:paraId="47A115ED" w14:textId="1E8ACA24" w:rsidR="0034084D" w:rsidRDefault="0034084D" w:rsidP="0034084D">
            <w:pPr>
              <w:spacing w:after="0"/>
              <w:rPr>
                <w:rFonts w:eastAsia="Malgun Gothic"/>
                <w:lang w:eastAsia="ko-KR"/>
              </w:rPr>
            </w:pPr>
            <w:r>
              <w:rPr>
                <w:lang w:eastAsia="zh-CN"/>
              </w:rPr>
              <w:t>Sequans</w:t>
            </w:r>
          </w:p>
        </w:tc>
        <w:tc>
          <w:tcPr>
            <w:tcW w:w="1170" w:type="dxa"/>
          </w:tcPr>
          <w:p w14:paraId="09D2FBB8" w14:textId="4D7985DE" w:rsidR="0034084D" w:rsidRDefault="0034084D" w:rsidP="0034084D">
            <w:pPr>
              <w:spacing w:after="0"/>
              <w:rPr>
                <w:rFonts w:eastAsia="Malgun Gothic"/>
                <w:lang w:eastAsia="ko-KR"/>
              </w:rPr>
            </w:pPr>
            <w:r>
              <w:rPr>
                <w:lang w:eastAsia="zh-CN"/>
              </w:rPr>
              <w:t>Yes</w:t>
            </w:r>
          </w:p>
        </w:tc>
        <w:tc>
          <w:tcPr>
            <w:tcW w:w="6205" w:type="dxa"/>
          </w:tcPr>
          <w:p w14:paraId="7E0F746B" w14:textId="77777777" w:rsidR="0034084D" w:rsidRPr="00C01C08" w:rsidRDefault="0034084D" w:rsidP="0034084D">
            <w:pPr>
              <w:spacing w:after="0"/>
              <w:rPr>
                <w:lang w:val="en-GB"/>
              </w:rPr>
            </w:pPr>
          </w:p>
        </w:tc>
      </w:tr>
      <w:tr w:rsidR="00C4313C" w:rsidRPr="004F40AB" w14:paraId="13CF5965" w14:textId="77777777" w:rsidTr="00CD549F">
        <w:tc>
          <w:tcPr>
            <w:tcW w:w="1975" w:type="dxa"/>
          </w:tcPr>
          <w:p w14:paraId="1B5DA4AF" w14:textId="5729DA9E" w:rsidR="00C4313C" w:rsidRDefault="00C4313C" w:rsidP="00C4313C">
            <w:pPr>
              <w:spacing w:after="0"/>
              <w:rPr>
                <w:lang w:eastAsia="zh-CN"/>
              </w:rPr>
            </w:pPr>
            <w:r>
              <w:t>Ericsson</w:t>
            </w:r>
          </w:p>
        </w:tc>
        <w:tc>
          <w:tcPr>
            <w:tcW w:w="1170" w:type="dxa"/>
          </w:tcPr>
          <w:p w14:paraId="728387DE" w14:textId="7BB4C4FF" w:rsidR="00C4313C" w:rsidRDefault="00C4313C" w:rsidP="00C4313C">
            <w:pPr>
              <w:spacing w:after="0"/>
              <w:rPr>
                <w:lang w:eastAsia="zh-CN"/>
              </w:rPr>
            </w:pPr>
            <w:r>
              <w:t>Neutral</w:t>
            </w:r>
          </w:p>
        </w:tc>
        <w:tc>
          <w:tcPr>
            <w:tcW w:w="6205" w:type="dxa"/>
          </w:tcPr>
          <w:p w14:paraId="3B004121" w14:textId="60F67687" w:rsidR="00C4313C" w:rsidRPr="00C01C08" w:rsidRDefault="00C4313C" w:rsidP="00C4313C">
            <w:pPr>
              <w:spacing w:after="0"/>
              <w:rPr>
                <w:lang w:val="en-GB"/>
              </w:rPr>
            </w:pPr>
            <w:r>
              <w:t xml:space="preserve">Agree with Apple and Intel </w:t>
            </w:r>
          </w:p>
        </w:tc>
      </w:tr>
      <w:tr w:rsidR="00CD549F" w:rsidRPr="004F40AB" w14:paraId="6F669802" w14:textId="77777777" w:rsidTr="00CD549F">
        <w:tc>
          <w:tcPr>
            <w:tcW w:w="1975" w:type="dxa"/>
          </w:tcPr>
          <w:p w14:paraId="4A76CFE7" w14:textId="54F07FBD" w:rsidR="00CD549F" w:rsidRPr="00CD549F" w:rsidRDefault="00CD549F" w:rsidP="00CD549F">
            <w:pPr>
              <w:spacing w:after="0"/>
            </w:pPr>
            <w:r w:rsidRPr="00CD549F">
              <w:rPr>
                <w:rFonts w:eastAsia="Yu Mincho"/>
              </w:rPr>
              <w:t>DENSO</w:t>
            </w:r>
          </w:p>
        </w:tc>
        <w:tc>
          <w:tcPr>
            <w:tcW w:w="1170" w:type="dxa"/>
          </w:tcPr>
          <w:p w14:paraId="4B12B10D" w14:textId="2961495B" w:rsidR="00CD549F" w:rsidRPr="00CD549F" w:rsidRDefault="00CD549F" w:rsidP="00CD549F">
            <w:pPr>
              <w:spacing w:after="0"/>
            </w:pPr>
            <w:r w:rsidRPr="00CD549F">
              <w:rPr>
                <w:rFonts w:eastAsia="Yu Mincho"/>
              </w:rPr>
              <w:t>Yes</w:t>
            </w:r>
          </w:p>
        </w:tc>
        <w:tc>
          <w:tcPr>
            <w:tcW w:w="6205" w:type="dxa"/>
          </w:tcPr>
          <w:p w14:paraId="271F1B49" w14:textId="475F75FA" w:rsidR="00CD549F" w:rsidRPr="00CD549F" w:rsidRDefault="00CD549F" w:rsidP="008924CB">
            <w:pPr>
              <w:spacing w:after="0"/>
            </w:pPr>
            <w:r w:rsidRPr="00CD549F">
              <w:rPr>
                <w:rFonts w:eastAsia="Segoe UI"/>
                <w:sz w:val="21"/>
                <w:szCs w:val="21"/>
              </w:rPr>
              <w:t xml:space="preserve">It </w:t>
            </w:r>
            <w:r>
              <w:rPr>
                <w:rFonts w:eastAsia="Segoe UI"/>
                <w:sz w:val="21"/>
                <w:szCs w:val="21"/>
              </w:rPr>
              <w:t>is</w:t>
            </w:r>
            <w:r w:rsidRPr="00CD549F">
              <w:rPr>
                <w:rFonts w:eastAsia="Segoe UI"/>
                <w:sz w:val="21"/>
                <w:szCs w:val="21"/>
              </w:rPr>
              <w:t xml:space="preserve"> noted that an </w:t>
            </w:r>
            <w:proofErr w:type="spellStart"/>
            <w:r w:rsidRPr="00CD549F">
              <w:rPr>
                <w:rFonts w:eastAsia="Segoe UI"/>
                <w:sz w:val="21"/>
                <w:szCs w:val="21"/>
              </w:rPr>
              <w:t>eDRX</w:t>
            </w:r>
            <w:proofErr w:type="spellEnd"/>
            <w:r w:rsidRPr="00CD549F">
              <w:rPr>
                <w:rFonts w:eastAsia="Segoe UI"/>
                <w:sz w:val="21"/>
                <w:szCs w:val="21"/>
              </w:rPr>
              <w:t xml:space="preserve"> cycle in RRC_INACTIVE is less than or equal to the value for </w:t>
            </w:r>
            <w:r w:rsidR="008924CB">
              <w:rPr>
                <w:rFonts w:ascii="Yu Mincho" w:eastAsia="Yu Mincho" w:hAnsi="Yu Mincho" w:hint="eastAsia"/>
                <w:sz w:val="21"/>
                <w:szCs w:val="21"/>
              </w:rPr>
              <w:t>RRC</w:t>
            </w:r>
            <w:r w:rsidR="008924CB">
              <w:rPr>
                <w:rFonts w:eastAsia="Segoe UI"/>
                <w:sz w:val="21"/>
                <w:szCs w:val="21"/>
              </w:rPr>
              <w:t>_IDLE</w:t>
            </w:r>
            <w:r w:rsidRPr="00CD549F">
              <w:rPr>
                <w:rFonts w:eastAsia="Segoe UI"/>
                <w:sz w:val="21"/>
                <w:szCs w:val="21"/>
              </w:rPr>
              <w:t>, according to TS 23.501, section 5.31.7.2.1.</w:t>
            </w:r>
          </w:p>
        </w:tc>
      </w:tr>
      <w:tr w:rsidR="0013034E" w:rsidRPr="004F40AB" w14:paraId="246ACBFB" w14:textId="77777777" w:rsidTr="00CD549F">
        <w:tc>
          <w:tcPr>
            <w:tcW w:w="1975" w:type="dxa"/>
          </w:tcPr>
          <w:p w14:paraId="12C5A47E" w14:textId="093B10BF" w:rsidR="0013034E" w:rsidRPr="00CD549F" w:rsidRDefault="0013034E" w:rsidP="0013034E">
            <w:pPr>
              <w:spacing w:after="0"/>
              <w:rPr>
                <w:rFonts w:eastAsia="Yu Mincho"/>
              </w:rPr>
            </w:pPr>
            <w:r>
              <w:t>Nokia</w:t>
            </w:r>
          </w:p>
        </w:tc>
        <w:tc>
          <w:tcPr>
            <w:tcW w:w="1170" w:type="dxa"/>
          </w:tcPr>
          <w:p w14:paraId="43443F47" w14:textId="39FE264F" w:rsidR="0013034E" w:rsidRPr="00CD549F" w:rsidRDefault="0013034E" w:rsidP="0013034E">
            <w:pPr>
              <w:spacing w:after="0"/>
              <w:rPr>
                <w:rFonts w:eastAsia="Yu Mincho"/>
              </w:rPr>
            </w:pPr>
            <w:r>
              <w:t>Neutral</w:t>
            </w:r>
          </w:p>
        </w:tc>
        <w:tc>
          <w:tcPr>
            <w:tcW w:w="6205" w:type="dxa"/>
          </w:tcPr>
          <w:p w14:paraId="2C3C67E7" w14:textId="66108402" w:rsidR="0013034E" w:rsidRPr="00CD549F" w:rsidRDefault="0013034E" w:rsidP="0013034E">
            <w:pPr>
              <w:spacing w:after="0"/>
              <w:rPr>
                <w:rFonts w:eastAsia="Segoe UI"/>
                <w:sz w:val="21"/>
                <w:szCs w:val="21"/>
              </w:rPr>
            </w:pPr>
            <w:r>
              <w:t>Up to NW.</w:t>
            </w:r>
          </w:p>
        </w:tc>
      </w:tr>
    </w:tbl>
    <w:p w14:paraId="19AD9ABF" w14:textId="4A8974D5" w:rsidR="008425A1" w:rsidRDefault="008425A1" w:rsidP="008425A1">
      <w:pPr>
        <w:spacing w:after="60"/>
        <w:jc w:val="both"/>
        <w:rPr>
          <w:rFonts w:eastAsia="DengXian"/>
        </w:rPr>
      </w:pPr>
    </w:p>
    <w:p w14:paraId="2A85FA95" w14:textId="1DF076D6" w:rsidR="00B11FA6" w:rsidRDefault="00B11FA6" w:rsidP="00C42AD4">
      <w:pPr>
        <w:pStyle w:val="Heading2"/>
        <w:jc w:val="both"/>
        <w:rPr>
          <w:rFonts w:eastAsiaTheme="minorEastAsia"/>
          <w:lang w:eastAsia="zh-CN"/>
        </w:rPr>
      </w:pPr>
      <w:r>
        <w:rPr>
          <w:rFonts w:eastAsiaTheme="minorEastAsia" w:hint="eastAsia"/>
          <w:lang w:eastAsia="zh-CN"/>
        </w:rPr>
        <w:t>P</w:t>
      </w:r>
      <w:r>
        <w:rPr>
          <w:rFonts w:eastAsiaTheme="minorEastAsia"/>
          <w:lang w:eastAsia="zh-CN"/>
        </w:rPr>
        <w:t>TW configuration</w:t>
      </w:r>
      <w:r w:rsidR="00D46B21">
        <w:rPr>
          <w:rFonts w:eastAsiaTheme="minorEastAsia"/>
          <w:lang w:eastAsia="zh-CN"/>
        </w:rPr>
        <w:t>/calcu</w:t>
      </w:r>
      <w:r w:rsidR="00EA6313">
        <w:rPr>
          <w:rFonts w:eastAsiaTheme="minorEastAsia"/>
          <w:lang w:eastAsia="zh-CN"/>
        </w:rPr>
        <w:t>l</w:t>
      </w:r>
      <w:r w:rsidR="00D46B21">
        <w:rPr>
          <w:rFonts w:eastAsiaTheme="minorEastAsia"/>
          <w:lang w:eastAsia="zh-CN"/>
        </w:rPr>
        <w:t>ation</w:t>
      </w:r>
    </w:p>
    <w:p w14:paraId="365EAA23" w14:textId="77777777" w:rsidR="0003006C" w:rsidRDefault="0003006C" w:rsidP="0003006C">
      <w:pPr>
        <w:jc w:val="both"/>
        <w:rPr>
          <w:lang w:val="en-GB" w:eastAsia="zh-CN"/>
        </w:rPr>
      </w:pPr>
      <w:r>
        <w:rPr>
          <w:lang w:val="en-GB" w:eastAsia="zh-CN"/>
        </w:rPr>
        <w:t xml:space="preserve">We have agreed the PH and </w:t>
      </w:r>
      <w:proofErr w:type="spellStart"/>
      <w:r>
        <w:rPr>
          <w:lang w:val="en-GB" w:eastAsia="zh-CN"/>
        </w:rPr>
        <w:t>PTW_end</w:t>
      </w:r>
      <w:proofErr w:type="spellEnd"/>
      <w:r>
        <w:rPr>
          <w:lang w:val="en-GB" w:eastAsia="zh-CN"/>
        </w:rPr>
        <w:t xml:space="preserve"> calculation formula re-use LTE as baseline during online discussion. This section continue</w:t>
      </w:r>
      <w:r>
        <w:rPr>
          <w:rFonts w:hint="eastAsia"/>
          <w:lang w:val="en-GB" w:eastAsia="zh-CN"/>
        </w:rPr>
        <w:t>s</w:t>
      </w:r>
      <w:r>
        <w:rPr>
          <w:lang w:val="en-GB" w:eastAsia="zh-CN"/>
        </w:rPr>
        <w:t xml:space="preserve"> to discuss the range for PTW length and </w:t>
      </w:r>
      <w:proofErr w:type="spellStart"/>
      <w:r>
        <w:rPr>
          <w:lang w:val="en-GB" w:eastAsia="zh-CN"/>
        </w:rPr>
        <w:t>PTW_start</w:t>
      </w:r>
      <w:proofErr w:type="spellEnd"/>
      <w:r>
        <w:rPr>
          <w:lang w:val="en-GB" w:eastAsia="zh-CN"/>
        </w:rPr>
        <w:t xml:space="preserve"> calculation formula for CN PTW.</w:t>
      </w:r>
    </w:p>
    <w:p w14:paraId="17FFD33B" w14:textId="22CE354E" w:rsidR="004249F1" w:rsidRDefault="004249F1" w:rsidP="004249F1">
      <w:pPr>
        <w:jc w:val="both"/>
        <w:rPr>
          <w:lang w:val="en-GB" w:eastAsia="zh-CN"/>
        </w:rPr>
      </w:pPr>
      <w:r>
        <w:rPr>
          <w:rFonts w:hint="eastAsia"/>
          <w:lang w:val="en-GB" w:eastAsia="zh-CN"/>
        </w:rPr>
        <w:t>N</w:t>
      </w:r>
      <w:r>
        <w:rPr>
          <w:lang w:val="en-GB" w:eastAsia="zh-CN"/>
        </w:rPr>
        <w:t>ote: T</w:t>
      </w:r>
      <w:r w:rsidRPr="004249F1">
        <w:rPr>
          <w:lang w:val="en-GB" w:eastAsia="zh-CN"/>
        </w:rPr>
        <w:t xml:space="preserve">he scope for this offline discussion is assuming </w:t>
      </w:r>
      <w:proofErr w:type="spellStart"/>
      <w:r w:rsidRPr="004249F1">
        <w:rPr>
          <w:lang w:val="en-GB" w:eastAsia="zh-CN"/>
        </w:rPr>
        <w:t>eDRX</w:t>
      </w:r>
      <w:proofErr w:type="spellEnd"/>
      <w:r w:rsidRPr="004249F1">
        <w:rPr>
          <w:lang w:val="en-GB" w:eastAsia="zh-CN"/>
        </w:rPr>
        <w:t xml:space="preserve"> cycle in INACTIVE &lt;= 10.24s. As we agreed PH and PTW are applied for the case </w:t>
      </w:r>
      <w:proofErr w:type="spellStart"/>
      <w:r w:rsidRPr="004249F1">
        <w:rPr>
          <w:lang w:val="en-GB" w:eastAsia="zh-CN"/>
        </w:rPr>
        <w:t>eDRX</w:t>
      </w:r>
      <w:proofErr w:type="spellEnd"/>
      <w:r w:rsidRPr="004249F1">
        <w:rPr>
          <w:lang w:val="en-GB" w:eastAsia="zh-CN"/>
        </w:rPr>
        <w:t xml:space="preserve"> cycle &gt;10.24s, then, the discussion </w:t>
      </w:r>
      <w:r w:rsidR="0029442A">
        <w:rPr>
          <w:lang w:val="en-GB" w:eastAsia="zh-CN"/>
        </w:rPr>
        <w:t xml:space="preserve">for </w:t>
      </w:r>
      <w:r w:rsidRPr="004249F1">
        <w:rPr>
          <w:lang w:val="en-GB" w:eastAsia="zh-CN"/>
        </w:rPr>
        <w:t xml:space="preserve">PTW only refer to </w:t>
      </w:r>
      <w:r w:rsidR="00B05A92">
        <w:rPr>
          <w:lang w:val="en-GB" w:eastAsia="zh-CN"/>
        </w:rPr>
        <w:t>RRC_</w:t>
      </w:r>
      <w:r w:rsidRPr="004249F1">
        <w:rPr>
          <w:lang w:val="en-GB" w:eastAsia="zh-CN"/>
        </w:rPr>
        <w:t xml:space="preserve">IDLE scenario. Regarding PH and PTW for </w:t>
      </w:r>
      <w:r w:rsidR="00B05A92">
        <w:rPr>
          <w:lang w:val="en-GB" w:eastAsia="zh-CN"/>
        </w:rPr>
        <w:t>RRC_I</w:t>
      </w:r>
      <w:r w:rsidRPr="004249F1">
        <w:rPr>
          <w:lang w:val="en-GB" w:eastAsia="zh-CN"/>
        </w:rPr>
        <w:t xml:space="preserve">NACTIVE, </w:t>
      </w:r>
      <w:r w:rsidR="00C74955">
        <w:rPr>
          <w:lang w:val="en-GB" w:eastAsia="zh-CN"/>
        </w:rPr>
        <w:t xml:space="preserve">it could be discussed </w:t>
      </w:r>
      <w:r w:rsidR="00C01BDF">
        <w:rPr>
          <w:lang w:val="en-GB" w:eastAsia="zh-CN"/>
        </w:rPr>
        <w:t>in case</w:t>
      </w:r>
      <w:r w:rsidRPr="004249F1">
        <w:rPr>
          <w:lang w:val="en-GB" w:eastAsia="zh-CN"/>
        </w:rPr>
        <w:t xml:space="preserve"> SA/CT concluded that </w:t>
      </w:r>
      <w:proofErr w:type="spellStart"/>
      <w:r w:rsidRPr="004249F1">
        <w:rPr>
          <w:lang w:val="en-GB" w:eastAsia="zh-CN"/>
        </w:rPr>
        <w:t>eDRX</w:t>
      </w:r>
      <w:proofErr w:type="spellEnd"/>
      <w:r w:rsidRPr="004249F1">
        <w:rPr>
          <w:lang w:val="en-GB" w:eastAsia="zh-CN"/>
        </w:rPr>
        <w:t xml:space="preserve"> cycle in INACTIVE could be longer than 10.24s.</w:t>
      </w:r>
    </w:p>
    <w:p w14:paraId="25E90C25" w14:textId="521EE765" w:rsidR="00E9176A" w:rsidRDefault="00E9176A" w:rsidP="004249F1">
      <w:pPr>
        <w:jc w:val="both"/>
        <w:rPr>
          <w:lang w:val="en-GB" w:eastAsia="zh-CN"/>
        </w:rPr>
      </w:pPr>
      <w:r>
        <w:rPr>
          <w:lang w:val="en-GB" w:eastAsia="zh-CN"/>
        </w:rPr>
        <w:t>During online discussion</w:t>
      </w:r>
      <w:r w:rsidR="00B7756C">
        <w:rPr>
          <w:lang w:val="en-GB" w:eastAsia="zh-CN"/>
        </w:rPr>
        <w:t>, s</w:t>
      </w:r>
      <w:r>
        <w:rPr>
          <w:rFonts w:hint="eastAsia"/>
          <w:lang w:val="en-GB" w:eastAsia="zh-CN"/>
        </w:rPr>
        <w:t>o</w:t>
      </w:r>
      <w:r>
        <w:rPr>
          <w:lang w:val="en-GB" w:eastAsia="zh-CN"/>
        </w:rPr>
        <w:t xml:space="preserve">me companies mentioned the PTW length </w:t>
      </w:r>
      <w:r w:rsidR="002C2DDE">
        <w:rPr>
          <w:rFonts w:hint="eastAsia"/>
          <w:lang w:val="en-GB" w:eastAsia="zh-CN"/>
        </w:rPr>
        <w:t>i</w:t>
      </w:r>
      <w:r w:rsidR="002C2DDE">
        <w:rPr>
          <w:lang w:val="en-GB" w:eastAsia="zh-CN"/>
        </w:rPr>
        <w:t xml:space="preserve">s urgent required by RAN4, which should be offline discussed. </w:t>
      </w:r>
    </w:p>
    <w:p w14:paraId="67392091" w14:textId="2048E5D0" w:rsidR="00F93307" w:rsidRDefault="00D31D0A" w:rsidP="004249F1">
      <w:pPr>
        <w:jc w:val="both"/>
        <w:rPr>
          <w:lang w:val="en-GB" w:eastAsia="zh-CN"/>
        </w:rPr>
      </w:pPr>
      <w:r>
        <w:rPr>
          <w:lang w:val="en-GB" w:eastAsia="zh-CN"/>
        </w:rPr>
        <w:t xml:space="preserve">In LTE, </w:t>
      </w:r>
      <w:r w:rsidR="00F93307">
        <w:rPr>
          <w:lang w:val="en-GB" w:eastAsia="zh-CN"/>
        </w:rPr>
        <w:t xml:space="preserve">PTW length can take values between 1.28s and 20.48s for </w:t>
      </w:r>
      <w:proofErr w:type="spellStart"/>
      <w:r w:rsidR="00F93307">
        <w:rPr>
          <w:lang w:val="en-GB" w:eastAsia="zh-CN"/>
        </w:rPr>
        <w:t>eMTC</w:t>
      </w:r>
      <w:proofErr w:type="spellEnd"/>
      <w:r w:rsidR="00F93307">
        <w:rPr>
          <w:lang w:val="en-GB" w:eastAsia="zh-CN"/>
        </w:rPr>
        <w:t xml:space="preserve"> and </w:t>
      </w:r>
      <w:r w:rsidR="00D4128D">
        <w:rPr>
          <w:lang w:val="en-GB" w:eastAsia="zh-CN"/>
        </w:rPr>
        <w:t xml:space="preserve">between </w:t>
      </w:r>
      <w:r w:rsidR="00F93307">
        <w:rPr>
          <w:lang w:val="en-GB" w:eastAsia="zh-CN"/>
        </w:rPr>
        <w:t xml:space="preserve">2.56s and 40.96s for NB-IoT. </w:t>
      </w:r>
      <w:r w:rsidR="00151AAA">
        <w:rPr>
          <w:lang w:val="en-GB" w:eastAsia="zh-CN"/>
        </w:rPr>
        <w:t>T</w:t>
      </w:r>
      <w:r w:rsidR="00F93307">
        <w:rPr>
          <w:lang w:val="en-GB" w:eastAsia="zh-CN"/>
        </w:rPr>
        <w:t xml:space="preserve">he PTW step length is 1.28s for </w:t>
      </w:r>
      <w:proofErr w:type="spellStart"/>
      <w:r w:rsidR="00F93307">
        <w:rPr>
          <w:lang w:val="en-GB" w:eastAsia="zh-CN"/>
        </w:rPr>
        <w:t>eMTC</w:t>
      </w:r>
      <w:proofErr w:type="spellEnd"/>
      <w:r w:rsidR="00F93307">
        <w:rPr>
          <w:lang w:val="en-GB" w:eastAsia="zh-CN"/>
        </w:rPr>
        <w:t xml:space="preserve">, i.e. the allowed PTW length for </w:t>
      </w:r>
      <w:proofErr w:type="spellStart"/>
      <w:r w:rsidR="00F93307">
        <w:rPr>
          <w:lang w:val="en-GB" w:eastAsia="zh-CN"/>
        </w:rPr>
        <w:t>eMTC</w:t>
      </w:r>
      <w:proofErr w:type="spellEnd"/>
      <w:r w:rsidR="00F93307">
        <w:rPr>
          <w:lang w:val="en-GB" w:eastAsia="zh-CN"/>
        </w:rPr>
        <w:t xml:space="preserve"> is</w:t>
      </w:r>
      <w:r w:rsidR="00D65352">
        <w:rPr>
          <w:lang w:val="en-GB" w:eastAsia="zh-CN"/>
        </w:rPr>
        <w:t xml:space="preserve"> </w:t>
      </w:r>
      <w:r w:rsidR="00F93307">
        <w:rPr>
          <w:lang w:val="en-GB" w:eastAsia="zh-CN"/>
        </w:rPr>
        <w:t>(</w:t>
      </w:r>
      <w:r w:rsidR="00F93307">
        <w:rPr>
          <w:rFonts w:eastAsia="Malgun Gothic" w:cs="Arial" w:hint="eastAsia"/>
          <w:lang w:eastAsia="ja-JP"/>
        </w:rPr>
        <w:t xml:space="preserve">1, 2, </w:t>
      </w:r>
      <w:r w:rsidR="00F93307">
        <w:rPr>
          <w:rFonts w:eastAsia="Malgun Gothic" w:cs="Arial"/>
          <w:lang w:eastAsia="ja-JP"/>
        </w:rPr>
        <w:t>3</w:t>
      </w:r>
      <w:r w:rsidR="00F93307">
        <w:rPr>
          <w:rFonts w:eastAsia="Malgun Gothic" w:cs="Arial" w:hint="eastAsia"/>
          <w:lang w:eastAsia="ja-JP"/>
        </w:rPr>
        <w:t xml:space="preserve">, 4, </w:t>
      </w:r>
      <w:r w:rsidR="00F93307">
        <w:rPr>
          <w:rFonts w:eastAsia="Malgun Gothic" w:cs="Arial"/>
          <w:lang w:eastAsia="ja-JP"/>
        </w:rPr>
        <w:t>5</w:t>
      </w:r>
      <w:r w:rsidR="00F93307">
        <w:rPr>
          <w:rFonts w:eastAsia="Malgun Gothic" w:cs="Arial" w:hint="eastAsia"/>
          <w:lang w:eastAsia="ja-JP"/>
        </w:rPr>
        <w:t>, 6, 7, 8, 9, 10, 11, 12, 13, 14, 15, 16</w:t>
      </w:r>
      <w:r w:rsidR="00F93307">
        <w:rPr>
          <w:lang w:val="en-GB" w:eastAsia="zh-CN"/>
        </w:rPr>
        <w:t>)* 1.28s</w:t>
      </w:r>
      <w:r w:rsidR="00D65352">
        <w:rPr>
          <w:rFonts w:hint="eastAsia"/>
          <w:lang w:val="en-GB" w:eastAsia="zh-CN"/>
        </w:rPr>
        <w:t>,</w:t>
      </w:r>
      <w:r w:rsidR="00D65352">
        <w:rPr>
          <w:lang w:val="en-GB" w:eastAsia="zh-CN"/>
        </w:rPr>
        <w:t xml:space="preserve"> while </w:t>
      </w:r>
      <w:r w:rsidR="00151AAA">
        <w:rPr>
          <w:rFonts w:hint="eastAsia"/>
          <w:lang w:val="en-GB" w:eastAsia="zh-CN"/>
        </w:rPr>
        <w:t>the</w:t>
      </w:r>
      <w:r w:rsidR="00151AAA">
        <w:rPr>
          <w:lang w:val="en-GB" w:eastAsia="zh-CN"/>
        </w:rPr>
        <w:t xml:space="preserve"> PTW </w:t>
      </w:r>
      <w:r w:rsidR="00151AAA">
        <w:rPr>
          <w:rFonts w:hint="eastAsia"/>
          <w:lang w:val="en-GB" w:eastAsia="zh-CN"/>
        </w:rPr>
        <w:t>step</w:t>
      </w:r>
      <w:r w:rsidR="00151AAA">
        <w:rPr>
          <w:lang w:val="en-GB" w:eastAsia="zh-CN"/>
        </w:rPr>
        <w:t xml:space="preserve"> length is 2.56s for NB-Io</w:t>
      </w:r>
      <w:r w:rsidR="00A328D9">
        <w:rPr>
          <w:lang w:val="en-GB" w:eastAsia="zh-CN"/>
        </w:rPr>
        <w:t>T</w:t>
      </w:r>
      <w:r w:rsidR="00151AAA">
        <w:rPr>
          <w:lang w:val="en-GB" w:eastAsia="zh-CN"/>
        </w:rPr>
        <w:t xml:space="preserve">, i.e. </w:t>
      </w:r>
      <w:r w:rsidR="00151AAA" w:rsidRPr="00151AAA">
        <w:rPr>
          <w:lang w:val="en-GB" w:eastAsia="zh-CN"/>
        </w:rPr>
        <w:t xml:space="preserve">the allowed PTW length for </w:t>
      </w:r>
      <w:proofErr w:type="spellStart"/>
      <w:r w:rsidR="00151AAA" w:rsidRPr="00151AAA">
        <w:rPr>
          <w:lang w:val="en-GB" w:eastAsia="zh-CN"/>
        </w:rPr>
        <w:t>eMTC</w:t>
      </w:r>
      <w:proofErr w:type="spellEnd"/>
      <w:r w:rsidR="00151AAA" w:rsidRPr="00151AAA">
        <w:rPr>
          <w:lang w:val="en-GB" w:eastAsia="zh-CN"/>
        </w:rPr>
        <w:t xml:space="preserve"> is</w:t>
      </w:r>
      <w:r w:rsidR="00894DDF">
        <w:rPr>
          <w:lang w:val="en-GB" w:eastAsia="zh-CN"/>
        </w:rPr>
        <w:t xml:space="preserve"> </w:t>
      </w:r>
      <w:r w:rsidR="00151AAA" w:rsidRPr="00151AAA">
        <w:rPr>
          <w:lang w:val="en-GB" w:eastAsia="zh-CN"/>
        </w:rPr>
        <w:t xml:space="preserve">(1, 2, 3, 4, 5, 6, 7, 8, 9, 10, 11, 12, 13, 14, 15, 16)* </w:t>
      </w:r>
      <w:r w:rsidR="00151AAA">
        <w:rPr>
          <w:lang w:val="en-GB" w:eastAsia="zh-CN"/>
        </w:rPr>
        <w:t>2.56</w:t>
      </w:r>
      <w:r w:rsidR="00151AAA" w:rsidRPr="00151AAA">
        <w:rPr>
          <w:lang w:val="en-GB" w:eastAsia="zh-CN"/>
        </w:rPr>
        <w:t>s</w:t>
      </w:r>
      <w:r w:rsidR="00151AAA">
        <w:rPr>
          <w:lang w:val="en-GB" w:eastAsia="zh-CN"/>
        </w:rPr>
        <w:t>.</w:t>
      </w:r>
    </w:p>
    <w:p w14:paraId="41BE2458" w14:textId="2C538D13" w:rsidR="002472B6" w:rsidRPr="00F93307" w:rsidRDefault="002472B6" w:rsidP="004249F1">
      <w:pPr>
        <w:jc w:val="both"/>
        <w:rPr>
          <w:lang w:val="en-GB" w:eastAsia="zh-CN"/>
        </w:rPr>
      </w:pPr>
      <w:r>
        <w:rPr>
          <w:lang w:val="en-GB" w:eastAsia="zh-CN"/>
        </w:rPr>
        <w:t>Company [12] proposed that t</w:t>
      </w:r>
      <w:r w:rsidRPr="00D65352">
        <w:rPr>
          <w:lang w:val="en-GB" w:eastAsia="zh-CN"/>
        </w:rPr>
        <w:t xml:space="preserve">he minimum and maximum PTW length values in </w:t>
      </w:r>
      <w:proofErr w:type="spellStart"/>
      <w:r w:rsidRPr="00D65352">
        <w:rPr>
          <w:lang w:val="en-GB" w:eastAsia="zh-CN"/>
        </w:rPr>
        <w:t>RedCap</w:t>
      </w:r>
      <w:proofErr w:type="spellEnd"/>
      <w:r w:rsidRPr="00D65352">
        <w:rPr>
          <w:lang w:val="en-GB" w:eastAsia="zh-CN"/>
        </w:rPr>
        <w:t xml:space="preserve"> are 1.28 s and 40.96 s respectively</w:t>
      </w:r>
      <w:r w:rsidR="002D164C">
        <w:rPr>
          <w:lang w:val="en-GB" w:eastAsia="zh-CN"/>
        </w:rPr>
        <w:t xml:space="preserve">, as </w:t>
      </w:r>
      <w:proofErr w:type="spellStart"/>
      <w:r w:rsidR="002D164C">
        <w:t>RedCap</w:t>
      </w:r>
      <w:proofErr w:type="spellEnd"/>
      <w:r w:rsidR="002D164C">
        <w:t xml:space="preserve"> UEs </w:t>
      </w:r>
      <w:r w:rsidR="008577F6">
        <w:t>have</w:t>
      </w:r>
      <w:r w:rsidR="002D164C">
        <w:t xml:space="preserve"> wide range of scenarios and use cases</w:t>
      </w:r>
      <w:r w:rsidR="001305BD">
        <w:t xml:space="preserve">. Then, </w:t>
      </w:r>
      <w:r w:rsidR="002D164C">
        <w:t>the combined range of LTE/NB-IoT, i.e. 1.28</w:t>
      </w:r>
      <w:r w:rsidR="00E11281">
        <w:t xml:space="preserve">s to </w:t>
      </w:r>
      <w:r w:rsidR="002D164C">
        <w:t>40.96s</w:t>
      </w:r>
      <w:r w:rsidR="004D686D">
        <w:t xml:space="preserve"> is proposed</w:t>
      </w:r>
      <w:r w:rsidR="002D164C">
        <w:t xml:space="preserve">. This can cover the use cases where minimizing the delay for the paging response is important, such as wearables, as well as the use cases where the power savings is a critical factor, such as industrial sensors. The exact values within this range </w:t>
      </w:r>
      <w:r w:rsidR="005A1D50">
        <w:rPr>
          <w:lang w:eastAsia="zh-CN"/>
        </w:rPr>
        <w:t xml:space="preserve">also needs further discussion. </w:t>
      </w:r>
    </w:p>
    <w:p w14:paraId="4D734F57" w14:textId="17FA084A" w:rsidR="00F93307" w:rsidRPr="00151AAA" w:rsidRDefault="00F93307" w:rsidP="004249F1">
      <w:pPr>
        <w:pStyle w:val="ListParagraph"/>
        <w:numPr>
          <w:ilvl w:val="0"/>
          <w:numId w:val="5"/>
        </w:numPr>
        <w:spacing w:after="60"/>
        <w:ind w:left="360"/>
        <w:contextualSpacing w:val="0"/>
        <w:jc w:val="both"/>
        <w:rPr>
          <w:lang w:val="en-GB" w:eastAsia="zh-CN"/>
        </w:rPr>
      </w:pPr>
      <w:bookmarkStart w:id="3" w:name="_Hlk80262652"/>
      <w:r w:rsidRPr="00B11FA6">
        <w:lastRenderedPageBreak/>
        <w:t>Companies are invited to</w:t>
      </w:r>
      <w:r w:rsidR="00151AAA">
        <w:t xml:space="preserve"> provide your views on the maximum</w:t>
      </w:r>
      <w:r w:rsidR="00CD0273">
        <w:t xml:space="preserve">, </w:t>
      </w:r>
      <w:r w:rsidR="00151AAA">
        <w:t xml:space="preserve">minimum </w:t>
      </w:r>
      <w:r w:rsidR="00CD0273">
        <w:t xml:space="preserve">value of </w:t>
      </w:r>
      <w:r w:rsidR="00151AAA">
        <w:t xml:space="preserve">PTW length and the </w:t>
      </w:r>
      <w:r w:rsidR="00A033A6">
        <w:t>step length/</w:t>
      </w:r>
      <w:r w:rsidR="00EF2FC3" w:rsidRPr="00EF2FC3">
        <w:t xml:space="preserve">granularity </w:t>
      </w:r>
      <w:r w:rsidR="00A033A6">
        <w:t xml:space="preserve">for </w:t>
      </w:r>
      <w:r w:rsidR="00151AAA">
        <w:t>PTW.</w:t>
      </w:r>
    </w:p>
    <w:tbl>
      <w:tblPr>
        <w:tblStyle w:val="TableGrid"/>
        <w:tblW w:w="0" w:type="auto"/>
        <w:tblLook w:val="04A0" w:firstRow="1" w:lastRow="0" w:firstColumn="1" w:lastColumn="0" w:noHBand="0" w:noVBand="1"/>
      </w:tblPr>
      <w:tblGrid>
        <w:gridCol w:w="1947"/>
        <w:gridCol w:w="1083"/>
        <w:gridCol w:w="1050"/>
        <w:gridCol w:w="2719"/>
        <w:gridCol w:w="2551"/>
      </w:tblGrid>
      <w:tr w:rsidR="00151AAA" w:rsidRPr="004F40AB" w14:paraId="59E8B6AA" w14:textId="77777777" w:rsidTr="005C43EB">
        <w:trPr>
          <w:trHeight w:val="92"/>
        </w:trPr>
        <w:tc>
          <w:tcPr>
            <w:tcW w:w="1947" w:type="dxa"/>
            <w:vMerge w:val="restart"/>
            <w:shd w:val="clear" w:color="auto" w:fill="BFBFBF" w:themeFill="background1" w:themeFillShade="BF"/>
          </w:tcPr>
          <w:bookmarkEnd w:id="3"/>
          <w:p w14:paraId="58388CEE" w14:textId="77777777" w:rsidR="00151AAA" w:rsidRPr="004F40AB" w:rsidRDefault="00151AAA" w:rsidP="007D396D">
            <w:pPr>
              <w:spacing w:after="0"/>
              <w:jc w:val="center"/>
              <w:rPr>
                <w:b/>
                <w:bCs/>
              </w:rPr>
            </w:pPr>
            <w:r w:rsidRPr="004F40AB">
              <w:rPr>
                <w:b/>
                <w:bCs/>
              </w:rPr>
              <w:t>Company’s name</w:t>
            </w:r>
          </w:p>
        </w:tc>
        <w:tc>
          <w:tcPr>
            <w:tcW w:w="4852" w:type="dxa"/>
            <w:gridSpan w:val="3"/>
            <w:shd w:val="clear" w:color="auto" w:fill="BFBFBF" w:themeFill="background1" w:themeFillShade="BF"/>
          </w:tcPr>
          <w:p w14:paraId="0C8369AB" w14:textId="0AC5D227" w:rsidR="00151AAA" w:rsidRPr="004F40AB" w:rsidRDefault="00151AAA" w:rsidP="007D396D">
            <w:pPr>
              <w:spacing w:after="0"/>
              <w:jc w:val="center"/>
              <w:rPr>
                <w:b/>
                <w:bCs/>
                <w:lang w:eastAsia="zh-CN"/>
              </w:rPr>
            </w:pPr>
            <w:r>
              <w:rPr>
                <w:rFonts w:hint="eastAsia"/>
                <w:b/>
                <w:bCs/>
                <w:lang w:eastAsia="zh-CN"/>
              </w:rPr>
              <w:t>P</w:t>
            </w:r>
            <w:r>
              <w:rPr>
                <w:b/>
                <w:bCs/>
                <w:lang w:eastAsia="zh-CN"/>
              </w:rPr>
              <w:t xml:space="preserve">TW length </w:t>
            </w:r>
          </w:p>
        </w:tc>
        <w:tc>
          <w:tcPr>
            <w:tcW w:w="2551" w:type="dxa"/>
            <w:vMerge w:val="restart"/>
            <w:shd w:val="clear" w:color="auto" w:fill="BFBFBF" w:themeFill="background1" w:themeFillShade="BF"/>
          </w:tcPr>
          <w:p w14:paraId="28798B7B" w14:textId="77777777" w:rsidR="00151AAA" w:rsidRPr="004F40AB" w:rsidRDefault="00151AAA" w:rsidP="007D396D">
            <w:pPr>
              <w:spacing w:after="0"/>
              <w:jc w:val="center"/>
              <w:rPr>
                <w:b/>
                <w:bCs/>
              </w:rPr>
            </w:pPr>
            <w:r>
              <w:rPr>
                <w:b/>
                <w:bCs/>
              </w:rPr>
              <w:t>Comments, if any</w:t>
            </w:r>
          </w:p>
        </w:tc>
      </w:tr>
      <w:tr w:rsidR="00151AAA" w:rsidRPr="004F40AB" w14:paraId="5314053A" w14:textId="77777777" w:rsidTr="005C43EB">
        <w:trPr>
          <w:trHeight w:val="91"/>
        </w:trPr>
        <w:tc>
          <w:tcPr>
            <w:tcW w:w="1947" w:type="dxa"/>
            <w:vMerge/>
            <w:shd w:val="clear" w:color="auto" w:fill="BFBFBF" w:themeFill="background1" w:themeFillShade="BF"/>
          </w:tcPr>
          <w:p w14:paraId="79D07F5A" w14:textId="77777777" w:rsidR="00151AAA" w:rsidRPr="004F40AB" w:rsidRDefault="00151AAA" w:rsidP="007D396D">
            <w:pPr>
              <w:spacing w:after="0"/>
              <w:jc w:val="center"/>
              <w:rPr>
                <w:b/>
                <w:bCs/>
              </w:rPr>
            </w:pPr>
          </w:p>
        </w:tc>
        <w:tc>
          <w:tcPr>
            <w:tcW w:w="1083" w:type="dxa"/>
            <w:shd w:val="clear" w:color="auto" w:fill="BFBFBF" w:themeFill="background1" w:themeFillShade="BF"/>
          </w:tcPr>
          <w:p w14:paraId="0B65CBE2" w14:textId="6C666A50" w:rsidR="00151AAA" w:rsidRPr="004F40AB" w:rsidRDefault="00151AAA" w:rsidP="007D396D">
            <w:pPr>
              <w:spacing w:after="0"/>
              <w:jc w:val="center"/>
              <w:rPr>
                <w:b/>
                <w:bCs/>
                <w:lang w:eastAsia="zh-CN"/>
              </w:rPr>
            </w:pPr>
            <w:r>
              <w:rPr>
                <w:rFonts w:hint="eastAsia"/>
                <w:b/>
                <w:bCs/>
                <w:lang w:eastAsia="zh-CN"/>
              </w:rPr>
              <w:t>m</w:t>
            </w:r>
            <w:r>
              <w:rPr>
                <w:b/>
                <w:bCs/>
                <w:lang w:eastAsia="zh-CN"/>
              </w:rPr>
              <w:t>aximum</w:t>
            </w:r>
          </w:p>
        </w:tc>
        <w:tc>
          <w:tcPr>
            <w:tcW w:w="1050" w:type="dxa"/>
            <w:shd w:val="clear" w:color="auto" w:fill="BFBFBF" w:themeFill="background1" w:themeFillShade="BF"/>
          </w:tcPr>
          <w:p w14:paraId="5B4B4436" w14:textId="015A098D" w:rsidR="00151AAA" w:rsidRPr="004F40AB" w:rsidRDefault="00151AAA" w:rsidP="007D396D">
            <w:pPr>
              <w:spacing w:after="0"/>
              <w:jc w:val="center"/>
              <w:rPr>
                <w:b/>
                <w:bCs/>
                <w:lang w:eastAsia="zh-CN"/>
              </w:rPr>
            </w:pPr>
            <w:r>
              <w:rPr>
                <w:rFonts w:hint="eastAsia"/>
                <w:b/>
                <w:bCs/>
                <w:lang w:eastAsia="zh-CN"/>
              </w:rPr>
              <w:t>m</w:t>
            </w:r>
            <w:r>
              <w:rPr>
                <w:b/>
                <w:bCs/>
                <w:lang w:eastAsia="zh-CN"/>
              </w:rPr>
              <w:t>inimum</w:t>
            </w:r>
          </w:p>
        </w:tc>
        <w:tc>
          <w:tcPr>
            <w:tcW w:w="2719" w:type="dxa"/>
            <w:shd w:val="clear" w:color="auto" w:fill="BFBFBF" w:themeFill="background1" w:themeFillShade="BF"/>
          </w:tcPr>
          <w:p w14:paraId="4EB28D77" w14:textId="3C3F0818" w:rsidR="00151AAA" w:rsidRPr="004F40AB" w:rsidRDefault="00E24BEE" w:rsidP="00523538">
            <w:pPr>
              <w:spacing w:after="0"/>
              <w:jc w:val="center"/>
              <w:rPr>
                <w:b/>
                <w:bCs/>
                <w:lang w:eastAsia="zh-CN"/>
              </w:rPr>
            </w:pPr>
            <w:r>
              <w:rPr>
                <w:rFonts w:hint="eastAsia"/>
                <w:b/>
                <w:bCs/>
                <w:lang w:eastAsia="zh-CN"/>
              </w:rPr>
              <w:t>Ste</w:t>
            </w:r>
            <w:r>
              <w:rPr>
                <w:b/>
                <w:bCs/>
                <w:lang w:eastAsia="zh-CN"/>
              </w:rPr>
              <w:t>p length/granularity</w:t>
            </w:r>
          </w:p>
        </w:tc>
        <w:tc>
          <w:tcPr>
            <w:tcW w:w="2551" w:type="dxa"/>
            <w:vMerge/>
            <w:shd w:val="clear" w:color="auto" w:fill="BFBFBF" w:themeFill="background1" w:themeFillShade="BF"/>
          </w:tcPr>
          <w:p w14:paraId="32E9EC1E" w14:textId="77777777" w:rsidR="00151AAA" w:rsidRDefault="00151AAA" w:rsidP="007D396D">
            <w:pPr>
              <w:spacing w:after="0"/>
              <w:jc w:val="center"/>
              <w:rPr>
                <w:b/>
                <w:bCs/>
              </w:rPr>
            </w:pPr>
          </w:p>
        </w:tc>
      </w:tr>
      <w:tr w:rsidR="00151AAA" w:rsidRPr="004F40AB" w14:paraId="2008D313" w14:textId="77777777" w:rsidTr="005C43EB">
        <w:tc>
          <w:tcPr>
            <w:tcW w:w="1947" w:type="dxa"/>
          </w:tcPr>
          <w:p w14:paraId="4FB46E73" w14:textId="69E2389B" w:rsidR="00151AAA" w:rsidRPr="004F40AB" w:rsidRDefault="00531FBB" w:rsidP="007D396D">
            <w:pPr>
              <w:spacing w:after="0"/>
            </w:pPr>
            <w:r>
              <w:t>Qualcomm</w:t>
            </w:r>
          </w:p>
        </w:tc>
        <w:tc>
          <w:tcPr>
            <w:tcW w:w="1083" w:type="dxa"/>
          </w:tcPr>
          <w:p w14:paraId="168F76EA" w14:textId="746B881C" w:rsidR="00151AAA" w:rsidRPr="004F40AB" w:rsidRDefault="0036457E" w:rsidP="007D396D">
            <w:pPr>
              <w:spacing w:after="0"/>
            </w:pPr>
            <w:r>
              <w:t>40.96s</w:t>
            </w:r>
          </w:p>
        </w:tc>
        <w:tc>
          <w:tcPr>
            <w:tcW w:w="1050" w:type="dxa"/>
          </w:tcPr>
          <w:p w14:paraId="18D19C1E" w14:textId="7A29A6C4" w:rsidR="00151AAA" w:rsidRPr="004F40AB" w:rsidRDefault="0036457E" w:rsidP="007D396D">
            <w:pPr>
              <w:spacing w:after="0"/>
            </w:pPr>
            <w:r>
              <w:t>1.28s</w:t>
            </w:r>
          </w:p>
        </w:tc>
        <w:tc>
          <w:tcPr>
            <w:tcW w:w="2719" w:type="dxa"/>
          </w:tcPr>
          <w:p w14:paraId="57FE11AF" w14:textId="5A591A25" w:rsidR="00151AAA" w:rsidRPr="004F40AB" w:rsidRDefault="0036457E" w:rsidP="007D396D">
            <w:pPr>
              <w:spacing w:after="0"/>
            </w:pPr>
            <w:r>
              <w:t>1.28s</w:t>
            </w:r>
          </w:p>
        </w:tc>
        <w:tc>
          <w:tcPr>
            <w:tcW w:w="2551" w:type="dxa"/>
          </w:tcPr>
          <w:p w14:paraId="48F95398" w14:textId="3E54575B" w:rsidR="00151AAA" w:rsidRPr="004F40AB" w:rsidRDefault="009A69B1" w:rsidP="007D396D">
            <w:pPr>
              <w:spacing w:after="0"/>
            </w:pPr>
            <w:r>
              <w:t xml:space="preserve">We are fine with </w:t>
            </w:r>
            <w:r w:rsidR="00EA61D5">
              <w:t xml:space="preserve">adopting NB-IoT’s </w:t>
            </w:r>
            <w:r>
              <w:t xml:space="preserve">max PTW length of 40.96s as </w:t>
            </w:r>
            <w:r w:rsidR="00EA61D5">
              <w:t xml:space="preserve">the max </w:t>
            </w:r>
            <w:proofErr w:type="spellStart"/>
            <w:r w:rsidR="00EA61D5">
              <w:t>eDRX</w:t>
            </w:r>
            <w:proofErr w:type="spellEnd"/>
            <w:r w:rsidR="00EA61D5">
              <w:t xml:space="preserve"> cycle is </w:t>
            </w:r>
            <w:r w:rsidR="009A0B97">
              <w:t xml:space="preserve">same as </w:t>
            </w:r>
            <w:r w:rsidR="00EA61D5">
              <w:t>th</w:t>
            </w:r>
            <w:r w:rsidR="009A0B97">
              <w:t>at of NB-IoT</w:t>
            </w:r>
          </w:p>
        </w:tc>
      </w:tr>
      <w:tr w:rsidR="004A26CC" w:rsidRPr="004F40AB" w14:paraId="0FB95731" w14:textId="77777777" w:rsidTr="005C43EB">
        <w:tc>
          <w:tcPr>
            <w:tcW w:w="1947" w:type="dxa"/>
          </w:tcPr>
          <w:p w14:paraId="0D96461D" w14:textId="6EEBB66B" w:rsidR="004A26CC" w:rsidRPr="004F40AB" w:rsidRDefault="004A26CC" w:rsidP="004A26CC">
            <w:pPr>
              <w:spacing w:after="0"/>
            </w:pPr>
            <w:r>
              <w:t>OPPO</w:t>
            </w:r>
          </w:p>
        </w:tc>
        <w:tc>
          <w:tcPr>
            <w:tcW w:w="1083" w:type="dxa"/>
          </w:tcPr>
          <w:p w14:paraId="74F183E5" w14:textId="300ED32D" w:rsidR="004A26CC" w:rsidRPr="004F40AB" w:rsidRDefault="004A26CC" w:rsidP="004A26CC">
            <w:pPr>
              <w:spacing w:after="0"/>
            </w:pPr>
            <w:r>
              <w:t>40.96s</w:t>
            </w:r>
          </w:p>
        </w:tc>
        <w:tc>
          <w:tcPr>
            <w:tcW w:w="1050" w:type="dxa"/>
          </w:tcPr>
          <w:p w14:paraId="705DDCED" w14:textId="43C833CC" w:rsidR="004A26CC" w:rsidRPr="004F40AB" w:rsidRDefault="004A26CC" w:rsidP="004A26CC">
            <w:pPr>
              <w:spacing w:after="0"/>
            </w:pPr>
            <w:r>
              <w:t>1.28s</w:t>
            </w:r>
          </w:p>
        </w:tc>
        <w:tc>
          <w:tcPr>
            <w:tcW w:w="2719" w:type="dxa"/>
          </w:tcPr>
          <w:p w14:paraId="590C8194" w14:textId="7277F9C4" w:rsidR="004A26CC" w:rsidRPr="004F40AB" w:rsidRDefault="004A26CC" w:rsidP="004A26CC">
            <w:pPr>
              <w:spacing w:after="0"/>
            </w:pPr>
            <w:r>
              <w:t>1.28s</w:t>
            </w:r>
          </w:p>
        </w:tc>
        <w:tc>
          <w:tcPr>
            <w:tcW w:w="2551" w:type="dxa"/>
          </w:tcPr>
          <w:p w14:paraId="4FD3E9B3" w14:textId="77777777" w:rsidR="004A26CC" w:rsidRPr="004F40AB" w:rsidRDefault="004A26CC" w:rsidP="004A26CC">
            <w:pPr>
              <w:spacing w:after="0"/>
            </w:pPr>
          </w:p>
        </w:tc>
      </w:tr>
      <w:tr w:rsidR="00151AAA" w:rsidRPr="004F40AB" w14:paraId="03D5CBCF" w14:textId="77777777" w:rsidTr="005C43EB">
        <w:tc>
          <w:tcPr>
            <w:tcW w:w="1947" w:type="dxa"/>
          </w:tcPr>
          <w:p w14:paraId="0B69B580" w14:textId="0312136B" w:rsidR="00151AAA" w:rsidRPr="004F40AB" w:rsidRDefault="00CE65E5" w:rsidP="007D396D">
            <w:pPr>
              <w:spacing w:after="0"/>
              <w:rPr>
                <w:lang w:eastAsia="zh-CN"/>
              </w:rPr>
            </w:pPr>
            <w:r>
              <w:rPr>
                <w:rFonts w:hint="eastAsia"/>
                <w:lang w:eastAsia="zh-CN"/>
              </w:rPr>
              <w:t>X</w:t>
            </w:r>
            <w:r>
              <w:rPr>
                <w:lang w:eastAsia="zh-CN"/>
              </w:rPr>
              <w:t>iaomi</w:t>
            </w:r>
          </w:p>
        </w:tc>
        <w:tc>
          <w:tcPr>
            <w:tcW w:w="1083" w:type="dxa"/>
          </w:tcPr>
          <w:p w14:paraId="7164B927" w14:textId="09A3F797" w:rsidR="00151AAA" w:rsidRPr="004F40AB" w:rsidRDefault="00CE65E5" w:rsidP="007D396D">
            <w:pPr>
              <w:spacing w:after="0"/>
            </w:pPr>
            <w:r>
              <w:rPr>
                <w:lang w:val="en-GB" w:eastAsia="zh-CN"/>
              </w:rPr>
              <w:t xml:space="preserve">20.48s or </w:t>
            </w:r>
            <w:r>
              <w:t>40.96s</w:t>
            </w:r>
          </w:p>
        </w:tc>
        <w:tc>
          <w:tcPr>
            <w:tcW w:w="1050" w:type="dxa"/>
          </w:tcPr>
          <w:p w14:paraId="401FFC36" w14:textId="568141EF" w:rsidR="00151AAA" w:rsidRPr="004F40AB" w:rsidRDefault="00CE65E5" w:rsidP="007D396D">
            <w:pPr>
              <w:spacing w:after="0"/>
            </w:pPr>
            <w:r>
              <w:t>1.28s</w:t>
            </w:r>
          </w:p>
        </w:tc>
        <w:tc>
          <w:tcPr>
            <w:tcW w:w="2719" w:type="dxa"/>
          </w:tcPr>
          <w:p w14:paraId="261B84F3" w14:textId="37CB5D6E" w:rsidR="00151AAA" w:rsidRPr="004F40AB" w:rsidRDefault="00CE65E5" w:rsidP="007D396D">
            <w:pPr>
              <w:spacing w:after="0"/>
            </w:pPr>
            <w:r>
              <w:t>1.28s</w:t>
            </w:r>
          </w:p>
        </w:tc>
        <w:tc>
          <w:tcPr>
            <w:tcW w:w="2551" w:type="dxa"/>
          </w:tcPr>
          <w:p w14:paraId="39C54864" w14:textId="77777777" w:rsidR="00151AAA" w:rsidRDefault="00CE65E5" w:rsidP="007D396D">
            <w:pPr>
              <w:spacing w:after="0"/>
              <w:rPr>
                <w:lang w:eastAsia="zh-CN"/>
              </w:rPr>
            </w:pPr>
            <w:r>
              <w:rPr>
                <w:rFonts w:hint="eastAsia"/>
                <w:lang w:eastAsia="zh-CN"/>
              </w:rPr>
              <w:t>O</w:t>
            </w:r>
            <w:r>
              <w:rPr>
                <w:lang w:eastAsia="zh-CN"/>
              </w:rPr>
              <w:t xml:space="preserve">k </w:t>
            </w:r>
            <w:proofErr w:type="gramStart"/>
            <w:r>
              <w:rPr>
                <w:lang w:eastAsia="zh-CN"/>
              </w:rPr>
              <w:t>to  aligned</w:t>
            </w:r>
            <w:proofErr w:type="gramEnd"/>
            <w:r>
              <w:rPr>
                <w:lang w:eastAsia="zh-CN"/>
              </w:rPr>
              <w:t xml:space="preserve"> with </w:t>
            </w:r>
            <w:proofErr w:type="spellStart"/>
            <w:r>
              <w:rPr>
                <w:lang w:eastAsia="zh-CN"/>
              </w:rPr>
              <w:t>eMTC</w:t>
            </w:r>
            <w:proofErr w:type="spellEnd"/>
          </w:p>
          <w:p w14:paraId="08C8363F" w14:textId="23C501FA" w:rsidR="00CE65E5" w:rsidRPr="004F40AB" w:rsidRDefault="00CE65E5" w:rsidP="007D396D">
            <w:pPr>
              <w:spacing w:after="0"/>
              <w:rPr>
                <w:lang w:eastAsia="zh-CN"/>
              </w:rPr>
            </w:pPr>
            <w:r>
              <w:rPr>
                <w:rFonts w:hint="eastAsia"/>
                <w:lang w:eastAsia="zh-CN"/>
              </w:rPr>
              <w:t>A</w:t>
            </w:r>
            <w:r>
              <w:rPr>
                <w:lang w:eastAsia="zh-CN"/>
              </w:rPr>
              <w:t xml:space="preserve">nd ok to use the </w:t>
            </w:r>
            <w:r>
              <w:t>NB-IoT’s max PTW length since the e-DRX cycle is extended to 2.9h.</w:t>
            </w:r>
          </w:p>
        </w:tc>
      </w:tr>
      <w:tr w:rsidR="00311D3B" w:rsidRPr="004F40AB" w14:paraId="13319425" w14:textId="77777777" w:rsidTr="005C43EB">
        <w:tc>
          <w:tcPr>
            <w:tcW w:w="1947" w:type="dxa"/>
          </w:tcPr>
          <w:p w14:paraId="3E5910ED" w14:textId="3EC3B2BF" w:rsidR="00311D3B" w:rsidRPr="004F40AB" w:rsidRDefault="00311D3B" w:rsidP="00311D3B">
            <w:pPr>
              <w:spacing w:after="0"/>
            </w:pPr>
            <w:r>
              <w:t>MediaTek</w:t>
            </w:r>
          </w:p>
        </w:tc>
        <w:tc>
          <w:tcPr>
            <w:tcW w:w="1083" w:type="dxa"/>
          </w:tcPr>
          <w:p w14:paraId="79EB1EA6" w14:textId="57406EEF" w:rsidR="00311D3B" w:rsidRPr="004F40AB" w:rsidRDefault="00350604" w:rsidP="00311D3B">
            <w:pPr>
              <w:spacing w:after="0"/>
            </w:pPr>
            <w:r>
              <w:t>40.96</w:t>
            </w:r>
            <w:r w:rsidR="00311D3B">
              <w:t xml:space="preserve"> s</w:t>
            </w:r>
          </w:p>
        </w:tc>
        <w:tc>
          <w:tcPr>
            <w:tcW w:w="1050" w:type="dxa"/>
          </w:tcPr>
          <w:p w14:paraId="4C03BC3E" w14:textId="5DE17D21" w:rsidR="00311D3B" w:rsidRPr="004F40AB" w:rsidRDefault="00350604" w:rsidP="00311D3B">
            <w:pPr>
              <w:spacing w:after="0"/>
            </w:pPr>
            <w:r>
              <w:t>1.28</w:t>
            </w:r>
            <w:r w:rsidR="00311D3B">
              <w:t xml:space="preserve"> s</w:t>
            </w:r>
          </w:p>
        </w:tc>
        <w:tc>
          <w:tcPr>
            <w:tcW w:w="2719" w:type="dxa"/>
          </w:tcPr>
          <w:p w14:paraId="46596CC4" w14:textId="71332245" w:rsidR="00311D3B" w:rsidRPr="004F40AB" w:rsidRDefault="00B3076D" w:rsidP="00311D3B">
            <w:pPr>
              <w:spacing w:after="0"/>
            </w:pPr>
            <w:r>
              <w:t>1.28s</w:t>
            </w:r>
          </w:p>
        </w:tc>
        <w:tc>
          <w:tcPr>
            <w:tcW w:w="2551" w:type="dxa"/>
          </w:tcPr>
          <w:p w14:paraId="6FAE77A9" w14:textId="496992C8" w:rsidR="00311D3B" w:rsidRPr="004F40AB" w:rsidRDefault="00B3076D" w:rsidP="00311D3B">
            <w:pPr>
              <w:spacing w:after="0"/>
            </w:pPr>
            <w:r>
              <w:t xml:space="preserve">The values can be expressed as N x 1.28 s, e.g. N = 1, </w:t>
            </w:r>
            <w:proofErr w:type="gramStart"/>
            <w:r>
              <w:t>2,  …</w:t>
            </w:r>
            <w:proofErr w:type="gramEnd"/>
            <w:r>
              <w:t xml:space="preserve"> 32</w:t>
            </w:r>
          </w:p>
        </w:tc>
      </w:tr>
      <w:tr w:rsidR="00E42F80" w:rsidRPr="004F40AB" w14:paraId="6C65784E" w14:textId="77777777" w:rsidTr="005C43EB">
        <w:tc>
          <w:tcPr>
            <w:tcW w:w="1947" w:type="dxa"/>
          </w:tcPr>
          <w:p w14:paraId="72718D1C" w14:textId="6A62F8BF" w:rsidR="00E42F80" w:rsidRDefault="00E42F80" w:rsidP="00E42F80">
            <w:pPr>
              <w:spacing w:after="0"/>
            </w:pPr>
            <w:r>
              <w:t>Apple</w:t>
            </w:r>
          </w:p>
        </w:tc>
        <w:tc>
          <w:tcPr>
            <w:tcW w:w="1083" w:type="dxa"/>
          </w:tcPr>
          <w:p w14:paraId="093F5BF2" w14:textId="44AED7F2" w:rsidR="00E42F80" w:rsidRDefault="00E42F80" w:rsidP="00E42F80">
            <w:pPr>
              <w:spacing w:after="0"/>
            </w:pPr>
            <w:r>
              <w:t>40.96 s</w:t>
            </w:r>
          </w:p>
        </w:tc>
        <w:tc>
          <w:tcPr>
            <w:tcW w:w="1050" w:type="dxa"/>
          </w:tcPr>
          <w:p w14:paraId="5EB70530" w14:textId="029F35AF" w:rsidR="00E42F80" w:rsidRDefault="00E42F80" w:rsidP="00E42F80">
            <w:pPr>
              <w:spacing w:after="0"/>
            </w:pPr>
            <w:r>
              <w:t>1.28 s</w:t>
            </w:r>
          </w:p>
        </w:tc>
        <w:tc>
          <w:tcPr>
            <w:tcW w:w="2719" w:type="dxa"/>
          </w:tcPr>
          <w:p w14:paraId="2E4EFE12" w14:textId="30DB3B17" w:rsidR="00E42F80" w:rsidRDefault="00E42F80" w:rsidP="00E42F80">
            <w:pPr>
              <w:spacing w:after="0"/>
            </w:pPr>
            <w:r>
              <w:t>1.28s</w:t>
            </w:r>
          </w:p>
        </w:tc>
        <w:tc>
          <w:tcPr>
            <w:tcW w:w="2551" w:type="dxa"/>
          </w:tcPr>
          <w:p w14:paraId="2775C724" w14:textId="57D9308D" w:rsidR="00E42F80" w:rsidRDefault="00E42F80" w:rsidP="00E42F80">
            <w:pPr>
              <w:spacing w:after="0"/>
            </w:pPr>
            <w:r>
              <w:t>Ensure full flexibility</w:t>
            </w:r>
          </w:p>
        </w:tc>
      </w:tr>
      <w:tr w:rsidR="007A2D83" w:rsidRPr="004F40AB" w14:paraId="0C02B4E4" w14:textId="77777777" w:rsidTr="005C43EB">
        <w:tc>
          <w:tcPr>
            <w:tcW w:w="1947" w:type="dxa"/>
          </w:tcPr>
          <w:p w14:paraId="755C8A62" w14:textId="67D84B87" w:rsidR="007A2D83" w:rsidRDefault="007A2D83" w:rsidP="007A2D83">
            <w:pPr>
              <w:spacing w:after="0"/>
            </w:pPr>
            <w:proofErr w:type="spellStart"/>
            <w:r>
              <w:t>Futurewei</w:t>
            </w:r>
            <w:proofErr w:type="spellEnd"/>
          </w:p>
        </w:tc>
        <w:tc>
          <w:tcPr>
            <w:tcW w:w="1083" w:type="dxa"/>
          </w:tcPr>
          <w:p w14:paraId="7A35B52E" w14:textId="18C1074E" w:rsidR="007A2D83" w:rsidRDefault="007A2D83" w:rsidP="007A2D83">
            <w:pPr>
              <w:spacing w:after="0"/>
            </w:pPr>
            <w:r>
              <w:t>40.96 s</w:t>
            </w:r>
          </w:p>
        </w:tc>
        <w:tc>
          <w:tcPr>
            <w:tcW w:w="1050" w:type="dxa"/>
          </w:tcPr>
          <w:p w14:paraId="79748EFB" w14:textId="4042078A" w:rsidR="007A2D83" w:rsidRDefault="007A2D83" w:rsidP="007A2D83">
            <w:pPr>
              <w:spacing w:after="0"/>
            </w:pPr>
            <w:r>
              <w:t>1.28 s</w:t>
            </w:r>
          </w:p>
        </w:tc>
        <w:tc>
          <w:tcPr>
            <w:tcW w:w="2719" w:type="dxa"/>
          </w:tcPr>
          <w:p w14:paraId="079E3B55" w14:textId="4028088F" w:rsidR="007A2D83" w:rsidRDefault="007A2D83" w:rsidP="007A2D83">
            <w:pPr>
              <w:spacing w:after="0"/>
            </w:pPr>
            <w:r>
              <w:t>1.28s</w:t>
            </w:r>
          </w:p>
        </w:tc>
        <w:tc>
          <w:tcPr>
            <w:tcW w:w="2551" w:type="dxa"/>
          </w:tcPr>
          <w:p w14:paraId="5C56E100" w14:textId="77777777" w:rsidR="007A2D83" w:rsidRDefault="007A2D83" w:rsidP="007A2D83">
            <w:pPr>
              <w:spacing w:after="0"/>
            </w:pPr>
          </w:p>
        </w:tc>
      </w:tr>
      <w:tr w:rsidR="00181567" w14:paraId="496D4A77" w14:textId="77777777" w:rsidTr="00181567">
        <w:tc>
          <w:tcPr>
            <w:tcW w:w="1947" w:type="dxa"/>
          </w:tcPr>
          <w:p w14:paraId="4862BCAC" w14:textId="77777777" w:rsidR="00181567" w:rsidRDefault="00181567" w:rsidP="004113F3">
            <w:pPr>
              <w:spacing w:after="0"/>
              <w:rPr>
                <w:lang w:eastAsia="zh-CN"/>
              </w:rPr>
            </w:pPr>
            <w:r>
              <w:rPr>
                <w:rFonts w:hint="eastAsia"/>
                <w:lang w:eastAsia="zh-CN"/>
              </w:rPr>
              <w:t>v</w:t>
            </w:r>
            <w:r>
              <w:rPr>
                <w:lang w:eastAsia="zh-CN"/>
              </w:rPr>
              <w:t>ivo</w:t>
            </w:r>
          </w:p>
        </w:tc>
        <w:tc>
          <w:tcPr>
            <w:tcW w:w="1083" w:type="dxa"/>
          </w:tcPr>
          <w:p w14:paraId="0EECF40B" w14:textId="77777777" w:rsidR="00181567" w:rsidRDefault="00181567" w:rsidP="004113F3">
            <w:pPr>
              <w:spacing w:after="0"/>
              <w:rPr>
                <w:lang w:eastAsia="zh-CN"/>
              </w:rPr>
            </w:pPr>
            <w:r>
              <w:rPr>
                <w:rFonts w:hint="eastAsia"/>
                <w:lang w:eastAsia="zh-CN"/>
              </w:rPr>
              <w:t>4</w:t>
            </w:r>
            <w:r>
              <w:rPr>
                <w:lang w:eastAsia="zh-CN"/>
              </w:rPr>
              <w:t>0.96 s</w:t>
            </w:r>
          </w:p>
        </w:tc>
        <w:tc>
          <w:tcPr>
            <w:tcW w:w="1050" w:type="dxa"/>
          </w:tcPr>
          <w:p w14:paraId="335B1081" w14:textId="77777777" w:rsidR="00181567" w:rsidRDefault="00181567" w:rsidP="004113F3">
            <w:pPr>
              <w:spacing w:after="0"/>
              <w:rPr>
                <w:lang w:eastAsia="zh-CN"/>
              </w:rPr>
            </w:pPr>
            <w:r>
              <w:rPr>
                <w:rFonts w:hint="eastAsia"/>
                <w:lang w:eastAsia="zh-CN"/>
              </w:rPr>
              <w:t>1</w:t>
            </w:r>
            <w:r>
              <w:rPr>
                <w:lang w:eastAsia="zh-CN"/>
              </w:rPr>
              <w:t>.28 s</w:t>
            </w:r>
          </w:p>
        </w:tc>
        <w:tc>
          <w:tcPr>
            <w:tcW w:w="2719" w:type="dxa"/>
          </w:tcPr>
          <w:p w14:paraId="4794FBC8" w14:textId="77777777" w:rsidR="00181567" w:rsidRDefault="00181567" w:rsidP="004113F3">
            <w:pPr>
              <w:spacing w:after="0"/>
              <w:rPr>
                <w:lang w:eastAsia="zh-CN"/>
              </w:rPr>
            </w:pPr>
            <w:r>
              <w:rPr>
                <w:rFonts w:hint="eastAsia"/>
                <w:lang w:eastAsia="zh-CN"/>
              </w:rPr>
              <w:t>1</w:t>
            </w:r>
            <w:r>
              <w:rPr>
                <w:lang w:eastAsia="zh-CN"/>
              </w:rPr>
              <w:t>.28s</w:t>
            </w:r>
          </w:p>
        </w:tc>
        <w:tc>
          <w:tcPr>
            <w:tcW w:w="2551" w:type="dxa"/>
          </w:tcPr>
          <w:p w14:paraId="398BF61B" w14:textId="581BC04B" w:rsidR="00181567" w:rsidRDefault="00181567" w:rsidP="004113F3">
            <w:pPr>
              <w:spacing w:after="0"/>
              <w:rPr>
                <w:lang w:eastAsia="zh-CN"/>
              </w:rPr>
            </w:pPr>
          </w:p>
        </w:tc>
      </w:tr>
      <w:tr w:rsidR="006D6106" w14:paraId="2025DF0C" w14:textId="77777777" w:rsidTr="00181567">
        <w:tc>
          <w:tcPr>
            <w:tcW w:w="1947" w:type="dxa"/>
          </w:tcPr>
          <w:p w14:paraId="255DDF66" w14:textId="4EB4267B" w:rsidR="006D6106" w:rsidRDefault="006D6106" w:rsidP="006D6106">
            <w:pPr>
              <w:spacing w:after="0"/>
              <w:rPr>
                <w:lang w:eastAsia="zh-CN"/>
              </w:rPr>
            </w:pPr>
            <w:proofErr w:type="spellStart"/>
            <w:r>
              <w:t>Convida</w:t>
            </w:r>
            <w:proofErr w:type="spellEnd"/>
          </w:p>
        </w:tc>
        <w:tc>
          <w:tcPr>
            <w:tcW w:w="1083" w:type="dxa"/>
          </w:tcPr>
          <w:p w14:paraId="1D501ACF" w14:textId="70352EDF" w:rsidR="006D6106" w:rsidRDefault="006D6106" w:rsidP="006D6106">
            <w:pPr>
              <w:spacing w:after="0"/>
              <w:rPr>
                <w:lang w:eastAsia="zh-CN"/>
              </w:rPr>
            </w:pPr>
            <w:r>
              <w:t>40.96s</w:t>
            </w:r>
          </w:p>
        </w:tc>
        <w:tc>
          <w:tcPr>
            <w:tcW w:w="1050" w:type="dxa"/>
          </w:tcPr>
          <w:p w14:paraId="25212701" w14:textId="435425C9" w:rsidR="006D6106" w:rsidRDefault="006D6106" w:rsidP="006D6106">
            <w:pPr>
              <w:spacing w:after="0"/>
              <w:rPr>
                <w:lang w:eastAsia="zh-CN"/>
              </w:rPr>
            </w:pPr>
            <w:r>
              <w:t>1.28s</w:t>
            </w:r>
          </w:p>
        </w:tc>
        <w:tc>
          <w:tcPr>
            <w:tcW w:w="2719" w:type="dxa"/>
          </w:tcPr>
          <w:p w14:paraId="03E226DC" w14:textId="0E3A64C4" w:rsidR="006D6106" w:rsidRDefault="006D6106" w:rsidP="006D6106">
            <w:pPr>
              <w:spacing w:after="0"/>
              <w:rPr>
                <w:lang w:eastAsia="zh-CN"/>
              </w:rPr>
            </w:pPr>
            <w:r>
              <w:t>1.28s</w:t>
            </w:r>
          </w:p>
        </w:tc>
        <w:tc>
          <w:tcPr>
            <w:tcW w:w="2551" w:type="dxa"/>
          </w:tcPr>
          <w:p w14:paraId="15F98311" w14:textId="71387763" w:rsidR="006D6106" w:rsidRDefault="006D6106" w:rsidP="006D6106">
            <w:pPr>
              <w:spacing w:after="0"/>
              <w:rPr>
                <w:lang w:eastAsia="zh-CN"/>
              </w:rPr>
            </w:pPr>
            <w:r>
              <w:t xml:space="preserve">We think that adopting NB-IoT max PTW length of 40.96s as the max </w:t>
            </w:r>
            <w:proofErr w:type="spellStart"/>
            <w:r>
              <w:t>eDRX</w:t>
            </w:r>
            <w:proofErr w:type="spellEnd"/>
            <w:r>
              <w:t xml:space="preserve"> cycle is preferred.</w:t>
            </w:r>
          </w:p>
        </w:tc>
      </w:tr>
      <w:tr w:rsidR="005A355A" w14:paraId="705F28B6" w14:textId="77777777" w:rsidTr="00181567">
        <w:tc>
          <w:tcPr>
            <w:tcW w:w="1947" w:type="dxa"/>
          </w:tcPr>
          <w:p w14:paraId="0C5F2133" w14:textId="17F480D3" w:rsidR="005A355A" w:rsidRDefault="005A355A" w:rsidP="005A355A">
            <w:pPr>
              <w:spacing w:after="0"/>
            </w:pPr>
            <w:r>
              <w:t>Intel</w:t>
            </w:r>
          </w:p>
        </w:tc>
        <w:tc>
          <w:tcPr>
            <w:tcW w:w="1083" w:type="dxa"/>
          </w:tcPr>
          <w:p w14:paraId="38896856" w14:textId="19FECED5" w:rsidR="005A355A" w:rsidRDefault="005A355A" w:rsidP="005A355A">
            <w:pPr>
              <w:spacing w:after="0"/>
            </w:pPr>
            <w:r>
              <w:t>20.49s (see comment)</w:t>
            </w:r>
          </w:p>
        </w:tc>
        <w:tc>
          <w:tcPr>
            <w:tcW w:w="1050" w:type="dxa"/>
          </w:tcPr>
          <w:p w14:paraId="0A7477AC" w14:textId="5F519359" w:rsidR="005A355A" w:rsidRDefault="005A355A" w:rsidP="005A355A">
            <w:pPr>
              <w:spacing w:after="0"/>
            </w:pPr>
            <w:r>
              <w:t>1.28s</w:t>
            </w:r>
          </w:p>
        </w:tc>
        <w:tc>
          <w:tcPr>
            <w:tcW w:w="2719" w:type="dxa"/>
          </w:tcPr>
          <w:p w14:paraId="311FBF74" w14:textId="578EB298" w:rsidR="005A355A" w:rsidRDefault="005A355A" w:rsidP="005A355A">
            <w:pPr>
              <w:spacing w:after="0"/>
            </w:pPr>
            <w:r>
              <w:t>1.28s</w:t>
            </w:r>
          </w:p>
        </w:tc>
        <w:tc>
          <w:tcPr>
            <w:tcW w:w="2551" w:type="dxa"/>
          </w:tcPr>
          <w:p w14:paraId="2A0080EF" w14:textId="38534650" w:rsidR="005A355A" w:rsidRDefault="005A355A" w:rsidP="005A355A">
            <w:pPr>
              <w:spacing w:after="0"/>
            </w:pPr>
            <w:r>
              <w:t xml:space="preserve">We are ok keeping </w:t>
            </w:r>
            <w:proofErr w:type="spellStart"/>
            <w:r>
              <w:t>eMTC</w:t>
            </w:r>
            <w:proofErr w:type="spellEnd"/>
            <w:r>
              <w:t xml:space="preserve"> maximum understanding that UE always monitors the shortest configured DRX cycle within the PTW. </w:t>
            </w:r>
            <w:proofErr w:type="gramStart"/>
            <w:r>
              <w:t>Therefore</w:t>
            </w:r>
            <w:proofErr w:type="gramEnd"/>
            <w:r>
              <w:t xml:space="preserve"> we do not see strong need to have a larger PTW length which would impact negatively on UE’s power consumption. NB-IoT increased this considering the large amount of repetitions required to support</w:t>
            </w:r>
            <w:r w:rsidR="001059EA">
              <w:t xml:space="preserve">. </w:t>
            </w:r>
            <w:r>
              <w:t>Said this, we are ok with a larger value (</w:t>
            </w:r>
            <w:r w:rsidR="00485504">
              <w:t xml:space="preserve">e.g. </w:t>
            </w:r>
            <w:r>
              <w:t>40.96s) if this is preferable by majority view.</w:t>
            </w:r>
          </w:p>
        </w:tc>
      </w:tr>
      <w:tr w:rsidR="006A5659" w14:paraId="7E2E284F" w14:textId="77777777" w:rsidTr="00181567">
        <w:tc>
          <w:tcPr>
            <w:tcW w:w="1947" w:type="dxa"/>
          </w:tcPr>
          <w:p w14:paraId="5362A536" w14:textId="5AB0847B" w:rsidR="006A5659" w:rsidRDefault="006A5659" w:rsidP="005A355A">
            <w:pPr>
              <w:spacing w:after="0"/>
            </w:pPr>
            <w:r>
              <w:t>ZTE</w:t>
            </w:r>
          </w:p>
        </w:tc>
        <w:tc>
          <w:tcPr>
            <w:tcW w:w="1083" w:type="dxa"/>
          </w:tcPr>
          <w:p w14:paraId="0A68F8A3" w14:textId="6E8D95DF" w:rsidR="006A5659" w:rsidRDefault="006A5659" w:rsidP="005A355A">
            <w:pPr>
              <w:spacing w:after="0"/>
            </w:pPr>
            <w:r>
              <w:t>40.96s</w:t>
            </w:r>
          </w:p>
        </w:tc>
        <w:tc>
          <w:tcPr>
            <w:tcW w:w="1050" w:type="dxa"/>
          </w:tcPr>
          <w:p w14:paraId="78174DE4" w14:textId="2109D8F8" w:rsidR="006A5659" w:rsidRDefault="006A5659" w:rsidP="005A355A">
            <w:pPr>
              <w:spacing w:after="0"/>
            </w:pPr>
            <w:r>
              <w:t>1.28s</w:t>
            </w:r>
          </w:p>
        </w:tc>
        <w:tc>
          <w:tcPr>
            <w:tcW w:w="2719" w:type="dxa"/>
          </w:tcPr>
          <w:p w14:paraId="31142B60" w14:textId="3260E20E" w:rsidR="006A5659" w:rsidRDefault="006A5659" w:rsidP="005A355A">
            <w:pPr>
              <w:spacing w:after="0"/>
            </w:pPr>
            <w:r>
              <w:t>1.28s</w:t>
            </w:r>
          </w:p>
        </w:tc>
        <w:tc>
          <w:tcPr>
            <w:tcW w:w="2551" w:type="dxa"/>
          </w:tcPr>
          <w:p w14:paraId="6DD0CBFA" w14:textId="77777777" w:rsidR="006A5659" w:rsidRDefault="006A5659" w:rsidP="005A355A">
            <w:pPr>
              <w:spacing w:after="0"/>
            </w:pPr>
          </w:p>
        </w:tc>
      </w:tr>
      <w:tr w:rsidR="00F80B0C" w14:paraId="081C58E7" w14:textId="77777777" w:rsidTr="00CD549F">
        <w:tc>
          <w:tcPr>
            <w:tcW w:w="1947" w:type="dxa"/>
          </w:tcPr>
          <w:p w14:paraId="0AC8B6CA" w14:textId="77777777" w:rsidR="00F80B0C" w:rsidRDefault="00F80B0C" w:rsidP="00CD549F">
            <w:pPr>
              <w:spacing w:after="0"/>
            </w:pPr>
            <w:r>
              <w:t>Samsung</w:t>
            </w:r>
          </w:p>
        </w:tc>
        <w:tc>
          <w:tcPr>
            <w:tcW w:w="1083" w:type="dxa"/>
          </w:tcPr>
          <w:p w14:paraId="51192D1D" w14:textId="77777777" w:rsidR="00F80B0C" w:rsidRDefault="00F80B0C" w:rsidP="00CD549F">
            <w:pPr>
              <w:spacing w:after="0"/>
            </w:pPr>
            <w:r>
              <w:t>40.96s</w:t>
            </w:r>
          </w:p>
        </w:tc>
        <w:tc>
          <w:tcPr>
            <w:tcW w:w="1050" w:type="dxa"/>
          </w:tcPr>
          <w:p w14:paraId="4DE4812F" w14:textId="77777777" w:rsidR="00F80B0C" w:rsidRDefault="00F80B0C" w:rsidP="00CD549F">
            <w:pPr>
              <w:spacing w:after="0"/>
            </w:pPr>
            <w:r>
              <w:t>1.28s</w:t>
            </w:r>
          </w:p>
        </w:tc>
        <w:tc>
          <w:tcPr>
            <w:tcW w:w="2719" w:type="dxa"/>
          </w:tcPr>
          <w:p w14:paraId="523CC522" w14:textId="77777777" w:rsidR="00F80B0C" w:rsidRDefault="00F80B0C" w:rsidP="00CD549F">
            <w:pPr>
              <w:spacing w:after="0"/>
            </w:pPr>
            <w:r>
              <w:t>1.28s</w:t>
            </w:r>
          </w:p>
        </w:tc>
        <w:tc>
          <w:tcPr>
            <w:tcW w:w="2551" w:type="dxa"/>
          </w:tcPr>
          <w:p w14:paraId="00639A1F" w14:textId="77777777" w:rsidR="00F80B0C" w:rsidRDefault="00F80B0C" w:rsidP="00CD549F">
            <w:pPr>
              <w:spacing w:after="0"/>
            </w:pPr>
          </w:p>
        </w:tc>
      </w:tr>
      <w:tr w:rsidR="00A652CD" w14:paraId="3BDC5A7F" w14:textId="77777777" w:rsidTr="00CD549F">
        <w:tc>
          <w:tcPr>
            <w:tcW w:w="1947" w:type="dxa"/>
          </w:tcPr>
          <w:p w14:paraId="01B8E7B7" w14:textId="2139270C" w:rsidR="00A652CD" w:rsidRDefault="00A652CD" w:rsidP="00A652CD">
            <w:pPr>
              <w:spacing w:after="0"/>
            </w:pPr>
            <w:r>
              <w:rPr>
                <w:rFonts w:hint="eastAsia"/>
                <w:lang w:eastAsia="zh-CN"/>
              </w:rPr>
              <w:t>S</w:t>
            </w:r>
            <w:r>
              <w:rPr>
                <w:lang w:eastAsia="zh-CN"/>
              </w:rPr>
              <w:t>harp</w:t>
            </w:r>
          </w:p>
        </w:tc>
        <w:tc>
          <w:tcPr>
            <w:tcW w:w="1083" w:type="dxa"/>
          </w:tcPr>
          <w:p w14:paraId="2D9E0E7B" w14:textId="289BBBD8" w:rsidR="00A652CD" w:rsidRDefault="00A652CD" w:rsidP="00A652CD">
            <w:pPr>
              <w:spacing w:after="0"/>
            </w:pPr>
            <w:r>
              <w:t>40.96s</w:t>
            </w:r>
          </w:p>
        </w:tc>
        <w:tc>
          <w:tcPr>
            <w:tcW w:w="1050" w:type="dxa"/>
          </w:tcPr>
          <w:p w14:paraId="239E449A" w14:textId="7982280E" w:rsidR="00A652CD" w:rsidRDefault="00A652CD" w:rsidP="00A652CD">
            <w:pPr>
              <w:spacing w:after="0"/>
            </w:pPr>
            <w:r>
              <w:t>1.28s</w:t>
            </w:r>
          </w:p>
        </w:tc>
        <w:tc>
          <w:tcPr>
            <w:tcW w:w="2719" w:type="dxa"/>
          </w:tcPr>
          <w:p w14:paraId="09BA901B" w14:textId="11479215" w:rsidR="00A652CD" w:rsidRDefault="00A652CD" w:rsidP="00A652CD">
            <w:pPr>
              <w:spacing w:after="0"/>
            </w:pPr>
            <w:r>
              <w:t>1.28s</w:t>
            </w:r>
          </w:p>
        </w:tc>
        <w:tc>
          <w:tcPr>
            <w:tcW w:w="2551" w:type="dxa"/>
          </w:tcPr>
          <w:p w14:paraId="55370C36" w14:textId="77777777" w:rsidR="00A652CD" w:rsidRDefault="00A652CD" w:rsidP="00A652CD">
            <w:pPr>
              <w:spacing w:after="0"/>
            </w:pPr>
          </w:p>
        </w:tc>
      </w:tr>
      <w:tr w:rsidR="00102974" w14:paraId="217A60D8" w14:textId="77777777" w:rsidTr="00CD549F">
        <w:tc>
          <w:tcPr>
            <w:tcW w:w="1947" w:type="dxa"/>
          </w:tcPr>
          <w:p w14:paraId="037884F3" w14:textId="2EE39B68" w:rsidR="00102974" w:rsidRDefault="00102974" w:rsidP="00102974">
            <w:pPr>
              <w:spacing w:after="0"/>
              <w:rPr>
                <w:lang w:eastAsia="zh-CN"/>
              </w:rPr>
            </w:pPr>
            <w:r>
              <w:t xml:space="preserve">Huawei, </w:t>
            </w:r>
            <w:proofErr w:type="spellStart"/>
            <w:r>
              <w:t>HiSilicon</w:t>
            </w:r>
            <w:proofErr w:type="spellEnd"/>
          </w:p>
        </w:tc>
        <w:tc>
          <w:tcPr>
            <w:tcW w:w="1083" w:type="dxa"/>
          </w:tcPr>
          <w:p w14:paraId="41911BA5" w14:textId="664CEBE6" w:rsidR="00102974" w:rsidRDefault="00102974" w:rsidP="00102974">
            <w:pPr>
              <w:spacing w:after="0"/>
            </w:pPr>
            <w:r>
              <w:rPr>
                <w:lang w:eastAsia="zh-CN"/>
              </w:rPr>
              <w:t>20.48s</w:t>
            </w:r>
          </w:p>
        </w:tc>
        <w:tc>
          <w:tcPr>
            <w:tcW w:w="1050" w:type="dxa"/>
          </w:tcPr>
          <w:p w14:paraId="76DE59B6" w14:textId="2BFCCC99" w:rsidR="00102974" w:rsidRDefault="00102974" w:rsidP="00102974">
            <w:pPr>
              <w:spacing w:after="0"/>
            </w:pPr>
            <w:r>
              <w:rPr>
                <w:lang w:eastAsia="zh-CN"/>
              </w:rPr>
              <w:t>1.28s</w:t>
            </w:r>
          </w:p>
        </w:tc>
        <w:tc>
          <w:tcPr>
            <w:tcW w:w="2719" w:type="dxa"/>
          </w:tcPr>
          <w:p w14:paraId="4B2493FA" w14:textId="1C41E1C6" w:rsidR="00102974" w:rsidRDefault="00102974" w:rsidP="00102974">
            <w:pPr>
              <w:spacing w:after="0"/>
            </w:pPr>
            <w:r>
              <w:rPr>
                <w:lang w:eastAsia="zh-CN"/>
              </w:rPr>
              <w:t>1.28s</w:t>
            </w:r>
          </w:p>
        </w:tc>
        <w:tc>
          <w:tcPr>
            <w:tcW w:w="2551" w:type="dxa"/>
          </w:tcPr>
          <w:p w14:paraId="267F3AC1" w14:textId="77777777" w:rsidR="00102974" w:rsidRDefault="00102974" w:rsidP="00102974">
            <w:pPr>
              <w:spacing w:after="0"/>
            </w:pPr>
            <w:r>
              <w:t xml:space="preserve">40.96s value in NB-IoT is not so much due to the larger </w:t>
            </w:r>
            <w:proofErr w:type="spellStart"/>
            <w:r>
              <w:t>eDRX</w:t>
            </w:r>
            <w:proofErr w:type="spellEnd"/>
            <w:r>
              <w:t xml:space="preserve"> cycle but rather due to the long DRX cycle (up to 10.24s) in NB-IoT. In our understanding, the value was </w:t>
            </w:r>
            <w:r>
              <w:lastRenderedPageBreak/>
              <w:t>set to allow 4 paging attempts in the PTW.</w:t>
            </w:r>
          </w:p>
          <w:p w14:paraId="554DB735" w14:textId="79FDBF13" w:rsidR="00102974" w:rsidRDefault="00102974" w:rsidP="00102974">
            <w:pPr>
              <w:spacing w:after="0"/>
            </w:pPr>
            <w:r>
              <w:t>Reusing 20.48s allows to reuse LTE coding</w:t>
            </w:r>
          </w:p>
        </w:tc>
      </w:tr>
      <w:tr w:rsidR="00B1238E" w14:paraId="769C29FD" w14:textId="77777777" w:rsidTr="00CD549F">
        <w:tc>
          <w:tcPr>
            <w:tcW w:w="1947" w:type="dxa"/>
          </w:tcPr>
          <w:p w14:paraId="6C59DF2A" w14:textId="6E0C5B54" w:rsidR="00B1238E" w:rsidRDefault="00B1238E" w:rsidP="00102974">
            <w:pPr>
              <w:spacing w:after="0"/>
            </w:pPr>
            <w:r>
              <w:rPr>
                <w:lang w:eastAsia="zh-CN"/>
              </w:rPr>
              <w:lastRenderedPageBreak/>
              <w:t>CATT</w:t>
            </w:r>
          </w:p>
        </w:tc>
        <w:tc>
          <w:tcPr>
            <w:tcW w:w="1083" w:type="dxa"/>
          </w:tcPr>
          <w:p w14:paraId="4ED3356F" w14:textId="3A56FF07" w:rsidR="00B1238E" w:rsidRDefault="00B1238E" w:rsidP="00102974">
            <w:pPr>
              <w:spacing w:after="0"/>
              <w:rPr>
                <w:lang w:eastAsia="zh-CN"/>
              </w:rPr>
            </w:pPr>
            <w:r>
              <w:t>40.96s</w:t>
            </w:r>
          </w:p>
        </w:tc>
        <w:tc>
          <w:tcPr>
            <w:tcW w:w="1050" w:type="dxa"/>
          </w:tcPr>
          <w:p w14:paraId="17B5C1D0" w14:textId="3682906D" w:rsidR="00B1238E" w:rsidRDefault="00B1238E" w:rsidP="00102974">
            <w:pPr>
              <w:spacing w:after="0"/>
              <w:rPr>
                <w:lang w:eastAsia="zh-CN"/>
              </w:rPr>
            </w:pPr>
            <w:r>
              <w:t>1.28s</w:t>
            </w:r>
          </w:p>
        </w:tc>
        <w:tc>
          <w:tcPr>
            <w:tcW w:w="2719" w:type="dxa"/>
          </w:tcPr>
          <w:p w14:paraId="32D8FDEA" w14:textId="49EB7A1E" w:rsidR="00B1238E" w:rsidRDefault="00B1238E" w:rsidP="00102974">
            <w:pPr>
              <w:spacing w:after="0"/>
              <w:rPr>
                <w:lang w:eastAsia="zh-CN"/>
              </w:rPr>
            </w:pPr>
            <w:r>
              <w:t>1.28s</w:t>
            </w:r>
          </w:p>
        </w:tc>
        <w:tc>
          <w:tcPr>
            <w:tcW w:w="2551" w:type="dxa"/>
          </w:tcPr>
          <w:p w14:paraId="4991BA12" w14:textId="77777777" w:rsidR="00B1238E" w:rsidRDefault="00B1238E" w:rsidP="00102974">
            <w:pPr>
              <w:spacing w:after="0"/>
            </w:pPr>
          </w:p>
        </w:tc>
      </w:tr>
      <w:tr w:rsidR="00FB0B36" w14:paraId="6BF8D4E4" w14:textId="77777777" w:rsidTr="00CD549F">
        <w:tc>
          <w:tcPr>
            <w:tcW w:w="1947" w:type="dxa"/>
          </w:tcPr>
          <w:p w14:paraId="660D88B1" w14:textId="2A3805B1" w:rsidR="00FB0B36" w:rsidRDefault="00FB0B36" w:rsidP="00FB0B36">
            <w:pPr>
              <w:spacing w:after="0"/>
              <w:rPr>
                <w:lang w:eastAsia="zh-CN"/>
              </w:rPr>
            </w:pPr>
            <w:r>
              <w:rPr>
                <w:rFonts w:eastAsia="Yu Mincho" w:hint="eastAsia"/>
              </w:rPr>
              <w:t>NTTDOCOMO</w:t>
            </w:r>
          </w:p>
        </w:tc>
        <w:tc>
          <w:tcPr>
            <w:tcW w:w="1083" w:type="dxa"/>
          </w:tcPr>
          <w:p w14:paraId="3041E4FD" w14:textId="423F284C" w:rsidR="00FB0B36" w:rsidRDefault="00FB0B36" w:rsidP="00FB0B36">
            <w:pPr>
              <w:spacing w:after="0"/>
            </w:pPr>
            <w:r>
              <w:t>40.96s</w:t>
            </w:r>
          </w:p>
        </w:tc>
        <w:tc>
          <w:tcPr>
            <w:tcW w:w="1050" w:type="dxa"/>
          </w:tcPr>
          <w:p w14:paraId="6AFA8CF5" w14:textId="0BF9D304" w:rsidR="00FB0B36" w:rsidRDefault="00FB0B36" w:rsidP="00FB0B36">
            <w:pPr>
              <w:spacing w:after="0"/>
            </w:pPr>
            <w:r>
              <w:t>1.28s</w:t>
            </w:r>
          </w:p>
        </w:tc>
        <w:tc>
          <w:tcPr>
            <w:tcW w:w="2719" w:type="dxa"/>
          </w:tcPr>
          <w:p w14:paraId="28FE850C" w14:textId="0A20E70B" w:rsidR="00FB0B36" w:rsidRDefault="00FB0B36" w:rsidP="00FB0B36">
            <w:pPr>
              <w:spacing w:after="0"/>
            </w:pPr>
            <w:r>
              <w:t>1.28s</w:t>
            </w:r>
          </w:p>
        </w:tc>
        <w:tc>
          <w:tcPr>
            <w:tcW w:w="2551" w:type="dxa"/>
          </w:tcPr>
          <w:p w14:paraId="4742E285" w14:textId="77777777" w:rsidR="00FB0B36" w:rsidRDefault="00FB0B36" w:rsidP="00FB0B36">
            <w:pPr>
              <w:spacing w:after="0"/>
            </w:pPr>
          </w:p>
        </w:tc>
      </w:tr>
      <w:tr w:rsidR="0000794E" w14:paraId="30FADED5" w14:textId="77777777" w:rsidTr="00CD549F">
        <w:tc>
          <w:tcPr>
            <w:tcW w:w="1947" w:type="dxa"/>
          </w:tcPr>
          <w:p w14:paraId="1585F318" w14:textId="65D1C3E2" w:rsidR="0000794E" w:rsidRDefault="0000794E" w:rsidP="0000794E">
            <w:pPr>
              <w:spacing w:after="0"/>
              <w:rPr>
                <w:rFonts w:eastAsia="Yu Mincho"/>
              </w:rPr>
            </w:pPr>
            <w:r>
              <w:rPr>
                <w:lang w:eastAsia="zh-CN"/>
              </w:rPr>
              <w:t>Lenovo</w:t>
            </w:r>
          </w:p>
        </w:tc>
        <w:tc>
          <w:tcPr>
            <w:tcW w:w="1083" w:type="dxa"/>
          </w:tcPr>
          <w:p w14:paraId="4ECBA387" w14:textId="3B54989C" w:rsidR="0000794E" w:rsidRDefault="0000794E" w:rsidP="0000794E">
            <w:pPr>
              <w:spacing w:after="0"/>
            </w:pPr>
            <w:r>
              <w:t>40.96s</w:t>
            </w:r>
          </w:p>
        </w:tc>
        <w:tc>
          <w:tcPr>
            <w:tcW w:w="1050" w:type="dxa"/>
          </w:tcPr>
          <w:p w14:paraId="754D5AA4" w14:textId="376F6B8B" w:rsidR="0000794E" w:rsidRDefault="0000794E" w:rsidP="0000794E">
            <w:pPr>
              <w:spacing w:after="0"/>
            </w:pPr>
            <w:r>
              <w:t>1.28s</w:t>
            </w:r>
          </w:p>
        </w:tc>
        <w:tc>
          <w:tcPr>
            <w:tcW w:w="2719" w:type="dxa"/>
          </w:tcPr>
          <w:p w14:paraId="339B354C" w14:textId="487D894A" w:rsidR="0000794E" w:rsidRDefault="0000794E" w:rsidP="0000794E">
            <w:pPr>
              <w:spacing w:after="0"/>
            </w:pPr>
            <w:r>
              <w:t>1.28s</w:t>
            </w:r>
          </w:p>
        </w:tc>
        <w:tc>
          <w:tcPr>
            <w:tcW w:w="2551" w:type="dxa"/>
          </w:tcPr>
          <w:p w14:paraId="645877DA" w14:textId="77777777" w:rsidR="0000794E" w:rsidRDefault="0000794E" w:rsidP="0000794E">
            <w:pPr>
              <w:spacing w:after="0"/>
            </w:pPr>
          </w:p>
        </w:tc>
      </w:tr>
      <w:tr w:rsidR="00BA3D4D" w14:paraId="0EBFEFB4" w14:textId="77777777" w:rsidTr="00CD549F">
        <w:tc>
          <w:tcPr>
            <w:tcW w:w="1947" w:type="dxa"/>
          </w:tcPr>
          <w:p w14:paraId="2BB175A0" w14:textId="0080C09F" w:rsidR="00BA3D4D" w:rsidRDefault="00BA3D4D" w:rsidP="00BA3D4D">
            <w:pPr>
              <w:spacing w:after="0"/>
              <w:rPr>
                <w:lang w:eastAsia="zh-CN"/>
              </w:rPr>
            </w:pPr>
            <w:r>
              <w:rPr>
                <w:rFonts w:eastAsia="Malgun Gothic" w:hint="eastAsia"/>
                <w:lang w:eastAsia="ko-KR"/>
              </w:rPr>
              <w:t>LGE</w:t>
            </w:r>
          </w:p>
        </w:tc>
        <w:tc>
          <w:tcPr>
            <w:tcW w:w="1083" w:type="dxa"/>
          </w:tcPr>
          <w:p w14:paraId="51FA3DE3" w14:textId="666A3D58" w:rsidR="00BA3D4D" w:rsidRDefault="00BA3D4D" w:rsidP="00BA3D4D">
            <w:pPr>
              <w:spacing w:after="0"/>
            </w:pPr>
            <w:r>
              <w:t>20.49s (see comment)</w:t>
            </w:r>
          </w:p>
        </w:tc>
        <w:tc>
          <w:tcPr>
            <w:tcW w:w="1050" w:type="dxa"/>
          </w:tcPr>
          <w:p w14:paraId="0825013D" w14:textId="14C051E8" w:rsidR="00BA3D4D" w:rsidRDefault="00BA3D4D" w:rsidP="00BA3D4D">
            <w:pPr>
              <w:spacing w:after="0"/>
            </w:pPr>
            <w:r>
              <w:t>1.28s</w:t>
            </w:r>
          </w:p>
        </w:tc>
        <w:tc>
          <w:tcPr>
            <w:tcW w:w="2719" w:type="dxa"/>
          </w:tcPr>
          <w:p w14:paraId="0EAD377D" w14:textId="3112F6AB" w:rsidR="00BA3D4D" w:rsidRDefault="00BA3D4D" w:rsidP="00BA3D4D">
            <w:pPr>
              <w:spacing w:after="0"/>
            </w:pPr>
            <w:r>
              <w:t>1.28s</w:t>
            </w:r>
          </w:p>
        </w:tc>
        <w:tc>
          <w:tcPr>
            <w:tcW w:w="2551" w:type="dxa"/>
          </w:tcPr>
          <w:p w14:paraId="26365DF9" w14:textId="3F8DB93D" w:rsidR="00BA3D4D" w:rsidRDefault="00BA3D4D" w:rsidP="00BA3D4D">
            <w:pPr>
              <w:spacing w:after="0"/>
            </w:pPr>
            <w:r>
              <w:rPr>
                <w:rFonts w:eastAsia="Malgun Gothic" w:hint="eastAsia"/>
                <w:lang w:eastAsia="ko-KR"/>
              </w:rPr>
              <w:t>Similar view with Intel</w:t>
            </w:r>
            <w:r>
              <w:rPr>
                <w:rFonts w:eastAsia="Malgun Gothic"/>
                <w:lang w:eastAsia="ko-KR"/>
              </w:rPr>
              <w:t xml:space="preserve">. 20.24s seems fine but 40.96s is also acceptable. </w:t>
            </w:r>
          </w:p>
        </w:tc>
      </w:tr>
      <w:tr w:rsidR="0034084D" w14:paraId="131DC99E" w14:textId="77777777" w:rsidTr="00CD549F">
        <w:tc>
          <w:tcPr>
            <w:tcW w:w="1947" w:type="dxa"/>
          </w:tcPr>
          <w:p w14:paraId="72951266" w14:textId="5C8796BD" w:rsidR="0034084D" w:rsidRDefault="0034084D" w:rsidP="0034084D">
            <w:pPr>
              <w:spacing w:after="0"/>
              <w:rPr>
                <w:rFonts w:eastAsia="Malgun Gothic"/>
                <w:lang w:eastAsia="ko-KR"/>
              </w:rPr>
            </w:pPr>
            <w:r>
              <w:rPr>
                <w:lang w:eastAsia="zh-CN"/>
              </w:rPr>
              <w:t>Sequans</w:t>
            </w:r>
          </w:p>
        </w:tc>
        <w:tc>
          <w:tcPr>
            <w:tcW w:w="1083" w:type="dxa"/>
          </w:tcPr>
          <w:p w14:paraId="5BEFD97A" w14:textId="6B1E4405" w:rsidR="0034084D" w:rsidRDefault="0034084D" w:rsidP="0034084D">
            <w:pPr>
              <w:spacing w:after="0"/>
            </w:pPr>
            <w:r>
              <w:t>20.48s (see comment)</w:t>
            </w:r>
          </w:p>
        </w:tc>
        <w:tc>
          <w:tcPr>
            <w:tcW w:w="1050" w:type="dxa"/>
          </w:tcPr>
          <w:p w14:paraId="1B76F211" w14:textId="40009FF9" w:rsidR="0034084D" w:rsidRDefault="0034084D" w:rsidP="0034084D">
            <w:pPr>
              <w:spacing w:after="0"/>
            </w:pPr>
            <w:r>
              <w:rPr>
                <w:rFonts w:hint="eastAsia"/>
                <w:lang w:eastAsia="zh-CN"/>
              </w:rPr>
              <w:t>1</w:t>
            </w:r>
            <w:r>
              <w:rPr>
                <w:lang w:eastAsia="zh-CN"/>
              </w:rPr>
              <w:t>.28 s</w:t>
            </w:r>
          </w:p>
        </w:tc>
        <w:tc>
          <w:tcPr>
            <w:tcW w:w="2719" w:type="dxa"/>
          </w:tcPr>
          <w:p w14:paraId="3D313A5C" w14:textId="7305F383" w:rsidR="0034084D" w:rsidRDefault="0034084D" w:rsidP="0034084D">
            <w:pPr>
              <w:spacing w:after="0"/>
            </w:pPr>
            <w:r>
              <w:rPr>
                <w:rFonts w:hint="eastAsia"/>
                <w:lang w:eastAsia="zh-CN"/>
              </w:rPr>
              <w:t>1</w:t>
            </w:r>
            <w:r>
              <w:rPr>
                <w:lang w:eastAsia="zh-CN"/>
              </w:rPr>
              <w:t>.28s</w:t>
            </w:r>
          </w:p>
        </w:tc>
        <w:tc>
          <w:tcPr>
            <w:tcW w:w="2551" w:type="dxa"/>
          </w:tcPr>
          <w:p w14:paraId="2498C081" w14:textId="465BE38C" w:rsidR="0034084D" w:rsidRDefault="0034084D" w:rsidP="0034084D">
            <w:pPr>
              <w:spacing w:after="0"/>
              <w:rPr>
                <w:rFonts w:eastAsia="Malgun Gothic"/>
                <w:lang w:eastAsia="ko-KR"/>
              </w:rPr>
            </w:pPr>
            <w:r>
              <w:rPr>
                <w:lang w:eastAsia="zh-CN"/>
              </w:rPr>
              <w:t>Don’t see the need for the NB-IoT max PTW value, but OK to go with majority</w:t>
            </w:r>
          </w:p>
        </w:tc>
      </w:tr>
      <w:tr w:rsidR="00C4313C" w14:paraId="5E1AA732" w14:textId="77777777" w:rsidTr="00CD549F">
        <w:tc>
          <w:tcPr>
            <w:tcW w:w="1947" w:type="dxa"/>
          </w:tcPr>
          <w:p w14:paraId="7A11D574" w14:textId="6B456C4C" w:rsidR="00C4313C" w:rsidRDefault="00C4313C" w:rsidP="00C4313C">
            <w:pPr>
              <w:spacing w:after="0"/>
              <w:rPr>
                <w:lang w:eastAsia="zh-CN"/>
              </w:rPr>
            </w:pPr>
            <w:r>
              <w:t>Ericsson</w:t>
            </w:r>
          </w:p>
        </w:tc>
        <w:tc>
          <w:tcPr>
            <w:tcW w:w="1083" w:type="dxa"/>
          </w:tcPr>
          <w:p w14:paraId="1936BFD3" w14:textId="61589AA4" w:rsidR="00C4313C" w:rsidRDefault="00C4313C" w:rsidP="00C4313C">
            <w:pPr>
              <w:spacing w:after="0"/>
            </w:pPr>
            <w:r>
              <w:t xml:space="preserve">20.48 s </w:t>
            </w:r>
          </w:p>
        </w:tc>
        <w:tc>
          <w:tcPr>
            <w:tcW w:w="1050" w:type="dxa"/>
          </w:tcPr>
          <w:p w14:paraId="6469BEB8" w14:textId="1F31694F" w:rsidR="00C4313C" w:rsidRDefault="00C4313C" w:rsidP="00C4313C">
            <w:pPr>
              <w:spacing w:after="0"/>
              <w:rPr>
                <w:lang w:eastAsia="zh-CN"/>
              </w:rPr>
            </w:pPr>
            <w:r>
              <w:t>1.28 s</w:t>
            </w:r>
          </w:p>
        </w:tc>
        <w:tc>
          <w:tcPr>
            <w:tcW w:w="2719" w:type="dxa"/>
          </w:tcPr>
          <w:p w14:paraId="47C6741B" w14:textId="45A1CC79" w:rsidR="00C4313C" w:rsidRDefault="00C4313C" w:rsidP="00C4313C">
            <w:pPr>
              <w:spacing w:after="0"/>
              <w:rPr>
                <w:lang w:eastAsia="zh-CN"/>
              </w:rPr>
            </w:pPr>
            <w:r>
              <w:t>1.28 s</w:t>
            </w:r>
          </w:p>
        </w:tc>
        <w:tc>
          <w:tcPr>
            <w:tcW w:w="2551" w:type="dxa"/>
          </w:tcPr>
          <w:p w14:paraId="236112CA" w14:textId="25182638" w:rsidR="00C4313C" w:rsidRDefault="00C4313C" w:rsidP="00C4313C">
            <w:pPr>
              <w:spacing w:after="0"/>
              <w:rPr>
                <w:lang w:eastAsia="zh-CN"/>
              </w:rPr>
            </w:pPr>
            <w:r>
              <w:t xml:space="preserve">Share view comments from Intel and HW, we think 20.48 s should be enough for </w:t>
            </w:r>
            <w:proofErr w:type="spellStart"/>
            <w:r>
              <w:t>RedCap</w:t>
            </w:r>
            <w:proofErr w:type="spellEnd"/>
            <w:r>
              <w:t xml:space="preserve"> use cases. Therefore, we prefer to use the same values as for LTE-M. </w:t>
            </w:r>
          </w:p>
        </w:tc>
      </w:tr>
      <w:tr w:rsidR="00CD549F" w14:paraId="658AF834" w14:textId="77777777" w:rsidTr="00CD549F">
        <w:tc>
          <w:tcPr>
            <w:tcW w:w="1947" w:type="dxa"/>
          </w:tcPr>
          <w:p w14:paraId="68EB4946" w14:textId="657B167E" w:rsidR="00CD549F" w:rsidRDefault="00CD549F" w:rsidP="00CD549F">
            <w:pPr>
              <w:spacing w:after="0"/>
            </w:pPr>
            <w:r>
              <w:rPr>
                <w:rFonts w:eastAsia="Yu Mincho" w:hint="eastAsia"/>
              </w:rPr>
              <w:t>DENSO</w:t>
            </w:r>
          </w:p>
        </w:tc>
        <w:tc>
          <w:tcPr>
            <w:tcW w:w="1083" w:type="dxa"/>
          </w:tcPr>
          <w:p w14:paraId="2567010F" w14:textId="3E1ACCF2" w:rsidR="00CD549F" w:rsidRDefault="00CD549F" w:rsidP="00CD549F">
            <w:pPr>
              <w:spacing w:after="0"/>
            </w:pPr>
            <w:r>
              <w:rPr>
                <w:rFonts w:eastAsia="Yu Mincho" w:hint="eastAsia"/>
              </w:rPr>
              <w:t>40.96s</w:t>
            </w:r>
          </w:p>
        </w:tc>
        <w:tc>
          <w:tcPr>
            <w:tcW w:w="1050" w:type="dxa"/>
          </w:tcPr>
          <w:p w14:paraId="7BA0753C" w14:textId="25352C58" w:rsidR="00CD549F" w:rsidRDefault="00CD549F" w:rsidP="00CD549F">
            <w:pPr>
              <w:spacing w:after="0"/>
            </w:pPr>
            <w:r>
              <w:rPr>
                <w:rFonts w:eastAsia="Yu Mincho" w:hint="eastAsia"/>
              </w:rPr>
              <w:t>1.28s</w:t>
            </w:r>
          </w:p>
        </w:tc>
        <w:tc>
          <w:tcPr>
            <w:tcW w:w="2719" w:type="dxa"/>
          </w:tcPr>
          <w:p w14:paraId="55BE885D" w14:textId="03F2E9F0" w:rsidR="00CD549F" w:rsidRDefault="00CD549F" w:rsidP="00CD549F">
            <w:pPr>
              <w:spacing w:after="0"/>
            </w:pPr>
            <w:r>
              <w:rPr>
                <w:rFonts w:eastAsia="Yu Mincho" w:hint="eastAsia"/>
              </w:rPr>
              <w:t>1.28s</w:t>
            </w:r>
          </w:p>
        </w:tc>
        <w:tc>
          <w:tcPr>
            <w:tcW w:w="2551" w:type="dxa"/>
          </w:tcPr>
          <w:p w14:paraId="09824482" w14:textId="77777777" w:rsidR="00CD549F" w:rsidRDefault="00CD549F" w:rsidP="00CD549F">
            <w:pPr>
              <w:spacing w:after="0"/>
            </w:pPr>
          </w:p>
        </w:tc>
      </w:tr>
      <w:tr w:rsidR="0013034E" w14:paraId="1F9276B3" w14:textId="77777777" w:rsidTr="00CD549F">
        <w:tc>
          <w:tcPr>
            <w:tcW w:w="1947" w:type="dxa"/>
          </w:tcPr>
          <w:p w14:paraId="58DC4EFF" w14:textId="605146FC" w:rsidR="0013034E" w:rsidRDefault="0013034E" w:rsidP="0013034E">
            <w:pPr>
              <w:spacing w:after="0"/>
              <w:rPr>
                <w:rFonts w:eastAsia="Yu Mincho" w:hint="eastAsia"/>
              </w:rPr>
            </w:pPr>
            <w:r>
              <w:t>Nokia</w:t>
            </w:r>
          </w:p>
        </w:tc>
        <w:tc>
          <w:tcPr>
            <w:tcW w:w="1083" w:type="dxa"/>
          </w:tcPr>
          <w:p w14:paraId="16CF7F9E" w14:textId="291D23BD" w:rsidR="0013034E" w:rsidRDefault="0013034E" w:rsidP="0013034E">
            <w:pPr>
              <w:spacing w:after="0"/>
              <w:rPr>
                <w:rFonts w:eastAsia="Yu Mincho" w:hint="eastAsia"/>
              </w:rPr>
            </w:pPr>
            <w:r>
              <w:t>40.96s</w:t>
            </w:r>
          </w:p>
        </w:tc>
        <w:tc>
          <w:tcPr>
            <w:tcW w:w="1050" w:type="dxa"/>
          </w:tcPr>
          <w:p w14:paraId="315F8CA4" w14:textId="5DF0DC9B" w:rsidR="0013034E" w:rsidRDefault="0013034E" w:rsidP="0013034E">
            <w:pPr>
              <w:spacing w:after="0"/>
              <w:rPr>
                <w:rFonts w:eastAsia="Yu Mincho" w:hint="eastAsia"/>
              </w:rPr>
            </w:pPr>
            <w:r>
              <w:t>1.28s</w:t>
            </w:r>
          </w:p>
        </w:tc>
        <w:tc>
          <w:tcPr>
            <w:tcW w:w="2719" w:type="dxa"/>
          </w:tcPr>
          <w:p w14:paraId="39A34AEB" w14:textId="7C4C0311" w:rsidR="0013034E" w:rsidRDefault="0013034E" w:rsidP="0013034E">
            <w:pPr>
              <w:spacing w:after="0"/>
              <w:rPr>
                <w:rFonts w:eastAsia="Yu Mincho" w:hint="eastAsia"/>
              </w:rPr>
            </w:pPr>
            <w:r>
              <w:t>1.28s</w:t>
            </w:r>
          </w:p>
        </w:tc>
        <w:tc>
          <w:tcPr>
            <w:tcW w:w="2551" w:type="dxa"/>
          </w:tcPr>
          <w:p w14:paraId="487DDCF5" w14:textId="0B1E9E70" w:rsidR="0013034E" w:rsidRDefault="0013034E" w:rsidP="0013034E">
            <w:pPr>
              <w:spacing w:after="0"/>
            </w:pPr>
            <w:r>
              <w:t>OK with [12] proposal.</w:t>
            </w:r>
          </w:p>
        </w:tc>
      </w:tr>
    </w:tbl>
    <w:p w14:paraId="49FD3BFC" w14:textId="6BF9D853" w:rsidR="00151AAA" w:rsidRDefault="00151AAA" w:rsidP="00151AAA">
      <w:pPr>
        <w:spacing w:after="60"/>
        <w:jc w:val="both"/>
        <w:rPr>
          <w:lang w:val="en-GB" w:eastAsia="zh-CN"/>
        </w:rPr>
      </w:pPr>
    </w:p>
    <w:tbl>
      <w:tblPr>
        <w:tblStyle w:val="TableGrid"/>
        <w:tblW w:w="0" w:type="auto"/>
        <w:tblLook w:val="04A0" w:firstRow="1" w:lastRow="0" w:firstColumn="1" w:lastColumn="0" w:noHBand="0" w:noVBand="1"/>
      </w:tblPr>
      <w:tblGrid>
        <w:gridCol w:w="9350"/>
      </w:tblGrid>
      <w:tr w:rsidR="002247BF" w14:paraId="4FF2C384" w14:textId="77777777" w:rsidTr="002247BF">
        <w:tc>
          <w:tcPr>
            <w:tcW w:w="9350" w:type="dxa"/>
          </w:tcPr>
          <w:p w14:paraId="6E8946D9" w14:textId="77777777" w:rsidR="002247BF" w:rsidRPr="002247BF" w:rsidRDefault="002247BF" w:rsidP="002247BF">
            <w:pPr>
              <w:spacing w:before="100" w:beforeAutospacing="1"/>
              <w:rPr>
                <w:rFonts w:eastAsia="Dotum"/>
                <w:b/>
                <w:bCs/>
                <w:i/>
                <w:iCs/>
                <w:color w:val="000000" w:themeColor="text1"/>
                <w:lang w:val="x-none" w:eastAsia="x-none"/>
              </w:rPr>
            </w:pPr>
            <w:r w:rsidRPr="002247BF">
              <w:rPr>
                <w:rFonts w:eastAsia="Dotum"/>
                <w:b/>
                <w:bCs/>
                <w:i/>
                <w:iCs/>
                <w:color w:val="000000" w:themeColor="text1"/>
                <w:lang w:val="x-none" w:eastAsia="x-none"/>
              </w:rPr>
              <w:t xml:space="preserve">Proposal 4: [To agree] [15/20]: </w:t>
            </w:r>
            <w:r w:rsidRPr="002247BF">
              <w:rPr>
                <w:rFonts w:eastAsia="Dotum"/>
                <w:i/>
                <w:iCs/>
                <w:color w:val="000000" w:themeColor="text1"/>
                <w:lang w:val="x-none" w:eastAsia="x-none"/>
              </w:rPr>
              <w:t xml:space="preserve">When IDLE </w:t>
            </w:r>
            <w:proofErr w:type="spellStart"/>
            <w:r w:rsidRPr="002247BF">
              <w:rPr>
                <w:rFonts w:eastAsia="Dotum"/>
                <w:i/>
                <w:iCs/>
                <w:color w:val="000000" w:themeColor="text1"/>
                <w:lang w:val="x-none" w:eastAsia="x-none"/>
              </w:rPr>
              <w:t>eDRX</w:t>
            </w:r>
            <w:proofErr w:type="spellEnd"/>
            <w:r w:rsidRPr="002247BF">
              <w:rPr>
                <w:rFonts w:eastAsia="Dotum"/>
                <w:i/>
                <w:iCs/>
                <w:color w:val="000000" w:themeColor="text1"/>
                <w:lang w:val="x-none" w:eastAsia="x-none"/>
              </w:rPr>
              <w:t xml:space="preserve"> cycle is longer than 10.24s, CN </w:t>
            </w:r>
            <w:proofErr w:type="spellStart"/>
            <w:r w:rsidRPr="002247BF">
              <w:rPr>
                <w:rFonts w:eastAsia="Dotum"/>
                <w:i/>
                <w:iCs/>
                <w:color w:val="000000" w:themeColor="text1"/>
                <w:lang w:val="x-none" w:eastAsia="x-none"/>
              </w:rPr>
              <w:t>PTW_start</w:t>
            </w:r>
            <w:proofErr w:type="spellEnd"/>
            <w:r w:rsidRPr="002247BF">
              <w:rPr>
                <w:rFonts w:eastAsia="Dotum"/>
                <w:i/>
                <w:iCs/>
                <w:color w:val="000000" w:themeColor="text1"/>
                <w:lang w:val="x-none" w:eastAsia="x-none"/>
              </w:rPr>
              <w:t xml:space="preserve"> calculation formula defined in LTE is re-used, i.e.</w:t>
            </w:r>
          </w:p>
          <w:tbl>
            <w:tblPr>
              <w:tblStyle w:val="TableGrid"/>
              <w:tblW w:w="0" w:type="auto"/>
              <w:tblInd w:w="1413" w:type="dxa"/>
              <w:tblLook w:val="04A0" w:firstRow="1" w:lastRow="0" w:firstColumn="1" w:lastColumn="0" w:noHBand="0" w:noVBand="1"/>
            </w:tblPr>
            <w:tblGrid>
              <w:gridCol w:w="7711"/>
            </w:tblGrid>
            <w:tr w:rsidR="002247BF" w:rsidRPr="002247BF" w14:paraId="1A7EC9B8" w14:textId="77777777" w:rsidTr="007D396D">
              <w:tc>
                <w:tcPr>
                  <w:tcW w:w="8216" w:type="dxa"/>
                </w:tcPr>
                <w:p w14:paraId="5C27E608" w14:textId="77777777" w:rsidR="0032436C" w:rsidRPr="0032436C" w:rsidRDefault="0032436C" w:rsidP="0032436C">
                  <w:pPr>
                    <w:pStyle w:val="ListParagraph"/>
                    <w:ind w:left="0"/>
                    <w:rPr>
                      <w:rFonts w:eastAsia="MS Mincho"/>
                      <w:i/>
                      <w:iCs/>
                      <w:color w:val="000000" w:themeColor="text1"/>
                    </w:rPr>
                  </w:pPr>
                  <w:proofErr w:type="spellStart"/>
                  <w:r w:rsidRPr="0032436C">
                    <w:rPr>
                      <w:i/>
                      <w:iCs/>
                      <w:color w:val="000000" w:themeColor="text1"/>
                    </w:rPr>
                    <w:t>PTW_start</w:t>
                  </w:r>
                  <w:proofErr w:type="spellEnd"/>
                  <w:r w:rsidRPr="0032436C">
                    <w:rPr>
                      <w:i/>
                      <w:iCs/>
                      <w:color w:val="000000" w:themeColor="text1"/>
                    </w:rPr>
                    <w:t xml:space="preserve"> denotes the first radio frame of the PH that is part of the PTW and has SFN satisfying the following equation:</w:t>
                  </w:r>
                </w:p>
                <w:p w14:paraId="01B09EDF" w14:textId="77777777" w:rsidR="0032436C" w:rsidRPr="0032436C" w:rsidRDefault="0032436C" w:rsidP="0032436C">
                  <w:pPr>
                    <w:pStyle w:val="ListParagraph"/>
                    <w:ind w:left="0"/>
                    <w:rPr>
                      <w:i/>
                      <w:iCs/>
                      <w:color w:val="000000" w:themeColor="text1"/>
                    </w:rPr>
                  </w:pPr>
                  <w:r w:rsidRPr="0032436C">
                    <w:rPr>
                      <w:i/>
                      <w:iCs/>
                      <w:color w:val="000000" w:themeColor="text1"/>
                    </w:rPr>
                    <w:t xml:space="preserve">SFN = 256* </w:t>
                  </w:r>
                  <w:proofErr w:type="spellStart"/>
                  <w:r w:rsidRPr="0032436C">
                    <w:rPr>
                      <w:i/>
                      <w:iCs/>
                      <w:color w:val="000000" w:themeColor="text1"/>
                    </w:rPr>
                    <w:t>i</w:t>
                  </w:r>
                  <w:r w:rsidRPr="0032436C">
                    <w:rPr>
                      <w:i/>
                      <w:iCs/>
                      <w:color w:val="000000" w:themeColor="text1"/>
                      <w:vertAlign w:val="subscript"/>
                    </w:rPr>
                    <w:t>eDRX</w:t>
                  </w:r>
                  <w:proofErr w:type="spellEnd"/>
                  <w:r w:rsidRPr="0032436C">
                    <w:rPr>
                      <w:i/>
                      <w:iCs/>
                      <w:color w:val="000000" w:themeColor="text1"/>
                    </w:rPr>
                    <w:t>, where</w:t>
                  </w:r>
                </w:p>
                <w:p w14:paraId="2A29A3D4" w14:textId="20BF3A60" w:rsidR="002247BF" w:rsidRPr="002247BF" w:rsidRDefault="0032436C" w:rsidP="0032436C">
                  <w:pPr>
                    <w:pStyle w:val="ListParagraph"/>
                    <w:ind w:left="0"/>
                    <w:rPr>
                      <w:i/>
                      <w:iCs/>
                      <w:color w:val="000000" w:themeColor="text1"/>
                    </w:rPr>
                  </w:pPr>
                  <w:r w:rsidRPr="0032436C">
                    <w:rPr>
                      <w:i/>
                      <w:iCs/>
                      <w:color w:val="000000" w:themeColor="text1"/>
                    </w:rPr>
                    <w:t>-</w:t>
                  </w:r>
                  <w:r w:rsidRPr="0032436C">
                    <w:rPr>
                      <w:i/>
                      <w:iCs/>
                      <w:color w:val="000000" w:themeColor="text1"/>
                    </w:rPr>
                    <w:tab/>
                  </w:r>
                  <w:proofErr w:type="spellStart"/>
                  <w:r w:rsidRPr="0032436C">
                    <w:rPr>
                      <w:i/>
                      <w:iCs/>
                      <w:color w:val="000000" w:themeColor="text1"/>
                    </w:rPr>
                    <w:t>i</w:t>
                  </w:r>
                  <w:r w:rsidRPr="0032436C">
                    <w:rPr>
                      <w:i/>
                      <w:iCs/>
                      <w:color w:val="000000" w:themeColor="text1"/>
                      <w:vertAlign w:val="subscript"/>
                    </w:rPr>
                    <w:t>eDRX</w:t>
                  </w:r>
                  <w:proofErr w:type="spellEnd"/>
                  <w:r w:rsidRPr="0032436C">
                    <w:rPr>
                      <w:i/>
                      <w:iCs/>
                      <w:color w:val="000000" w:themeColor="text1"/>
                    </w:rPr>
                    <w:t xml:space="preserve"> = </w:t>
                  </w:r>
                  <w:proofErr w:type="gramStart"/>
                  <w:r w:rsidRPr="0032436C">
                    <w:rPr>
                      <w:i/>
                      <w:iCs/>
                      <w:color w:val="000000" w:themeColor="text1"/>
                    </w:rPr>
                    <w:t>floor(</w:t>
                  </w:r>
                  <w:proofErr w:type="gramEnd"/>
                  <w:r w:rsidRPr="0032436C">
                    <w:rPr>
                      <w:i/>
                      <w:iCs/>
                      <w:color w:val="000000" w:themeColor="text1"/>
                    </w:rPr>
                    <w:t>UE_ID_H /</w:t>
                  </w:r>
                  <w:proofErr w:type="spellStart"/>
                  <w:r w:rsidRPr="0032436C">
                    <w:rPr>
                      <w:i/>
                      <w:iCs/>
                      <w:color w:val="000000" w:themeColor="text1"/>
                    </w:rPr>
                    <w:t>T</w:t>
                  </w:r>
                  <w:r w:rsidRPr="0032436C">
                    <w:rPr>
                      <w:i/>
                      <w:iCs/>
                      <w:color w:val="000000" w:themeColor="text1"/>
                      <w:vertAlign w:val="subscript"/>
                    </w:rPr>
                    <w:t>eDRX,H</w:t>
                  </w:r>
                  <w:proofErr w:type="spellEnd"/>
                  <w:r w:rsidRPr="0032436C">
                    <w:rPr>
                      <w:i/>
                      <w:iCs/>
                      <w:color w:val="000000" w:themeColor="text1"/>
                    </w:rPr>
                    <w:t>) mod 4</w:t>
                  </w:r>
                </w:p>
              </w:tc>
            </w:tr>
          </w:tbl>
          <w:p w14:paraId="6F775487" w14:textId="4903B9B7" w:rsidR="002247BF" w:rsidRDefault="002247BF" w:rsidP="002247BF">
            <w:pPr>
              <w:spacing w:before="100" w:beforeAutospacing="1"/>
              <w:rPr>
                <w:lang w:val="en-GB" w:eastAsia="zh-CN"/>
              </w:rPr>
            </w:pPr>
            <w:r w:rsidRPr="002247BF">
              <w:rPr>
                <w:rFonts w:eastAsia="Dotum" w:hint="eastAsia"/>
                <w:b/>
                <w:bCs/>
                <w:i/>
                <w:iCs/>
                <w:color w:val="000000" w:themeColor="text1"/>
                <w:lang w:val="x-none"/>
              </w:rPr>
              <w:t>P</w:t>
            </w:r>
            <w:r w:rsidRPr="002247BF">
              <w:rPr>
                <w:rFonts w:eastAsia="Dotum"/>
                <w:b/>
                <w:bCs/>
                <w:i/>
                <w:iCs/>
                <w:color w:val="000000" w:themeColor="text1"/>
                <w:lang w:val="x-none"/>
              </w:rPr>
              <w:t xml:space="preserve">roposal 5: </w:t>
            </w:r>
            <w:r w:rsidRPr="002247BF">
              <w:rPr>
                <w:rFonts w:eastAsia="Dotum" w:hint="eastAsia"/>
                <w:b/>
                <w:bCs/>
                <w:i/>
                <w:iCs/>
                <w:color w:val="000000" w:themeColor="text1"/>
                <w:lang w:val="x-none"/>
              </w:rPr>
              <w:t>[</w:t>
            </w:r>
            <w:r w:rsidRPr="002247BF">
              <w:rPr>
                <w:rFonts w:eastAsia="Dotum"/>
                <w:b/>
                <w:bCs/>
                <w:i/>
                <w:iCs/>
                <w:color w:val="000000" w:themeColor="text1"/>
                <w:lang w:val="x-none" w:eastAsia="x-none"/>
              </w:rPr>
              <w:t xml:space="preserve">To </w:t>
            </w:r>
            <w:r w:rsidRPr="002247BF">
              <w:rPr>
                <w:rFonts w:eastAsia="Dotum" w:hint="eastAsia"/>
                <w:b/>
                <w:bCs/>
                <w:i/>
                <w:iCs/>
                <w:color w:val="000000" w:themeColor="text1"/>
                <w:lang w:val="x-none"/>
              </w:rPr>
              <w:t>disc</w:t>
            </w:r>
            <w:r w:rsidRPr="002247BF">
              <w:rPr>
                <w:rFonts w:eastAsia="Dotum"/>
                <w:b/>
                <w:bCs/>
                <w:i/>
                <w:iCs/>
                <w:color w:val="000000" w:themeColor="text1"/>
                <w:lang w:val="x-none"/>
              </w:rPr>
              <w:t>uss</w:t>
            </w:r>
            <w:r w:rsidRPr="002247BF">
              <w:rPr>
                <w:rFonts w:eastAsia="Dotum"/>
                <w:b/>
                <w:bCs/>
                <w:i/>
                <w:iCs/>
                <w:color w:val="000000" w:themeColor="text1"/>
                <w:lang w:val="x-none" w:eastAsia="x-none"/>
              </w:rPr>
              <w:t xml:space="preserve">] [9/20]: </w:t>
            </w:r>
            <w:r w:rsidRPr="002247BF">
              <w:rPr>
                <w:rFonts w:eastAsia="Dotum"/>
                <w:i/>
                <w:iCs/>
                <w:color w:val="000000" w:themeColor="text1"/>
                <w:lang w:val="x-none" w:eastAsia="x-none"/>
              </w:rPr>
              <w:t xml:space="preserve">RAN2 to discuss enhancement on CN </w:t>
            </w:r>
            <w:proofErr w:type="spellStart"/>
            <w:r w:rsidRPr="002247BF">
              <w:rPr>
                <w:rFonts w:eastAsia="Dotum"/>
                <w:i/>
                <w:iCs/>
                <w:color w:val="000000" w:themeColor="text1"/>
                <w:lang w:val="x-none" w:eastAsia="x-none"/>
              </w:rPr>
              <w:t>PTW_Start</w:t>
            </w:r>
            <w:proofErr w:type="spellEnd"/>
            <w:r w:rsidRPr="002247BF">
              <w:rPr>
                <w:rFonts w:eastAsia="Dotum"/>
                <w:i/>
                <w:iCs/>
                <w:color w:val="000000" w:themeColor="text1"/>
                <w:lang w:val="x-none" w:eastAsia="x-none"/>
              </w:rPr>
              <w:t xml:space="preserve"> position is configurable by network. </w:t>
            </w:r>
          </w:p>
        </w:tc>
      </w:tr>
    </w:tbl>
    <w:p w14:paraId="53302F4B" w14:textId="52A894ED" w:rsidR="00151AAA" w:rsidRDefault="002247BF" w:rsidP="00151AAA">
      <w:pPr>
        <w:spacing w:after="60"/>
        <w:jc w:val="both"/>
        <w:rPr>
          <w:lang w:val="en-GB" w:eastAsia="zh-CN"/>
        </w:rPr>
      </w:pPr>
      <w:r>
        <w:rPr>
          <w:lang w:val="en-GB" w:eastAsia="zh-CN"/>
        </w:rPr>
        <w:t>During</w:t>
      </w:r>
      <w:r w:rsidR="00151AAA">
        <w:rPr>
          <w:lang w:val="en-GB" w:eastAsia="zh-CN"/>
        </w:rPr>
        <w:t xml:space="preserve"> the first-round </w:t>
      </w:r>
      <w:r w:rsidR="002B7C06">
        <w:rPr>
          <w:lang w:val="en-GB" w:eastAsia="zh-CN"/>
        </w:rPr>
        <w:t xml:space="preserve">of </w:t>
      </w:r>
      <w:r w:rsidR="00151AAA">
        <w:rPr>
          <w:lang w:val="en-GB" w:eastAsia="zh-CN"/>
        </w:rPr>
        <w:t xml:space="preserve">offline discussion, </w:t>
      </w:r>
      <w:r w:rsidR="00A84E68">
        <w:rPr>
          <w:lang w:val="en-GB" w:eastAsia="zh-CN"/>
        </w:rPr>
        <w:t>companies</w:t>
      </w:r>
      <w:r w:rsidR="001E38C0">
        <w:rPr>
          <w:lang w:val="en-GB" w:eastAsia="zh-CN"/>
        </w:rPr>
        <w:t xml:space="preserve"> provided their preference on the following 4 options of </w:t>
      </w:r>
      <w:proofErr w:type="spellStart"/>
      <w:r w:rsidR="001E38C0">
        <w:rPr>
          <w:lang w:val="en-GB" w:eastAsia="zh-CN"/>
        </w:rPr>
        <w:t>PTW_start</w:t>
      </w:r>
      <w:proofErr w:type="spellEnd"/>
      <w:r w:rsidR="001E38C0">
        <w:rPr>
          <w:lang w:val="en-GB" w:eastAsia="zh-CN"/>
        </w:rPr>
        <w:t>:</w:t>
      </w:r>
    </w:p>
    <w:p w14:paraId="11574700" w14:textId="77777777" w:rsidR="001E38C0" w:rsidRPr="001E38C0" w:rsidRDefault="001E38C0" w:rsidP="00C42AD4">
      <w:pPr>
        <w:pStyle w:val="ListParagraph"/>
        <w:numPr>
          <w:ilvl w:val="1"/>
          <w:numId w:val="5"/>
        </w:numPr>
        <w:spacing w:after="60"/>
        <w:ind w:left="924" w:hanging="357"/>
        <w:contextualSpacing w:val="0"/>
        <w:jc w:val="both"/>
        <w:rPr>
          <w:lang w:eastAsia="zh-CN"/>
        </w:rPr>
      </w:pPr>
      <w:r w:rsidRPr="001E38C0">
        <w:rPr>
          <w:rFonts w:hint="eastAsia"/>
          <w:lang w:eastAsia="zh-CN"/>
        </w:rPr>
        <w:t>O</w:t>
      </w:r>
      <w:r w:rsidRPr="001E38C0">
        <w:rPr>
          <w:lang w:eastAsia="zh-CN"/>
        </w:rPr>
        <w:t xml:space="preserve">ption1: Re-use LTE </w:t>
      </w:r>
      <w:proofErr w:type="spellStart"/>
      <w:r w:rsidRPr="001E38C0">
        <w:rPr>
          <w:lang w:eastAsia="zh-CN"/>
        </w:rPr>
        <w:t>PTW_start</w:t>
      </w:r>
      <w:proofErr w:type="spellEnd"/>
      <w:r w:rsidRPr="001E38C0">
        <w:rPr>
          <w:lang w:eastAsia="zh-CN"/>
        </w:rPr>
        <w:t xml:space="preserve"> calculation formula (i.e. Fixed to multiples of 256 SFNs)</w:t>
      </w:r>
    </w:p>
    <w:p w14:paraId="5C4B7F00" w14:textId="2456A4E2" w:rsidR="001E38C0" w:rsidRPr="001E38C0" w:rsidRDefault="001E38C0" w:rsidP="00C42AD4">
      <w:pPr>
        <w:pStyle w:val="ListParagraph"/>
        <w:numPr>
          <w:ilvl w:val="1"/>
          <w:numId w:val="5"/>
        </w:numPr>
        <w:spacing w:after="60"/>
        <w:ind w:left="924" w:hanging="357"/>
        <w:contextualSpacing w:val="0"/>
        <w:jc w:val="both"/>
        <w:rPr>
          <w:lang w:eastAsia="zh-CN"/>
        </w:rPr>
      </w:pPr>
      <w:r w:rsidRPr="001E38C0">
        <w:rPr>
          <w:lang w:eastAsia="zh-CN"/>
        </w:rPr>
        <w:t>Option2: Fixed to multiples of 128 SFNs</w:t>
      </w:r>
    </w:p>
    <w:p w14:paraId="5753FF16" w14:textId="6235F85C" w:rsidR="001E38C0" w:rsidRPr="001E38C0" w:rsidRDefault="001E38C0" w:rsidP="00C42AD4">
      <w:pPr>
        <w:pStyle w:val="ListParagraph"/>
        <w:numPr>
          <w:ilvl w:val="1"/>
          <w:numId w:val="5"/>
        </w:numPr>
        <w:spacing w:after="60"/>
        <w:ind w:left="924" w:hanging="357"/>
        <w:contextualSpacing w:val="0"/>
        <w:jc w:val="both"/>
        <w:rPr>
          <w:lang w:eastAsia="zh-CN"/>
        </w:rPr>
      </w:pPr>
      <w:r w:rsidRPr="001E38C0">
        <w:rPr>
          <w:lang w:eastAsia="zh-CN"/>
        </w:rPr>
        <w:t>Option3: Configurable by the network</w:t>
      </w:r>
    </w:p>
    <w:p w14:paraId="4C6DD1E6" w14:textId="2BA10DC5" w:rsidR="001E38C0" w:rsidRPr="001E38C0" w:rsidRDefault="001E38C0" w:rsidP="00C42AD4">
      <w:pPr>
        <w:pStyle w:val="ListParagraph"/>
        <w:numPr>
          <w:ilvl w:val="1"/>
          <w:numId w:val="5"/>
        </w:numPr>
        <w:spacing w:after="60"/>
        <w:ind w:left="924" w:hanging="357"/>
        <w:contextualSpacing w:val="0"/>
        <w:jc w:val="both"/>
        <w:rPr>
          <w:lang w:eastAsia="zh-CN"/>
        </w:rPr>
      </w:pPr>
      <w:r w:rsidRPr="001E38C0">
        <w:rPr>
          <w:lang w:eastAsia="zh-CN"/>
        </w:rPr>
        <w:t>Option4: Others (if you prefer other methods, please provide your comments)</w:t>
      </w:r>
    </w:p>
    <w:p w14:paraId="7A24940A" w14:textId="218E4299" w:rsidR="008A6C90" w:rsidRDefault="00F61ECA" w:rsidP="00F61ECA">
      <w:pPr>
        <w:spacing w:after="60"/>
        <w:jc w:val="both"/>
        <w:rPr>
          <w:lang w:eastAsia="zh-CN"/>
        </w:rPr>
      </w:pPr>
      <w:r>
        <w:rPr>
          <w:lang w:eastAsia="zh-CN"/>
        </w:rPr>
        <w:t>M</w:t>
      </w:r>
      <w:r w:rsidR="001E38C0">
        <w:rPr>
          <w:lang w:eastAsia="zh-CN"/>
        </w:rPr>
        <w:t>ost companies</w:t>
      </w:r>
      <w:r>
        <w:rPr>
          <w:lang w:eastAsia="zh-CN"/>
        </w:rPr>
        <w:t xml:space="preserve"> </w:t>
      </w:r>
      <w:r w:rsidR="001E38C0">
        <w:rPr>
          <w:lang w:eastAsia="zh-CN"/>
        </w:rPr>
        <w:t xml:space="preserve">(15/20) </w:t>
      </w:r>
      <w:r w:rsidR="00972390">
        <w:rPr>
          <w:lang w:eastAsia="zh-CN"/>
        </w:rPr>
        <w:t>prefer</w:t>
      </w:r>
      <w:r w:rsidR="006D7A83">
        <w:rPr>
          <w:lang w:eastAsia="zh-CN"/>
        </w:rPr>
        <w:t xml:space="preserve"> o</w:t>
      </w:r>
      <w:r w:rsidR="001E38C0">
        <w:rPr>
          <w:lang w:eastAsia="zh-CN"/>
        </w:rPr>
        <w:t>ption 1</w:t>
      </w:r>
      <w:r w:rsidR="006D7A83">
        <w:rPr>
          <w:lang w:eastAsia="zh-CN"/>
        </w:rPr>
        <w:t xml:space="preserve">, while </w:t>
      </w:r>
      <w:proofErr w:type="gramStart"/>
      <w:r w:rsidR="00E05F1B">
        <w:rPr>
          <w:lang w:eastAsia="zh-CN"/>
        </w:rPr>
        <w:t>a number of</w:t>
      </w:r>
      <w:proofErr w:type="gramEnd"/>
      <w:r w:rsidR="00E05F1B">
        <w:rPr>
          <w:lang w:eastAsia="zh-CN"/>
        </w:rPr>
        <w:t xml:space="preserve"> companies (9/20) would like to have enhancement on CN </w:t>
      </w:r>
      <w:proofErr w:type="spellStart"/>
      <w:r w:rsidR="00E05F1B">
        <w:rPr>
          <w:lang w:eastAsia="zh-CN"/>
        </w:rPr>
        <w:t>PTW_start</w:t>
      </w:r>
      <w:proofErr w:type="spellEnd"/>
      <w:r w:rsidR="00E05F1B">
        <w:rPr>
          <w:lang w:eastAsia="zh-CN"/>
        </w:rPr>
        <w:t xml:space="preserve"> position, which could be configurable by network</w:t>
      </w:r>
      <w:r w:rsidR="009F11A3">
        <w:rPr>
          <w:lang w:eastAsia="zh-CN"/>
        </w:rPr>
        <w:t xml:space="preserve"> (i.e. option 3)</w:t>
      </w:r>
      <w:r w:rsidR="00E05F1B">
        <w:rPr>
          <w:lang w:eastAsia="zh-CN"/>
        </w:rPr>
        <w:t xml:space="preserve">. Rapporteur thinks it </w:t>
      </w:r>
      <w:r w:rsidR="00B8491A">
        <w:rPr>
          <w:lang w:eastAsia="zh-CN"/>
        </w:rPr>
        <w:t>might</w:t>
      </w:r>
      <w:r w:rsidR="00E05F1B">
        <w:rPr>
          <w:lang w:eastAsia="zh-CN"/>
        </w:rPr>
        <w:t xml:space="preserve"> be hard for all companies to agree enhancement by </w:t>
      </w:r>
      <w:r w:rsidR="000C2551">
        <w:rPr>
          <w:lang w:eastAsia="zh-CN"/>
        </w:rPr>
        <w:t>now. Rapporteur suggest</w:t>
      </w:r>
      <w:r w:rsidR="00510B4B">
        <w:rPr>
          <w:lang w:eastAsia="zh-CN"/>
        </w:rPr>
        <w:t xml:space="preserve">s </w:t>
      </w:r>
      <w:proofErr w:type="gramStart"/>
      <w:r w:rsidR="000C2551">
        <w:rPr>
          <w:lang w:eastAsia="zh-CN"/>
        </w:rPr>
        <w:t>to</w:t>
      </w:r>
      <w:r w:rsidR="006045FA">
        <w:rPr>
          <w:lang w:eastAsia="zh-CN"/>
        </w:rPr>
        <w:t xml:space="preserve"> </w:t>
      </w:r>
      <w:r w:rsidR="000C2551">
        <w:rPr>
          <w:lang w:eastAsia="zh-CN"/>
        </w:rPr>
        <w:t>agree</w:t>
      </w:r>
      <w:proofErr w:type="gramEnd"/>
      <w:r w:rsidR="000C2551">
        <w:rPr>
          <w:lang w:eastAsia="zh-CN"/>
        </w:rPr>
        <w:t xml:space="preserve"> </w:t>
      </w:r>
      <w:r w:rsidR="006045FA">
        <w:rPr>
          <w:lang w:eastAsia="zh-CN"/>
        </w:rPr>
        <w:t xml:space="preserve">firstly </w:t>
      </w:r>
      <w:r w:rsidR="00510B4B">
        <w:rPr>
          <w:lang w:eastAsia="zh-CN"/>
        </w:rPr>
        <w:t xml:space="preserve">reusing formula defined in LTE as the baseline, and leave </w:t>
      </w:r>
      <w:r w:rsidR="00F77E9F">
        <w:rPr>
          <w:lang w:eastAsia="zh-CN"/>
        </w:rPr>
        <w:t xml:space="preserve">the enhancement on configurable </w:t>
      </w:r>
      <w:proofErr w:type="spellStart"/>
      <w:r w:rsidR="00F77E9F">
        <w:rPr>
          <w:lang w:eastAsia="zh-CN"/>
        </w:rPr>
        <w:t>PTW_start</w:t>
      </w:r>
      <w:proofErr w:type="spellEnd"/>
      <w:r w:rsidR="00F77E9F">
        <w:rPr>
          <w:lang w:eastAsia="zh-CN"/>
        </w:rPr>
        <w:t xml:space="preserve"> as the FFS part, which could be further discussed in RAN2.</w:t>
      </w:r>
      <w:r w:rsidR="0072282D">
        <w:rPr>
          <w:lang w:eastAsia="zh-CN"/>
        </w:rPr>
        <w:t xml:space="preserve"> </w:t>
      </w:r>
    </w:p>
    <w:p w14:paraId="0416E85D" w14:textId="2F232919" w:rsidR="0072282D" w:rsidRDefault="0072282D" w:rsidP="00F61ECA">
      <w:pPr>
        <w:spacing w:after="60"/>
        <w:jc w:val="both"/>
        <w:rPr>
          <w:lang w:eastAsia="zh-CN"/>
        </w:rPr>
      </w:pPr>
      <w:r>
        <w:rPr>
          <w:lang w:eastAsia="zh-CN"/>
        </w:rPr>
        <w:t xml:space="preserve">For companies supporting configurable </w:t>
      </w:r>
      <w:proofErr w:type="spellStart"/>
      <w:r>
        <w:rPr>
          <w:lang w:eastAsia="zh-CN"/>
        </w:rPr>
        <w:t>PTW_start</w:t>
      </w:r>
      <w:proofErr w:type="spellEnd"/>
      <w:r>
        <w:rPr>
          <w:lang w:eastAsia="zh-CN"/>
        </w:rPr>
        <w:t xml:space="preserve">, please feel free to provide your support in the comments. </w:t>
      </w:r>
      <w:r w:rsidR="00154CD7">
        <w:rPr>
          <w:lang w:eastAsia="zh-CN"/>
        </w:rPr>
        <w:t>The “FFS</w:t>
      </w:r>
      <w:r w:rsidR="008A6C90">
        <w:rPr>
          <w:lang w:eastAsia="zh-CN"/>
        </w:rPr>
        <w:t xml:space="preserve"> whether</w:t>
      </w:r>
      <w:r w:rsidR="00154CD7">
        <w:rPr>
          <w:lang w:eastAsia="zh-CN"/>
        </w:rPr>
        <w:t xml:space="preserve">” could be removed if most companies </w:t>
      </w:r>
      <w:r w:rsidR="005E44FE">
        <w:rPr>
          <w:lang w:eastAsia="zh-CN"/>
        </w:rPr>
        <w:t>support</w:t>
      </w:r>
      <w:r w:rsidR="00154CD7">
        <w:rPr>
          <w:lang w:eastAsia="zh-CN"/>
        </w:rPr>
        <w:t xml:space="preserve"> it. </w:t>
      </w:r>
    </w:p>
    <w:p w14:paraId="765E87D7" w14:textId="4E7F8B25" w:rsidR="00151AAA" w:rsidRDefault="00151AAA" w:rsidP="00C42AD4">
      <w:pPr>
        <w:pStyle w:val="ListParagraph"/>
        <w:numPr>
          <w:ilvl w:val="0"/>
          <w:numId w:val="5"/>
        </w:numPr>
        <w:spacing w:after="60"/>
        <w:ind w:left="360"/>
        <w:contextualSpacing w:val="0"/>
        <w:jc w:val="both"/>
        <w:rPr>
          <w:lang w:val="en-GB" w:eastAsia="zh-CN"/>
        </w:rPr>
      </w:pPr>
      <w:r>
        <w:rPr>
          <w:lang w:val="en-GB" w:eastAsia="zh-CN"/>
        </w:rPr>
        <w:t>Do companies agree the proposal:</w:t>
      </w:r>
    </w:p>
    <w:p w14:paraId="4282AE98" w14:textId="5EBA8150" w:rsidR="00151AAA" w:rsidRPr="001E38C0" w:rsidRDefault="00151AAA" w:rsidP="001E38C0">
      <w:pPr>
        <w:pStyle w:val="Comments"/>
        <w:ind w:leftChars="200" w:left="400"/>
        <w:rPr>
          <w:b/>
          <w:bCs/>
          <w:i w:val="0"/>
          <w:iCs/>
        </w:rPr>
      </w:pPr>
      <w:r w:rsidRPr="001E38C0">
        <w:rPr>
          <w:b/>
          <w:bCs/>
          <w:i w:val="0"/>
          <w:iCs/>
        </w:rPr>
        <w:t xml:space="preserve">Proposal: </w:t>
      </w:r>
      <w:r w:rsidRPr="001E38C0">
        <w:rPr>
          <w:i w:val="0"/>
          <w:iCs/>
        </w:rPr>
        <w:t>When IDLE eDRX cycle is longer than 10.24s, CN PTW_start calculation formula defined in LTE is re-used</w:t>
      </w:r>
      <w:r w:rsidR="00FF145A">
        <w:rPr>
          <w:i w:val="0"/>
          <w:iCs/>
        </w:rPr>
        <w:t xml:space="preserve"> </w:t>
      </w:r>
      <w:r w:rsidR="00FF145A" w:rsidRPr="00F84E5F">
        <w:rPr>
          <w:i w:val="0"/>
          <w:iCs/>
          <w:u w:val="single"/>
        </w:rPr>
        <w:t>as the baseline</w:t>
      </w:r>
      <w:r w:rsidR="00A92B0A">
        <w:rPr>
          <w:i w:val="0"/>
          <w:iCs/>
        </w:rPr>
        <w:t>, as below</w:t>
      </w:r>
      <w:r w:rsidR="00767A3F">
        <w:rPr>
          <w:i w:val="0"/>
          <w:iCs/>
        </w:rPr>
        <w:t>.</w:t>
      </w:r>
      <w:r w:rsidR="00A92B0A">
        <w:rPr>
          <w:i w:val="0"/>
          <w:iCs/>
        </w:rPr>
        <w:t xml:space="preserve"> </w:t>
      </w:r>
      <w:r w:rsidR="00A92B0A" w:rsidRPr="00A92B0A">
        <w:rPr>
          <w:i w:val="0"/>
          <w:iCs/>
          <w:lang w:val="en-US"/>
        </w:rPr>
        <w:t>FFS whether CN PTW_start position could be configurable by network</w:t>
      </w:r>
      <w:r w:rsidR="00B17552">
        <w:rPr>
          <w:i w:val="0"/>
          <w:iCs/>
          <w:lang w:val="en-US"/>
        </w:rPr>
        <w:t xml:space="preserve">. </w:t>
      </w:r>
    </w:p>
    <w:tbl>
      <w:tblPr>
        <w:tblStyle w:val="TableGrid"/>
        <w:tblW w:w="0" w:type="auto"/>
        <w:tblInd w:w="421" w:type="dxa"/>
        <w:tblLook w:val="04A0" w:firstRow="1" w:lastRow="0" w:firstColumn="1" w:lastColumn="0" w:noHBand="0" w:noVBand="1"/>
      </w:tblPr>
      <w:tblGrid>
        <w:gridCol w:w="8788"/>
      </w:tblGrid>
      <w:tr w:rsidR="00151AAA" w14:paraId="6D75419A" w14:textId="77777777" w:rsidTr="009C1705">
        <w:tc>
          <w:tcPr>
            <w:tcW w:w="8788" w:type="dxa"/>
            <w:tcBorders>
              <w:top w:val="single" w:sz="4" w:space="0" w:color="auto"/>
              <w:left w:val="single" w:sz="4" w:space="0" w:color="auto"/>
              <w:bottom w:val="single" w:sz="4" w:space="0" w:color="auto"/>
              <w:right w:val="single" w:sz="4" w:space="0" w:color="auto"/>
            </w:tcBorders>
            <w:hideMark/>
          </w:tcPr>
          <w:p w14:paraId="1D4B7BE0" w14:textId="77777777" w:rsidR="009C1705" w:rsidRPr="009C1705" w:rsidRDefault="009C1705" w:rsidP="009C1705">
            <w:pPr>
              <w:pStyle w:val="ListParagraph"/>
              <w:ind w:left="0"/>
              <w:rPr>
                <w:rFonts w:eastAsia="MS Mincho"/>
                <w:color w:val="000000" w:themeColor="text1"/>
              </w:rPr>
            </w:pPr>
            <w:proofErr w:type="spellStart"/>
            <w:r w:rsidRPr="009C1705">
              <w:rPr>
                <w:color w:val="000000" w:themeColor="text1"/>
              </w:rPr>
              <w:lastRenderedPageBreak/>
              <w:t>PTW_start</w:t>
            </w:r>
            <w:proofErr w:type="spellEnd"/>
            <w:r w:rsidRPr="009C1705">
              <w:rPr>
                <w:color w:val="000000" w:themeColor="text1"/>
              </w:rPr>
              <w:t xml:space="preserve"> denotes the first radio frame of the PH that is part of the PTW and has SFN satisfying the following equation:</w:t>
            </w:r>
          </w:p>
          <w:p w14:paraId="519E0CC4" w14:textId="77777777" w:rsidR="009C1705" w:rsidRPr="009C1705" w:rsidRDefault="009C1705" w:rsidP="009C1705">
            <w:pPr>
              <w:pStyle w:val="ListParagraph"/>
              <w:ind w:left="0"/>
              <w:rPr>
                <w:color w:val="000000" w:themeColor="text1"/>
              </w:rPr>
            </w:pPr>
            <w:r w:rsidRPr="009C1705">
              <w:rPr>
                <w:color w:val="000000" w:themeColor="text1"/>
              </w:rPr>
              <w:t xml:space="preserve">SFN = 256* </w:t>
            </w:r>
            <w:proofErr w:type="spellStart"/>
            <w:r w:rsidRPr="009C1705">
              <w:rPr>
                <w:color w:val="000000" w:themeColor="text1"/>
              </w:rPr>
              <w:t>i</w:t>
            </w:r>
            <w:r w:rsidRPr="009C1705">
              <w:rPr>
                <w:color w:val="000000" w:themeColor="text1"/>
                <w:vertAlign w:val="subscript"/>
              </w:rPr>
              <w:t>eDRX</w:t>
            </w:r>
            <w:proofErr w:type="spellEnd"/>
            <w:r w:rsidRPr="009C1705">
              <w:rPr>
                <w:color w:val="000000" w:themeColor="text1"/>
              </w:rPr>
              <w:t>, where</w:t>
            </w:r>
          </w:p>
          <w:p w14:paraId="7B830C21" w14:textId="3EF4E525" w:rsidR="00151AAA" w:rsidRPr="009C1705" w:rsidRDefault="009C1705" w:rsidP="009C1705">
            <w:pPr>
              <w:pStyle w:val="ListParagraph"/>
              <w:numPr>
                <w:ilvl w:val="0"/>
                <w:numId w:val="35"/>
              </w:numPr>
              <w:ind w:left="454"/>
              <w:rPr>
                <w:color w:val="000000" w:themeColor="text1"/>
              </w:rPr>
            </w:pPr>
            <w:proofErr w:type="spellStart"/>
            <w:r w:rsidRPr="009C1705">
              <w:rPr>
                <w:color w:val="000000" w:themeColor="text1"/>
              </w:rPr>
              <w:t>i</w:t>
            </w:r>
            <w:r w:rsidRPr="009C1705">
              <w:rPr>
                <w:color w:val="000000" w:themeColor="text1"/>
                <w:vertAlign w:val="subscript"/>
              </w:rPr>
              <w:t>eDRX</w:t>
            </w:r>
            <w:proofErr w:type="spellEnd"/>
            <w:r w:rsidRPr="009C1705">
              <w:rPr>
                <w:color w:val="000000" w:themeColor="text1"/>
              </w:rPr>
              <w:t xml:space="preserve"> = </w:t>
            </w:r>
            <w:proofErr w:type="gramStart"/>
            <w:r w:rsidRPr="009C1705">
              <w:rPr>
                <w:color w:val="000000" w:themeColor="text1"/>
              </w:rPr>
              <w:t>floor(</w:t>
            </w:r>
            <w:proofErr w:type="gramEnd"/>
            <w:r w:rsidRPr="009C1705">
              <w:rPr>
                <w:color w:val="000000" w:themeColor="text1"/>
              </w:rPr>
              <w:t>UE_ID_H /</w:t>
            </w:r>
            <w:proofErr w:type="spellStart"/>
            <w:r w:rsidRPr="009C1705">
              <w:rPr>
                <w:color w:val="000000" w:themeColor="text1"/>
              </w:rPr>
              <w:t>T</w:t>
            </w:r>
            <w:r w:rsidRPr="009C1705">
              <w:rPr>
                <w:color w:val="000000" w:themeColor="text1"/>
                <w:vertAlign w:val="subscript"/>
              </w:rPr>
              <w:t>eDRX,H</w:t>
            </w:r>
            <w:proofErr w:type="spellEnd"/>
            <w:r w:rsidRPr="009C1705">
              <w:rPr>
                <w:color w:val="000000" w:themeColor="text1"/>
              </w:rPr>
              <w:t>) mod 4</w:t>
            </w:r>
          </w:p>
        </w:tc>
      </w:tr>
    </w:tbl>
    <w:p w14:paraId="0E09D9F2" w14:textId="55698FDA" w:rsidR="00151AAA" w:rsidRPr="00151AAA" w:rsidRDefault="00151AAA" w:rsidP="00A92B0A">
      <w:pPr>
        <w:spacing w:after="60"/>
        <w:jc w:val="both"/>
        <w:rPr>
          <w:lang w:eastAsia="zh-CN"/>
        </w:rPr>
      </w:pPr>
    </w:p>
    <w:tbl>
      <w:tblPr>
        <w:tblStyle w:val="TableGrid"/>
        <w:tblW w:w="0" w:type="auto"/>
        <w:tblInd w:w="113" w:type="dxa"/>
        <w:tblLook w:val="04A0" w:firstRow="1" w:lastRow="0" w:firstColumn="1" w:lastColumn="0" w:noHBand="0" w:noVBand="1"/>
      </w:tblPr>
      <w:tblGrid>
        <w:gridCol w:w="1951"/>
        <w:gridCol w:w="1227"/>
        <w:gridCol w:w="6059"/>
      </w:tblGrid>
      <w:tr w:rsidR="00151AAA" w:rsidRPr="004F40AB" w14:paraId="1983266C" w14:textId="77777777" w:rsidTr="00F80B0C">
        <w:tc>
          <w:tcPr>
            <w:tcW w:w="1951" w:type="dxa"/>
            <w:shd w:val="clear" w:color="auto" w:fill="BFBFBF" w:themeFill="background1" w:themeFillShade="BF"/>
          </w:tcPr>
          <w:p w14:paraId="06B8EE1C" w14:textId="77777777" w:rsidR="00151AAA" w:rsidRPr="004F40AB" w:rsidRDefault="00151AAA" w:rsidP="007D396D">
            <w:pPr>
              <w:spacing w:after="0"/>
              <w:jc w:val="center"/>
              <w:rPr>
                <w:b/>
                <w:bCs/>
              </w:rPr>
            </w:pPr>
            <w:r w:rsidRPr="004F40AB">
              <w:rPr>
                <w:b/>
                <w:bCs/>
              </w:rPr>
              <w:t>Company’s name</w:t>
            </w:r>
          </w:p>
        </w:tc>
        <w:tc>
          <w:tcPr>
            <w:tcW w:w="1227" w:type="dxa"/>
            <w:shd w:val="clear" w:color="auto" w:fill="BFBFBF" w:themeFill="background1" w:themeFillShade="BF"/>
          </w:tcPr>
          <w:p w14:paraId="7F935354" w14:textId="77777777" w:rsidR="00151AAA" w:rsidRPr="004F40AB" w:rsidRDefault="00151AAA" w:rsidP="007D396D">
            <w:pPr>
              <w:spacing w:after="0"/>
              <w:jc w:val="center"/>
              <w:rPr>
                <w:b/>
                <w:bCs/>
              </w:rPr>
            </w:pPr>
            <w:r>
              <w:rPr>
                <w:b/>
                <w:bCs/>
              </w:rPr>
              <w:t>Yes/No</w:t>
            </w:r>
          </w:p>
        </w:tc>
        <w:tc>
          <w:tcPr>
            <w:tcW w:w="6059" w:type="dxa"/>
            <w:shd w:val="clear" w:color="auto" w:fill="BFBFBF" w:themeFill="background1" w:themeFillShade="BF"/>
          </w:tcPr>
          <w:p w14:paraId="51F0AF55" w14:textId="77777777" w:rsidR="00151AAA" w:rsidRPr="004F40AB" w:rsidRDefault="00151AAA" w:rsidP="007D396D">
            <w:pPr>
              <w:spacing w:after="0"/>
              <w:jc w:val="center"/>
              <w:rPr>
                <w:b/>
                <w:bCs/>
              </w:rPr>
            </w:pPr>
            <w:r>
              <w:rPr>
                <w:b/>
                <w:bCs/>
              </w:rPr>
              <w:t>Comments, if any</w:t>
            </w:r>
          </w:p>
        </w:tc>
      </w:tr>
      <w:tr w:rsidR="00151AAA" w:rsidRPr="004F40AB" w14:paraId="698D61AE" w14:textId="77777777" w:rsidTr="00F80B0C">
        <w:tc>
          <w:tcPr>
            <w:tcW w:w="1951" w:type="dxa"/>
          </w:tcPr>
          <w:p w14:paraId="5765CF34" w14:textId="16894B01" w:rsidR="00151AAA" w:rsidRPr="004F40AB" w:rsidRDefault="00B56152" w:rsidP="007D396D">
            <w:pPr>
              <w:spacing w:after="0"/>
            </w:pPr>
            <w:r>
              <w:t>Qualcomm</w:t>
            </w:r>
          </w:p>
        </w:tc>
        <w:tc>
          <w:tcPr>
            <w:tcW w:w="1227" w:type="dxa"/>
          </w:tcPr>
          <w:p w14:paraId="77CAF326" w14:textId="482ABDA1" w:rsidR="00151AAA" w:rsidRPr="004F40AB" w:rsidRDefault="00F94B00" w:rsidP="007D396D">
            <w:pPr>
              <w:spacing w:after="0"/>
            </w:pPr>
            <w:r>
              <w:t>-</w:t>
            </w:r>
          </w:p>
        </w:tc>
        <w:tc>
          <w:tcPr>
            <w:tcW w:w="6059" w:type="dxa"/>
          </w:tcPr>
          <w:p w14:paraId="3FDF0346" w14:textId="411A38E5" w:rsidR="00151AAA" w:rsidRPr="004F40AB" w:rsidRDefault="00812DC5" w:rsidP="007D396D">
            <w:pPr>
              <w:spacing w:after="0"/>
            </w:pPr>
            <w:r>
              <w:t xml:space="preserve">We prefer </w:t>
            </w:r>
            <w:r w:rsidR="00D2018B">
              <w:t xml:space="preserve">Option 3, </w:t>
            </w:r>
            <w:r w:rsidR="007A44DA">
              <w:t xml:space="preserve">i.e. </w:t>
            </w:r>
            <w:r w:rsidR="00D2018B">
              <w:t>configurable by network</w:t>
            </w:r>
          </w:p>
        </w:tc>
      </w:tr>
      <w:tr w:rsidR="00151AAA" w:rsidRPr="004F40AB" w14:paraId="3DBEA1E9" w14:textId="77777777" w:rsidTr="00F80B0C">
        <w:tc>
          <w:tcPr>
            <w:tcW w:w="1951" w:type="dxa"/>
          </w:tcPr>
          <w:p w14:paraId="6FE93476" w14:textId="6F93272A" w:rsidR="00151AAA" w:rsidRPr="004F40AB" w:rsidRDefault="004A26CC" w:rsidP="007D396D">
            <w:pPr>
              <w:spacing w:after="0"/>
              <w:rPr>
                <w:lang w:eastAsia="zh-CN"/>
              </w:rPr>
            </w:pPr>
            <w:r>
              <w:rPr>
                <w:rFonts w:hint="eastAsia"/>
                <w:lang w:eastAsia="zh-CN"/>
              </w:rPr>
              <w:t>O</w:t>
            </w:r>
            <w:r>
              <w:rPr>
                <w:lang w:eastAsia="zh-CN"/>
              </w:rPr>
              <w:t>PPO</w:t>
            </w:r>
          </w:p>
        </w:tc>
        <w:tc>
          <w:tcPr>
            <w:tcW w:w="1227" w:type="dxa"/>
          </w:tcPr>
          <w:p w14:paraId="608E946B" w14:textId="77777777" w:rsidR="00151AAA" w:rsidRPr="004F40AB" w:rsidRDefault="00151AAA" w:rsidP="007D396D">
            <w:pPr>
              <w:spacing w:after="0"/>
            </w:pPr>
          </w:p>
        </w:tc>
        <w:tc>
          <w:tcPr>
            <w:tcW w:w="6059" w:type="dxa"/>
          </w:tcPr>
          <w:p w14:paraId="58E0A8F5" w14:textId="32B5D6D1" w:rsidR="00151AAA" w:rsidRPr="004F40AB" w:rsidRDefault="004A26CC" w:rsidP="004A26CC">
            <w:pPr>
              <w:spacing w:after="0"/>
              <w:rPr>
                <w:lang w:eastAsia="zh-CN"/>
              </w:rPr>
            </w:pPr>
            <w:r>
              <w:rPr>
                <w:lang w:eastAsia="zh-CN"/>
              </w:rPr>
              <w:t xml:space="preserve">We prefer to making </w:t>
            </w:r>
            <w:proofErr w:type="spellStart"/>
            <w:r>
              <w:rPr>
                <w:lang w:val="en-GB" w:eastAsia="zh-CN"/>
              </w:rPr>
              <w:t>PTW_start</w:t>
            </w:r>
            <w:proofErr w:type="spellEnd"/>
            <w:r w:rsidRPr="001E38C0">
              <w:rPr>
                <w:lang w:eastAsia="zh-CN"/>
              </w:rPr>
              <w:t xml:space="preserve"> </w:t>
            </w:r>
            <w:r>
              <w:rPr>
                <w:lang w:eastAsia="zh-CN"/>
              </w:rPr>
              <w:t>c</w:t>
            </w:r>
            <w:r w:rsidRPr="001E38C0">
              <w:rPr>
                <w:lang w:eastAsia="zh-CN"/>
              </w:rPr>
              <w:t>onfigurable by the network</w:t>
            </w:r>
          </w:p>
        </w:tc>
      </w:tr>
      <w:tr w:rsidR="00D64B0E" w:rsidRPr="004F40AB" w14:paraId="0921843A" w14:textId="77777777" w:rsidTr="00F80B0C">
        <w:tc>
          <w:tcPr>
            <w:tcW w:w="1951" w:type="dxa"/>
          </w:tcPr>
          <w:p w14:paraId="338BD941" w14:textId="00FBAE28" w:rsidR="00D64B0E" w:rsidRDefault="007D396D" w:rsidP="007D396D">
            <w:pPr>
              <w:spacing w:after="0"/>
              <w:rPr>
                <w:lang w:eastAsia="zh-CN"/>
              </w:rPr>
            </w:pPr>
            <w:r>
              <w:rPr>
                <w:rFonts w:hint="eastAsia"/>
                <w:lang w:eastAsia="zh-CN"/>
              </w:rPr>
              <w:t>X</w:t>
            </w:r>
            <w:r>
              <w:rPr>
                <w:lang w:eastAsia="zh-CN"/>
              </w:rPr>
              <w:t>iaomi</w:t>
            </w:r>
          </w:p>
        </w:tc>
        <w:tc>
          <w:tcPr>
            <w:tcW w:w="1227" w:type="dxa"/>
          </w:tcPr>
          <w:p w14:paraId="171A5BD2" w14:textId="7E47DEC9" w:rsidR="00D64B0E" w:rsidRPr="004F40AB" w:rsidRDefault="007D396D" w:rsidP="007D396D">
            <w:pPr>
              <w:spacing w:after="0"/>
              <w:rPr>
                <w:lang w:eastAsia="zh-CN"/>
              </w:rPr>
            </w:pPr>
            <w:r>
              <w:rPr>
                <w:rFonts w:hint="eastAsia"/>
                <w:lang w:eastAsia="zh-CN"/>
              </w:rPr>
              <w:t>Y</w:t>
            </w:r>
            <w:r>
              <w:rPr>
                <w:lang w:eastAsia="zh-CN"/>
              </w:rPr>
              <w:t>es</w:t>
            </w:r>
          </w:p>
        </w:tc>
        <w:tc>
          <w:tcPr>
            <w:tcW w:w="6059" w:type="dxa"/>
          </w:tcPr>
          <w:p w14:paraId="69414C85" w14:textId="25BA6FAA" w:rsidR="00D64B0E" w:rsidRDefault="007D396D" w:rsidP="004A26CC">
            <w:pPr>
              <w:spacing w:after="0"/>
              <w:rPr>
                <w:lang w:eastAsia="zh-CN"/>
              </w:rPr>
            </w:pPr>
            <w:r>
              <w:rPr>
                <w:lang w:eastAsia="zh-CN"/>
              </w:rPr>
              <w:t xml:space="preserve">For option3, I guess we need to ask </w:t>
            </w:r>
            <w:r>
              <w:rPr>
                <w:rFonts w:eastAsia="Malgun Gothic"/>
                <w:lang w:eastAsia="ko-KR"/>
              </w:rPr>
              <w:t>SA2/CT1 and there may have impact on CT1 since the CN needs to know when UE is available for transmission.</w:t>
            </w:r>
          </w:p>
        </w:tc>
      </w:tr>
      <w:tr w:rsidR="00311D3B" w:rsidRPr="004F40AB" w14:paraId="22E2EF17" w14:textId="77777777" w:rsidTr="00F80B0C">
        <w:tc>
          <w:tcPr>
            <w:tcW w:w="1951" w:type="dxa"/>
          </w:tcPr>
          <w:p w14:paraId="688B7D3F" w14:textId="04BDB85E" w:rsidR="00311D3B" w:rsidRPr="004F40AB" w:rsidRDefault="00311D3B" w:rsidP="00311D3B">
            <w:pPr>
              <w:spacing w:after="0"/>
            </w:pPr>
            <w:r>
              <w:t>MediaTek</w:t>
            </w:r>
          </w:p>
        </w:tc>
        <w:tc>
          <w:tcPr>
            <w:tcW w:w="1227" w:type="dxa"/>
          </w:tcPr>
          <w:p w14:paraId="4A50BB25" w14:textId="5AD5C23D" w:rsidR="00311D3B" w:rsidRPr="004F40AB" w:rsidRDefault="00311D3B" w:rsidP="00311D3B">
            <w:pPr>
              <w:spacing w:after="0"/>
            </w:pPr>
          </w:p>
        </w:tc>
        <w:tc>
          <w:tcPr>
            <w:tcW w:w="6059" w:type="dxa"/>
          </w:tcPr>
          <w:p w14:paraId="16284B71" w14:textId="322F9BCF" w:rsidR="00311D3B" w:rsidRPr="004F40AB" w:rsidRDefault="005E05DF" w:rsidP="00311D3B">
            <w:pPr>
              <w:spacing w:after="0"/>
            </w:pPr>
            <w:r>
              <w:t xml:space="preserve">Prefer </w:t>
            </w:r>
            <w:r w:rsidR="00B3076D">
              <w:t>Option 3, i.e. configurable</w:t>
            </w:r>
            <w:r>
              <w:t xml:space="preserve"> by </w:t>
            </w:r>
            <w:r w:rsidR="00B3076D">
              <w:t xml:space="preserve">the </w:t>
            </w:r>
            <w:r>
              <w:t>network because it gives more flexibility and can allow fairer distribution in some cases.</w:t>
            </w:r>
          </w:p>
        </w:tc>
      </w:tr>
      <w:tr w:rsidR="00E42F80" w:rsidRPr="004F40AB" w14:paraId="3F64794E" w14:textId="77777777" w:rsidTr="00F80B0C">
        <w:tc>
          <w:tcPr>
            <w:tcW w:w="1951" w:type="dxa"/>
          </w:tcPr>
          <w:p w14:paraId="6D893EA7" w14:textId="31B01150" w:rsidR="00E42F80" w:rsidRDefault="00E42F80" w:rsidP="00311D3B">
            <w:pPr>
              <w:spacing w:after="0"/>
            </w:pPr>
            <w:r>
              <w:t>Apple</w:t>
            </w:r>
          </w:p>
        </w:tc>
        <w:tc>
          <w:tcPr>
            <w:tcW w:w="1227" w:type="dxa"/>
          </w:tcPr>
          <w:p w14:paraId="45357C03" w14:textId="75501DDE" w:rsidR="00E42F80" w:rsidRPr="004F40AB" w:rsidRDefault="00E42F80" w:rsidP="00311D3B">
            <w:pPr>
              <w:spacing w:after="0"/>
            </w:pPr>
            <w:r>
              <w:t>Yes</w:t>
            </w:r>
          </w:p>
        </w:tc>
        <w:tc>
          <w:tcPr>
            <w:tcW w:w="6059" w:type="dxa"/>
          </w:tcPr>
          <w:p w14:paraId="2FE355EF" w14:textId="004E9FB7" w:rsidR="00E42F80" w:rsidRDefault="00E42F80" w:rsidP="00311D3B">
            <w:pPr>
              <w:spacing w:after="0"/>
            </w:pPr>
            <w:r>
              <w:t xml:space="preserve">It is still FFS for the flexible option, so, this proposal is not controversial at all </w:t>
            </w:r>
            <w:r>
              <w:sym w:font="Wingdings" w:char="F04A"/>
            </w:r>
            <w:r>
              <w:t xml:space="preserve"> .</w:t>
            </w:r>
          </w:p>
        </w:tc>
      </w:tr>
      <w:tr w:rsidR="00A21684" w:rsidRPr="004F40AB" w14:paraId="45223391" w14:textId="77777777" w:rsidTr="00F80B0C">
        <w:tc>
          <w:tcPr>
            <w:tcW w:w="1951" w:type="dxa"/>
          </w:tcPr>
          <w:p w14:paraId="62FA74FC" w14:textId="35649BA0" w:rsidR="00A21684" w:rsidRDefault="00A21684" w:rsidP="00311D3B">
            <w:pPr>
              <w:spacing w:after="0"/>
            </w:pPr>
            <w:proofErr w:type="spellStart"/>
            <w:r>
              <w:t>Futurewei</w:t>
            </w:r>
            <w:proofErr w:type="spellEnd"/>
          </w:p>
        </w:tc>
        <w:tc>
          <w:tcPr>
            <w:tcW w:w="1227" w:type="dxa"/>
          </w:tcPr>
          <w:p w14:paraId="3D66D28C" w14:textId="3635EE83" w:rsidR="00A21684" w:rsidRDefault="00A21684" w:rsidP="00311D3B">
            <w:pPr>
              <w:spacing w:after="0"/>
            </w:pPr>
            <w:r>
              <w:t>Yes</w:t>
            </w:r>
          </w:p>
        </w:tc>
        <w:tc>
          <w:tcPr>
            <w:tcW w:w="6059" w:type="dxa"/>
          </w:tcPr>
          <w:p w14:paraId="2CA80706" w14:textId="77777777" w:rsidR="00A21684" w:rsidRDefault="00A21684" w:rsidP="00311D3B">
            <w:pPr>
              <w:spacing w:after="0"/>
            </w:pPr>
          </w:p>
        </w:tc>
      </w:tr>
      <w:tr w:rsidR="006B0205" w14:paraId="7191DD74" w14:textId="77777777" w:rsidTr="00F80B0C">
        <w:tc>
          <w:tcPr>
            <w:tcW w:w="1951" w:type="dxa"/>
          </w:tcPr>
          <w:p w14:paraId="2FEDE552" w14:textId="77777777" w:rsidR="006B0205" w:rsidRDefault="006B0205" w:rsidP="004113F3">
            <w:pPr>
              <w:spacing w:after="0"/>
              <w:rPr>
                <w:lang w:eastAsia="zh-CN"/>
              </w:rPr>
            </w:pPr>
            <w:r>
              <w:rPr>
                <w:rFonts w:hint="eastAsia"/>
                <w:lang w:eastAsia="zh-CN"/>
              </w:rPr>
              <w:t>v</w:t>
            </w:r>
            <w:r>
              <w:rPr>
                <w:lang w:eastAsia="zh-CN"/>
              </w:rPr>
              <w:t>ivo</w:t>
            </w:r>
          </w:p>
        </w:tc>
        <w:tc>
          <w:tcPr>
            <w:tcW w:w="1227" w:type="dxa"/>
          </w:tcPr>
          <w:p w14:paraId="54835274" w14:textId="77777777" w:rsidR="006B0205" w:rsidRDefault="006B0205" w:rsidP="004113F3">
            <w:pPr>
              <w:spacing w:after="0"/>
              <w:rPr>
                <w:lang w:eastAsia="zh-CN"/>
              </w:rPr>
            </w:pPr>
            <w:r>
              <w:rPr>
                <w:rFonts w:hint="eastAsia"/>
                <w:lang w:eastAsia="zh-CN"/>
              </w:rPr>
              <w:t>Y</w:t>
            </w:r>
            <w:r>
              <w:rPr>
                <w:lang w:eastAsia="zh-CN"/>
              </w:rPr>
              <w:t>es</w:t>
            </w:r>
          </w:p>
        </w:tc>
        <w:tc>
          <w:tcPr>
            <w:tcW w:w="6059" w:type="dxa"/>
          </w:tcPr>
          <w:p w14:paraId="4CFF19E9" w14:textId="20D7AB33" w:rsidR="006B0205" w:rsidRDefault="006B0205" w:rsidP="004113F3">
            <w:pPr>
              <w:spacing w:after="0"/>
              <w:rPr>
                <w:lang w:eastAsia="zh-CN"/>
              </w:rPr>
            </w:pPr>
            <w:r>
              <w:rPr>
                <w:lang w:eastAsia="zh-CN"/>
              </w:rPr>
              <w:t xml:space="preserve">We agree </w:t>
            </w:r>
            <w:r w:rsidR="002E307E">
              <w:rPr>
                <w:lang w:eastAsia="zh-CN"/>
              </w:rPr>
              <w:t>to</w:t>
            </w:r>
            <w:r>
              <w:rPr>
                <w:lang w:eastAsia="zh-CN"/>
              </w:rPr>
              <w:t xml:space="preserve"> re-use LTW formula as baseline.</w:t>
            </w:r>
          </w:p>
        </w:tc>
      </w:tr>
      <w:tr w:rsidR="006D6106" w14:paraId="1C7D7C4F" w14:textId="77777777" w:rsidTr="00F80B0C">
        <w:tc>
          <w:tcPr>
            <w:tcW w:w="1951" w:type="dxa"/>
          </w:tcPr>
          <w:p w14:paraId="2BB9330F" w14:textId="44BD6325" w:rsidR="006D6106" w:rsidRDefault="006D6106" w:rsidP="006D6106">
            <w:pPr>
              <w:spacing w:after="0"/>
              <w:rPr>
                <w:lang w:eastAsia="zh-CN"/>
              </w:rPr>
            </w:pPr>
            <w:proofErr w:type="spellStart"/>
            <w:r>
              <w:t>Convida</w:t>
            </w:r>
            <w:proofErr w:type="spellEnd"/>
          </w:p>
        </w:tc>
        <w:tc>
          <w:tcPr>
            <w:tcW w:w="1227" w:type="dxa"/>
          </w:tcPr>
          <w:p w14:paraId="7AE88EFA" w14:textId="309167D2" w:rsidR="006D6106" w:rsidRDefault="006D6106" w:rsidP="006D6106">
            <w:pPr>
              <w:spacing w:after="0"/>
              <w:rPr>
                <w:lang w:eastAsia="zh-CN"/>
              </w:rPr>
            </w:pPr>
            <w:r>
              <w:t>Yes</w:t>
            </w:r>
          </w:p>
        </w:tc>
        <w:tc>
          <w:tcPr>
            <w:tcW w:w="6059" w:type="dxa"/>
          </w:tcPr>
          <w:p w14:paraId="46C2066E" w14:textId="5548B3E9" w:rsidR="006D6106" w:rsidRDefault="006D6106" w:rsidP="006D6106">
            <w:pPr>
              <w:spacing w:after="0"/>
              <w:rPr>
                <w:lang w:eastAsia="zh-CN"/>
              </w:rPr>
            </w:pPr>
            <w:r>
              <w:t xml:space="preserve">We think that it is ok to re-use the LTE PTW-start calculation formula as a baseline. However, we can also envision an offset between </w:t>
            </w:r>
            <w:proofErr w:type="spellStart"/>
            <w:r>
              <w:t>PTW_start</w:t>
            </w:r>
            <w:proofErr w:type="spellEnd"/>
            <w:r>
              <w:t xml:space="preserve"> for Redcap UEs that can be configurable by the network. This could potentially enable more efficient, flexible scheduling.</w:t>
            </w:r>
          </w:p>
        </w:tc>
      </w:tr>
      <w:tr w:rsidR="009F4C50" w:rsidRPr="004F40AB" w14:paraId="73714311" w14:textId="77777777" w:rsidTr="00F80B0C">
        <w:tc>
          <w:tcPr>
            <w:tcW w:w="1951" w:type="dxa"/>
          </w:tcPr>
          <w:p w14:paraId="72CF8135" w14:textId="77777777" w:rsidR="009F4C50" w:rsidRPr="004F40AB" w:rsidRDefault="009F4C50" w:rsidP="004113F3">
            <w:pPr>
              <w:spacing w:after="0"/>
            </w:pPr>
            <w:r>
              <w:t>Intel</w:t>
            </w:r>
          </w:p>
        </w:tc>
        <w:tc>
          <w:tcPr>
            <w:tcW w:w="1227" w:type="dxa"/>
          </w:tcPr>
          <w:p w14:paraId="1D9CD307" w14:textId="77777777" w:rsidR="009F4C50" w:rsidRPr="004F40AB" w:rsidRDefault="009F4C50" w:rsidP="004113F3">
            <w:pPr>
              <w:spacing w:after="0"/>
            </w:pPr>
            <w:r>
              <w:t>See comment</w:t>
            </w:r>
          </w:p>
        </w:tc>
        <w:tc>
          <w:tcPr>
            <w:tcW w:w="6059" w:type="dxa"/>
          </w:tcPr>
          <w:p w14:paraId="2458884A" w14:textId="6413BD56" w:rsidR="009F4C50" w:rsidRPr="004F40AB" w:rsidRDefault="009F4C50" w:rsidP="004113F3">
            <w:pPr>
              <w:spacing w:after="0"/>
            </w:pPr>
            <w:r>
              <w:t xml:space="preserve">We would prefer Option 3 if PTW start is same for IDLE and INACTIVE. Whether </w:t>
            </w:r>
            <w:proofErr w:type="spellStart"/>
            <w:r>
              <w:t>eDRX</w:t>
            </w:r>
            <w:proofErr w:type="spellEnd"/>
            <w:r>
              <w:t xml:space="preserve"> in INACTIVE is greater than 10.24sec is FFS (dependent on CT1 input), therefore we </w:t>
            </w:r>
            <w:r w:rsidR="00527B42">
              <w:t>suggest</w:t>
            </w:r>
            <w:r>
              <w:t xml:space="preserve"> post-pone this discussion and left it FFS. If majority of companies want to have a baseline/initial agreement, we are ok keeping LTE one.</w:t>
            </w:r>
          </w:p>
        </w:tc>
      </w:tr>
      <w:tr w:rsidR="006A5659" w14:paraId="49202F9D" w14:textId="77777777" w:rsidTr="00F80B0C">
        <w:tc>
          <w:tcPr>
            <w:tcW w:w="1951" w:type="dxa"/>
          </w:tcPr>
          <w:p w14:paraId="7F6BC525" w14:textId="00C40618" w:rsidR="006A5659" w:rsidRDefault="006A5659" w:rsidP="006A5659">
            <w:pPr>
              <w:spacing w:after="0"/>
            </w:pPr>
            <w:r>
              <w:rPr>
                <w:rFonts w:hint="eastAsia"/>
                <w:lang w:eastAsia="zh-CN"/>
              </w:rPr>
              <w:t>ZTE</w:t>
            </w:r>
          </w:p>
        </w:tc>
        <w:tc>
          <w:tcPr>
            <w:tcW w:w="1227" w:type="dxa"/>
          </w:tcPr>
          <w:p w14:paraId="64772A21" w14:textId="0DC7E1B1" w:rsidR="006A5659" w:rsidRDefault="006A5659" w:rsidP="006A5659">
            <w:pPr>
              <w:spacing w:after="0"/>
            </w:pPr>
            <w:r>
              <w:rPr>
                <w:rFonts w:hint="eastAsia"/>
                <w:lang w:eastAsia="zh-CN"/>
              </w:rPr>
              <w:t>Yes, but not configurable</w:t>
            </w:r>
          </w:p>
        </w:tc>
        <w:tc>
          <w:tcPr>
            <w:tcW w:w="6059" w:type="dxa"/>
          </w:tcPr>
          <w:p w14:paraId="7E800CC1" w14:textId="4006EC2C" w:rsidR="00335E94" w:rsidRDefault="00335E94" w:rsidP="006A5659">
            <w:pPr>
              <w:spacing w:after="0"/>
              <w:rPr>
                <w:lang w:eastAsia="zh-CN"/>
              </w:rPr>
            </w:pPr>
            <w:r>
              <w:rPr>
                <w:lang w:eastAsia="zh-CN"/>
              </w:rPr>
              <w:t xml:space="preserve">We are ok to take LTE PTW-start calculation formula as a baseline, however, we don’t think there is need of configurable mechanism. </w:t>
            </w:r>
          </w:p>
          <w:p w14:paraId="533D1B84" w14:textId="56FB1B3D" w:rsidR="00A71B12" w:rsidRDefault="00335E94" w:rsidP="00A71B12">
            <w:pPr>
              <w:spacing w:after="0"/>
              <w:rPr>
                <w:lang w:eastAsia="zh-CN"/>
              </w:rPr>
            </w:pPr>
            <w:r>
              <w:rPr>
                <w:lang w:eastAsia="zh-CN"/>
              </w:rPr>
              <w:t xml:space="preserve">And it is </w:t>
            </w:r>
            <w:r w:rsidR="00A71B12">
              <w:rPr>
                <w:lang w:eastAsia="zh-CN"/>
              </w:rPr>
              <w:t xml:space="preserve">also </w:t>
            </w:r>
            <w:r>
              <w:rPr>
                <w:lang w:eastAsia="zh-CN"/>
              </w:rPr>
              <w:t>unclear to us what config</w:t>
            </w:r>
            <w:r w:rsidR="004F7D2A">
              <w:rPr>
                <w:lang w:eastAsia="zh-CN"/>
              </w:rPr>
              <w:t>urable is referring to, based</w:t>
            </w:r>
            <w:r w:rsidR="00A71B12">
              <w:rPr>
                <w:lang w:eastAsia="zh-CN"/>
              </w:rPr>
              <w:t xml:space="preserve"> on company contributions, there are two different solutions:</w:t>
            </w:r>
          </w:p>
          <w:p w14:paraId="3E7083AA" w14:textId="0EA6BF98" w:rsidR="00A71B12" w:rsidRDefault="00A71B12" w:rsidP="00A71B12">
            <w:pPr>
              <w:pStyle w:val="ListParagraph"/>
              <w:numPr>
                <w:ilvl w:val="0"/>
                <w:numId w:val="47"/>
              </w:numPr>
              <w:spacing w:after="0"/>
              <w:ind w:left="192" w:hanging="192"/>
              <w:rPr>
                <w:lang w:eastAsia="zh-CN"/>
              </w:rPr>
            </w:pPr>
            <w:r>
              <w:rPr>
                <w:lang w:eastAsia="zh-CN"/>
              </w:rPr>
              <w:t>Solution 1: The number of starting locations within a PH is configurable. (e.g. “mod N” where N is configured by network</w:t>
            </w:r>
            <w:proofErr w:type="gramStart"/>
            <w:r>
              <w:rPr>
                <w:lang w:eastAsia="zh-CN"/>
              </w:rPr>
              <w:t>);</w:t>
            </w:r>
            <w:proofErr w:type="gramEnd"/>
          </w:p>
          <w:p w14:paraId="7762493B" w14:textId="6AFDC8EB" w:rsidR="00A71B12" w:rsidRDefault="00A71B12" w:rsidP="00A71B12">
            <w:pPr>
              <w:pStyle w:val="ListParagraph"/>
              <w:numPr>
                <w:ilvl w:val="0"/>
                <w:numId w:val="47"/>
              </w:numPr>
              <w:spacing w:after="0"/>
              <w:ind w:left="192" w:hanging="192"/>
              <w:rPr>
                <w:lang w:eastAsia="zh-CN"/>
              </w:rPr>
            </w:pPr>
            <w:r>
              <w:rPr>
                <w:lang w:eastAsia="zh-CN"/>
              </w:rPr>
              <w:t xml:space="preserve">Solution 2: The number of starting locations within a PH is fixed, but network can configure an ‘offset’ to the calculated </w:t>
            </w:r>
            <w:proofErr w:type="spellStart"/>
            <w:r>
              <w:rPr>
                <w:lang w:eastAsia="zh-CN"/>
              </w:rPr>
              <w:t>PTW_start</w:t>
            </w:r>
            <w:proofErr w:type="spellEnd"/>
            <w:r>
              <w:rPr>
                <w:lang w:eastAsia="zh-CN"/>
              </w:rPr>
              <w:t xml:space="preserve"> position.</w:t>
            </w:r>
          </w:p>
          <w:p w14:paraId="0B0763F2" w14:textId="5D507F67" w:rsidR="00A71B12" w:rsidRDefault="00A71B12" w:rsidP="00A71B12">
            <w:pPr>
              <w:spacing w:after="0"/>
              <w:rPr>
                <w:lang w:eastAsia="zh-CN"/>
              </w:rPr>
            </w:pPr>
          </w:p>
          <w:p w14:paraId="7891FE27" w14:textId="6927C415" w:rsidR="00A71B12" w:rsidRDefault="00A71B12" w:rsidP="00A71B12">
            <w:pPr>
              <w:spacing w:after="0"/>
              <w:rPr>
                <w:lang w:eastAsia="zh-CN"/>
              </w:rPr>
            </w:pPr>
            <w:r>
              <w:rPr>
                <w:lang w:eastAsia="zh-CN"/>
              </w:rPr>
              <w:t xml:space="preserve">As we commented during phase 1, we think the number of starting locations within a PH is related to the minimum value of PTW length. </w:t>
            </w:r>
            <w:proofErr w:type="gramStart"/>
            <w:r>
              <w:rPr>
                <w:lang w:eastAsia="zh-CN"/>
              </w:rPr>
              <w:t>So</w:t>
            </w:r>
            <w:proofErr w:type="gramEnd"/>
            <w:r>
              <w:rPr>
                <w:lang w:eastAsia="zh-CN"/>
              </w:rPr>
              <w:t xml:space="preserve"> if the minimum PTW length is 1.28s, then there should be 8 starting locations of PTW within a PH (not 4). With 8 </w:t>
            </w:r>
            <w:proofErr w:type="spellStart"/>
            <w:r>
              <w:rPr>
                <w:lang w:eastAsia="zh-CN"/>
              </w:rPr>
              <w:t>PTW_start</w:t>
            </w:r>
            <w:proofErr w:type="spellEnd"/>
            <w:r>
              <w:rPr>
                <w:lang w:eastAsia="zh-CN"/>
              </w:rPr>
              <w:t xml:space="preserve"> locations, </w:t>
            </w:r>
            <w:r w:rsidRPr="00A71B12">
              <w:rPr>
                <w:lang w:eastAsia="zh-CN"/>
              </w:rPr>
              <w:t xml:space="preserve">UEs </w:t>
            </w:r>
            <w:r>
              <w:rPr>
                <w:lang w:eastAsia="zh-CN"/>
              </w:rPr>
              <w:t xml:space="preserve">can be distributed uniformly, and there is no gap between PTWs. </w:t>
            </w:r>
          </w:p>
          <w:p w14:paraId="4A982069" w14:textId="70782D6A" w:rsidR="006A5659" w:rsidRDefault="00A71B12" w:rsidP="00A71B12">
            <w:pPr>
              <w:spacing w:after="0"/>
              <w:rPr>
                <w:lang w:eastAsia="zh-CN"/>
              </w:rPr>
            </w:pPr>
            <w:r>
              <w:rPr>
                <w:lang w:eastAsia="zh-CN"/>
              </w:rPr>
              <w:t xml:space="preserve">It is unclear how can configurable approach (either solution 1 or 2) bring more benefit. </w:t>
            </w:r>
          </w:p>
        </w:tc>
      </w:tr>
      <w:tr w:rsidR="00F80B0C" w14:paraId="41BAED57" w14:textId="77777777" w:rsidTr="00F80B0C">
        <w:tc>
          <w:tcPr>
            <w:tcW w:w="1951" w:type="dxa"/>
          </w:tcPr>
          <w:p w14:paraId="58D00AD6" w14:textId="6356C328" w:rsidR="00F80B0C" w:rsidRDefault="00F80B0C" w:rsidP="00F80B0C">
            <w:pPr>
              <w:spacing w:after="0"/>
              <w:rPr>
                <w:lang w:eastAsia="zh-CN"/>
              </w:rPr>
            </w:pPr>
            <w:r>
              <w:rPr>
                <w:rFonts w:eastAsia="Malgun Gothic" w:hint="eastAsia"/>
                <w:lang w:eastAsia="ko-KR"/>
              </w:rPr>
              <w:t>Samsung</w:t>
            </w:r>
          </w:p>
        </w:tc>
        <w:tc>
          <w:tcPr>
            <w:tcW w:w="1227" w:type="dxa"/>
          </w:tcPr>
          <w:p w14:paraId="403C9D04" w14:textId="1289B478" w:rsidR="00F80B0C" w:rsidRDefault="00F80B0C" w:rsidP="00F80B0C">
            <w:pPr>
              <w:spacing w:after="0"/>
              <w:rPr>
                <w:lang w:eastAsia="zh-CN"/>
              </w:rPr>
            </w:pPr>
            <w:r>
              <w:rPr>
                <w:rFonts w:eastAsia="Malgun Gothic" w:hint="eastAsia"/>
                <w:lang w:eastAsia="ko-KR"/>
              </w:rPr>
              <w:t>Yes</w:t>
            </w:r>
          </w:p>
        </w:tc>
        <w:tc>
          <w:tcPr>
            <w:tcW w:w="6059" w:type="dxa"/>
          </w:tcPr>
          <w:p w14:paraId="70608428" w14:textId="47DD1864" w:rsidR="00F80B0C" w:rsidRDefault="00F80B0C" w:rsidP="00F80B0C">
            <w:pPr>
              <w:spacing w:after="0"/>
              <w:rPr>
                <w:lang w:eastAsia="zh-CN"/>
              </w:rPr>
            </w:pPr>
            <w:r>
              <w:rPr>
                <w:rFonts w:eastAsia="Malgun Gothic" w:hint="eastAsia"/>
                <w:lang w:eastAsia="ko-KR"/>
              </w:rPr>
              <w:t>Support to use</w:t>
            </w:r>
            <w:r>
              <w:rPr>
                <w:rFonts w:eastAsia="Malgun Gothic"/>
                <w:lang w:eastAsia="ko-KR"/>
              </w:rPr>
              <w:t xml:space="preserve"> LTE formula as baseline, and RAN2 can discuss FFS part further.</w:t>
            </w:r>
          </w:p>
        </w:tc>
      </w:tr>
      <w:tr w:rsidR="00A652CD" w14:paraId="62E9E420" w14:textId="77777777" w:rsidTr="00F80B0C">
        <w:tc>
          <w:tcPr>
            <w:tcW w:w="1951" w:type="dxa"/>
          </w:tcPr>
          <w:p w14:paraId="6971C14D" w14:textId="67A39CA2" w:rsidR="00A652CD" w:rsidRDefault="00A652CD" w:rsidP="00A652CD">
            <w:pPr>
              <w:spacing w:after="0"/>
              <w:rPr>
                <w:rFonts w:eastAsia="Malgun Gothic"/>
                <w:lang w:eastAsia="ko-KR"/>
              </w:rPr>
            </w:pPr>
            <w:r>
              <w:rPr>
                <w:rFonts w:hint="eastAsia"/>
                <w:lang w:eastAsia="zh-CN"/>
              </w:rPr>
              <w:t>Sharp</w:t>
            </w:r>
          </w:p>
        </w:tc>
        <w:tc>
          <w:tcPr>
            <w:tcW w:w="1227" w:type="dxa"/>
          </w:tcPr>
          <w:p w14:paraId="4C11A899" w14:textId="0ABCEDE3" w:rsidR="00A652CD" w:rsidRDefault="00A652CD" w:rsidP="00A652CD">
            <w:pPr>
              <w:spacing w:after="0"/>
              <w:rPr>
                <w:rFonts w:eastAsia="Malgun Gothic"/>
                <w:lang w:eastAsia="ko-KR"/>
              </w:rPr>
            </w:pPr>
            <w:r>
              <w:rPr>
                <w:rFonts w:hint="eastAsia"/>
                <w:lang w:eastAsia="zh-CN"/>
              </w:rPr>
              <w:t>Yes</w:t>
            </w:r>
          </w:p>
        </w:tc>
        <w:tc>
          <w:tcPr>
            <w:tcW w:w="6059" w:type="dxa"/>
          </w:tcPr>
          <w:p w14:paraId="5C7DD890" w14:textId="77777777" w:rsidR="00A652CD" w:rsidRDefault="00A652CD" w:rsidP="00A652CD">
            <w:pPr>
              <w:spacing w:after="0"/>
              <w:rPr>
                <w:rFonts w:eastAsia="Malgun Gothic"/>
                <w:lang w:eastAsia="ko-KR"/>
              </w:rPr>
            </w:pPr>
          </w:p>
        </w:tc>
      </w:tr>
      <w:tr w:rsidR="00102974" w14:paraId="1ED7D2E7" w14:textId="77777777" w:rsidTr="00F80B0C">
        <w:tc>
          <w:tcPr>
            <w:tcW w:w="1951" w:type="dxa"/>
          </w:tcPr>
          <w:p w14:paraId="652FDA88" w14:textId="3403898A" w:rsidR="00102974" w:rsidRDefault="00102974" w:rsidP="00102974">
            <w:pPr>
              <w:spacing w:after="0"/>
              <w:rPr>
                <w:lang w:eastAsia="zh-CN"/>
              </w:rPr>
            </w:pPr>
            <w:r>
              <w:t xml:space="preserve">Huawei, </w:t>
            </w:r>
            <w:proofErr w:type="spellStart"/>
            <w:r>
              <w:t>HiSilicon</w:t>
            </w:r>
            <w:proofErr w:type="spellEnd"/>
          </w:p>
        </w:tc>
        <w:tc>
          <w:tcPr>
            <w:tcW w:w="1227" w:type="dxa"/>
          </w:tcPr>
          <w:p w14:paraId="77DF73C3" w14:textId="06C03167" w:rsidR="00102974" w:rsidRDefault="00102974" w:rsidP="00102974">
            <w:pPr>
              <w:spacing w:after="0"/>
              <w:rPr>
                <w:lang w:eastAsia="zh-CN"/>
              </w:rPr>
            </w:pPr>
            <w:r>
              <w:t>Yes</w:t>
            </w:r>
          </w:p>
        </w:tc>
        <w:tc>
          <w:tcPr>
            <w:tcW w:w="6059" w:type="dxa"/>
          </w:tcPr>
          <w:p w14:paraId="5268F04E" w14:textId="77777777" w:rsidR="00102974" w:rsidRDefault="00102974" w:rsidP="00102974">
            <w:pPr>
              <w:spacing w:after="0"/>
              <w:rPr>
                <w:rFonts w:eastAsia="Malgun Gothic"/>
                <w:lang w:eastAsia="ko-KR"/>
              </w:rPr>
            </w:pPr>
          </w:p>
        </w:tc>
      </w:tr>
      <w:tr w:rsidR="005F103E" w14:paraId="69B2D2F8" w14:textId="77777777" w:rsidTr="00F80B0C">
        <w:tc>
          <w:tcPr>
            <w:tcW w:w="1951" w:type="dxa"/>
          </w:tcPr>
          <w:p w14:paraId="4F20BD5C" w14:textId="4A3A565E" w:rsidR="005F103E" w:rsidRDefault="005F103E" w:rsidP="00102974">
            <w:pPr>
              <w:spacing w:after="0"/>
            </w:pPr>
            <w:r>
              <w:rPr>
                <w:rFonts w:hint="eastAsia"/>
                <w:lang w:eastAsia="zh-CN"/>
              </w:rPr>
              <w:t>CATT</w:t>
            </w:r>
          </w:p>
        </w:tc>
        <w:tc>
          <w:tcPr>
            <w:tcW w:w="1227" w:type="dxa"/>
          </w:tcPr>
          <w:p w14:paraId="360D5C5F" w14:textId="3B104118" w:rsidR="005F103E" w:rsidRDefault="005F103E" w:rsidP="00102974">
            <w:pPr>
              <w:spacing w:after="0"/>
            </w:pPr>
            <w:r>
              <w:rPr>
                <w:rFonts w:hint="eastAsia"/>
                <w:lang w:eastAsia="zh-CN"/>
              </w:rPr>
              <w:t>Yes</w:t>
            </w:r>
          </w:p>
        </w:tc>
        <w:tc>
          <w:tcPr>
            <w:tcW w:w="6059" w:type="dxa"/>
          </w:tcPr>
          <w:p w14:paraId="399D7C35" w14:textId="799E139A" w:rsidR="005F103E" w:rsidRDefault="005F103E" w:rsidP="00102974">
            <w:pPr>
              <w:spacing w:after="0"/>
              <w:rPr>
                <w:rFonts w:eastAsia="Malgun Gothic"/>
                <w:lang w:eastAsia="ko-KR"/>
              </w:rPr>
            </w:pPr>
            <w:r>
              <w:rPr>
                <w:lang w:eastAsia="zh-CN"/>
              </w:rPr>
              <w:t>W</w:t>
            </w:r>
            <w:r>
              <w:rPr>
                <w:rFonts w:hint="eastAsia"/>
                <w:lang w:eastAsia="zh-CN"/>
              </w:rPr>
              <w:t xml:space="preserve">e agree LTE calculation as baseline. </w:t>
            </w:r>
            <w:r>
              <w:rPr>
                <w:lang w:eastAsia="zh-CN"/>
              </w:rPr>
              <w:t>W</w:t>
            </w:r>
            <w:r>
              <w:rPr>
                <w:rFonts w:hint="eastAsia"/>
                <w:lang w:eastAsia="zh-CN"/>
              </w:rPr>
              <w:t xml:space="preserve">hether some additional parameter e.g. </w:t>
            </w:r>
            <w:proofErr w:type="spellStart"/>
            <w:r>
              <w:rPr>
                <w:rFonts w:hint="eastAsia"/>
                <w:lang w:eastAsia="zh-CN"/>
              </w:rPr>
              <w:t>PTW_start_offset</w:t>
            </w:r>
            <w:proofErr w:type="spellEnd"/>
            <w:r>
              <w:rPr>
                <w:rFonts w:hint="eastAsia"/>
                <w:lang w:eastAsia="zh-CN"/>
              </w:rPr>
              <w:t xml:space="preserve"> is </w:t>
            </w:r>
            <w:r>
              <w:rPr>
                <w:lang w:eastAsia="zh-CN"/>
              </w:rPr>
              <w:t>introduced</w:t>
            </w:r>
            <w:r>
              <w:rPr>
                <w:rFonts w:hint="eastAsia"/>
                <w:lang w:eastAsia="zh-CN"/>
              </w:rPr>
              <w:t xml:space="preserve"> to adjust the </w:t>
            </w:r>
            <w:proofErr w:type="spellStart"/>
            <w:r>
              <w:rPr>
                <w:rFonts w:hint="eastAsia"/>
                <w:lang w:eastAsia="zh-CN"/>
              </w:rPr>
              <w:t>PTW_start</w:t>
            </w:r>
            <w:proofErr w:type="spellEnd"/>
            <w:r>
              <w:rPr>
                <w:rFonts w:hint="eastAsia"/>
                <w:lang w:eastAsia="zh-CN"/>
              </w:rPr>
              <w:t xml:space="preserve"> </w:t>
            </w:r>
            <w:r>
              <w:rPr>
                <w:lang w:eastAsia="zh-CN"/>
              </w:rPr>
              <w:t>position</w:t>
            </w:r>
            <w:r>
              <w:rPr>
                <w:rFonts w:hint="eastAsia"/>
                <w:lang w:eastAsia="zh-CN"/>
              </w:rPr>
              <w:t xml:space="preserve"> can be further discussed.</w:t>
            </w:r>
          </w:p>
        </w:tc>
      </w:tr>
      <w:tr w:rsidR="00FB0B36" w14:paraId="006832E7" w14:textId="77777777" w:rsidTr="00F80B0C">
        <w:tc>
          <w:tcPr>
            <w:tcW w:w="1951" w:type="dxa"/>
          </w:tcPr>
          <w:p w14:paraId="780F8288" w14:textId="15114901" w:rsidR="00FB0B36" w:rsidRDefault="00FB0B36" w:rsidP="00FB0B36">
            <w:pPr>
              <w:spacing w:after="0"/>
              <w:rPr>
                <w:lang w:eastAsia="zh-CN"/>
              </w:rPr>
            </w:pPr>
            <w:r>
              <w:rPr>
                <w:rFonts w:eastAsia="Yu Mincho" w:hint="eastAsia"/>
              </w:rPr>
              <w:lastRenderedPageBreak/>
              <w:t>NTTDOCOMO</w:t>
            </w:r>
          </w:p>
        </w:tc>
        <w:tc>
          <w:tcPr>
            <w:tcW w:w="1227" w:type="dxa"/>
          </w:tcPr>
          <w:p w14:paraId="060F9C70" w14:textId="532A57DF" w:rsidR="00FB0B36" w:rsidRDefault="00FB0B36" w:rsidP="00FB0B36">
            <w:pPr>
              <w:spacing w:after="0"/>
              <w:rPr>
                <w:lang w:eastAsia="zh-CN"/>
              </w:rPr>
            </w:pPr>
            <w:r>
              <w:rPr>
                <w:rFonts w:eastAsia="Yu Mincho" w:hint="eastAsia"/>
              </w:rPr>
              <w:t>Yes</w:t>
            </w:r>
          </w:p>
        </w:tc>
        <w:tc>
          <w:tcPr>
            <w:tcW w:w="6059" w:type="dxa"/>
          </w:tcPr>
          <w:p w14:paraId="1FF12013" w14:textId="77777777" w:rsidR="00FB0B36" w:rsidRDefault="00FB0B36" w:rsidP="00FB0B36">
            <w:pPr>
              <w:spacing w:after="0"/>
              <w:rPr>
                <w:lang w:eastAsia="zh-CN"/>
              </w:rPr>
            </w:pPr>
          </w:p>
        </w:tc>
      </w:tr>
      <w:tr w:rsidR="0000794E" w14:paraId="181A16EB" w14:textId="77777777" w:rsidTr="00F80B0C">
        <w:tc>
          <w:tcPr>
            <w:tcW w:w="1951" w:type="dxa"/>
          </w:tcPr>
          <w:p w14:paraId="527C94EB" w14:textId="7A6A6E10" w:rsidR="0000794E" w:rsidRDefault="0000794E" w:rsidP="0000794E">
            <w:pPr>
              <w:spacing w:after="0"/>
              <w:rPr>
                <w:rFonts w:eastAsia="Yu Mincho"/>
              </w:rPr>
            </w:pPr>
            <w:r>
              <w:rPr>
                <w:lang w:eastAsia="zh-CN"/>
              </w:rPr>
              <w:t>Lenovo</w:t>
            </w:r>
          </w:p>
        </w:tc>
        <w:tc>
          <w:tcPr>
            <w:tcW w:w="1227" w:type="dxa"/>
          </w:tcPr>
          <w:p w14:paraId="1069D8E3" w14:textId="600D677A" w:rsidR="0000794E" w:rsidRDefault="0000794E" w:rsidP="0000794E">
            <w:pPr>
              <w:spacing w:after="0"/>
              <w:rPr>
                <w:rFonts w:eastAsia="Yu Mincho"/>
              </w:rPr>
            </w:pPr>
            <w:r>
              <w:rPr>
                <w:lang w:eastAsia="zh-CN"/>
              </w:rPr>
              <w:t>Ye</w:t>
            </w:r>
            <w:r>
              <w:rPr>
                <w:rFonts w:hint="eastAsia"/>
                <w:lang w:eastAsia="zh-CN"/>
              </w:rPr>
              <w:t>s</w:t>
            </w:r>
          </w:p>
        </w:tc>
        <w:tc>
          <w:tcPr>
            <w:tcW w:w="6059" w:type="dxa"/>
          </w:tcPr>
          <w:p w14:paraId="47B223F4" w14:textId="7D47A356" w:rsidR="0000794E" w:rsidRDefault="0000794E" w:rsidP="0000794E">
            <w:pPr>
              <w:spacing w:after="0"/>
              <w:rPr>
                <w:lang w:eastAsia="zh-CN"/>
              </w:rPr>
            </w:pPr>
            <w:r>
              <w:rPr>
                <w:lang w:eastAsia="zh-CN"/>
              </w:rPr>
              <w:t>LTE mechanism is the baseline.</w:t>
            </w:r>
          </w:p>
        </w:tc>
      </w:tr>
      <w:tr w:rsidR="00BA3D4D" w14:paraId="001CE79E" w14:textId="77777777" w:rsidTr="00F80B0C">
        <w:tc>
          <w:tcPr>
            <w:tcW w:w="1951" w:type="dxa"/>
          </w:tcPr>
          <w:p w14:paraId="012CAB40" w14:textId="6FEE5922" w:rsidR="00BA3D4D" w:rsidRPr="00BA3D4D" w:rsidRDefault="00BA3D4D" w:rsidP="0000794E">
            <w:pPr>
              <w:spacing w:after="0"/>
              <w:rPr>
                <w:rFonts w:eastAsia="Malgun Gothic"/>
                <w:lang w:eastAsia="ko-KR"/>
              </w:rPr>
            </w:pPr>
            <w:r>
              <w:rPr>
                <w:rFonts w:eastAsia="Malgun Gothic" w:hint="eastAsia"/>
                <w:lang w:eastAsia="ko-KR"/>
              </w:rPr>
              <w:t>LGE</w:t>
            </w:r>
          </w:p>
        </w:tc>
        <w:tc>
          <w:tcPr>
            <w:tcW w:w="1227" w:type="dxa"/>
          </w:tcPr>
          <w:p w14:paraId="29B2641C" w14:textId="25DE6B29" w:rsidR="00BA3D4D" w:rsidRPr="00BA3D4D" w:rsidRDefault="00BA3D4D" w:rsidP="0000794E">
            <w:pPr>
              <w:spacing w:after="0"/>
              <w:rPr>
                <w:rFonts w:eastAsia="Malgun Gothic"/>
                <w:lang w:eastAsia="ko-KR"/>
              </w:rPr>
            </w:pPr>
            <w:r>
              <w:rPr>
                <w:rFonts w:eastAsia="Malgun Gothic" w:hint="eastAsia"/>
                <w:lang w:eastAsia="ko-KR"/>
              </w:rPr>
              <w:t>Yes</w:t>
            </w:r>
          </w:p>
        </w:tc>
        <w:tc>
          <w:tcPr>
            <w:tcW w:w="6059" w:type="dxa"/>
          </w:tcPr>
          <w:p w14:paraId="3BB73FF1" w14:textId="77777777" w:rsidR="00BA3D4D" w:rsidRDefault="00BA3D4D" w:rsidP="0000794E">
            <w:pPr>
              <w:spacing w:after="0"/>
              <w:rPr>
                <w:lang w:eastAsia="zh-CN"/>
              </w:rPr>
            </w:pPr>
          </w:p>
        </w:tc>
      </w:tr>
      <w:tr w:rsidR="0034084D" w14:paraId="70B4018C" w14:textId="77777777" w:rsidTr="00F80B0C">
        <w:tc>
          <w:tcPr>
            <w:tcW w:w="1951" w:type="dxa"/>
          </w:tcPr>
          <w:p w14:paraId="750E4379" w14:textId="264960F3" w:rsidR="0034084D" w:rsidRDefault="0034084D" w:rsidP="0034084D">
            <w:pPr>
              <w:spacing w:after="0"/>
              <w:rPr>
                <w:rFonts w:eastAsia="Malgun Gothic"/>
                <w:lang w:eastAsia="ko-KR"/>
              </w:rPr>
            </w:pPr>
            <w:r>
              <w:rPr>
                <w:lang w:eastAsia="zh-CN"/>
              </w:rPr>
              <w:t>Sequans</w:t>
            </w:r>
          </w:p>
        </w:tc>
        <w:tc>
          <w:tcPr>
            <w:tcW w:w="1227" w:type="dxa"/>
          </w:tcPr>
          <w:p w14:paraId="3F3F642E" w14:textId="68192071" w:rsidR="0034084D" w:rsidRDefault="0034084D" w:rsidP="0034084D">
            <w:pPr>
              <w:spacing w:after="0"/>
              <w:rPr>
                <w:rFonts w:eastAsia="Malgun Gothic"/>
                <w:lang w:eastAsia="ko-KR"/>
              </w:rPr>
            </w:pPr>
            <w:r>
              <w:rPr>
                <w:lang w:eastAsia="zh-CN"/>
              </w:rPr>
              <w:t>Yes</w:t>
            </w:r>
          </w:p>
        </w:tc>
        <w:tc>
          <w:tcPr>
            <w:tcW w:w="6059" w:type="dxa"/>
          </w:tcPr>
          <w:p w14:paraId="7DF30FD9" w14:textId="77777777" w:rsidR="0034084D" w:rsidRDefault="0034084D" w:rsidP="0034084D">
            <w:pPr>
              <w:spacing w:after="0"/>
              <w:rPr>
                <w:lang w:eastAsia="zh-CN"/>
              </w:rPr>
            </w:pPr>
          </w:p>
        </w:tc>
      </w:tr>
      <w:tr w:rsidR="0020498F" w14:paraId="258C3C53" w14:textId="77777777" w:rsidTr="00F80B0C">
        <w:tc>
          <w:tcPr>
            <w:tcW w:w="1951" w:type="dxa"/>
          </w:tcPr>
          <w:p w14:paraId="1D99BE2D" w14:textId="41487890" w:rsidR="0020498F" w:rsidRDefault="0020498F" w:rsidP="0020498F">
            <w:pPr>
              <w:spacing w:after="0"/>
              <w:rPr>
                <w:lang w:eastAsia="zh-CN"/>
              </w:rPr>
            </w:pPr>
            <w:r>
              <w:t>Ericsson</w:t>
            </w:r>
          </w:p>
        </w:tc>
        <w:tc>
          <w:tcPr>
            <w:tcW w:w="1227" w:type="dxa"/>
          </w:tcPr>
          <w:p w14:paraId="2E2177FA" w14:textId="1445F3B9" w:rsidR="0020498F" w:rsidRDefault="0020498F" w:rsidP="0020498F">
            <w:pPr>
              <w:spacing w:after="0"/>
              <w:rPr>
                <w:lang w:eastAsia="zh-CN"/>
              </w:rPr>
            </w:pPr>
            <w:r>
              <w:t>Yes</w:t>
            </w:r>
          </w:p>
        </w:tc>
        <w:tc>
          <w:tcPr>
            <w:tcW w:w="6059" w:type="dxa"/>
          </w:tcPr>
          <w:p w14:paraId="55046B11" w14:textId="5AA3B7A7" w:rsidR="0020498F" w:rsidRDefault="0020498F" w:rsidP="0020498F">
            <w:pPr>
              <w:spacing w:after="0"/>
              <w:rPr>
                <w:lang w:eastAsia="zh-CN"/>
              </w:rPr>
            </w:pPr>
            <w:r>
              <w:t xml:space="preserve">Prefer LTE PTW start formulation for simplicity. We can consider other options if there are concrete proposals on how configure e.g. configurable starting locations. </w:t>
            </w:r>
          </w:p>
        </w:tc>
      </w:tr>
      <w:tr w:rsidR="00CD549F" w14:paraId="15A9AAE3" w14:textId="77777777" w:rsidTr="00F80B0C">
        <w:tc>
          <w:tcPr>
            <w:tcW w:w="1951" w:type="dxa"/>
          </w:tcPr>
          <w:p w14:paraId="08B9606E" w14:textId="1EB8D0D1" w:rsidR="00CD549F" w:rsidRDefault="00CD549F" w:rsidP="00CD549F">
            <w:pPr>
              <w:spacing w:after="0"/>
            </w:pPr>
            <w:r>
              <w:rPr>
                <w:rFonts w:eastAsia="Yu Mincho" w:hint="eastAsia"/>
              </w:rPr>
              <w:t>DENSO</w:t>
            </w:r>
          </w:p>
        </w:tc>
        <w:tc>
          <w:tcPr>
            <w:tcW w:w="1227" w:type="dxa"/>
          </w:tcPr>
          <w:p w14:paraId="4AB52085" w14:textId="77777777" w:rsidR="00CD549F" w:rsidRDefault="00CD549F" w:rsidP="00CD549F">
            <w:pPr>
              <w:spacing w:after="0"/>
            </w:pPr>
          </w:p>
        </w:tc>
        <w:tc>
          <w:tcPr>
            <w:tcW w:w="6059" w:type="dxa"/>
          </w:tcPr>
          <w:p w14:paraId="21AD6FE0" w14:textId="332F9973" w:rsidR="00CD549F" w:rsidRDefault="00CD549F" w:rsidP="00CD549F">
            <w:pPr>
              <w:spacing w:after="0"/>
            </w:pPr>
            <w:r w:rsidRPr="00706843">
              <w:t>We would prefer Option 3. Allow NW to select 1 or 2. Based on the existing formula, NW will be able to select flexibly.</w:t>
            </w:r>
          </w:p>
        </w:tc>
      </w:tr>
      <w:tr w:rsidR="0013034E" w14:paraId="1268AE98" w14:textId="77777777" w:rsidTr="00F80B0C">
        <w:tc>
          <w:tcPr>
            <w:tcW w:w="1951" w:type="dxa"/>
          </w:tcPr>
          <w:p w14:paraId="0A8881BE" w14:textId="4EBA234B" w:rsidR="0013034E" w:rsidRDefault="0013034E" w:rsidP="0013034E">
            <w:pPr>
              <w:spacing w:after="0"/>
              <w:rPr>
                <w:rFonts w:eastAsia="Yu Mincho" w:hint="eastAsia"/>
              </w:rPr>
            </w:pPr>
            <w:r>
              <w:t>Nokia</w:t>
            </w:r>
          </w:p>
        </w:tc>
        <w:tc>
          <w:tcPr>
            <w:tcW w:w="1227" w:type="dxa"/>
          </w:tcPr>
          <w:p w14:paraId="31E6095A" w14:textId="55E8E4CA" w:rsidR="0013034E" w:rsidRDefault="0013034E" w:rsidP="0013034E">
            <w:pPr>
              <w:spacing w:after="0"/>
            </w:pPr>
            <w:r>
              <w:t>Yes</w:t>
            </w:r>
          </w:p>
        </w:tc>
        <w:tc>
          <w:tcPr>
            <w:tcW w:w="6059" w:type="dxa"/>
          </w:tcPr>
          <w:p w14:paraId="6101856E" w14:textId="629DEC7A" w:rsidR="0013034E" w:rsidRPr="00706843" w:rsidRDefault="0013034E" w:rsidP="0013034E">
            <w:pPr>
              <w:spacing w:after="0"/>
            </w:pPr>
            <w:r>
              <w:t>We are OK as baseline and are OK to consider Option 3 as additional option.</w:t>
            </w:r>
          </w:p>
        </w:tc>
      </w:tr>
    </w:tbl>
    <w:p w14:paraId="012DD5C2" w14:textId="554955D0" w:rsidR="00B11FA6" w:rsidRPr="002E307E" w:rsidRDefault="00B11FA6" w:rsidP="00B11FA6">
      <w:pPr>
        <w:rPr>
          <w:lang w:eastAsia="zh-CN"/>
        </w:rPr>
      </w:pPr>
    </w:p>
    <w:tbl>
      <w:tblPr>
        <w:tblStyle w:val="TableGrid"/>
        <w:tblW w:w="0" w:type="auto"/>
        <w:tblLook w:val="04A0" w:firstRow="1" w:lastRow="0" w:firstColumn="1" w:lastColumn="0" w:noHBand="0" w:noVBand="1"/>
      </w:tblPr>
      <w:tblGrid>
        <w:gridCol w:w="9350"/>
      </w:tblGrid>
      <w:tr w:rsidR="00F84E5F" w14:paraId="74C97B12" w14:textId="77777777" w:rsidTr="00F84E5F">
        <w:tc>
          <w:tcPr>
            <w:tcW w:w="9350" w:type="dxa"/>
          </w:tcPr>
          <w:p w14:paraId="67F673E8" w14:textId="7759DAEB" w:rsidR="00F84E5F" w:rsidRPr="00F84E5F" w:rsidRDefault="00F84E5F" w:rsidP="00B11FA6">
            <w:pPr>
              <w:rPr>
                <w:rFonts w:eastAsia="DengXian"/>
                <w:i/>
                <w:iCs/>
                <w:color w:val="000000" w:themeColor="text1"/>
                <w:lang w:val="x-none"/>
              </w:rPr>
            </w:pPr>
            <w:r w:rsidRPr="00F84E5F">
              <w:rPr>
                <w:rFonts w:eastAsia="Dotum"/>
                <w:b/>
                <w:bCs/>
                <w:i/>
                <w:iCs/>
                <w:color w:val="000000" w:themeColor="text1"/>
                <w:lang w:val="x-none" w:eastAsia="x-none"/>
              </w:rPr>
              <w:t>Proposal 7: [To agree] [17/20]:</w:t>
            </w:r>
            <w:r w:rsidRPr="00F84E5F">
              <w:rPr>
                <w:rFonts w:eastAsia="Dotum"/>
                <w:i/>
                <w:iCs/>
                <w:color w:val="000000" w:themeColor="text1"/>
                <w:lang w:val="x-none" w:eastAsia="x-none"/>
              </w:rPr>
              <w:t xml:space="preserve"> When determining </w:t>
            </w:r>
            <w:proofErr w:type="spellStart"/>
            <w:r w:rsidRPr="00F84E5F">
              <w:rPr>
                <w:rFonts w:eastAsia="Dotum"/>
                <w:i/>
                <w:iCs/>
                <w:color w:val="000000" w:themeColor="text1"/>
                <w:lang w:val="x-none" w:eastAsia="x-none"/>
              </w:rPr>
              <w:t>PTW_start</w:t>
            </w:r>
            <w:proofErr w:type="spellEnd"/>
            <w:r w:rsidRPr="00F84E5F">
              <w:rPr>
                <w:rFonts w:eastAsia="Dotum"/>
                <w:i/>
                <w:iCs/>
                <w:color w:val="000000" w:themeColor="text1"/>
                <w:lang w:val="x-none" w:eastAsia="x-none"/>
              </w:rPr>
              <w:t xml:space="preserve"> and/or </w:t>
            </w:r>
            <w:proofErr w:type="spellStart"/>
            <w:r w:rsidRPr="00F84E5F">
              <w:rPr>
                <w:rFonts w:eastAsia="Dotum"/>
                <w:i/>
                <w:iCs/>
                <w:color w:val="000000" w:themeColor="text1"/>
                <w:lang w:val="x-none" w:eastAsia="x-none"/>
              </w:rPr>
              <w:t>PTW_end</w:t>
            </w:r>
            <w:proofErr w:type="spellEnd"/>
            <w:r w:rsidRPr="00F84E5F">
              <w:rPr>
                <w:rFonts w:eastAsia="Dotum"/>
                <w:i/>
                <w:iCs/>
                <w:color w:val="000000" w:themeColor="text1"/>
                <w:lang w:val="x-none" w:eastAsia="x-none"/>
              </w:rPr>
              <w:t xml:space="preserve"> for </w:t>
            </w:r>
            <w:proofErr w:type="spellStart"/>
            <w:r w:rsidRPr="00F84E5F">
              <w:rPr>
                <w:rFonts w:eastAsia="Dotum"/>
                <w:i/>
                <w:iCs/>
                <w:color w:val="000000" w:themeColor="text1"/>
                <w:lang w:val="x-none" w:eastAsia="x-none"/>
              </w:rPr>
              <w:t>eDRX</w:t>
            </w:r>
            <w:proofErr w:type="spellEnd"/>
            <w:r w:rsidRPr="00F84E5F">
              <w:rPr>
                <w:rFonts w:eastAsia="Dotum"/>
                <w:i/>
                <w:iCs/>
                <w:color w:val="000000" w:themeColor="text1"/>
                <w:lang w:val="x-none" w:eastAsia="x-none"/>
              </w:rPr>
              <w:t xml:space="preserve">, the issue that multi-beam PO may be located </w:t>
            </w:r>
            <w:r w:rsidRPr="00F84E5F">
              <w:rPr>
                <w:rFonts w:eastAsia="Dotum"/>
                <w:i/>
                <w:iCs/>
                <w:color w:val="000000" w:themeColor="text1"/>
                <w:u w:val="single"/>
                <w:lang w:val="x-none" w:eastAsia="x-none"/>
              </w:rPr>
              <w:t>outside the PTW</w:t>
            </w:r>
            <w:r w:rsidRPr="00F84E5F">
              <w:rPr>
                <w:rFonts w:eastAsia="Dotum"/>
                <w:i/>
                <w:iCs/>
                <w:color w:val="000000" w:themeColor="text1"/>
                <w:lang w:val="x-none" w:eastAsia="x-none"/>
              </w:rPr>
              <w:t xml:space="preserve"> will not be considered in RAN2 before getting enough supporters. </w:t>
            </w:r>
          </w:p>
        </w:tc>
      </w:tr>
    </w:tbl>
    <w:p w14:paraId="54257584" w14:textId="27E9A67F" w:rsidR="00F84E5F" w:rsidRDefault="00F84E5F" w:rsidP="00F84E5F">
      <w:pPr>
        <w:jc w:val="both"/>
        <w:rPr>
          <w:lang w:eastAsia="zh-CN"/>
        </w:rPr>
      </w:pPr>
      <w:r>
        <w:rPr>
          <w:rFonts w:hint="eastAsia"/>
          <w:lang w:val="en-GB" w:eastAsia="zh-CN"/>
        </w:rPr>
        <w:t>D</w:t>
      </w:r>
      <w:r>
        <w:rPr>
          <w:lang w:val="en-GB" w:eastAsia="zh-CN"/>
        </w:rPr>
        <w:t xml:space="preserve">uring the first round of offline discussion, </w:t>
      </w:r>
      <w:r w:rsidR="00B91E11">
        <w:rPr>
          <w:lang w:val="en-GB" w:eastAsia="zh-CN"/>
        </w:rPr>
        <w:t xml:space="preserve">there is not too much support on the issue that multi-beam PO may be located outside the PTW when determining </w:t>
      </w:r>
      <w:proofErr w:type="spellStart"/>
      <w:r w:rsidR="00B91E11">
        <w:rPr>
          <w:lang w:val="en-GB" w:eastAsia="zh-CN"/>
        </w:rPr>
        <w:t>PTW_start</w:t>
      </w:r>
      <w:proofErr w:type="spellEnd"/>
      <w:r w:rsidR="00B91E11">
        <w:rPr>
          <w:lang w:val="en-GB" w:eastAsia="zh-CN"/>
        </w:rPr>
        <w:t xml:space="preserve"> and/or </w:t>
      </w:r>
      <w:proofErr w:type="spellStart"/>
      <w:r w:rsidR="00B91E11">
        <w:rPr>
          <w:lang w:val="en-GB" w:eastAsia="zh-CN"/>
        </w:rPr>
        <w:t>PTW_end</w:t>
      </w:r>
      <w:proofErr w:type="spellEnd"/>
      <w:r w:rsidR="00B91E11">
        <w:rPr>
          <w:lang w:val="en-GB" w:eastAsia="zh-CN"/>
        </w:rPr>
        <w:t xml:space="preserve">. As </w:t>
      </w:r>
      <w:r w:rsidR="00E97E95">
        <w:rPr>
          <w:lang w:val="en-GB" w:eastAsia="zh-CN"/>
        </w:rPr>
        <w:t>the</w:t>
      </w:r>
      <w:r w:rsidR="00B91E11">
        <w:rPr>
          <w:lang w:val="en-GB" w:eastAsia="zh-CN"/>
        </w:rPr>
        <w:t xml:space="preserve"> </w:t>
      </w:r>
      <w:proofErr w:type="spellStart"/>
      <w:r w:rsidR="00B91E11">
        <w:rPr>
          <w:lang w:val="en-GB" w:eastAsia="zh-CN"/>
        </w:rPr>
        <w:t>PTW_end</w:t>
      </w:r>
      <w:proofErr w:type="spellEnd"/>
      <w:r w:rsidR="00B91E11">
        <w:rPr>
          <w:lang w:val="en-GB" w:eastAsia="zh-CN"/>
        </w:rPr>
        <w:t xml:space="preserve"> calculation</w:t>
      </w:r>
      <w:r w:rsidR="00E97E95">
        <w:rPr>
          <w:lang w:val="en-GB" w:eastAsia="zh-CN"/>
        </w:rPr>
        <w:t xml:space="preserve"> has been agreed</w:t>
      </w:r>
      <w:r w:rsidR="00B91E11">
        <w:rPr>
          <w:lang w:val="en-GB" w:eastAsia="zh-CN"/>
        </w:rPr>
        <w:t xml:space="preserve">, </w:t>
      </w:r>
      <w:r w:rsidR="00E97E95">
        <w:rPr>
          <w:lang w:val="en-GB" w:eastAsia="zh-CN"/>
        </w:rPr>
        <w:t>but the</w:t>
      </w:r>
      <w:r w:rsidR="00B91E11">
        <w:rPr>
          <w:lang w:val="en-GB" w:eastAsia="zh-CN"/>
        </w:rPr>
        <w:t xml:space="preserve"> </w:t>
      </w:r>
      <w:proofErr w:type="spellStart"/>
      <w:r w:rsidR="00B91E11">
        <w:rPr>
          <w:lang w:val="en-GB" w:eastAsia="zh-CN"/>
        </w:rPr>
        <w:t>PTW_start</w:t>
      </w:r>
      <w:proofErr w:type="spellEnd"/>
      <w:r w:rsidR="00B91E11">
        <w:rPr>
          <w:lang w:val="en-GB" w:eastAsia="zh-CN"/>
        </w:rPr>
        <w:t xml:space="preserve"> calculation</w:t>
      </w:r>
      <w:r w:rsidR="00E97E95">
        <w:rPr>
          <w:lang w:val="en-GB" w:eastAsia="zh-CN"/>
        </w:rPr>
        <w:t xml:space="preserve"> has not been agreed</w:t>
      </w:r>
      <w:r w:rsidR="00B91E11">
        <w:rPr>
          <w:lang w:val="en-GB" w:eastAsia="zh-CN"/>
        </w:rPr>
        <w:t xml:space="preserve">, </w:t>
      </w:r>
      <w:r w:rsidR="00A8133B">
        <w:rPr>
          <w:lang w:eastAsia="zh-CN"/>
        </w:rPr>
        <w:t>companies</w:t>
      </w:r>
      <w:r w:rsidR="00E97E95">
        <w:rPr>
          <w:lang w:eastAsia="zh-CN"/>
        </w:rPr>
        <w:t xml:space="preserve"> could also check whether there is problem if configurable </w:t>
      </w:r>
      <w:proofErr w:type="spellStart"/>
      <w:r w:rsidR="00E97E95">
        <w:rPr>
          <w:lang w:eastAsia="zh-CN"/>
        </w:rPr>
        <w:t>PTW_</w:t>
      </w:r>
      <w:r w:rsidR="00E97E95">
        <w:rPr>
          <w:rFonts w:hint="eastAsia"/>
          <w:lang w:eastAsia="zh-CN"/>
        </w:rPr>
        <w:t>s</w:t>
      </w:r>
      <w:r w:rsidR="00E97E95">
        <w:rPr>
          <w:lang w:eastAsia="zh-CN"/>
        </w:rPr>
        <w:t>tart</w:t>
      </w:r>
      <w:proofErr w:type="spellEnd"/>
      <w:r w:rsidR="00E97E95">
        <w:rPr>
          <w:lang w:eastAsia="zh-CN"/>
        </w:rPr>
        <w:t xml:space="preserve"> was agreed.</w:t>
      </w:r>
      <w:r w:rsidR="005F12BF">
        <w:rPr>
          <w:lang w:eastAsia="zh-CN"/>
        </w:rPr>
        <w:t xml:space="preserve"> </w:t>
      </w:r>
      <w:r w:rsidR="00605E60">
        <w:rPr>
          <w:lang w:eastAsia="zh-CN"/>
        </w:rPr>
        <w:t xml:space="preserve">In future, any </w:t>
      </w:r>
      <w:r w:rsidR="00605E60" w:rsidRPr="00605E60">
        <w:rPr>
          <w:lang w:eastAsia="zh-CN"/>
        </w:rPr>
        <w:t xml:space="preserve">further enhancement could be considered if companies </w:t>
      </w:r>
      <w:r w:rsidR="005F12BF">
        <w:rPr>
          <w:lang w:eastAsia="zh-CN"/>
        </w:rPr>
        <w:t xml:space="preserve">really </w:t>
      </w:r>
      <w:r w:rsidR="00605E60" w:rsidRPr="00605E60">
        <w:rPr>
          <w:lang w:eastAsia="zh-CN"/>
        </w:rPr>
        <w:t>found problem</w:t>
      </w:r>
      <w:r w:rsidR="00DC54FF">
        <w:rPr>
          <w:lang w:eastAsia="zh-CN"/>
        </w:rPr>
        <w:t>.</w:t>
      </w:r>
      <w:r w:rsidR="009F778E">
        <w:rPr>
          <w:lang w:eastAsia="zh-CN"/>
        </w:rPr>
        <w:t xml:space="preserve"> </w:t>
      </w:r>
      <w:r w:rsidR="009F778E" w:rsidRPr="00467AFE">
        <w:rPr>
          <w:lang w:eastAsia="zh-CN"/>
        </w:rPr>
        <w:t>Rapporteur suggests not to consider this issue before getting enough supporters.</w:t>
      </w:r>
    </w:p>
    <w:p w14:paraId="0BD3DD5F" w14:textId="414C0F94" w:rsidR="009F778E" w:rsidRPr="00151AAA" w:rsidRDefault="009F778E" w:rsidP="009F778E">
      <w:pPr>
        <w:pStyle w:val="ListParagraph"/>
        <w:numPr>
          <w:ilvl w:val="0"/>
          <w:numId w:val="5"/>
        </w:numPr>
        <w:spacing w:after="60"/>
        <w:ind w:left="360"/>
        <w:contextualSpacing w:val="0"/>
        <w:jc w:val="both"/>
        <w:rPr>
          <w:lang w:eastAsia="zh-CN"/>
        </w:rPr>
      </w:pPr>
      <w:r>
        <w:rPr>
          <w:lang w:val="en-GB" w:eastAsia="zh-CN"/>
        </w:rPr>
        <w:t xml:space="preserve">Do companies agree not to </w:t>
      </w:r>
      <w:r w:rsidR="0076524C">
        <w:rPr>
          <w:lang w:val="en-GB" w:eastAsia="zh-CN"/>
        </w:rPr>
        <w:t>consider this issue before getting enough supporters/</w:t>
      </w:r>
      <w:r w:rsidR="00670A0D">
        <w:rPr>
          <w:lang w:val="en-GB" w:eastAsia="zh-CN"/>
        </w:rPr>
        <w:t xml:space="preserve">or </w:t>
      </w:r>
      <w:r w:rsidR="0076524C">
        <w:rPr>
          <w:lang w:val="en-GB" w:eastAsia="zh-CN"/>
        </w:rPr>
        <w:t>really find</w:t>
      </w:r>
      <w:r w:rsidR="00235D60">
        <w:rPr>
          <w:lang w:val="en-GB" w:eastAsia="zh-CN"/>
        </w:rPr>
        <w:t>ing</w:t>
      </w:r>
      <w:r w:rsidR="0076524C">
        <w:rPr>
          <w:lang w:val="en-GB" w:eastAsia="zh-CN"/>
        </w:rPr>
        <w:t xml:space="preserve"> problem. </w:t>
      </w:r>
    </w:p>
    <w:tbl>
      <w:tblPr>
        <w:tblStyle w:val="TableGrid"/>
        <w:tblW w:w="0" w:type="auto"/>
        <w:tblLook w:val="04A0" w:firstRow="1" w:lastRow="0" w:firstColumn="1" w:lastColumn="0" w:noHBand="0" w:noVBand="1"/>
      </w:tblPr>
      <w:tblGrid>
        <w:gridCol w:w="1975"/>
        <w:gridCol w:w="1170"/>
        <w:gridCol w:w="6205"/>
      </w:tblGrid>
      <w:tr w:rsidR="009F778E" w:rsidRPr="004F40AB" w14:paraId="36EA0A46" w14:textId="77777777" w:rsidTr="007D396D">
        <w:tc>
          <w:tcPr>
            <w:tcW w:w="1975" w:type="dxa"/>
            <w:shd w:val="clear" w:color="auto" w:fill="BFBFBF" w:themeFill="background1" w:themeFillShade="BF"/>
          </w:tcPr>
          <w:p w14:paraId="59E03C95" w14:textId="77777777" w:rsidR="009F778E" w:rsidRPr="004F40AB" w:rsidRDefault="009F778E" w:rsidP="007D396D">
            <w:pPr>
              <w:spacing w:after="0"/>
              <w:jc w:val="center"/>
              <w:rPr>
                <w:b/>
                <w:bCs/>
              </w:rPr>
            </w:pPr>
            <w:r w:rsidRPr="004F40AB">
              <w:rPr>
                <w:b/>
                <w:bCs/>
              </w:rPr>
              <w:t>Company’s name</w:t>
            </w:r>
          </w:p>
        </w:tc>
        <w:tc>
          <w:tcPr>
            <w:tcW w:w="1170" w:type="dxa"/>
            <w:shd w:val="clear" w:color="auto" w:fill="BFBFBF" w:themeFill="background1" w:themeFillShade="BF"/>
          </w:tcPr>
          <w:p w14:paraId="0A810D61" w14:textId="77777777" w:rsidR="009F778E" w:rsidRPr="004F40AB" w:rsidRDefault="009F778E" w:rsidP="007D396D">
            <w:pPr>
              <w:spacing w:after="0"/>
              <w:jc w:val="center"/>
              <w:rPr>
                <w:b/>
                <w:bCs/>
              </w:rPr>
            </w:pPr>
            <w:r>
              <w:rPr>
                <w:b/>
                <w:bCs/>
              </w:rPr>
              <w:t>Yes/No</w:t>
            </w:r>
          </w:p>
        </w:tc>
        <w:tc>
          <w:tcPr>
            <w:tcW w:w="6205" w:type="dxa"/>
            <w:shd w:val="clear" w:color="auto" w:fill="BFBFBF" w:themeFill="background1" w:themeFillShade="BF"/>
          </w:tcPr>
          <w:p w14:paraId="13EAEF46" w14:textId="77777777" w:rsidR="009F778E" w:rsidRPr="004F40AB" w:rsidRDefault="009F778E" w:rsidP="007D396D">
            <w:pPr>
              <w:spacing w:after="0"/>
              <w:jc w:val="center"/>
              <w:rPr>
                <w:b/>
                <w:bCs/>
              </w:rPr>
            </w:pPr>
            <w:r>
              <w:rPr>
                <w:b/>
                <w:bCs/>
              </w:rPr>
              <w:t>Comments, if any</w:t>
            </w:r>
          </w:p>
        </w:tc>
      </w:tr>
      <w:tr w:rsidR="009F778E" w:rsidRPr="004F40AB" w14:paraId="015B5979" w14:textId="77777777" w:rsidTr="007D396D">
        <w:tc>
          <w:tcPr>
            <w:tcW w:w="1975" w:type="dxa"/>
          </w:tcPr>
          <w:p w14:paraId="4B9901F6" w14:textId="46532C98" w:rsidR="009F778E" w:rsidRPr="004F40AB" w:rsidRDefault="00C43488" w:rsidP="007D396D">
            <w:pPr>
              <w:spacing w:after="0"/>
            </w:pPr>
            <w:r>
              <w:t>Qualcomm</w:t>
            </w:r>
          </w:p>
        </w:tc>
        <w:tc>
          <w:tcPr>
            <w:tcW w:w="1170" w:type="dxa"/>
          </w:tcPr>
          <w:p w14:paraId="47ED0EBC" w14:textId="21421830" w:rsidR="009F778E" w:rsidRPr="004F40AB" w:rsidRDefault="00C43488" w:rsidP="007D396D">
            <w:pPr>
              <w:spacing w:after="0"/>
            </w:pPr>
            <w:r>
              <w:t>Yes</w:t>
            </w:r>
          </w:p>
        </w:tc>
        <w:tc>
          <w:tcPr>
            <w:tcW w:w="6205" w:type="dxa"/>
          </w:tcPr>
          <w:p w14:paraId="6C5B305D" w14:textId="225E8E21" w:rsidR="009F778E" w:rsidRPr="004F40AB" w:rsidRDefault="00C43488" w:rsidP="007D396D">
            <w:pPr>
              <w:spacing w:after="0"/>
            </w:pPr>
            <w:r>
              <w:t>It can be left to network implementation</w:t>
            </w:r>
          </w:p>
        </w:tc>
      </w:tr>
      <w:tr w:rsidR="00A8133B" w:rsidRPr="004F40AB" w14:paraId="7EB01ED8" w14:textId="77777777" w:rsidTr="007D396D">
        <w:tc>
          <w:tcPr>
            <w:tcW w:w="1975" w:type="dxa"/>
          </w:tcPr>
          <w:p w14:paraId="230CE588" w14:textId="26F14437" w:rsidR="00A8133B" w:rsidRPr="004F40AB" w:rsidRDefault="00247A2B" w:rsidP="007D396D">
            <w:pPr>
              <w:spacing w:after="0"/>
              <w:rPr>
                <w:lang w:eastAsia="zh-CN"/>
              </w:rPr>
            </w:pPr>
            <w:r>
              <w:rPr>
                <w:rFonts w:hint="eastAsia"/>
                <w:lang w:eastAsia="zh-CN"/>
              </w:rPr>
              <w:t>O</w:t>
            </w:r>
            <w:r>
              <w:rPr>
                <w:lang w:eastAsia="zh-CN"/>
              </w:rPr>
              <w:t>PPO</w:t>
            </w:r>
          </w:p>
        </w:tc>
        <w:tc>
          <w:tcPr>
            <w:tcW w:w="1170" w:type="dxa"/>
          </w:tcPr>
          <w:p w14:paraId="40CE5C23" w14:textId="759A761A" w:rsidR="00A8133B" w:rsidRPr="004F40AB" w:rsidRDefault="00247A2B" w:rsidP="007D396D">
            <w:pPr>
              <w:spacing w:after="0"/>
              <w:rPr>
                <w:lang w:eastAsia="zh-CN"/>
              </w:rPr>
            </w:pPr>
            <w:r>
              <w:rPr>
                <w:rFonts w:hint="eastAsia"/>
                <w:lang w:eastAsia="zh-CN"/>
              </w:rPr>
              <w:t>Y</w:t>
            </w:r>
            <w:r>
              <w:rPr>
                <w:lang w:eastAsia="zh-CN"/>
              </w:rPr>
              <w:t>es</w:t>
            </w:r>
          </w:p>
        </w:tc>
        <w:tc>
          <w:tcPr>
            <w:tcW w:w="6205" w:type="dxa"/>
          </w:tcPr>
          <w:p w14:paraId="47B17A5D" w14:textId="0C052FAA" w:rsidR="00A8133B" w:rsidRPr="004F40AB" w:rsidRDefault="00247A2B" w:rsidP="007D396D">
            <w:pPr>
              <w:spacing w:after="0"/>
              <w:rPr>
                <w:lang w:eastAsia="zh-CN"/>
              </w:rPr>
            </w:pPr>
            <w:r>
              <w:rPr>
                <w:lang w:eastAsia="zh-CN"/>
              </w:rPr>
              <w:t>I</w:t>
            </w:r>
            <w:r>
              <w:rPr>
                <w:rFonts w:hint="eastAsia"/>
                <w:lang w:eastAsia="zh-CN"/>
              </w:rPr>
              <w:t>n</w:t>
            </w:r>
            <w:r>
              <w:rPr>
                <w:lang w:eastAsia="zh-CN"/>
              </w:rPr>
              <w:t xml:space="preserve"> our view, there is no issue so far.</w:t>
            </w:r>
          </w:p>
        </w:tc>
      </w:tr>
      <w:tr w:rsidR="00A8133B" w:rsidRPr="004F40AB" w14:paraId="1A74F3D9" w14:textId="77777777" w:rsidTr="007D396D">
        <w:tc>
          <w:tcPr>
            <w:tcW w:w="1975" w:type="dxa"/>
          </w:tcPr>
          <w:p w14:paraId="57CD6A1D" w14:textId="22272CA1" w:rsidR="00A8133B" w:rsidRPr="004F40AB" w:rsidRDefault="007D396D" w:rsidP="007D396D">
            <w:pPr>
              <w:spacing w:after="0"/>
              <w:rPr>
                <w:lang w:eastAsia="zh-CN"/>
              </w:rPr>
            </w:pPr>
            <w:r>
              <w:rPr>
                <w:rFonts w:hint="eastAsia"/>
                <w:lang w:eastAsia="zh-CN"/>
              </w:rPr>
              <w:t>X</w:t>
            </w:r>
            <w:r>
              <w:rPr>
                <w:lang w:eastAsia="zh-CN"/>
              </w:rPr>
              <w:t>iaomi</w:t>
            </w:r>
          </w:p>
        </w:tc>
        <w:tc>
          <w:tcPr>
            <w:tcW w:w="1170" w:type="dxa"/>
          </w:tcPr>
          <w:p w14:paraId="7E6CC109" w14:textId="03EA25DE" w:rsidR="00A8133B" w:rsidRPr="004F40AB" w:rsidRDefault="007D396D" w:rsidP="007D396D">
            <w:pPr>
              <w:spacing w:after="0"/>
              <w:rPr>
                <w:lang w:eastAsia="zh-CN"/>
              </w:rPr>
            </w:pPr>
            <w:r>
              <w:rPr>
                <w:rFonts w:hint="eastAsia"/>
                <w:lang w:eastAsia="zh-CN"/>
              </w:rPr>
              <w:t>Y</w:t>
            </w:r>
            <w:r>
              <w:rPr>
                <w:lang w:eastAsia="zh-CN"/>
              </w:rPr>
              <w:t>es</w:t>
            </w:r>
          </w:p>
        </w:tc>
        <w:tc>
          <w:tcPr>
            <w:tcW w:w="6205" w:type="dxa"/>
          </w:tcPr>
          <w:p w14:paraId="2D3662B1" w14:textId="77777777" w:rsidR="00A8133B" w:rsidRPr="004F40AB" w:rsidRDefault="00A8133B" w:rsidP="007D396D">
            <w:pPr>
              <w:spacing w:after="0"/>
            </w:pPr>
          </w:p>
        </w:tc>
      </w:tr>
      <w:tr w:rsidR="00311D3B" w:rsidRPr="004F40AB" w14:paraId="706CC9C8" w14:textId="77777777" w:rsidTr="007D396D">
        <w:tc>
          <w:tcPr>
            <w:tcW w:w="1975" w:type="dxa"/>
          </w:tcPr>
          <w:p w14:paraId="21AA853B" w14:textId="1C0EE994" w:rsidR="00311D3B" w:rsidRPr="004F40AB" w:rsidRDefault="00311D3B" w:rsidP="00311D3B">
            <w:pPr>
              <w:spacing w:after="0"/>
            </w:pPr>
            <w:r>
              <w:t>MediaTek</w:t>
            </w:r>
          </w:p>
        </w:tc>
        <w:tc>
          <w:tcPr>
            <w:tcW w:w="1170" w:type="dxa"/>
          </w:tcPr>
          <w:p w14:paraId="25C5DA90" w14:textId="03238F50" w:rsidR="00311D3B" w:rsidRPr="004F40AB" w:rsidRDefault="00311D3B" w:rsidP="00311D3B">
            <w:pPr>
              <w:spacing w:after="0"/>
            </w:pPr>
            <w:r>
              <w:t>Yes</w:t>
            </w:r>
          </w:p>
        </w:tc>
        <w:tc>
          <w:tcPr>
            <w:tcW w:w="6205" w:type="dxa"/>
          </w:tcPr>
          <w:p w14:paraId="325E8DA5" w14:textId="77777777" w:rsidR="00311D3B" w:rsidRPr="004F40AB" w:rsidRDefault="00311D3B" w:rsidP="00311D3B">
            <w:pPr>
              <w:spacing w:after="0"/>
            </w:pPr>
          </w:p>
        </w:tc>
      </w:tr>
      <w:tr w:rsidR="00E42F80" w:rsidRPr="004F40AB" w14:paraId="49AEBACF" w14:textId="77777777" w:rsidTr="007D396D">
        <w:tc>
          <w:tcPr>
            <w:tcW w:w="1975" w:type="dxa"/>
          </w:tcPr>
          <w:p w14:paraId="1EC026E7" w14:textId="6FCE4986" w:rsidR="00E42F80" w:rsidRDefault="00E42F80" w:rsidP="00311D3B">
            <w:pPr>
              <w:spacing w:after="0"/>
            </w:pPr>
            <w:r>
              <w:t>Apple</w:t>
            </w:r>
          </w:p>
        </w:tc>
        <w:tc>
          <w:tcPr>
            <w:tcW w:w="1170" w:type="dxa"/>
          </w:tcPr>
          <w:p w14:paraId="4CA130C7" w14:textId="7BA2D509" w:rsidR="00E42F80" w:rsidRDefault="00E42F80" w:rsidP="00311D3B">
            <w:pPr>
              <w:spacing w:after="0"/>
            </w:pPr>
            <w:r>
              <w:t>Yes</w:t>
            </w:r>
          </w:p>
        </w:tc>
        <w:tc>
          <w:tcPr>
            <w:tcW w:w="6205" w:type="dxa"/>
          </w:tcPr>
          <w:p w14:paraId="5ED9195C" w14:textId="58C54664" w:rsidR="00E42F80" w:rsidRPr="004F40AB" w:rsidRDefault="00E42F80" w:rsidP="00311D3B">
            <w:pPr>
              <w:spacing w:after="0"/>
            </w:pPr>
            <w:r>
              <w:t>Same view for start as well.</w:t>
            </w:r>
          </w:p>
        </w:tc>
      </w:tr>
      <w:tr w:rsidR="00A21684" w:rsidRPr="004F40AB" w14:paraId="384B0EBA" w14:textId="77777777" w:rsidTr="007D396D">
        <w:tc>
          <w:tcPr>
            <w:tcW w:w="1975" w:type="dxa"/>
          </w:tcPr>
          <w:p w14:paraId="6C5B6BB0" w14:textId="061EC5A7" w:rsidR="00A21684" w:rsidRDefault="00A21684" w:rsidP="00A21684">
            <w:pPr>
              <w:spacing w:after="0"/>
            </w:pPr>
            <w:proofErr w:type="spellStart"/>
            <w:r>
              <w:t>Futurewei</w:t>
            </w:r>
            <w:proofErr w:type="spellEnd"/>
          </w:p>
        </w:tc>
        <w:tc>
          <w:tcPr>
            <w:tcW w:w="1170" w:type="dxa"/>
          </w:tcPr>
          <w:p w14:paraId="0A3F25E5" w14:textId="65913989" w:rsidR="00A21684" w:rsidRDefault="00A21684" w:rsidP="00A21684">
            <w:pPr>
              <w:spacing w:after="0"/>
            </w:pPr>
            <w:r>
              <w:t>Yes</w:t>
            </w:r>
          </w:p>
        </w:tc>
        <w:tc>
          <w:tcPr>
            <w:tcW w:w="6205" w:type="dxa"/>
          </w:tcPr>
          <w:p w14:paraId="339D657C" w14:textId="77777777" w:rsidR="00A21684" w:rsidRDefault="00A21684" w:rsidP="00A21684">
            <w:pPr>
              <w:spacing w:after="0"/>
            </w:pPr>
          </w:p>
        </w:tc>
      </w:tr>
      <w:tr w:rsidR="00FD3965" w:rsidRPr="00776F1B" w14:paraId="6C24BFFD" w14:textId="77777777" w:rsidTr="00FD3965">
        <w:tc>
          <w:tcPr>
            <w:tcW w:w="1975" w:type="dxa"/>
          </w:tcPr>
          <w:p w14:paraId="6CFD4858" w14:textId="77777777" w:rsidR="00FD3965" w:rsidRDefault="00FD3965" w:rsidP="004113F3">
            <w:pPr>
              <w:spacing w:after="0"/>
              <w:rPr>
                <w:lang w:eastAsia="zh-CN"/>
              </w:rPr>
            </w:pPr>
            <w:r>
              <w:rPr>
                <w:rFonts w:hint="eastAsia"/>
                <w:lang w:eastAsia="zh-CN"/>
              </w:rPr>
              <w:t>v</w:t>
            </w:r>
            <w:r>
              <w:rPr>
                <w:lang w:eastAsia="zh-CN"/>
              </w:rPr>
              <w:t>ivo</w:t>
            </w:r>
          </w:p>
        </w:tc>
        <w:tc>
          <w:tcPr>
            <w:tcW w:w="1170" w:type="dxa"/>
          </w:tcPr>
          <w:p w14:paraId="4BCD45F7" w14:textId="77777777" w:rsidR="00FD3965" w:rsidRDefault="00FD3965" w:rsidP="004113F3">
            <w:pPr>
              <w:spacing w:after="0"/>
              <w:rPr>
                <w:lang w:eastAsia="zh-CN"/>
              </w:rPr>
            </w:pPr>
            <w:r>
              <w:rPr>
                <w:rFonts w:hint="eastAsia"/>
                <w:lang w:eastAsia="zh-CN"/>
              </w:rPr>
              <w:t>Y</w:t>
            </w:r>
            <w:r>
              <w:rPr>
                <w:lang w:eastAsia="zh-CN"/>
              </w:rPr>
              <w:t>es</w:t>
            </w:r>
          </w:p>
        </w:tc>
        <w:tc>
          <w:tcPr>
            <w:tcW w:w="6205" w:type="dxa"/>
          </w:tcPr>
          <w:p w14:paraId="1D01E116" w14:textId="38B8D162" w:rsidR="00FD3965" w:rsidRPr="00776F1B" w:rsidRDefault="00FD3965" w:rsidP="004113F3">
            <w:pPr>
              <w:spacing w:after="0"/>
              <w:rPr>
                <w:rFonts w:eastAsia="Yu Mincho"/>
              </w:rPr>
            </w:pPr>
            <w:r>
              <w:rPr>
                <w:lang w:eastAsia="zh-CN"/>
              </w:rPr>
              <w:t>We can discuss this issue at later meeting</w:t>
            </w:r>
            <w:r w:rsidR="00206A7B">
              <w:rPr>
                <w:lang w:eastAsia="zh-CN"/>
              </w:rPr>
              <w:t>s</w:t>
            </w:r>
            <w:r w:rsidR="002D24BB">
              <w:rPr>
                <w:lang w:eastAsia="zh-CN"/>
              </w:rPr>
              <w:t xml:space="preserve"> if really issues exist</w:t>
            </w:r>
            <w:r>
              <w:rPr>
                <w:lang w:eastAsia="zh-CN"/>
              </w:rPr>
              <w:t>.</w:t>
            </w:r>
          </w:p>
        </w:tc>
      </w:tr>
      <w:tr w:rsidR="006D6106" w:rsidRPr="00776F1B" w14:paraId="12E086A7" w14:textId="77777777" w:rsidTr="00FD3965">
        <w:tc>
          <w:tcPr>
            <w:tcW w:w="1975" w:type="dxa"/>
          </w:tcPr>
          <w:p w14:paraId="1A7E0751" w14:textId="67934918" w:rsidR="006D6106" w:rsidRDefault="006D6106" w:rsidP="006D6106">
            <w:pPr>
              <w:spacing w:after="0"/>
              <w:rPr>
                <w:lang w:eastAsia="zh-CN"/>
              </w:rPr>
            </w:pPr>
            <w:proofErr w:type="spellStart"/>
            <w:r>
              <w:t>Convida</w:t>
            </w:r>
            <w:proofErr w:type="spellEnd"/>
          </w:p>
        </w:tc>
        <w:tc>
          <w:tcPr>
            <w:tcW w:w="1170" w:type="dxa"/>
          </w:tcPr>
          <w:p w14:paraId="6FEB6CB0" w14:textId="186801E7" w:rsidR="006D6106" w:rsidRDefault="006D6106" w:rsidP="006D6106">
            <w:pPr>
              <w:spacing w:after="0"/>
              <w:rPr>
                <w:lang w:eastAsia="zh-CN"/>
              </w:rPr>
            </w:pPr>
            <w:r>
              <w:t>No</w:t>
            </w:r>
          </w:p>
        </w:tc>
        <w:tc>
          <w:tcPr>
            <w:tcW w:w="6205" w:type="dxa"/>
          </w:tcPr>
          <w:p w14:paraId="35B599F8" w14:textId="691DA8C6" w:rsidR="006D6106" w:rsidRDefault="006D6106" w:rsidP="006D6106">
            <w:pPr>
              <w:spacing w:after="0"/>
              <w:rPr>
                <w:lang w:eastAsia="zh-CN"/>
              </w:rPr>
            </w:pPr>
            <w:r>
              <w:t xml:space="preserve">First, we think that this discussion point should be rephrased. There was a problem identified in Round 1. Multi-beam support is one of the key differences with LTE and should be addressed, and again this doesn’t mean a new formula is needed for the calculation of  </w:t>
            </w:r>
            <w:proofErr w:type="spellStart"/>
            <w:r>
              <w:t>PTW_start</w:t>
            </w:r>
            <w:proofErr w:type="spellEnd"/>
            <w:r>
              <w:t xml:space="preserve"> or </w:t>
            </w:r>
            <w:proofErr w:type="spellStart"/>
            <w:r>
              <w:t>PTW_end</w:t>
            </w:r>
            <w:proofErr w:type="spellEnd"/>
            <w:r>
              <w:t xml:space="preserve">, but the UE behavior in this case should not be left to implementation since it is not a corner case and will lead to UE missing pages. In </w:t>
            </w:r>
            <w:proofErr w:type="gramStart"/>
            <w:r>
              <w:t>fact</w:t>
            </w:r>
            <w:proofErr w:type="gramEnd"/>
            <w:r>
              <w:t xml:space="preserve"> this may be a quite frequent scenario considering that the PTW length is decided by the CN while the PO length is decided by the RAN. If we re-use the LTE PTW calculation, one or more POs may not be entirely contained within the PTW and solutions to address this scenario should be discussed in RAN2. We think that Redcap UE behaviors associated with </w:t>
            </w:r>
            <w:r w:rsidRPr="00DF0D1E">
              <w:rPr>
                <w:rFonts w:cs="Arial"/>
                <w:lang w:eastAsia="en-US"/>
              </w:rPr>
              <w:t xml:space="preserve">multi-beam PO </w:t>
            </w:r>
            <w:r>
              <w:rPr>
                <w:rFonts w:cs="Arial"/>
                <w:lang w:eastAsia="en-US"/>
              </w:rPr>
              <w:t xml:space="preserve">and monitoring a set of PDCCH monitoring occasions that </w:t>
            </w:r>
            <w:r w:rsidRPr="00DF0D1E">
              <w:rPr>
                <w:rFonts w:cs="Arial"/>
                <w:lang w:eastAsia="en-US"/>
              </w:rPr>
              <w:t>may be located outside the PTW</w:t>
            </w:r>
            <w:r>
              <w:t xml:space="preserve"> could be configured and addressed by the network. This would avoid the distinct possibility for the UE to miss pages. Alternatively, simple rules can be captured in the specification to define the UE behavior when a PTW overlaps a PF or partially overlaps a PO but is not fully contained within the PO. A potential solution could follow the same principle of how a similar issue was handled in the case of C-DRX for the scenario where the Active Time starts or ends in the middle of a PDCCH occasion, although </w:t>
            </w:r>
            <w:r>
              <w:lastRenderedPageBreak/>
              <w:t>in this case, we believe the UE should monitor an incomplete PO or POs with PF that overlaps with the PTW.</w:t>
            </w:r>
          </w:p>
        </w:tc>
      </w:tr>
      <w:tr w:rsidR="0056462E" w:rsidRPr="00776F1B" w14:paraId="56775334" w14:textId="77777777" w:rsidTr="00FD3965">
        <w:tc>
          <w:tcPr>
            <w:tcW w:w="1975" w:type="dxa"/>
          </w:tcPr>
          <w:p w14:paraId="66D6D418" w14:textId="6A9F9B16" w:rsidR="0056462E" w:rsidRDefault="0056462E" w:rsidP="0056462E">
            <w:pPr>
              <w:spacing w:after="0"/>
            </w:pPr>
            <w:r>
              <w:lastRenderedPageBreak/>
              <w:t>Intel</w:t>
            </w:r>
          </w:p>
        </w:tc>
        <w:tc>
          <w:tcPr>
            <w:tcW w:w="1170" w:type="dxa"/>
          </w:tcPr>
          <w:p w14:paraId="5A93822C" w14:textId="080D88EA" w:rsidR="0056462E" w:rsidRDefault="0056462E" w:rsidP="0056462E">
            <w:pPr>
              <w:spacing w:after="0"/>
            </w:pPr>
            <w:r>
              <w:t>Yes</w:t>
            </w:r>
          </w:p>
        </w:tc>
        <w:tc>
          <w:tcPr>
            <w:tcW w:w="6205" w:type="dxa"/>
          </w:tcPr>
          <w:p w14:paraId="67F5A993" w14:textId="77777777" w:rsidR="0056462E" w:rsidRDefault="0056462E" w:rsidP="0056462E">
            <w:pPr>
              <w:spacing w:after="0"/>
            </w:pPr>
          </w:p>
        </w:tc>
      </w:tr>
      <w:tr w:rsidR="004113F3" w:rsidRPr="00776F1B" w14:paraId="336C1CD4" w14:textId="77777777" w:rsidTr="00FD3965">
        <w:tc>
          <w:tcPr>
            <w:tcW w:w="1975" w:type="dxa"/>
          </w:tcPr>
          <w:p w14:paraId="10290603" w14:textId="3D53BE53" w:rsidR="004113F3" w:rsidRDefault="004113F3" w:rsidP="0056462E">
            <w:pPr>
              <w:spacing w:after="0"/>
            </w:pPr>
            <w:r>
              <w:t>ZTE</w:t>
            </w:r>
          </w:p>
        </w:tc>
        <w:tc>
          <w:tcPr>
            <w:tcW w:w="1170" w:type="dxa"/>
          </w:tcPr>
          <w:p w14:paraId="10D84FB3" w14:textId="5344F2C2" w:rsidR="004113F3" w:rsidRDefault="004113F3" w:rsidP="0056462E">
            <w:pPr>
              <w:spacing w:after="0"/>
            </w:pPr>
            <w:r>
              <w:t>Yes</w:t>
            </w:r>
          </w:p>
        </w:tc>
        <w:tc>
          <w:tcPr>
            <w:tcW w:w="6205" w:type="dxa"/>
          </w:tcPr>
          <w:p w14:paraId="557638C1" w14:textId="77777777" w:rsidR="004113F3" w:rsidRDefault="004113F3" w:rsidP="0056462E">
            <w:pPr>
              <w:spacing w:after="0"/>
            </w:pPr>
          </w:p>
        </w:tc>
      </w:tr>
      <w:tr w:rsidR="00F80B0C" w:rsidRPr="00776F1B" w14:paraId="7612A10D" w14:textId="77777777" w:rsidTr="00FD3965">
        <w:tc>
          <w:tcPr>
            <w:tcW w:w="1975" w:type="dxa"/>
          </w:tcPr>
          <w:p w14:paraId="2C91C9B5" w14:textId="17FAC057" w:rsidR="00F80B0C" w:rsidRDefault="00F80B0C" w:rsidP="00F80B0C">
            <w:pPr>
              <w:spacing w:after="0"/>
            </w:pPr>
            <w:r>
              <w:rPr>
                <w:rFonts w:eastAsia="Malgun Gothic" w:hint="eastAsia"/>
                <w:lang w:eastAsia="ko-KR"/>
              </w:rPr>
              <w:t>Samsung</w:t>
            </w:r>
          </w:p>
        </w:tc>
        <w:tc>
          <w:tcPr>
            <w:tcW w:w="1170" w:type="dxa"/>
          </w:tcPr>
          <w:p w14:paraId="6FF3FF7D" w14:textId="09B1822F" w:rsidR="00F80B0C" w:rsidRDefault="00F80B0C" w:rsidP="00F80B0C">
            <w:pPr>
              <w:spacing w:after="0"/>
            </w:pPr>
            <w:r>
              <w:rPr>
                <w:rFonts w:eastAsia="Malgun Gothic" w:hint="eastAsia"/>
                <w:lang w:eastAsia="ko-KR"/>
              </w:rPr>
              <w:t>Yes</w:t>
            </w:r>
          </w:p>
        </w:tc>
        <w:tc>
          <w:tcPr>
            <w:tcW w:w="6205" w:type="dxa"/>
          </w:tcPr>
          <w:p w14:paraId="7E9D5D56" w14:textId="77777777" w:rsidR="00F80B0C" w:rsidRDefault="00F80B0C" w:rsidP="00F80B0C">
            <w:pPr>
              <w:spacing w:after="0"/>
            </w:pPr>
          </w:p>
        </w:tc>
      </w:tr>
      <w:tr w:rsidR="00A652CD" w:rsidRPr="00776F1B" w14:paraId="52F343AF" w14:textId="77777777" w:rsidTr="00FD3965">
        <w:tc>
          <w:tcPr>
            <w:tcW w:w="1975" w:type="dxa"/>
          </w:tcPr>
          <w:p w14:paraId="3CC78041" w14:textId="1279E2B8" w:rsidR="00A652CD" w:rsidRDefault="00A652CD" w:rsidP="00A652CD">
            <w:pPr>
              <w:spacing w:after="0"/>
              <w:rPr>
                <w:rFonts w:eastAsia="Malgun Gothic"/>
                <w:lang w:eastAsia="ko-KR"/>
              </w:rPr>
            </w:pPr>
            <w:r>
              <w:rPr>
                <w:rFonts w:hint="eastAsia"/>
                <w:lang w:eastAsia="zh-CN"/>
              </w:rPr>
              <w:t>S</w:t>
            </w:r>
            <w:r>
              <w:rPr>
                <w:lang w:eastAsia="zh-CN"/>
              </w:rPr>
              <w:t>harp</w:t>
            </w:r>
          </w:p>
        </w:tc>
        <w:tc>
          <w:tcPr>
            <w:tcW w:w="1170" w:type="dxa"/>
          </w:tcPr>
          <w:p w14:paraId="4C901594" w14:textId="68FB5D52" w:rsidR="00A652CD" w:rsidRDefault="00A652CD" w:rsidP="00A652CD">
            <w:pPr>
              <w:spacing w:after="0"/>
              <w:rPr>
                <w:rFonts w:eastAsia="Malgun Gothic"/>
                <w:lang w:eastAsia="ko-KR"/>
              </w:rPr>
            </w:pPr>
            <w:r>
              <w:rPr>
                <w:rFonts w:hint="eastAsia"/>
                <w:lang w:eastAsia="zh-CN"/>
              </w:rPr>
              <w:t>Y</w:t>
            </w:r>
            <w:r>
              <w:rPr>
                <w:lang w:eastAsia="zh-CN"/>
              </w:rPr>
              <w:t>es</w:t>
            </w:r>
          </w:p>
        </w:tc>
        <w:tc>
          <w:tcPr>
            <w:tcW w:w="6205" w:type="dxa"/>
          </w:tcPr>
          <w:p w14:paraId="4E98B20C" w14:textId="77777777" w:rsidR="00A652CD" w:rsidRDefault="00A652CD" w:rsidP="00A652CD">
            <w:pPr>
              <w:spacing w:after="0"/>
            </w:pPr>
          </w:p>
        </w:tc>
      </w:tr>
      <w:tr w:rsidR="00102974" w:rsidRPr="00776F1B" w14:paraId="367480DF" w14:textId="77777777" w:rsidTr="00FD3965">
        <w:tc>
          <w:tcPr>
            <w:tcW w:w="1975" w:type="dxa"/>
          </w:tcPr>
          <w:p w14:paraId="6EB5BD31" w14:textId="65DA50A9" w:rsidR="00102974" w:rsidRDefault="00102974" w:rsidP="00102974">
            <w:pPr>
              <w:spacing w:after="0"/>
              <w:rPr>
                <w:lang w:eastAsia="zh-CN"/>
              </w:rPr>
            </w:pPr>
            <w:r>
              <w:t xml:space="preserve">Huawei, </w:t>
            </w:r>
            <w:proofErr w:type="spellStart"/>
            <w:r>
              <w:t>HiSilicon</w:t>
            </w:r>
            <w:proofErr w:type="spellEnd"/>
          </w:p>
        </w:tc>
        <w:tc>
          <w:tcPr>
            <w:tcW w:w="1170" w:type="dxa"/>
          </w:tcPr>
          <w:p w14:paraId="4D27E5F4" w14:textId="0355501F" w:rsidR="00102974" w:rsidRDefault="00102974" w:rsidP="00102974">
            <w:pPr>
              <w:spacing w:after="0"/>
              <w:rPr>
                <w:lang w:eastAsia="zh-CN"/>
              </w:rPr>
            </w:pPr>
            <w:r>
              <w:rPr>
                <w:rFonts w:hint="eastAsia"/>
                <w:lang w:eastAsia="zh-CN"/>
              </w:rPr>
              <w:t>Y</w:t>
            </w:r>
            <w:r>
              <w:rPr>
                <w:lang w:eastAsia="zh-CN"/>
              </w:rPr>
              <w:t>es</w:t>
            </w:r>
          </w:p>
        </w:tc>
        <w:tc>
          <w:tcPr>
            <w:tcW w:w="6205" w:type="dxa"/>
          </w:tcPr>
          <w:p w14:paraId="0EADA3E0" w14:textId="13D4E9F8" w:rsidR="00102974" w:rsidRDefault="00102974" w:rsidP="00102974">
            <w:pPr>
              <w:spacing w:after="0"/>
            </w:pPr>
            <w:r>
              <w:t>L</w:t>
            </w:r>
            <w:r w:rsidRPr="0000131D">
              <w:t>e</w:t>
            </w:r>
            <w:r>
              <w:t>ave</w:t>
            </w:r>
            <w:r w:rsidRPr="0000131D">
              <w:t xml:space="preserve"> to network implementation</w:t>
            </w:r>
            <w:r>
              <w:t xml:space="preserve"> and we think we have already agreed to exclude this.</w:t>
            </w:r>
          </w:p>
        </w:tc>
      </w:tr>
      <w:tr w:rsidR="002213C0" w:rsidRPr="00776F1B" w14:paraId="05F01A32" w14:textId="77777777" w:rsidTr="00FD3965">
        <w:tc>
          <w:tcPr>
            <w:tcW w:w="1975" w:type="dxa"/>
          </w:tcPr>
          <w:p w14:paraId="6C976955" w14:textId="1D04DF5B" w:rsidR="002213C0" w:rsidRDefault="002213C0" w:rsidP="00102974">
            <w:pPr>
              <w:spacing w:after="0"/>
            </w:pPr>
            <w:r>
              <w:rPr>
                <w:rFonts w:hint="eastAsia"/>
                <w:lang w:eastAsia="zh-CN"/>
              </w:rPr>
              <w:t>CATT</w:t>
            </w:r>
          </w:p>
        </w:tc>
        <w:tc>
          <w:tcPr>
            <w:tcW w:w="1170" w:type="dxa"/>
          </w:tcPr>
          <w:p w14:paraId="07B0CD8E" w14:textId="5EF963F3" w:rsidR="002213C0" w:rsidRDefault="002213C0" w:rsidP="00102974">
            <w:pPr>
              <w:spacing w:after="0"/>
              <w:rPr>
                <w:lang w:eastAsia="zh-CN"/>
              </w:rPr>
            </w:pPr>
            <w:r>
              <w:rPr>
                <w:lang w:eastAsia="zh-CN"/>
              </w:rPr>
              <w:t>S</w:t>
            </w:r>
            <w:r>
              <w:rPr>
                <w:rFonts w:hint="eastAsia"/>
                <w:lang w:eastAsia="zh-CN"/>
              </w:rPr>
              <w:t>ee comment</w:t>
            </w:r>
          </w:p>
        </w:tc>
        <w:tc>
          <w:tcPr>
            <w:tcW w:w="6205" w:type="dxa"/>
          </w:tcPr>
          <w:p w14:paraId="24CA74D0" w14:textId="207C3C78" w:rsidR="002213C0" w:rsidRDefault="002213C0" w:rsidP="00102974">
            <w:pPr>
              <w:spacing w:after="0"/>
            </w:pPr>
            <w:r>
              <w:rPr>
                <w:lang w:eastAsia="zh-CN"/>
              </w:rPr>
              <w:t xml:space="preserve">We don’t think this </w:t>
            </w:r>
            <w:r>
              <w:rPr>
                <w:rFonts w:hint="eastAsia"/>
                <w:lang w:eastAsia="zh-CN"/>
              </w:rPr>
              <w:t xml:space="preserve">issue is a corner </w:t>
            </w:r>
            <w:r>
              <w:rPr>
                <w:lang w:eastAsia="zh-CN"/>
              </w:rPr>
              <w:t>case</w:t>
            </w:r>
            <w:r>
              <w:rPr>
                <w:rFonts w:hint="eastAsia"/>
                <w:lang w:eastAsia="zh-CN"/>
              </w:rPr>
              <w:t xml:space="preserve">, and the optional solutions are not </w:t>
            </w:r>
            <w:r>
              <w:rPr>
                <w:lang w:eastAsia="zh-CN"/>
              </w:rPr>
              <w:t xml:space="preserve">necessarily </w:t>
            </w:r>
            <w:r>
              <w:rPr>
                <w:rFonts w:hint="eastAsia"/>
                <w:lang w:eastAsia="zh-CN"/>
              </w:rPr>
              <w:t>complex</w:t>
            </w:r>
            <w:r>
              <w:rPr>
                <w:lang w:eastAsia="zh-CN"/>
              </w:rPr>
              <w:t>.</w:t>
            </w:r>
            <w:r>
              <w:rPr>
                <w:rFonts w:hint="eastAsia"/>
                <w:lang w:eastAsia="zh-CN"/>
              </w:rPr>
              <w:t xml:space="preserve"> </w:t>
            </w:r>
            <w:r>
              <w:rPr>
                <w:lang w:eastAsia="zh-CN"/>
              </w:rPr>
              <w:t>W</w:t>
            </w:r>
            <w:r>
              <w:rPr>
                <w:rFonts w:hint="eastAsia"/>
                <w:lang w:eastAsia="zh-CN"/>
              </w:rPr>
              <w:t xml:space="preserve">e think </w:t>
            </w:r>
            <w:r>
              <w:rPr>
                <w:lang w:eastAsia="zh-CN"/>
              </w:rPr>
              <w:t>we</w:t>
            </w:r>
            <w:r>
              <w:rPr>
                <w:rFonts w:hint="eastAsia"/>
                <w:lang w:eastAsia="zh-CN"/>
              </w:rPr>
              <w:t xml:space="preserve"> should discuss </w:t>
            </w:r>
            <w:r>
              <w:rPr>
                <w:lang w:eastAsia="zh-CN"/>
              </w:rPr>
              <w:t xml:space="preserve">how </w:t>
            </w:r>
            <w:r>
              <w:rPr>
                <w:rFonts w:hint="eastAsia"/>
                <w:lang w:eastAsia="zh-CN"/>
              </w:rPr>
              <w:t>to solve</w:t>
            </w:r>
            <w:r>
              <w:rPr>
                <w:lang w:eastAsia="zh-CN"/>
              </w:rPr>
              <w:t xml:space="preserve"> it</w:t>
            </w:r>
            <w:r>
              <w:rPr>
                <w:rFonts w:hint="eastAsia"/>
                <w:lang w:eastAsia="zh-CN"/>
              </w:rPr>
              <w:t xml:space="preserve">. </w:t>
            </w:r>
            <w:r>
              <w:rPr>
                <w:lang w:eastAsia="zh-CN"/>
              </w:rPr>
              <w:t>B</w:t>
            </w:r>
            <w:r>
              <w:rPr>
                <w:rFonts w:hint="eastAsia"/>
                <w:lang w:eastAsia="zh-CN"/>
              </w:rPr>
              <w:t xml:space="preserve">ut </w:t>
            </w:r>
            <w:r>
              <w:rPr>
                <w:lang w:eastAsia="zh-CN"/>
              </w:rPr>
              <w:t>w</w:t>
            </w:r>
            <w:r>
              <w:rPr>
                <w:rFonts w:hint="eastAsia"/>
                <w:lang w:eastAsia="zh-CN"/>
              </w:rPr>
              <w:t xml:space="preserve">e </w:t>
            </w:r>
            <w:r>
              <w:rPr>
                <w:lang w:eastAsia="zh-CN"/>
              </w:rPr>
              <w:t>can</w:t>
            </w:r>
            <w:r>
              <w:rPr>
                <w:rFonts w:hint="eastAsia"/>
                <w:lang w:eastAsia="zh-CN"/>
              </w:rPr>
              <w:t xml:space="preserve"> accept </w:t>
            </w:r>
            <w:r>
              <w:rPr>
                <w:lang w:eastAsia="zh-CN"/>
              </w:rPr>
              <w:t xml:space="preserve">that it is </w:t>
            </w:r>
            <w:r>
              <w:rPr>
                <w:rFonts w:hint="eastAsia"/>
                <w:lang w:eastAsia="zh-CN"/>
              </w:rPr>
              <w:t xml:space="preserve">checked after the </w:t>
            </w:r>
            <w:r>
              <w:rPr>
                <w:lang w:eastAsia="zh-CN"/>
              </w:rPr>
              <w:t xml:space="preserve">baseline </w:t>
            </w:r>
            <w:proofErr w:type="spellStart"/>
            <w:r>
              <w:rPr>
                <w:rFonts w:hint="eastAsia"/>
                <w:lang w:eastAsia="zh-CN"/>
              </w:rPr>
              <w:t>PTW_start</w:t>
            </w:r>
            <w:proofErr w:type="spellEnd"/>
            <w:r>
              <w:rPr>
                <w:rFonts w:hint="eastAsia"/>
                <w:lang w:eastAsia="zh-CN"/>
              </w:rPr>
              <w:t xml:space="preserve"> calculation </w:t>
            </w:r>
            <w:r>
              <w:rPr>
                <w:lang w:eastAsia="zh-CN"/>
              </w:rPr>
              <w:t xml:space="preserve">is </w:t>
            </w:r>
            <w:r>
              <w:rPr>
                <w:rFonts w:hint="eastAsia"/>
                <w:lang w:eastAsia="zh-CN"/>
              </w:rPr>
              <w:t xml:space="preserve">determined. </w:t>
            </w:r>
          </w:p>
        </w:tc>
      </w:tr>
      <w:tr w:rsidR="00FB0B36" w:rsidRPr="00776F1B" w14:paraId="62B742EB" w14:textId="77777777" w:rsidTr="00FD3965">
        <w:tc>
          <w:tcPr>
            <w:tcW w:w="1975" w:type="dxa"/>
          </w:tcPr>
          <w:p w14:paraId="23B55671" w14:textId="1FCADF04" w:rsidR="00FB0B36" w:rsidRDefault="00FB0B36" w:rsidP="00FB0B36">
            <w:pPr>
              <w:spacing w:after="0"/>
              <w:rPr>
                <w:lang w:eastAsia="zh-CN"/>
              </w:rPr>
            </w:pPr>
            <w:r>
              <w:rPr>
                <w:rFonts w:eastAsia="Yu Mincho" w:hint="eastAsia"/>
              </w:rPr>
              <w:t>NTTDOCOMO</w:t>
            </w:r>
          </w:p>
        </w:tc>
        <w:tc>
          <w:tcPr>
            <w:tcW w:w="1170" w:type="dxa"/>
          </w:tcPr>
          <w:p w14:paraId="7EC20371" w14:textId="44DA7205" w:rsidR="00FB0B36" w:rsidRDefault="00FB0B36" w:rsidP="00FB0B36">
            <w:pPr>
              <w:spacing w:after="0"/>
              <w:rPr>
                <w:lang w:eastAsia="zh-CN"/>
              </w:rPr>
            </w:pPr>
            <w:r>
              <w:rPr>
                <w:rFonts w:eastAsia="Yu Mincho" w:hint="eastAsia"/>
              </w:rPr>
              <w:t>Yes</w:t>
            </w:r>
          </w:p>
        </w:tc>
        <w:tc>
          <w:tcPr>
            <w:tcW w:w="6205" w:type="dxa"/>
          </w:tcPr>
          <w:p w14:paraId="740AF072" w14:textId="77777777" w:rsidR="00FB0B36" w:rsidRDefault="00FB0B36" w:rsidP="00FB0B36">
            <w:pPr>
              <w:spacing w:after="0"/>
              <w:rPr>
                <w:lang w:eastAsia="zh-CN"/>
              </w:rPr>
            </w:pPr>
          </w:p>
        </w:tc>
      </w:tr>
      <w:tr w:rsidR="0000794E" w:rsidRPr="00776F1B" w14:paraId="49984DE1" w14:textId="77777777" w:rsidTr="00FD3965">
        <w:tc>
          <w:tcPr>
            <w:tcW w:w="1975" w:type="dxa"/>
          </w:tcPr>
          <w:p w14:paraId="686B8B29" w14:textId="000D0D25" w:rsidR="0000794E" w:rsidRDefault="0000794E" w:rsidP="0000794E">
            <w:pPr>
              <w:spacing w:after="0"/>
              <w:rPr>
                <w:rFonts w:eastAsia="Yu Mincho"/>
              </w:rPr>
            </w:pPr>
            <w:r>
              <w:rPr>
                <w:lang w:eastAsia="zh-CN"/>
              </w:rPr>
              <w:t>Lenovo</w:t>
            </w:r>
          </w:p>
        </w:tc>
        <w:tc>
          <w:tcPr>
            <w:tcW w:w="1170" w:type="dxa"/>
          </w:tcPr>
          <w:p w14:paraId="00C6A11B" w14:textId="0FBDE4AA" w:rsidR="0000794E" w:rsidRDefault="0000794E" w:rsidP="0000794E">
            <w:pPr>
              <w:spacing w:after="0"/>
              <w:rPr>
                <w:rFonts w:eastAsia="Yu Mincho"/>
              </w:rPr>
            </w:pPr>
            <w:r>
              <w:rPr>
                <w:lang w:eastAsia="zh-CN"/>
              </w:rPr>
              <w:t>Yes</w:t>
            </w:r>
          </w:p>
        </w:tc>
        <w:tc>
          <w:tcPr>
            <w:tcW w:w="6205" w:type="dxa"/>
          </w:tcPr>
          <w:p w14:paraId="5F1F29ED" w14:textId="77777777" w:rsidR="0000794E" w:rsidRDefault="0000794E" w:rsidP="0000794E">
            <w:pPr>
              <w:spacing w:after="0"/>
              <w:rPr>
                <w:lang w:eastAsia="zh-CN"/>
              </w:rPr>
            </w:pPr>
          </w:p>
        </w:tc>
      </w:tr>
      <w:tr w:rsidR="00BA3D4D" w:rsidRPr="00776F1B" w14:paraId="06B01C33" w14:textId="77777777" w:rsidTr="00FD3965">
        <w:tc>
          <w:tcPr>
            <w:tcW w:w="1975" w:type="dxa"/>
          </w:tcPr>
          <w:p w14:paraId="7A2D6CF3" w14:textId="2D368940" w:rsidR="00BA3D4D" w:rsidRPr="00BA3D4D" w:rsidRDefault="00BA3D4D" w:rsidP="0000794E">
            <w:pPr>
              <w:spacing w:after="0"/>
              <w:rPr>
                <w:rFonts w:eastAsia="Malgun Gothic"/>
                <w:lang w:eastAsia="ko-KR"/>
              </w:rPr>
            </w:pPr>
            <w:r>
              <w:rPr>
                <w:rFonts w:eastAsia="Malgun Gothic" w:hint="eastAsia"/>
                <w:lang w:eastAsia="ko-KR"/>
              </w:rPr>
              <w:t>LGE</w:t>
            </w:r>
          </w:p>
        </w:tc>
        <w:tc>
          <w:tcPr>
            <w:tcW w:w="1170" w:type="dxa"/>
          </w:tcPr>
          <w:p w14:paraId="3BB9AAAD" w14:textId="203C22FC" w:rsidR="00BA3D4D" w:rsidRPr="00BA3D4D" w:rsidRDefault="00BA3D4D" w:rsidP="0000794E">
            <w:pPr>
              <w:spacing w:after="0"/>
              <w:rPr>
                <w:rFonts w:eastAsia="Malgun Gothic"/>
                <w:lang w:eastAsia="ko-KR"/>
              </w:rPr>
            </w:pPr>
            <w:r>
              <w:rPr>
                <w:rFonts w:eastAsia="Malgun Gothic" w:hint="eastAsia"/>
                <w:lang w:eastAsia="ko-KR"/>
              </w:rPr>
              <w:t>Yes</w:t>
            </w:r>
          </w:p>
        </w:tc>
        <w:tc>
          <w:tcPr>
            <w:tcW w:w="6205" w:type="dxa"/>
          </w:tcPr>
          <w:p w14:paraId="5CD58730" w14:textId="77777777" w:rsidR="00BA3D4D" w:rsidRDefault="00BA3D4D" w:rsidP="0000794E">
            <w:pPr>
              <w:spacing w:after="0"/>
              <w:rPr>
                <w:lang w:eastAsia="zh-CN"/>
              </w:rPr>
            </w:pPr>
          </w:p>
        </w:tc>
      </w:tr>
      <w:tr w:rsidR="0034084D" w:rsidRPr="00776F1B" w14:paraId="25254CA4" w14:textId="77777777" w:rsidTr="00FD3965">
        <w:tc>
          <w:tcPr>
            <w:tcW w:w="1975" w:type="dxa"/>
          </w:tcPr>
          <w:p w14:paraId="5859A41C" w14:textId="07D4A4A1" w:rsidR="0034084D" w:rsidRDefault="0034084D" w:rsidP="0034084D">
            <w:pPr>
              <w:spacing w:after="0"/>
              <w:rPr>
                <w:rFonts w:eastAsia="Malgun Gothic"/>
                <w:lang w:eastAsia="ko-KR"/>
              </w:rPr>
            </w:pPr>
            <w:r>
              <w:rPr>
                <w:lang w:eastAsia="zh-CN"/>
              </w:rPr>
              <w:t>Sequans</w:t>
            </w:r>
          </w:p>
        </w:tc>
        <w:tc>
          <w:tcPr>
            <w:tcW w:w="1170" w:type="dxa"/>
          </w:tcPr>
          <w:p w14:paraId="01F99E5E" w14:textId="03BC6B0A" w:rsidR="0034084D" w:rsidRDefault="0034084D" w:rsidP="0034084D">
            <w:pPr>
              <w:spacing w:after="0"/>
              <w:rPr>
                <w:rFonts w:eastAsia="Malgun Gothic"/>
                <w:lang w:eastAsia="ko-KR"/>
              </w:rPr>
            </w:pPr>
            <w:r>
              <w:rPr>
                <w:lang w:eastAsia="zh-CN"/>
              </w:rPr>
              <w:t>Yes</w:t>
            </w:r>
          </w:p>
        </w:tc>
        <w:tc>
          <w:tcPr>
            <w:tcW w:w="6205" w:type="dxa"/>
          </w:tcPr>
          <w:p w14:paraId="603D279B" w14:textId="77777777" w:rsidR="0034084D" w:rsidRDefault="0034084D" w:rsidP="0034084D">
            <w:pPr>
              <w:spacing w:after="0"/>
              <w:rPr>
                <w:lang w:eastAsia="zh-CN"/>
              </w:rPr>
            </w:pPr>
          </w:p>
        </w:tc>
      </w:tr>
      <w:tr w:rsidR="00946DB6" w:rsidRPr="00776F1B" w14:paraId="0BEBAFDC" w14:textId="77777777" w:rsidTr="00FD3965">
        <w:tc>
          <w:tcPr>
            <w:tcW w:w="1975" w:type="dxa"/>
          </w:tcPr>
          <w:p w14:paraId="30775610" w14:textId="70B99F11" w:rsidR="00946DB6" w:rsidRDefault="00946DB6" w:rsidP="00946DB6">
            <w:pPr>
              <w:spacing w:after="0"/>
              <w:rPr>
                <w:lang w:eastAsia="zh-CN"/>
              </w:rPr>
            </w:pPr>
            <w:r>
              <w:t>Ericsson</w:t>
            </w:r>
          </w:p>
        </w:tc>
        <w:tc>
          <w:tcPr>
            <w:tcW w:w="1170" w:type="dxa"/>
          </w:tcPr>
          <w:p w14:paraId="6D2D667F" w14:textId="1C1840C5" w:rsidR="00946DB6" w:rsidRDefault="00946DB6" w:rsidP="00946DB6">
            <w:pPr>
              <w:spacing w:after="0"/>
              <w:rPr>
                <w:lang w:eastAsia="zh-CN"/>
              </w:rPr>
            </w:pPr>
            <w:r>
              <w:t>Yes</w:t>
            </w:r>
          </w:p>
        </w:tc>
        <w:tc>
          <w:tcPr>
            <w:tcW w:w="6205" w:type="dxa"/>
          </w:tcPr>
          <w:p w14:paraId="01C2094E" w14:textId="3F8A4AD5" w:rsidR="00946DB6" w:rsidRDefault="00DF2EC7" w:rsidP="00946DB6">
            <w:pPr>
              <w:spacing w:after="0"/>
              <w:rPr>
                <w:lang w:eastAsia="zh-CN"/>
              </w:rPr>
            </w:pPr>
            <w:r>
              <w:t>Proposa</w:t>
            </w:r>
            <w:r w:rsidR="00D4141D">
              <w:t>l</w:t>
            </w:r>
            <w:r>
              <w:t xml:space="preserve"> to agree this now and further discussion </w:t>
            </w:r>
            <w:r w:rsidR="00D4141D">
              <w:t xml:space="preserve">during R17 </w:t>
            </w:r>
            <w:r>
              <w:t>based on contributions, if needed.</w:t>
            </w:r>
            <w:r w:rsidR="00946DB6">
              <w:t xml:space="preserve"> </w:t>
            </w:r>
          </w:p>
        </w:tc>
      </w:tr>
      <w:tr w:rsidR="00CD549F" w:rsidRPr="00776F1B" w14:paraId="43C0B1B4" w14:textId="77777777" w:rsidTr="00FD3965">
        <w:tc>
          <w:tcPr>
            <w:tcW w:w="1975" w:type="dxa"/>
          </w:tcPr>
          <w:p w14:paraId="7D9726B6" w14:textId="042741A3" w:rsidR="00CD549F" w:rsidRPr="00CD549F" w:rsidRDefault="00CD549F" w:rsidP="00CD549F">
            <w:pPr>
              <w:spacing w:after="0"/>
              <w:rPr>
                <w:rFonts w:eastAsia="Yu Mincho"/>
              </w:rPr>
            </w:pPr>
            <w:r>
              <w:rPr>
                <w:rFonts w:eastAsia="Yu Mincho" w:hint="eastAsia"/>
              </w:rPr>
              <w:t>DENSO</w:t>
            </w:r>
          </w:p>
        </w:tc>
        <w:tc>
          <w:tcPr>
            <w:tcW w:w="1170" w:type="dxa"/>
          </w:tcPr>
          <w:p w14:paraId="2AB5064F" w14:textId="710DAE1A" w:rsidR="00CD549F" w:rsidRDefault="00CD549F" w:rsidP="00CD549F">
            <w:pPr>
              <w:spacing w:after="0"/>
            </w:pPr>
            <w:r>
              <w:rPr>
                <w:rFonts w:eastAsia="Yu Mincho" w:hint="eastAsia"/>
              </w:rPr>
              <w:t>Yes</w:t>
            </w:r>
          </w:p>
        </w:tc>
        <w:tc>
          <w:tcPr>
            <w:tcW w:w="6205" w:type="dxa"/>
          </w:tcPr>
          <w:p w14:paraId="7DBFD7A4" w14:textId="34DD1BE0" w:rsidR="00CD549F" w:rsidRDefault="00CD549F" w:rsidP="00CD549F">
            <w:pPr>
              <w:spacing w:after="0"/>
            </w:pPr>
            <w:r>
              <w:t>We</w:t>
            </w:r>
            <w:r w:rsidRPr="00DA5716">
              <w:t xml:space="preserve"> think that this problem can be dealt with by controlling the PTW on the NW side.</w:t>
            </w:r>
          </w:p>
        </w:tc>
      </w:tr>
      <w:tr w:rsidR="0013034E" w:rsidRPr="00776F1B" w14:paraId="08F0ED15" w14:textId="77777777" w:rsidTr="00FD3965">
        <w:tc>
          <w:tcPr>
            <w:tcW w:w="1975" w:type="dxa"/>
          </w:tcPr>
          <w:p w14:paraId="37381806" w14:textId="2980203D" w:rsidR="0013034E" w:rsidRDefault="0013034E" w:rsidP="0013034E">
            <w:pPr>
              <w:spacing w:after="0"/>
              <w:rPr>
                <w:rFonts w:eastAsia="Yu Mincho" w:hint="eastAsia"/>
              </w:rPr>
            </w:pPr>
            <w:r>
              <w:t>Nokia</w:t>
            </w:r>
          </w:p>
        </w:tc>
        <w:tc>
          <w:tcPr>
            <w:tcW w:w="1170" w:type="dxa"/>
          </w:tcPr>
          <w:p w14:paraId="7DFE7731" w14:textId="33618B31" w:rsidR="0013034E" w:rsidRDefault="0013034E" w:rsidP="0013034E">
            <w:pPr>
              <w:spacing w:after="0"/>
              <w:rPr>
                <w:rFonts w:eastAsia="Yu Mincho" w:hint="eastAsia"/>
              </w:rPr>
            </w:pPr>
            <w:r>
              <w:t>Yes</w:t>
            </w:r>
          </w:p>
        </w:tc>
        <w:tc>
          <w:tcPr>
            <w:tcW w:w="6205" w:type="dxa"/>
          </w:tcPr>
          <w:p w14:paraId="262F8AEA" w14:textId="4025B822" w:rsidR="0013034E" w:rsidRDefault="0013034E" w:rsidP="0013034E">
            <w:pPr>
              <w:spacing w:after="0"/>
            </w:pPr>
            <w:r>
              <w:t>Up to NW.</w:t>
            </w:r>
          </w:p>
        </w:tc>
      </w:tr>
    </w:tbl>
    <w:p w14:paraId="4958C1D5" w14:textId="77777777" w:rsidR="001E38C0" w:rsidRPr="00FD3965" w:rsidRDefault="001E38C0" w:rsidP="00F84E5F">
      <w:pPr>
        <w:jc w:val="both"/>
        <w:rPr>
          <w:lang w:eastAsia="zh-CN"/>
        </w:rPr>
      </w:pPr>
    </w:p>
    <w:p w14:paraId="52AE1979" w14:textId="62870E01" w:rsidR="00CA7E33" w:rsidRDefault="00CA7E33" w:rsidP="00C42AD4">
      <w:pPr>
        <w:pStyle w:val="Heading2"/>
        <w:jc w:val="both"/>
      </w:pPr>
      <w:r>
        <w:t xml:space="preserve">Paging </w:t>
      </w:r>
      <w:r w:rsidR="00151AAA">
        <w:t>monitoring</w:t>
      </w:r>
      <w:r>
        <w:t xml:space="preserve"> for RRC_INACTIVE</w:t>
      </w:r>
    </w:p>
    <w:p w14:paraId="29B5B3D5" w14:textId="04C0A825" w:rsidR="00DB7F22" w:rsidRDefault="009E7406" w:rsidP="00DB7F22">
      <w:pPr>
        <w:spacing w:after="60"/>
        <w:jc w:val="both"/>
      </w:pPr>
      <w:r>
        <w:t xml:space="preserve">This section aims to </w:t>
      </w:r>
      <w:r w:rsidR="008E7926">
        <w:t>discuss</w:t>
      </w:r>
      <w:r>
        <w:t xml:space="preserve"> </w:t>
      </w:r>
      <w:r w:rsidR="00A3115B">
        <w:t xml:space="preserve">paging </w:t>
      </w:r>
      <w:r w:rsidR="00151AAA">
        <w:t xml:space="preserve">monitoring </w:t>
      </w:r>
      <w:r w:rsidR="00A3115B">
        <w:t>mechanism</w:t>
      </w:r>
      <w:r>
        <w:t xml:space="preserve"> </w:t>
      </w:r>
      <w:r>
        <w:rPr>
          <w:lang w:val="en-GB"/>
        </w:rPr>
        <w:t xml:space="preserve">for </w:t>
      </w:r>
      <w:r w:rsidR="00A3115B">
        <w:rPr>
          <w:lang w:val="en-GB"/>
        </w:rPr>
        <w:t xml:space="preserve">UEs in </w:t>
      </w:r>
      <w:r w:rsidR="00A3115B" w:rsidRPr="00A3115B">
        <w:rPr>
          <w:lang w:val="en-GB"/>
        </w:rPr>
        <w:t>RRC_INACTIVE</w:t>
      </w:r>
      <w:r w:rsidR="00A3115B">
        <w:rPr>
          <w:lang w:val="en-GB"/>
        </w:rPr>
        <w:t>.</w:t>
      </w:r>
      <w:r w:rsidR="00DB7F22">
        <w:t xml:space="preserve"> </w:t>
      </w:r>
    </w:p>
    <w:p w14:paraId="46216FFB" w14:textId="77777777" w:rsidR="00837297" w:rsidRDefault="00837297" w:rsidP="00DB7F22">
      <w:pPr>
        <w:spacing w:after="60"/>
        <w:jc w:val="both"/>
      </w:pPr>
    </w:p>
    <w:p w14:paraId="164D56F4" w14:textId="296EA393" w:rsidR="002A2752" w:rsidRDefault="002A2752" w:rsidP="00C42AD4">
      <w:pPr>
        <w:pStyle w:val="Heading3"/>
      </w:pPr>
      <w:r>
        <w:t xml:space="preserve">INACTIVE eDRX </w:t>
      </w:r>
      <w:r w:rsidR="00EA0220">
        <w:t>configuration</w:t>
      </w:r>
    </w:p>
    <w:tbl>
      <w:tblPr>
        <w:tblStyle w:val="TableGrid"/>
        <w:tblW w:w="0" w:type="auto"/>
        <w:tblLook w:val="04A0" w:firstRow="1" w:lastRow="0" w:firstColumn="1" w:lastColumn="0" w:noHBand="0" w:noVBand="1"/>
      </w:tblPr>
      <w:tblGrid>
        <w:gridCol w:w="9350"/>
      </w:tblGrid>
      <w:tr w:rsidR="00187176" w14:paraId="321BD5DC" w14:textId="77777777" w:rsidTr="00187176">
        <w:tc>
          <w:tcPr>
            <w:tcW w:w="9350" w:type="dxa"/>
          </w:tcPr>
          <w:p w14:paraId="70E81C94" w14:textId="77777777" w:rsidR="00187176" w:rsidRPr="00187176" w:rsidRDefault="00187176" w:rsidP="00187176">
            <w:pPr>
              <w:spacing w:before="100" w:beforeAutospacing="1" w:after="0"/>
              <w:rPr>
                <w:rFonts w:eastAsia="Dotum"/>
                <w:i/>
                <w:iCs/>
                <w:color w:val="000000" w:themeColor="text1"/>
              </w:rPr>
            </w:pPr>
            <w:r w:rsidRPr="00187176">
              <w:rPr>
                <w:rFonts w:eastAsia="Dotum"/>
                <w:b/>
                <w:bCs/>
                <w:i/>
                <w:iCs/>
                <w:color w:val="000000" w:themeColor="text1"/>
              </w:rPr>
              <w:t>Proposal 13: [To discuss] [11 vs. 13]</w:t>
            </w:r>
            <w:r w:rsidRPr="00187176">
              <w:rPr>
                <w:rFonts w:eastAsia="Dotum"/>
                <w:i/>
                <w:iCs/>
                <w:color w:val="000000" w:themeColor="text1"/>
              </w:rPr>
              <w:t xml:space="preserve"> RAN2 to select one option for the configuration of INACTIVE </w:t>
            </w:r>
            <w:proofErr w:type="spellStart"/>
            <w:r w:rsidRPr="00187176">
              <w:rPr>
                <w:rFonts w:eastAsia="Dotum"/>
                <w:i/>
                <w:iCs/>
                <w:color w:val="000000" w:themeColor="text1"/>
              </w:rPr>
              <w:t>eDRX</w:t>
            </w:r>
            <w:proofErr w:type="spellEnd"/>
            <w:r w:rsidRPr="00187176">
              <w:rPr>
                <w:rFonts w:eastAsia="Dotum"/>
                <w:i/>
                <w:iCs/>
                <w:color w:val="000000" w:themeColor="text1"/>
              </w:rPr>
              <w:t xml:space="preserve"> cycle when it is no longer than 10.24s:</w:t>
            </w:r>
          </w:p>
          <w:p w14:paraId="139D5ACC" w14:textId="77777777" w:rsidR="00187176" w:rsidRPr="00187176" w:rsidRDefault="00187176" w:rsidP="00187176">
            <w:pPr>
              <w:pStyle w:val="ListParagraph"/>
              <w:numPr>
                <w:ilvl w:val="0"/>
                <w:numId w:val="35"/>
              </w:numPr>
              <w:overflowPunct/>
              <w:autoSpaceDE/>
              <w:autoSpaceDN/>
              <w:adjustRightInd/>
              <w:spacing w:after="0"/>
              <w:ind w:left="709" w:hanging="567"/>
              <w:contextualSpacing w:val="0"/>
              <w:jc w:val="both"/>
              <w:rPr>
                <w:i/>
                <w:iCs/>
                <w:color w:val="000000" w:themeColor="text1"/>
                <w:lang w:eastAsia="zh-CN"/>
              </w:rPr>
            </w:pPr>
            <w:r w:rsidRPr="00187176">
              <w:rPr>
                <w:i/>
                <w:iCs/>
                <w:color w:val="000000" w:themeColor="text1"/>
              </w:rPr>
              <w:t>Option 1: Extend the existing ran-</w:t>
            </w:r>
            <w:proofErr w:type="spellStart"/>
            <w:r w:rsidRPr="00187176">
              <w:rPr>
                <w:i/>
                <w:iCs/>
                <w:color w:val="000000" w:themeColor="text1"/>
              </w:rPr>
              <w:t>pagingCycle</w:t>
            </w:r>
            <w:proofErr w:type="spellEnd"/>
            <w:r w:rsidRPr="00187176">
              <w:rPr>
                <w:i/>
                <w:iCs/>
                <w:color w:val="000000" w:themeColor="text1"/>
              </w:rPr>
              <w:t xml:space="preserve"> field as LTE.</w:t>
            </w:r>
          </w:p>
          <w:p w14:paraId="70A98337" w14:textId="7A321797" w:rsidR="00187176" w:rsidRPr="00187176" w:rsidRDefault="00187176" w:rsidP="002A2752">
            <w:pPr>
              <w:pStyle w:val="ListParagraph"/>
              <w:numPr>
                <w:ilvl w:val="0"/>
                <w:numId w:val="35"/>
              </w:numPr>
              <w:overflowPunct/>
              <w:autoSpaceDE/>
              <w:autoSpaceDN/>
              <w:adjustRightInd/>
              <w:spacing w:before="120" w:beforeAutospacing="1" w:after="0"/>
              <w:ind w:left="709" w:hanging="567"/>
              <w:contextualSpacing w:val="0"/>
              <w:jc w:val="both"/>
              <w:rPr>
                <w:color w:val="000000" w:themeColor="text1"/>
              </w:rPr>
            </w:pPr>
            <w:r w:rsidRPr="00187176">
              <w:rPr>
                <w:rFonts w:hint="eastAsia"/>
                <w:i/>
                <w:iCs/>
                <w:color w:val="000000" w:themeColor="text1"/>
              </w:rPr>
              <w:t>Option</w:t>
            </w:r>
            <w:r w:rsidRPr="00187176">
              <w:rPr>
                <w:i/>
                <w:iCs/>
                <w:color w:val="000000" w:themeColor="text1"/>
              </w:rPr>
              <w:t xml:space="preserve"> 2: Introduce an additional IE for INACTIVE </w:t>
            </w:r>
            <w:proofErr w:type="spellStart"/>
            <w:r w:rsidRPr="00187176">
              <w:rPr>
                <w:i/>
                <w:iCs/>
                <w:color w:val="000000" w:themeColor="text1"/>
              </w:rPr>
              <w:t>eDRX</w:t>
            </w:r>
            <w:proofErr w:type="spellEnd"/>
            <w:r w:rsidRPr="00187176">
              <w:rPr>
                <w:i/>
                <w:iCs/>
                <w:color w:val="000000" w:themeColor="text1"/>
              </w:rPr>
              <w:t xml:space="preserve"> to contain all values of INACTIVE </w:t>
            </w:r>
            <w:proofErr w:type="spellStart"/>
            <w:r w:rsidRPr="00187176">
              <w:rPr>
                <w:i/>
                <w:iCs/>
                <w:color w:val="000000" w:themeColor="text1"/>
              </w:rPr>
              <w:t>eDRX</w:t>
            </w:r>
            <w:proofErr w:type="spellEnd"/>
            <w:r w:rsidRPr="00187176">
              <w:rPr>
                <w:i/>
                <w:iCs/>
                <w:color w:val="000000" w:themeColor="text1"/>
              </w:rPr>
              <w:t xml:space="preserve"> cycles (also include values &gt;10.24, if agreed in future).</w:t>
            </w:r>
          </w:p>
        </w:tc>
      </w:tr>
    </w:tbl>
    <w:p w14:paraId="0D170D38" w14:textId="77777777" w:rsidR="007961E4" w:rsidRDefault="007961E4" w:rsidP="00141248">
      <w:pPr>
        <w:spacing w:after="0"/>
        <w:rPr>
          <w:lang w:val="en-GB" w:eastAsia="zh-CN"/>
        </w:rPr>
      </w:pPr>
    </w:p>
    <w:p w14:paraId="0A528B51" w14:textId="6E3EA0D7" w:rsidR="004E12FB" w:rsidRDefault="003F43BB" w:rsidP="00E25D53">
      <w:pPr>
        <w:jc w:val="both"/>
        <w:rPr>
          <w:lang w:val="en-GB" w:eastAsia="zh-CN"/>
        </w:rPr>
      </w:pPr>
      <w:r>
        <w:rPr>
          <w:lang w:val="en-GB" w:eastAsia="zh-CN"/>
        </w:rPr>
        <w:t>During</w:t>
      </w:r>
      <w:r w:rsidR="002A2752">
        <w:rPr>
          <w:lang w:val="en-GB" w:eastAsia="zh-CN"/>
        </w:rPr>
        <w:t xml:space="preserve"> the first</w:t>
      </w:r>
      <w:r>
        <w:rPr>
          <w:lang w:val="en-GB" w:eastAsia="zh-CN"/>
        </w:rPr>
        <w:t xml:space="preserve"> </w:t>
      </w:r>
      <w:r w:rsidR="002A2752">
        <w:rPr>
          <w:lang w:val="en-GB" w:eastAsia="zh-CN"/>
        </w:rPr>
        <w:t xml:space="preserve">round of discussion, </w:t>
      </w:r>
      <w:r w:rsidR="009C6AA0">
        <w:rPr>
          <w:lang w:val="en-GB" w:eastAsia="zh-CN"/>
        </w:rPr>
        <w:t xml:space="preserve">companies </w:t>
      </w:r>
      <w:r w:rsidR="005E105A">
        <w:rPr>
          <w:lang w:val="en-GB" w:eastAsia="zh-CN"/>
        </w:rPr>
        <w:t xml:space="preserve">have different understanding on the </w:t>
      </w:r>
      <w:r w:rsidR="005E105A">
        <w:t>RAN paging cycle</w:t>
      </w:r>
      <w:r w:rsidR="005E105A">
        <w:rPr>
          <w:lang w:eastAsia="zh-CN"/>
        </w:rPr>
        <w:t>.</w:t>
      </w:r>
      <w:r w:rsidR="002A2752">
        <w:rPr>
          <w:lang w:val="en-GB" w:eastAsia="zh-CN"/>
        </w:rPr>
        <w:t xml:space="preserve"> Some companies</w:t>
      </w:r>
      <w:r w:rsidR="005E105A">
        <w:rPr>
          <w:lang w:val="en-GB" w:eastAsia="zh-CN"/>
        </w:rPr>
        <w:t xml:space="preserve"> think </w:t>
      </w:r>
      <w:r w:rsidR="002A2752">
        <w:rPr>
          <w:lang w:val="en-GB" w:eastAsia="zh-CN"/>
        </w:rPr>
        <w:t xml:space="preserve">RAN paging cycle </w:t>
      </w:r>
      <w:r w:rsidR="007E392D">
        <w:rPr>
          <w:lang w:val="en-GB" w:eastAsia="zh-CN"/>
        </w:rPr>
        <w:t>means</w:t>
      </w:r>
      <w:r w:rsidR="002A2752">
        <w:rPr>
          <w:lang w:val="en-GB" w:eastAsia="zh-CN"/>
        </w:rPr>
        <w:t xml:space="preserve"> the INACTIVE </w:t>
      </w:r>
      <w:proofErr w:type="spellStart"/>
      <w:r w:rsidR="002A2752">
        <w:rPr>
          <w:lang w:val="en-GB" w:eastAsia="zh-CN"/>
        </w:rPr>
        <w:t>eDRX</w:t>
      </w:r>
      <w:proofErr w:type="spellEnd"/>
      <w:r w:rsidR="002A2752">
        <w:rPr>
          <w:lang w:val="en-GB" w:eastAsia="zh-CN"/>
        </w:rPr>
        <w:t xml:space="preserve"> cycle when the </w:t>
      </w:r>
      <w:r w:rsidR="001B0DAB">
        <w:rPr>
          <w:lang w:val="en-GB" w:eastAsia="zh-CN"/>
        </w:rPr>
        <w:t xml:space="preserve">INACTIVE </w:t>
      </w:r>
      <w:proofErr w:type="spellStart"/>
      <w:r w:rsidR="001B0DAB">
        <w:rPr>
          <w:lang w:val="en-GB" w:eastAsia="zh-CN"/>
        </w:rPr>
        <w:t>eDRX</w:t>
      </w:r>
      <w:proofErr w:type="spellEnd"/>
      <w:r w:rsidR="001B0DAB">
        <w:rPr>
          <w:lang w:val="en-GB" w:eastAsia="zh-CN"/>
        </w:rPr>
        <w:t xml:space="preserve"> cycle </w:t>
      </w:r>
      <w:r w:rsidR="002A2752">
        <w:rPr>
          <w:lang w:val="en-GB" w:eastAsia="zh-CN"/>
        </w:rPr>
        <w:t xml:space="preserve">is no longer than 10.24s, </w:t>
      </w:r>
      <w:r w:rsidR="001B0DAB">
        <w:rPr>
          <w:lang w:val="en-GB" w:eastAsia="zh-CN"/>
        </w:rPr>
        <w:t xml:space="preserve">while </w:t>
      </w:r>
      <w:r w:rsidR="002A2752">
        <w:rPr>
          <w:lang w:val="en-GB" w:eastAsia="zh-CN"/>
        </w:rPr>
        <w:t xml:space="preserve">some </w:t>
      </w:r>
      <w:r w:rsidR="00EB3438">
        <w:rPr>
          <w:lang w:val="en-GB" w:eastAsia="zh-CN"/>
        </w:rPr>
        <w:t>companies</w:t>
      </w:r>
      <w:r w:rsidR="002A2752">
        <w:rPr>
          <w:lang w:val="en-GB" w:eastAsia="zh-CN"/>
        </w:rPr>
        <w:t xml:space="preserve"> </w:t>
      </w:r>
      <w:r w:rsidR="00037EFD">
        <w:rPr>
          <w:lang w:val="en-GB" w:eastAsia="zh-CN"/>
        </w:rPr>
        <w:t>think</w:t>
      </w:r>
      <w:r w:rsidR="002A2752">
        <w:rPr>
          <w:lang w:val="en-GB" w:eastAsia="zh-CN"/>
        </w:rPr>
        <w:t xml:space="preserve"> RAN paging cycle </w:t>
      </w:r>
      <w:r w:rsidR="00023276">
        <w:rPr>
          <w:lang w:val="en-GB" w:eastAsia="zh-CN"/>
        </w:rPr>
        <w:t xml:space="preserve">only </w:t>
      </w:r>
      <w:r w:rsidR="00816B16">
        <w:rPr>
          <w:lang w:val="en-GB" w:eastAsia="zh-CN"/>
        </w:rPr>
        <w:t xml:space="preserve">mean </w:t>
      </w:r>
      <w:r w:rsidR="002A2752">
        <w:rPr>
          <w:lang w:val="en-GB" w:eastAsia="zh-CN"/>
        </w:rPr>
        <w:t xml:space="preserve">the RAN DRX cycle. </w:t>
      </w:r>
      <w:r w:rsidR="00654B92">
        <w:rPr>
          <w:lang w:val="en-GB" w:eastAsia="zh-CN"/>
        </w:rPr>
        <w:t xml:space="preserve">It will result different meanings when using RAN paging cycle to determine the paging monitoring mechanism in </w:t>
      </w:r>
      <w:r w:rsidR="00654B92">
        <w:rPr>
          <w:rFonts w:hint="eastAsia"/>
          <w:lang w:val="en-GB" w:eastAsia="zh-CN"/>
        </w:rPr>
        <w:t>va</w:t>
      </w:r>
      <w:r w:rsidR="00654B92">
        <w:rPr>
          <w:lang w:val="en-GB" w:eastAsia="zh-CN"/>
        </w:rPr>
        <w:t xml:space="preserve">rious cases. </w:t>
      </w:r>
    </w:p>
    <w:p w14:paraId="3AED5773" w14:textId="04F9E74D" w:rsidR="006F1776" w:rsidRDefault="00F1396F" w:rsidP="000C28CE">
      <w:pPr>
        <w:spacing w:after="0"/>
        <w:jc w:val="both"/>
        <w:rPr>
          <w:lang w:val="en-GB" w:eastAsia="zh-CN"/>
        </w:rPr>
      </w:pPr>
      <w:r>
        <w:rPr>
          <w:lang w:val="en-GB" w:eastAsia="zh-CN"/>
        </w:rPr>
        <w:t>Hence</w:t>
      </w:r>
      <w:r w:rsidR="004E12FB">
        <w:rPr>
          <w:lang w:val="en-GB" w:eastAsia="zh-CN"/>
        </w:rPr>
        <w:t xml:space="preserve">, </w:t>
      </w:r>
      <w:r w:rsidR="006F1776">
        <w:rPr>
          <w:lang w:val="en-GB" w:eastAsia="zh-CN"/>
        </w:rPr>
        <w:t xml:space="preserve">how to configure INACTIVE </w:t>
      </w:r>
      <w:proofErr w:type="spellStart"/>
      <w:r w:rsidR="006F1776">
        <w:rPr>
          <w:lang w:val="en-GB" w:eastAsia="zh-CN"/>
        </w:rPr>
        <w:t>eDRX</w:t>
      </w:r>
      <w:proofErr w:type="spellEnd"/>
      <w:r w:rsidR="006F1776">
        <w:rPr>
          <w:lang w:val="en-GB" w:eastAsia="zh-CN"/>
        </w:rPr>
        <w:t xml:space="preserve"> cycle </w:t>
      </w:r>
      <w:r w:rsidR="004E12FB">
        <w:rPr>
          <w:lang w:val="en-GB" w:eastAsia="zh-CN"/>
        </w:rPr>
        <w:t>when it is no longer than 10.24s</w:t>
      </w:r>
      <w:r w:rsidR="006F1776">
        <w:rPr>
          <w:lang w:val="en-GB" w:eastAsia="zh-CN"/>
        </w:rPr>
        <w:t>, considering following options was discussed</w:t>
      </w:r>
      <w:r w:rsidR="00FC58CA">
        <w:rPr>
          <w:lang w:val="en-GB" w:eastAsia="zh-CN"/>
        </w:rPr>
        <w:t>:</w:t>
      </w:r>
    </w:p>
    <w:p w14:paraId="3D79D064" w14:textId="77777777" w:rsidR="00FC58CA" w:rsidRDefault="00FC58CA" w:rsidP="00FC58CA">
      <w:pPr>
        <w:pStyle w:val="ListParagraph"/>
        <w:numPr>
          <w:ilvl w:val="0"/>
          <w:numId w:val="35"/>
        </w:numPr>
        <w:overflowPunct/>
        <w:autoSpaceDE/>
        <w:autoSpaceDN/>
        <w:adjustRightInd/>
        <w:spacing w:after="0"/>
        <w:ind w:left="709" w:hanging="567"/>
        <w:contextualSpacing w:val="0"/>
        <w:jc w:val="both"/>
        <w:rPr>
          <w:color w:val="000000" w:themeColor="text1"/>
          <w:lang w:eastAsia="zh-CN"/>
        </w:rPr>
      </w:pPr>
      <w:r w:rsidRPr="00FC58CA">
        <w:rPr>
          <w:color w:val="000000" w:themeColor="text1"/>
        </w:rPr>
        <w:t>Option 1: Extend the existing ran-</w:t>
      </w:r>
      <w:proofErr w:type="spellStart"/>
      <w:r w:rsidRPr="00FC58CA">
        <w:rPr>
          <w:color w:val="000000" w:themeColor="text1"/>
        </w:rPr>
        <w:t>pagingCycle</w:t>
      </w:r>
      <w:proofErr w:type="spellEnd"/>
      <w:r w:rsidRPr="00FC58CA">
        <w:rPr>
          <w:color w:val="000000" w:themeColor="text1"/>
        </w:rPr>
        <w:t xml:space="preserve"> field as LTE.</w:t>
      </w:r>
    </w:p>
    <w:p w14:paraId="022B1B6A" w14:textId="63BBFA2F" w:rsidR="00FC58CA" w:rsidRPr="00FC58CA" w:rsidRDefault="00FC58CA" w:rsidP="00FC58CA">
      <w:pPr>
        <w:pStyle w:val="ListParagraph"/>
        <w:numPr>
          <w:ilvl w:val="0"/>
          <w:numId w:val="35"/>
        </w:numPr>
        <w:overflowPunct/>
        <w:autoSpaceDE/>
        <w:autoSpaceDN/>
        <w:adjustRightInd/>
        <w:spacing w:after="0"/>
        <w:ind w:left="709" w:hanging="567"/>
        <w:contextualSpacing w:val="0"/>
        <w:jc w:val="both"/>
        <w:rPr>
          <w:color w:val="000000" w:themeColor="text1"/>
          <w:lang w:eastAsia="zh-CN"/>
        </w:rPr>
      </w:pPr>
      <w:r w:rsidRPr="00FC58CA">
        <w:rPr>
          <w:rFonts w:hint="eastAsia"/>
          <w:color w:val="000000" w:themeColor="text1"/>
        </w:rPr>
        <w:t>Option</w:t>
      </w:r>
      <w:r w:rsidRPr="00FC58CA">
        <w:rPr>
          <w:color w:val="000000" w:themeColor="text1"/>
        </w:rPr>
        <w:t xml:space="preserve"> 2: Introduce an additional IE for INACTIVE </w:t>
      </w:r>
      <w:proofErr w:type="spellStart"/>
      <w:r w:rsidRPr="00FC58CA">
        <w:rPr>
          <w:color w:val="000000" w:themeColor="text1"/>
        </w:rPr>
        <w:t>eDRX</w:t>
      </w:r>
      <w:proofErr w:type="spellEnd"/>
      <w:r w:rsidRPr="00FC58CA">
        <w:rPr>
          <w:color w:val="000000" w:themeColor="text1"/>
        </w:rPr>
        <w:t xml:space="preserve"> to contain all values of INACTIVE </w:t>
      </w:r>
      <w:proofErr w:type="spellStart"/>
      <w:r w:rsidRPr="00FC58CA">
        <w:rPr>
          <w:color w:val="000000" w:themeColor="text1"/>
        </w:rPr>
        <w:t>eDRX</w:t>
      </w:r>
      <w:proofErr w:type="spellEnd"/>
      <w:r w:rsidRPr="00FC58CA">
        <w:rPr>
          <w:color w:val="000000" w:themeColor="text1"/>
        </w:rPr>
        <w:t xml:space="preserve"> cycles (also include values &gt;10.24, if agreed in future).</w:t>
      </w:r>
    </w:p>
    <w:p w14:paraId="534947E1" w14:textId="192C44B9" w:rsidR="000C28CE" w:rsidRDefault="000C28CE" w:rsidP="009C6AA0">
      <w:pPr>
        <w:jc w:val="both"/>
        <w:rPr>
          <w:lang w:val="en-GB" w:eastAsia="zh-CN"/>
        </w:rPr>
      </w:pPr>
      <w:r>
        <w:rPr>
          <w:lang w:val="en-GB" w:eastAsia="zh-CN"/>
        </w:rPr>
        <w:t xml:space="preserve">Unfortunately, </w:t>
      </w:r>
      <w:r w:rsidRPr="000C28CE">
        <w:rPr>
          <w:lang w:val="en-GB" w:eastAsia="zh-CN"/>
        </w:rPr>
        <w:t>it seems split views on this issu</w:t>
      </w:r>
      <w:r>
        <w:rPr>
          <w:lang w:val="en-GB" w:eastAsia="zh-CN"/>
        </w:rPr>
        <w:t>e</w:t>
      </w:r>
      <w:r w:rsidR="00FD1F81">
        <w:rPr>
          <w:lang w:val="en-GB" w:eastAsia="zh-CN"/>
        </w:rPr>
        <w:t xml:space="preserve"> between companies</w:t>
      </w:r>
      <w:r w:rsidR="00E121F5">
        <w:rPr>
          <w:lang w:val="en-GB" w:eastAsia="zh-CN"/>
        </w:rPr>
        <w:t>:</w:t>
      </w:r>
    </w:p>
    <w:tbl>
      <w:tblPr>
        <w:tblStyle w:val="TableGrid"/>
        <w:tblW w:w="0" w:type="auto"/>
        <w:tblLook w:val="04A0" w:firstRow="1" w:lastRow="0" w:firstColumn="1" w:lastColumn="0" w:noHBand="0" w:noVBand="1"/>
      </w:tblPr>
      <w:tblGrid>
        <w:gridCol w:w="9350"/>
      </w:tblGrid>
      <w:tr w:rsidR="00E121F5" w14:paraId="293AA7E2" w14:textId="77777777" w:rsidTr="00E121F5">
        <w:tc>
          <w:tcPr>
            <w:tcW w:w="9350" w:type="dxa"/>
          </w:tcPr>
          <w:p w14:paraId="4A4744D2" w14:textId="77777777" w:rsidR="00E121F5" w:rsidRPr="00E121F5" w:rsidRDefault="00E121F5" w:rsidP="00E121F5">
            <w:pPr>
              <w:rPr>
                <w:i/>
                <w:iCs/>
                <w:color w:val="4472C4" w:themeColor="accent1"/>
              </w:rPr>
            </w:pPr>
            <w:r w:rsidRPr="00E121F5">
              <w:rPr>
                <w:rFonts w:hint="eastAsia"/>
                <w:b/>
                <w:bCs/>
                <w:i/>
                <w:iCs/>
                <w:color w:val="4472C4" w:themeColor="accent1"/>
                <w:u w:val="single"/>
                <w:lang w:val="en-GB"/>
              </w:rPr>
              <w:t>S</w:t>
            </w:r>
            <w:r w:rsidRPr="00E121F5">
              <w:rPr>
                <w:b/>
                <w:bCs/>
                <w:i/>
                <w:iCs/>
                <w:color w:val="4472C4" w:themeColor="accent1"/>
                <w:u w:val="single"/>
                <w:lang w:val="en-GB"/>
              </w:rPr>
              <w:t>ummary:</w:t>
            </w:r>
            <w:r w:rsidRPr="00E121F5">
              <w:rPr>
                <w:b/>
                <w:bCs/>
                <w:i/>
                <w:iCs/>
                <w:color w:val="4472C4" w:themeColor="accent1"/>
                <w:lang w:val="en-GB"/>
              </w:rPr>
              <w:t xml:space="preserve"> </w:t>
            </w:r>
            <w:r w:rsidRPr="00E121F5">
              <w:rPr>
                <w:i/>
                <w:iCs/>
                <w:color w:val="4472C4" w:themeColor="accent1"/>
              </w:rPr>
              <w:t xml:space="preserve">20 companies provided views on the configuration of INACTIVE </w:t>
            </w:r>
            <w:proofErr w:type="spellStart"/>
            <w:r w:rsidRPr="00E121F5">
              <w:rPr>
                <w:i/>
                <w:iCs/>
                <w:color w:val="4472C4" w:themeColor="accent1"/>
              </w:rPr>
              <w:t>eDRX</w:t>
            </w:r>
            <w:proofErr w:type="spellEnd"/>
            <w:r w:rsidRPr="00E121F5">
              <w:rPr>
                <w:i/>
                <w:iCs/>
                <w:color w:val="4472C4" w:themeColor="accent1"/>
              </w:rPr>
              <w:t xml:space="preserve"> cycle when it is not longer than 10.24s. </w:t>
            </w:r>
          </w:p>
          <w:p w14:paraId="2B27FD37" w14:textId="77777777" w:rsidR="00E121F5" w:rsidRPr="00E121F5" w:rsidRDefault="00E121F5" w:rsidP="00E121F5">
            <w:pPr>
              <w:pStyle w:val="ListParagraph"/>
              <w:numPr>
                <w:ilvl w:val="0"/>
                <w:numId w:val="37"/>
              </w:numPr>
              <w:overflowPunct/>
              <w:autoSpaceDE/>
              <w:autoSpaceDN/>
              <w:adjustRightInd/>
              <w:spacing w:after="0"/>
              <w:contextualSpacing w:val="0"/>
              <w:jc w:val="both"/>
              <w:rPr>
                <w:i/>
                <w:iCs/>
                <w:color w:val="4472C4" w:themeColor="accent1"/>
              </w:rPr>
            </w:pPr>
            <w:r w:rsidRPr="00E121F5">
              <w:rPr>
                <w:i/>
                <w:iCs/>
                <w:color w:val="4472C4" w:themeColor="accent1"/>
              </w:rPr>
              <w:lastRenderedPageBreak/>
              <w:t>7/20 (Qualcomm, OPPO, Xiaomi, Intel, Apple, DENSO, Sharp) companies prefer option 1, i.e. Extend the existing ran-</w:t>
            </w:r>
            <w:proofErr w:type="spellStart"/>
            <w:r w:rsidRPr="00E121F5">
              <w:rPr>
                <w:i/>
                <w:iCs/>
                <w:color w:val="4472C4" w:themeColor="accent1"/>
              </w:rPr>
              <w:t>pagingCycle</w:t>
            </w:r>
            <w:proofErr w:type="spellEnd"/>
            <w:r w:rsidRPr="00E121F5">
              <w:rPr>
                <w:i/>
                <w:iCs/>
                <w:color w:val="4472C4" w:themeColor="accent1"/>
              </w:rPr>
              <w:t xml:space="preserve"> field as LTE. The supporting companies think we should follow the LTE principle.</w:t>
            </w:r>
          </w:p>
          <w:p w14:paraId="3829E10D" w14:textId="77777777" w:rsidR="00E121F5" w:rsidRPr="00E121F5" w:rsidRDefault="00E121F5" w:rsidP="00E121F5">
            <w:pPr>
              <w:pStyle w:val="ListParagraph"/>
              <w:numPr>
                <w:ilvl w:val="0"/>
                <w:numId w:val="37"/>
              </w:numPr>
              <w:overflowPunct/>
              <w:autoSpaceDE/>
              <w:autoSpaceDN/>
              <w:adjustRightInd/>
              <w:spacing w:after="0"/>
              <w:contextualSpacing w:val="0"/>
              <w:jc w:val="both"/>
              <w:rPr>
                <w:i/>
                <w:iCs/>
                <w:color w:val="4472C4" w:themeColor="accent1"/>
              </w:rPr>
            </w:pPr>
            <w:r w:rsidRPr="00E121F5">
              <w:rPr>
                <w:i/>
                <w:iCs/>
                <w:color w:val="4472C4" w:themeColor="accent1"/>
              </w:rPr>
              <w:t>9/20 (</w:t>
            </w:r>
            <w:proofErr w:type="spellStart"/>
            <w:proofErr w:type="gramStart"/>
            <w:r w:rsidRPr="00E121F5">
              <w:rPr>
                <w:i/>
                <w:iCs/>
                <w:color w:val="4472C4" w:themeColor="accent1"/>
              </w:rPr>
              <w:t>Huawei,Samsung</w:t>
            </w:r>
            <w:proofErr w:type="spellEnd"/>
            <w:proofErr w:type="gramEnd"/>
            <w:r w:rsidRPr="00E121F5">
              <w:rPr>
                <w:i/>
                <w:iCs/>
                <w:color w:val="4472C4" w:themeColor="accent1"/>
              </w:rPr>
              <w:t>, S</w:t>
            </w:r>
            <w:r w:rsidRPr="00E121F5">
              <w:rPr>
                <w:rFonts w:hint="eastAsia"/>
                <w:i/>
                <w:iCs/>
                <w:color w:val="4472C4" w:themeColor="accent1"/>
                <w:lang w:eastAsia="zh-CN"/>
              </w:rPr>
              <w:t>equans</w:t>
            </w:r>
            <w:r w:rsidRPr="00E121F5">
              <w:rPr>
                <w:i/>
                <w:iCs/>
                <w:color w:val="4472C4" w:themeColor="accent1"/>
              </w:rPr>
              <w:t xml:space="preserve">, ZTE, MediaTek, </w:t>
            </w:r>
            <w:proofErr w:type="spellStart"/>
            <w:r w:rsidRPr="00E121F5">
              <w:rPr>
                <w:i/>
                <w:iCs/>
                <w:color w:val="4472C4" w:themeColor="accent1"/>
              </w:rPr>
              <w:t>Futurewei</w:t>
            </w:r>
            <w:proofErr w:type="spellEnd"/>
            <w:r w:rsidRPr="00E121F5">
              <w:rPr>
                <w:i/>
                <w:iCs/>
                <w:color w:val="4472C4" w:themeColor="accent1"/>
              </w:rPr>
              <w:t xml:space="preserve">, vivo, </w:t>
            </w:r>
            <w:proofErr w:type="spellStart"/>
            <w:r w:rsidRPr="00E121F5">
              <w:rPr>
                <w:i/>
                <w:iCs/>
                <w:color w:val="4472C4" w:themeColor="accent1"/>
              </w:rPr>
              <w:t>Lenovo,Convida</w:t>
            </w:r>
            <w:proofErr w:type="spellEnd"/>
            <w:r w:rsidRPr="00E121F5">
              <w:rPr>
                <w:i/>
                <w:iCs/>
                <w:color w:val="4472C4" w:themeColor="accent1"/>
              </w:rPr>
              <w:t xml:space="preserve">) companies prefer option 2, i.e. Introduce an additional IE for INACTIVE </w:t>
            </w:r>
            <w:proofErr w:type="spellStart"/>
            <w:r w:rsidRPr="00E121F5">
              <w:rPr>
                <w:i/>
                <w:iCs/>
                <w:color w:val="4472C4" w:themeColor="accent1"/>
              </w:rPr>
              <w:t>eDRX</w:t>
            </w:r>
            <w:proofErr w:type="spellEnd"/>
            <w:r w:rsidRPr="00E121F5">
              <w:rPr>
                <w:i/>
                <w:iCs/>
                <w:color w:val="4472C4" w:themeColor="accent1"/>
              </w:rPr>
              <w:t xml:space="preserve"> to contain all values of INACTIVE </w:t>
            </w:r>
            <w:proofErr w:type="spellStart"/>
            <w:r w:rsidRPr="00E121F5">
              <w:rPr>
                <w:i/>
                <w:iCs/>
                <w:color w:val="4472C4" w:themeColor="accent1"/>
              </w:rPr>
              <w:t>eDRX</w:t>
            </w:r>
            <w:proofErr w:type="spellEnd"/>
            <w:r w:rsidRPr="00E121F5">
              <w:rPr>
                <w:i/>
                <w:iCs/>
                <w:color w:val="4472C4" w:themeColor="accent1"/>
              </w:rPr>
              <w:t xml:space="preserve"> cycles.</w:t>
            </w:r>
            <w:r w:rsidRPr="00E121F5">
              <w:rPr>
                <w:i/>
                <w:iCs/>
              </w:rPr>
              <w:t xml:space="preserve"> </w:t>
            </w:r>
            <w:r w:rsidRPr="00E121F5">
              <w:rPr>
                <w:i/>
                <w:iCs/>
                <w:color w:val="4472C4" w:themeColor="accent1"/>
              </w:rPr>
              <w:t>The following comments were raised by supporting companies:</w:t>
            </w:r>
          </w:p>
          <w:p w14:paraId="39AB80CC" w14:textId="77777777" w:rsidR="00E121F5" w:rsidRPr="00E121F5" w:rsidRDefault="00E121F5" w:rsidP="00E121F5">
            <w:pPr>
              <w:pStyle w:val="ListParagraph"/>
              <w:numPr>
                <w:ilvl w:val="1"/>
                <w:numId w:val="37"/>
              </w:numPr>
              <w:overflowPunct/>
              <w:autoSpaceDE/>
              <w:autoSpaceDN/>
              <w:adjustRightInd/>
              <w:spacing w:after="0"/>
              <w:contextualSpacing w:val="0"/>
              <w:jc w:val="both"/>
              <w:rPr>
                <w:i/>
                <w:iCs/>
                <w:color w:val="4472C4" w:themeColor="accent1"/>
              </w:rPr>
            </w:pPr>
            <w:r w:rsidRPr="00E121F5">
              <w:rPr>
                <w:rFonts w:hint="eastAsia"/>
                <w:i/>
                <w:iCs/>
                <w:color w:val="4472C4" w:themeColor="accent1"/>
                <w:lang w:eastAsia="zh-CN"/>
              </w:rPr>
              <w:t>H</w:t>
            </w:r>
            <w:r w:rsidRPr="00E121F5">
              <w:rPr>
                <w:i/>
                <w:iCs/>
                <w:color w:val="4472C4" w:themeColor="accent1"/>
                <w:lang w:eastAsia="zh-CN"/>
              </w:rPr>
              <w:t xml:space="preserve">uawei thinks UE can’t differentiate between the legacy 2.56 RAN paging cycle and the 2.56 INACTIVE </w:t>
            </w:r>
            <w:proofErr w:type="spellStart"/>
            <w:r w:rsidRPr="00E121F5">
              <w:rPr>
                <w:i/>
                <w:iCs/>
                <w:color w:val="4472C4" w:themeColor="accent1"/>
                <w:lang w:eastAsia="zh-CN"/>
              </w:rPr>
              <w:t>eDRX</w:t>
            </w:r>
            <w:proofErr w:type="spellEnd"/>
            <w:r w:rsidRPr="00E121F5">
              <w:rPr>
                <w:i/>
                <w:iCs/>
                <w:color w:val="4472C4" w:themeColor="accent1"/>
                <w:lang w:eastAsia="zh-CN"/>
              </w:rPr>
              <w:t xml:space="preserve"> cycle in option 1.</w:t>
            </w:r>
          </w:p>
          <w:p w14:paraId="0378DA1F" w14:textId="77777777" w:rsidR="00E121F5" w:rsidRPr="00E121F5" w:rsidRDefault="00E121F5" w:rsidP="00E121F5">
            <w:pPr>
              <w:pStyle w:val="ListParagraph"/>
              <w:numPr>
                <w:ilvl w:val="1"/>
                <w:numId w:val="37"/>
              </w:numPr>
              <w:overflowPunct/>
              <w:autoSpaceDE/>
              <w:autoSpaceDN/>
              <w:adjustRightInd/>
              <w:spacing w:after="0"/>
              <w:contextualSpacing w:val="0"/>
              <w:jc w:val="both"/>
              <w:rPr>
                <w:i/>
                <w:iCs/>
                <w:color w:val="4472C4" w:themeColor="accent1"/>
              </w:rPr>
            </w:pPr>
            <w:r w:rsidRPr="00E121F5">
              <w:rPr>
                <w:rFonts w:hint="eastAsia"/>
                <w:i/>
                <w:iCs/>
                <w:color w:val="4472C4" w:themeColor="accent1"/>
                <w:lang w:eastAsia="zh-CN"/>
              </w:rPr>
              <w:t>Z</w:t>
            </w:r>
            <w:r w:rsidRPr="00E121F5">
              <w:rPr>
                <w:i/>
                <w:iCs/>
                <w:color w:val="4472C4" w:themeColor="accent1"/>
                <w:lang w:eastAsia="zh-CN"/>
              </w:rPr>
              <w:t xml:space="preserve">TE think option 2 is more future proof. And separating </w:t>
            </w:r>
            <w:proofErr w:type="spellStart"/>
            <w:r w:rsidRPr="00E121F5">
              <w:rPr>
                <w:i/>
                <w:iCs/>
                <w:color w:val="4472C4" w:themeColor="accent1"/>
                <w:lang w:eastAsia="zh-CN"/>
              </w:rPr>
              <w:t>eDRX</w:t>
            </w:r>
            <w:proofErr w:type="spellEnd"/>
            <w:r w:rsidRPr="00E121F5">
              <w:rPr>
                <w:i/>
                <w:iCs/>
                <w:color w:val="4472C4" w:themeColor="accent1"/>
                <w:lang w:eastAsia="zh-CN"/>
              </w:rPr>
              <w:t xml:space="preserve"> cycle and RAN paging cycle is clearer in specification.</w:t>
            </w:r>
          </w:p>
          <w:p w14:paraId="065FEE03" w14:textId="473A3972" w:rsidR="00E121F5" w:rsidRPr="00E121F5" w:rsidRDefault="00E121F5" w:rsidP="009C6AA0">
            <w:pPr>
              <w:pStyle w:val="ListParagraph"/>
              <w:numPr>
                <w:ilvl w:val="0"/>
                <w:numId w:val="37"/>
              </w:numPr>
              <w:overflowPunct/>
              <w:autoSpaceDE/>
              <w:autoSpaceDN/>
              <w:adjustRightInd/>
              <w:spacing w:after="0"/>
              <w:contextualSpacing w:val="0"/>
              <w:jc w:val="both"/>
              <w:rPr>
                <w:color w:val="4472C4" w:themeColor="accent1"/>
              </w:rPr>
            </w:pPr>
            <w:r w:rsidRPr="00E121F5">
              <w:rPr>
                <w:i/>
                <w:iCs/>
                <w:color w:val="4472C4" w:themeColor="accent1"/>
                <w:lang w:eastAsia="zh-CN"/>
              </w:rPr>
              <w:t>4/20 (</w:t>
            </w:r>
            <w:proofErr w:type="spellStart"/>
            <w:proofErr w:type="gramStart"/>
            <w:r w:rsidRPr="00E121F5">
              <w:rPr>
                <w:i/>
                <w:iCs/>
                <w:color w:val="4472C4" w:themeColor="accent1"/>
                <w:lang w:eastAsia="zh-CN"/>
              </w:rPr>
              <w:t>LGE,Nokia</w:t>
            </w:r>
            <w:proofErr w:type="spellEnd"/>
            <w:proofErr w:type="gramEnd"/>
            <w:r w:rsidRPr="00E121F5">
              <w:rPr>
                <w:i/>
                <w:iCs/>
                <w:color w:val="4472C4" w:themeColor="accent1"/>
                <w:lang w:eastAsia="zh-CN"/>
              </w:rPr>
              <w:t>,</w:t>
            </w:r>
            <w:r w:rsidRPr="00E121F5">
              <w:rPr>
                <w:i/>
                <w:iCs/>
                <w:color w:val="4472C4" w:themeColor="accent1"/>
              </w:rPr>
              <w:t xml:space="preserve"> CATT, Ericsson) companies can accept either. </w:t>
            </w:r>
          </w:p>
        </w:tc>
      </w:tr>
    </w:tbl>
    <w:p w14:paraId="5255355D" w14:textId="37E44B78" w:rsidR="00E121F5" w:rsidRDefault="00E121F5" w:rsidP="009C6AA0">
      <w:pPr>
        <w:jc w:val="both"/>
        <w:rPr>
          <w:lang w:val="en-GB" w:eastAsia="zh-CN"/>
        </w:rPr>
      </w:pPr>
    </w:p>
    <w:p w14:paraId="4C301C4D" w14:textId="3B00A1BC" w:rsidR="00B00DD8" w:rsidRDefault="00B00DD8" w:rsidP="009C6AA0">
      <w:pPr>
        <w:jc w:val="both"/>
        <w:rPr>
          <w:lang w:val="en-GB" w:eastAsia="zh-CN"/>
        </w:rPr>
      </w:pPr>
      <w:r>
        <w:rPr>
          <w:lang w:val="en-GB" w:eastAsia="zh-CN"/>
        </w:rPr>
        <w:t xml:space="preserve">Rapporteur suggest companies could re-consider following options on how to configure INACTIVE </w:t>
      </w:r>
      <w:proofErr w:type="spellStart"/>
      <w:r>
        <w:rPr>
          <w:lang w:val="en-GB" w:eastAsia="zh-CN"/>
        </w:rPr>
        <w:t>eDRX</w:t>
      </w:r>
      <w:proofErr w:type="spellEnd"/>
      <w:r>
        <w:rPr>
          <w:lang w:val="en-GB" w:eastAsia="zh-CN"/>
        </w:rPr>
        <w:t xml:space="preserve"> cycle when it is no longer than 10.24s. </w:t>
      </w:r>
    </w:p>
    <w:p w14:paraId="1902CFD9" w14:textId="77777777" w:rsidR="00B00DD8" w:rsidRDefault="00B00DD8" w:rsidP="00656944">
      <w:pPr>
        <w:numPr>
          <w:ilvl w:val="0"/>
          <w:numId w:val="5"/>
        </w:numPr>
        <w:spacing w:after="0"/>
        <w:ind w:left="357" w:hanging="357"/>
        <w:jc w:val="both"/>
        <w:rPr>
          <w:rFonts w:cs="Arial"/>
        </w:rPr>
      </w:pPr>
      <w:r w:rsidRPr="007C6EA1">
        <w:rPr>
          <w:rFonts w:cs="Arial"/>
        </w:rPr>
        <w:t xml:space="preserve">Companies are invited to provide their views on </w:t>
      </w:r>
      <w:r>
        <w:rPr>
          <w:rFonts w:cs="Arial"/>
        </w:rPr>
        <w:t xml:space="preserve">which option do you prefer on the configuration of INACTIVE </w:t>
      </w:r>
      <w:proofErr w:type="spellStart"/>
      <w:r>
        <w:rPr>
          <w:rFonts w:cs="Arial"/>
        </w:rPr>
        <w:t>eDRX</w:t>
      </w:r>
      <w:proofErr w:type="spellEnd"/>
      <w:r>
        <w:rPr>
          <w:rFonts w:cs="Arial"/>
        </w:rPr>
        <w:t xml:space="preserve"> cycle when it is not longer than 10.24s:</w:t>
      </w:r>
    </w:p>
    <w:p w14:paraId="1BEC71E7" w14:textId="77777777" w:rsidR="00B00DD8" w:rsidRDefault="00B00DD8" w:rsidP="008E4A5E">
      <w:pPr>
        <w:pStyle w:val="ListParagraph"/>
        <w:numPr>
          <w:ilvl w:val="0"/>
          <w:numId w:val="38"/>
        </w:numPr>
        <w:overflowPunct/>
        <w:autoSpaceDE/>
        <w:autoSpaceDN/>
        <w:adjustRightInd/>
        <w:spacing w:after="0"/>
        <w:contextualSpacing w:val="0"/>
        <w:jc w:val="both"/>
        <w:rPr>
          <w:rFonts w:cs="Arial"/>
        </w:rPr>
      </w:pPr>
      <w:r w:rsidRPr="00C62B2D">
        <w:rPr>
          <w:rFonts w:cs="Arial"/>
        </w:rPr>
        <w:t>Option</w:t>
      </w:r>
      <w:r>
        <w:rPr>
          <w:rFonts w:cs="Arial"/>
        </w:rPr>
        <w:t xml:space="preserve"> </w:t>
      </w:r>
      <w:r w:rsidRPr="00C62B2D">
        <w:rPr>
          <w:rFonts w:cs="Arial"/>
        </w:rPr>
        <w:t>1</w:t>
      </w:r>
      <w:r>
        <w:rPr>
          <w:rFonts w:cs="Arial"/>
        </w:rPr>
        <w:t xml:space="preserve">: Extend the 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28F92CEF" w14:textId="749C4F7C" w:rsidR="004E12FB" w:rsidRDefault="00B00DD8" w:rsidP="008E4A5E">
      <w:pPr>
        <w:pStyle w:val="ListParagraph"/>
        <w:numPr>
          <w:ilvl w:val="0"/>
          <w:numId w:val="38"/>
        </w:numPr>
        <w:overflowPunct/>
        <w:autoSpaceDE/>
        <w:autoSpaceDN/>
        <w:adjustRightInd/>
        <w:spacing w:after="0"/>
        <w:contextualSpacing w:val="0"/>
        <w:jc w:val="both"/>
        <w:rPr>
          <w:rFonts w:cs="Arial"/>
        </w:rPr>
      </w:pPr>
      <w:r>
        <w:rPr>
          <w:rFonts w:cs="Arial" w:hint="eastAsia"/>
          <w:lang w:eastAsia="zh-CN"/>
        </w:rPr>
        <w:t>Option</w:t>
      </w:r>
      <w:r>
        <w:rPr>
          <w:rFonts w:cs="Arial"/>
          <w:lang w:eastAsia="zh-CN"/>
        </w:rPr>
        <w:t xml:space="preserve"> 2: </w:t>
      </w:r>
      <w:r w:rsidRPr="00C62B2D">
        <w:rPr>
          <w:rFonts w:cs="Arial"/>
          <w:lang w:eastAsia="zh-CN"/>
        </w:rPr>
        <w:t>Introduce an additional IE for</w:t>
      </w:r>
      <w:r>
        <w:rPr>
          <w:rFonts w:cs="Arial"/>
          <w:lang w:eastAsia="zh-CN"/>
        </w:rPr>
        <w:t xml:space="preserve"> INACTIVE </w:t>
      </w:r>
      <w:proofErr w:type="spellStart"/>
      <w:r>
        <w:rPr>
          <w:rFonts w:cs="Arial"/>
          <w:lang w:eastAsia="zh-CN"/>
        </w:rPr>
        <w:t>eDRX</w:t>
      </w:r>
      <w:proofErr w:type="spellEnd"/>
      <w:r>
        <w:rPr>
          <w:rFonts w:cs="Arial"/>
          <w:lang w:eastAsia="zh-CN"/>
        </w:rPr>
        <w:t xml:space="preserve"> to contain all values of INACTIVE </w:t>
      </w:r>
      <w:proofErr w:type="spellStart"/>
      <w:r>
        <w:rPr>
          <w:rFonts w:cs="Arial"/>
          <w:lang w:eastAsia="zh-CN"/>
        </w:rPr>
        <w:t>eDRX</w:t>
      </w:r>
      <w:proofErr w:type="spellEnd"/>
      <w:r>
        <w:rPr>
          <w:rFonts w:cs="Arial"/>
          <w:lang w:eastAsia="zh-CN"/>
        </w:rPr>
        <w:t xml:space="preserve"> cycles (also include values &gt;10.24, if agreed in future).</w:t>
      </w:r>
      <w:bookmarkStart w:id="4" w:name="_Hlk80267206"/>
    </w:p>
    <w:p w14:paraId="2BA23598" w14:textId="77777777" w:rsidR="008E4A5E" w:rsidRPr="008E4A5E" w:rsidRDefault="008E4A5E" w:rsidP="008E4A5E">
      <w:pPr>
        <w:overflowPunct/>
        <w:autoSpaceDE/>
        <w:autoSpaceDN/>
        <w:adjustRightInd/>
        <w:spacing w:after="0"/>
        <w:jc w:val="both"/>
        <w:rPr>
          <w:rFonts w:cs="Arial"/>
        </w:rPr>
      </w:pPr>
    </w:p>
    <w:tbl>
      <w:tblPr>
        <w:tblStyle w:val="TableGrid"/>
        <w:tblW w:w="0" w:type="auto"/>
        <w:tblLook w:val="04A0" w:firstRow="1" w:lastRow="0" w:firstColumn="1" w:lastColumn="0" w:noHBand="0" w:noVBand="1"/>
      </w:tblPr>
      <w:tblGrid>
        <w:gridCol w:w="1975"/>
        <w:gridCol w:w="1170"/>
        <w:gridCol w:w="6205"/>
      </w:tblGrid>
      <w:tr w:rsidR="004E12FB" w:rsidRPr="004F40AB" w14:paraId="61B8DB1E" w14:textId="77777777" w:rsidTr="007D396D">
        <w:tc>
          <w:tcPr>
            <w:tcW w:w="1975" w:type="dxa"/>
            <w:shd w:val="clear" w:color="auto" w:fill="BFBFBF" w:themeFill="background1" w:themeFillShade="BF"/>
          </w:tcPr>
          <w:bookmarkEnd w:id="4"/>
          <w:p w14:paraId="33196F1C" w14:textId="77777777" w:rsidR="004E12FB" w:rsidRPr="004F40AB" w:rsidRDefault="004E12FB" w:rsidP="007D396D">
            <w:pPr>
              <w:spacing w:after="0"/>
              <w:jc w:val="center"/>
              <w:rPr>
                <w:b/>
                <w:bCs/>
              </w:rPr>
            </w:pPr>
            <w:r w:rsidRPr="004F40AB">
              <w:rPr>
                <w:b/>
                <w:bCs/>
              </w:rPr>
              <w:t>Company’s name</w:t>
            </w:r>
          </w:p>
        </w:tc>
        <w:tc>
          <w:tcPr>
            <w:tcW w:w="1170" w:type="dxa"/>
            <w:shd w:val="clear" w:color="auto" w:fill="BFBFBF" w:themeFill="background1" w:themeFillShade="BF"/>
          </w:tcPr>
          <w:p w14:paraId="71C84AA1" w14:textId="30C4DD10" w:rsidR="004E12FB" w:rsidRPr="004F40AB" w:rsidRDefault="008E4A5E" w:rsidP="007D396D">
            <w:pPr>
              <w:spacing w:after="0"/>
              <w:jc w:val="center"/>
              <w:rPr>
                <w:b/>
                <w:bCs/>
              </w:rPr>
            </w:pPr>
            <w:r>
              <w:rPr>
                <w:b/>
                <w:bCs/>
              </w:rPr>
              <w:t>Option(s)</w:t>
            </w:r>
          </w:p>
        </w:tc>
        <w:tc>
          <w:tcPr>
            <w:tcW w:w="6205" w:type="dxa"/>
            <w:shd w:val="clear" w:color="auto" w:fill="BFBFBF" w:themeFill="background1" w:themeFillShade="BF"/>
          </w:tcPr>
          <w:p w14:paraId="2BE3EAF1" w14:textId="566F189C" w:rsidR="004E12FB" w:rsidRPr="004F40AB" w:rsidRDefault="00D565FE" w:rsidP="00DA06F8">
            <w:pPr>
              <w:spacing w:after="0"/>
              <w:rPr>
                <w:b/>
                <w:bCs/>
              </w:rPr>
            </w:pPr>
            <w:r>
              <w:rPr>
                <w:b/>
                <w:bCs/>
              </w:rPr>
              <w:t>Please justify your response</w:t>
            </w:r>
          </w:p>
        </w:tc>
      </w:tr>
      <w:tr w:rsidR="004E12FB" w:rsidRPr="004F40AB" w14:paraId="1D5B4444" w14:textId="77777777" w:rsidTr="007D396D">
        <w:tc>
          <w:tcPr>
            <w:tcW w:w="1975" w:type="dxa"/>
          </w:tcPr>
          <w:p w14:paraId="0BBAF740" w14:textId="7B830FF1" w:rsidR="004E12FB" w:rsidRPr="004F40AB" w:rsidRDefault="00B705C0" w:rsidP="007D396D">
            <w:pPr>
              <w:spacing w:after="0"/>
            </w:pPr>
            <w:r>
              <w:t>Qualcomm</w:t>
            </w:r>
          </w:p>
        </w:tc>
        <w:tc>
          <w:tcPr>
            <w:tcW w:w="1170" w:type="dxa"/>
          </w:tcPr>
          <w:p w14:paraId="1EAC1490" w14:textId="43C95B0A" w:rsidR="004E12FB" w:rsidRPr="004F40AB" w:rsidRDefault="00E52D20" w:rsidP="007D396D">
            <w:pPr>
              <w:spacing w:after="0"/>
            </w:pPr>
            <w:r>
              <w:t>1 &amp; 2</w:t>
            </w:r>
          </w:p>
        </w:tc>
        <w:tc>
          <w:tcPr>
            <w:tcW w:w="6205" w:type="dxa"/>
          </w:tcPr>
          <w:p w14:paraId="4A9DA8A3" w14:textId="06532F61" w:rsidR="004E12FB" w:rsidRPr="004F40AB" w:rsidRDefault="00E52D20" w:rsidP="007D396D">
            <w:pPr>
              <w:spacing w:after="0"/>
              <w:rPr>
                <w:lang w:eastAsia="zh-CN"/>
              </w:rPr>
            </w:pPr>
            <w:r>
              <w:t xml:space="preserve">We can accept </w:t>
            </w:r>
            <w:proofErr w:type="gramStart"/>
            <w:r>
              <w:t>both, if</w:t>
            </w:r>
            <w:proofErr w:type="gramEnd"/>
            <w:r>
              <w:t xml:space="preserve"> it helps companies to converge</w:t>
            </w:r>
          </w:p>
        </w:tc>
      </w:tr>
      <w:tr w:rsidR="004E12FB" w:rsidRPr="004F40AB" w14:paraId="52F555FE" w14:textId="77777777" w:rsidTr="007D396D">
        <w:tc>
          <w:tcPr>
            <w:tcW w:w="1975" w:type="dxa"/>
          </w:tcPr>
          <w:p w14:paraId="5156B061" w14:textId="3128C1D9" w:rsidR="004E12FB" w:rsidRPr="004F40AB" w:rsidRDefault="00247A2B" w:rsidP="007D396D">
            <w:pPr>
              <w:spacing w:after="0"/>
              <w:rPr>
                <w:lang w:eastAsia="zh-CN"/>
              </w:rPr>
            </w:pPr>
            <w:r>
              <w:rPr>
                <w:rFonts w:hint="eastAsia"/>
                <w:lang w:eastAsia="zh-CN"/>
              </w:rPr>
              <w:t>O</w:t>
            </w:r>
            <w:r>
              <w:rPr>
                <w:lang w:eastAsia="zh-CN"/>
              </w:rPr>
              <w:t>PPO</w:t>
            </w:r>
          </w:p>
        </w:tc>
        <w:tc>
          <w:tcPr>
            <w:tcW w:w="1170" w:type="dxa"/>
          </w:tcPr>
          <w:p w14:paraId="05B9649D" w14:textId="6FE702FF" w:rsidR="004E12FB" w:rsidRPr="004F40AB" w:rsidRDefault="00E267A5" w:rsidP="007D396D">
            <w:pPr>
              <w:spacing w:after="0"/>
            </w:pPr>
            <w:r>
              <w:t>2</w:t>
            </w:r>
          </w:p>
        </w:tc>
        <w:tc>
          <w:tcPr>
            <w:tcW w:w="6205" w:type="dxa"/>
          </w:tcPr>
          <w:p w14:paraId="345599AD" w14:textId="36A849B2" w:rsidR="004E12FB" w:rsidRPr="004F40AB" w:rsidRDefault="00273D1D" w:rsidP="007D396D">
            <w:pPr>
              <w:spacing w:after="0"/>
              <w:rPr>
                <w:lang w:eastAsia="zh-CN"/>
              </w:rPr>
            </w:pPr>
            <w:r>
              <w:rPr>
                <w:lang w:eastAsia="zh-CN"/>
              </w:rPr>
              <w:t xml:space="preserve">If to cover the case of 2.56s </w:t>
            </w:r>
            <w:proofErr w:type="spellStart"/>
            <w:r>
              <w:rPr>
                <w:lang w:eastAsia="zh-CN"/>
              </w:rPr>
              <w:t>eDRX</w:t>
            </w:r>
            <w:proofErr w:type="spellEnd"/>
            <w:r>
              <w:rPr>
                <w:lang w:eastAsia="zh-CN"/>
              </w:rPr>
              <w:t xml:space="preserve"> cycle</w:t>
            </w:r>
          </w:p>
        </w:tc>
      </w:tr>
      <w:tr w:rsidR="007D396D" w:rsidRPr="004F40AB" w14:paraId="509FCF26" w14:textId="77777777" w:rsidTr="007D396D">
        <w:tc>
          <w:tcPr>
            <w:tcW w:w="1975" w:type="dxa"/>
          </w:tcPr>
          <w:p w14:paraId="0CB4ECE1" w14:textId="275488D6" w:rsidR="007D396D" w:rsidRDefault="007D396D" w:rsidP="007D396D">
            <w:pPr>
              <w:spacing w:after="0"/>
              <w:rPr>
                <w:lang w:eastAsia="zh-CN"/>
              </w:rPr>
            </w:pPr>
            <w:r>
              <w:rPr>
                <w:rFonts w:hint="eastAsia"/>
                <w:lang w:eastAsia="zh-CN"/>
              </w:rPr>
              <w:t>X</w:t>
            </w:r>
            <w:r>
              <w:rPr>
                <w:lang w:eastAsia="zh-CN"/>
              </w:rPr>
              <w:t>iaomi</w:t>
            </w:r>
          </w:p>
        </w:tc>
        <w:tc>
          <w:tcPr>
            <w:tcW w:w="1170" w:type="dxa"/>
          </w:tcPr>
          <w:p w14:paraId="13F02678" w14:textId="2420C12F" w:rsidR="007D396D" w:rsidRDefault="007D396D" w:rsidP="007D396D">
            <w:pPr>
              <w:spacing w:after="0"/>
              <w:rPr>
                <w:lang w:eastAsia="zh-CN"/>
              </w:rPr>
            </w:pPr>
            <w:r>
              <w:rPr>
                <w:lang w:eastAsia="zh-CN"/>
              </w:rPr>
              <w:t>2</w:t>
            </w:r>
          </w:p>
        </w:tc>
        <w:tc>
          <w:tcPr>
            <w:tcW w:w="6205" w:type="dxa"/>
          </w:tcPr>
          <w:p w14:paraId="7F007BF1" w14:textId="36A20FFA" w:rsidR="007D396D" w:rsidRDefault="007D396D" w:rsidP="007D396D">
            <w:pPr>
              <w:spacing w:after="0"/>
              <w:rPr>
                <w:lang w:eastAsia="zh-CN"/>
              </w:rPr>
            </w:pPr>
            <w:r>
              <w:rPr>
                <w:lang w:eastAsia="zh-CN"/>
              </w:rPr>
              <w:t xml:space="preserve">We change to 2 considering 2 is more future proof. </w:t>
            </w:r>
          </w:p>
        </w:tc>
      </w:tr>
      <w:tr w:rsidR="00311D3B" w:rsidRPr="004F40AB" w14:paraId="16C204D2" w14:textId="77777777" w:rsidTr="007D396D">
        <w:tc>
          <w:tcPr>
            <w:tcW w:w="1975" w:type="dxa"/>
          </w:tcPr>
          <w:p w14:paraId="68E152A9" w14:textId="202E7827" w:rsidR="00311D3B" w:rsidRPr="004F40AB" w:rsidRDefault="00311D3B" w:rsidP="00311D3B">
            <w:pPr>
              <w:spacing w:after="0"/>
              <w:rPr>
                <w:lang w:eastAsia="zh-CN"/>
              </w:rPr>
            </w:pPr>
            <w:r>
              <w:t>MediaTek</w:t>
            </w:r>
          </w:p>
        </w:tc>
        <w:tc>
          <w:tcPr>
            <w:tcW w:w="1170" w:type="dxa"/>
          </w:tcPr>
          <w:p w14:paraId="272D1F19" w14:textId="31C432EE" w:rsidR="00311D3B" w:rsidRPr="004F40AB" w:rsidRDefault="00311D3B" w:rsidP="00311D3B">
            <w:pPr>
              <w:spacing w:after="0"/>
            </w:pPr>
            <w:r>
              <w:t>2</w:t>
            </w:r>
          </w:p>
        </w:tc>
        <w:tc>
          <w:tcPr>
            <w:tcW w:w="6205" w:type="dxa"/>
          </w:tcPr>
          <w:p w14:paraId="090EC5AC" w14:textId="685CBC1E" w:rsidR="00311D3B" w:rsidRPr="004F40AB" w:rsidRDefault="00311D3B" w:rsidP="00311D3B">
            <w:pPr>
              <w:spacing w:after="0"/>
            </w:pPr>
            <w:r>
              <w:t>Cleaner approach.</w:t>
            </w:r>
          </w:p>
        </w:tc>
      </w:tr>
      <w:tr w:rsidR="00E42F80" w:rsidRPr="004F40AB" w14:paraId="5C90BEB8" w14:textId="77777777" w:rsidTr="007D396D">
        <w:tc>
          <w:tcPr>
            <w:tcW w:w="1975" w:type="dxa"/>
          </w:tcPr>
          <w:p w14:paraId="4520902F" w14:textId="34EC70C0" w:rsidR="00E42F80" w:rsidRDefault="00E42F80" w:rsidP="00311D3B">
            <w:pPr>
              <w:spacing w:after="0"/>
            </w:pPr>
            <w:r>
              <w:t>Apple</w:t>
            </w:r>
          </w:p>
        </w:tc>
        <w:tc>
          <w:tcPr>
            <w:tcW w:w="1170" w:type="dxa"/>
          </w:tcPr>
          <w:p w14:paraId="0D482721" w14:textId="26B9C59F" w:rsidR="00E42F80" w:rsidRDefault="00E42F80" w:rsidP="00311D3B">
            <w:pPr>
              <w:spacing w:after="0"/>
            </w:pPr>
            <w:r>
              <w:t>We are ok to go with majority.</w:t>
            </w:r>
          </w:p>
        </w:tc>
        <w:tc>
          <w:tcPr>
            <w:tcW w:w="6205" w:type="dxa"/>
          </w:tcPr>
          <w:p w14:paraId="2411DE7A" w14:textId="77777777" w:rsidR="00E42F80" w:rsidRDefault="00E42F80" w:rsidP="00311D3B">
            <w:pPr>
              <w:spacing w:after="0"/>
            </w:pPr>
          </w:p>
        </w:tc>
      </w:tr>
      <w:tr w:rsidR="00A21684" w:rsidRPr="004F40AB" w14:paraId="79AA1DF3" w14:textId="77777777" w:rsidTr="007D396D">
        <w:tc>
          <w:tcPr>
            <w:tcW w:w="1975" w:type="dxa"/>
          </w:tcPr>
          <w:p w14:paraId="3DC96164" w14:textId="7C4A0D01" w:rsidR="00A21684" w:rsidRDefault="00A21684" w:rsidP="00A21684">
            <w:pPr>
              <w:spacing w:after="0"/>
            </w:pPr>
            <w:proofErr w:type="spellStart"/>
            <w:r>
              <w:t>Futurewei</w:t>
            </w:r>
            <w:proofErr w:type="spellEnd"/>
          </w:p>
        </w:tc>
        <w:tc>
          <w:tcPr>
            <w:tcW w:w="1170" w:type="dxa"/>
          </w:tcPr>
          <w:p w14:paraId="71AA0FB8" w14:textId="4F072A83" w:rsidR="00A21684" w:rsidRDefault="00A21684" w:rsidP="00A21684">
            <w:pPr>
              <w:spacing w:after="0"/>
            </w:pPr>
            <w:r>
              <w:t>2</w:t>
            </w:r>
          </w:p>
        </w:tc>
        <w:tc>
          <w:tcPr>
            <w:tcW w:w="6205" w:type="dxa"/>
          </w:tcPr>
          <w:p w14:paraId="2429FBB5" w14:textId="389D2C75" w:rsidR="00A21684" w:rsidRDefault="00A21684" w:rsidP="00A21684">
            <w:pPr>
              <w:spacing w:after="0"/>
            </w:pPr>
            <w:r>
              <w:t xml:space="preserve">Agree that </w:t>
            </w:r>
            <w:r w:rsidR="00583A63">
              <w:t>O</w:t>
            </w:r>
            <w:r>
              <w:t>ption 2 is cleaner and future proof.</w:t>
            </w:r>
          </w:p>
        </w:tc>
      </w:tr>
      <w:tr w:rsidR="00573679" w14:paraId="5E7F3B2E" w14:textId="77777777" w:rsidTr="00573679">
        <w:tc>
          <w:tcPr>
            <w:tcW w:w="1975" w:type="dxa"/>
          </w:tcPr>
          <w:p w14:paraId="3A6B7DD9" w14:textId="77777777" w:rsidR="00573679" w:rsidRDefault="00573679" w:rsidP="004113F3">
            <w:pPr>
              <w:spacing w:after="0"/>
              <w:rPr>
                <w:lang w:eastAsia="zh-CN"/>
              </w:rPr>
            </w:pPr>
            <w:r>
              <w:rPr>
                <w:rFonts w:hint="eastAsia"/>
                <w:lang w:eastAsia="zh-CN"/>
              </w:rPr>
              <w:t>v</w:t>
            </w:r>
            <w:r>
              <w:rPr>
                <w:lang w:eastAsia="zh-CN"/>
              </w:rPr>
              <w:t>ivo</w:t>
            </w:r>
          </w:p>
        </w:tc>
        <w:tc>
          <w:tcPr>
            <w:tcW w:w="1170" w:type="dxa"/>
          </w:tcPr>
          <w:p w14:paraId="48C7BB28" w14:textId="77777777" w:rsidR="00573679" w:rsidRDefault="00573679" w:rsidP="004113F3">
            <w:pPr>
              <w:spacing w:after="0"/>
              <w:rPr>
                <w:lang w:eastAsia="zh-CN"/>
              </w:rPr>
            </w:pPr>
            <w:r>
              <w:rPr>
                <w:rFonts w:hint="eastAsia"/>
                <w:lang w:eastAsia="zh-CN"/>
              </w:rPr>
              <w:t>2</w:t>
            </w:r>
          </w:p>
        </w:tc>
        <w:tc>
          <w:tcPr>
            <w:tcW w:w="6205" w:type="dxa"/>
          </w:tcPr>
          <w:p w14:paraId="3163D8C1" w14:textId="77777777" w:rsidR="00573679" w:rsidRDefault="00573679" w:rsidP="004113F3">
            <w:pPr>
              <w:spacing w:after="0"/>
              <w:rPr>
                <w:lang w:eastAsia="zh-CN"/>
              </w:rPr>
            </w:pPr>
            <w:r>
              <w:rPr>
                <w:lang w:eastAsia="zh-CN"/>
              </w:rPr>
              <w:t xml:space="preserve">The 2.56s </w:t>
            </w:r>
            <w:proofErr w:type="spellStart"/>
            <w:r>
              <w:rPr>
                <w:rFonts w:hint="eastAsia"/>
                <w:lang w:eastAsia="zh-CN"/>
              </w:rPr>
              <w:t>e</w:t>
            </w:r>
            <w:r>
              <w:rPr>
                <w:lang w:eastAsia="zh-CN"/>
              </w:rPr>
              <w:t>DRX</w:t>
            </w:r>
            <w:proofErr w:type="spellEnd"/>
            <w:r>
              <w:rPr>
                <w:lang w:eastAsia="zh-CN"/>
              </w:rPr>
              <w:t xml:space="preserve"> cycle and 2.56s RAN paging cycle </w:t>
            </w:r>
            <w:proofErr w:type="spellStart"/>
            <w:r>
              <w:rPr>
                <w:lang w:eastAsia="zh-CN"/>
              </w:rPr>
              <w:t>cann’t</w:t>
            </w:r>
            <w:proofErr w:type="spellEnd"/>
            <w:r>
              <w:rPr>
                <w:lang w:eastAsia="zh-CN"/>
              </w:rPr>
              <w:t xml:space="preserve"> </w:t>
            </w:r>
            <w:r w:rsidRPr="00776F1B">
              <w:rPr>
                <w:lang w:eastAsia="zh-CN"/>
              </w:rPr>
              <w:t>distinguish</w:t>
            </w:r>
            <w:r>
              <w:rPr>
                <w:lang w:eastAsia="zh-CN"/>
              </w:rPr>
              <w:t xml:space="preserve"> in option 1.</w:t>
            </w:r>
          </w:p>
        </w:tc>
      </w:tr>
      <w:tr w:rsidR="006D6106" w14:paraId="7112D45C" w14:textId="77777777" w:rsidTr="00573679">
        <w:tc>
          <w:tcPr>
            <w:tcW w:w="1975" w:type="dxa"/>
          </w:tcPr>
          <w:p w14:paraId="4367601E" w14:textId="31FFC480" w:rsidR="006D6106" w:rsidRDefault="006D6106" w:rsidP="006D6106">
            <w:pPr>
              <w:spacing w:after="0"/>
              <w:rPr>
                <w:lang w:eastAsia="zh-CN"/>
              </w:rPr>
            </w:pPr>
            <w:proofErr w:type="spellStart"/>
            <w:r>
              <w:rPr>
                <w:lang w:eastAsia="zh-CN"/>
              </w:rPr>
              <w:t>Convida</w:t>
            </w:r>
            <w:proofErr w:type="spellEnd"/>
          </w:p>
        </w:tc>
        <w:tc>
          <w:tcPr>
            <w:tcW w:w="1170" w:type="dxa"/>
          </w:tcPr>
          <w:p w14:paraId="6FDF3E34" w14:textId="3C2231A0" w:rsidR="006D6106" w:rsidRDefault="006D6106" w:rsidP="006D6106">
            <w:pPr>
              <w:spacing w:after="0"/>
              <w:rPr>
                <w:lang w:eastAsia="zh-CN"/>
              </w:rPr>
            </w:pPr>
            <w:r>
              <w:t>2</w:t>
            </w:r>
          </w:p>
        </w:tc>
        <w:tc>
          <w:tcPr>
            <w:tcW w:w="6205" w:type="dxa"/>
          </w:tcPr>
          <w:p w14:paraId="626252E4" w14:textId="06D699C6" w:rsidR="006D6106" w:rsidRDefault="006D6106" w:rsidP="006D6106">
            <w:pPr>
              <w:spacing w:after="0"/>
              <w:rPr>
                <w:lang w:eastAsia="zh-CN"/>
              </w:rPr>
            </w:pPr>
            <w:r w:rsidRPr="00856AB5">
              <w:t>We believe option 2 is a more flexible solution.</w:t>
            </w:r>
          </w:p>
        </w:tc>
      </w:tr>
      <w:tr w:rsidR="00E64A39" w14:paraId="493CCEE3" w14:textId="77777777" w:rsidTr="00573679">
        <w:tc>
          <w:tcPr>
            <w:tcW w:w="1975" w:type="dxa"/>
          </w:tcPr>
          <w:p w14:paraId="344565D8" w14:textId="01C0D8A9" w:rsidR="00E64A39" w:rsidRDefault="00E64A39" w:rsidP="00E64A39">
            <w:pPr>
              <w:spacing w:after="0"/>
              <w:rPr>
                <w:lang w:eastAsia="zh-CN"/>
              </w:rPr>
            </w:pPr>
            <w:r>
              <w:rPr>
                <w:lang w:eastAsia="zh-CN"/>
              </w:rPr>
              <w:t>Intel</w:t>
            </w:r>
          </w:p>
        </w:tc>
        <w:tc>
          <w:tcPr>
            <w:tcW w:w="1170" w:type="dxa"/>
          </w:tcPr>
          <w:p w14:paraId="6560ED6D" w14:textId="5E448610" w:rsidR="00E64A39" w:rsidRDefault="00E64A39" w:rsidP="00E64A39">
            <w:pPr>
              <w:spacing w:after="0"/>
            </w:pPr>
            <w:r>
              <w:t>1 &amp; 2 (see comment)</w:t>
            </w:r>
          </w:p>
        </w:tc>
        <w:tc>
          <w:tcPr>
            <w:tcW w:w="6205" w:type="dxa"/>
          </w:tcPr>
          <w:p w14:paraId="52816642" w14:textId="05D7F646" w:rsidR="00E64A39" w:rsidRPr="00856AB5" w:rsidRDefault="00E64A39" w:rsidP="00E64A39">
            <w:pPr>
              <w:spacing w:after="0"/>
            </w:pPr>
            <w:r>
              <w:t>We have slightly preference for 1 but could also accept both options based on majority view.</w:t>
            </w:r>
          </w:p>
        </w:tc>
      </w:tr>
      <w:tr w:rsidR="004113F3" w14:paraId="45F7B263" w14:textId="77777777" w:rsidTr="00573679">
        <w:tc>
          <w:tcPr>
            <w:tcW w:w="1975" w:type="dxa"/>
          </w:tcPr>
          <w:p w14:paraId="03E0993B" w14:textId="1E38D560" w:rsidR="004113F3" w:rsidRDefault="004113F3" w:rsidP="00E64A39">
            <w:pPr>
              <w:spacing w:after="0"/>
              <w:rPr>
                <w:lang w:eastAsia="zh-CN"/>
              </w:rPr>
            </w:pPr>
            <w:r>
              <w:rPr>
                <w:lang w:eastAsia="zh-CN"/>
              </w:rPr>
              <w:t>ZTE</w:t>
            </w:r>
          </w:p>
        </w:tc>
        <w:tc>
          <w:tcPr>
            <w:tcW w:w="1170" w:type="dxa"/>
          </w:tcPr>
          <w:p w14:paraId="5A632E98" w14:textId="5F6F5E55" w:rsidR="004113F3" w:rsidRDefault="004113F3" w:rsidP="00E64A39">
            <w:pPr>
              <w:spacing w:after="0"/>
            </w:pPr>
            <w:r>
              <w:t>2</w:t>
            </w:r>
          </w:p>
        </w:tc>
        <w:tc>
          <w:tcPr>
            <w:tcW w:w="6205" w:type="dxa"/>
          </w:tcPr>
          <w:p w14:paraId="29FF65F8" w14:textId="0C5C28D1" w:rsidR="004113F3" w:rsidRDefault="004113F3" w:rsidP="00E64A39">
            <w:pPr>
              <w:spacing w:after="0"/>
            </w:pPr>
            <w:r>
              <w:t>Cleaner and future proof</w:t>
            </w:r>
          </w:p>
        </w:tc>
      </w:tr>
      <w:tr w:rsidR="00F80B0C" w:rsidRPr="000C2FD7" w14:paraId="2281964B" w14:textId="77777777" w:rsidTr="00F80B0C">
        <w:tc>
          <w:tcPr>
            <w:tcW w:w="1975" w:type="dxa"/>
          </w:tcPr>
          <w:p w14:paraId="6A58D15D" w14:textId="77777777" w:rsidR="00F80B0C" w:rsidRPr="000C2FD7" w:rsidRDefault="00F80B0C" w:rsidP="00CD549F">
            <w:pPr>
              <w:spacing w:after="0"/>
              <w:rPr>
                <w:rFonts w:eastAsia="Malgun Gothic"/>
                <w:lang w:eastAsia="ko-KR"/>
              </w:rPr>
            </w:pPr>
            <w:r>
              <w:rPr>
                <w:rFonts w:eastAsia="Malgun Gothic" w:hint="eastAsia"/>
                <w:lang w:eastAsia="ko-KR"/>
              </w:rPr>
              <w:t>Samsung</w:t>
            </w:r>
          </w:p>
        </w:tc>
        <w:tc>
          <w:tcPr>
            <w:tcW w:w="1170" w:type="dxa"/>
          </w:tcPr>
          <w:p w14:paraId="6C64D4F8" w14:textId="77777777" w:rsidR="00F80B0C" w:rsidRPr="000C2FD7" w:rsidRDefault="00F80B0C" w:rsidP="00CD549F">
            <w:pPr>
              <w:spacing w:after="0"/>
              <w:rPr>
                <w:rFonts w:eastAsia="Malgun Gothic"/>
                <w:lang w:eastAsia="ko-KR"/>
              </w:rPr>
            </w:pPr>
            <w:r>
              <w:rPr>
                <w:rFonts w:eastAsia="Malgun Gothic" w:hint="eastAsia"/>
                <w:lang w:eastAsia="ko-KR"/>
              </w:rPr>
              <w:t>2</w:t>
            </w:r>
          </w:p>
        </w:tc>
        <w:tc>
          <w:tcPr>
            <w:tcW w:w="6205" w:type="dxa"/>
          </w:tcPr>
          <w:p w14:paraId="734B156B" w14:textId="606F8ECA" w:rsidR="00F80B0C" w:rsidRPr="000C2FD7" w:rsidRDefault="00F80B0C" w:rsidP="00CD549F">
            <w:pPr>
              <w:spacing w:after="0"/>
              <w:rPr>
                <w:rFonts w:eastAsia="Malgun Gothic"/>
                <w:lang w:eastAsia="ko-KR"/>
              </w:rPr>
            </w:pPr>
            <w:r>
              <w:rPr>
                <w:rFonts w:eastAsia="Malgun Gothic" w:hint="eastAsia"/>
                <w:lang w:eastAsia="ko-KR"/>
              </w:rPr>
              <w:t xml:space="preserve">Agree that option 2 is future proof and </w:t>
            </w:r>
            <w:r>
              <w:rPr>
                <w:rFonts w:eastAsia="Malgun Gothic"/>
                <w:lang w:eastAsia="ko-KR"/>
              </w:rPr>
              <w:t xml:space="preserve">differentiate 2.56 RAN paging cycle and 2.56 RAN </w:t>
            </w:r>
            <w:proofErr w:type="spellStart"/>
            <w:r>
              <w:rPr>
                <w:rFonts w:eastAsia="Malgun Gothic"/>
                <w:lang w:eastAsia="ko-KR"/>
              </w:rPr>
              <w:t>eDRX</w:t>
            </w:r>
            <w:proofErr w:type="spellEnd"/>
            <w:r>
              <w:rPr>
                <w:rFonts w:eastAsia="Malgun Gothic"/>
                <w:lang w:eastAsia="ko-KR"/>
              </w:rPr>
              <w:t xml:space="preserve"> cycle.</w:t>
            </w:r>
          </w:p>
        </w:tc>
      </w:tr>
      <w:tr w:rsidR="00A652CD" w:rsidRPr="000C2FD7" w14:paraId="3B6AC0AB" w14:textId="77777777" w:rsidTr="00F80B0C">
        <w:tc>
          <w:tcPr>
            <w:tcW w:w="1975" w:type="dxa"/>
          </w:tcPr>
          <w:p w14:paraId="2CB1F049" w14:textId="2DC72FDC" w:rsidR="00A652CD" w:rsidRDefault="00A652CD" w:rsidP="00A652CD">
            <w:pPr>
              <w:spacing w:after="0"/>
              <w:rPr>
                <w:rFonts w:eastAsia="Malgun Gothic"/>
                <w:lang w:eastAsia="ko-KR"/>
              </w:rPr>
            </w:pPr>
            <w:r>
              <w:rPr>
                <w:rFonts w:hint="eastAsia"/>
                <w:lang w:eastAsia="zh-CN"/>
              </w:rPr>
              <w:t>Sharp</w:t>
            </w:r>
          </w:p>
        </w:tc>
        <w:tc>
          <w:tcPr>
            <w:tcW w:w="1170" w:type="dxa"/>
          </w:tcPr>
          <w:p w14:paraId="415BF111" w14:textId="4D83CC42" w:rsidR="00A652CD" w:rsidRDefault="00A652CD" w:rsidP="00A652CD">
            <w:pPr>
              <w:spacing w:after="0"/>
              <w:rPr>
                <w:rFonts w:eastAsia="Malgun Gothic"/>
                <w:lang w:eastAsia="ko-KR"/>
              </w:rPr>
            </w:pPr>
            <w:r>
              <w:rPr>
                <w:lang w:eastAsia="zh-CN"/>
              </w:rPr>
              <w:t>Neutral</w:t>
            </w:r>
          </w:p>
        </w:tc>
        <w:tc>
          <w:tcPr>
            <w:tcW w:w="6205" w:type="dxa"/>
          </w:tcPr>
          <w:p w14:paraId="7F3BFD20" w14:textId="77777777" w:rsidR="00A652CD" w:rsidRDefault="00A652CD" w:rsidP="00A652CD">
            <w:pPr>
              <w:spacing w:after="0"/>
              <w:rPr>
                <w:rFonts w:eastAsia="Malgun Gothic"/>
                <w:lang w:eastAsia="ko-KR"/>
              </w:rPr>
            </w:pPr>
          </w:p>
        </w:tc>
      </w:tr>
      <w:tr w:rsidR="00102974" w:rsidRPr="000C2FD7" w14:paraId="0951BB01" w14:textId="77777777" w:rsidTr="00F80B0C">
        <w:tc>
          <w:tcPr>
            <w:tcW w:w="1975" w:type="dxa"/>
          </w:tcPr>
          <w:p w14:paraId="4E415890" w14:textId="09396DDA" w:rsidR="00102974" w:rsidRDefault="00102974" w:rsidP="00102974">
            <w:pPr>
              <w:spacing w:after="0"/>
              <w:rPr>
                <w:lang w:eastAsia="zh-CN"/>
              </w:rPr>
            </w:pPr>
            <w:r>
              <w:t xml:space="preserve">Huawei, </w:t>
            </w:r>
            <w:proofErr w:type="spellStart"/>
            <w:r>
              <w:t>HiSilicon</w:t>
            </w:r>
            <w:proofErr w:type="spellEnd"/>
          </w:p>
        </w:tc>
        <w:tc>
          <w:tcPr>
            <w:tcW w:w="1170" w:type="dxa"/>
          </w:tcPr>
          <w:p w14:paraId="3BEF7224" w14:textId="7B37E83C" w:rsidR="00102974" w:rsidRDefault="00102974" w:rsidP="00102974">
            <w:pPr>
              <w:spacing w:after="0"/>
              <w:rPr>
                <w:lang w:eastAsia="zh-CN"/>
              </w:rPr>
            </w:pPr>
            <w:r>
              <w:rPr>
                <w:rFonts w:hint="eastAsia"/>
                <w:lang w:eastAsia="zh-CN"/>
              </w:rPr>
              <w:t>O</w:t>
            </w:r>
            <w:r>
              <w:rPr>
                <w:lang w:eastAsia="zh-CN"/>
              </w:rPr>
              <w:t>ption 2</w:t>
            </w:r>
          </w:p>
        </w:tc>
        <w:tc>
          <w:tcPr>
            <w:tcW w:w="6205" w:type="dxa"/>
          </w:tcPr>
          <w:p w14:paraId="2AD52DCD" w14:textId="77777777" w:rsidR="00102974" w:rsidRDefault="00102974" w:rsidP="00102974">
            <w:pPr>
              <w:spacing w:after="0"/>
            </w:pPr>
            <w:r w:rsidRPr="009563F3">
              <w:t xml:space="preserve">In option 1, UE cannot differentiate between the legacy 2.56 RAN paging cycle and the 2.56 INACTIVE </w:t>
            </w:r>
            <w:proofErr w:type="spellStart"/>
            <w:r w:rsidRPr="009563F3">
              <w:t>eDRX</w:t>
            </w:r>
            <w:proofErr w:type="spellEnd"/>
            <w:r w:rsidRPr="009563F3">
              <w:t xml:space="preserve"> cycle</w:t>
            </w:r>
            <w:r>
              <w:t xml:space="preserve">, if 2.56s is agreed as minimum </w:t>
            </w:r>
            <w:proofErr w:type="spellStart"/>
            <w:r>
              <w:t>eDRX</w:t>
            </w:r>
            <w:proofErr w:type="spellEnd"/>
            <w:r>
              <w:t xml:space="preserve"> value</w:t>
            </w:r>
            <w:r w:rsidRPr="009563F3">
              <w:t>.</w:t>
            </w:r>
          </w:p>
          <w:p w14:paraId="6BFAA325" w14:textId="4C67F021" w:rsidR="00102974" w:rsidRDefault="00102974" w:rsidP="00102974">
            <w:pPr>
              <w:spacing w:after="0"/>
              <w:rPr>
                <w:rFonts w:eastAsia="Malgun Gothic"/>
                <w:lang w:eastAsia="ko-KR"/>
              </w:rPr>
            </w:pPr>
            <w:r>
              <w:rPr>
                <w:lang w:eastAsia="zh-CN"/>
              </w:rPr>
              <w:t>On the other hand, this is stage 3 details and can be discussed later</w:t>
            </w:r>
          </w:p>
        </w:tc>
      </w:tr>
      <w:tr w:rsidR="00F1732E" w:rsidRPr="000C2FD7" w14:paraId="3FC08E1E" w14:textId="77777777" w:rsidTr="00F80B0C">
        <w:tc>
          <w:tcPr>
            <w:tcW w:w="1975" w:type="dxa"/>
          </w:tcPr>
          <w:p w14:paraId="5D17B22E" w14:textId="59A31BB6" w:rsidR="00F1732E" w:rsidRDefault="00F1732E" w:rsidP="00102974">
            <w:pPr>
              <w:spacing w:after="0"/>
            </w:pPr>
            <w:r>
              <w:rPr>
                <w:rFonts w:hint="eastAsia"/>
                <w:lang w:eastAsia="zh-CN"/>
              </w:rPr>
              <w:t>CATT</w:t>
            </w:r>
          </w:p>
        </w:tc>
        <w:tc>
          <w:tcPr>
            <w:tcW w:w="1170" w:type="dxa"/>
          </w:tcPr>
          <w:p w14:paraId="711B7D87" w14:textId="616AF15A" w:rsidR="00F1732E" w:rsidRDefault="00F1732E" w:rsidP="00102974">
            <w:pPr>
              <w:spacing w:after="0"/>
              <w:rPr>
                <w:lang w:eastAsia="zh-CN"/>
              </w:rPr>
            </w:pPr>
            <w:r>
              <w:rPr>
                <w:lang w:eastAsia="zh-CN"/>
              </w:rPr>
              <w:t>W</w:t>
            </w:r>
            <w:r>
              <w:rPr>
                <w:rFonts w:hint="eastAsia"/>
                <w:lang w:eastAsia="zh-CN"/>
              </w:rPr>
              <w:t>e are OK to go with majority</w:t>
            </w:r>
          </w:p>
        </w:tc>
        <w:tc>
          <w:tcPr>
            <w:tcW w:w="6205" w:type="dxa"/>
          </w:tcPr>
          <w:p w14:paraId="5EB9FA89" w14:textId="77777777" w:rsidR="00F1732E" w:rsidRDefault="00F1732E" w:rsidP="00CD549F">
            <w:pPr>
              <w:spacing w:after="0"/>
              <w:rPr>
                <w:lang w:eastAsia="zh-CN"/>
              </w:rPr>
            </w:pPr>
            <w:r>
              <w:rPr>
                <w:lang w:eastAsia="zh-CN"/>
              </w:rPr>
              <w:t>W</w:t>
            </w:r>
            <w:r>
              <w:rPr>
                <w:rFonts w:hint="eastAsia"/>
                <w:lang w:eastAsia="zh-CN"/>
              </w:rPr>
              <w:t xml:space="preserve">e can accept option 1/2 for </w:t>
            </w:r>
            <w:proofErr w:type="spellStart"/>
            <w:r>
              <w:rPr>
                <w:rFonts w:hint="eastAsia"/>
                <w:lang w:eastAsia="zh-CN"/>
              </w:rPr>
              <w:t>eDRX</w:t>
            </w:r>
            <w:proofErr w:type="spellEnd"/>
            <w:r>
              <w:rPr>
                <w:rFonts w:hint="eastAsia"/>
                <w:lang w:eastAsia="zh-CN"/>
              </w:rPr>
              <w:t>&lt;=10.24s</w:t>
            </w:r>
            <w:r>
              <w:t>.</w:t>
            </w:r>
          </w:p>
          <w:p w14:paraId="46AB96AF" w14:textId="1FCD48BE" w:rsidR="00F1732E" w:rsidRPr="009563F3" w:rsidRDefault="00F1732E" w:rsidP="00102974">
            <w:pPr>
              <w:spacing w:after="0"/>
            </w:pPr>
            <w:r>
              <w:rPr>
                <w:lang w:eastAsia="zh-CN"/>
              </w:rPr>
              <w:t>I</w:t>
            </w:r>
            <w:r>
              <w:rPr>
                <w:rFonts w:hint="eastAsia"/>
                <w:lang w:eastAsia="zh-CN"/>
              </w:rPr>
              <w:t xml:space="preserve">f </w:t>
            </w:r>
            <w:r>
              <w:rPr>
                <w:lang w:eastAsia="zh-CN"/>
              </w:rPr>
              <w:t>support of</w:t>
            </w:r>
            <w:r>
              <w:rPr>
                <w:rFonts w:hint="eastAsia"/>
                <w:lang w:eastAsia="zh-CN"/>
              </w:rPr>
              <w:t xml:space="preserve"> </w:t>
            </w:r>
            <w:proofErr w:type="spellStart"/>
            <w:r>
              <w:rPr>
                <w:rFonts w:hint="eastAsia"/>
                <w:lang w:eastAsia="zh-CN"/>
              </w:rPr>
              <w:t>eDRX</w:t>
            </w:r>
            <w:proofErr w:type="spellEnd"/>
            <w:r>
              <w:rPr>
                <w:rFonts w:hint="eastAsia"/>
                <w:lang w:eastAsia="zh-CN"/>
              </w:rPr>
              <w:t>&gt;10.24s</w:t>
            </w:r>
            <w:r>
              <w:rPr>
                <w:lang w:eastAsia="zh-CN"/>
              </w:rPr>
              <w:t xml:space="preserve"> is confirmed</w:t>
            </w:r>
            <w:r>
              <w:rPr>
                <w:rFonts w:hint="eastAsia"/>
                <w:lang w:eastAsia="zh-CN"/>
              </w:rPr>
              <w:t>, option 2 can be used to extend support</w:t>
            </w:r>
            <w:r>
              <w:rPr>
                <w:lang w:eastAsia="zh-CN"/>
              </w:rPr>
              <w:t>ing</w:t>
            </w:r>
            <w:r>
              <w:rPr>
                <w:rFonts w:hint="eastAsia"/>
                <w:lang w:eastAsia="zh-CN"/>
              </w:rPr>
              <w:t xml:space="preserve"> </w:t>
            </w:r>
            <w:proofErr w:type="spellStart"/>
            <w:r>
              <w:rPr>
                <w:rFonts w:hint="eastAsia"/>
                <w:lang w:eastAsia="zh-CN"/>
              </w:rPr>
              <w:t>eDRX</w:t>
            </w:r>
            <w:proofErr w:type="spellEnd"/>
            <w:r>
              <w:rPr>
                <w:rFonts w:hint="eastAsia"/>
                <w:lang w:eastAsia="zh-CN"/>
              </w:rPr>
              <w:t xml:space="preserve">&gt;10.24s. But if option 1 is adopted for </w:t>
            </w:r>
            <w:proofErr w:type="spellStart"/>
            <w:r>
              <w:rPr>
                <w:rFonts w:hint="eastAsia"/>
                <w:lang w:eastAsia="zh-CN"/>
              </w:rPr>
              <w:t>eDRX</w:t>
            </w:r>
            <w:proofErr w:type="spellEnd"/>
            <w:r>
              <w:rPr>
                <w:rFonts w:hint="eastAsia"/>
                <w:lang w:eastAsia="zh-CN"/>
              </w:rPr>
              <w:t xml:space="preserve">&lt;=10.24s, one </w:t>
            </w:r>
            <w:r>
              <w:rPr>
                <w:lang w:eastAsia="zh-CN"/>
              </w:rPr>
              <w:t>separate</w:t>
            </w:r>
            <w:r>
              <w:rPr>
                <w:rFonts w:hint="eastAsia"/>
                <w:lang w:eastAsia="zh-CN"/>
              </w:rPr>
              <w:t xml:space="preserve"> additional IE for INACTIVE </w:t>
            </w:r>
            <w:proofErr w:type="spellStart"/>
            <w:r>
              <w:rPr>
                <w:rFonts w:hint="eastAsia"/>
                <w:lang w:eastAsia="zh-CN"/>
              </w:rPr>
              <w:t>eDRX</w:t>
            </w:r>
            <w:proofErr w:type="spellEnd"/>
            <w:r>
              <w:rPr>
                <w:rFonts w:hint="eastAsia"/>
                <w:lang w:eastAsia="zh-CN"/>
              </w:rPr>
              <w:t>&gt;10.24s should be defined.</w:t>
            </w:r>
          </w:p>
        </w:tc>
      </w:tr>
      <w:tr w:rsidR="00FB0B36" w:rsidRPr="000C2FD7" w14:paraId="5C5F85F1" w14:textId="77777777" w:rsidTr="00F80B0C">
        <w:tc>
          <w:tcPr>
            <w:tcW w:w="1975" w:type="dxa"/>
          </w:tcPr>
          <w:p w14:paraId="39571AE5" w14:textId="06D8FBF2" w:rsidR="00FB0B36" w:rsidRDefault="00FB0B36" w:rsidP="00FB0B36">
            <w:pPr>
              <w:spacing w:after="0"/>
              <w:rPr>
                <w:lang w:eastAsia="zh-CN"/>
              </w:rPr>
            </w:pPr>
            <w:r>
              <w:rPr>
                <w:rFonts w:eastAsia="Yu Mincho" w:hint="eastAsia"/>
              </w:rPr>
              <w:t>NTTDOCOMO</w:t>
            </w:r>
          </w:p>
        </w:tc>
        <w:tc>
          <w:tcPr>
            <w:tcW w:w="1170" w:type="dxa"/>
          </w:tcPr>
          <w:p w14:paraId="5DAFA6C5" w14:textId="4D4624F7" w:rsidR="00FB0B36" w:rsidRDefault="00FB0B36" w:rsidP="00FB0B36">
            <w:pPr>
              <w:spacing w:after="0"/>
              <w:rPr>
                <w:lang w:eastAsia="zh-CN"/>
              </w:rPr>
            </w:pPr>
            <w:r>
              <w:t>1 &amp; 2</w:t>
            </w:r>
          </w:p>
        </w:tc>
        <w:tc>
          <w:tcPr>
            <w:tcW w:w="6205" w:type="dxa"/>
          </w:tcPr>
          <w:p w14:paraId="369DBCC4" w14:textId="1704FE76" w:rsidR="00FB0B36" w:rsidRDefault="00FB0B36" w:rsidP="00FB0B36">
            <w:pPr>
              <w:spacing w:after="0"/>
              <w:rPr>
                <w:lang w:eastAsia="zh-CN"/>
              </w:rPr>
            </w:pPr>
            <w:r>
              <w:t>ok to go with majority.</w:t>
            </w:r>
          </w:p>
        </w:tc>
      </w:tr>
      <w:tr w:rsidR="0000794E" w:rsidRPr="000C2FD7" w14:paraId="524CBDF7" w14:textId="77777777" w:rsidTr="00F80B0C">
        <w:tc>
          <w:tcPr>
            <w:tcW w:w="1975" w:type="dxa"/>
          </w:tcPr>
          <w:p w14:paraId="2CA62385" w14:textId="79B52735" w:rsidR="0000794E" w:rsidRDefault="0000794E" w:rsidP="0000794E">
            <w:pPr>
              <w:spacing w:after="0"/>
              <w:rPr>
                <w:rFonts w:eastAsia="Yu Mincho"/>
              </w:rPr>
            </w:pPr>
            <w:r>
              <w:rPr>
                <w:lang w:eastAsia="zh-CN"/>
              </w:rPr>
              <w:t>Lenovo</w:t>
            </w:r>
          </w:p>
        </w:tc>
        <w:tc>
          <w:tcPr>
            <w:tcW w:w="1170" w:type="dxa"/>
          </w:tcPr>
          <w:p w14:paraId="7CAD817A" w14:textId="35AE1078" w:rsidR="0000794E" w:rsidRDefault="0000794E" w:rsidP="0000794E">
            <w:pPr>
              <w:spacing w:after="0"/>
            </w:pPr>
            <w:r>
              <w:rPr>
                <w:lang w:eastAsia="zh-CN"/>
              </w:rPr>
              <w:t>2</w:t>
            </w:r>
          </w:p>
        </w:tc>
        <w:tc>
          <w:tcPr>
            <w:tcW w:w="6205" w:type="dxa"/>
          </w:tcPr>
          <w:p w14:paraId="274D0F32" w14:textId="71BA9AF1" w:rsidR="0000794E" w:rsidRDefault="0000794E" w:rsidP="0000794E">
            <w:pPr>
              <w:spacing w:after="0"/>
            </w:pPr>
            <w:r>
              <w:rPr>
                <w:lang w:eastAsia="zh-CN"/>
              </w:rPr>
              <w:t>For future proof.</w:t>
            </w:r>
          </w:p>
        </w:tc>
      </w:tr>
      <w:tr w:rsidR="00BA3D4D" w:rsidRPr="000C2FD7" w14:paraId="097476E8" w14:textId="77777777" w:rsidTr="00F80B0C">
        <w:tc>
          <w:tcPr>
            <w:tcW w:w="1975" w:type="dxa"/>
          </w:tcPr>
          <w:p w14:paraId="07693163" w14:textId="54024A71" w:rsidR="00BA3D4D" w:rsidRPr="00BA3D4D" w:rsidRDefault="00BA3D4D" w:rsidP="0000794E">
            <w:pPr>
              <w:spacing w:after="0"/>
              <w:rPr>
                <w:rFonts w:eastAsia="Malgun Gothic"/>
                <w:lang w:eastAsia="ko-KR"/>
              </w:rPr>
            </w:pPr>
            <w:r>
              <w:rPr>
                <w:rFonts w:eastAsia="Malgun Gothic" w:hint="eastAsia"/>
                <w:lang w:eastAsia="ko-KR"/>
              </w:rPr>
              <w:lastRenderedPageBreak/>
              <w:t>LGE</w:t>
            </w:r>
          </w:p>
        </w:tc>
        <w:tc>
          <w:tcPr>
            <w:tcW w:w="1170" w:type="dxa"/>
          </w:tcPr>
          <w:p w14:paraId="69984727" w14:textId="58E05146" w:rsidR="00BA3D4D" w:rsidRPr="00BA3D4D" w:rsidRDefault="00BA3D4D" w:rsidP="00BA3D4D">
            <w:pPr>
              <w:spacing w:after="0"/>
              <w:rPr>
                <w:rFonts w:eastAsia="Malgun Gothic"/>
                <w:lang w:eastAsia="ko-KR"/>
              </w:rPr>
            </w:pPr>
            <w:r>
              <w:rPr>
                <w:rFonts w:eastAsia="Malgun Gothic"/>
                <w:lang w:eastAsia="ko-KR"/>
              </w:rPr>
              <w:t>No strong view</w:t>
            </w:r>
          </w:p>
        </w:tc>
        <w:tc>
          <w:tcPr>
            <w:tcW w:w="6205" w:type="dxa"/>
          </w:tcPr>
          <w:p w14:paraId="11EE991C" w14:textId="77777777" w:rsidR="00BA3D4D" w:rsidRDefault="00BA3D4D" w:rsidP="0000794E">
            <w:pPr>
              <w:spacing w:after="0"/>
              <w:rPr>
                <w:lang w:eastAsia="zh-CN"/>
              </w:rPr>
            </w:pPr>
          </w:p>
        </w:tc>
      </w:tr>
      <w:tr w:rsidR="0034084D" w:rsidRPr="000C2FD7" w14:paraId="31D92000" w14:textId="77777777" w:rsidTr="00F80B0C">
        <w:tc>
          <w:tcPr>
            <w:tcW w:w="1975" w:type="dxa"/>
          </w:tcPr>
          <w:p w14:paraId="47B7B26C" w14:textId="12ADC728" w:rsidR="0034084D" w:rsidRDefault="0034084D" w:rsidP="0034084D">
            <w:pPr>
              <w:spacing w:after="0"/>
              <w:rPr>
                <w:rFonts w:eastAsia="Malgun Gothic"/>
                <w:lang w:eastAsia="ko-KR"/>
              </w:rPr>
            </w:pPr>
            <w:r>
              <w:rPr>
                <w:lang w:eastAsia="zh-CN"/>
              </w:rPr>
              <w:t>Sequans</w:t>
            </w:r>
          </w:p>
        </w:tc>
        <w:tc>
          <w:tcPr>
            <w:tcW w:w="1170" w:type="dxa"/>
          </w:tcPr>
          <w:p w14:paraId="6D44AC2D" w14:textId="2FBDF956" w:rsidR="0034084D" w:rsidRDefault="0034084D" w:rsidP="0034084D">
            <w:pPr>
              <w:spacing w:after="0"/>
              <w:rPr>
                <w:rFonts w:eastAsia="Malgun Gothic"/>
                <w:lang w:eastAsia="ko-KR"/>
              </w:rPr>
            </w:pPr>
            <w:r>
              <w:rPr>
                <w:lang w:eastAsia="zh-CN"/>
              </w:rPr>
              <w:t>2</w:t>
            </w:r>
          </w:p>
        </w:tc>
        <w:tc>
          <w:tcPr>
            <w:tcW w:w="6205" w:type="dxa"/>
          </w:tcPr>
          <w:p w14:paraId="7E8E3D78" w14:textId="77777777" w:rsidR="0034084D" w:rsidRDefault="0034084D" w:rsidP="0034084D">
            <w:pPr>
              <w:spacing w:after="0"/>
              <w:rPr>
                <w:lang w:eastAsia="zh-CN"/>
              </w:rPr>
            </w:pPr>
          </w:p>
        </w:tc>
      </w:tr>
      <w:tr w:rsidR="00D70D22" w:rsidRPr="000C2FD7" w14:paraId="33437D39" w14:textId="77777777" w:rsidTr="00F80B0C">
        <w:tc>
          <w:tcPr>
            <w:tcW w:w="1975" w:type="dxa"/>
          </w:tcPr>
          <w:p w14:paraId="224543BE" w14:textId="3A625D10" w:rsidR="00D70D22" w:rsidRPr="00D70D22" w:rsidRDefault="00D70D22" w:rsidP="00D70D22">
            <w:pPr>
              <w:spacing w:after="0"/>
              <w:rPr>
                <w:b/>
                <w:bCs/>
                <w:lang w:eastAsia="zh-CN"/>
              </w:rPr>
            </w:pPr>
            <w:r>
              <w:rPr>
                <w:lang w:eastAsia="zh-CN"/>
              </w:rPr>
              <w:t>Ericsson</w:t>
            </w:r>
          </w:p>
        </w:tc>
        <w:tc>
          <w:tcPr>
            <w:tcW w:w="1170" w:type="dxa"/>
          </w:tcPr>
          <w:p w14:paraId="56448B24" w14:textId="6A99074D" w:rsidR="00D70D22" w:rsidRDefault="00D70D22" w:rsidP="00D70D22">
            <w:pPr>
              <w:spacing w:after="0"/>
              <w:rPr>
                <w:lang w:eastAsia="zh-CN"/>
              </w:rPr>
            </w:pPr>
            <w:r>
              <w:t xml:space="preserve">1 &amp; 2 </w:t>
            </w:r>
          </w:p>
        </w:tc>
        <w:tc>
          <w:tcPr>
            <w:tcW w:w="6205" w:type="dxa"/>
          </w:tcPr>
          <w:p w14:paraId="1E9AC9FC" w14:textId="0BBA02AC" w:rsidR="00D70D22" w:rsidRDefault="00D70D22" w:rsidP="00D70D22">
            <w:pPr>
              <w:spacing w:after="0"/>
              <w:rPr>
                <w:lang w:eastAsia="zh-CN"/>
              </w:rPr>
            </w:pPr>
            <w:r>
              <w:t xml:space="preserve">Similar view as Qualcomm. </w:t>
            </w:r>
          </w:p>
        </w:tc>
      </w:tr>
      <w:tr w:rsidR="00CD549F" w:rsidRPr="000C2FD7" w14:paraId="2BF4331A" w14:textId="77777777" w:rsidTr="00F80B0C">
        <w:tc>
          <w:tcPr>
            <w:tcW w:w="1975" w:type="dxa"/>
          </w:tcPr>
          <w:p w14:paraId="3132D1BC" w14:textId="5FB4F614" w:rsidR="00CD549F" w:rsidRDefault="00CD549F" w:rsidP="00CD549F">
            <w:pPr>
              <w:spacing w:after="0"/>
              <w:rPr>
                <w:lang w:eastAsia="zh-CN"/>
              </w:rPr>
            </w:pPr>
            <w:r>
              <w:rPr>
                <w:rFonts w:eastAsia="Yu Mincho" w:hint="eastAsia"/>
              </w:rPr>
              <w:t>DENSO</w:t>
            </w:r>
          </w:p>
        </w:tc>
        <w:tc>
          <w:tcPr>
            <w:tcW w:w="1170" w:type="dxa"/>
          </w:tcPr>
          <w:p w14:paraId="05A4ED25" w14:textId="3C514DE2" w:rsidR="00CD549F" w:rsidRDefault="00CD549F" w:rsidP="00CD549F">
            <w:pPr>
              <w:spacing w:after="0"/>
            </w:pPr>
            <w:r>
              <w:rPr>
                <w:rFonts w:eastAsia="Yu Mincho"/>
              </w:rPr>
              <w:t>S</w:t>
            </w:r>
            <w:r>
              <w:rPr>
                <w:rFonts w:eastAsia="Yu Mincho" w:hint="eastAsia"/>
              </w:rPr>
              <w:t xml:space="preserve">ee </w:t>
            </w:r>
            <w:r>
              <w:rPr>
                <w:rFonts w:eastAsia="Yu Mincho"/>
              </w:rPr>
              <w:t>comment</w:t>
            </w:r>
          </w:p>
        </w:tc>
        <w:tc>
          <w:tcPr>
            <w:tcW w:w="6205" w:type="dxa"/>
          </w:tcPr>
          <w:p w14:paraId="232A61BC" w14:textId="1625B12B" w:rsidR="00CD549F" w:rsidRDefault="00CD549F" w:rsidP="00CD549F">
            <w:pPr>
              <w:spacing w:after="0"/>
            </w:pPr>
            <w:r>
              <w:t>If the INACTIVE</w:t>
            </w:r>
            <w:r w:rsidRPr="00594583">
              <w:t xml:space="preserve"> is</w:t>
            </w:r>
            <w:r>
              <w:rPr>
                <w:rFonts w:ascii="Yu Mincho" w:eastAsia="Yu Mincho" w:hAnsi="Yu Mincho"/>
              </w:rPr>
              <w:t xml:space="preserve"> no</w:t>
            </w:r>
            <w:r w:rsidRPr="00594583">
              <w:t xml:space="preserve"> longer than 10.24s, we prefer Option 1.</w:t>
            </w:r>
            <w:r>
              <w:t xml:space="preserve"> </w:t>
            </w:r>
            <w:r w:rsidRPr="00457073">
              <w:t>If this case cons</w:t>
            </w:r>
            <w:r>
              <w:t>iders the future (i.e. INACTIVE</w:t>
            </w:r>
            <w:r w:rsidRPr="00457073">
              <w:t xml:space="preserve"> is </w:t>
            </w:r>
            <w:r>
              <w:t xml:space="preserve">longer than </w:t>
            </w:r>
            <w:r w:rsidRPr="00457073">
              <w:t>10.24</w:t>
            </w:r>
            <w:r>
              <w:t>s</w:t>
            </w:r>
            <w:r w:rsidRPr="00457073">
              <w:t>) at this time, set it to option 2.</w:t>
            </w:r>
          </w:p>
        </w:tc>
      </w:tr>
      <w:tr w:rsidR="0013034E" w:rsidRPr="000C2FD7" w14:paraId="4FD60282" w14:textId="77777777" w:rsidTr="00F80B0C">
        <w:tc>
          <w:tcPr>
            <w:tcW w:w="1975" w:type="dxa"/>
          </w:tcPr>
          <w:p w14:paraId="4BF11092" w14:textId="2032DD16" w:rsidR="0013034E" w:rsidRDefault="0013034E" w:rsidP="0013034E">
            <w:pPr>
              <w:spacing w:after="0"/>
              <w:rPr>
                <w:rFonts w:eastAsia="Yu Mincho" w:hint="eastAsia"/>
              </w:rPr>
            </w:pPr>
            <w:r>
              <w:t>Nokia</w:t>
            </w:r>
          </w:p>
        </w:tc>
        <w:tc>
          <w:tcPr>
            <w:tcW w:w="1170" w:type="dxa"/>
          </w:tcPr>
          <w:p w14:paraId="7A159E22" w14:textId="5A5845FE" w:rsidR="0013034E" w:rsidRDefault="0013034E" w:rsidP="0013034E">
            <w:pPr>
              <w:spacing w:after="0"/>
              <w:rPr>
                <w:rFonts w:eastAsia="Yu Mincho"/>
              </w:rPr>
            </w:pPr>
            <w:r>
              <w:rPr>
                <w:lang w:eastAsia="zh-CN"/>
              </w:rPr>
              <w:t>Neutral</w:t>
            </w:r>
          </w:p>
        </w:tc>
        <w:tc>
          <w:tcPr>
            <w:tcW w:w="6205" w:type="dxa"/>
          </w:tcPr>
          <w:p w14:paraId="2A606A2D" w14:textId="0782198A" w:rsidR="0013034E" w:rsidRDefault="0013034E" w:rsidP="0013034E">
            <w:pPr>
              <w:spacing w:after="0"/>
            </w:pPr>
            <w:r>
              <w:t>Either works.</w:t>
            </w:r>
          </w:p>
        </w:tc>
      </w:tr>
    </w:tbl>
    <w:p w14:paraId="2DA0F8BE" w14:textId="77777777" w:rsidR="004E12FB" w:rsidRPr="00DA797A" w:rsidRDefault="004E12FB" w:rsidP="00EA0220">
      <w:pPr>
        <w:pStyle w:val="ListParagraph"/>
        <w:spacing w:after="60"/>
        <w:ind w:left="360"/>
        <w:contextualSpacing w:val="0"/>
        <w:jc w:val="both"/>
        <w:rPr>
          <w:lang w:eastAsia="zh-CN"/>
        </w:rPr>
      </w:pPr>
    </w:p>
    <w:p w14:paraId="2A2A2818" w14:textId="7E19CFF3" w:rsidR="00EB410E" w:rsidRDefault="00155219" w:rsidP="00EA0220">
      <w:pPr>
        <w:pStyle w:val="Heading3"/>
        <w:jc w:val="both"/>
      </w:pPr>
      <w:r>
        <w:t>When</w:t>
      </w:r>
      <w:r w:rsidR="002A2752">
        <w:t xml:space="preserve"> INACTIVE eDRX is not configured</w:t>
      </w:r>
    </w:p>
    <w:tbl>
      <w:tblPr>
        <w:tblStyle w:val="TableGrid"/>
        <w:tblW w:w="0" w:type="auto"/>
        <w:tblLook w:val="04A0" w:firstRow="1" w:lastRow="0" w:firstColumn="1" w:lastColumn="0" w:noHBand="0" w:noVBand="1"/>
      </w:tblPr>
      <w:tblGrid>
        <w:gridCol w:w="9350"/>
      </w:tblGrid>
      <w:tr w:rsidR="005843F7" w14:paraId="36B5B3C2" w14:textId="77777777" w:rsidTr="005843F7">
        <w:tc>
          <w:tcPr>
            <w:tcW w:w="9350" w:type="dxa"/>
          </w:tcPr>
          <w:p w14:paraId="40F0E4F8" w14:textId="77777777" w:rsidR="005843F7" w:rsidRPr="005843F7" w:rsidRDefault="005843F7" w:rsidP="005843F7">
            <w:pPr>
              <w:spacing w:before="100" w:beforeAutospacing="1" w:after="0"/>
              <w:jc w:val="both"/>
              <w:textAlignment w:val="baseline"/>
              <w:rPr>
                <w:rFonts w:eastAsia="Dotum"/>
                <w:i/>
                <w:iCs/>
                <w:color w:val="000000" w:themeColor="text1"/>
                <w:lang w:val="x-none" w:eastAsia="x-none"/>
              </w:rPr>
            </w:pPr>
            <w:r w:rsidRPr="005843F7">
              <w:rPr>
                <w:rFonts w:eastAsia="Dotum"/>
                <w:b/>
                <w:bCs/>
                <w:i/>
                <w:iCs/>
                <w:color w:val="000000" w:themeColor="text1"/>
                <w:lang w:val="x-none" w:eastAsia="x-none"/>
              </w:rPr>
              <w:t xml:space="preserve">Proposal 9 [To discuss] [11 vs. 10] </w:t>
            </w:r>
            <w:r w:rsidRPr="005843F7">
              <w:rPr>
                <w:rFonts w:eastAsia="Dotum"/>
                <w:i/>
                <w:iCs/>
                <w:color w:val="000000" w:themeColor="text1"/>
                <w:lang w:val="x-none" w:eastAsia="x-none"/>
              </w:rPr>
              <w:t xml:space="preserve">When IDLE </w:t>
            </w:r>
            <w:proofErr w:type="spellStart"/>
            <w:r w:rsidRPr="005843F7">
              <w:rPr>
                <w:rFonts w:eastAsia="Dotum"/>
                <w:i/>
                <w:iCs/>
                <w:color w:val="000000" w:themeColor="text1"/>
                <w:lang w:val="x-none" w:eastAsia="x-none"/>
              </w:rPr>
              <w:t>eDRX</w:t>
            </w:r>
            <w:proofErr w:type="spellEnd"/>
            <w:r w:rsidRPr="005843F7">
              <w:rPr>
                <w:rFonts w:eastAsia="Dotum"/>
                <w:i/>
                <w:iCs/>
                <w:color w:val="000000" w:themeColor="text1"/>
                <w:lang w:val="x-none" w:eastAsia="x-none"/>
              </w:rPr>
              <w:t xml:space="preserve"> cycle is no longer than 10.24s and INACTIVE </w:t>
            </w:r>
            <w:proofErr w:type="spellStart"/>
            <w:r w:rsidRPr="005843F7">
              <w:rPr>
                <w:rFonts w:eastAsia="Dotum"/>
                <w:i/>
                <w:iCs/>
                <w:color w:val="000000" w:themeColor="text1"/>
                <w:lang w:val="x-none" w:eastAsia="x-none"/>
              </w:rPr>
              <w:t>eDRX</w:t>
            </w:r>
            <w:proofErr w:type="spellEnd"/>
            <w:r w:rsidRPr="005843F7">
              <w:rPr>
                <w:rFonts w:eastAsia="Dotum"/>
                <w:i/>
                <w:iCs/>
                <w:color w:val="000000" w:themeColor="text1"/>
                <w:lang w:val="x-none" w:eastAsia="x-none"/>
              </w:rPr>
              <w:t xml:space="preserve"> cycle is not configured, RAN2 to discuss the following options on the paging monitoring mechanism for RRC_INACTIVE UE:</w:t>
            </w:r>
          </w:p>
          <w:p w14:paraId="748CE5B7" w14:textId="77777777" w:rsidR="005843F7" w:rsidRPr="005843F7" w:rsidRDefault="005843F7" w:rsidP="005843F7">
            <w:pPr>
              <w:numPr>
                <w:ilvl w:val="0"/>
                <w:numId w:val="35"/>
              </w:numPr>
              <w:overflowPunct/>
              <w:autoSpaceDE/>
              <w:autoSpaceDN/>
              <w:adjustRightInd/>
              <w:spacing w:after="0"/>
              <w:ind w:left="709" w:hanging="567"/>
              <w:jc w:val="both"/>
              <w:textAlignment w:val="baseline"/>
              <w:rPr>
                <w:rFonts w:eastAsia="Dotum"/>
                <w:i/>
                <w:iCs/>
                <w:color w:val="000000" w:themeColor="text1"/>
                <w:szCs w:val="22"/>
                <w:lang w:val="x-none" w:eastAsia="x-none"/>
              </w:rPr>
            </w:pPr>
            <w:r w:rsidRPr="005843F7">
              <w:rPr>
                <w:rFonts w:eastAsia="Dotum"/>
                <w:i/>
                <w:iCs/>
                <w:color w:val="000000" w:themeColor="text1"/>
                <w:szCs w:val="22"/>
                <w:lang w:val="x-none" w:eastAsia="x-none"/>
              </w:rPr>
              <w:t xml:space="preserve">Option 1: T is determined by the shortest of RAN paging cycle, IDLE </w:t>
            </w:r>
            <w:proofErr w:type="spellStart"/>
            <w:r w:rsidRPr="005843F7">
              <w:rPr>
                <w:rFonts w:eastAsia="Dotum"/>
                <w:i/>
                <w:iCs/>
                <w:color w:val="000000" w:themeColor="text1"/>
                <w:szCs w:val="22"/>
                <w:lang w:val="x-none" w:eastAsia="x-none"/>
              </w:rPr>
              <w:t>eDRX</w:t>
            </w:r>
            <w:proofErr w:type="spellEnd"/>
            <w:r w:rsidRPr="005843F7">
              <w:rPr>
                <w:rFonts w:eastAsia="Dotum"/>
                <w:i/>
                <w:iCs/>
                <w:color w:val="000000" w:themeColor="text1"/>
                <w:szCs w:val="22"/>
                <w:lang w:val="x-none" w:eastAsia="x-none"/>
              </w:rPr>
              <w:t xml:space="preserve"> cycle, and </w:t>
            </w:r>
            <w:r w:rsidRPr="005843F7">
              <w:rPr>
                <w:rFonts w:eastAsia="Dotum"/>
                <w:i/>
                <w:iCs/>
                <w:color w:val="000000" w:themeColor="text1"/>
                <w:szCs w:val="22"/>
                <w:u w:val="single"/>
                <w:lang w:val="x-none" w:eastAsia="x-none"/>
              </w:rPr>
              <w:t>default paging cycle</w:t>
            </w:r>
            <w:r w:rsidRPr="005843F7">
              <w:rPr>
                <w:rFonts w:eastAsia="Dotum"/>
                <w:i/>
                <w:iCs/>
                <w:color w:val="000000" w:themeColor="text1"/>
                <w:szCs w:val="22"/>
                <w:lang w:val="x-none" w:eastAsia="x-none"/>
              </w:rPr>
              <w:t>.</w:t>
            </w:r>
          </w:p>
          <w:p w14:paraId="5C55A5B3" w14:textId="77777777" w:rsidR="005843F7" w:rsidRPr="005843F7" w:rsidRDefault="005843F7" w:rsidP="005843F7">
            <w:pPr>
              <w:numPr>
                <w:ilvl w:val="0"/>
                <w:numId w:val="35"/>
              </w:numPr>
              <w:overflowPunct/>
              <w:autoSpaceDE/>
              <w:autoSpaceDN/>
              <w:adjustRightInd/>
              <w:spacing w:before="100" w:beforeAutospacing="1" w:after="0" w:line="240" w:lineRule="auto"/>
              <w:ind w:left="709" w:hanging="567"/>
              <w:jc w:val="both"/>
              <w:textAlignment w:val="baseline"/>
              <w:rPr>
                <w:rFonts w:eastAsia="Dotum"/>
                <w:i/>
                <w:iCs/>
                <w:color w:val="000000" w:themeColor="text1"/>
                <w:szCs w:val="22"/>
                <w:lang w:val="x-none" w:eastAsia="x-none"/>
              </w:rPr>
            </w:pPr>
            <w:r w:rsidRPr="005843F7">
              <w:rPr>
                <w:rFonts w:eastAsia="Dotum"/>
                <w:i/>
                <w:iCs/>
                <w:color w:val="000000" w:themeColor="text1"/>
                <w:szCs w:val="22"/>
                <w:lang w:val="x-none" w:eastAsia="x-none"/>
              </w:rPr>
              <w:t xml:space="preserve">Option 2: T is determined by the shortest of RAN paging cycle and IDLE </w:t>
            </w:r>
            <w:proofErr w:type="spellStart"/>
            <w:r w:rsidRPr="005843F7">
              <w:rPr>
                <w:rFonts w:eastAsia="Dotum"/>
                <w:i/>
                <w:iCs/>
                <w:color w:val="000000" w:themeColor="text1"/>
                <w:szCs w:val="22"/>
                <w:lang w:val="x-none" w:eastAsia="x-none"/>
              </w:rPr>
              <w:t>eDRX</w:t>
            </w:r>
            <w:proofErr w:type="spellEnd"/>
            <w:r w:rsidRPr="005843F7">
              <w:rPr>
                <w:rFonts w:eastAsia="Dotum"/>
                <w:i/>
                <w:iCs/>
                <w:color w:val="000000" w:themeColor="text1"/>
                <w:szCs w:val="22"/>
                <w:lang w:val="x-none" w:eastAsia="x-none"/>
              </w:rPr>
              <w:t xml:space="preserve"> cycle.</w:t>
            </w:r>
          </w:p>
          <w:p w14:paraId="5CC2A68E" w14:textId="77777777" w:rsidR="005843F7" w:rsidRPr="005843F7" w:rsidRDefault="005843F7" w:rsidP="005843F7">
            <w:pPr>
              <w:spacing w:before="100" w:beforeAutospacing="1" w:after="0"/>
              <w:jc w:val="both"/>
              <w:textAlignment w:val="baseline"/>
              <w:rPr>
                <w:rFonts w:eastAsia="Dotum"/>
                <w:i/>
                <w:iCs/>
                <w:color w:val="000000" w:themeColor="text1"/>
                <w:lang w:val="x-none" w:eastAsia="x-none"/>
              </w:rPr>
            </w:pPr>
            <w:r w:rsidRPr="005843F7">
              <w:rPr>
                <w:rFonts w:eastAsia="Dotum"/>
                <w:b/>
                <w:bCs/>
                <w:i/>
                <w:iCs/>
                <w:color w:val="000000" w:themeColor="text1"/>
                <w:lang w:val="x-none" w:eastAsia="x-none"/>
              </w:rPr>
              <w:t>Proposal 11</w:t>
            </w:r>
            <w:r w:rsidRPr="005843F7">
              <w:rPr>
                <w:rFonts w:eastAsia="Dotum"/>
                <w:b/>
                <w:bCs/>
                <w:i/>
                <w:iCs/>
                <w:color w:val="000000" w:themeColor="text1"/>
                <w:lang w:val="x-none" w:eastAsia="zh-CN"/>
              </w:rPr>
              <w:t xml:space="preserve">: </w:t>
            </w:r>
            <w:r w:rsidRPr="005843F7">
              <w:rPr>
                <w:rFonts w:eastAsia="Dotum"/>
                <w:b/>
                <w:bCs/>
                <w:i/>
                <w:iCs/>
                <w:color w:val="000000" w:themeColor="text1"/>
                <w:lang w:val="x-none" w:eastAsia="x-none"/>
              </w:rPr>
              <w:t>[To discuss] [8 vs. 13]</w:t>
            </w:r>
            <w:r w:rsidRPr="005843F7">
              <w:rPr>
                <w:rFonts w:eastAsia="Dotum"/>
                <w:i/>
                <w:iCs/>
                <w:color w:val="000000" w:themeColor="text1"/>
                <w:lang w:val="x-none" w:eastAsia="x-none"/>
              </w:rPr>
              <w:t xml:space="preserve"> When IDLE </w:t>
            </w:r>
            <w:proofErr w:type="spellStart"/>
            <w:r w:rsidRPr="005843F7">
              <w:rPr>
                <w:rFonts w:eastAsia="Dotum"/>
                <w:i/>
                <w:iCs/>
                <w:color w:val="000000" w:themeColor="text1"/>
                <w:lang w:val="x-none" w:eastAsia="x-none"/>
              </w:rPr>
              <w:t>eDRX</w:t>
            </w:r>
            <w:proofErr w:type="spellEnd"/>
            <w:r w:rsidRPr="005843F7">
              <w:rPr>
                <w:rFonts w:eastAsia="Dotum"/>
                <w:i/>
                <w:iCs/>
                <w:color w:val="000000" w:themeColor="text1"/>
                <w:lang w:val="x-none" w:eastAsia="x-none"/>
              </w:rPr>
              <w:t xml:space="preserve"> cycle is longer than 10.24s and INACTIVE </w:t>
            </w:r>
            <w:proofErr w:type="spellStart"/>
            <w:r w:rsidRPr="005843F7">
              <w:rPr>
                <w:rFonts w:eastAsia="Dotum"/>
                <w:i/>
                <w:iCs/>
                <w:color w:val="000000" w:themeColor="text1"/>
                <w:lang w:val="x-none" w:eastAsia="x-none"/>
              </w:rPr>
              <w:t>eDRX</w:t>
            </w:r>
            <w:proofErr w:type="spellEnd"/>
            <w:r w:rsidRPr="005843F7">
              <w:rPr>
                <w:rFonts w:eastAsia="Dotum"/>
                <w:i/>
                <w:iCs/>
                <w:color w:val="000000" w:themeColor="text1"/>
                <w:lang w:val="x-none" w:eastAsia="x-none"/>
              </w:rPr>
              <w:t xml:space="preserve"> cycle is not configured, RAN2 to discuss the following options on the paging monitoring mechanism for RRC_INACTIVE UE </w:t>
            </w:r>
            <w:r w:rsidRPr="005843F7">
              <w:rPr>
                <w:rFonts w:eastAsia="Dotum"/>
                <w:i/>
                <w:iCs/>
                <w:color w:val="000000" w:themeColor="text1"/>
                <w:u w:val="single"/>
                <w:lang w:val="x-none" w:eastAsia="x-none"/>
              </w:rPr>
              <w:t>outside CN PTW:</w:t>
            </w:r>
          </w:p>
          <w:p w14:paraId="327C9052" w14:textId="77777777" w:rsidR="005843F7" w:rsidRPr="005843F7" w:rsidRDefault="005843F7" w:rsidP="005843F7">
            <w:pPr>
              <w:numPr>
                <w:ilvl w:val="0"/>
                <w:numId w:val="35"/>
              </w:numPr>
              <w:overflowPunct/>
              <w:autoSpaceDE/>
              <w:autoSpaceDN/>
              <w:adjustRightInd/>
              <w:spacing w:after="0"/>
              <w:ind w:left="709" w:hanging="567"/>
              <w:jc w:val="both"/>
              <w:textAlignment w:val="baseline"/>
              <w:rPr>
                <w:rFonts w:eastAsia="Dotum"/>
                <w:i/>
                <w:iCs/>
                <w:color w:val="000000" w:themeColor="text1"/>
                <w:szCs w:val="22"/>
                <w:lang w:val="x-none" w:eastAsia="x-none"/>
              </w:rPr>
            </w:pPr>
            <w:r w:rsidRPr="005843F7">
              <w:rPr>
                <w:rFonts w:eastAsia="Dotum"/>
                <w:i/>
                <w:iCs/>
                <w:color w:val="000000" w:themeColor="text1"/>
                <w:szCs w:val="22"/>
                <w:lang w:val="x-none" w:eastAsia="x-none"/>
              </w:rPr>
              <w:t xml:space="preserve">Option 1: T is determined by the shortest of RAN paging cycle and </w:t>
            </w:r>
            <w:r w:rsidRPr="005843F7">
              <w:rPr>
                <w:rFonts w:eastAsia="Dotum"/>
                <w:i/>
                <w:iCs/>
                <w:color w:val="000000" w:themeColor="text1"/>
                <w:szCs w:val="22"/>
                <w:u w:val="single"/>
                <w:lang w:val="x-none" w:eastAsia="x-none"/>
              </w:rPr>
              <w:t>default paging cycle</w:t>
            </w:r>
            <w:r w:rsidRPr="005843F7">
              <w:rPr>
                <w:rFonts w:eastAsia="Dotum"/>
                <w:i/>
                <w:iCs/>
                <w:color w:val="000000" w:themeColor="text1"/>
                <w:szCs w:val="22"/>
                <w:lang w:val="x-none" w:eastAsia="x-none"/>
              </w:rPr>
              <w:t>.</w:t>
            </w:r>
          </w:p>
          <w:p w14:paraId="6C954CF1" w14:textId="5564199A" w:rsidR="005843F7" w:rsidRPr="005843F7" w:rsidRDefault="005843F7" w:rsidP="00886457">
            <w:pPr>
              <w:numPr>
                <w:ilvl w:val="0"/>
                <w:numId w:val="35"/>
              </w:numPr>
              <w:overflowPunct/>
              <w:autoSpaceDE/>
              <w:autoSpaceDN/>
              <w:adjustRightInd/>
              <w:spacing w:before="120" w:beforeAutospacing="1" w:after="0"/>
              <w:ind w:left="709" w:hanging="567"/>
              <w:jc w:val="both"/>
              <w:textAlignment w:val="baseline"/>
              <w:rPr>
                <w:rFonts w:ascii="Arial" w:eastAsia="Dotum" w:hAnsi="Arial"/>
                <w:b/>
                <w:bCs/>
                <w:color w:val="000000" w:themeColor="text1"/>
                <w:szCs w:val="22"/>
                <w:lang w:val="x-none" w:eastAsia="x-none"/>
              </w:rPr>
            </w:pPr>
            <w:r w:rsidRPr="005843F7">
              <w:rPr>
                <w:rFonts w:eastAsia="Dotum"/>
                <w:i/>
                <w:iCs/>
                <w:color w:val="000000" w:themeColor="text1"/>
                <w:szCs w:val="22"/>
                <w:lang w:val="x-none" w:eastAsia="x-none"/>
              </w:rPr>
              <w:t>Option 2: T is determined by RAN paging cycle.</w:t>
            </w:r>
          </w:p>
        </w:tc>
      </w:tr>
    </w:tbl>
    <w:p w14:paraId="03FA6E6B" w14:textId="77777777" w:rsidR="009C1705" w:rsidRDefault="009C1705" w:rsidP="00886457">
      <w:pPr>
        <w:jc w:val="both"/>
        <w:rPr>
          <w:lang w:val="en-GB" w:eastAsia="zh-CN"/>
        </w:rPr>
      </w:pPr>
    </w:p>
    <w:p w14:paraId="338020B2" w14:textId="77777777" w:rsidR="00B95B03" w:rsidRDefault="004F3219" w:rsidP="00886457">
      <w:pPr>
        <w:jc w:val="both"/>
        <w:rPr>
          <w:lang w:val="en-GB" w:eastAsia="zh-CN"/>
        </w:rPr>
      </w:pPr>
      <w:r>
        <w:rPr>
          <w:rFonts w:hint="eastAsia"/>
          <w:lang w:val="en-GB" w:eastAsia="zh-CN"/>
        </w:rPr>
        <w:t>D</w:t>
      </w:r>
      <w:r>
        <w:rPr>
          <w:lang w:val="en-GB" w:eastAsia="zh-CN"/>
        </w:rPr>
        <w:t xml:space="preserve">uring the online discussion, we have agreed </w:t>
      </w:r>
      <w:r w:rsidR="0000756F">
        <w:rPr>
          <w:lang w:val="en-GB" w:eastAsia="zh-CN"/>
        </w:rPr>
        <w:t>t</w:t>
      </w:r>
      <w:r>
        <w:rPr>
          <w:lang w:val="en-GB" w:eastAsia="zh-CN"/>
        </w:rPr>
        <w:t xml:space="preserve">he paging monitoring mechanism </w:t>
      </w:r>
      <w:r w:rsidR="00A870A5">
        <w:rPr>
          <w:lang w:val="en-GB" w:eastAsia="zh-CN"/>
        </w:rPr>
        <w:t xml:space="preserve">during CN PTW </w:t>
      </w:r>
      <w:r>
        <w:rPr>
          <w:lang w:val="en-GB" w:eastAsia="zh-CN"/>
        </w:rPr>
        <w:t>for RRC_INACTIVE UE</w:t>
      </w:r>
      <w:r w:rsidR="00A870A5">
        <w:rPr>
          <w:lang w:val="en-GB" w:eastAsia="zh-CN"/>
        </w:rPr>
        <w:t xml:space="preserve"> </w:t>
      </w:r>
      <w:r w:rsidR="00A870A5" w:rsidRPr="00977B3B">
        <w:rPr>
          <w:lang w:val="en-GB" w:eastAsia="zh-CN"/>
        </w:rPr>
        <w:t xml:space="preserve">when IDLE </w:t>
      </w:r>
      <w:proofErr w:type="spellStart"/>
      <w:r w:rsidR="00A870A5" w:rsidRPr="00977B3B">
        <w:rPr>
          <w:lang w:val="en-GB" w:eastAsia="zh-CN"/>
        </w:rPr>
        <w:t>eDRX</w:t>
      </w:r>
      <w:proofErr w:type="spellEnd"/>
      <w:r w:rsidR="00A870A5" w:rsidRPr="00977B3B">
        <w:rPr>
          <w:lang w:val="en-GB" w:eastAsia="zh-CN"/>
        </w:rPr>
        <w:t xml:space="preserve"> cycle is longer than 10.24s and INACTIVE </w:t>
      </w:r>
      <w:proofErr w:type="spellStart"/>
      <w:r w:rsidR="00A870A5" w:rsidRPr="00977B3B">
        <w:rPr>
          <w:lang w:val="en-GB" w:eastAsia="zh-CN"/>
        </w:rPr>
        <w:t>eDRX</w:t>
      </w:r>
      <w:proofErr w:type="spellEnd"/>
      <w:r w:rsidR="00A870A5" w:rsidRPr="00977B3B">
        <w:rPr>
          <w:lang w:val="en-GB" w:eastAsia="zh-CN"/>
        </w:rPr>
        <w:t xml:space="preserve"> cycle is not configured</w:t>
      </w:r>
      <w:r w:rsidR="00A870A5">
        <w:rPr>
          <w:lang w:val="en-GB" w:eastAsia="zh-CN"/>
        </w:rPr>
        <w:t>.</w:t>
      </w:r>
      <w:r w:rsidR="00A870A5">
        <w:rPr>
          <w:rFonts w:hint="eastAsia"/>
          <w:lang w:val="en-GB" w:eastAsia="zh-CN"/>
        </w:rPr>
        <w:t xml:space="preserve"> </w:t>
      </w:r>
      <w:r w:rsidR="00A870A5">
        <w:rPr>
          <w:lang w:val="en-GB" w:eastAsia="zh-CN"/>
        </w:rPr>
        <w:t xml:space="preserve">However, the views on paging monitoring mechanism </w:t>
      </w:r>
      <w:r w:rsidR="00A870A5" w:rsidRPr="00A870A5">
        <w:rPr>
          <w:b/>
          <w:bCs/>
          <w:u w:val="single"/>
          <w:lang w:val="en-GB" w:eastAsia="zh-CN"/>
        </w:rPr>
        <w:t>outside CN PTW</w:t>
      </w:r>
      <w:r w:rsidR="00A870A5">
        <w:rPr>
          <w:lang w:val="en-GB" w:eastAsia="zh-CN"/>
        </w:rPr>
        <w:t xml:space="preserve"> are diverse.</w:t>
      </w:r>
      <w:r w:rsidR="00656944">
        <w:rPr>
          <w:lang w:val="en-GB" w:eastAsia="zh-CN"/>
        </w:rPr>
        <w:t xml:space="preserve"> Besides, </w:t>
      </w:r>
      <w:r w:rsidR="00656944" w:rsidRPr="00656944">
        <w:rPr>
          <w:lang w:val="en-GB" w:eastAsia="zh-CN"/>
        </w:rPr>
        <w:t xml:space="preserve">the views on paging monitoring mechanism when IDLE </w:t>
      </w:r>
      <w:proofErr w:type="spellStart"/>
      <w:r w:rsidR="00656944" w:rsidRPr="00656944">
        <w:rPr>
          <w:lang w:val="en-GB" w:eastAsia="zh-CN"/>
        </w:rPr>
        <w:t>eDRX</w:t>
      </w:r>
      <w:proofErr w:type="spellEnd"/>
      <w:r w:rsidR="00656944" w:rsidRPr="00656944">
        <w:rPr>
          <w:lang w:val="en-GB" w:eastAsia="zh-CN"/>
        </w:rPr>
        <w:t xml:space="preserve"> cycle is no longer than 10.24s and INACTIVE </w:t>
      </w:r>
      <w:proofErr w:type="spellStart"/>
      <w:r w:rsidR="00656944" w:rsidRPr="00656944">
        <w:rPr>
          <w:lang w:val="en-GB" w:eastAsia="zh-CN"/>
        </w:rPr>
        <w:t>eDRX</w:t>
      </w:r>
      <w:proofErr w:type="spellEnd"/>
      <w:r w:rsidR="00656944" w:rsidRPr="00656944">
        <w:rPr>
          <w:lang w:val="en-GB" w:eastAsia="zh-CN"/>
        </w:rPr>
        <w:t xml:space="preserve"> is not configured are also diverse.</w:t>
      </w:r>
    </w:p>
    <w:p w14:paraId="61F95646" w14:textId="3DE40EE9" w:rsidR="002A267B" w:rsidRDefault="00A870A5" w:rsidP="00886457">
      <w:pPr>
        <w:jc w:val="both"/>
        <w:rPr>
          <w:lang w:val="en-GB" w:eastAsia="zh-CN"/>
        </w:rPr>
      </w:pPr>
      <w:r w:rsidRPr="00A870A5">
        <w:rPr>
          <w:lang w:val="en-GB" w:eastAsia="zh-CN"/>
        </w:rPr>
        <w:t>Rapporteur think</w:t>
      </w:r>
      <w:r>
        <w:rPr>
          <w:lang w:val="en-GB" w:eastAsia="zh-CN"/>
        </w:rPr>
        <w:t xml:space="preserve">s </w:t>
      </w:r>
      <w:r w:rsidRPr="00A870A5">
        <w:rPr>
          <w:lang w:val="en-GB" w:eastAsia="zh-CN"/>
        </w:rPr>
        <w:t>divergence</w:t>
      </w:r>
      <w:r>
        <w:rPr>
          <w:lang w:val="en-GB" w:eastAsia="zh-CN"/>
        </w:rPr>
        <w:t xml:space="preserve"> </w:t>
      </w:r>
      <w:r w:rsidR="00587AFD">
        <w:rPr>
          <w:lang w:val="en-GB" w:eastAsia="zh-CN"/>
        </w:rPr>
        <w:t>between</w:t>
      </w:r>
      <w:r>
        <w:rPr>
          <w:lang w:val="en-GB" w:eastAsia="zh-CN"/>
        </w:rPr>
        <w:t xml:space="preserve"> companies is </w:t>
      </w:r>
      <w:r w:rsidRPr="00A870A5">
        <w:rPr>
          <w:lang w:val="en-GB" w:eastAsia="zh-CN"/>
        </w:rPr>
        <w:t>whether the missing of SI change notification</w:t>
      </w:r>
      <w:r w:rsidR="00B656A0">
        <w:rPr>
          <w:lang w:val="en-GB" w:eastAsia="zh-CN"/>
        </w:rPr>
        <w:t xml:space="preserve"> exists/or whether should </w:t>
      </w:r>
      <w:r w:rsidR="00E80D22">
        <w:rPr>
          <w:lang w:val="en-GB" w:eastAsia="zh-CN"/>
        </w:rPr>
        <w:t xml:space="preserve">be </w:t>
      </w:r>
      <w:r w:rsidRPr="00A870A5">
        <w:rPr>
          <w:lang w:val="en-GB" w:eastAsia="zh-CN"/>
        </w:rPr>
        <w:t xml:space="preserve">considered when IDLE </w:t>
      </w:r>
      <w:proofErr w:type="spellStart"/>
      <w:r w:rsidRPr="00A870A5">
        <w:rPr>
          <w:lang w:val="en-GB" w:eastAsia="zh-CN"/>
        </w:rPr>
        <w:t>eDRX</w:t>
      </w:r>
      <w:proofErr w:type="spellEnd"/>
      <w:r w:rsidRPr="00A870A5">
        <w:rPr>
          <w:lang w:val="en-GB" w:eastAsia="zh-CN"/>
        </w:rPr>
        <w:t xml:space="preserve"> is configured but INACTIVE </w:t>
      </w:r>
      <w:proofErr w:type="spellStart"/>
      <w:r w:rsidRPr="00A870A5">
        <w:rPr>
          <w:lang w:val="en-GB" w:eastAsia="zh-CN"/>
        </w:rPr>
        <w:t>eDRX</w:t>
      </w:r>
      <w:proofErr w:type="spellEnd"/>
      <w:r w:rsidRPr="00A870A5">
        <w:rPr>
          <w:lang w:val="en-GB" w:eastAsia="zh-CN"/>
        </w:rPr>
        <w:t xml:space="preserve"> isn’t configured</w:t>
      </w:r>
      <w:r w:rsidR="002A267B">
        <w:rPr>
          <w:lang w:val="en-GB" w:eastAsia="zh-CN"/>
        </w:rPr>
        <w:t xml:space="preserve">. </w:t>
      </w:r>
    </w:p>
    <w:p w14:paraId="51E1DD99" w14:textId="6569DBDE" w:rsidR="00E2105F" w:rsidRDefault="002A267B" w:rsidP="00886457">
      <w:pPr>
        <w:jc w:val="both"/>
        <w:rPr>
          <w:lang w:val="x-none" w:eastAsia="zh-CN"/>
        </w:rPr>
      </w:pPr>
      <w:r>
        <w:rPr>
          <w:lang w:val="en-GB" w:eastAsia="zh-CN"/>
        </w:rPr>
        <w:t>Besides, during the first</w:t>
      </w:r>
      <w:r w:rsidR="003F43BB">
        <w:rPr>
          <w:lang w:val="en-GB" w:eastAsia="zh-CN"/>
        </w:rPr>
        <w:t xml:space="preserve"> </w:t>
      </w:r>
      <w:r>
        <w:rPr>
          <w:lang w:val="en-GB" w:eastAsia="zh-CN"/>
        </w:rPr>
        <w:t>round of offline discussion</w:t>
      </w:r>
      <w:r w:rsidR="00914B52">
        <w:rPr>
          <w:lang w:val="en-GB" w:eastAsia="zh-CN"/>
        </w:rPr>
        <w:t xml:space="preserve">, Rapporteur agrees with some companies </w:t>
      </w:r>
      <w:r w:rsidR="00914B52">
        <w:rPr>
          <w:lang w:val="x-none" w:eastAsia="zh-CN"/>
        </w:rPr>
        <w:t>that</w:t>
      </w:r>
      <w:r w:rsidR="00914B52" w:rsidRPr="00914B52">
        <w:rPr>
          <w:lang w:val="x-none" w:eastAsia="zh-CN"/>
        </w:rPr>
        <w:t xml:space="preserve"> we should have a consistent decision for all cases. (i.e., Include default DRX cycle in all the cases vs. Not include default DRX cycle in all the cases).</w:t>
      </w:r>
      <w:r w:rsidR="003F7C4A">
        <w:rPr>
          <w:lang w:val="x-none" w:eastAsia="zh-CN"/>
        </w:rPr>
        <w:t xml:space="preserve"> Thus, </w:t>
      </w:r>
      <w:r w:rsidR="003F7C4A" w:rsidRPr="003F7C4A">
        <w:rPr>
          <w:lang w:val="x-none" w:eastAsia="zh-CN"/>
        </w:rPr>
        <w:t>Rapporteur suggests to discuss them together to have a consistent decision</w:t>
      </w:r>
      <w:r w:rsidR="00E2105F">
        <w:rPr>
          <w:lang w:val="x-none" w:eastAsia="zh-CN"/>
        </w:rPr>
        <w:t xml:space="preserve">, </w:t>
      </w:r>
      <w:r w:rsidR="00E2105F" w:rsidRPr="000743F0">
        <w:rPr>
          <w:u w:val="single"/>
          <w:lang w:val="x-none" w:eastAsia="zh-CN"/>
        </w:rPr>
        <w:t xml:space="preserve">where answers for the below two questions are expected to be same. </w:t>
      </w:r>
    </w:p>
    <w:p w14:paraId="39506A86" w14:textId="2118AB43" w:rsidR="00B31CAD" w:rsidRDefault="003C0C9E" w:rsidP="00B31CAD">
      <w:pPr>
        <w:numPr>
          <w:ilvl w:val="0"/>
          <w:numId w:val="5"/>
        </w:numPr>
        <w:spacing w:after="0"/>
        <w:ind w:left="357" w:hanging="357"/>
        <w:jc w:val="both"/>
        <w:rPr>
          <w:rFonts w:cs="Arial"/>
        </w:rPr>
      </w:pPr>
      <w:r>
        <w:rPr>
          <w:rFonts w:cs="Arial" w:hint="eastAsia"/>
          <w:lang w:eastAsia="zh-CN"/>
        </w:rPr>
        <w:t>F</w:t>
      </w:r>
      <w:r w:rsidRPr="002E7F3D">
        <w:rPr>
          <w:rFonts w:cs="Arial"/>
        </w:rPr>
        <w:t>or RRC_INACTIVE UE</w:t>
      </w:r>
      <w:r>
        <w:rPr>
          <w:rFonts w:cs="Arial"/>
        </w:rPr>
        <w:t>, w</w:t>
      </w:r>
      <w:r w:rsidR="00B31CAD" w:rsidRPr="00A70718">
        <w:rPr>
          <w:rFonts w:cs="Arial"/>
        </w:rPr>
        <w:t xml:space="preserve">hen IDLE </w:t>
      </w:r>
      <w:proofErr w:type="spellStart"/>
      <w:r w:rsidR="00B31CAD" w:rsidRPr="00A70718">
        <w:rPr>
          <w:rFonts w:cs="Arial"/>
        </w:rPr>
        <w:t>eDRX</w:t>
      </w:r>
      <w:proofErr w:type="spellEnd"/>
      <w:r w:rsidR="00B31CAD" w:rsidRPr="00A70718">
        <w:rPr>
          <w:rFonts w:cs="Arial"/>
        </w:rPr>
        <w:t xml:space="preserve"> cycle is no longer than 10.24s</w:t>
      </w:r>
      <w:r w:rsidR="00B31CAD">
        <w:rPr>
          <w:rFonts w:cs="Arial"/>
        </w:rPr>
        <w:t xml:space="preserve"> and INACTIVE </w:t>
      </w:r>
      <w:proofErr w:type="spellStart"/>
      <w:r w:rsidR="00B31CAD">
        <w:rPr>
          <w:rFonts w:cs="Arial"/>
        </w:rPr>
        <w:t>eDRX</w:t>
      </w:r>
      <w:proofErr w:type="spellEnd"/>
      <w:r w:rsidR="00B31CAD">
        <w:rPr>
          <w:rFonts w:cs="Arial"/>
        </w:rPr>
        <w:t xml:space="preserve"> cycle is not configured,</w:t>
      </w:r>
      <w:r w:rsidR="00B31CAD" w:rsidRPr="00721C03">
        <w:rPr>
          <w:rFonts w:cs="Arial"/>
        </w:rPr>
        <w:t xml:space="preserve"> </w:t>
      </w:r>
      <w:r w:rsidR="00B31CAD">
        <w:rPr>
          <w:rFonts w:cs="Arial"/>
        </w:rPr>
        <w:t>c</w:t>
      </w:r>
      <w:r w:rsidR="00B31CAD" w:rsidRPr="00A70718">
        <w:rPr>
          <w:rFonts w:cs="Arial"/>
        </w:rPr>
        <w:t xml:space="preserve">ompanies are invited to provide </w:t>
      </w:r>
      <w:r w:rsidR="00B31CAD">
        <w:rPr>
          <w:rFonts w:cs="Arial"/>
        </w:rPr>
        <w:t>their</w:t>
      </w:r>
      <w:r w:rsidR="00B31CAD" w:rsidRPr="00A70718">
        <w:rPr>
          <w:rFonts w:cs="Arial"/>
        </w:rPr>
        <w:t xml:space="preserve"> preference </w:t>
      </w:r>
      <w:r w:rsidR="00495D7E" w:rsidRPr="002E7F3D">
        <w:rPr>
          <w:rFonts w:cs="Arial"/>
        </w:rPr>
        <w:t>on the paging monitoring mechanism</w:t>
      </w:r>
      <w:r w:rsidR="00495D7E">
        <w:rPr>
          <w:rFonts w:cs="Arial"/>
        </w:rPr>
        <w:t xml:space="preserve"> </w:t>
      </w:r>
      <w:r w:rsidR="00B31CAD">
        <w:rPr>
          <w:rFonts w:cs="Arial"/>
        </w:rPr>
        <w:t>among</w:t>
      </w:r>
      <w:r w:rsidR="00B31CAD" w:rsidRPr="00A70718">
        <w:rPr>
          <w:rFonts w:cs="Arial"/>
        </w:rPr>
        <w:t xml:space="preserve"> the </w:t>
      </w:r>
      <w:r w:rsidR="002E7F3D" w:rsidRPr="002E7F3D">
        <w:rPr>
          <w:rFonts w:cs="Arial"/>
        </w:rPr>
        <w:t>following options</w:t>
      </w:r>
      <w:r>
        <w:rPr>
          <w:rFonts w:cs="Arial"/>
        </w:rPr>
        <w:t>.</w:t>
      </w:r>
    </w:p>
    <w:p w14:paraId="63029AA6" w14:textId="77777777" w:rsidR="00E61F74" w:rsidRPr="005843F7" w:rsidRDefault="00E61F74" w:rsidP="00E61F74">
      <w:pPr>
        <w:pStyle w:val="ListParagraph"/>
        <w:numPr>
          <w:ilvl w:val="1"/>
          <w:numId w:val="39"/>
        </w:numPr>
        <w:overflowPunct/>
        <w:autoSpaceDE/>
        <w:autoSpaceDN/>
        <w:adjustRightInd/>
        <w:spacing w:after="0"/>
        <w:contextualSpacing w:val="0"/>
        <w:jc w:val="both"/>
        <w:rPr>
          <w:lang w:eastAsia="zh-CN"/>
        </w:rPr>
      </w:pPr>
      <w:r w:rsidRPr="005843F7">
        <w:rPr>
          <w:rFonts w:eastAsia="Dotum"/>
          <w:color w:val="000000" w:themeColor="text1"/>
          <w:szCs w:val="22"/>
          <w:lang w:val="x-none" w:eastAsia="x-none"/>
        </w:rPr>
        <w:t xml:space="preserve">Option 1: T is determined by the shortest of RAN paging cycle, IDLE </w:t>
      </w:r>
      <w:proofErr w:type="spellStart"/>
      <w:r w:rsidRPr="005843F7">
        <w:rPr>
          <w:rFonts w:eastAsia="Dotum"/>
          <w:color w:val="000000" w:themeColor="text1"/>
          <w:szCs w:val="22"/>
          <w:lang w:val="x-none" w:eastAsia="x-none"/>
        </w:rPr>
        <w:t>eDRX</w:t>
      </w:r>
      <w:proofErr w:type="spellEnd"/>
      <w:r w:rsidRPr="005843F7">
        <w:rPr>
          <w:rFonts w:eastAsia="Dotum"/>
          <w:color w:val="000000" w:themeColor="text1"/>
          <w:szCs w:val="22"/>
          <w:lang w:val="x-none" w:eastAsia="x-none"/>
        </w:rPr>
        <w:t xml:space="preserve"> </w:t>
      </w:r>
      <w:r w:rsidRPr="005843F7">
        <w:rPr>
          <w:lang w:eastAsia="zh-CN"/>
        </w:rPr>
        <w:t xml:space="preserve">cycle, </w:t>
      </w:r>
      <w:r w:rsidRPr="005843F7">
        <w:rPr>
          <w:u w:val="single"/>
          <w:lang w:eastAsia="zh-CN"/>
        </w:rPr>
        <w:t>and default paging cycle</w:t>
      </w:r>
      <w:r w:rsidRPr="005843F7">
        <w:rPr>
          <w:lang w:eastAsia="zh-CN"/>
        </w:rPr>
        <w:t>.</w:t>
      </w:r>
    </w:p>
    <w:p w14:paraId="0A1D52E2" w14:textId="5E1A66DA" w:rsidR="00B31CAD" w:rsidRDefault="00E61F74" w:rsidP="00E61F74">
      <w:pPr>
        <w:pStyle w:val="ListParagraph"/>
        <w:numPr>
          <w:ilvl w:val="1"/>
          <w:numId w:val="39"/>
        </w:numPr>
        <w:overflowPunct/>
        <w:autoSpaceDE/>
        <w:autoSpaceDN/>
        <w:adjustRightInd/>
        <w:spacing w:after="0"/>
        <w:contextualSpacing w:val="0"/>
        <w:jc w:val="both"/>
        <w:rPr>
          <w:lang w:eastAsia="zh-CN"/>
        </w:rPr>
      </w:pPr>
      <w:r w:rsidRPr="005843F7">
        <w:rPr>
          <w:lang w:eastAsia="zh-CN"/>
        </w:rPr>
        <w:t xml:space="preserve">Option 2: T is determined by the shortest of RAN paging cycle and IDLE </w:t>
      </w:r>
      <w:proofErr w:type="spellStart"/>
      <w:r w:rsidRPr="005843F7">
        <w:rPr>
          <w:lang w:eastAsia="zh-CN"/>
        </w:rPr>
        <w:t>eDRX</w:t>
      </w:r>
      <w:proofErr w:type="spellEnd"/>
      <w:r w:rsidRPr="005843F7">
        <w:rPr>
          <w:lang w:eastAsia="zh-CN"/>
        </w:rPr>
        <w:t xml:space="preserve"> cycle.</w:t>
      </w:r>
    </w:p>
    <w:tbl>
      <w:tblPr>
        <w:tblStyle w:val="10"/>
        <w:tblW w:w="9629" w:type="dxa"/>
        <w:tblInd w:w="5" w:type="dxa"/>
        <w:tblLook w:val="04A0" w:firstRow="1" w:lastRow="0" w:firstColumn="1" w:lastColumn="0" w:noHBand="0" w:noVBand="1"/>
      </w:tblPr>
      <w:tblGrid>
        <w:gridCol w:w="1975"/>
        <w:gridCol w:w="1254"/>
        <w:gridCol w:w="6400"/>
      </w:tblGrid>
      <w:tr w:rsidR="00040164" w:rsidRPr="006C61B9" w14:paraId="5F534CC2" w14:textId="77777777" w:rsidTr="00F80B0C">
        <w:tc>
          <w:tcPr>
            <w:tcW w:w="1975" w:type="dxa"/>
            <w:shd w:val="clear" w:color="auto" w:fill="A5A5A5" w:themeFill="accent3"/>
          </w:tcPr>
          <w:p w14:paraId="1BB1A216" w14:textId="77777777" w:rsidR="00040164" w:rsidRPr="00040164" w:rsidRDefault="00040164" w:rsidP="007D396D">
            <w:pPr>
              <w:spacing w:after="0" w:line="259" w:lineRule="auto"/>
              <w:jc w:val="center"/>
              <w:rPr>
                <w:b/>
                <w:bCs/>
              </w:rPr>
            </w:pPr>
            <w:r w:rsidRPr="004F40AB">
              <w:rPr>
                <w:b/>
                <w:bCs/>
              </w:rPr>
              <w:t>Company’s name</w:t>
            </w:r>
          </w:p>
        </w:tc>
        <w:tc>
          <w:tcPr>
            <w:tcW w:w="1254" w:type="dxa"/>
            <w:shd w:val="clear" w:color="auto" w:fill="A5A5A5" w:themeFill="accent3"/>
          </w:tcPr>
          <w:p w14:paraId="08A3EC34" w14:textId="77777777" w:rsidR="00040164" w:rsidRPr="00040164" w:rsidRDefault="00040164" w:rsidP="007D396D">
            <w:pPr>
              <w:spacing w:after="0" w:line="259" w:lineRule="auto"/>
              <w:jc w:val="center"/>
              <w:rPr>
                <w:b/>
                <w:bCs/>
              </w:rPr>
            </w:pPr>
            <w:r>
              <w:rPr>
                <w:b/>
                <w:bCs/>
              </w:rPr>
              <w:t>Option(s)</w:t>
            </w:r>
          </w:p>
        </w:tc>
        <w:tc>
          <w:tcPr>
            <w:tcW w:w="6400" w:type="dxa"/>
            <w:shd w:val="clear" w:color="auto" w:fill="A5A5A5" w:themeFill="accent3"/>
          </w:tcPr>
          <w:p w14:paraId="13A941F0" w14:textId="77777777" w:rsidR="00040164" w:rsidRPr="00040164" w:rsidRDefault="00040164" w:rsidP="007D396D">
            <w:pPr>
              <w:spacing w:after="0" w:line="259" w:lineRule="auto"/>
              <w:jc w:val="center"/>
              <w:rPr>
                <w:b/>
                <w:bCs/>
              </w:rPr>
            </w:pPr>
            <w:r w:rsidRPr="00040164">
              <w:rPr>
                <w:b/>
                <w:bCs/>
              </w:rPr>
              <w:t>Comments / arguments</w:t>
            </w:r>
          </w:p>
        </w:tc>
      </w:tr>
      <w:tr w:rsidR="00040164" w:rsidRPr="006C61B9" w14:paraId="72206B93" w14:textId="77777777" w:rsidTr="00F80B0C">
        <w:trPr>
          <w:trHeight w:val="316"/>
        </w:trPr>
        <w:tc>
          <w:tcPr>
            <w:tcW w:w="1975" w:type="dxa"/>
          </w:tcPr>
          <w:p w14:paraId="19B48DA3" w14:textId="0971F0DA" w:rsidR="00040164" w:rsidRPr="00040164" w:rsidRDefault="001C696A" w:rsidP="007D396D">
            <w:pPr>
              <w:spacing w:after="0" w:line="259" w:lineRule="auto"/>
            </w:pPr>
            <w:r>
              <w:t>Qualcomm</w:t>
            </w:r>
          </w:p>
        </w:tc>
        <w:tc>
          <w:tcPr>
            <w:tcW w:w="1254" w:type="dxa"/>
          </w:tcPr>
          <w:p w14:paraId="3EAA73EA" w14:textId="59950119" w:rsidR="00040164" w:rsidRPr="00040164" w:rsidRDefault="00641DC8" w:rsidP="007D396D">
            <w:pPr>
              <w:spacing w:after="0" w:line="259" w:lineRule="auto"/>
            </w:pPr>
            <w:r>
              <w:t>Option 1</w:t>
            </w:r>
          </w:p>
        </w:tc>
        <w:tc>
          <w:tcPr>
            <w:tcW w:w="6400" w:type="dxa"/>
          </w:tcPr>
          <w:p w14:paraId="2C2DBFB6" w14:textId="09A19B1E" w:rsidR="00040164" w:rsidRPr="00040164" w:rsidRDefault="00641DC8" w:rsidP="007D396D">
            <w:pPr>
              <w:spacing w:after="0" w:line="259" w:lineRule="auto"/>
            </w:pPr>
            <w:r>
              <w:t xml:space="preserve">We think the rule we may follow is that if a RRC state is not configured with </w:t>
            </w:r>
            <w:proofErr w:type="spellStart"/>
            <w:r>
              <w:t>eDRX</w:t>
            </w:r>
            <w:proofErr w:type="spellEnd"/>
            <w:r>
              <w:t xml:space="preserve">, then UE </w:t>
            </w:r>
            <w:proofErr w:type="gramStart"/>
            <w:r>
              <w:t>has to</w:t>
            </w:r>
            <w:proofErr w:type="gramEnd"/>
            <w:r>
              <w:t xml:space="preserve"> </w:t>
            </w:r>
            <w:r w:rsidR="00670D39">
              <w:t xml:space="preserve">follow default paging cycle too to </w:t>
            </w:r>
            <w:r>
              <w:t>monitor</w:t>
            </w:r>
            <w:r w:rsidR="00670D39">
              <w:t xml:space="preserve"> </w:t>
            </w:r>
            <w:r w:rsidR="00437B84">
              <w:t>SI change notifications</w:t>
            </w:r>
            <w:r w:rsidR="001075C2">
              <w:t xml:space="preserve">. If a RRC state is configured with </w:t>
            </w:r>
            <w:proofErr w:type="spellStart"/>
            <w:r w:rsidR="001075C2">
              <w:t>eDRX</w:t>
            </w:r>
            <w:proofErr w:type="spellEnd"/>
            <w:r w:rsidR="001075C2">
              <w:t>, then UE does not need to follow default paging cycle.</w:t>
            </w:r>
            <w:r w:rsidR="003A7E3D">
              <w:t xml:space="preserve"> </w:t>
            </w:r>
          </w:p>
        </w:tc>
      </w:tr>
      <w:tr w:rsidR="00040164" w:rsidRPr="006C61B9" w14:paraId="7B36245E" w14:textId="77777777" w:rsidTr="00F80B0C">
        <w:trPr>
          <w:trHeight w:val="316"/>
        </w:trPr>
        <w:tc>
          <w:tcPr>
            <w:tcW w:w="1975" w:type="dxa"/>
          </w:tcPr>
          <w:p w14:paraId="60CBEB06" w14:textId="60F9FAE3" w:rsidR="00040164" w:rsidRPr="00040164" w:rsidRDefault="003E5FE5" w:rsidP="007D396D">
            <w:pPr>
              <w:spacing w:after="0" w:line="259" w:lineRule="auto"/>
            </w:pPr>
            <w:r>
              <w:rPr>
                <w:rFonts w:hint="eastAsia"/>
              </w:rPr>
              <w:t>O</w:t>
            </w:r>
            <w:r>
              <w:t>PPO</w:t>
            </w:r>
          </w:p>
        </w:tc>
        <w:tc>
          <w:tcPr>
            <w:tcW w:w="1254" w:type="dxa"/>
          </w:tcPr>
          <w:p w14:paraId="0A043281" w14:textId="1E6D91BE" w:rsidR="00040164" w:rsidRPr="00040164" w:rsidRDefault="003E5FE5" w:rsidP="007D396D">
            <w:pPr>
              <w:spacing w:after="0" w:line="259" w:lineRule="auto"/>
            </w:pPr>
            <w:r>
              <w:rPr>
                <w:rFonts w:hint="eastAsia"/>
              </w:rPr>
              <w:t>O</w:t>
            </w:r>
            <w:r>
              <w:t>ption 2</w:t>
            </w:r>
          </w:p>
        </w:tc>
        <w:tc>
          <w:tcPr>
            <w:tcW w:w="6400" w:type="dxa"/>
          </w:tcPr>
          <w:p w14:paraId="5E1232DD" w14:textId="5CE44ADE" w:rsidR="00040164" w:rsidRPr="00040164" w:rsidRDefault="00ED5CEB" w:rsidP="007D396D">
            <w:pPr>
              <w:spacing w:after="0" w:line="259" w:lineRule="auto"/>
            </w:pPr>
            <w:r>
              <w:rPr>
                <w:rFonts w:cs="Arial"/>
              </w:rPr>
              <w:t>W</w:t>
            </w:r>
            <w:r w:rsidRPr="00A70718">
              <w:rPr>
                <w:rFonts w:cs="Arial"/>
              </w:rPr>
              <w:t xml:space="preserve">hen IDLE </w:t>
            </w:r>
            <w:proofErr w:type="spellStart"/>
            <w:r w:rsidRPr="00A70718">
              <w:rPr>
                <w:rFonts w:cs="Arial"/>
              </w:rPr>
              <w:t>eDRX</w:t>
            </w:r>
            <w:proofErr w:type="spellEnd"/>
            <w:r w:rsidRPr="00A70718">
              <w:rPr>
                <w:rFonts w:cs="Arial"/>
              </w:rPr>
              <w:t xml:space="preserve"> cycle is no longer than 10.24s</w:t>
            </w:r>
            <w:r>
              <w:rPr>
                <w:rFonts w:cs="Arial"/>
              </w:rPr>
              <w:t xml:space="preserve">, we think UE does not need to </w:t>
            </w:r>
            <w:r w:rsidRPr="00ED5CEB">
              <w:rPr>
                <w:rFonts w:cs="Arial"/>
              </w:rPr>
              <w:t xml:space="preserve">follow default paging cycle </w:t>
            </w:r>
            <w:hyperlink r:id="rId13" w:history="1">
              <w:r w:rsidRPr="00ED5CEB">
                <w:t>regardless</w:t>
              </w:r>
            </w:hyperlink>
            <w:r w:rsidRPr="00ED5CEB">
              <w:t> </w:t>
            </w:r>
            <w:hyperlink r:id="rId14" w:history="1">
              <w:r w:rsidRPr="00ED5CEB">
                <w:t>of</w:t>
              </w:r>
            </w:hyperlink>
            <w:r>
              <w:t xml:space="preserve"> the UE’s RRC state.</w:t>
            </w:r>
          </w:p>
        </w:tc>
      </w:tr>
      <w:tr w:rsidR="00040164" w:rsidRPr="006C61B9" w14:paraId="1A1A47E5" w14:textId="77777777" w:rsidTr="00F80B0C">
        <w:trPr>
          <w:trHeight w:val="316"/>
        </w:trPr>
        <w:tc>
          <w:tcPr>
            <w:tcW w:w="1975" w:type="dxa"/>
          </w:tcPr>
          <w:p w14:paraId="671E336A" w14:textId="2B32944D" w:rsidR="00040164" w:rsidRPr="00040164" w:rsidRDefault="007D396D" w:rsidP="007D396D">
            <w:pPr>
              <w:spacing w:after="0" w:line="259" w:lineRule="auto"/>
            </w:pPr>
            <w:r>
              <w:rPr>
                <w:rFonts w:hint="eastAsia"/>
              </w:rPr>
              <w:lastRenderedPageBreak/>
              <w:t>X</w:t>
            </w:r>
            <w:r>
              <w:t>iaomi</w:t>
            </w:r>
          </w:p>
        </w:tc>
        <w:tc>
          <w:tcPr>
            <w:tcW w:w="1254" w:type="dxa"/>
          </w:tcPr>
          <w:p w14:paraId="0CA760B9" w14:textId="68ABAF97" w:rsidR="00040164" w:rsidRPr="00040164" w:rsidRDefault="007D396D" w:rsidP="007D396D">
            <w:pPr>
              <w:spacing w:after="0" w:line="259" w:lineRule="auto"/>
            </w:pPr>
            <w:r w:rsidRPr="005843F7">
              <w:t>Option 2</w:t>
            </w:r>
          </w:p>
        </w:tc>
        <w:tc>
          <w:tcPr>
            <w:tcW w:w="6400" w:type="dxa"/>
          </w:tcPr>
          <w:p w14:paraId="0C364C50" w14:textId="61C3085E" w:rsidR="00040164" w:rsidRPr="00040164" w:rsidRDefault="007D396D" w:rsidP="007D396D">
            <w:pPr>
              <w:spacing w:after="0" w:line="259" w:lineRule="auto"/>
            </w:pPr>
            <w:r>
              <w:rPr>
                <w:rFonts w:hint="eastAsia"/>
              </w:rPr>
              <w:t>A</w:t>
            </w:r>
            <w:r>
              <w:t>gree with</w:t>
            </w:r>
            <w:r w:rsidR="000F2536">
              <w:t xml:space="preserve"> oppo</w:t>
            </w:r>
            <w:r>
              <w:t xml:space="preserve"> that when </w:t>
            </w:r>
            <w:r w:rsidRPr="00A70718">
              <w:rPr>
                <w:rFonts w:cs="Arial"/>
              </w:rPr>
              <w:t xml:space="preserve">IDLE </w:t>
            </w:r>
            <w:proofErr w:type="spellStart"/>
            <w:r w:rsidRPr="00A70718">
              <w:rPr>
                <w:rFonts w:cs="Arial"/>
              </w:rPr>
              <w:t>eDRX</w:t>
            </w:r>
            <w:proofErr w:type="spellEnd"/>
            <w:r w:rsidRPr="00A70718">
              <w:rPr>
                <w:rFonts w:cs="Arial"/>
              </w:rPr>
              <w:t xml:space="preserve"> cycle is no longer than 10.24s</w:t>
            </w:r>
            <w:r>
              <w:rPr>
                <w:rFonts w:cs="Arial"/>
              </w:rPr>
              <w:t xml:space="preserve">, the </w:t>
            </w:r>
            <w:r w:rsidRPr="00ED5CEB">
              <w:rPr>
                <w:rFonts w:cs="Arial"/>
              </w:rPr>
              <w:t>default paging cycle</w:t>
            </w:r>
            <w:r>
              <w:rPr>
                <w:rFonts w:cs="Arial"/>
              </w:rPr>
              <w:t xml:space="preserve"> is not used. </w:t>
            </w:r>
          </w:p>
        </w:tc>
      </w:tr>
      <w:tr w:rsidR="00311D3B" w:rsidRPr="006C61B9" w14:paraId="2FE7085B" w14:textId="77777777" w:rsidTr="00F80B0C">
        <w:trPr>
          <w:trHeight w:val="316"/>
        </w:trPr>
        <w:tc>
          <w:tcPr>
            <w:tcW w:w="1975" w:type="dxa"/>
          </w:tcPr>
          <w:p w14:paraId="7D44E3D2" w14:textId="0F2A0D12" w:rsidR="00311D3B" w:rsidRPr="00040164" w:rsidRDefault="00311D3B" w:rsidP="00311D3B">
            <w:pPr>
              <w:spacing w:after="0" w:line="259" w:lineRule="auto"/>
            </w:pPr>
            <w:r>
              <w:t>MediaTek</w:t>
            </w:r>
          </w:p>
        </w:tc>
        <w:tc>
          <w:tcPr>
            <w:tcW w:w="1254" w:type="dxa"/>
          </w:tcPr>
          <w:p w14:paraId="56E4E201" w14:textId="04E05997" w:rsidR="00311D3B" w:rsidRPr="00040164" w:rsidRDefault="005E05DF" w:rsidP="00311D3B">
            <w:pPr>
              <w:spacing w:after="0" w:line="259" w:lineRule="auto"/>
            </w:pPr>
            <w:r>
              <w:t xml:space="preserve">Option </w:t>
            </w:r>
            <w:r w:rsidR="00311D3B">
              <w:t>2</w:t>
            </w:r>
            <w:r w:rsidR="0094724E">
              <w:t>, but</w:t>
            </w:r>
          </w:p>
        </w:tc>
        <w:tc>
          <w:tcPr>
            <w:tcW w:w="6400" w:type="dxa"/>
          </w:tcPr>
          <w:p w14:paraId="470E73AD" w14:textId="77777777" w:rsidR="00311D3B" w:rsidRDefault="00311D3B" w:rsidP="0094724E">
            <w:pPr>
              <w:spacing w:after="0" w:line="259" w:lineRule="auto"/>
            </w:pPr>
            <w:r>
              <w:t>Aligns with the LTE mechanism.</w:t>
            </w:r>
            <w:r w:rsidR="0094724E">
              <w:t xml:space="preserve"> Also, according to previous agreement, default paging cycle is not considered in a similar scenario in Idle mode (“</w:t>
            </w:r>
            <w:r w:rsidR="0094724E" w:rsidRPr="0094724E">
              <w:t xml:space="preserve">For RRC_IDLE UE, when </w:t>
            </w:r>
            <w:proofErr w:type="spellStart"/>
            <w:r w:rsidR="0094724E" w:rsidRPr="0094724E">
              <w:t>eDRX</w:t>
            </w:r>
            <w:proofErr w:type="spellEnd"/>
            <w:r w:rsidR="0094724E" w:rsidRPr="0094724E">
              <w:t xml:space="preserve"> cycle is no longer than 10.24s, T is determined by IDLE </w:t>
            </w:r>
            <w:proofErr w:type="spellStart"/>
            <w:r w:rsidR="0094724E" w:rsidRPr="0094724E">
              <w:t>eDRX</w:t>
            </w:r>
            <w:proofErr w:type="spellEnd"/>
            <w:r w:rsidR="0094724E" w:rsidRPr="0094724E">
              <w:t xml:space="preserve"> cycle</w:t>
            </w:r>
            <w:r w:rsidR="0094724E">
              <w:t xml:space="preserve">”), so why does it have to be considered in Inactive mode? Note that SI change notification in </w:t>
            </w:r>
            <w:proofErr w:type="spellStart"/>
            <w:r w:rsidR="0094724E">
              <w:t>eDRX</w:t>
            </w:r>
            <w:proofErr w:type="spellEnd"/>
            <w:r w:rsidR="0094724E">
              <w:t xml:space="preserve"> was handled by a separate mechanism in LTE (</w:t>
            </w:r>
            <w:proofErr w:type="spellStart"/>
            <w:r w:rsidR="0094724E" w:rsidRPr="0094724E">
              <w:t>eDRX</w:t>
            </w:r>
            <w:proofErr w:type="spellEnd"/>
            <w:r w:rsidR="0094724E" w:rsidRPr="0094724E">
              <w:t xml:space="preserve"> acquisition period</w:t>
            </w:r>
            <w:r w:rsidR="0094724E">
              <w:t>), which may need to be discussed in NR.</w:t>
            </w:r>
          </w:p>
          <w:p w14:paraId="25BF1DCD" w14:textId="65AA352D" w:rsidR="0094724E" w:rsidRPr="00040164" w:rsidRDefault="0094724E" w:rsidP="0094724E">
            <w:pPr>
              <w:spacing w:after="0" w:line="259" w:lineRule="auto"/>
            </w:pPr>
            <w:r>
              <w:t xml:space="preserve">Also, the check is redundant in option 2 because </w:t>
            </w:r>
            <w:r w:rsidRPr="0094724E">
              <w:t xml:space="preserve">RAN paging cycle is always &lt;= </w:t>
            </w:r>
            <w:r>
              <w:t>IDLE</w:t>
            </w:r>
            <w:r w:rsidRPr="0094724E">
              <w:t xml:space="preserve"> </w:t>
            </w:r>
            <w:proofErr w:type="spellStart"/>
            <w:r w:rsidRPr="0094724E">
              <w:t>eDRX</w:t>
            </w:r>
            <w:proofErr w:type="spellEnd"/>
            <w:r w:rsidRPr="0094724E">
              <w:t xml:space="preserve"> cycle</w:t>
            </w:r>
            <w:r>
              <w:t xml:space="preserve">, so </w:t>
            </w:r>
            <w:proofErr w:type="spellStart"/>
            <w:r>
              <w:t>T</w:t>
            </w:r>
            <w:proofErr w:type="spellEnd"/>
            <w:r>
              <w:t xml:space="preserve"> could be</w:t>
            </w:r>
            <w:r w:rsidR="002D6058">
              <w:t xml:space="preserve"> just</w:t>
            </w:r>
            <w:r>
              <w:t xml:space="preserve"> equal to the RAN paging cycle.</w:t>
            </w:r>
          </w:p>
        </w:tc>
      </w:tr>
      <w:tr w:rsidR="00E42F80" w:rsidRPr="006C61B9" w14:paraId="28E9605B" w14:textId="77777777" w:rsidTr="00F80B0C">
        <w:trPr>
          <w:trHeight w:val="316"/>
        </w:trPr>
        <w:tc>
          <w:tcPr>
            <w:tcW w:w="1975" w:type="dxa"/>
          </w:tcPr>
          <w:p w14:paraId="60D3FEEE" w14:textId="0A332E24" w:rsidR="00E42F80" w:rsidRDefault="00E42F80" w:rsidP="00311D3B">
            <w:pPr>
              <w:spacing w:after="0" w:line="259" w:lineRule="auto"/>
            </w:pPr>
            <w:r>
              <w:t>Apple</w:t>
            </w:r>
          </w:p>
        </w:tc>
        <w:tc>
          <w:tcPr>
            <w:tcW w:w="1254" w:type="dxa"/>
          </w:tcPr>
          <w:p w14:paraId="3FE7D95C" w14:textId="6FE84D67" w:rsidR="00E42F80" w:rsidRDefault="00E42F80" w:rsidP="00311D3B">
            <w:pPr>
              <w:spacing w:after="0" w:line="259" w:lineRule="auto"/>
            </w:pPr>
            <w:r>
              <w:t>Option 2</w:t>
            </w:r>
          </w:p>
        </w:tc>
        <w:tc>
          <w:tcPr>
            <w:tcW w:w="6400" w:type="dxa"/>
          </w:tcPr>
          <w:p w14:paraId="3C8A83A7" w14:textId="77777777" w:rsidR="00E42F80" w:rsidRDefault="00E42F80" w:rsidP="0094724E">
            <w:pPr>
              <w:spacing w:after="0" w:line="259" w:lineRule="auto"/>
            </w:pPr>
          </w:p>
        </w:tc>
      </w:tr>
      <w:tr w:rsidR="00705646" w:rsidRPr="006C61B9" w14:paraId="2B73C0D9" w14:textId="77777777" w:rsidTr="00F80B0C">
        <w:trPr>
          <w:trHeight w:val="316"/>
        </w:trPr>
        <w:tc>
          <w:tcPr>
            <w:tcW w:w="1975" w:type="dxa"/>
          </w:tcPr>
          <w:p w14:paraId="3252DECF" w14:textId="1C970DBA" w:rsidR="00705646" w:rsidRDefault="00705646" w:rsidP="00311D3B">
            <w:pPr>
              <w:spacing w:after="0" w:line="259" w:lineRule="auto"/>
            </w:pPr>
            <w:proofErr w:type="spellStart"/>
            <w:r>
              <w:t>Futurewei</w:t>
            </w:r>
            <w:proofErr w:type="spellEnd"/>
          </w:p>
        </w:tc>
        <w:tc>
          <w:tcPr>
            <w:tcW w:w="1254" w:type="dxa"/>
          </w:tcPr>
          <w:p w14:paraId="303A7C0C" w14:textId="51F2810D" w:rsidR="00705646" w:rsidRDefault="00705646" w:rsidP="00311D3B">
            <w:pPr>
              <w:spacing w:after="0" w:line="259" w:lineRule="auto"/>
            </w:pPr>
            <w:r>
              <w:t>Option 1</w:t>
            </w:r>
          </w:p>
        </w:tc>
        <w:tc>
          <w:tcPr>
            <w:tcW w:w="6400" w:type="dxa"/>
          </w:tcPr>
          <w:p w14:paraId="4EB5B1D3" w14:textId="77777777" w:rsidR="00705646" w:rsidRDefault="00705646" w:rsidP="0094724E">
            <w:pPr>
              <w:spacing w:after="0" w:line="259" w:lineRule="auto"/>
            </w:pPr>
          </w:p>
        </w:tc>
      </w:tr>
      <w:tr w:rsidR="00B902DC" w14:paraId="7E75CE64" w14:textId="77777777" w:rsidTr="00F80B0C">
        <w:trPr>
          <w:trHeight w:val="316"/>
        </w:trPr>
        <w:tc>
          <w:tcPr>
            <w:tcW w:w="1975" w:type="dxa"/>
          </w:tcPr>
          <w:p w14:paraId="0C25A0AA" w14:textId="77777777" w:rsidR="00B902DC" w:rsidRDefault="00B902DC" w:rsidP="004113F3">
            <w:pPr>
              <w:spacing w:after="0" w:line="259" w:lineRule="auto"/>
            </w:pPr>
            <w:r>
              <w:rPr>
                <w:rFonts w:hint="eastAsia"/>
              </w:rPr>
              <w:t>v</w:t>
            </w:r>
            <w:r>
              <w:t>ivo</w:t>
            </w:r>
          </w:p>
        </w:tc>
        <w:tc>
          <w:tcPr>
            <w:tcW w:w="1254" w:type="dxa"/>
          </w:tcPr>
          <w:p w14:paraId="1A9159F9" w14:textId="77777777" w:rsidR="00B902DC" w:rsidRDefault="00B902DC" w:rsidP="004113F3">
            <w:pPr>
              <w:spacing w:after="0" w:line="259" w:lineRule="auto"/>
            </w:pPr>
            <w:r>
              <w:rPr>
                <w:rFonts w:hint="eastAsia"/>
              </w:rPr>
              <w:t>O</w:t>
            </w:r>
            <w:r>
              <w:t>ption 2</w:t>
            </w:r>
          </w:p>
        </w:tc>
        <w:tc>
          <w:tcPr>
            <w:tcW w:w="6400" w:type="dxa"/>
          </w:tcPr>
          <w:p w14:paraId="5535727B" w14:textId="6671CAE5" w:rsidR="00B902DC" w:rsidRDefault="00473DC6" w:rsidP="004113F3">
            <w:pPr>
              <w:spacing w:after="0" w:line="259" w:lineRule="auto"/>
            </w:pPr>
            <w:r>
              <w:t xml:space="preserve">We </w:t>
            </w:r>
            <w:r w:rsidR="00B902DC">
              <w:t>agree with MediaTek.</w:t>
            </w:r>
          </w:p>
        </w:tc>
      </w:tr>
      <w:tr w:rsidR="006D6106" w14:paraId="685CC6A5" w14:textId="77777777" w:rsidTr="00F80B0C">
        <w:trPr>
          <w:trHeight w:val="316"/>
        </w:trPr>
        <w:tc>
          <w:tcPr>
            <w:tcW w:w="1975" w:type="dxa"/>
          </w:tcPr>
          <w:p w14:paraId="2002A7CC" w14:textId="656ABCF3" w:rsidR="006D6106" w:rsidRDefault="006D6106" w:rsidP="006D6106">
            <w:pPr>
              <w:spacing w:after="0" w:line="259" w:lineRule="auto"/>
            </w:pPr>
            <w:proofErr w:type="spellStart"/>
            <w:r>
              <w:t>Convida</w:t>
            </w:r>
            <w:proofErr w:type="spellEnd"/>
          </w:p>
        </w:tc>
        <w:tc>
          <w:tcPr>
            <w:tcW w:w="1254" w:type="dxa"/>
          </w:tcPr>
          <w:p w14:paraId="20EC117B" w14:textId="4ADFB402" w:rsidR="006D6106" w:rsidRDefault="006D6106" w:rsidP="006D6106">
            <w:pPr>
              <w:spacing w:after="0" w:line="259" w:lineRule="auto"/>
            </w:pPr>
            <w:r>
              <w:t xml:space="preserve">Neither </w:t>
            </w:r>
          </w:p>
        </w:tc>
        <w:tc>
          <w:tcPr>
            <w:tcW w:w="6400" w:type="dxa"/>
          </w:tcPr>
          <w:p w14:paraId="1B676364" w14:textId="0AFBC6BB" w:rsidR="006D6106" w:rsidRDefault="006D6106" w:rsidP="006D6106">
            <w:pPr>
              <w:spacing w:after="0" w:line="259" w:lineRule="auto"/>
            </w:pPr>
            <w:r>
              <w:t xml:space="preserve">Similar to MediaTek, with think that for a UE in </w:t>
            </w:r>
            <w:proofErr w:type="spellStart"/>
            <w:r>
              <w:t>RRC_Inactive</w:t>
            </w:r>
            <w:proofErr w:type="spellEnd"/>
            <w:r>
              <w:t xml:space="preserve"> state, when </w:t>
            </w:r>
            <w:proofErr w:type="spellStart"/>
            <w:r>
              <w:t>eDRX</w:t>
            </w:r>
            <w:proofErr w:type="spellEnd"/>
            <w:r>
              <w:t xml:space="preserve"> is not configured for Inactive, T is simply determined by the RAN paging cycle since the RAN paging cycle is always less than or equal to the IDLE </w:t>
            </w:r>
            <w:proofErr w:type="spellStart"/>
            <w:r>
              <w:t>eDRX</w:t>
            </w:r>
            <w:proofErr w:type="spellEnd"/>
            <w:r>
              <w:t xml:space="preserve"> cycle. Impacts of not using the </w:t>
            </w:r>
            <w:r w:rsidRPr="006C705D">
              <w:rPr>
                <w:u w:val="single"/>
              </w:rPr>
              <w:t>default paging cycle</w:t>
            </w:r>
            <w:r>
              <w:t xml:space="preserve"> could lead to </w:t>
            </w:r>
            <w:r w:rsidRPr="00A870A5">
              <w:rPr>
                <w:lang w:val="en-GB"/>
              </w:rPr>
              <w:t>missing SI change notification</w:t>
            </w:r>
            <w:r>
              <w:rPr>
                <w:lang w:val="en-GB"/>
              </w:rPr>
              <w:t xml:space="preserve">s. However, in this </w:t>
            </w:r>
            <w:proofErr w:type="gramStart"/>
            <w:r>
              <w:rPr>
                <w:lang w:val="en-GB"/>
              </w:rPr>
              <w:t>particular case</w:t>
            </w:r>
            <w:proofErr w:type="gramEnd"/>
            <w:r>
              <w:rPr>
                <w:lang w:val="en-GB"/>
              </w:rPr>
              <w:t xml:space="preserve">, the UE is at least configured by the CN with IDLE </w:t>
            </w:r>
            <w:proofErr w:type="spellStart"/>
            <w:r>
              <w:rPr>
                <w:lang w:val="en-GB"/>
              </w:rPr>
              <w:t>eDRX</w:t>
            </w:r>
            <w:proofErr w:type="spellEnd"/>
            <w:r>
              <w:rPr>
                <w:lang w:val="en-GB"/>
              </w:rPr>
              <w:t xml:space="preserve"> cycle, so missing SI change notifications should not be an issue for implementations.</w:t>
            </w:r>
          </w:p>
        </w:tc>
      </w:tr>
      <w:tr w:rsidR="00C65F8D" w:rsidRPr="006C61B9" w14:paraId="33AF69BD" w14:textId="77777777" w:rsidTr="00F80B0C">
        <w:trPr>
          <w:trHeight w:val="316"/>
        </w:trPr>
        <w:tc>
          <w:tcPr>
            <w:tcW w:w="1975" w:type="dxa"/>
          </w:tcPr>
          <w:p w14:paraId="50858C47" w14:textId="77777777" w:rsidR="00C65F8D" w:rsidRPr="00040164" w:rsidRDefault="00C65F8D" w:rsidP="004113F3">
            <w:pPr>
              <w:spacing w:after="0" w:line="259" w:lineRule="auto"/>
            </w:pPr>
            <w:r>
              <w:t>Intel</w:t>
            </w:r>
          </w:p>
        </w:tc>
        <w:tc>
          <w:tcPr>
            <w:tcW w:w="1254" w:type="dxa"/>
          </w:tcPr>
          <w:p w14:paraId="2E6358E2" w14:textId="77777777" w:rsidR="00C65F8D" w:rsidRPr="00040164" w:rsidRDefault="00C65F8D" w:rsidP="004113F3">
            <w:pPr>
              <w:spacing w:after="0" w:line="259" w:lineRule="auto"/>
            </w:pPr>
            <w:r>
              <w:t>Option 1</w:t>
            </w:r>
          </w:p>
        </w:tc>
        <w:tc>
          <w:tcPr>
            <w:tcW w:w="6400" w:type="dxa"/>
          </w:tcPr>
          <w:p w14:paraId="3455AED1" w14:textId="77777777" w:rsidR="00C65F8D" w:rsidRDefault="00C65F8D" w:rsidP="004113F3">
            <w:pPr>
              <w:spacing w:after="0" w:line="259" w:lineRule="auto"/>
            </w:pPr>
            <w:r>
              <w:t xml:space="preserve">UE in RRC_INACTIVE is not configured with </w:t>
            </w:r>
            <w:proofErr w:type="spellStart"/>
            <w:r>
              <w:t>eDRX</w:t>
            </w:r>
            <w:proofErr w:type="spellEnd"/>
            <w:r>
              <w:t xml:space="preserve">, therefore it should behave the same than legacy with the only different that IDLE </w:t>
            </w:r>
            <w:proofErr w:type="spellStart"/>
            <w:r>
              <w:t>eDRX</w:t>
            </w:r>
            <w:proofErr w:type="spellEnd"/>
            <w:r>
              <w:t xml:space="preserve"> cycle value is also considered. </w:t>
            </w:r>
          </w:p>
          <w:p w14:paraId="56206429" w14:textId="77777777" w:rsidR="00C65F8D" w:rsidRPr="00040164" w:rsidRDefault="00C65F8D" w:rsidP="004113F3">
            <w:pPr>
              <w:spacing w:after="0" w:line="259" w:lineRule="auto"/>
            </w:pPr>
            <w:r>
              <w:t xml:space="preserve">Said this, we believe it is unlikely that IDLE </w:t>
            </w:r>
            <w:proofErr w:type="spellStart"/>
            <w:r>
              <w:t>eDRX</w:t>
            </w:r>
            <w:proofErr w:type="spellEnd"/>
            <w:r>
              <w:t xml:space="preserve"> cycle is smaller than other legacy paging DRX cycles configured to the UE.</w:t>
            </w:r>
          </w:p>
        </w:tc>
      </w:tr>
      <w:tr w:rsidR="00C65F8D" w14:paraId="790BB0AB" w14:textId="77777777" w:rsidTr="00F80B0C">
        <w:trPr>
          <w:trHeight w:val="316"/>
        </w:trPr>
        <w:tc>
          <w:tcPr>
            <w:tcW w:w="1975" w:type="dxa"/>
          </w:tcPr>
          <w:p w14:paraId="59FCBDEB" w14:textId="45711909" w:rsidR="00C65F8D" w:rsidRDefault="004113F3" w:rsidP="006D6106">
            <w:pPr>
              <w:spacing w:after="0" w:line="259" w:lineRule="auto"/>
            </w:pPr>
            <w:r>
              <w:t>ZTE</w:t>
            </w:r>
          </w:p>
        </w:tc>
        <w:tc>
          <w:tcPr>
            <w:tcW w:w="1254" w:type="dxa"/>
          </w:tcPr>
          <w:p w14:paraId="500ECB11" w14:textId="6D64F2BF" w:rsidR="00C65F8D" w:rsidRDefault="004113F3" w:rsidP="006D6106">
            <w:pPr>
              <w:spacing w:after="0" w:line="259" w:lineRule="auto"/>
            </w:pPr>
            <w:r>
              <w:t>Option 2</w:t>
            </w:r>
          </w:p>
        </w:tc>
        <w:tc>
          <w:tcPr>
            <w:tcW w:w="6400" w:type="dxa"/>
          </w:tcPr>
          <w:p w14:paraId="62913E30" w14:textId="77777777" w:rsidR="00C65F8D" w:rsidRDefault="00C65F8D" w:rsidP="006D6106">
            <w:pPr>
              <w:spacing w:after="0" w:line="259" w:lineRule="auto"/>
            </w:pPr>
          </w:p>
        </w:tc>
      </w:tr>
      <w:tr w:rsidR="00F80B0C" w:rsidRPr="000C2FD7" w14:paraId="3FFD427E" w14:textId="77777777" w:rsidTr="00F80B0C">
        <w:trPr>
          <w:trHeight w:val="316"/>
        </w:trPr>
        <w:tc>
          <w:tcPr>
            <w:tcW w:w="1975" w:type="dxa"/>
          </w:tcPr>
          <w:p w14:paraId="494280CC" w14:textId="77777777" w:rsidR="00F80B0C" w:rsidRPr="000C2FD7" w:rsidRDefault="00F80B0C" w:rsidP="00CD549F">
            <w:pPr>
              <w:spacing w:after="0" w:line="259" w:lineRule="auto"/>
              <w:rPr>
                <w:rFonts w:eastAsia="Malgun Gothic"/>
                <w:lang w:eastAsia="ko-KR"/>
              </w:rPr>
            </w:pPr>
            <w:r>
              <w:rPr>
                <w:rFonts w:eastAsia="Malgun Gothic" w:hint="eastAsia"/>
                <w:lang w:eastAsia="ko-KR"/>
              </w:rPr>
              <w:t>Samsung</w:t>
            </w:r>
          </w:p>
        </w:tc>
        <w:tc>
          <w:tcPr>
            <w:tcW w:w="1254" w:type="dxa"/>
          </w:tcPr>
          <w:p w14:paraId="1753E489" w14:textId="77777777" w:rsidR="00F80B0C" w:rsidRPr="000C2FD7" w:rsidRDefault="00F80B0C" w:rsidP="00CD549F">
            <w:pPr>
              <w:spacing w:after="0" w:line="259" w:lineRule="auto"/>
              <w:rPr>
                <w:rFonts w:eastAsia="Malgun Gothic"/>
                <w:lang w:eastAsia="ko-KR"/>
              </w:rPr>
            </w:pPr>
            <w:r>
              <w:rPr>
                <w:rFonts w:eastAsia="Malgun Gothic" w:hint="eastAsia"/>
                <w:lang w:eastAsia="ko-KR"/>
              </w:rPr>
              <w:t>Option 2</w:t>
            </w:r>
          </w:p>
        </w:tc>
        <w:tc>
          <w:tcPr>
            <w:tcW w:w="6400" w:type="dxa"/>
          </w:tcPr>
          <w:p w14:paraId="087307C2" w14:textId="77777777" w:rsidR="00F80B0C" w:rsidRPr="000C2FD7" w:rsidRDefault="00F80B0C" w:rsidP="00CD549F">
            <w:pPr>
              <w:spacing w:after="0" w:line="259" w:lineRule="auto"/>
              <w:rPr>
                <w:rFonts w:eastAsia="Malgun Gothic"/>
                <w:lang w:eastAsia="ko-KR"/>
              </w:rPr>
            </w:pPr>
            <w:r>
              <w:rPr>
                <w:rFonts w:eastAsia="Malgun Gothic" w:hint="eastAsia"/>
                <w:lang w:eastAsia="ko-KR"/>
              </w:rPr>
              <w:t>Agree with MediaTek</w:t>
            </w:r>
          </w:p>
        </w:tc>
      </w:tr>
      <w:tr w:rsidR="00A652CD" w:rsidRPr="000C2FD7" w14:paraId="6104DCF5" w14:textId="77777777" w:rsidTr="00F80B0C">
        <w:trPr>
          <w:trHeight w:val="316"/>
        </w:trPr>
        <w:tc>
          <w:tcPr>
            <w:tcW w:w="1975" w:type="dxa"/>
          </w:tcPr>
          <w:p w14:paraId="7D23AEC8" w14:textId="16A71F4D" w:rsidR="00A652CD" w:rsidRDefault="00A652CD" w:rsidP="00A652CD">
            <w:pPr>
              <w:spacing w:after="0" w:line="259" w:lineRule="auto"/>
              <w:rPr>
                <w:rFonts w:eastAsia="Malgun Gothic"/>
                <w:lang w:eastAsia="ko-KR"/>
              </w:rPr>
            </w:pPr>
            <w:r>
              <w:t>S</w:t>
            </w:r>
            <w:r>
              <w:rPr>
                <w:rFonts w:hint="eastAsia"/>
              </w:rPr>
              <w:t>harp</w:t>
            </w:r>
          </w:p>
        </w:tc>
        <w:tc>
          <w:tcPr>
            <w:tcW w:w="1254" w:type="dxa"/>
          </w:tcPr>
          <w:p w14:paraId="5CF52C62" w14:textId="2468974E" w:rsidR="00A652CD" w:rsidRDefault="00A652CD" w:rsidP="00A652CD">
            <w:pPr>
              <w:spacing w:after="0" w:line="259" w:lineRule="auto"/>
              <w:rPr>
                <w:rFonts w:eastAsia="Malgun Gothic"/>
                <w:lang w:eastAsia="ko-KR"/>
              </w:rPr>
            </w:pPr>
            <w:r>
              <w:t>Option 2</w:t>
            </w:r>
          </w:p>
        </w:tc>
        <w:tc>
          <w:tcPr>
            <w:tcW w:w="6400" w:type="dxa"/>
          </w:tcPr>
          <w:p w14:paraId="44B4A403" w14:textId="77777777" w:rsidR="00A652CD" w:rsidRDefault="00A652CD" w:rsidP="00A652CD">
            <w:pPr>
              <w:spacing w:after="0" w:line="259" w:lineRule="auto"/>
              <w:rPr>
                <w:rFonts w:eastAsia="Malgun Gothic"/>
                <w:lang w:eastAsia="ko-KR"/>
              </w:rPr>
            </w:pPr>
          </w:p>
        </w:tc>
      </w:tr>
      <w:tr w:rsidR="00102974" w:rsidRPr="000C2FD7" w14:paraId="7D6277BB" w14:textId="77777777" w:rsidTr="00F80B0C">
        <w:trPr>
          <w:trHeight w:val="316"/>
        </w:trPr>
        <w:tc>
          <w:tcPr>
            <w:tcW w:w="1975" w:type="dxa"/>
          </w:tcPr>
          <w:p w14:paraId="62D305F7" w14:textId="10CA13EA" w:rsidR="00102974" w:rsidRDefault="00102974" w:rsidP="00102974">
            <w:pPr>
              <w:spacing w:after="0" w:line="259" w:lineRule="auto"/>
            </w:pPr>
            <w:r>
              <w:t xml:space="preserve">Huawei, </w:t>
            </w:r>
            <w:proofErr w:type="spellStart"/>
            <w:r>
              <w:t>HiSilicon</w:t>
            </w:r>
            <w:proofErr w:type="spellEnd"/>
          </w:p>
        </w:tc>
        <w:tc>
          <w:tcPr>
            <w:tcW w:w="1254" w:type="dxa"/>
          </w:tcPr>
          <w:p w14:paraId="5498C19A" w14:textId="336AA0EB" w:rsidR="00102974" w:rsidRDefault="00102974" w:rsidP="00102974">
            <w:pPr>
              <w:spacing w:after="0" w:line="259" w:lineRule="auto"/>
            </w:pPr>
            <w:r>
              <w:rPr>
                <w:rFonts w:hint="eastAsia"/>
              </w:rPr>
              <w:t>O</w:t>
            </w:r>
            <w:r>
              <w:t>ption 1</w:t>
            </w:r>
          </w:p>
        </w:tc>
        <w:tc>
          <w:tcPr>
            <w:tcW w:w="6400" w:type="dxa"/>
          </w:tcPr>
          <w:p w14:paraId="034807DE" w14:textId="1CAC37F5" w:rsidR="00102974" w:rsidRDefault="00102974" w:rsidP="00102974">
            <w:pPr>
              <w:spacing w:after="0" w:line="259" w:lineRule="auto"/>
              <w:rPr>
                <w:rFonts w:eastAsia="Malgun Gothic"/>
                <w:lang w:eastAsia="ko-KR"/>
              </w:rPr>
            </w:pPr>
            <w:r>
              <w:rPr>
                <w:rFonts w:hint="eastAsia"/>
              </w:rPr>
              <w:t>W</w:t>
            </w:r>
            <w:r>
              <w:t xml:space="preserve">e think the default paging cycle should be considered for NR principle, wherein UE </w:t>
            </w:r>
            <w:proofErr w:type="gramStart"/>
            <w:r>
              <w:t>has to</w:t>
            </w:r>
            <w:proofErr w:type="gramEnd"/>
            <w:r>
              <w:t xml:space="preserve"> monitor SI change notification if not configured with </w:t>
            </w:r>
            <w:proofErr w:type="spellStart"/>
            <w:r>
              <w:t>eDRX</w:t>
            </w:r>
            <w:proofErr w:type="spellEnd"/>
          </w:p>
        </w:tc>
      </w:tr>
      <w:tr w:rsidR="00652DBD" w:rsidRPr="000C2FD7" w14:paraId="4766D546" w14:textId="77777777" w:rsidTr="00F80B0C">
        <w:trPr>
          <w:trHeight w:val="316"/>
        </w:trPr>
        <w:tc>
          <w:tcPr>
            <w:tcW w:w="1975" w:type="dxa"/>
          </w:tcPr>
          <w:p w14:paraId="1EAD4094" w14:textId="691A4D42" w:rsidR="00652DBD" w:rsidRDefault="00652DBD" w:rsidP="00102974">
            <w:pPr>
              <w:spacing w:after="0" w:line="259" w:lineRule="auto"/>
            </w:pPr>
            <w:r>
              <w:rPr>
                <w:rFonts w:hint="eastAsia"/>
              </w:rPr>
              <w:t>CATT</w:t>
            </w:r>
          </w:p>
        </w:tc>
        <w:tc>
          <w:tcPr>
            <w:tcW w:w="1254" w:type="dxa"/>
          </w:tcPr>
          <w:p w14:paraId="7793237C" w14:textId="3112CA4C" w:rsidR="00652DBD" w:rsidRDefault="00652DBD" w:rsidP="00102974">
            <w:pPr>
              <w:spacing w:after="0" w:line="259" w:lineRule="auto"/>
            </w:pPr>
            <w:r>
              <w:t>O</w:t>
            </w:r>
            <w:r>
              <w:rPr>
                <w:rFonts w:hint="eastAsia"/>
              </w:rPr>
              <w:t>ption 2</w:t>
            </w:r>
          </w:p>
        </w:tc>
        <w:tc>
          <w:tcPr>
            <w:tcW w:w="6400" w:type="dxa"/>
          </w:tcPr>
          <w:p w14:paraId="38E79FF9" w14:textId="77777777" w:rsidR="00652DBD" w:rsidRDefault="00652DBD" w:rsidP="00CD549F">
            <w:pPr>
              <w:spacing w:after="0" w:line="259" w:lineRule="auto"/>
            </w:pPr>
            <w:r>
              <w:t>I</w:t>
            </w:r>
            <w:r>
              <w:rPr>
                <w:rFonts w:hint="eastAsia"/>
              </w:rPr>
              <w:t xml:space="preserve">f option 1 </w:t>
            </w:r>
            <w:r>
              <w:t xml:space="preserve">is adopted in </w:t>
            </w:r>
            <w:r>
              <w:rPr>
                <w:rFonts w:hint="eastAsia"/>
              </w:rPr>
              <w:t xml:space="preserve">discussion point 6), and </w:t>
            </w:r>
            <w:r>
              <w:rPr>
                <w:rFonts w:cs="Arial"/>
              </w:rPr>
              <w:t xml:space="preserve">INACTIVE </w:t>
            </w:r>
            <w:proofErr w:type="spellStart"/>
            <w:r>
              <w:rPr>
                <w:rFonts w:cs="Arial"/>
              </w:rPr>
              <w:t>eDRX</w:t>
            </w:r>
            <w:proofErr w:type="spellEnd"/>
            <w:r>
              <w:rPr>
                <w:rFonts w:cs="Arial"/>
              </w:rPr>
              <w:t xml:space="preserve"> cycle</w:t>
            </w:r>
            <w:r>
              <w:rPr>
                <w:rFonts w:cs="Arial" w:hint="eastAsia"/>
              </w:rPr>
              <w:t>&gt;10.24s is not supported,</w:t>
            </w:r>
            <w:r>
              <w:rPr>
                <w:rFonts w:hint="eastAsia"/>
              </w:rPr>
              <w:t xml:space="preserve"> we wonder whether the definition of </w:t>
            </w:r>
            <w:r>
              <w:t>“</w:t>
            </w:r>
            <w:r>
              <w:rPr>
                <w:rFonts w:hint="eastAsia"/>
              </w:rPr>
              <w:t xml:space="preserve">INACTIVE </w:t>
            </w:r>
            <w:proofErr w:type="spellStart"/>
            <w:r>
              <w:rPr>
                <w:rFonts w:hint="eastAsia"/>
              </w:rPr>
              <w:t>eDRX</w:t>
            </w:r>
            <w:proofErr w:type="spellEnd"/>
            <w:r>
              <w:t>”</w:t>
            </w:r>
            <w:r>
              <w:rPr>
                <w:rFonts w:hint="eastAsia"/>
              </w:rPr>
              <w:t xml:space="preserve"> </w:t>
            </w:r>
            <w:r>
              <w:t>does</w:t>
            </w:r>
            <w:r>
              <w:rPr>
                <w:rFonts w:hint="eastAsia"/>
              </w:rPr>
              <w:t xml:space="preserve"> exist.</w:t>
            </w:r>
          </w:p>
          <w:p w14:paraId="62C55550" w14:textId="28F0EF8C" w:rsidR="00652DBD" w:rsidRDefault="00652DBD" w:rsidP="00102974">
            <w:pPr>
              <w:spacing w:after="0" w:line="259" w:lineRule="auto"/>
            </w:pPr>
            <w:proofErr w:type="gramStart"/>
            <w:r>
              <w:t>A</w:t>
            </w:r>
            <w:r>
              <w:rPr>
                <w:rFonts w:hint="eastAsia"/>
              </w:rPr>
              <w:t>nyway</w:t>
            </w:r>
            <w:proofErr w:type="gramEnd"/>
            <w:r>
              <w:rPr>
                <w:rFonts w:hint="eastAsia"/>
              </w:rPr>
              <w:t xml:space="preserve"> w</w:t>
            </w:r>
            <w:r>
              <w:t xml:space="preserve">e </w:t>
            </w:r>
            <w:r>
              <w:rPr>
                <w:rFonts w:hint="eastAsia"/>
              </w:rPr>
              <w:t xml:space="preserve">think SI modification should be monitored according </w:t>
            </w:r>
            <w:r>
              <w:t xml:space="preserve">to </w:t>
            </w:r>
            <w:r>
              <w:rPr>
                <w:rFonts w:hint="eastAsia"/>
              </w:rPr>
              <w:t xml:space="preserve">the </w:t>
            </w:r>
            <w:proofErr w:type="spellStart"/>
            <w:r w:rsidRPr="0094724E">
              <w:t>eDRX</w:t>
            </w:r>
            <w:proofErr w:type="spellEnd"/>
            <w:r w:rsidRPr="0094724E">
              <w:t xml:space="preserve"> acquisition period</w:t>
            </w:r>
            <w:r>
              <w:rPr>
                <w:rFonts w:hint="eastAsia"/>
              </w:rPr>
              <w:t xml:space="preserve"> not according to the default paging cycle. </w:t>
            </w:r>
            <w:r>
              <w:t>A</w:t>
            </w:r>
            <w:r>
              <w:rPr>
                <w:rFonts w:hint="eastAsia"/>
              </w:rPr>
              <w:t xml:space="preserve">s for the PWS notification, we think for UE configured with </w:t>
            </w:r>
            <w:proofErr w:type="spellStart"/>
            <w:r>
              <w:rPr>
                <w:rFonts w:hint="eastAsia"/>
              </w:rPr>
              <w:t>eDRX</w:t>
            </w:r>
            <w:proofErr w:type="spellEnd"/>
            <w:r>
              <w:rPr>
                <w:rFonts w:hint="eastAsia"/>
              </w:rPr>
              <w:t xml:space="preserve">, it is not necessary information. </w:t>
            </w:r>
            <w:r>
              <w:t>A</w:t>
            </w:r>
            <w:r>
              <w:rPr>
                <w:rFonts w:hint="eastAsia"/>
              </w:rPr>
              <w:t xml:space="preserve">nd UE can acquire this notification according to RAN paging cycle. </w:t>
            </w:r>
            <w:r>
              <w:t>S</w:t>
            </w:r>
            <w:r>
              <w:rPr>
                <w:rFonts w:hint="eastAsia"/>
              </w:rPr>
              <w:t>o option1 shouldn</w:t>
            </w:r>
            <w:r>
              <w:t>’</w:t>
            </w:r>
            <w:r>
              <w:rPr>
                <w:rFonts w:hint="eastAsia"/>
              </w:rPr>
              <w:t>t be supported.</w:t>
            </w:r>
          </w:p>
        </w:tc>
      </w:tr>
      <w:tr w:rsidR="00FB0B36" w:rsidRPr="000C2FD7" w14:paraId="5D6C3B28" w14:textId="77777777" w:rsidTr="00F80B0C">
        <w:trPr>
          <w:trHeight w:val="316"/>
        </w:trPr>
        <w:tc>
          <w:tcPr>
            <w:tcW w:w="1975" w:type="dxa"/>
          </w:tcPr>
          <w:p w14:paraId="07DFF85D" w14:textId="1B020999" w:rsidR="00FB0B36" w:rsidRDefault="00FB0B36" w:rsidP="00FB0B36">
            <w:pPr>
              <w:spacing w:after="0" w:line="259" w:lineRule="auto"/>
            </w:pPr>
            <w:r>
              <w:rPr>
                <w:rFonts w:eastAsia="Yu Mincho" w:hint="eastAsia"/>
                <w:lang w:eastAsia="ja-JP"/>
              </w:rPr>
              <w:t>NTTDOCOMO</w:t>
            </w:r>
          </w:p>
        </w:tc>
        <w:tc>
          <w:tcPr>
            <w:tcW w:w="1254" w:type="dxa"/>
          </w:tcPr>
          <w:p w14:paraId="3647C514" w14:textId="3837005C" w:rsidR="00FB0B36" w:rsidRDefault="00FB0B36" w:rsidP="00FB0B36">
            <w:pPr>
              <w:spacing w:after="0" w:line="259" w:lineRule="auto"/>
            </w:pPr>
            <w:r>
              <w:rPr>
                <w:rFonts w:eastAsia="Yu Mincho" w:hint="eastAsia"/>
                <w:lang w:eastAsia="ja-JP"/>
              </w:rPr>
              <w:t>Option</w:t>
            </w:r>
            <w:r>
              <w:rPr>
                <w:rFonts w:eastAsia="Yu Mincho"/>
                <w:lang w:eastAsia="ja-JP"/>
              </w:rPr>
              <w:t xml:space="preserve"> </w:t>
            </w:r>
            <w:r>
              <w:rPr>
                <w:rFonts w:eastAsia="Yu Mincho" w:hint="eastAsia"/>
                <w:lang w:eastAsia="ja-JP"/>
              </w:rPr>
              <w:t>1</w:t>
            </w:r>
          </w:p>
        </w:tc>
        <w:tc>
          <w:tcPr>
            <w:tcW w:w="6400" w:type="dxa"/>
          </w:tcPr>
          <w:p w14:paraId="7A605A11" w14:textId="77777777" w:rsidR="00FB0B36" w:rsidRDefault="00FB0B36" w:rsidP="00FB0B36">
            <w:pPr>
              <w:spacing w:after="0" w:line="259" w:lineRule="auto"/>
            </w:pPr>
          </w:p>
        </w:tc>
      </w:tr>
      <w:tr w:rsidR="0000794E" w:rsidRPr="000C2FD7" w14:paraId="10BA4340" w14:textId="77777777" w:rsidTr="00F80B0C">
        <w:trPr>
          <w:trHeight w:val="316"/>
        </w:trPr>
        <w:tc>
          <w:tcPr>
            <w:tcW w:w="1975" w:type="dxa"/>
          </w:tcPr>
          <w:p w14:paraId="50E8E8E9" w14:textId="4E4F9EF8" w:rsidR="0000794E" w:rsidRDefault="0000794E" w:rsidP="0000794E">
            <w:pPr>
              <w:spacing w:after="0" w:line="259" w:lineRule="auto"/>
              <w:rPr>
                <w:rFonts w:eastAsia="Yu Mincho"/>
                <w:lang w:eastAsia="ja-JP"/>
              </w:rPr>
            </w:pPr>
            <w:r>
              <w:t>Lenovo</w:t>
            </w:r>
          </w:p>
        </w:tc>
        <w:tc>
          <w:tcPr>
            <w:tcW w:w="1254" w:type="dxa"/>
          </w:tcPr>
          <w:p w14:paraId="123C2477" w14:textId="5F927DB6" w:rsidR="0000794E" w:rsidRDefault="0000794E" w:rsidP="0000794E">
            <w:pPr>
              <w:spacing w:after="0" w:line="259" w:lineRule="auto"/>
              <w:rPr>
                <w:rFonts w:eastAsia="Yu Mincho"/>
                <w:lang w:eastAsia="ja-JP"/>
              </w:rPr>
            </w:pPr>
            <w:r>
              <w:t>Option 1</w:t>
            </w:r>
          </w:p>
        </w:tc>
        <w:tc>
          <w:tcPr>
            <w:tcW w:w="6400" w:type="dxa"/>
          </w:tcPr>
          <w:p w14:paraId="284F9956" w14:textId="77777777" w:rsidR="0000794E" w:rsidRDefault="0000794E" w:rsidP="0000794E">
            <w:pPr>
              <w:spacing w:after="0" w:line="259" w:lineRule="auto"/>
            </w:pPr>
          </w:p>
        </w:tc>
      </w:tr>
      <w:tr w:rsidR="00BA3D4D" w:rsidRPr="000C2FD7" w14:paraId="459B41C0" w14:textId="77777777" w:rsidTr="00F80B0C">
        <w:trPr>
          <w:trHeight w:val="316"/>
        </w:trPr>
        <w:tc>
          <w:tcPr>
            <w:tcW w:w="1975" w:type="dxa"/>
          </w:tcPr>
          <w:p w14:paraId="19057754" w14:textId="703641AE" w:rsidR="00BA3D4D" w:rsidRPr="00BA3D4D" w:rsidRDefault="00BA3D4D" w:rsidP="0000794E">
            <w:pPr>
              <w:spacing w:after="0" w:line="259" w:lineRule="auto"/>
              <w:rPr>
                <w:rFonts w:eastAsia="Malgun Gothic"/>
                <w:lang w:eastAsia="ko-KR"/>
              </w:rPr>
            </w:pPr>
            <w:r>
              <w:rPr>
                <w:rFonts w:eastAsia="Malgun Gothic" w:hint="eastAsia"/>
                <w:lang w:eastAsia="ko-KR"/>
              </w:rPr>
              <w:t>LGE</w:t>
            </w:r>
          </w:p>
        </w:tc>
        <w:tc>
          <w:tcPr>
            <w:tcW w:w="1254" w:type="dxa"/>
          </w:tcPr>
          <w:p w14:paraId="01BF9315" w14:textId="6C82B5BB" w:rsidR="00BA3D4D" w:rsidRPr="00BA3D4D" w:rsidRDefault="00BA3D4D" w:rsidP="0000794E">
            <w:pPr>
              <w:spacing w:after="0" w:line="259" w:lineRule="auto"/>
              <w:rPr>
                <w:rFonts w:eastAsia="Malgun Gothic"/>
                <w:lang w:eastAsia="ko-KR"/>
              </w:rPr>
            </w:pPr>
            <w:r>
              <w:rPr>
                <w:rFonts w:eastAsia="Malgun Gothic" w:hint="eastAsia"/>
                <w:lang w:eastAsia="ko-KR"/>
              </w:rPr>
              <w:t>Option 1</w:t>
            </w:r>
          </w:p>
        </w:tc>
        <w:tc>
          <w:tcPr>
            <w:tcW w:w="6400" w:type="dxa"/>
          </w:tcPr>
          <w:p w14:paraId="2D7A3DA2" w14:textId="77777777" w:rsidR="00BA3D4D" w:rsidRDefault="00BA3D4D" w:rsidP="0000794E">
            <w:pPr>
              <w:spacing w:after="0" w:line="259" w:lineRule="auto"/>
            </w:pPr>
          </w:p>
        </w:tc>
      </w:tr>
      <w:tr w:rsidR="0034084D" w:rsidRPr="000C2FD7" w14:paraId="5A997356" w14:textId="77777777" w:rsidTr="00F80B0C">
        <w:trPr>
          <w:trHeight w:val="316"/>
        </w:trPr>
        <w:tc>
          <w:tcPr>
            <w:tcW w:w="1975" w:type="dxa"/>
          </w:tcPr>
          <w:p w14:paraId="17B27241" w14:textId="07DD15AA" w:rsidR="0034084D" w:rsidRDefault="0034084D" w:rsidP="0034084D">
            <w:pPr>
              <w:spacing w:after="0" w:line="259" w:lineRule="auto"/>
              <w:rPr>
                <w:rFonts w:eastAsia="Malgun Gothic"/>
                <w:lang w:eastAsia="ko-KR"/>
              </w:rPr>
            </w:pPr>
            <w:r>
              <w:t>Sequans</w:t>
            </w:r>
          </w:p>
        </w:tc>
        <w:tc>
          <w:tcPr>
            <w:tcW w:w="1254" w:type="dxa"/>
          </w:tcPr>
          <w:p w14:paraId="33D5D971" w14:textId="4794D9FF" w:rsidR="0034084D" w:rsidRDefault="0034084D" w:rsidP="0034084D">
            <w:pPr>
              <w:spacing w:after="0" w:line="259" w:lineRule="auto"/>
              <w:rPr>
                <w:rFonts w:eastAsia="Malgun Gothic"/>
                <w:lang w:eastAsia="ko-KR"/>
              </w:rPr>
            </w:pPr>
            <w:r>
              <w:t>Option 1</w:t>
            </w:r>
          </w:p>
        </w:tc>
        <w:tc>
          <w:tcPr>
            <w:tcW w:w="6400" w:type="dxa"/>
          </w:tcPr>
          <w:p w14:paraId="2E0395E0" w14:textId="347BF12A" w:rsidR="0034084D" w:rsidRDefault="0034084D" w:rsidP="0034084D">
            <w:pPr>
              <w:spacing w:after="0" w:line="259" w:lineRule="auto"/>
            </w:pPr>
            <w:r>
              <w:t xml:space="preserve">Prefer to keep NR principle of using default paging cycle if </w:t>
            </w:r>
            <w:proofErr w:type="spellStart"/>
            <w:r>
              <w:t>eDRX</w:t>
            </w:r>
            <w:proofErr w:type="spellEnd"/>
            <w:r>
              <w:t xml:space="preserve"> is not configured</w:t>
            </w:r>
          </w:p>
        </w:tc>
      </w:tr>
      <w:tr w:rsidR="00DB1BFB" w:rsidRPr="000C2FD7" w14:paraId="73DC9098" w14:textId="77777777" w:rsidTr="00F80B0C">
        <w:trPr>
          <w:trHeight w:val="316"/>
        </w:trPr>
        <w:tc>
          <w:tcPr>
            <w:tcW w:w="1975" w:type="dxa"/>
          </w:tcPr>
          <w:p w14:paraId="69D83C59" w14:textId="5D61E417" w:rsidR="00DB1BFB" w:rsidRPr="00DB1BFB" w:rsidRDefault="00DB1BFB" w:rsidP="00DB1BFB">
            <w:pPr>
              <w:spacing w:after="0" w:line="259" w:lineRule="auto"/>
              <w:rPr>
                <w:b/>
                <w:bCs/>
              </w:rPr>
            </w:pPr>
            <w:r>
              <w:t>Ericsson</w:t>
            </w:r>
          </w:p>
        </w:tc>
        <w:tc>
          <w:tcPr>
            <w:tcW w:w="1254" w:type="dxa"/>
          </w:tcPr>
          <w:p w14:paraId="2790247C" w14:textId="0F782A03" w:rsidR="00DB1BFB" w:rsidRDefault="00DB1BFB" w:rsidP="00DB1BFB">
            <w:pPr>
              <w:spacing w:after="0" w:line="259" w:lineRule="auto"/>
            </w:pPr>
            <w:r>
              <w:t>Option 1</w:t>
            </w:r>
          </w:p>
        </w:tc>
        <w:tc>
          <w:tcPr>
            <w:tcW w:w="6400" w:type="dxa"/>
          </w:tcPr>
          <w:p w14:paraId="5FD47014" w14:textId="0FF07EE6" w:rsidR="00DB1BFB" w:rsidRDefault="00DB1BFB" w:rsidP="00DB1BFB">
            <w:pPr>
              <w:spacing w:after="0" w:line="259" w:lineRule="auto"/>
            </w:pPr>
            <w:r>
              <w:t>Share view with Qualcomm.</w:t>
            </w:r>
          </w:p>
        </w:tc>
      </w:tr>
      <w:tr w:rsidR="00CD549F" w:rsidRPr="000C2FD7" w14:paraId="3F5116F2" w14:textId="77777777" w:rsidTr="00F80B0C">
        <w:trPr>
          <w:trHeight w:val="316"/>
        </w:trPr>
        <w:tc>
          <w:tcPr>
            <w:tcW w:w="1975" w:type="dxa"/>
          </w:tcPr>
          <w:p w14:paraId="21CD4090" w14:textId="47F895A7" w:rsidR="00CD549F" w:rsidRDefault="00CD549F" w:rsidP="00CD549F">
            <w:pPr>
              <w:spacing w:after="0" w:line="259" w:lineRule="auto"/>
            </w:pPr>
            <w:r>
              <w:rPr>
                <w:rFonts w:eastAsia="Yu Mincho" w:hint="eastAsia"/>
                <w:lang w:eastAsia="ja-JP"/>
              </w:rPr>
              <w:t>DENSO</w:t>
            </w:r>
          </w:p>
        </w:tc>
        <w:tc>
          <w:tcPr>
            <w:tcW w:w="1254" w:type="dxa"/>
          </w:tcPr>
          <w:p w14:paraId="5A3288D6" w14:textId="26921238" w:rsidR="00CD549F" w:rsidRDefault="00CD549F" w:rsidP="00CD549F">
            <w:pPr>
              <w:spacing w:after="0" w:line="259" w:lineRule="auto"/>
            </w:pPr>
            <w:r>
              <w:rPr>
                <w:rFonts w:eastAsia="Yu Mincho" w:hint="eastAsia"/>
                <w:lang w:eastAsia="ja-JP"/>
              </w:rPr>
              <w:t>Option 2</w:t>
            </w:r>
          </w:p>
        </w:tc>
        <w:tc>
          <w:tcPr>
            <w:tcW w:w="6400" w:type="dxa"/>
          </w:tcPr>
          <w:p w14:paraId="5FB8603E" w14:textId="4CD1AD0F" w:rsidR="00CD549F" w:rsidRDefault="00CD549F" w:rsidP="00CD549F">
            <w:pPr>
              <w:spacing w:after="0" w:line="259" w:lineRule="auto"/>
            </w:pPr>
            <w:r>
              <w:rPr>
                <w:rFonts w:eastAsia="Yu Mincho"/>
                <w:lang w:eastAsia="ja-JP"/>
              </w:rPr>
              <w:t>W</w:t>
            </w:r>
            <w:r>
              <w:rPr>
                <w:rFonts w:eastAsia="Yu Mincho" w:hint="eastAsia"/>
                <w:lang w:eastAsia="ja-JP"/>
              </w:rPr>
              <w:t xml:space="preserve">e </w:t>
            </w:r>
            <w:r>
              <w:rPr>
                <w:rFonts w:eastAsia="Yu Mincho"/>
                <w:lang w:eastAsia="ja-JP"/>
              </w:rPr>
              <w:t>agree with OPPO.</w:t>
            </w:r>
          </w:p>
        </w:tc>
      </w:tr>
      <w:tr w:rsidR="0013034E" w:rsidRPr="000C2FD7" w14:paraId="71AB06D8" w14:textId="77777777" w:rsidTr="00F80B0C">
        <w:trPr>
          <w:trHeight w:val="316"/>
        </w:trPr>
        <w:tc>
          <w:tcPr>
            <w:tcW w:w="1975" w:type="dxa"/>
          </w:tcPr>
          <w:p w14:paraId="3AB08C30" w14:textId="67DB320D" w:rsidR="0013034E" w:rsidRDefault="0013034E" w:rsidP="0013034E">
            <w:pPr>
              <w:spacing w:after="0" w:line="259" w:lineRule="auto"/>
              <w:rPr>
                <w:rFonts w:eastAsia="Yu Mincho" w:hint="eastAsia"/>
                <w:lang w:eastAsia="ja-JP"/>
              </w:rPr>
            </w:pPr>
            <w:r>
              <w:lastRenderedPageBreak/>
              <w:t>Nokia</w:t>
            </w:r>
          </w:p>
        </w:tc>
        <w:tc>
          <w:tcPr>
            <w:tcW w:w="1254" w:type="dxa"/>
          </w:tcPr>
          <w:p w14:paraId="21FEE25F" w14:textId="15DCC466" w:rsidR="0013034E" w:rsidRDefault="0013034E" w:rsidP="0013034E">
            <w:pPr>
              <w:spacing w:after="0" w:line="259" w:lineRule="auto"/>
              <w:rPr>
                <w:rFonts w:eastAsia="Yu Mincho" w:hint="eastAsia"/>
                <w:lang w:eastAsia="ja-JP"/>
              </w:rPr>
            </w:pPr>
            <w:r>
              <w:t xml:space="preserve">Option </w:t>
            </w:r>
            <w:r>
              <w:t>1</w:t>
            </w:r>
          </w:p>
        </w:tc>
        <w:tc>
          <w:tcPr>
            <w:tcW w:w="6400" w:type="dxa"/>
          </w:tcPr>
          <w:p w14:paraId="4A3F18E6" w14:textId="51673241" w:rsidR="0013034E" w:rsidRDefault="0013034E" w:rsidP="0013034E">
            <w:pPr>
              <w:spacing w:after="0" w:line="259" w:lineRule="auto"/>
              <w:rPr>
                <w:rFonts w:eastAsia="Yu Mincho"/>
                <w:lang w:eastAsia="ja-JP"/>
              </w:rPr>
            </w:pPr>
          </w:p>
        </w:tc>
      </w:tr>
    </w:tbl>
    <w:p w14:paraId="35E8A2D8" w14:textId="4CED31D4" w:rsidR="00040164" w:rsidRDefault="00040164" w:rsidP="00040164">
      <w:pPr>
        <w:overflowPunct/>
        <w:autoSpaceDE/>
        <w:autoSpaceDN/>
        <w:adjustRightInd/>
        <w:spacing w:after="0"/>
        <w:jc w:val="both"/>
        <w:rPr>
          <w:lang w:eastAsia="zh-CN"/>
        </w:rPr>
      </w:pPr>
    </w:p>
    <w:p w14:paraId="55E495A5" w14:textId="11F87CA3" w:rsidR="006376A4" w:rsidRDefault="003C0C9E" w:rsidP="006376A4">
      <w:pPr>
        <w:numPr>
          <w:ilvl w:val="0"/>
          <w:numId w:val="5"/>
        </w:numPr>
        <w:spacing w:after="0"/>
        <w:ind w:left="357" w:hanging="357"/>
        <w:jc w:val="both"/>
        <w:rPr>
          <w:rFonts w:cs="Arial"/>
        </w:rPr>
      </w:pPr>
      <w:bookmarkStart w:id="5" w:name="_Hlk80183233"/>
      <w:r>
        <w:rPr>
          <w:rFonts w:cs="Arial"/>
        </w:rPr>
        <w:t>Fo</w:t>
      </w:r>
      <w:r w:rsidRPr="002E7F3D">
        <w:rPr>
          <w:rFonts w:cs="Arial"/>
        </w:rPr>
        <w:t>r RRC_INACTIVE UE</w:t>
      </w:r>
      <w:r>
        <w:rPr>
          <w:rFonts w:cs="Arial"/>
        </w:rPr>
        <w:t>, w</w:t>
      </w:r>
      <w:r w:rsidR="006376A4" w:rsidRPr="00A70718">
        <w:rPr>
          <w:rFonts w:cs="Arial"/>
        </w:rPr>
        <w:t xml:space="preserve">hen IDLE </w:t>
      </w:r>
      <w:proofErr w:type="spellStart"/>
      <w:r w:rsidR="006376A4" w:rsidRPr="00A70718">
        <w:rPr>
          <w:rFonts w:cs="Arial"/>
        </w:rPr>
        <w:t>eDRX</w:t>
      </w:r>
      <w:proofErr w:type="spellEnd"/>
      <w:r w:rsidR="006376A4" w:rsidRPr="00A70718">
        <w:rPr>
          <w:rFonts w:cs="Arial"/>
        </w:rPr>
        <w:t xml:space="preserve"> cycle </w:t>
      </w:r>
      <w:r w:rsidR="006376A4">
        <w:rPr>
          <w:rFonts w:cs="Arial"/>
        </w:rPr>
        <w:t>is</w:t>
      </w:r>
      <w:r w:rsidR="006376A4" w:rsidRPr="00A70718">
        <w:rPr>
          <w:rFonts w:cs="Arial"/>
        </w:rPr>
        <w:t xml:space="preserve"> longer than 10.24s</w:t>
      </w:r>
      <w:r w:rsidR="006376A4">
        <w:rPr>
          <w:rFonts w:cs="Arial"/>
        </w:rPr>
        <w:t xml:space="preserve"> and INACTIVE </w:t>
      </w:r>
      <w:proofErr w:type="spellStart"/>
      <w:r w:rsidR="006376A4">
        <w:rPr>
          <w:rFonts w:cs="Arial"/>
        </w:rPr>
        <w:t>eDRX</w:t>
      </w:r>
      <w:proofErr w:type="spellEnd"/>
      <w:r w:rsidR="006376A4">
        <w:rPr>
          <w:rFonts w:cs="Arial"/>
        </w:rPr>
        <w:t xml:space="preserve"> cycle is not configured</w:t>
      </w:r>
      <w:r w:rsidR="006376A4" w:rsidRPr="00A70718">
        <w:rPr>
          <w:rFonts w:cs="Arial"/>
        </w:rPr>
        <w:t xml:space="preserve">, </w:t>
      </w:r>
      <w:r w:rsidR="000267C2" w:rsidRPr="00DF0D1E">
        <w:rPr>
          <w:rFonts w:cs="Arial"/>
          <w:b/>
          <w:bCs/>
          <w:u w:val="single"/>
        </w:rPr>
        <w:t>outside CN PTW</w:t>
      </w:r>
      <w:r w:rsidR="000267C2">
        <w:rPr>
          <w:rFonts w:cs="Arial"/>
        </w:rPr>
        <w:t xml:space="preserve">, </w:t>
      </w:r>
      <w:r w:rsidR="006376A4">
        <w:rPr>
          <w:rFonts w:cs="Arial"/>
        </w:rPr>
        <w:t>c</w:t>
      </w:r>
      <w:r w:rsidR="006376A4" w:rsidRPr="00446E7B">
        <w:rPr>
          <w:rFonts w:cs="Arial"/>
        </w:rPr>
        <w:t xml:space="preserve">ompanies are invited to provide their </w:t>
      </w:r>
      <w:r w:rsidR="00495D7E">
        <w:rPr>
          <w:rFonts w:cs="Arial"/>
        </w:rPr>
        <w:t>preference</w:t>
      </w:r>
      <w:r w:rsidR="006376A4">
        <w:rPr>
          <w:rFonts w:cs="Arial"/>
        </w:rPr>
        <w:t xml:space="preserve"> on </w:t>
      </w:r>
      <w:r w:rsidR="006376A4" w:rsidRPr="00721C03">
        <w:rPr>
          <w:rFonts w:cs="Arial"/>
        </w:rPr>
        <w:t xml:space="preserve">the paging monitoring mechanism </w:t>
      </w:r>
      <w:r w:rsidR="006376A4" w:rsidRPr="00A70718">
        <w:rPr>
          <w:rFonts w:cs="Arial"/>
        </w:rPr>
        <w:t xml:space="preserve">among the </w:t>
      </w:r>
      <w:r w:rsidR="006376A4">
        <w:rPr>
          <w:rFonts w:cs="Arial"/>
        </w:rPr>
        <w:t xml:space="preserve">following </w:t>
      </w:r>
      <w:r w:rsidR="006376A4" w:rsidRPr="00A70718">
        <w:rPr>
          <w:rFonts w:cs="Arial"/>
        </w:rPr>
        <w:t>options</w:t>
      </w:r>
      <w:r w:rsidR="006178B2">
        <w:rPr>
          <w:rFonts w:cs="Arial"/>
        </w:rPr>
        <w:t>.</w:t>
      </w:r>
    </w:p>
    <w:p w14:paraId="2BD6DA91" w14:textId="77777777" w:rsidR="006864BD" w:rsidRPr="005843F7" w:rsidRDefault="006864BD" w:rsidP="006864BD">
      <w:pPr>
        <w:pStyle w:val="ListParagraph"/>
        <w:numPr>
          <w:ilvl w:val="1"/>
          <w:numId w:val="39"/>
        </w:numPr>
        <w:overflowPunct/>
        <w:autoSpaceDE/>
        <w:autoSpaceDN/>
        <w:adjustRightInd/>
        <w:spacing w:after="0"/>
        <w:contextualSpacing w:val="0"/>
        <w:jc w:val="both"/>
        <w:rPr>
          <w:lang w:eastAsia="zh-CN"/>
        </w:rPr>
      </w:pPr>
      <w:r w:rsidRPr="005843F7">
        <w:rPr>
          <w:lang w:eastAsia="zh-CN"/>
        </w:rPr>
        <w:t xml:space="preserve">Option 1: T is determined by the shortest of RAN paging cycle </w:t>
      </w:r>
      <w:r w:rsidRPr="005843F7">
        <w:rPr>
          <w:u w:val="single"/>
          <w:lang w:eastAsia="zh-CN"/>
        </w:rPr>
        <w:t>and default paging cycle</w:t>
      </w:r>
      <w:r w:rsidRPr="005843F7">
        <w:rPr>
          <w:lang w:eastAsia="zh-CN"/>
        </w:rPr>
        <w:t>.</w:t>
      </w:r>
    </w:p>
    <w:p w14:paraId="3D4DAF63" w14:textId="2863B9C9" w:rsidR="006376A4" w:rsidRDefault="006864BD" w:rsidP="006864BD">
      <w:pPr>
        <w:pStyle w:val="ListParagraph"/>
        <w:numPr>
          <w:ilvl w:val="1"/>
          <w:numId w:val="39"/>
        </w:numPr>
        <w:overflowPunct/>
        <w:autoSpaceDE/>
        <w:autoSpaceDN/>
        <w:adjustRightInd/>
        <w:spacing w:after="0"/>
        <w:contextualSpacing w:val="0"/>
        <w:jc w:val="both"/>
        <w:rPr>
          <w:lang w:eastAsia="zh-CN"/>
        </w:rPr>
      </w:pPr>
      <w:r w:rsidRPr="005843F7">
        <w:rPr>
          <w:lang w:eastAsia="zh-CN"/>
        </w:rPr>
        <w:t>Option 2: T is determined by RAN paging cycle.</w:t>
      </w:r>
    </w:p>
    <w:tbl>
      <w:tblPr>
        <w:tblStyle w:val="10"/>
        <w:tblW w:w="9629" w:type="dxa"/>
        <w:tblInd w:w="5" w:type="dxa"/>
        <w:tblLook w:val="04A0" w:firstRow="1" w:lastRow="0" w:firstColumn="1" w:lastColumn="0" w:noHBand="0" w:noVBand="1"/>
      </w:tblPr>
      <w:tblGrid>
        <w:gridCol w:w="1975"/>
        <w:gridCol w:w="1254"/>
        <w:gridCol w:w="6400"/>
      </w:tblGrid>
      <w:tr w:rsidR="00E43804" w:rsidRPr="006C61B9" w14:paraId="0822AC31" w14:textId="77777777" w:rsidTr="00F80B0C">
        <w:tc>
          <w:tcPr>
            <w:tcW w:w="1975" w:type="dxa"/>
            <w:shd w:val="clear" w:color="auto" w:fill="A5A5A5" w:themeFill="accent3"/>
          </w:tcPr>
          <w:p w14:paraId="61A62BC1" w14:textId="77777777" w:rsidR="00E43804" w:rsidRPr="00040164" w:rsidRDefault="00E43804" w:rsidP="00040164">
            <w:pPr>
              <w:spacing w:after="0" w:line="259" w:lineRule="auto"/>
              <w:jc w:val="center"/>
              <w:rPr>
                <w:b/>
                <w:bCs/>
              </w:rPr>
            </w:pPr>
            <w:r w:rsidRPr="004F40AB">
              <w:rPr>
                <w:b/>
                <w:bCs/>
              </w:rPr>
              <w:t>Company’s name</w:t>
            </w:r>
          </w:p>
        </w:tc>
        <w:tc>
          <w:tcPr>
            <w:tcW w:w="1254" w:type="dxa"/>
            <w:shd w:val="clear" w:color="auto" w:fill="A5A5A5" w:themeFill="accent3"/>
          </w:tcPr>
          <w:p w14:paraId="3EE988C5" w14:textId="77777777" w:rsidR="00E43804" w:rsidRPr="00040164" w:rsidRDefault="00E43804" w:rsidP="00040164">
            <w:pPr>
              <w:spacing w:after="0" w:line="259" w:lineRule="auto"/>
              <w:jc w:val="center"/>
              <w:rPr>
                <w:b/>
                <w:bCs/>
              </w:rPr>
            </w:pPr>
            <w:r>
              <w:rPr>
                <w:b/>
                <w:bCs/>
              </w:rPr>
              <w:t>Option(s)</w:t>
            </w:r>
          </w:p>
        </w:tc>
        <w:tc>
          <w:tcPr>
            <w:tcW w:w="6400" w:type="dxa"/>
            <w:shd w:val="clear" w:color="auto" w:fill="A5A5A5" w:themeFill="accent3"/>
          </w:tcPr>
          <w:p w14:paraId="2030B87F" w14:textId="77777777" w:rsidR="00E43804" w:rsidRPr="00040164" w:rsidRDefault="00E43804" w:rsidP="00040164">
            <w:pPr>
              <w:spacing w:after="0" w:line="259" w:lineRule="auto"/>
              <w:jc w:val="center"/>
              <w:rPr>
                <w:b/>
                <w:bCs/>
              </w:rPr>
            </w:pPr>
            <w:r w:rsidRPr="00040164">
              <w:rPr>
                <w:b/>
                <w:bCs/>
              </w:rPr>
              <w:t>Comments / arguments</w:t>
            </w:r>
          </w:p>
        </w:tc>
      </w:tr>
      <w:tr w:rsidR="004D4172" w:rsidRPr="006C61B9" w14:paraId="2626EDE8" w14:textId="77777777" w:rsidTr="00F80B0C">
        <w:trPr>
          <w:trHeight w:val="316"/>
        </w:trPr>
        <w:tc>
          <w:tcPr>
            <w:tcW w:w="1975" w:type="dxa"/>
          </w:tcPr>
          <w:p w14:paraId="3534954A" w14:textId="62EB684C" w:rsidR="004D4172" w:rsidRPr="00040164" w:rsidRDefault="001F5CAD" w:rsidP="004D4172">
            <w:pPr>
              <w:spacing w:after="0" w:line="259" w:lineRule="auto"/>
            </w:pPr>
            <w:r>
              <w:t>Qualcomm</w:t>
            </w:r>
          </w:p>
        </w:tc>
        <w:tc>
          <w:tcPr>
            <w:tcW w:w="1254" w:type="dxa"/>
          </w:tcPr>
          <w:p w14:paraId="3D500848" w14:textId="5616FCB9" w:rsidR="004D4172" w:rsidRPr="00040164" w:rsidRDefault="001F5CAD" w:rsidP="004D4172">
            <w:pPr>
              <w:spacing w:after="0" w:line="259" w:lineRule="auto"/>
            </w:pPr>
            <w:r>
              <w:t>Option 1</w:t>
            </w:r>
          </w:p>
        </w:tc>
        <w:tc>
          <w:tcPr>
            <w:tcW w:w="6400" w:type="dxa"/>
          </w:tcPr>
          <w:p w14:paraId="425A882D" w14:textId="73E0315A" w:rsidR="004D4172" w:rsidRPr="00040164" w:rsidRDefault="001F5CAD" w:rsidP="004D4172">
            <w:pPr>
              <w:spacing w:after="0" w:line="259" w:lineRule="auto"/>
            </w:pPr>
            <w:r>
              <w:t xml:space="preserve">See our comment </w:t>
            </w:r>
            <w:r w:rsidR="00FE29E0">
              <w:t>to Discussion point 7</w:t>
            </w:r>
          </w:p>
        </w:tc>
      </w:tr>
      <w:tr w:rsidR="00ED5CEB" w:rsidRPr="006C61B9" w14:paraId="3B7621B3" w14:textId="77777777" w:rsidTr="00F80B0C">
        <w:trPr>
          <w:trHeight w:val="316"/>
        </w:trPr>
        <w:tc>
          <w:tcPr>
            <w:tcW w:w="1975" w:type="dxa"/>
          </w:tcPr>
          <w:p w14:paraId="125094A9" w14:textId="560ACB9D" w:rsidR="00ED5CEB" w:rsidRPr="00040164" w:rsidRDefault="00ED5CEB" w:rsidP="00ED5CEB">
            <w:pPr>
              <w:spacing w:after="0" w:line="259" w:lineRule="auto"/>
            </w:pPr>
            <w:r>
              <w:rPr>
                <w:rFonts w:hint="eastAsia"/>
              </w:rPr>
              <w:t>O</w:t>
            </w:r>
            <w:r>
              <w:t>PPO</w:t>
            </w:r>
          </w:p>
        </w:tc>
        <w:tc>
          <w:tcPr>
            <w:tcW w:w="1254" w:type="dxa"/>
          </w:tcPr>
          <w:p w14:paraId="3863C8FF" w14:textId="6C1FB3A1" w:rsidR="00ED5CEB" w:rsidRPr="00040164" w:rsidRDefault="00ED5CEB" w:rsidP="00ED5CEB">
            <w:pPr>
              <w:spacing w:after="0" w:line="259" w:lineRule="auto"/>
            </w:pPr>
            <w:r>
              <w:rPr>
                <w:rFonts w:hint="eastAsia"/>
              </w:rPr>
              <w:t>O</w:t>
            </w:r>
            <w:r>
              <w:t xml:space="preserve">ption 2 </w:t>
            </w:r>
          </w:p>
        </w:tc>
        <w:tc>
          <w:tcPr>
            <w:tcW w:w="6400" w:type="dxa"/>
          </w:tcPr>
          <w:p w14:paraId="6722C1EA" w14:textId="5AA6BBEF" w:rsidR="00ED5CEB" w:rsidRPr="00040164" w:rsidRDefault="00ED5CEB" w:rsidP="00ED5CEB">
            <w:pPr>
              <w:spacing w:after="0" w:line="259" w:lineRule="auto"/>
            </w:pPr>
            <w:r>
              <w:rPr>
                <w:rFonts w:cs="Arial"/>
              </w:rPr>
              <w:t>W</w:t>
            </w:r>
            <w:r w:rsidRPr="00A70718">
              <w:rPr>
                <w:rFonts w:cs="Arial"/>
              </w:rPr>
              <w:t xml:space="preserve">hen IDLE </w:t>
            </w:r>
            <w:proofErr w:type="spellStart"/>
            <w:r w:rsidRPr="00A70718">
              <w:rPr>
                <w:rFonts w:cs="Arial"/>
              </w:rPr>
              <w:t>eDRX</w:t>
            </w:r>
            <w:proofErr w:type="spellEnd"/>
            <w:r w:rsidRPr="00A70718">
              <w:rPr>
                <w:rFonts w:cs="Arial"/>
              </w:rPr>
              <w:t xml:space="preserve"> cycle is longer than 10.24s</w:t>
            </w:r>
            <w:r>
              <w:rPr>
                <w:rFonts w:cs="Arial"/>
              </w:rPr>
              <w:t xml:space="preserve">, we think UE does not need to </w:t>
            </w:r>
            <w:r w:rsidRPr="00ED5CEB">
              <w:rPr>
                <w:rFonts w:cs="Arial"/>
              </w:rPr>
              <w:t xml:space="preserve">follow default paging cycle </w:t>
            </w:r>
            <w:r>
              <w:rPr>
                <w:rFonts w:cs="Arial"/>
              </w:rPr>
              <w:t xml:space="preserve">outside PTW </w:t>
            </w:r>
            <w:hyperlink r:id="rId15" w:history="1">
              <w:r w:rsidRPr="00ED5CEB">
                <w:t>regardless</w:t>
              </w:r>
            </w:hyperlink>
            <w:r w:rsidRPr="00ED5CEB">
              <w:t> </w:t>
            </w:r>
            <w:hyperlink r:id="rId16" w:history="1">
              <w:r w:rsidRPr="00ED5CEB">
                <w:t>of</w:t>
              </w:r>
            </w:hyperlink>
            <w:r>
              <w:t xml:space="preserve"> the UE’s RRC state.</w:t>
            </w:r>
          </w:p>
        </w:tc>
      </w:tr>
      <w:tr w:rsidR="00ED5CEB" w:rsidRPr="006C61B9" w14:paraId="3A9BF244" w14:textId="77777777" w:rsidTr="00F80B0C">
        <w:trPr>
          <w:trHeight w:val="316"/>
        </w:trPr>
        <w:tc>
          <w:tcPr>
            <w:tcW w:w="1975" w:type="dxa"/>
          </w:tcPr>
          <w:p w14:paraId="7F6FA319" w14:textId="085940DF" w:rsidR="00ED5CEB" w:rsidRPr="00040164" w:rsidRDefault="007D396D" w:rsidP="00ED5CEB">
            <w:pPr>
              <w:spacing w:after="0" w:line="259" w:lineRule="auto"/>
            </w:pPr>
            <w:r>
              <w:rPr>
                <w:rFonts w:hint="eastAsia"/>
              </w:rPr>
              <w:t>X</w:t>
            </w:r>
            <w:r>
              <w:t>iaomi</w:t>
            </w:r>
          </w:p>
        </w:tc>
        <w:tc>
          <w:tcPr>
            <w:tcW w:w="1254" w:type="dxa"/>
          </w:tcPr>
          <w:p w14:paraId="78D10079" w14:textId="4A619972" w:rsidR="00ED5CEB" w:rsidRPr="00040164" w:rsidRDefault="007D396D" w:rsidP="00ED5CEB">
            <w:pPr>
              <w:spacing w:after="0" w:line="259" w:lineRule="auto"/>
            </w:pPr>
            <w:r>
              <w:t>Option2</w:t>
            </w:r>
          </w:p>
        </w:tc>
        <w:tc>
          <w:tcPr>
            <w:tcW w:w="6400" w:type="dxa"/>
          </w:tcPr>
          <w:p w14:paraId="050C0EAF" w14:textId="35C56D88" w:rsidR="00ED5CEB" w:rsidRPr="00040164" w:rsidRDefault="007D396D" w:rsidP="00ED5CEB">
            <w:pPr>
              <w:spacing w:after="0" w:line="259" w:lineRule="auto"/>
            </w:pPr>
            <w:r>
              <w:t>See comments above.</w:t>
            </w:r>
          </w:p>
        </w:tc>
      </w:tr>
      <w:tr w:rsidR="00311D3B" w:rsidRPr="006C61B9" w14:paraId="4B47531E" w14:textId="77777777" w:rsidTr="00F80B0C">
        <w:trPr>
          <w:trHeight w:val="316"/>
        </w:trPr>
        <w:tc>
          <w:tcPr>
            <w:tcW w:w="1975" w:type="dxa"/>
          </w:tcPr>
          <w:p w14:paraId="1B028E81" w14:textId="23F05726" w:rsidR="00311D3B" w:rsidRPr="00311D3B" w:rsidRDefault="00311D3B" w:rsidP="00311D3B">
            <w:pPr>
              <w:spacing w:after="0" w:line="259" w:lineRule="auto"/>
              <w:rPr>
                <w:b/>
              </w:rPr>
            </w:pPr>
            <w:r>
              <w:t>MediaTek</w:t>
            </w:r>
          </w:p>
        </w:tc>
        <w:tc>
          <w:tcPr>
            <w:tcW w:w="1254" w:type="dxa"/>
          </w:tcPr>
          <w:p w14:paraId="4C21B7BD" w14:textId="334EBABE" w:rsidR="00311D3B" w:rsidRPr="00040164" w:rsidRDefault="005E05DF" w:rsidP="00311D3B">
            <w:pPr>
              <w:spacing w:after="0" w:line="259" w:lineRule="auto"/>
            </w:pPr>
            <w:r>
              <w:t xml:space="preserve">Option </w:t>
            </w:r>
            <w:r w:rsidR="00311D3B">
              <w:t>2</w:t>
            </w:r>
          </w:p>
        </w:tc>
        <w:tc>
          <w:tcPr>
            <w:tcW w:w="6400" w:type="dxa"/>
          </w:tcPr>
          <w:p w14:paraId="4492B570" w14:textId="4042D2D5" w:rsidR="00311D3B" w:rsidRPr="00040164" w:rsidRDefault="00311D3B" w:rsidP="00311D3B">
            <w:pPr>
              <w:spacing w:after="0" w:line="259" w:lineRule="auto"/>
            </w:pPr>
            <w:r>
              <w:t>Aligns with LTE.</w:t>
            </w:r>
          </w:p>
        </w:tc>
      </w:tr>
      <w:tr w:rsidR="00732793" w:rsidRPr="006C61B9" w14:paraId="64F4AA41" w14:textId="77777777" w:rsidTr="00F80B0C">
        <w:trPr>
          <w:trHeight w:val="316"/>
        </w:trPr>
        <w:tc>
          <w:tcPr>
            <w:tcW w:w="1975" w:type="dxa"/>
          </w:tcPr>
          <w:p w14:paraId="05E54428" w14:textId="03208543" w:rsidR="00732793" w:rsidRDefault="00732793" w:rsidP="00311D3B">
            <w:pPr>
              <w:spacing w:after="0" w:line="259" w:lineRule="auto"/>
            </w:pPr>
            <w:r>
              <w:t>Apple</w:t>
            </w:r>
          </w:p>
        </w:tc>
        <w:tc>
          <w:tcPr>
            <w:tcW w:w="1254" w:type="dxa"/>
          </w:tcPr>
          <w:p w14:paraId="47747299" w14:textId="43DBD9AE" w:rsidR="00732793" w:rsidRDefault="00732793" w:rsidP="00311D3B">
            <w:pPr>
              <w:spacing w:after="0" w:line="259" w:lineRule="auto"/>
            </w:pPr>
            <w:r>
              <w:t>Option 2</w:t>
            </w:r>
          </w:p>
        </w:tc>
        <w:tc>
          <w:tcPr>
            <w:tcW w:w="6400" w:type="dxa"/>
          </w:tcPr>
          <w:p w14:paraId="595D222B" w14:textId="676B82F0" w:rsidR="00732793" w:rsidRDefault="00732793" w:rsidP="00311D3B">
            <w:pPr>
              <w:spacing w:after="0" w:line="259" w:lineRule="auto"/>
            </w:pPr>
            <w:r>
              <w:t>Like LTE</w:t>
            </w:r>
          </w:p>
        </w:tc>
      </w:tr>
      <w:tr w:rsidR="00705646" w:rsidRPr="006C61B9" w14:paraId="5CCDC7B5" w14:textId="77777777" w:rsidTr="00F80B0C">
        <w:trPr>
          <w:trHeight w:val="316"/>
        </w:trPr>
        <w:tc>
          <w:tcPr>
            <w:tcW w:w="1975" w:type="dxa"/>
          </w:tcPr>
          <w:p w14:paraId="13BE66F0" w14:textId="5EE8913E" w:rsidR="00705646" w:rsidRDefault="00705646" w:rsidP="00705646">
            <w:pPr>
              <w:spacing w:after="0" w:line="259" w:lineRule="auto"/>
            </w:pPr>
            <w:proofErr w:type="spellStart"/>
            <w:r>
              <w:t>Futurewei</w:t>
            </w:r>
            <w:proofErr w:type="spellEnd"/>
          </w:p>
        </w:tc>
        <w:tc>
          <w:tcPr>
            <w:tcW w:w="1254" w:type="dxa"/>
          </w:tcPr>
          <w:p w14:paraId="0A7FB4FF" w14:textId="1B18F209" w:rsidR="00705646" w:rsidRDefault="00705646" w:rsidP="00705646">
            <w:pPr>
              <w:spacing w:after="0" w:line="259" w:lineRule="auto"/>
            </w:pPr>
            <w:r>
              <w:t>Option 1</w:t>
            </w:r>
          </w:p>
        </w:tc>
        <w:tc>
          <w:tcPr>
            <w:tcW w:w="6400" w:type="dxa"/>
          </w:tcPr>
          <w:p w14:paraId="604F49C4" w14:textId="77777777" w:rsidR="00705646" w:rsidRDefault="00705646" w:rsidP="00705646">
            <w:pPr>
              <w:spacing w:after="0" w:line="259" w:lineRule="auto"/>
            </w:pPr>
          </w:p>
        </w:tc>
      </w:tr>
      <w:bookmarkEnd w:id="5"/>
      <w:tr w:rsidR="00454A88" w14:paraId="2B376689" w14:textId="77777777" w:rsidTr="00F80B0C">
        <w:trPr>
          <w:trHeight w:val="316"/>
        </w:trPr>
        <w:tc>
          <w:tcPr>
            <w:tcW w:w="1975" w:type="dxa"/>
          </w:tcPr>
          <w:p w14:paraId="11CA08E3" w14:textId="77777777" w:rsidR="00454A88" w:rsidRDefault="00454A88" w:rsidP="004113F3">
            <w:pPr>
              <w:spacing w:after="0" w:line="259" w:lineRule="auto"/>
            </w:pPr>
            <w:r>
              <w:rPr>
                <w:rFonts w:hint="eastAsia"/>
              </w:rPr>
              <w:t>v</w:t>
            </w:r>
            <w:r>
              <w:t>ivo</w:t>
            </w:r>
          </w:p>
        </w:tc>
        <w:tc>
          <w:tcPr>
            <w:tcW w:w="1254" w:type="dxa"/>
          </w:tcPr>
          <w:p w14:paraId="0EC39FA5" w14:textId="77777777" w:rsidR="00454A88" w:rsidRDefault="00454A88" w:rsidP="004113F3">
            <w:pPr>
              <w:spacing w:after="0" w:line="259" w:lineRule="auto"/>
            </w:pPr>
            <w:r>
              <w:rPr>
                <w:rFonts w:hint="eastAsia"/>
              </w:rPr>
              <w:t>O</w:t>
            </w:r>
            <w:r>
              <w:t>ption 2</w:t>
            </w:r>
          </w:p>
        </w:tc>
        <w:tc>
          <w:tcPr>
            <w:tcW w:w="6400" w:type="dxa"/>
          </w:tcPr>
          <w:p w14:paraId="01D032BE" w14:textId="7A936FC9" w:rsidR="00454A88" w:rsidRDefault="00454A88" w:rsidP="004113F3">
            <w:pPr>
              <w:spacing w:after="0" w:line="259" w:lineRule="auto"/>
            </w:pPr>
          </w:p>
        </w:tc>
      </w:tr>
      <w:tr w:rsidR="006D6106" w14:paraId="51F510B3" w14:textId="77777777" w:rsidTr="00F80B0C">
        <w:trPr>
          <w:trHeight w:val="316"/>
        </w:trPr>
        <w:tc>
          <w:tcPr>
            <w:tcW w:w="1975" w:type="dxa"/>
          </w:tcPr>
          <w:p w14:paraId="273806BC" w14:textId="3C12BCC7" w:rsidR="006D6106" w:rsidRDefault="006D6106" w:rsidP="006D6106">
            <w:pPr>
              <w:spacing w:after="0" w:line="259" w:lineRule="auto"/>
            </w:pPr>
            <w:proofErr w:type="spellStart"/>
            <w:r>
              <w:t>Convida</w:t>
            </w:r>
            <w:proofErr w:type="spellEnd"/>
          </w:p>
        </w:tc>
        <w:tc>
          <w:tcPr>
            <w:tcW w:w="1254" w:type="dxa"/>
          </w:tcPr>
          <w:p w14:paraId="2B6729B9" w14:textId="35E0EBEB" w:rsidR="006D6106" w:rsidRDefault="006D6106" w:rsidP="006D6106">
            <w:pPr>
              <w:spacing w:after="0" w:line="259" w:lineRule="auto"/>
            </w:pPr>
            <w:r>
              <w:t>Option 2</w:t>
            </w:r>
          </w:p>
        </w:tc>
        <w:tc>
          <w:tcPr>
            <w:tcW w:w="6400" w:type="dxa"/>
          </w:tcPr>
          <w:p w14:paraId="2FB871DE" w14:textId="10C7771B" w:rsidR="006D6106" w:rsidRDefault="006D6106" w:rsidP="006D6106">
            <w:pPr>
              <w:spacing w:after="0" w:line="259" w:lineRule="auto"/>
            </w:pPr>
            <w:r>
              <w:t>Same view as discussion point 7.</w:t>
            </w:r>
          </w:p>
        </w:tc>
      </w:tr>
      <w:tr w:rsidR="005A630B" w14:paraId="0C1093A4" w14:textId="77777777" w:rsidTr="00F80B0C">
        <w:trPr>
          <w:trHeight w:val="316"/>
        </w:trPr>
        <w:tc>
          <w:tcPr>
            <w:tcW w:w="1975" w:type="dxa"/>
          </w:tcPr>
          <w:p w14:paraId="788CEDFD" w14:textId="62EB0662" w:rsidR="005A630B" w:rsidRDefault="005A630B" w:rsidP="005A630B">
            <w:pPr>
              <w:spacing w:after="0" w:line="259" w:lineRule="auto"/>
            </w:pPr>
            <w:r>
              <w:t>Intel</w:t>
            </w:r>
          </w:p>
        </w:tc>
        <w:tc>
          <w:tcPr>
            <w:tcW w:w="1254" w:type="dxa"/>
          </w:tcPr>
          <w:p w14:paraId="5192ECA1" w14:textId="6D60CE4B" w:rsidR="005A630B" w:rsidRDefault="005A630B" w:rsidP="005A630B">
            <w:pPr>
              <w:spacing w:after="0" w:line="259" w:lineRule="auto"/>
            </w:pPr>
            <w:r>
              <w:t>Option 1</w:t>
            </w:r>
          </w:p>
        </w:tc>
        <w:tc>
          <w:tcPr>
            <w:tcW w:w="6400" w:type="dxa"/>
          </w:tcPr>
          <w:p w14:paraId="35D6F447" w14:textId="77777777" w:rsidR="005A630B" w:rsidRDefault="005A630B" w:rsidP="005A630B">
            <w:pPr>
              <w:spacing w:after="0" w:line="259" w:lineRule="auto"/>
            </w:pPr>
            <w:r>
              <w:t xml:space="preserve">See our justification in previous discussion point 7. </w:t>
            </w:r>
          </w:p>
          <w:p w14:paraId="0C8CAE8A" w14:textId="12662A54" w:rsidR="005A630B" w:rsidRDefault="005A630B" w:rsidP="005A630B">
            <w:pPr>
              <w:spacing w:after="0" w:line="259" w:lineRule="auto"/>
            </w:pPr>
            <w:r>
              <w:t>NOTE: We had different view during the 1</w:t>
            </w:r>
            <w:r w:rsidRPr="000A0267">
              <w:rPr>
                <w:vertAlign w:val="superscript"/>
              </w:rPr>
              <w:t>st</w:t>
            </w:r>
            <w:r>
              <w:t xml:space="preserve"> phase of this email discussion on how the operation should be for a UE in INACTIVE configured with </w:t>
            </w:r>
            <w:proofErr w:type="spellStart"/>
            <w:r>
              <w:t>eDRX</w:t>
            </w:r>
            <w:proofErr w:type="spellEnd"/>
            <w:r>
              <w:t>, however decided to provide our inputs in this 2</w:t>
            </w:r>
            <w:r w:rsidRPr="000A0267">
              <w:rPr>
                <w:vertAlign w:val="superscript"/>
              </w:rPr>
              <w:t>nd</w:t>
            </w:r>
            <w:r>
              <w:t xml:space="preserve"> phase accepting that majority preference is to put the burden on UE side regardless of the impact on UE’s power consumption.</w:t>
            </w:r>
          </w:p>
        </w:tc>
      </w:tr>
      <w:tr w:rsidR="004113F3" w14:paraId="3736C62B" w14:textId="77777777" w:rsidTr="00F80B0C">
        <w:trPr>
          <w:trHeight w:val="316"/>
        </w:trPr>
        <w:tc>
          <w:tcPr>
            <w:tcW w:w="1975" w:type="dxa"/>
          </w:tcPr>
          <w:p w14:paraId="5A9F4724" w14:textId="07053F4C" w:rsidR="004113F3" w:rsidRDefault="004113F3" w:rsidP="005A630B">
            <w:pPr>
              <w:spacing w:after="0" w:line="259" w:lineRule="auto"/>
            </w:pPr>
            <w:r>
              <w:t>ZTE</w:t>
            </w:r>
          </w:p>
        </w:tc>
        <w:tc>
          <w:tcPr>
            <w:tcW w:w="1254" w:type="dxa"/>
          </w:tcPr>
          <w:p w14:paraId="2B79262B" w14:textId="52189130" w:rsidR="004113F3" w:rsidRDefault="004113F3" w:rsidP="005A630B">
            <w:pPr>
              <w:spacing w:after="0" w:line="259" w:lineRule="auto"/>
            </w:pPr>
            <w:r>
              <w:t>Option 2</w:t>
            </w:r>
          </w:p>
        </w:tc>
        <w:tc>
          <w:tcPr>
            <w:tcW w:w="6400" w:type="dxa"/>
          </w:tcPr>
          <w:p w14:paraId="61B9FD49" w14:textId="77777777" w:rsidR="004113F3" w:rsidRDefault="004113F3" w:rsidP="005A630B">
            <w:pPr>
              <w:spacing w:after="0" w:line="259" w:lineRule="auto"/>
            </w:pPr>
          </w:p>
        </w:tc>
      </w:tr>
      <w:tr w:rsidR="00F80B0C" w14:paraId="7CF8AFFE" w14:textId="77777777" w:rsidTr="00F80B0C">
        <w:trPr>
          <w:trHeight w:val="316"/>
        </w:trPr>
        <w:tc>
          <w:tcPr>
            <w:tcW w:w="1975" w:type="dxa"/>
          </w:tcPr>
          <w:p w14:paraId="4C54B354" w14:textId="77777777" w:rsidR="00F80B0C" w:rsidRDefault="00F80B0C" w:rsidP="00CD549F">
            <w:pPr>
              <w:spacing w:after="0" w:line="259" w:lineRule="auto"/>
            </w:pPr>
            <w:r>
              <w:t>Samsung</w:t>
            </w:r>
          </w:p>
        </w:tc>
        <w:tc>
          <w:tcPr>
            <w:tcW w:w="1254" w:type="dxa"/>
          </w:tcPr>
          <w:p w14:paraId="68707794" w14:textId="77777777" w:rsidR="00F80B0C" w:rsidRDefault="00F80B0C" w:rsidP="00CD549F">
            <w:pPr>
              <w:spacing w:after="0" w:line="259" w:lineRule="auto"/>
            </w:pPr>
            <w:r>
              <w:t>Option 2</w:t>
            </w:r>
          </w:p>
        </w:tc>
        <w:tc>
          <w:tcPr>
            <w:tcW w:w="6400" w:type="dxa"/>
          </w:tcPr>
          <w:p w14:paraId="3DA84F58" w14:textId="77777777" w:rsidR="00F80B0C" w:rsidRDefault="00F80B0C" w:rsidP="00CD549F">
            <w:pPr>
              <w:spacing w:after="0" w:line="259" w:lineRule="auto"/>
            </w:pPr>
          </w:p>
        </w:tc>
      </w:tr>
      <w:tr w:rsidR="00A652CD" w14:paraId="4206DEBD" w14:textId="77777777" w:rsidTr="00F80B0C">
        <w:trPr>
          <w:trHeight w:val="316"/>
        </w:trPr>
        <w:tc>
          <w:tcPr>
            <w:tcW w:w="1975" w:type="dxa"/>
          </w:tcPr>
          <w:p w14:paraId="1BCD5D17" w14:textId="678284CD" w:rsidR="00A652CD" w:rsidRDefault="00A652CD" w:rsidP="00A652CD">
            <w:pPr>
              <w:spacing w:after="0" w:line="259" w:lineRule="auto"/>
            </w:pPr>
            <w:r>
              <w:rPr>
                <w:rFonts w:hint="eastAsia"/>
              </w:rPr>
              <w:t>Sharp</w:t>
            </w:r>
          </w:p>
        </w:tc>
        <w:tc>
          <w:tcPr>
            <w:tcW w:w="1254" w:type="dxa"/>
          </w:tcPr>
          <w:p w14:paraId="3078F1D4" w14:textId="152D984C" w:rsidR="00A652CD" w:rsidRDefault="00A652CD" w:rsidP="00A652CD">
            <w:pPr>
              <w:spacing w:after="0" w:line="259" w:lineRule="auto"/>
            </w:pPr>
            <w:r>
              <w:rPr>
                <w:rFonts w:hint="eastAsia"/>
              </w:rPr>
              <w:t>Option</w:t>
            </w:r>
            <w:r>
              <w:t xml:space="preserve"> 2</w:t>
            </w:r>
          </w:p>
        </w:tc>
        <w:tc>
          <w:tcPr>
            <w:tcW w:w="6400" w:type="dxa"/>
          </w:tcPr>
          <w:p w14:paraId="2AE22DE1" w14:textId="77777777" w:rsidR="00A652CD" w:rsidRDefault="00A652CD" w:rsidP="00A652CD">
            <w:pPr>
              <w:spacing w:after="0" w:line="259" w:lineRule="auto"/>
            </w:pPr>
          </w:p>
        </w:tc>
      </w:tr>
      <w:tr w:rsidR="00102974" w14:paraId="7BC2ABFD" w14:textId="77777777" w:rsidTr="00F80B0C">
        <w:trPr>
          <w:trHeight w:val="316"/>
        </w:trPr>
        <w:tc>
          <w:tcPr>
            <w:tcW w:w="1975" w:type="dxa"/>
          </w:tcPr>
          <w:p w14:paraId="7700ECFE" w14:textId="569474F0" w:rsidR="00102974" w:rsidRDefault="00102974" w:rsidP="00102974">
            <w:pPr>
              <w:spacing w:after="0" w:line="259" w:lineRule="auto"/>
            </w:pPr>
            <w:r>
              <w:t xml:space="preserve">Huawei, </w:t>
            </w:r>
            <w:proofErr w:type="spellStart"/>
            <w:r>
              <w:t>HiSilicon</w:t>
            </w:r>
            <w:proofErr w:type="spellEnd"/>
          </w:p>
        </w:tc>
        <w:tc>
          <w:tcPr>
            <w:tcW w:w="1254" w:type="dxa"/>
          </w:tcPr>
          <w:p w14:paraId="7990B193" w14:textId="18570E94" w:rsidR="00102974" w:rsidRDefault="00102974" w:rsidP="00102974">
            <w:pPr>
              <w:spacing w:after="0" w:line="259" w:lineRule="auto"/>
            </w:pPr>
            <w:r>
              <w:t>Option 1</w:t>
            </w:r>
          </w:p>
        </w:tc>
        <w:tc>
          <w:tcPr>
            <w:tcW w:w="6400" w:type="dxa"/>
          </w:tcPr>
          <w:p w14:paraId="3EF9446C" w14:textId="5ED7131D" w:rsidR="00102974" w:rsidRDefault="00102974" w:rsidP="00102974">
            <w:pPr>
              <w:spacing w:after="0" w:line="259" w:lineRule="auto"/>
            </w:pPr>
            <w:r>
              <w:t>Same reason as discussion point 7</w:t>
            </w:r>
          </w:p>
        </w:tc>
      </w:tr>
      <w:tr w:rsidR="00A274F2" w14:paraId="4776DADB" w14:textId="77777777" w:rsidTr="00F80B0C">
        <w:trPr>
          <w:trHeight w:val="316"/>
        </w:trPr>
        <w:tc>
          <w:tcPr>
            <w:tcW w:w="1975" w:type="dxa"/>
          </w:tcPr>
          <w:p w14:paraId="1D2F3057" w14:textId="0333862C" w:rsidR="00A274F2" w:rsidRDefault="00A274F2" w:rsidP="00102974">
            <w:pPr>
              <w:spacing w:after="0" w:line="259" w:lineRule="auto"/>
            </w:pPr>
            <w:r>
              <w:rPr>
                <w:rFonts w:hint="eastAsia"/>
              </w:rPr>
              <w:t>CATT</w:t>
            </w:r>
          </w:p>
        </w:tc>
        <w:tc>
          <w:tcPr>
            <w:tcW w:w="1254" w:type="dxa"/>
          </w:tcPr>
          <w:p w14:paraId="365E41FD" w14:textId="6AAF04FF" w:rsidR="00A274F2" w:rsidRDefault="00A274F2" w:rsidP="00102974">
            <w:pPr>
              <w:spacing w:after="0" w:line="259" w:lineRule="auto"/>
            </w:pPr>
            <w:r>
              <w:rPr>
                <w:rFonts w:hint="eastAsia"/>
              </w:rPr>
              <w:t>Option 2</w:t>
            </w:r>
          </w:p>
        </w:tc>
        <w:tc>
          <w:tcPr>
            <w:tcW w:w="6400" w:type="dxa"/>
          </w:tcPr>
          <w:p w14:paraId="59164C38" w14:textId="575FA1A0" w:rsidR="00A274F2" w:rsidRDefault="00A274F2" w:rsidP="00102974">
            <w:pPr>
              <w:spacing w:after="0" w:line="259" w:lineRule="auto"/>
            </w:pPr>
            <w:r>
              <w:t>S</w:t>
            </w:r>
            <w:r>
              <w:rPr>
                <w:rFonts w:hint="eastAsia"/>
              </w:rPr>
              <w:t>ee comment to discussion point 7</w:t>
            </w:r>
          </w:p>
        </w:tc>
      </w:tr>
      <w:tr w:rsidR="00FB0B36" w14:paraId="406DC5A5" w14:textId="77777777" w:rsidTr="00F80B0C">
        <w:trPr>
          <w:trHeight w:val="316"/>
        </w:trPr>
        <w:tc>
          <w:tcPr>
            <w:tcW w:w="1975" w:type="dxa"/>
          </w:tcPr>
          <w:p w14:paraId="639D7476" w14:textId="18D0BAB7" w:rsidR="00FB0B36" w:rsidRDefault="00FB0B36" w:rsidP="00FB0B36">
            <w:pPr>
              <w:spacing w:after="0" w:line="259" w:lineRule="auto"/>
            </w:pPr>
            <w:r>
              <w:rPr>
                <w:rFonts w:eastAsia="Yu Mincho" w:hint="eastAsia"/>
                <w:lang w:eastAsia="ja-JP"/>
              </w:rPr>
              <w:t>NTTDOCOMO</w:t>
            </w:r>
          </w:p>
        </w:tc>
        <w:tc>
          <w:tcPr>
            <w:tcW w:w="1254" w:type="dxa"/>
          </w:tcPr>
          <w:p w14:paraId="2A89B10E" w14:textId="1A97AAFE" w:rsidR="00FB0B36" w:rsidRDefault="00FB0B36" w:rsidP="00FB0B36">
            <w:pPr>
              <w:spacing w:after="0" w:line="259" w:lineRule="auto"/>
            </w:pPr>
            <w:r>
              <w:rPr>
                <w:rFonts w:eastAsia="Yu Mincho" w:hint="eastAsia"/>
                <w:lang w:eastAsia="ja-JP"/>
              </w:rPr>
              <w:t>Option</w:t>
            </w:r>
            <w:r>
              <w:rPr>
                <w:rFonts w:eastAsia="Yu Mincho"/>
                <w:lang w:eastAsia="ja-JP"/>
              </w:rPr>
              <w:t xml:space="preserve"> </w:t>
            </w:r>
            <w:r>
              <w:rPr>
                <w:rFonts w:eastAsia="Yu Mincho" w:hint="eastAsia"/>
                <w:lang w:eastAsia="ja-JP"/>
              </w:rPr>
              <w:t>1</w:t>
            </w:r>
          </w:p>
        </w:tc>
        <w:tc>
          <w:tcPr>
            <w:tcW w:w="6400" w:type="dxa"/>
          </w:tcPr>
          <w:p w14:paraId="7F5A25EC" w14:textId="77777777" w:rsidR="00FB0B36" w:rsidRDefault="00FB0B36" w:rsidP="00FB0B36">
            <w:pPr>
              <w:spacing w:after="0" w:line="259" w:lineRule="auto"/>
            </w:pPr>
          </w:p>
        </w:tc>
      </w:tr>
      <w:tr w:rsidR="0000794E" w14:paraId="0B5582D9" w14:textId="77777777" w:rsidTr="00F80B0C">
        <w:trPr>
          <w:trHeight w:val="316"/>
        </w:trPr>
        <w:tc>
          <w:tcPr>
            <w:tcW w:w="1975" w:type="dxa"/>
          </w:tcPr>
          <w:p w14:paraId="73CB6816" w14:textId="0A8F4D0A" w:rsidR="0000794E" w:rsidRDefault="0000794E" w:rsidP="0000794E">
            <w:pPr>
              <w:spacing w:after="0" w:line="259" w:lineRule="auto"/>
              <w:rPr>
                <w:rFonts w:eastAsia="Yu Mincho"/>
                <w:lang w:eastAsia="ja-JP"/>
              </w:rPr>
            </w:pPr>
            <w:r>
              <w:t>Lenovo</w:t>
            </w:r>
          </w:p>
        </w:tc>
        <w:tc>
          <w:tcPr>
            <w:tcW w:w="1254" w:type="dxa"/>
          </w:tcPr>
          <w:p w14:paraId="5D64F6BF" w14:textId="368B3B2C" w:rsidR="0000794E" w:rsidRDefault="0000794E" w:rsidP="0000794E">
            <w:pPr>
              <w:spacing w:after="0" w:line="259" w:lineRule="auto"/>
              <w:rPr>
                <w:rFonts w:eastAsia="Yu Mincho"/>
                <w:lang w:eastAsia="ja-JP"/>
              </w:rPr>
            </w:pPr>
            <w:r>
              <w:t xml:space="preserve">Option 2 </w:t>
            </w:r>
          </w:p>
        </w:tc>
        <w:tc>
          <w:tcPr>
            <w:tcW w:w="6400" w:type="dxa"/>
          </w:tcPr>
          <w:p w14:paraId="055AE6D1" w14:textId="1669C5DA" w:rsidR="0000794E" w:rsidRDefault="0000794E" w:rsidP="0000794E">
            <w:pPr>
              <w:spacing w:after="0" w:line="259" w:lineRule="auto"/>
            </w:pPr>
            <w:r>
              <w:t>Align to the legacy LTE mechanism.</w:t>
            </w:r>
          </w:p>
        </w:tc>
      </w:tr>
      <w:tr w:rsidR="00BA3D4D" w14:paraId="5AA2EC39" w14:textId="77777777" w:rsidTr="00F80B0C">
        <w:trPr>
          <w:trHeight w:val="316"/>
        </w:trPr>
        <w:tc>
          <w:tcPr>
            <w:tcW w:w="1975" w:type="dxa"/>
          </w:tcPr>
          <w:p w14:paraId="49BEA09A" w14:textId="374D3FA4" w:rsidR="00BA3D4D" w:rsidRPr="00BA3D4D" w:rsidRDefault="00BA3D4D" w:rsidP="0000794E">
            <w:pPr>
              <w:spacing w:after="0" w:line="259" w:lineRule="auto"/>
              <w:rPr>
                <w:rFonts w:eastAsia="Malgun Gothic"/>
                <w:lang w:eastAsia="ko-KR"/>
              </w:rPr>
            </w:pPr>
            <w:r>
              <w:rPr>
                <w:rFonts w:eastAsia="Malgun Gothic" w:hint="eastAsia"/>
                <w:lang w:eastAsia="ko-KR"/>
              </w:rPr>
              <w:t>LGE</w:t>
            </w:r>
          </w:p>
        </w:tc>
        <w:tc>
          <w:tcPr>
            <w:tcW w:w="1254" w:type="dxa"/>
          </w:tcPr>
          <w:p w14:paraId="31241654" w14:textId="298F56DD" w:rsidR="00BA3D4D" w:rsidRPr="00BA3D4D" w:rsidRDefault="00BA3D4D" w:rsidP="0000794E">
            <w:pPr>
              <w:spacing w:after="0" w:line="259" w:lineRule="auto"/>
              <w:rPr>
                <w:rFonts w:eastAsia="Malgun Gothic"/>
                <w:lang w:eastAsia="ko-KR"/>
              </w:rPr>
            </w:pPr>
            <w:r>
              <w:rPr>
                <w:rFonts w:eastAsia="Malgun Gothic" w:hint="eastAsia"/>
                <w:lang w:eastAsia="ko-KR"/>
              </w:rPr>
              <w:t>Option 1</w:t>
            </w:r>
          </w:p>
        </w:tc>
        <w:tc>
          <w:tcPr>
            <w:tcW w:w="6400" w:type="dxa"/>
          </w:tcPr>
          <w:p w14:paraId="50795AF3" w14:textId="77777777" w:rsidR="00BA3D4D" w:rsidRDefault="00BA3D4D" w:rsidP="0000794E">
            <w:pPr>
              <w:spacing w:after="0" w:line="259" w:lineRule="auto"/>
            </w:pPr>
          </w:p>
        </w:tc>
      </w:tr>
      <w:tr w:rsidR="0034084D" w14:paraId="6878066B" w14:textId="77777777" w:rsidTr="00F80B0C">
        <w:trPr>
          <w:trHeight w:val="316"/>
        </w:trPr>
        <w:tc>
          <w:tcPr>
            <w:tcW w:w="1975" w:type="dxa"/>
          </w:tcPr>
          <w:p w14:paraId="3911FADD" w14:textId="32D11441" w:rsidR="0034084D" w:rsidRDefault="0034084D" w:rsidP="0034084D">
            <w:pPr>
              <w:spacing w:after="0" w:line="259" w:lineRule="auto"/>
              <w:rPr>
                <w:rFonts w:eastAsia="Malgun Gothic"/>
                <w:lang w:eastAsia="ko-KR"/>
              </w:rPr>
            </w:pPr>
            <w:r>
              <w:t>Sequans</w:t>
            </w:r>
          </w:p>
        </w:tc>
        <w:tc>
          <w:tcPr>
            <w:tcW w:w="1254" w:type="dxa"/>
          </w:tcPr>
          <w:p w14:paraId="01D1C45C" w14:textId="1A02D024" w:rsidR="0034084D" w:rsidRDefault="0034084D" w:rsidP="0034084D">
            <w:pPr>
              <w:spacing w:after="0" w:line="259" w:lineRule="auto"/>
              <w:rPr>
                <w:rFonts w:eastAsia="Malgun Gothic"/>
                <w:lang w:eastAsia="ko-KR"/>
              </w:rPr>
            </w:pPr>
            <w:r>
              <w:rPr>
                <w:rFonts w:eastAsia="Yu Mincho" w:hint="eastAsia"/>
                <w:lang w:eastAsia="ja-JP"/>
              </w:rPr>
              <w:t>Option</w:t>
            </w:r>
            <w:r>
              <w:rPr>
                <w:rFonts w:eastAsia="Yu Mincho"/>
                <w:lang w:eastAsia="ja-JP"/>
              </w:rPr>
              <w:t xml:space="preserve"> </w:t>
            </w:r>
            <w:r>
              <w:rPr>
                <w:rFonts w:eastAsia="Yu Mincho" w:hint="eastAsia"/>
                <w:lang w:eastAsia="ja-JP"/>
              </w:rPr>
              <w:t>1</w:t>
            </w:r>
          </w:p>
        </w:tc>
        <w:tc>
          <w:tcPr>
            <w:tcW w:w="6400" w:type="dxa"/>
          </w:tcPr>
          <w:p w14:paraId="6766A941" w14:textId="78F7B656" w:rsidR="0034084D" w:rsidRDefault="0034084D" w:rsidP="0034084D">
            <w:pPr>
              <w:spacing w:after="0" w:line="259" w:lineRule="auto"/>
            </w:pPr>
            <w:r>
              <w:t>As for previous discussion point</w:t>
            </w:r>
          </w:p>
        </w:tc>
      </w:tr>
      <w:tr w:rsidR="00307208" w14:paraId="36C6E8AB" w14:textId="77777777" w:rsidTr="00F80B0C">
        <w:trPr>
          <w:trHeight w:val="316"/>
        </w:trPr>
        <w:tc>
          <w:tcPr>
            <w:tcW w:w="1975" w:type="dxa"/>
          </w:tcPr>
          <w:p w14:paraId="6E5FBC04" w14:textId="487E0052" w:rsidR="00307208" w:rsidRDefault="00307208" w:rsidP="0034084D">
            <w:pPr>
              <w:spacing w:after="0" w:line="259" w:lineRule="auto"/>
            </w:pPr>
            <w:r>
              <w:t>Ericsson</w:t>
            </w:r>
          </w:p>
        </w:tc>
        <w:tc>
          <w:tcPr>
            <w:tcW w:w="1254" w:type="dxa"/>
          </w:tcPr>
          <w:p w14:paraId="69BCC56F" w14:textId="2C6B3D93" w:rsidR="00307208" w:rsidRDefault="00307208" w:rsidP="0034084D">
            <w:pPr>
              <w:spacing w:after="0" w:line="259" w:lineRule="auto"/>
              <w:rPr>
                <w:rFonts w:eastAsia="Yu Mincho"/>
                <w:lang w:eastAsia="ja-JP"/>
              </w:rPr>
            </w:pPr>
            <w:r>
              <w:rPr>
                <w:rFonts w:eastAsia="Yu Mincho"/>
                <w:lang w:eastAsia="ja-JP"/>
              </w:rPr>
              <w:t>Option 1</w:t>
            </w:r>
          </w:p>
        </w:tc>
        <w:tc>
          <w:tcPr>
            <w:tcW w:w="6400" w:type="dxa"/>
          </w:tcPr>
          <w:p w14:paraId="09EF2764" w14:textId="1655E702" w:rsidR="00307208" w:rsidRDefault="00307208" w:rsidP="0034084D">
            <w:pPr>
              <w:spacing w:after="0" w:line="259" w:lineRule="auto"/>
            </w:pPr>
            <w:r>
              <w:t>Same reason as for DP7</w:t>
            </w:r>
          </w:p>
        </w:tc>
      </w:tr>
      <w:tr w:rsidR="00CD549F" w14:paraId="5E419419" w14:textId="77777777" w:rsidTr="00F80B0C">
        <w:trPr>
          <w:trHeight w:val="316"/>
        </w:trPr>
        <w:tc>
          <w:tcPr>
            <w:tcW w:w="1975" w:type="dxa"/>
          </w:tcPr>
          <w:p w14:paraId="65131A7E" w14:textId="64275C70" w:rsidR="00CD549F" w:rsidRPr="00CD549F" w:rsidRDefault="00CD549F" w:rsidP="0034084D">
            <w:pPr>
              <w:spacing w:after="0" w:line="259" w:lineRule="auto"/>
              <w:rPr>
                <w:rFonts w:eastAsia="Yu Mincho"/>
                <w:lang w:eastAsia="ja-JP"/>
              </w:rPr>
            </w:pPr>
            <w:r>
              <w:rPr>
                <w:rFonts w:eastAsia="Yu Mincho" w:hint="eastAsia"/>
                <w:lang w:eastAsia="ja-JP"/>
              </w:rPr>
              <w:t>DENSO</w:t>
            </w:r>
          </w:p>
        </w:tc>
        <w:tc>
          <w:tcPr>
            <w:tcW w:w="1254" w:type="dxa"/>
          </w:tcPr>
          <w:p w14:paraId="28EC3063" w14:textId="28DFBBCC" w:rsidR="00CD549F" w:rsidRDefault="00CD549F" w:rsidP="0034084D">
            <w:pPr>
              <w:spacing w:after="0" w:line="259" w:lineRule="auto"/>
              <w:rPr>
                <w:rFonts w:eastAsia="Yu Mincho"/>
                <w:lang w:eastAsia="ja-JP"/>
              </w:rPr>
            </w:pPr>
            <w:r>
              <w:rPr>
                <w:rFonts w:eastAsia="Yu Mincho" w:hint="eastAsia"/>
                <w:lang w:eastAsia="ja-JP"/>
              </w:rPr>
              <w:t>Option 2</w:t>
            </w:r>
          </w:p>
        </w:tc>
        <w:tc>
          <w:tcPr>
            <w:tcW w:w="6400" w:type="dxa"/>
          </w:tcPr>
          <w:p w14:paraId="08090CED" w14:textId="77777777" w:rsidR="00CD549F" w:rsidRDefault="00CD549F" w:rsidP="0034084D">
            <w:pPr>
              <w:spacing w:after="0" w:line="259" w:lineRule="auto"/>
            </w:pPr>
          </w:p>
        </w:tc>
      </w:tr>
      <w:tr w:rsidR="0013034E" w14:paraId="29C9A9CC" w14:textId="77777777" w:rsidTr="00F80B0C">
        <w:trPr>
          <w:trHeight w:val="316"/>
        </w:trPr>
        <w:tc>
          <w:tcPr>
            <w:tcW w:w="1975" w:type="dxa"/>
          </w:tcPr>
          <w:p w14:paraId="478CFF37" w14:textId="0CC9ED69" w:rsidR="0013034E" w:rsidRDefault="0013034E" w:rsidP="0034084D">
            <w:pPr>
              <w:spacing w:after="0" w:line="259" w:lineRule="auto"/>
              <w:rPr>
                <w:rFonts w:eastAsia="Yu Mincho" w:hint="eastAsia"/>
                <w:lang w:eastAsia="ja-JP"/>
              </w:rPr>
            </w:pPr>
            <w:r>
              <w:rPr>
                <w:rFonts w:eastAsia="Yu Mincho"/>
                <w:lang w:eastAsia="ja-JP"/>
              </w:rPr>
              <w:t>Nokia</w:t>
            </w:r>
          </w:p>
        </w:tc>
        <w:tc>
          <w:tcPr>
            <w:tcW w:w="1254" w:type="dxa"/>
          </w:tcPr>
          <w:p w14:paraId="0727C5C3" w14:textId="23E02961" w:rsidR="0013034E" w:rsidRDefault="0013034E" w:rsidP="0034084D">
            <w:pPr>
              <w:spacing w:after="0" w:line="259" w:lineRule="auto"/>
              <w:rPr>
                <w:rFonts w:eastAsia="Yu Mincho" w:hint="eastAsia"/>
                <w:lang w:eastAsia="ja-JP"/>
              </w:rPr>
            </w:pPr>
            <w:r>
              <w:rPr>
                <w:rFonts w:eastAsia="Yu Mincho"/>
                <w:lang w:eastAsia="ja-JP"/>
              </w:rPr>
              <w:t>Option 1</w:t>
            </w:r>
          </w:p>
        </w:tc>
        <w:tc>
          <w:tcPr>
            <w:tcW w:w="6400" w:type="dxa"/>
          </w:tcPr>
          <w:p w14:paraId="1BDA8915" w14:textId="77777777" w:rsidR="0013034E" w:rsidRDefault="0013034E" w:rsidP="0034084D">
            <w:pPr>
              <w:spacing w:after="0" w:line="259" w:lineRule="auto"/>
            </w:pPr>
          </w:p>
        </w:tc>
      </w:tr>
    </w:tbl>
    <w:p w14:paraId="6BACB169" w14:textId="2462D757" w:rsidR="00D71D23" w:rsidRDefault="00D71D23" w:rsidP="00CE5BEC">
      <w:pPr>
        <w:jc w:val="both"/>
      </w:pPr>
    </w:p>
    <w:p w14:paraId="2939BB75" w14:textId="5E8D0625" w:rsidR="004A65EC" w:rsidRDefault="007453AE" w:rsidP="004F3219">
      <w:pPr>
        <w:pStyle w:val="Heading3"/>
      </w:pPr>
      <w:r>
        <w:t>W</w:t>
      </w:r>
      <w:r w:rsidR="004F3219" w:rsidRPr="004F3219">
        <w:t xml:space="preserve">hen </w:t>
      </w:r>
      <w:r w:rsidR="004F3219">
        <w:t xml:space="preserve">IDLE </w:t>
      </w:r>
      <w:r w:rsidR="004F3219" w:rsidRPr="004F3219">
        <w:t xml:space="preserve">and INACTIVE eDRX </w:t>
      </w:r>
      <w:r w:rsidR="00115910">
        <w:t xml:space="preserve">cycle </w:t>
      </w:r>
      <w:r w:rsidR="004F3219">
        <w:t xml:space="preserve">are both </w:t>
      </w:r>
      <w:r w:rsidR="00351240">
        <w:t>&lt;=</w:t>
      </w:r>
      <w:r w:rsidR="004F3219">
        <w:t xml:space="preserve"> 10.24s</w:t>
      </w:r>
    </w:p>
    <w:tbl>
      <w:tblPr>
        <w:tblStyle w:val="TableGrid"/>
        <w:tblW w:w="0" w:type="auto"/>
        <w:tblLook w:val="04A0" w:firstRow="1" w:lastRow="0" w:firstColumn="1" w:lastColumn="0" w:noHBand="0" w:noVBand="1"/>
      </w:tblPr>
      <w:tblGrid>
        <w:gridCol w:w="9350"/>
      </w:tblGrid>
      <w:tr w:rsidR="004365E2" w14:paraId="3184D384" w14:textId="77777777" w:rsidTr="004365E2">
        <w:tc>
          <w:tcPr>
            <w:tcW w:w="9350" w:type="dxa"/>
          </w:tcPr>
          <w:p w14:paraId="50BE59B8" w14:textId="0FDECADC" w:rsidR="004365E2" w:rsidRPr="004365E2" w:rsidRDefault="004365E2" w:rsidP="005C0EC0">
            <w:pPr>
              <w:rPr>
                <w:rFonts w:eastAsia="Dotum"/>
                <w:b/>
                <w:bCs/>
                <w:i/>
                <w:iCs/>
                <w:color w:val="000000" w:themeColor="text1"/>
              </w:rPr>
            </w:pPr>
            <w:r w:rsidRPr="004365E2">
              <w:rPr>
                <w:rFonts w:eastAsia="Dotum"/>
                <w:b/>
                <w:bCs/>
                <w:i/>
                <w:iCs/>
                <w:color w:val="000000" w:themeColor="text1"/>
              </w:rPr>
              <w:t>Proposal 12: [To agree] [18/20]</w:t>
            </w:r>
            <w:r w:rsidRPr="004365E2">
              <w:rPr>
                <w:rFonts w:eastAsia="Dotum"/>
                <w:i/>
                <w:iCs/>
                <w:color w:val="000000" w:themeColor="text1"/>
              </w:rPr>
              <w:t xml:space="preserve"> For RRC_INACTIVE UE, when IDLE </w:t>
            </w:r>
            <w:proofErr w:type="spellStart"/>
            <w:r w:rsidRPr="004365E2">
              <w:rPr>
                <w:rFonts w:eastAsia="Dotum"/>
                <w:i/>
                <w:iCs/>
                <w:color w:val="000000" w:themeColor="text1"/>
              </w:rPr>
              <w:t>eDRX</w:t>
            </w:r>
            <w:proofErr w:type="spellEnd"/>
            <w:r w:rsidRPr="004365E2">
              <w:rPr>
                <w:rFonts w:eastAsia="Dotum"/>
                <w:i/>
                <w:iCs/>
                <w:color w:val="000000" w:themeColor="text1"/>
              </w:rPr>
              <w:t xml:space="preserve"> cycle is no longer than 10.24s</w:t>
            </w:r>
            <w:r w:rsidRPr="004365E2">
              <w:rPr>
                <w:i/>
                <w:iCs/>
                <w:color w:val="000000" w:themeColor="text1"/>
              </w:rPr>
              <w:t xml:space="preserve"> </w:t>
            </w:r>
            <w:r w:rsidRPr="004365E2">
              <w:rPr>
                <w:rFonts w:eastAsia="Dotum"/>
                <w:i/>
                <w:iCs/>
                <w:color w:val="000000" w:themeColor="text1"/>
              </w:rPr>
              <w:t xml:space="preserve">and RAN </w:t>
            </w:r>
            <w:proofErr w:type="spellStart"/>
            <w:r w:rsidRPr="004365E2">
              <w:rPr>
                <w:rFonts w:eastAsia="Dotum"/>
                <w:i/>
                <w:iCs/>
                <w:color w:val="000000" w:themeColor="text1"/>
              </w:rPr>
              <w:t>eDRX</w:t>
            </w:r>
            <w:proofErr w:type="spellEnd"/>
            <w:r w:rsidRPr="004365E2">
              <w:rPr>
                <w:rFonts w:eastAsia="Dotum"/>
                <w:i/>
                <w:iCs/>
                <w:color w:val="000000" w:themeColor="text1"/>
              </w:rPr>
              <w:t xml:space="preserve"> cycle is no longer than 10.24s, T is determined by the shortest of IDLE </w:t>
            </w:r>
            <w:proofErr w:type="spellStart"/>
            <w:r w:rsidRPr="004365E2">
              <w:rPr>
                <w:rFonts w:eastAsia="Dotum"/>
                <w:i/>
                <w:iCs/>
                <w:color w:val="000000" w:themeColor="text1"/>
              </w:rPr>
              <w:t>eDRX</w:t>
            </w:r>
            <w:proofErr w:type="spellEnd"/>
            <w:r w:rsidRPr="004365E2">
              <w:rPr>
                <w:rFonts w:eastAsia="Dotum"/>
                <w:i/>
                <w:iCs/>
                <w:color w:val="000000" w:themeColor="text1"/>
              </w:rPr>
              <w:t xml:space="preserve"> cycle and INACTIVE </w:t>
            </w:r>
            <w:proofErr w:type="spellStart"/>
            <w:r w:rsidRPr="004365E2">
              <w:rPr>
                <w:rFonts w:eastAsia="Dotum"/>
                <w:i/>
                <w:iCs/>
                <w:color w:val="000000" w:themeColor="text1"/>
              </w:rPr>
              <w:t>eDRX</w:t>
            </w:r>
            <w:proofErr w:type="spellEnd"/>
            <w:r w:rsidRPr="004365E2">
              <w:rPr>
                <w:rFonts w:eastAsia="Dotum"/>
                <w:i/>
                <w:iCs/>
                <w:color w:val="000000" w:themeColor="text1"/>
              </w:rPr>
              <w:t xml:space="preserve"> cycle. FFS whether the same </w:t>
            </w:r>
            <w:proofErr w:type="spellStart"/>
            <w:r w:rsidRPr="004365E2">
              <w:rPr>
                <w:rFonts w:eastAsia="Dotum"/>
                <w:i/>
                <w:iCs/>
                <w:color w:val="000000" w:themeColor="text1"/>
              </w:rPr>
              <w:t>eDRX</w:t>
            </w:r>
            <w:proofErr w:type="spellEnd"/>
            <w:r w:rsidRPr="004365E2">
              <w:rPr>
                <w:rFonts w:eastAsia="Dotum"/>
                <w:i/>
                <w:iCs/>
                <w:color w:val="000000" w:themeColor="text1"/>
              </w:rPr>
              <w:t xml:space="preserve"> cycle value should be set for both </w:t>
            </w:r>
            <w:r w:rsidR="00FF37B0">
              <w:rPr>
                <w:rFonts w:eastAsia="Dotum"/>
                <w:i/>
                <w:iCs/>
                <w:color w:val="000000" w:themeColor="text1"/>
              </w:rPr>
              <w:t>IDLE</w:t>
            </w:r>
            <w:r w:rsidRPr="004365E2">
              <w:rPr>
                <w:rFonts w:eastAsia="Dotum"/>
                <w:i/>
                <w:iCs/>
                <w:color w:val="000000" w:themeColor="text1"/>
              </w:rPr>
              <w:t xml:space="preserve"> and </w:t>
            </w:r>
            <w:r w:rsidR="00FF37B0">
              <w:rPr>
                <w:rFonts w:eastAsia="Dotum"/>
                <w:i/>
                <w:iCs/>
                <w:color w:val="000000" w:themeColor="text1"/>
              </w:rPr>
              <w:t>INACTIVE</w:t>
            </w:r>
            <w:r w:rsidRPr="004365E2">
              <w:rPr>
                <w:rFonts w:eastAsia="Dotum"/>
                <w:i/>
                <w:iCs/>
                <w:color w:val="000000" w:themeColor="text1"/>
              </w:rPr>
              <w:t>.</w:t>
            </w:r>
          </w:p>
        </w:tc>
      </w:tr>
    </w:tbl>
    <w:p w14:paraId="57606EF5" w14:textId="39F537AB" w:rsidR="008C2261" w:rsidRDefault="005C7484" w:rsidP="00C33B81">
      <w:pPr>
        <w:jc w:val="both"/>
        <w:rPr>
          <w:lang w:val="en-GB" w:eastAsia="zh-CN"/>
        </w:rPr>
      </w:pPr>
      <w:r>
        <w:rPr>
          <w:lang w:val="en-GB" w:eastAsia="zh-CN"/>
        </w:rPr>
        <w:lastRenderedPageBreak/>
        <w:t>During</w:t>
      </w:r>
      <w:r w:rsidR="005C0EC0">
        <w:rPr>
          <w:lang w:val="en-GB" w:eastAsia="zh-CN"/>
        </w:rPr>
        <w:t xml:space="preserve"> the first</w:t>
      </w:r>
      <w:r w:rsidR="003F43BB">
        <w:rPr>
          <w:lang w:val="en-GB" w:eastAsia="zh-CN"/>
        </w:rPr>
        <w:t xml:space="preserve"> </w:t>
      </w:r>
      <w:r w:rsidR="005C0EC0">
        <w:rPr>
          <w:lang w:val="en-GB" w:eastAsia="zh-CN"/>
        </w:rPr>
        <w:t xml:space="preserve">round of </w:t>
      </w:r>
      <w:r w:rsidR="00CA4A4D">
        <w:rPr>
          <w:lang w:val="en-GB" w:eastAsia="zh-CN"/>
        </w:rPr>
        <w:t xml:space="preserve">offline </w:t>
      </w:r>
      <w:r w:rsidR="005C0EC0">
        <w:rPr>
          <w:lang w:val="en-GB" w:eastAsia="zh-CN"/>
        </w:rPr>
        <w:t xml:space="preserve">discussion, </w:t>
      </w:r>
      <w:r w:rsidR="00476A85">
        <w:rPr>
          <w:lang w:val="en-GB" w:eastAsia="zh-CN"/>
        </w:rPr>
        <w:t>most (</w:t>
      </w:r>
      <w:r w:rsidR="005C0EC0">
        <w:rPr>
          <w:lang w:val="en-GB" w:eastAsia="zh-CN"/>
        </w:rPr>
        <w:t>18/20</w:t>
      </w:r>
      <w:r w:rsidR="00476A85">
        <w:rPr>
          <w:lang w:val="en-GB" w:eastAsia="zh-CN"/>
        </w:rPr>
        <w:t>)</w:t>
      </w:r>
      <w:r w:rsidR="005C0EC0">
        <w:rPr>
          <w:lang w:val="en-GB" w:eastAsia="zh-CN"/>
        </w:rPr>
        <w:t xml:space="preserve"> companies agree </w:t>
      </w:r>
      <w:r w:rsidR="00183938">
        <w:rPr>
          <w:lang w:val="en-GB" w:eastAsia="zh-CN"/>
        </w:rPr>
        <w:t>that</w:t>
      </w:r>
      <w:r w:rsidR="00A103F0">
        <w:rPr>
          <w:lang w:val="en-GB" w:eastAsia="zh-CN"/>
        </w:rPr>
        <w:t xml:space="preserve"> for</w:t>
      </w:r>
      <w:r w:rsidR="005C0EC0">
        <w:rPr>
          <w:lang w:val="en-GB" w:eastAsia="zh-CN"/>
        </w:rPr>
        <w:t xml:space="preserve"> RRC_INACTIVE UE</w:t>
      </w:r>
      <w:r w:rsidR="00F54C89">
        <w:rPr>
          <w:lang w:val="en-GB" w:eastAsia="zh-CN"/>
        </w:rPr>
        <w:t>,</w:t>
      </w:r>
      <w:r w:rsidR="005C0EC0">
        <w:rPr>
          <w:lang w:val="en-GB" w:eastAsia="zh-CN"/>
        </w:rPr>
        <w:t xml:space="preserve"> </w:t>
      </w:r>
      <w:r w:rsidR="00F54C89" w:rsidRPr="00F54C89">
        <w:rPr>
          <w:lang w:val="en-GB" w:eastAsia="zh-CN"/>
        </w:rPr>
        <w:t xml:space="preserve">T is determined by the shortest of IDLE </w:t>
      </w:r>
      <w:proofErr w:type="spellStart"/>
      <w:r w:rsidR="00F54C89" w:rsidRPr="00F54C89">
        <w:rPr>
          <w:lang w:val="en-GB" w:eastAsia="zh-CN"/>
        </w:rPr>
        <w:t>eDRX</w:t>
      </w:r>
      <w:proofErr w:type="spellEnd"/>
      <w:r w:rsidR="00F54C89" w:rsidRPr="00F54C89">
        <w:rPr>
          <w:lang w:val="en-GB" w:eastAsia="zh-CN"/>
        </w:rPr>
        <w:t xml:space="preserve"> cycle and INACTIVE </w:t>
      </w:r>
      <w:proofErr w:type="spellStart"/>
      <w:r w:rsidR="00F54C89" w:rsidRPr="00F54C89">
        <w:rPr>
          <w:lang w:val="en-GB" w:eastAsia="zh-CN"/>
        </w:rPr>
        <w:t>eDRX</w:t>
      </w:r>
      <w:proofErr w:type="spellEnd"/>
      <w:r w:rsidR="00F54C89" w:rsidRPr="00F54C89">
        <w:rPr>
          <w:lang w:val="en-GB" w:eastAsia="zh-CN"/>
        </w:rPr>
        <w:t xml:space="preserve"> cycle</w:t>
      </w:r>
      <w:r w:rsidR="005C0EC0">
        <w:rPr>
          <w:lang w:val="en-GB" w:eastAsia="zh-CN"/>
        </w:rPr>
        <w:t xml:space="preserve"> in this case.</w:t>
      </w:r>
      <w:r w:rsidR="00FF37B0">
        <w:rPr>
          <w:lang w:val="en-GB" w:eastAsia="zh-CN"/>
        </w:rPr>
        <w:t xml:space="preserve"> </w:t>
      </w:r>
      <w:r w:rsidR="00036404">
        <w:rPr>
          <w:lang w:val="en-GB" w:eastAsia="zh-CN"/>
        </w:rPr>
        <w:t xml:space="preserve">Rapporteur suggests </w:t>
      </w:r>
      <w:proofErr w:type="gramStart"/>
      <w:r w:rsidR="00036404">
        <w:rPr>
          <w:lang w:val="en-GB" w:eastAsia="zh-CN"/>
        </w:rPr>
        <w:t>to go</w:t>
      </w:r>
      <w:proofErr w:type="gramEnd"/>
      <w:r w:rsidR="00036404">
        <w:rPr>
          <w:lang w:val="en-GB" w:eastAsia="zh-CN"/>
        </w:rPr>
        <w:t xml:space="preserve"> for the clear majority. </w:t>
      </w:r>
    </w:p>
    <w:p w14:paraId="254207D3" w14:textId="298D9B26" w:rsidR="00C84465" w:rsidRPr="00C84465" w:rsidRDefault="00FF37B0" w:rsidP="008C2261">
      <w:pPr>
        <w:jc w:val="both"/>
        <w:rPr>
          <w:lang w:eastAsia="zh-CN"/>
        </w:rPr>
      </w:pPr>
      <w:r>
        <w:rPr>
          <w:lang w:val="en-GB" w:eastAsia="zh-CN"/>
        </w:rPr>
        <w:t xml:space="preserve">Meanwhile, some companies think that </w:t>
      </w:r>
      <w:r w:rsidRPr="00FF37B0">
        <w:rPr>
          <w:lang w:eastAsia="zh-CN"/>
        </w:rPr>
        <w:t xml:space="preserve">the same </w:t>
      </w:r>
      <w:proofErr w:type="spellStart"/>
      <w:r w:rsidRPr="00FF37B0">
        <w:rPr>
          <w:lang w:eastAsia="zh-CN"/>
        </w:rPr>
        <w:t>eDRX</w:t>
      </w:r>
      <w:proofErr w:type="spellEnd"/>
      <w:r w:rsidRPr="00FF37B0">
        <w:rPr>
          <w:lang w:eastAsia="zh-CN"/>
        </w:rPr>
        <w:t xml:space="preserve"> cycle value should be set</w:t>
      </w:r>
      <w:r>
        <w:rPr>
          <w:lang w:eastAsia="zh-CN"/>
        </w:rPr>
        <w:t xml:space="preserve"> for IDLE and INACTIVE</w:t>
      </w:r>
      <w:r w:rsidR="00943D50">
        <w:rPr>
          <w:lang w:eastAsia="zh-CN"/>
        </w:rPr>
        <w:t xml:space="preserve">. </w:t>
      </w:r>
      <w:r w:rsidR="00C84465">
        <w:rPr>
          <w:lang w:eastAsia="zh-CN"/>
        </w:rPr>
        <w:t>For companies supporting</w:t>
      </w:r>
      <w:r w:rsidR="00A74444">
        <w:rPr>
          <w:lang w:eastAsia="zh-CN"/>
        </w:rPr>
        <w:t>/not supporting</w:t>
      </w:r>
      <w:r w:rsidR="00C84465">
        <w:rPr>
          <w:lang w:eastAsia="zh-CN"/>
        </w:rPr>
        <w:t xml:space="preserve"> same </w:t>
      </w:r>
      <w:proofErr w:type="spellStart"/>
      <w:r w:rsidR="00C84465">
        <w:rPr>
          <w:lang w:eastAsia="zh-CN"/>
        </w:rPr>
        <w:t>eDRX</w:t>
      </w:r>
      <w:proofErr w:type="spellEnd"/>
      <w:r w:rsidR="00C84465">
        <w:rPr>
          <w:lang w:eastAsia="zh-CN"/>
        </w:rPr>
        <w:t xml:space="preserve"> cycle for IDLE and INACTIVE, please feel free to provide your </w:t>
      </w:r>
      <w:r w:rsidR="00EE4CB8">
        <w:rPr>
          <w:lang w:eastAsia="zh-CN"/>
        </w:rPr>
        <w:t>suggestion</w:t>
      </w:r>
      <w:r w:rsidR="00C84465">
        <w:rPr>
          <w:lang w:eastAsia="zh-CN"/>
        </w:rPr>
        <w:t xml:space="preserve"> in the comments. The “FFS whether”</w:t>
      </w:r>
      <w:r w:rsidR="002B1D7F">
        <w:rPr>
          <w:lang w:eastAsia="zh-CN"/>
        </w:rPr>
        <w:t xml:space="preserve"> or the whole FFS </w:t>
      </w:r>
      <w:r w:rsidR="00046948">
        <w:rPr>
          <w:lang w:eastAsia="zh-CN"/>
        </w:rPr>
        <w:t>sentence</w:t>
      </w:r>
      <w:r w:rsidR="00C84465">
        <w:rPr>
          <w:lang w:eastAsia="zh-CN"/>
        </w:rPr>
        <w:t xml:space="preserve"> could be removed if most companies </w:t>
      </w:r>
      <w:r w:rsidR="00DA1540">
        <w:rPr>
          <w:lang w:eastAsia="zh-CN"/>
        </w:rPr>
        <w:t>prefer</w:t>
      </w:r>
      <w:r w:rsidR="00C84465">
        <w:rPr>
          <w:lang w:eastAsia="zh-CN"/>
        </w:rPr>
        <w:t xml:space="preserve">. </w:t>
      </w:r>
    </w:p>
    <w:p w14:paraId="57A2EB82" w14:textId="62952577" w:rsidR="00065ACB" w:rsidRDefault="00065ACB" w:rsidP="00C33B81">
      <w:pPr>
        <w:pStyle w:val="ListParagraph"/>
        <w:numPr>
          <w:ilvl w:val="0"/>
          <w:numId w:val="5"/>
        </w:numPr>
        <w:spacing w:after="60"/>
        <w:ind w:left="360"/>
        <w:contextualSpacing w:val="0"/>
        <w:jc w:val="both"/>
        <w:rPr>
          <w:lang w:val="en-GB" w:eastAsia="zh-CN"/>
        </w:rPr>
      </w:pPr>
      <w:bookmarkStart w:id="6" w:name="_Hlk80267363"/>
      <w:r>
        <w:rPr>
          <w:lang w:val="en-GB" w:eastAsia="zh-CN"/>
        </w:rPr>
        <w:t>Do companies agree the</w:t>
      </w:r>
      <w:r w:rsidR="005C0EC0">
        <w:rPr>
          <w:lang w:val="en-GB" w:eastAsia="zh-CN"/>
        </w:rPr>
        <w:t xml:space="preserve"> </w:t>
      </w:r>
      <w:r>
        <w:rPr>
          <w:lang w:val="en-GB" w:eastAsia="zh-CN"/>
        </w:rPr>
        <w:t>proposal</w:t>
      </w:r>
      <w:r w:rsidR="00342D57">
        <w:rPr>
          <w:lang w:val="en-GB" w:eastAsia="zh-CN"/>
        </w:rPr>
        <w:t>:</w:t>
      </w:r>
    </w:p>
    <w:bookmarkEnd w:id="6"/>
    <w:p w14:paraId="7FEABD26" w14:textId="1A38C28D" w:rsidR="00065ACB" w:rsidRPr="00065ACB" w:rsidRDefault="00065ACB" w:rsidP="00C33B81">
      <w:pPr>
        <w:ind w:leftChars="100" w:left="200"/>
        <w:jc w:val="both"/>
        <w:rPr>
          <w:b/>
          <w:bCs/>
          <w:lang w:eastAsia="zh-CN"/>
        </w:rPr>
      </w:pPr>
      <w:r w:rsidRPr="00065ACB">
        <w:rPr>
          <w:b/>
          <w:bCs/>
          <w:lang w:eastAsia="zh-CN"/>
        </w:rPr>
        <w:t>Proposal:</w:t>
      </w:r>
      <w:r w:rsidRPr="00065ACB">
        <w:rPr>
          <w:lang w:eastAsia="zh-CN"/>
        </w:rPr>
        <w:t xml:space="preserve"> For RRC_INACTIVE UE, when IDLE </w:t>
      </w:r>
      <w:proofErr w:type="spellStart"/>
      <w:r w:rsidRPr="00065ACB">
        <w:rPr>
          <w:lang w:eastAsia="zh-CN"/>
        </w:rPr>
        <w:t>eDRX</w:t>
      </w:r>
      <w:proofErr w:type="spellEnd"/>
      <w:r w:rsidRPr="00065ACB">
        <w:rPr>
          <w:lang w:eastAsia="zh-CN"/>
        </w:rPr>
        <w:t xml:space="preserve"> cycle is no longer than 10.24s and </w:t>
      </w:r>
      <w:del w:id="7" w:author="Jerome Vogedes (Consultant)" w:date="2021-08-22T09:01:00Z">
        <w:r w:rsidR="000614A0" w:rsidDel="006D6106">
          <w:rPr>
            <w:lang w:eastAsia="zh-CN"/>
          </w:rPr>
          <w:delText>IDLE</w:delText>
        </w:r>
        <w:r w:rsidRPr="00065ACB" w:rsidDel="006D6106">
          <w:rPr>
            <w:lang w:eastAsia="zh-CN"/>
          </w:rPr>
          <w:delText xml:space="preserve"> </w:delText>
        </w:r>
      </w:del>
      <w:ins w:id="8" w:author="Jerome Vogedes (Consultant)" w:date="2021-08-22T09:01:00Z">
        <w:r w:rsidR="006D6106">
          <w:rPr>
            <w:lang w:eastAsia="zh-CN"/>
          </w:rPr>
          <w:t>INACTIVE</w:t>
        </w:r>
        <w:r w:rsidR="006D6106" w:rsidRPr="00065ACB">
          <w:rPr>
            <w:lang w:eastAsia="zh-CN"/>
          </w:rPr>
          <w:t xml:space="preserve"> </w:t>
        </w:r>
      </w:ins>
      <w:proofErr w:type="spellStart"/>
      <w:r w:rsidRPr="00065ACB">
        <w:rPr>
          <w:lang w:eastAsia="zh-CN"/>
        </w:rPr>
        <w:t>eDRX</w:t>
      </w:r>
      <w:proofErr w:type="spellEnd"/>
      <w:r w:rsidRPr="00065ACB">
        <w:rPr>
          <w:lang w:eastAsia="zh-CN"/>
        </w:rPr>
        <w:t xml:space="preserve"> cycle is no longer than 10.24s, T is determined by the shortest of IDLE </w:t>
      </w:r>
      <w:proofErr w:type="spellStart"/>
      <w:r w:rsidRPr="00065ACB">
        <w:rPr>
          <w:lang w:eastAsia="zh-CN"/>
        </w:rPr>
        <w:t>eDRX</w:t>
      </w:r>
      <w:proofErr w:type="spellEnd"/>
      <w:r w:rsidRPr="00065ACB">
        <w:rPr>
          <w:lang w:eastAsia="zh-CN"/>
        </w:rPr>
        <w:t xml:space="preserve"> cycle and INACTIVE </w:t>
      </w:r>
      <w:proofErr w:type="spellStart"/>
      <w:r w:rsidRPr="00065ACB">
        <w:rPr>
          <w:lang w:eastAsia="zh-CN"/>
        </w:rPr>
        <w:t>eDRX</w:t>
      </w:r>
      <w:proofErr w:type="spellEnd"/>
      <w:r w:rsidRPr="00065ACB">
        <w:rPr>
          <w:lang w:eastAsia="zh-CN"/>
        </w:rPr>
        <w:t xml:space="preserve"> cycle. FFS whether the same </w:t>
      </w:r>
      <w:proofErr w:type="spellStart"/>
      <w:r w:rsidRPr="00065ACB">
        <w:rPr>
          <w:lang w:eastAsia="zh-CN"/>
        </w:rPr>
        <w:t>eDRX</w:t>
      </w:r>
      <w:proofErr w:type="spellEnd"/>
      <w:r w:rsidRPr="00065ACB">
        <w:rPr>
          <w:lang w:eastAsia="zh-CN"/>
        </w:rPr>
        <w:t xml:space="preserve"> cycle value should be set for both </w:t>
      </w:r>
      <w:r w:rsidR="00FF37B0">
        <w:rPr>
          <w:lang w:eastAsia="zh-CN"/>
        </w:rPr>
        <w:t>IDLE</w:t>
      </w:r>
      <w:r w:rsidRPr="00065ACB">
        <w:rPr>
          <w:lang w:eastAsia="zh-CN"/>
        </w:rPr>
        <w:t xml:space="preserve"> and </w:t>
      </w:r>
      <w:r w:rsidR="00FF37B0">
        <w:rPr>
          <w:lang w:eastAsia="zh-CN"/>
        </w:rPr>
        <w:t>INACTIVE</w:t>
      </w:r>
      <w:r w:rsidR="00926D4C">
        <w:rPr>
          <w:lang w:eastAsia="zh-CN"/>
        </w:rPr>
        <w:t xml:space="preserve"> </w:t>
      </w:r>
      <w:proofErr w:type="spellStart"/>
      <w:r w:rsidR="00926D4C">
        <w:rPr>
          <w:lang w:eastAsia="zh-CN"/>
        </w:rPr>
        <w:t>eDRX</w:t>
      </w:r>
      <w:proofErr w:type="spellEnd"/>
      <w:r w:rsidRPr="00065ACB">
        <w:rPr>
          <w:lang w:eastAsia="zh-CN"/>
        </w:rPr>
        <w:t>.</w:t>
      </w:r>
    </w:p>
    <w:tbl>
      <w:tblPr>
        <w:tblStyle w:val="TableGrid"/>
        <w:tblW w:w="0" w:type="auto"/>
        <w:tblLook w:val="04A0" w:firstRow="1" w:lastRow="0" w:firstColumn="1" w:lastColumn="0" w:noHBand="0" w:noVBand="1"/>
      </w:tblPr>
      <w:tblGrid>
        <w:gridCol w:w="1975"/>
        <w:gridCol w:w="1170"/>
        <w:gridCol w:w="6205"/>
      </w:tblGrid>
      <w:tr w:rsidR="005C0EC0" w:rsidRPr="004F40AB" w14:paraId="5F03A1CB" w14:textId="77777777" w:rsidTr="007D396D">
        <w:tc>
          <w:tcPr>
            <w:tcW w:w="1975" w:type="dxa"/>
            <w:shd w:val="clear" w:color="auto" w:fill="BFBFBF" w:themeFill="background1" w:themeFillShade="BF"/>
          </w:tcPr>
          <w:p w14:paraId="7982B9CF" w14:textId="77777777" w:rsidR="005C0EC0" w:rsidRPr="004F40AB" w:rsidRDefault="005C0EC0" w:rsidP="007D396D">
            <w:pPr>
              <w:spacing w:after="0"/>
              <w:jc w:val="center"/>
              <w:rPr>
                <w:b/>
                <w:bCs/>
              </w:rPr>
            </w:pPr>
            <w:r w:rsidRPr="004F40AB">
              <w:rPr>
                <w:b/>
                <w:bCs/>
              </w:rPr>
              <w:t>Company’s name</w:t>
            </w:r>
          </w:p>
        </w:tc>
        <w:tc>
          <w:tcPr>
            <w:tcW w:w="1170" w:type="dxa"/>
            <w:shd w:val="clear" w:color="auto" w:fill="BFBFBF" w:themeFill="background1" w:themeFillShade="BF"/>
          </w:tcPr>
          <w:p w14:paraId="271F2A85" w14:textId="77777777" w:rsidR="005C0EC0" w:rsidRPr="004F40AB" w:rsidRDefault="005C0EC0" w:rsidP="007D396D">
            <w:pPr>
              <w:spacing w:after="0"/>
              <w:jc w:val="center"/>
              <w:rPr>
                <w:b/>
                <w:bCs/>
              </w:rPr>
            </w:pPr>
            <w:r>
              <w:rPr>
                <w:b/>
                <w:bCs/>
              </w:rPr>
              <w:t>Yes/No</w:t>
            </w:r>
          </w:p>
        </w:tc>
        <w:tc>
          <w:tcPr>
            <w:tcW w:w="6205" w:type="dxa"/>
            <w:shd w:val="clear" w:color="auto" w:fill="BFBFBF" w:themeFill="background1" w:themeFillShade="BF"/>
          </w:tcPr>
          <w:p w14:paraId="71AEEE94" w14:textId="77777777" w:rsidR="005C0EC0" w:rsidRPr="004F40AB" w:rsidRDefault="005C0EC0" w:rsidP="007D396D">
            <w:pPr>
              <w:spacing w:after="0"/>
              <w:jc w:val="center"/>
              <w:rPr>
                <w:b/>
                <w:bCs/>
              </w:rPr>
            </w:pPr>
            <w:r>
              <w:rPr>
                <w:b/>
                <w:bCs/>
              </w:rPr>
              <w:t>Comments, if any</w:t>
            </w:r>
          </w:p>
        </w:tc>
      </w:tr>
      <w:tr w:rsidR="005C0EC0" w:rsidRPr="004F40AB" w14:paraId="2AA62EDF" w14:textId="77777777" w:rsidTr="007D396D">
        <w:tc>
          <w:tcPr>
            <w:tcW w:w="1975" w:type="dxa"/>
          </w:tcPr>
          <w:p w14:paraId="2962D6AB" w14:textId="4239E777" w:rsidR="005C0EC0" w:rsidRPr="004F40AB" w:rsidRDefault="001A59B6" w:rsidP="007D396D">
            <w:pPr>
              <w:spacing w:after="0"/>
            </w:pPr>
            <w:r>
              <w:t>Qualcomm</w:t>
            </w:r>
          </w:p>
        </w:tc>
        <w:tc>
          <w:tcPr>
            <w:tcW w:w="1170" w:type="dxa"/>
          </w:tcPr>
          <w:p w14:paraId="4FD22381" w14:textId="34CF5F43" w:rsidR="005C0EC0" w:rsidRPr="004F40AB" w:rsidRDefault="001A59B6" w:rsidP="007D396D">
            <w:pPr>
              <w:spacing w:after="0"/>
            </w:pPr>
            <w:r>
              <w:t>Yes</w:t>
            </w:r>
          </w:p>
        </w:tc>
        <w:tc>
          <w:tcPr>
            <w:tcW w:w="6205" w:type="dxa"/>
          </w:tcPr>
          <w:p w14:paraId="4BA8ED58" w14:textId="3D6F5A0C" w:rsidR="005C0EC0" w:rsidRPr="004F40AB" w:rsidRDefault="001A59B6" w:rsidP="007D396D">
            <w:pPr>
              <w:spacing w:after="0"/>
            </w:pPr>
            <w:r>
              <w:t xml:space="preserve">We assume there is a typo in the proposal and the rapporteur </w:t>
            </w:r>
            <w:proofErr w:type="gramStart"/>
            <w:r>
              <w:t>actually meant</w:t>
            </w:r>
            <w:proofErr w:type="gramEnd"/>
            <w:r>
              <w:t xml:space="preserve"> </w:t>
            </w:r>
            <w:proofErr w:type="spellStart"/>
            <w:r w:rsidR="0082298C">
              <w:t>eDRX</w:t>
            </w:r>
            <w:proofErr w:type="spellEnd"/>
            <w:r w:rsidR="0082298C">
              <w:t xml:space="preserve"> is configured for both RRC Idle and RRC Inactive and they are shorter than 10.24. If this assumption is correct, then since RRC Inactive is configured with </w:t>
            </w:r>
            <w:proofErr w:type="spellStart"/>
            <w:r w:rsidR="0082298C">
              <w:t>eDRX</w:t>
            </w:r>
            <w:proofErr w:type="spellEnd"/>
            <w:r w:rsidR="0082298C">
              <w:t xml:space="preserve">, </w:t>
            </w:r>
            <w:r w:rsidR="00AF4A3A">
              <w:t xml:space="preserve">UE does not need to follow </w:t>
            </w:r>
            <w:r w:rsidR="0082298C">
              <w:t>default paging</w:t>
            </w:r>
            <w:r w:rsidR="00AF4A3A">
              <w:t xml:space="preserve">. Hence T is the shorter of </w:t>
            </w:r>
            <w:r w:rsidR="00527272" w:rsidRPr="00065ACB">
              <w:rPr>
                <w:lang w:eastAsia="zh-CN"/>
              </w:rPr>
              <w:t xml:space="preserve">IDLE </w:t>
            </w:r>
            <w:proofErr w:type="spellStart"/>
            <w:r w:rsidR="00527272" w:rsidRPr="00065ACB">
              <w:rPr>
                <w:lang w:eastAsia="zh-CN"/>
              </w:rPr>
              <w:t>eDRX</w:t>
            </w:r>
            <w:proofErr w:type="spellEnd"/>
            <w:r w:rsidR="00527272" w:rsidRPr="00065ACB">
              <w:rPr>
                <w:lang w:eastAsia="zh-CN"/>
              </w:rPr>
              <w:t xml:space="preserve"> cycle and INACTIVE </w:t>
            </w:r>
            <w:proofErr w:type="spellStart"/>
            <w:r w:rsidR="00527272" w:rsidRPr="00065ACB">
              <w:rPr>
                <w:lang w:eastAsia="zh-CN"/>
              </w:rPr>
              <w:t>eDRX</w:t>
            </w:r>
            <w:proofErr w:type="spellEnd"/>
            <w:r w:rsidR="00527272" w:rsidRPr="00065ACB">
              <w:rPr>
                <w:lang w:eastAsia="zh-CN"/>
              </w:rPr>
              <w:t xml:space="preserve"> cycle</w:t>
            </w:r>
          </w:p>
        </w:tc>
      </w:tr>
      <w:tr w:rsidR="005C0EC0" w:rsidRPr="004F40AB" w14:paraId="1E7F751B" w14:textId="77777777" w:rsidTr="007D396D">
        <w:tc>
          <w:tcPr>
            <w:tcW w:w="1975" w:type="dxa"/>
          </w:tcPr>
          <w:p w14:paraId="4460FC0D" w14:textId="6F874B66" w:rsidR="005C0EC0" w:rsidRPr="004F40AB" w:rsidRDefault="00ED5CEB" w:rsidP="007D396D">
            <w:pPr>
              <w:spacing w:after="0"/>
              <w:rPr>
                <w:lang w:eastAsia="zh-CN"/>
              </w:rPr>
            </w:pPr>
            <w:r>
              <w:rPr>
                <w:rFonts w:hint="eastAsia"/>
                <w:lang w:eastAsia="zh-CN"/>
              </w:rPr>
              <w:t>O</w:t>
            </w:r>
            <w:r>
              <w:rPr>
                <w:lang w:eastAsia="zh-CN"/>
              </w:rPr>
              <w:t>PPO</w:t>
            </w:r>
          </w:p>
        </w:tc>
        <w:tc>
          <w:tcPr>
            <w:tcW w:w="1170" w:type="dxa"/>
          </w:tcPr>
          <w:p w14:paraId="57B24CCC" w14:textId="1D3FCC87" w:rsidR="005C0EC0" w:rsidRPr="004F40AB" w:rsidRDefault="00ED5CEB" w:rsidP="007D396D">
            <w:pPr>
              <w:spacing w:after="0"/>
              <w:rPr>
                <w:lang w:eastAsia="zh-CN"/>
              </w:rPr>
            </w:pPr>
            <w:r>
              <w:rPr>
                <w:rFonts w:hint="eastAsia"/>
                <w:lang w:eastAsia="zh-CN"/>
              </w:rPr>
              <w:t>Y</w:t>
            </w:r>
            <w:r>
              <w:rPr>
                <w:lang w:eastAsia="zh-CN"/>
              </w:rPr>
              <w:t>es</w:t>
            </w:r>
          </w:p>
        </w:tc>
        <w:tc>
          <w:tcPr>
            <w:tcW w:w="6205" w:type="dxa"/>
          </w:tcPr>
          <w:p w14:paraId="12CDC6D2" w14:textId="77777777" w:rsidR="005C0EC0" w:rsidRDefault="00DB478A" w:rsidP="007D396D">
            <w:pPr>
              <w:spacing w:after="0"/>
            </w:pPr>
            <w:r>
              <w:rPr>
                <w:lang w:eastAsia="zh-CN"/>
              </w:rPr>
              <w:t xml:space="preserve">Seems there is a </w:t>
            </w:r>
            <w:r>
              <w:t>typo in this proposal:</w:t>
            </w:r>
          </w:p>
          <w:p w14:paraId="6E391249" w14:textId="4EC5F2B4" w:rsidR="00DB478A" w:rsidRPr="004F40AB" w:rsidRDefault="00DB478A" w:rsidP="00DB478A">
            <w:pPr>
              <w:spacing w:after="0"/>
              <w:rPr>
                <w:lang w:eastAsia="zh-CN"/>
              </w:rPr>
            </w:pPr>
            <w:r w:rsidRPr="00065ACB">
              <w:rPr>
                <w:lang w:eastAsia="zh-CN"/>
              </w:rPr>
              <w:t xml:space="preserve">For RRC_INACTIVE UE, when IDLE </w:t>
            </w:r>
            <w:proofErr w:type="spellStart"/>
            <w:r w:rsidRPr="00065ACB">
              <w:rPr>
                <w:lang w:eastAsia="zh-CN"/>
              </w:rPr>
              <w:t>eDRX</w:t>
            </w:r>
            <w:proofErr w:type="spellEnd"/>
            <w:r w:rsidRPr="00065ACB">
              <w:rPr>
                <w:lang w:eastAsia="zh-CN"/>
              </w:rPr>
              <w:t xml:space="preserve"> cycle is no longer than 10.24s and </w:t>
            </w:r>
            <w:del w:id="9" w:author="OPPO" w:date="2021-08-20T15:59:00Z">
              <w:r w:rsidDel="00DB478A">
                <w:rPr>
                  <w:lang w:eastAsia="zh-CN"/>
                </w:rPr>
                <w:delText>IDLE</w:delText>
              </w:r>
              <w:r w:rsidRPr="00065ACB" w:rsidDel="00DB478A">
                <w:rPr>
                  <w:lang w:eastAsia="zh-CN"/>
                </w:rPr>
                <w:delText xml:space="preserve"> </w:delText>
              </w:r>
            </w:del>
            <w:ins w:id="10" w:author="OPPO" w:date="2021-08-20T15:59:00Z">
              <w:r>
                <w:rPr>
                  <w:lang w:eastAsia="zh-CN"/>
                </w:rPr>
                <w:t>INACTIVE</w:t>
              </w:r>
              <w:r w:rsidRPr="00065ACB">
                <w:rPr>
                  <w:lang w:eastAsia="zh-CN"/>
                </w:rPr>
                <w:t xml:space="preserve"> </w:t>
              </w:r>
            </w:ins>
            <w:proofErr w:type="spellStart"/>
            <w:r w:rsidRPr="00065ACB">
              <w:rPr>
                <w:lang w:eastAsia="zh-CN"/>
              </w:rPr>
              <w:t>eDR</w:t>
            </w:r>
            <w:r>
              <w:rPr>
                <w:lang w:eastAsia="zh-CN"/>
              </w:rPr>
              <w:t>X</w:t>
            </w:r>
            <w:proofErr w:type="spellEnd"/>
            <w:r>
              <w:rPr>
                <w:lang w:eastAsia="zh-CN"/>
              </w:rPr>
              <w:t xml:space="preserve"> cycle is no longer than </w:t>
            </w:r>
            <w:proofErr w:type="gramStart"/>
            <w:r>
              <w:rPr>
                <w:lang w:eastAsia="zh-CN"/>
              </w:rPr>
              <w:t>10.24s,…</w:t>
            </w:r>
            <w:proofErr w:type="gramEnd"/>
          </w:p>
        </w:tc>
      </w:tr>
      <w:tr w:rsidR="007D396D" w:rsidRPr="004F40AB" w14:paraId="7636AB05" w14:textId="77777777" w:rsidTr="007D396D">
        <w:tc>
          <w:tcPr>
            <w:tcW w:w="1975" w:type="dxa"/>
          </w:tcPr>
          <w:p w14:paraId="652C658C" w14:textId="04CC1C89" w:rsidR="007D396D" w:rsidRDefault="007D396D" w:rsidP="007D396D">
            <w:pPr>
              <w:spacing w:after="0"/>
              <w:rPr>
                <w:lang w:eastAsia="zh-CN"/>
              </w:rPr>
            </w:pPr>
            <w:r>
              <w:rPr>
                <w:rFonts w:hint="eastAsia"/>
                <w:lang w:eastAsia="zh-CN"/>
              </w:rPr>
              <w:t>X</w:t>
            </w:r>
            <w:r>
              <w:rPr>
                <w:lang w:eastAsia="zh-CN"/>
              </w:rPr>
              <w:t>iaomi</w:t>
            </w:r>
          </w:p>
        </w:tc>
        <w:tc>
          <w:tcPr>
            <w:tcW w:w="1170" w:type="dxa"/>
          </w:tcPr>
          <w:p w14:paraId="73409A87" w14:textId="20906745" w:rsidR="007D396D" w:rsidRDefault="007D396D" w:rsidP="007D396D">
            <w:pPr>
              <w:spacing w:after="0"/>
              <w:rPr>
                <w:lang w:eastAsia="zh-CN"/>
              </w:rPr>
            </w:pPr>
            <w:r>
              <w:rPr>
                <w:rFonts w:hint="eastAsia"/>
                <w:lang w:eastAsia="zh-CN"/>
              </w:rPr>
              <w:t>Y</w:t>
            </w:r>
            <w:r>
              <w:rPr>
                <w:lang w:eastAsia="zh-CN"/>
              </w:rPr>
              <w:t>es</w:t>
            </w:r>
          </w:p>
        </w:tc>
        <w:tc>
          <w:tcPr>
            <w:tcW w:w="6205" w:type="dxa"/>
          </w:tcPr>
          <w:p w14:paraId="107511C0" w14:textId="77777777" w:rsidR="007D396D" w:rsidRDefault="007D396D" w:rsidP="007D396D">
            <w:pPr>
              <w:spacing w:after="0"/>
              <w:rPr>
                <w:lang w:eastAsia="zh-CN"/>
              </w:rPr>
            </w:pPr>
          </w:p>
        </w:tc>
      </w:tr>
      <w:tr w:rsidR="00311D3B" w:rsidRPr="004F40AB" w14:paraId="101D44D1" w14:textId="77777777" w:rsidTr="007D396D">
        <w:tc>
          <w:tcPr>
            <w:tcW w:w="1975" w:type="dxa"/>
          </w:tcPr>
          <w:p w14:paraId="07A0E2B2" w14:textId="6EA1E1FF" w:rsidR="00311D3B" w:rsidRPr="004F40AB" w:rsidRDefault="00311D3B" w:rsidP="00311D3B">
            <w:pPr>
              <w:spacing w:after="0"/>
            </w:pPr>
            <w:r>
              <w:t>MediaTek</w:t>
            </w:r>
          </w:p>
        </w:tc>
        <w:tc>
          <w:tcPr>
            <w:tcW w:w="1170" w:type="dxa"/>
          </w:tcPr>
          <w:p w14:paraId="42257A5D" w14:textId="5367DE8F" w:rsidR="00311D3B" w:rsidRPr="004F40AB" w:rsidRDefault="00311D3B" w:rsidP="00311D3B">
            <w:pPr>
              <w:spacing w:after="0"/>
            </w:pPr>
            <w:r>
              <w:t>Yes, but</w:t>
            </w:r>
          </w:p>
        </w:tc>
        <w:tc>
          <w:tcPr>
            <w:tcW w:w="6205" w:type="dxa"/>
          </w:tcPr>
          <w:p w14:paraId="32D4285D" w14:textId="73FB34FC" w:rsidR="00311D3B" w:rsidRPr="004F40AB" w:rsidRDefault="00311D3B" w:rsidP="00311D3B">
            <w:pPr>
              <w:spacing w:after="0"/>
            </w:pPr>
            <w:r>
              <w:t xml:space="preserve">No need for the FFS part (no need to have to configure the same </w:t>
            </w:r>
            <w:proofErr w:type="spellStart"/>
            <w:r>
              <w:t>eDRX</w:t>
            </w:r>
            <w:proofErr w:type="spellEnd"/>
            <w:r>
              <w:t xml:space="preserve"> value)</w:t>
            </w:r>
          </w:p>
        </w:tc>
      </w:tr>
      <w:tr w:rsidR="00FA5331" w:rsidRPr="004F40AB" w14:paraId="5D29F7D9" w14:textId="77777777" w:rsidTr="007D396D">
        <w:tc>
          <w:tcPr>
            <w:tcW w:w="1975" w:type="dxa"/>
          </w:tcPr>
          <w:p w14:paraId="0B6F3C1D" w14:textId="6BBC616B" w:rsidR="00FA5331" w:rsidRDefault="00FA5331" w:rsidP="00311D3B">
            <w:pPr>
              <w:spacing w:after="0"/>
            </w:pPr>
            <w:r>
              <w:t>Apple</w:t>
            </w:r>
          </w:p>
        </w:tc>
        <w:tc>
          <w:tcPr>
            <w:tcW w:w="1170" w:type="dxa"/>
          </w:tcPr>
          <w:p w14:paraId="4561D16B" w14:textId="7604960A" w:rsidR="00FA5331" w:rsidRDefault="00FA5331" w:rsidP="00311D3B">
            <w:pPr>
              <w:spacing w:after="0"/>
            </w:pPr>
            <w:r>
              <w:t>Yes and no need of FFS (same view as MediaTek)</w:t>
            </w:r>
          </w:p>
        </w:tc>
        <w:tc>
          <w:tcPr>
            <w:tcW w:w="6205" w:type="dxa"/>
          </w:tcPr>
          <w:p w14:paraId="54ABC824" w14:textId="77777777" w:rsidR="00FA5331" w:rsidRDefault="00FA5331" w:rsidP="00311D3B">
            <w:pPr>
              <w:spacing w:after="0"/>
            </w:pPr>
          </w:p>
        </w:tc>
      </w:tr>
      <w:tr w:rsidR="00C773D8" w:rsidRPr="004F40AB" w14:paraId="713BD312" w14:textId="77777777" w:rsidTr="007D396D">
        <w:tc>
          <w:tcPr>
            <w:tcW w:w="1975" w:type="dxa"/>
          </w:tcPr>
          <w:p w14:paraId="056351C2" w14:textId="0F73D035" w:rsidR="00C773D8" w:rsidRDefault="00C773D8" w:rsidP="00311D3B">
            <w:pPr>
              <w:spacing w:after="0"/>
            </w:pPr>
            <w:proofErr w:type="spellStart"/>
            <w:r>
              <w:t>Futurewei</w:t>
            </w:r>
            <w:proofErr w:type="spellEnd"/>
          </w:p>
        </w:tc>
        <w:tc>
          <w:tcPr>
            <w:tcW w:w="1170" w:type="dxa"/>
          </w:tcPr>
          <w:p w14:paraId="4E442790" w14:textId="3E7C4ADA" w:rsidR="00C773D8" w:rsidRDefault="00C773D8" w:rsidP="00311D3B">
            <w:pPr>
              <w:spacing w:after="0"/>
            </w:pPr>
            <w:r>
              <w:t>Yes</w:t>
            </w:r>
          </w:p>
        </w:tc>
        <w:tc>
          <w:tcPr>
            <w:tcW w:w="6205" w:type="dxa"/>
          </w:tcPr>
          <w:p w14:paraId="27AE9FF9" w14:textId="311799BA" w:rsidR="00C773D8" w:rsidRDefault="00C773D8" w:rsidP="00311D3B">
            <w:pPr>
              <w:spacing w:after="0"/>
            </w:pPr>
            <w:r>
              <w:t>Agree with OPPO on the typo.</w:t>
            </w:r>
          </w:p>
        </w:tc>
      </w:tr>
      <w:tr w:rsidR="003B444F" w14:paraId="3210140A" w14:textId="77777777" w:rsidTr="003B444F">
        <w:tc>
          <w:tcPr>
            <w:tcW w:w="1975" w:type="dxa"/>
          </w:tcPr>
          <w:p w14:paraId="42122C4A" w14:textId="77777777" w:rsidR="003B444F" w:rsidRDefault="003B444F" w:rsidP="004113F3">
            <w:pPr>
              <w:spacing w:after="0"/>
              <w:rPr>
                <w:lang w:eastAsia="zh-CN"/>
              </w:rPr>
            </w:pPr>
            <w:r>
              <w:rPr>
                <w:rFonts w:hint="eastAsia"/>
                <w:lang w:eastAsia="zh-CN"/>
              </w:rPr>
              <w:t>v</w:t>
            </w:r>
            <w:r>
              <w:rPr>
                <w:lang w:eastAsia="zh-CN"/>
              </w:rPr>
              <w:t>ivo</w:t>
            </w:r>
          </w:p>
        </w:tc>
        <w:tc>
          <w:tcPr>
            <w:tcW w:w="1170" w:type="dxa"/>
          </w:tcPr>
          <w:p w14:paraId="4E39F710" w14:textId="77777777" w:rsidR="003B444F" w:rsidRDefault="003B444F" w:rsidP="004113F3">
            <w:pPr>
              <w:spacing w:after="0"/>
              <w:rPr>
                <w:lang w:eastAsia="zh-CN"/>
              </w:rPr>
            </w:pPr>
            <w:r>
              <w:rPr>
                <w:rFonts w:hint="eastAsia"/>
                <w:lang w:eastAsia="zh-CN"/>
              </w:rPr>
              <w:t>Y</w:t>
            </w:r>
            <w:r>
              <w:rPr>
                <w:lang w:eastAsia="zh-CN"/>
              </w:rPr>
              <w:t>es</w:t>
            </w:r>
          </w:p>
        </w:tc>
        <w:tc>
          <w:tcPr>
            <w:tcW w:w="6205" w:type="dxa"/>
          </w:tcPr>
          <w:p w14:paraId="20C7F509" w14:textId="77777777" w:rsidR="003B444F" w:rsidRDefault="003B444F" w:rsidP="004113F3">
            <w:pPr>
              <w:spacing w:after="0"/>
            </w:pPr>
          </w:p>
        </w:tc>
      </w:tr>
      <w:tr w:rsidR="006D6106" w14:paraId="412C18FC" w14:textId="77777777" w:rsidTr="003B444F">
        <w:tc>
          <w:tcPr>
            <w:tcW w:w="1975" w:type="dxa"/>
          </w:tcPr>
          <w:p w14:paraId="2DEFAAC9" w14:textId="5ABB0624" w:rsidR="006D6106" w:rsidRDefault="006D6106" w:rsidP="006D6106">
            <w:pPr>
              <w:spacing w:after="0"/>
              <w:rPr>
                <w:lang w:eastAsia="zh-CN"/>
              </w:rPr>
            </w:pPr>
            <w:proofErr w:type="spellStart"/>
            <w:r>
              <w:t>Convida</w:t>
            </w:r>
            <w:proofErr w:type="spellEnd"/>
          </w:p>
        </w:tc>
        <w:tc>
          <w:tcPr>
            <w:tcW w:w="1170" w:type="dxa"/>
          </w:tcPr>
          <w:p w14:paraId="5E779B0D" w14:textId="53E77B9A" w:rsidR="006D6106" w:rsidRDefault="006D6106" w:rsidP="006D6106">
            <w:pPr>
              <w:spacing w:after="0"/>
              <w:rPr>
                <w:lang w:eastAsia="zh-CN"/>
              </w:rPr>
            </w:pPr>
            <w:proofErr w:type="gramStart"/>
            <w:r>
              <w:t>Yes</w:t>
            </w:r>
            <w:proofErr w:type="gramEnd"/>
            <w:r>
              <w:t xml:space="preserve"> with comments</w:t>
            </w:r>
          </w:p>
        </w:tc>
        <w:tc>
          <w:tcPr>
            <w:tcW w:w="6205" w:type="dxa"/>
          </w:tcPr>
          <w:p w14:paraId="2D84227E" w14:textId="727DABB1" w:rsidR="006D6106" w:rsidRDefault="006D6106" w:rsidP="006D6106">
            <w:pPr>
              <w:spacing w:after="0"/>
            </w:pPr>
            <w:r>
              <w:t xml:space="preserve">Typo fixed in the Proposal. And per previous email discussions, we do not see the need for the </w:t>
            </w:r>
            <w:r w:rsidRPr="00065ACB">
              <w:rPr>
                <w:lang w:eastAsia="zh-CN"/>
              </w:rPr>
              <w:t xml:space="preserve">same </w:t>
            </w:r>
            <w:proofErr w:type="spellStart"/>
            <w:r w:rsidRPr="00065ACB">
              <w:rPr>
                <w:lang w:eastAsia="zh-CN"/>
              </w:rPr>
              <w:t>eDRX</w:t>
            </w:r>
            <w:proofErr w:type="spellEnd"/>
            <w:r w:rsidRPr="00065ACB">
              <w:rPr>
                <w:lang w:eastAsia="zh-CN"/>
              </w:rPr>
              <w:t xml:space="preserve"> cycle value set for both </w:t>
            </w:r>
            <w:r>
              <w:rPr>
                <w:lang w:eastAsia="zh-CN"/>
              </w:rPr>
              <w:t>IDLE</w:t>
            </w:r>
            <w:r w:rsidRPr="00065ACB">
              <w:rPr>
                <w:lang w:eastAsia="zh-CN"/>
              </w:rPr>
              <w:t xml:space="preserve"> and </w:t>
            </w:r>
            <w:r>
              <w:rPr>
                <w:lang w:eastAsia="zh-CN"/>
              </w:rPr>
              <w:t xml:space="preserve">INACTIVE </w:t>
            </w:r>
            <w:proofErr w:type="spellStart"/>
            <w:r>
              <w:rPr>
                <w:lang w:eastAsia="zh-CN"/>
              </w:rPr>
              <w:t>eDRX</w:t>
            </w:r>
            <w:proofErr w:type="spellEnd"/>
            <w:r>
              <w:rPr>
                <w:lang w:eastAsia="zh-CN"/>
              </w:rPr>
              <w:t>.</w:t>
            </w:r>
          </w:p>
        </w:tc>
      </w:tr>
      <w:tr w:rsidR="004D770C" w14:paraId="40F8EF08" w14:textId="77777777" w:rsidTr="003B444F">
        <w:tc>
          <w:tcPr>
            <w:tcW w:w="1975" w:type="dxa"/>
          </w:tcPr>
          <w:p w14:paraId="63FD62A5" w14:textId="74134946" w:rsidR="004D770C" w:rsidRDefault="004D770C" w:rsidP="004D770C">
            <w:pPr>
              <w:spacing w:after="0"/>
            </w:pPr>
            <w:r>
              <w:t>Intel</w:t>
            </w:r>
          </w:p>
        </w:tc>
        <w:tc>
          <w:tcPr>
            <w:tcW w:w="1170" w:type="dxa"/>
          </w:tcPr>
          <w:p w14:paraId="0ABE332E" w14:textId="22EEF0A7" w:rsidR="004D770C" w:rsidRDefault="004D770C" w:rsidP="004D770C">
            <w:pPr>
              <w:spacing w:after="0"/>
            </w:pPr>
            <w:r>
              <w:t>Yes</w:t>
            </w:r>
          </w:p>
        </w:tc>
        <w:tc>
          <w:tcPr>
            <w:tcW w:w="6205" w:type="dxa"/>
          </w:tcPr>
          <w:p w14:paraId="3DBE1A04" w14:textId="38DE4089" w:rsidR="004D770C" w:rsidRDefault="004D770C" w:rsidP="004D770C">
            <w:pPr>
              <w:spacing w:after="0"/>
            </w:pPr>
            <w:r>
              <w:t xml:space="preserve">We share the view from other companies that there is a typo on the proposal. Understanding that majority of companies prefer putting the burden on UE side, this would mean that indeed when UE is configured with </w:t>
            </w:r>
            <w:proofErr w:type="spellStart"/>
            <w:r>
              <w:t>eDRX</w:t>
            </w:r>
            <w:proofErr w:type="spellEnd"/>
            <w:r>
              <w:t xml:space="preserve"> &lt;= 10.24sec for IDLE and INACTIVE, </w:t>
            </w:r>
            <w:r w:rsidRPr="00065ACB">
              <w:rPr>
                <w:lang w:eastAsia="zh-CN"/>
              </w:rPr>
              <w:t xml:space="preserve">T is determined by the shortest of IDLE </w:t>
            </w:r>
            <w:proofErr w:type="spellStart"/>
            <w:r w:rsidRPr="00065ACB">
              <w:rPr>
                <w:lang w:eastAsia="zh-CN"/>
              </w:rPr>
              <w:t>eDRX</w:t>
            </w:r>
            <w:proofErr w:type="spellEnd"/>
            <w:r w:rsidRPr="00065ACB">
              <w:rPr>
                <w:lang w:eastAsia="zh-CN"/>
              </w:rPr>
              <w:t xml:space="preserve"> cycle and INACTIVE </w:t>
            </w:r>
            <w:proofErr w:type="spellStart"/>
            <w:r w:rsidRPr="00065ACB">
              <w:rPr>
                <w:lang w:eastAsia="zh-CN"/>
              </w:rPr>
              <w:t>eDRX</w:t>
            </w:r>
            <w:proofErr w:type="spellEnd"/>
            <w:r w:rsidRPr="00065ACB">
              <w:rPr>
                <w:lang w:eastAsia="zh-CN"/>
              </w:rPr>
              <w:t xml:space="preserve"> cycle</w:t>
            </w:r>
            <w:r>
              <w:rPr>
                <w:lang w:eastAsia="zh-CN"/>
              </w:rPr>
              <w:t>.</w:t>
            </w:r>
          </w:p>
        </w:tc>
      </w:tr>
      <w:tr w:rsidR="004113F3" w14:paraId="346F4476" w14:textId="77777777" w:rsidTr="003B444F">
        <w:tc>
          <w:tcPr>
            <w:tcW w:w="1975" w:type="dxa"/>
          </w:tcPr>
          <w:p w14:paraId="77EF6899" w14:textId="58AB227B" w:rsidR="004113F3" w:rsidRDefault="004113F3" w:rsidP="004D770C">
            <w:pPr>
              <w:spacing w:after="0"/>
            </w:pPr>
            <w:r>
              <w:t>ZTE</w:t>
            </w:r>
          </w:p>
        </w:tc>
        <w:tc>
          <w:tcPr>
            <w:tcW w:w="1170" w:type="dxa"/>
          </w:tcPr>
          <w:p w14:paraId="368CA826" w14:textId="0D929E6F" w:rsidR="004113F3" w:rsidRDefault="004113F3" w:rsidP="004D770C">
            <w:pPr>
              <w:spacing w:after="0"/>
            </w:pPr>
            <w:r>
              <w:t>Yes, but</w:t>
            </w:r>
          </w:p>
        </w:tc>
        <w:tc>
          <w:tcPr>
            <w:tcW w:w="6205" w:type="dxa"/>
          </w:tcPr>
          <w:p w14:paraId="4D1B894E" w14:textId="7E8A0375" w:rsidR="004113F3" w:rsidRDefault="004113F3" w:rsidP="004D770C">
            <w:pPr>
              <w:spacing w:after="0"/>
            </w:pPr>
            <w:r>
              <w:t xml:space="preserve">Agree with MTK, no need of FFS. </w:t>
            </w:r>
          </w:p>
        </w:tc>
      </w:tr>
      <w:tr w:rsidR="00F80B0C" w:rsidRPr="0067198C" w14:paraId="4505E65E" w14:textId="77777777" w:rsidTr="00F80B0C">
        <w:tc>
          <w:tcPr>
            <w:tcW w:w="1975" w:type="dxa"/>
          </w:tcPr>
          <w:p w14:paraId="546088FF" w14:textId="77777777" w:rsidR="00F80B0C" w:rsidRPr="0067198C" w:rsidRDefault="00F80B0C" w:rsidP="00CD549F">
            <w:pPr>
              <w:spacing w:after="0"/>
              <w:rPr>
                <w:rFonts w:eastAsia="Malgun Gothic"/>
                <w:lang w:eastAsia="ko-KR"/>
              </w:rPr>
            </w:pPr>
            <w:r>
              <w:rPr>
                <w:rFonts w:eastAsia="Malgun Gothic" w:hint="eastAsia"/>
                <w:lang w:eastAsia="ko-KR"/>
              </w:rPr>
              <w:t>Samsung</w:t>
            </w:r>
          </w:p>
        </w:tc>
        <w:tc>
          <w:tcPr>
            <w:tcW w:w="1170" w:type="dxa"/>
          </w:tcPr>
          <w:p w14:paraId="16747A0D" w14:textId="77777777" w:rsidR="00F80B0C" w:rsidRPr="0067198C" w:rsidRDefault="00F80B0C" w:rsidP="00CD549F">
            <w:pPr>
              <w:spacing w:after="0"/>
              <w:rPr>
                <w:rFonts w:eastAsia="Malgun Gothic"/>
                <w:lang w:eastAsia="ko-KR"/>
              </w:rPr>
            </w:pPr>
            <w:r>
              <w:rPr>
                <w:rFonts w:eastAsia="Malgun Gothic" w:hint="eastAsia"/>
                <w:lang w:eastAsia="ko-KR"/>
              </w:rPr>
              <w:t>Yes</w:t>
            </w:r>
            <w:r>
              <w:rPr>
                <w:rFonts w:eastAsia="Malgun Gothic"/>
                <w:lang w:eastAsia="ko-KR"/>
              </w:rPr>
              <w:t>, but</w:t>
            </w:r>
          </w:p>
        </w:tc>
        <w:tc>
          <w:tcPr>
            <w:tcW w:w="6205" w:type="dxa"/>
          </w:tcPr>
          <w:p w14:paraId="0D7B0F48" w14:textId="77777777" w:rsidR="00F80B0C" w:rsidRPr="0067198C" w:rsidRDefault="00F80B0C" w:rsidP="00CD549F">
            <w:pPr>
              <w:spacing w:after="0"/>
              <w:rPr>
                <w:rFonts w:eastAsia="Malgun Gothic"/>
                <w:lang w:eastAsia="ko-KR"/>
              </w:rPr>
            </w:pPr>
            <w:r>
              <w:rPr>
                <w:rFonts w:eastAsia="Malgun Gothic" w:hint="eastAsia"/>
                <w:lang w:eastAsia="ko-KR"/>
              </w:rPr>
              <w:t>We don't</w:t>
            </w:r>
            <w:r>
              <w:rPr>
                <w:rFonts w:eastAsia="Malgun Gothic"/>
                <w:lang w:eastAsia="ko-KR"/>
              </w:rPr>
              <w:t xml:space="preserve"> see the value to limit network flexibility in FFS part.</w:t>
            </w:r>
            <w:r>
              <w:rPr>
                <w:rFonts w:eastAsia="Malgun Gothic" w:hint="eastAsia"/>
                <w:lang w:eastAsia="ko-KR"/>
              </w:rPr>
              <w:t xml:space="preserve"> </w:t>
            </w:r>
          </w:p>
        </w:tc>
      </w:tr>
      <w:tr w:rsidR="00A652CD" w:rsidRPr="0067198C" w14:paraId="5940D319" w14:textId="77777777" w:rsidTr="00F80B0C">
        <w:tc>
          <w:tcPr>
            <w:tcW w:w="1975" w:type="dxa"/>
          </w:tcPr>
          <w:p w14:paraId="61E72C37" w14:textId="4D91EC82" w:rsidR="00A652CD" w:rsidRDefault="00A652CD" w:rsidP="00A652CD">
            <w:pPr>
              <w:spacing w:after="0"/>
              <w:rPr>
                <w:rFonts w:eastAsia="Malgun Gothic"/>
                <w:lang w:eastAsia="ko-KR"/>
              </w:rPr>
            </w:pPr>
            <w:r>
              <w:rPr>
                <w:rFonts w:hint="eastAsia"/>
                <w:lang w:eastAsia="zh-CN"/>
              </w:rPr>
              <w:t>S</w:t>
            </w:r>
            <w:r>
              <w:rPr>
                <w:lang w:eastAsia="zh-CN"/>
              </w:rPr>
              <w:t>harp</w:t>
            </w:r>
          </w:p>
        </w:tc>
        <w:tc>
          <w:tcPr>
            <w:tcW w:w="1170" w:type="dxa"/>
          </w:tcPr>
          <w:p w14:paraId="7C981BE9" w14:textId="722B20DF" w:rsidR="00A652CD" w:rsidRDefault="00A652CD" w:rsidP="00A652CD">
            <w:pPr>
              <w:spacing w:after="0"/>
              <w:rPr>
                <w:rFonts w:eastAsia="Malgun Gothic"/>
                <w:lang w:eastAsia="ko-KR"/>
              </w:rPr>
            </w:pPr>
            <w:r>
              <w:rPr>
                <w:rFonts w:eastAsiaTheme="minorEastAsia"/>
                <w:lang w:eastAsia="zh-CN"/>
              </w:rPr>
              <w:t>Yes</w:t>
            </w:r>
          </w:p>
        </w:tc>
        <w:tc>
          <w:tcPr>
            <w:tcW w:w="6205" w:type="dxa"/>
          </w:tcPr>
          <w:p w14:paraId="7273A2FE" w14:textId="77777777" w:rsidR="00A652CD" w:rsidRDefault="00A652CD" w:rsidP="00A652CD">
            <w:pPr>
              <w:spacing w:after="0"/>
              <w:rPr>
                <w:rFonts w:eastAsia="Malgun Gothic"/>
                <w:lang w:eastAsia="ko-KR"/>
              </w:rPr>
            </w:pPr>
          </w:p>
        </w:tc>
      </w:tr>
      <w:tr w:rsidR="00102974" w:rsidRPr="0067198C" w14:paraId="21930689" w14:textId="77777777" w:rsidTr="00F80B0C">
        <w:tc>
          <w:tcPr>
            <w:tcW w:w="1975" w:type="dxa"/>
          </w:tcPr>
          <w:p w14:paraId="03C9EF88" w14:textId="6BCE66F6" w:rsidR="00102974" w:rsidRDefault="00102974" w:rsidP="00102974">
            <w:pPr>
              <w:spacing w:after="0"/>
              <w:jc w:val="center"/>
              <w:rPr>
                <w:lang w:eastAsia="zh-CN"/>
              </w:rPr>
            </w:pPr>
            <w:r>
              <w:t xml:space="preserve">Huawei, </w:t>
            </w:r>
            <w:proofErr w:type="spellStart"/>
            <w:r>
              <w:t>HiSilicon</w:t>
            </w:r>
            <w:proofErr w:type="spellEnd"/>
          </w:p>
        </w:tc>
        <w:tc>
          <w:tcPr>
            <w:tcW w:w="1170" w:type="dxa"/>
          </w:tcPr>
          <w:p w14:paraId="74F6E45C" w14:textId="6850E952" w:rsidR="00102974" w:rsidRDefault="00102974" w:rsidP="00102974">
            <w:pPr>
              <w:spacing w:after="0"/>
              <w:rPr>
                <w:rFonts w:eastAsiaTheme="minorEastAsia"/>
                <w:lang w:eastAsia="zh-CN"/>
              </w:rPr>
            </w:pPr>
            <w:r>
              <w:rPr>
                <w:rFonts w:hint="eastAsia"/>
                <w:lang w:eastAsia="zh-CN"/>
              </w:rPr>
              <w:t>Y</w:t>
            </w:r>
            <w:r>
              <w:rPr>
                <w:lang w:eastAsia="zh-CN"/>
              </w:rPr>
              <w:t>es</w:t>
            </w:r>
          </w:p>
        </w:tc>
        <w:tc>
          <w:tcPr>
            <w:tcW w:w="6205" w:type="dxa"/>
          </w:tcPr>
          <w:p w14:paraId="3EA380DA" w14:textId="77777777" w:rsidR="00102974" w:rsidRDefault="00102974" w:rsidP="00102974">
            <w:pPr>
              <w:spacing w:after="0"/>
              <w:rPr>
                <w:rFonts w:eastAsia="Malgun Gothic"/>
                <w:lang w:eastAsia="ko-KR"/>
              </w:rPr>
            </w:pPr>
          </w:p>
        </w:tc>
      </w:tr>
      <w:tr w:rsidR="008A5E1F" w:rsidRPr="0067198C" w14:paraId="3526A207" w14:textId="77777777" w:rsidTr="00F80B0C">
        <w:tc>
          <w:tcPr>
            <w:tcW w:w="1975" w:type="dxa"/>
          </w:tcPr>
          <w:p w14:paraId="5F7C640F" w14:textId="2622B080" w:rsidR="008A5E1F" w:rsidRDefault="008A5E1F" w:rsidP="00102974">
            <w:pPr>
              <w:spacing w:after="0"/>
              <w:jc w:val="center"/>
            </w:pPr>
            <w:r>
              <w:t>CATT</w:t>
            </w:r>
          </w:p>
        </w:tc>
        <w:tc>
          <w:tcPr>
            <w:tcW w:w="1170" w:type="dxa"/>
          </w:tcPr>
          <w:p w14:paraId="4217741B" w14:textId="0FF44300" w:rsidR="008A5E1F" w:rsidRDefault="008A5E1F" w:rsidP="00102974">
            <w:pPr>
              <w:spacing w:after="0"/>
              <w:rPr>
                <w:lang w:eastAsia="zh-CN"/>
              </w:rPr>
            </w:pPr>
            <w:r>
              <w:rPr>
                <w:lang w:eastAsia="zh-CN"/>
              </w:rPr>
              <w:t>Yes</w:t>
            </w:r>
          </w:p>
        </w:tc>
        <w:tc>
          <w:tcPr>
            <w:tcW w:w="6205" w:type="dxa"/>
          </w:tcPr>
          <w:p w14:paraId="18CE15CA" w14:textId="77777777" w:rsidR="008A5E1F" w:rsidRDefault="008A5E1F" w:rsidP="00102974">
            <w:pPr>
              <w:spacing w:after="0"/>
              <w:rPr>
                <w:rFonts w:eastAsia="Malgun Gothic"/>
                <w:lang w:eastAsia="ko-KR"/>
              </w:rPr>
            </w:pPr>
          </w:p>
        </w:tc>
      </w:tr>
      <w:tr w:rsidR="00FB0B36" w:rsidRPr="0067198C" w14:paraId="4B1A8FA8" w14:textId="77777777" w:rsidTr="00F80B0C">
        <w:tc>
          <w:tcPr>
            <w:tcW w:w="1975" w:type="dxa"/>
          </w:tcPr>
          <w:p w14:paraId="2777ED67" w14:textId="2FD67E10" w:rsidR="00FB0B36" w:rsidRDefault="00FB0B36" w:rsidP="00FB0B36">
            <w:pPr>
              <w:spacing w:after="0"/>
              <w:jc w:val="center"/>
            </w:pPr>
            <w:r>
              <w:rPr>
                <w:rFonts w:eastAsia="Yu Mincho" w:hint="eastAsia"/>
              </w:rPr>
              <w:t>NTTDOCOMO</w:t>
            </w:r>
          </w:p>
        </w:tc>
        <w:tc>
          <w:tcPr>
            <w:tcW w:w="1170" w:type="dxa"/>
          </w:tcPr>
          <w:p w14:paraId="3EDB5286" w14:textId="52AEF8FD" w:rsidR="00FB0B36" w:rsidRDefault="00FB0B36" w:rsidP="00FB0B36">
            <w:pPr>
              <w:spacing w:after="0"/>
              <w:rPr>
                <w:lang w:eastAsia="zh-CN"/>
              </w:rPr>
            </w:pPr>
            <w:r>
              <w:rPr>
                <w:rFonts w:eastAsia="Yu Mincho" w:hint="eastAsia"/>
              </w:rPr>
              <w:t>Yes</w:t>
            </w:r>
          </w:p>
        </w:tc>
        <w:tc>
          <w:tcPr>
            <w:tcW w:w="6205" w:type="dxa"/>
          </w:tcPr>
          <w:p w14:paraId="7EF9AACE" w14:textId="77777777" w:rsidR="00FB0B36" w:rsidRDefault="00FB0B36" w:rsidP="00FB0B36">
            <w:pPr>
              <w:spacing w:after="0"/>
              <w:rPr>
                <w:rFonts w:eastAsia="Malgun Gothic"/>
                <w:lang w:eastAsia="ko-KR"/>
              </w:rPr>
            </w:pPr>
          </w:p>
        </w:tc>
      </w:tr>
      <w:tr w:rsidR="0000794E" w:rsidRPr="0067198C" w14:paraId="1A24E51B" w14:textId="77777777" w:rsidTr="00F80B0C">
        <w:tc>
          <w:tcPr>
            <w:tcW w:w="1975" w:type="dxa"/>
          </w:tcPr>
          <w:p w14:paraId="57D41727" w14:textId="1E568888" w:rsidR="0000794E" w:rsidRDefault="0000794E" w:rsidP="0000794E">
            <w:pPr>
              <w:spacing w:after="0"/>
              <w:jc w:val="center"/>
              <w:rPr>
                <w:rFonts w:eastAsia="Yu Mincho"/>
              </w:rPr>
            </w:pPr>
            <w:r>
              <w:t>Lenovo</w:t>
            </w:r>
          </w:p>
        </w:tc>
        <w:tc>
          <w:tcPr>
            <w:tcW w:w="1170" w:type="dxa"/>
          </w:tcPr>
          <w:p w14:paraId="7E891DCA" w14:textId="78C078AF" w:rsidR="0000794E" w:rsidRDefault="0000794E" w:rsidP="0000794E">
            <w:pPr>
              <w:spacing w:after="0"/>
              <w:rPr>
                <w:rFonts w:eastAsia="Yu Mincho"/>
              </w:rPr>
            </w:pPr>
            <w:r>
              <w:rPr>
                <w:lang w:eastAsia="zh-CN"/>
              </w:rPr>
              <w:t>Yes</w:t>
            </w:r>
          </w:p>
        </w:tc>
        <w:tc>
          <w:tcPr>
            <w:tcW w:w="6205" w:type="dxa"/>
          </w:tcPr>
          <w:p w14:paraId="6D48BA6D" w14:textId="77777777" w:rsidR="0000794E" w:rsidRDefault="0000794E" w:rsidP="0000794E">
            <w:pPr>
              <w:spacing w:after="0"/>
              <w:rPr>
                <w:rFonts w:eastAsia="Malgun Gothic"/>
                <w:lang w:eastAsia="ko-KR"/>
              </w:rPr>
            </w:pPr>
          </w:p>
        </w:tc>
      </w:tr>
      <w:tr w:rsidR="00BA3D4D" w:rsidRPr="0067198C" w14:paraId="12E7B9F1" w14:textId="77777777" w:rsidTr="00F80B0C">
        <w:tc>
          <w:tcPr>
            <w:tcW w:w="1975" w:type="dxa"/>
          </w:tcPr>
          <w:p w14:paraId="3C9B3CA8" w14:textId="5ED5153C" w:rsidR="00BA3D4D" w:rsidRPr="00BA3D4D" w:rsidRDefault="00BA3D4D" w:rsidP="0000794E">
            <w:pPr>
              <w:spacing w:after="0"/>
              <w:jc w:val="center"/>
              <w:rPr>
                <w:rFonts w:eastAsia="Malgun Gothic"/>
                <w:lang w:eastAsia="ko-KR"/>
              </w:rPr>
            </w:pPr>
            <w:r>
              <w:rPr>
                <w:rFonts w:eastAsia="Malgun Gothic" w:hint="eastAsia"/>
                <w:lang w:eastAsia="ko-KR"/>
              </w:rPr>
              <w:t>LGE</w:t>
            </w:r>
          </w:p>
        </w:tc>
        <w:tc>
          <w:tcPr>
            <w:tcW w:w="1170" w:type="dxa"/>
          </w:tcPr>
          <w:p w14:paraId="2A72DFE9" w14:textId="2F9C91F7" w:rsidR="00BA3D4D" w:rsidRPr="00BA3D4D" w:rsidRDefault="00BA3D4D" w:rsidP="0000794E">
            <w:pPr>
              <w:spacing w:after="0"/>
              <w:rPr>
                <w:rFonts w:eastAsia="Malgun Gothic"/>
                <w:lang w:eastAsia="ko-KR"/>
              </w:rPr>
            </w:pPr>
            <w:r>
              <w:rPr>
                <w:rFonts w:eastAsia="Malgun Gothic" w:hint="eastAsia"/>
                <w:lang w:eastAsia="ko-KR"/>
              </w:rPr>
              <w:t>Yes</w:t>
            </w:r>
          </w:p>
        </w:tc>
        <w:tc>
          <w:tcPr>
            <w:tcW w:w="6205" w:type="dxa"/>
          </w:tcPr>
          <w:p w14:paraId="1404B02F" w14:textId="77777777" w:rsidR="00BA3D4D" w:rsidRDefault="00BA3D4D" w:rsidP="0000794E">
            <w:pPr>
              <w:spacing w:after="0"/>
              <w:rPr>
                <w:rFonts w:eastAsia="Malgun Gothic"/>
                <w:lang w:eastAsia="ko-KR"/>
              </w:rPr>
            </w:pPr>
          </w:p>
        </w:tc>
      </w:tr>
      <w:tr w:rsidR="0034084D" w:rsidRPr="0067198C" w14:paraId="42EE4320" w14:textId="77777777" w:rsidTr="00F80B0C">
        <w:tc>
          <w:tcPr>
            <w:tcW w:w="1975" w:type="dxa"/>
          </w:tcPr>
          <w:p w14:paraId="503DAC74" w14:textId="279FAC1B" w:rsidR="0034084D" w:rsidRDefault="0034084D" w:rsidP="0034084D">
            <w:pPr>
              <w:spacing w:after="0"/>
              <w:rPr>
                <w:rFonts w:eastAsia="Malgun Gothic"/>
                <w:lang w:eastAsia="ko-KR"/>
              </w:rPr>
            </w:pPr>
            <w:r>
              <w:t>Sequans</w:t>
            </w:r>
          </w:p>
        </w:tc>
        <w:tc>
          <w:tcPr>
            <w:tcW w:w="1170" w:type="dxa"/>
          </w:tcPr>
          <w:p w14:paraId="690DBF65" w14:textId="339A46C0" w:rsidR="0034084D" w:rsidRDefault="0034084D" w:rsidP="0034084D">
            <w:pPr>
              <w:spacing w:after="0"/>
              <w:rPr>
                <w:rFonts w:eastAsia="Malgun Gothic"/>
                <w:lang w:eastAsia="ko-KR"/>
              </w:rPr>
            </w:pPr>
            <w:r>
              <w:rPr>
                <w:lang w:eastAsia="zh-CN"/>
              </w:rPr>
              <w:t>Yes</w:t>
            </w:r>
          </w:p>
        </w:tc>
        <w:tc>
          <w:tcPr>
            <w:tcW w:w="6205" w:type="dxa"/>
          </w:tcPr>
          <w:p w14:paraId="4F747D0D" w14:textId="77777777" w:rsidR="0034084D" w:rsidRDefault="0034084D" w:rsidP="0034084D">
            <w:pPr>
              <w:spacing w:after="0"/>
              <w:rPr>
                <w:rFonts w:eastAsia="Malgun Gothic"/>
                <w:lang w:eastAsia="ko-KR"/>
              </w:rPr>
            </w:pPr>
          </w:p>
        </w:tc>
      </w:tr>
      <w:tr w:rsidR="00F069AB" w:rsidRPr="0067198C" w14:paraId="0FABA42B" w14:textId="77777777" w:rsidTr="00F80B0C">
        <w:tc>
          <w:tcPr>
            <w:tcW w:w="1975" w:type="dxa"/>
          </w:tcPr>
          <w:p w14:paraId="37065E5D" w14:textId="05198B11" w:rsidR="00F069AB" w:rsidRPr="00F069AB" w:rsidRDefault="00F069AB" w:rsidP="00F069AB">
            <w:pPr>
              <w:spacing w:after="0"/>
              <w:rPr>
                <w:b/>
                <w:bCs/>
              </w:rPr>
            </w:pPr>
            <w:r>
              <w:t>Ericsson</w:t>
            </w:r>
          </w:p>
        </w:tc>
        <w:tc>
          <w:tcPr>
            <w:tcW w:w="1170" w:type="dxa"/>
          </w:tcPr>
          <w:p w14:paraId="0A5EE177" w14:textId="3FF8D056" w:rsidR="00F069AB" w:rsidRDefault="00F069AB" w:rsidP="00F069AB">
            <w:pPr>
              <w:spacing w:after="0"/>
              <w:rPr>
                <w:lang w:eastAsia="zh-CN"/>
              </w:rPr>
            </w:pPr>
            <w:r>
              <w:t>Yes</w:t>
            </w:r>
          </w:p>
        </w:tc>
        <w:tc>
          <w:tcPr>
            <w:tcW w:w="6205" w:type="dxa"/>
          </w:tcPr>
          <w:p w14:paraId="74FC573D" w14:textId="475D3FD2" w:rsidR="00F069AB" w:rsidRDefault="00F069AB" w:rsidP="00F069AB">
            <w:pPr>
              <w:spacing w:after="0"/>
              <w:rPr>
                <w:rFonts w:eastAsia="Malgun Gothic"/>
                <w:lang w:eastAsia="ko-KR"/>
              </w:rPr>
            </w:pPr>
            <w:r>
              <w:t>FFS can be removed</w:t>
            </w:r>
          </w:p>
        </w:tc>
      </w:tr>
      <w:tr w:rsidR="00CD549F" w:rsidRPr="0067198C" w14:paraId="5A6FF0BC" w14:textId="77777777" w:rsidTr="00F80B0C">
        <w:tc>
          <w:tcPr>
            <w:tcW w:w="1975" w:type="dxa"/>
          </w:tcPr>
          <w:p w14:paraId="79F23434" w14:textId="32CDEBC1" w:rsidR="00CD549F" w:rsidRDefault="00CD549F" w:rsidP="00CD549F">
            <w:pPr>
              <w:spacing w:after="0"/>
            </w:pPr>
            <w:r>
              <w:rPr>
                <w:rFonts w:eastAsia="Yu Mincho" w:hint="eastAsia"/>
              </w:rPr>
              <w:lastRenderedPageBreak/>
              <w:t>DENSO</w:t>
            </w:r>
          </w:p>
        </w:tc>
        <w:tc>
          <w:tcPr>
            <w:tcW w:w="1170" w:type="dxa"/>
          </w:tcPr>
          <w:p w14:paraId="5BC9B490" w14:textId="20DA26E7" w:rsidR="00CD549F" w:rsidRDefault="00CD549F" w:rsidP="00CD549F">
            <w:pPr>
              <w:spacing w:after="0"/>
            </w:pPr>
            <w:r>
              <w:rPr>
                <w:rFonts w:eastAsia="Yu Mincho" w:hint="eastAsia"/>
              </w:rPr>
              <w:t>Yes</w:t>
            </w:r>
          </w:p>
        </w:tc>
        <w:tc>
          <w:tcPr>
            <w:tcW w:w="6205" w:type="dxa"/>
          </w:tcPr>
          <w:p w14:paraId="6420D3F3" w14:textId="3796759C" w:rsidR="00CD549F" w:rsidRDefault="00CD549F" w:rsidP="00CD549F">
            <w:pPr>
              <w:spacing w:after="0"/>
            </w:pPr>
            <w:r>
              <w:t>FFS part should be removed (i.e. each value does not have to be the same)</w:t>
            </w:r>
          </w:p>
        </w:tc>
      </w:tr>
      <w:tr w:rsidR="0013034E" w:rsidRPr="0067198C" w14:paraId="2B2C094C" w14:textId="77777777" w:rsidTr="00F80B0C">
        <w:tc>
          <w:tcPr>
            <w:tcW w:w="1975" w:type="dxa"/>
          </w:tcPr>
          <w:p w14:paraId="62666449" w14:textId="088263DD" w:rsidR="0013034E" w:rsidRDefault="0013034E" w:rsidP="00CD549F">
            <w:pPr>
              <w:spacing w:after="0"/>
              <w:rPr>
                <w:rFonts w:eastAsia="Yu Mincho" w:hint="eastAsia"/>
              </w:rPr>
            </w:pPr>
            <w:r>
              <w:rPr>
                <w:rFonts w:eastAsia="Yu Mincho"/>
              </w:rPr>
              <w:t>Nokia</w:t>
            </w:r>
          </w:p>
        </w:tc>
        <w:tc>
          <w:tcPr>
            <w:tcW w:w="1170" w:type="dxa"/>
          </w:tcPr>
          <w:p w14:paraId="0D221CDD" w14:textId="281FCB5F" w:rsidR="0013034E" w:rsidRDefault="0013034E" w:rsidP="00CD549F">
            <w:pPr>
              <w:spacing w:after="0"/>
              <w:rPr>
                <w:rFonts w:eastAsia="Yu Mincho" w:hint="eastAsia"/>
              </w:rPr>
            </w:pPr>
            <w:r>
              <w:rPr>
                <w:rFonts w:eastAsia="Yu Mincho"/>
              </w:rPr>
              <w:t>Yes</w:t>
            </w:r>
          </w:p>
        </w:tc>
        <w:tc>
          <w:tcPr>
            <w:tcW w:w="6205" w:type="dxa"/>
          </w:tcPr>
          <w:p w14:paraId="70BA03AD" w14:textId="77777777" w:rsidR="0013034E" w:rsidRDefault="0013034E" w:rsidP="00CD549F">
            <w:pPr>
              <w:spacing w:after="0"/>
            </w:pPr>
          </w:p>
        </w:tc>
      </w:tr>
    </w:tbl>
    <w:p w14:paraId="393DC40F" w14:textId="77777777" w:rsidR="00931B05" w:rsidRDefault="00931B05" w:rsidP="00CB1ECF">
      <w:pPr>
        <w:jc w:val="both"/>
      </w:pPr>
    </w:p>
    <w:p w14:paraId="60096DEC" w14:textId="4886A51F" w:rsidR="004F3219" w:rsidRDefault="007453AE" w:rsidP="004F3219">
      <w:pPr>
        <w:pStyle w:val="Heading3"/>
      </w:pPr>
      <w:bookmarkStart w:id="11" w:name="_Hlk80266959"/>
      <w:r>
        <w:t>W</w:t>
      </w:r>
      <w:r w:rsidR="004F3219" w:rsidRPr="004F3219">
        <w:t xml:space="preserve">hen IDLE </w:t>
      </w:r>
      <w:r w:rsidR="004F3219">
        <w:t xml:space="preserve">eDRX </w:t>
      </w:r>
      <w:r>
        <w:t>&gt;</w:t>
      </w:r>
      <w:r w:rsidR="004F3219">
        <w:t xml:space="preserve">10.24s </w:t>
      </w:r>
      <w:r w:rsidR="004F3219" w:rsidRPr="004F3219">
        <w:t>and INACTIVE eDRX</w:t>
      </w:r>
      <w:r w:rsidR="004F3219">
        <w:t xml:space="preserve"> </w:t>
      </w:r>
      <w:r>
        <w:t>&lt;=</w:t>
      </w:r>
      <w:r w:rsidR="004F3219" w:rsidRPr="004F3219">
        <w:t xml:space="preserve"> 10.24s</w:t>
      </w:r>
    </w:p>
    <w:tbl>
      <w:tblPr>
        <w:tblStyle w:val="TableGrid"/>
        <w:tblW w:w="0" w:type="auto"/>
        <w:tblLook w:val="04A0" w:firstRow="1" w:lastRow="0" w:firstColumn="1" w:lastColumn="0" w:noHBand="0" w:noVBand="1"/>
      </w:tblPr>
      <w:tblGrid>
        <w:gridCol w:w="9350"/>
      </w:tblGrid>
      <w:tr w:rsidR="009738B2" w14:paraId="14D52184" w14:textId="77777777" w:rsidTr="009738B2">
        <w:tc>
          <w:tcPr>
            <w:tcW w:w="9350" w:type="dxa"/>
          </w:tcPr>
          <w:p w14:paraId="1DC11F29" w14:textId="2D6436E4" w:rsidR="009738B2" w:rsidRPr="009738B2" w:rsidRDefault="009738B2" w:rsidP="005C0EC0">
            <w:pPr>
              <w:rPr>
                <w:rFonts w:eastAsia="Dotum"/>
                <w:i/>
                <w:iCs/>
                <w:color w:val="000000" w:themeColor="text1"/>
              </w:rPr>
            </w:pPr>
            <w:r w:rsidRPr="009738B2">
              <w:rPr>
                <w:rFonts w:eastAsia="Dotum"/>
                <w:b/>
                <w:bCs/>
                <w:i/>
                <w:iCs/>
                <w:color w:val="000000" w:themeColor="text1"/>
              </w:rPr>
              <w:t>Proposal 14: [To agree] [17/20]</w:t>
            </w:r>
            <w:r w:rsidRPr="009738B2">
              <w:rPr>
                <w:rFonts w:eastAsia="Dotum"/>
                <w:i/>
                <w:iCs/>
                <w:color w:val="000000" w:themeColor="text1"/>
              </w:rPr>
              <w:t xml:space="preserve"> For RRC_INACTIVE UE, when IDLE </w:t>
            </w:r>
            <w:proofErr w:type="spellStart"/>
            <w:r w:rsidRPr="009738B2">
              <w:rPr>
                <w:rFonts w:eastAsia="Dotum"/>
                <w:i/>
                <w:iCs/>
                <w:color w:val="000000" w:themeColor="text1"/>
              </w:rPr>
              <w:t>eDRX</w:t>
            </w:r>
            <w:proofErr w:type="spellEnd"/>
            <w:r w:rsidRPr="009738B2">
              <w:rPr>
                <w:rFonts w:eastAsia="Dotum"/>
                <w:i/>
                <w:iCs/>
                <w:color w:val="000000" w:themeColor="text1"/>
              </w:rPr>
              <w:t xml:space="preserve"> cycle is longer than 10.24s</w:t>
            </w:r>
            <w:r w:rsidRPr="009738B2">
              <w:rPr>
                <w:i/>
                <w:iCs/>
                <w:color w:val="000000" w:themeColor="text1"/>
              </w:rPr>
              <w:t xml:space="preserve"> </w:t>
            </w:r>
            <w:r w:rsidRPr="009738B2">
              <w:rPr>
                <w:rFonts w:eastAsia="Dotum"/>
                <w:i/>
                <w:iCs/>
                <w:color w:val="000000" w:themeColor="text1"/>
              </w:rPr>
              <w:t xml:space="preserve">and RAN </w:t>
            </w:r>
            <w:proofErr w:type="spellStart"/>
            <w:r w:rsidRPr="009738B2">
              <w:rPr>
                <w:rFonts w:eastAsia="Dotum"/>
                <w:i/>
                <w:iCs/>
                <w:color w:val="000000" w:themeColor="text1"/>
              </w:rPr>
              <w:t>eDRX</w:t>
            </w:r>
            <w:proofErr w:type="spellEnd"/>
            <w:r w:rsidRPr="009738B2">
              <w:rPr>
                <w:rFonts w:eastAsia="Dotum"/>
                <w:i/>
                <w:iCs/>
                <w:color w:val="000000" w:themeColor="text1"/>
              </w:rPr>
              <w:t xml:space="preserve"> cycle is no longer than 10.24s, T is determined by the shortest of UE specific DRX cycle, if configured by upper layer, INACTIVE </w:t>
            </w:r>
            <w:proofErr w:type="spellStart"/>
            <w:r w:rsidRPr="009738B2">
              <w:rPr>
                <w:rFonts w:eastAsia="Dotum"/>
                <w:i/>
                <w:iCs/>
                <w:color w:val="000000" w:themeColor="text1"/>
              </w:rPr>
              <w:t>eDRX</w:t>
            </w:r>
            <w:proofErr w:type="spellEnd"/>
            <w:r w:rsidRPr="009738B2">
              <w:rPr>
                <w:rFonts w:eastAsia="Dotum"/>
                <w:i/>
                <w:iCs/>
                <w:color w:val="000000" w:themeColor="text1"/>
              </w:rPr>
              <w:t xml:space="preserve"> cycle and default paging cycle </w:t>
            </w:r>
            <w:r w:rsidRPr="009738B2">
              <w:rPr>
                <w:rFonts w:eastAsia="Dotum"/>
                <w:i/>
                <w:iCs/>
                <w:color w:val="000000" w:themeColor="text1"/>
                <w:u w:val="single"/>
              </w:rPr>
              <w:t>during CN PTW</w:t>
            </w:r>
            <w:r w:rsidRPr="009738B2">
              <w:rPr>
                <w:rFonts w:eastAsia="Dotum"/>
                <w:i/>
                <w:iCs/>
                <w:color w:val="000000" w:themeColor="text1"/>
              </w:rPr>
              <w:t>.</w:t>
            </w:r>
          </w:p>
        </w:tc>
      </w:tr>
    </w:tbl>
    <w:p w14:paraId="7CF9215E" w14:textId="45FB8BA6" w:rsidR="00FF5142" w:rsidRDefault="005C0EC0" w:rsidP="00FF5142">
      <w:pPr>
        <w:jc w:val="both"/>
        <w:rPr>
          <w:lang w:val="en-GB" w:eastAsia="zh-CN"/>
        </w:rPr>
      </w:pPr>
      <w:r>
        <w:rPr>
          <w:lang w:val="en-GB" w:eastAsia="zh-CN"/>
        </w:rPr>
        <w:t xml:space="preserve">During </w:t>
      </w:r>
      <w:r w:rsidR="008B619F">
        <w:rPr>
          <w:lang w:val="en-GB" w:eastAsia="zh-CN"/>
        </w:rPr>
        <w:t xml:space="preserve">the </w:t>
      </w:r>
      <w:r>
        <w:rPr>
          <w:lang w:val="en-GB" w:eastAsia="zh-CN"/>
        </w:rPr>
        <w:t>online</w:t>
      </w:r>
      <w:r w:rsidR="008B619F">
        <w:rPr>
          <w:lang w:val="en-GB" w:eastAsia="zh-CN"/>
        </w:rPr>
        <w:t xml:space="preserve"> discussion</w:t>
      </w:r>
      <w:r>
        <w:rPr>
          <w:lang w:val="en-GB" w:eastAsia="zh-CN"/>
        </w:rPr>
        <w:t xml:space="preserve">, we have agreed the paging monitoring mechanism </w:t>
      </w:r>
      <w:r w:rsidRPr="00FF5142">
        <w:rPr>
          <w:u w:val="single"/>
          <w:lang w:val="en-GB" w:eastAsia="zh-CN"/>
        </w:rPr>
        <w:t>outside the PTW</w:t>
      </w:r>
      <w:r>
        <w:rPr>
          <w:lang w:val="en-GB" w:eastAsia="zh-CN"/>
        </w:rPr>
        <w:t xml:space="preserve"> in this case. </w:t>
      </w:r>
      <w:r w:rsidR="00FF5142">
        <w:rPr>
          <w:lang w:val="en-GB" w:eastAsia="zh-CN"/>
        </w:rPr>
        <w:t xml:space="preserve">During the first round of offline discussion, most (17/20) companies agree that for RRC_INACTIVE UE, </w:t>
      </w:r>
      <w:r w:rsidR="00C7060A" w:rsidRPr="00C7060A">
        <w:rPr>
          <w:u w:val="single"/>
          <w:lang w:val="en-GB" w:eastAsia="zh-CN"/>
        </w:rPr>
        <w:t>during CN PTW</w:t>
      </w:r>
      <w:r w:rsidR="00C7060A">
        <w:rPr>
          <w:lang w:val="en-GB" w:eastAsia="zh-CN"/>
        </w:rPr>
        <w:t xml:space="preserve">, </w:t>
      </w:r>
      <w:r w:rsidR="00FF5142" w:rsidRPr="00FF5142">
        <w:rPr>
          <w:lang w:val="en-GB" w:eastAsia="zh-CN"/>
        </w:rPr>
        <w:t xml:space="preserve">T is determined by the shortest of UE specific DRX cycle, if configured by upper layer, INACTIVE </w:t>
      </w:r>
      <w:proofErr w:type="spellStart"/>
      <w:r w:rsidR="00FF5142" w:rsidRPr="00FF5142">
        <w:rPr>
          <w:lang w:val="en-GB" w:eastAsia="zh-CN"/>
        </w:rPr>
        <w:t>eDRX</w:t>
      </w:r>
      <w:proofErr w:type="spellEnd"/>
      <w:r w:rsidR="00FF5142" w:rsidRPr="00FF5142">
        <w:rPr>
          <w:lang w:val="en-GB" w:eastAsia="zh-CN"/>
        </w:rPr>
        <w:t xml:space="preserve"> cycle and default paging cycle during CN PTW</w:t>
      </w:r>
      <w:r w:rsidR="00FF5142">
        <w:rPr>
          <w:lang w:val="en-GB" w:eastAsia="zh-CN"/>
        </w:rPr>
        <w:t xml:space="preserve"> in this case. Other 3 companies can agree with the intention, while 1 company has different views.</w:t>
      </w:r>
    </w:p>
    <w:p w14:paraId="428322A5" w14:textId="33048D67" w:rsidR="00E93CB0" w:rsidRDefault="00E93CB0" w:rsidP="00FF5142">
      <w:pPr>
        <w:jc w:val="both"/>
        <w:rPr>
          <w:lang w:eastAsia="zh-CN"/>
        </w:rPr>
      </w:pPr>
      <w:r>
        <w:rPr>
          <w:rFonts w:hint="eastAsia"/>
          <w:lang w:val="en-GB" w:eastAsia="zh-CN"/>
        </w:rPr>
        <w:t>R</w:t>
      </w:r>
      <w:r>
        <w:rPr>
          <w:lang w:val="en-GB" w:eastAsia="zh-CN"/>
        </w:rPr>
        <w:t xml:space="preserve">apporteur suggests </w:t>
      </w:r>
      <w:proofErr w:type="gramStart"/>
      <w:r>
        <w:rPr>
          <w:lang w:val="en-GB" w:eastAsia="zh-CN"/>
        </w:rPr>
        <w:t>to go</w:t>
      </w:r>
      <w:proofErr w:type="gramEnd"/>
      <w:r>
        <w:rPr>
          <w:lang w:val="en-GB" w:eastAsia="zh-CN"/>
        </w:rPr>
        <w:t xml:space="preserve"> for the clear majority. </w:t>
      </w:r>
    </w:p>
    <w:bookmarkEnd w:id="11"/>
    <w:p w14:paraId="04766B34" w14:textId="09A9C3A6" w:rsidR="005C0EC0" w:rsidRPr="005C0EC0" w:rsidRDefault="005C0EC0" w:rsidP="00103FB7">
      <w:pPr>
        <w:pStyle w:val="ListParagraph"/>
        <w:numPr>
          <w:ilvl w:val="0"/>
          <w:numId w:val="5"/>
        </w:numPr>
        <w:spacing w:after="60"/>
        <w:ind w:left="360"/>
        <w:contextualSpacing w:val="0"/>
        <w:jc w:val="both"/>
        <w:rPr>
          <w:lang w:val="en-GB" w:eastAsia="zh-CN"/>
        </w:rPr>
      </w:pPr>
      <w:r>
        <w:rPr>
          <w:lang w:val="en-GB" w:eastAsia="zh-CN"/>
        </w:rPr>
        <w:t>Do companies agree the proposal:</w:t>
      </w:r>
    </w:p>
    <w:p w14:paraId="590508CD" w14:textId="61FAE774" w:rsidR="005C0EC0" w:rsidRPr="005C0EC0" w:rsidRDefault="005C0EC0" w:rsidP="00103FB7">
      <w:pPr>
        <w:ind w:leftChars="100" w:left="200"/>
        <w:jc w:val="both"/>
        <w:rPr>
          <w:lang w:eastAsia="zh-CN"/>
        </w:rPr>
      </w:pPr>
      <w:r w:rsidRPr="005C0EC0">
        <w:rPr>
          <w:b/>
          <w:bCs/>
          <w:lang w:eastAsia="zh-CN"/>
        </w:rPr>
        <w:t>Proposal</w:t>
      </w:r>
      <w:r w:rsidRPr="005C0EC0">
        <w:rPr>
          <w:lang w:eastAsia="zh-CN"/>
        </w:rPr>
        <w:t xml:space="preserve">: For RRC_INACTIVE UE, when IDLE </w:t>
      </w:r>
      <w:proofErr w:type="spellStart"/>
      <w:r w:rsidRPr="005C0EC0">
        <w:rPr>
          <w:lang w:eastAsia="zh-CN"/>
        </w:rPr>
        <w:t>eDRX</w:t>
      </w:r>
      <w:proofErr w:type="spellEnd"/>
      <w:r w:rsidRPr="005C0EC0">
        <w:rPr>
          <w:lang w:eastAsia="zh-CN"/>
        </w:rPr>
        <w:t xml:space="preserve"> cycle is longer than 10.24s and </w:t>
      </w:r>
      <w:del w:id="12" w:author="Jerome Vogedes (Consultant)" w:date="2021-08-22T09:02:00Z">
        <w:r w:rsidR="000614A0" w:rsidDel="006D6106">
          <w:rPr>
            <w:lang w:eastAsia="zh-CN"/>
          </w:rPr>
          <w:delText>IDLE</w:delText>
        </w:r>
        <w:r w:rsidR="000614A0" w:rsidRPr="00065ACB" w:rsidDel="006D6106">
          <w:rPr>
            <w:lang w:eastAsia="zh-CN"/>
          </w:rPr>
          <w:delText xml:space="preserve"> </w:delText>
        </w:r>
      </w:del>
      <w:ins w:id="13" w:author="Jerome Vogedes (Consultant)" w:date="2021-08-22T09:02:00Z">
        <w:r w:rsidR="006D6106">
          <w:rPr>
            <w:lang w:eastAsia="zh-CN"/>
          </w:rPr>
          <w:t>INACTIVE</w:t>
        </w:r>
        <w:r w:rsidR="006D6106" w:rsidRPr="00065ACB">
          <w:rPr>
            <w:lang w:eastAsia="zh-CN"/>
          </w:rPr>
          <w:t xml:space="preserve"> </w:t>
        </w:r>
      </w:ins>
      <w:proofErr w:type="spellStart"/>
      <w:r w:rsidRPr="005C0EC0">
        <w:rPr>
          <w:lang w:eastAsia="zh-CN"/>
        </w:rPr>
        <w:t>eDRX</w:t>
      </w:r>
      <w:proofErr w:type="spellEnd"/>
      <w:r w:rsidRPr="005C0EC0">
        <w:rPr>
          <w:lang w:eastAsia="zh-CN"/>
        </w:rPr>
        <w:t xml:space="preserve"> cycle is no longer than 10.24s, </w:t>
      </w:r>
      <w:r w:rsidR="00E97B15" w:rsidRPr="002868E6">
        <w:rPr>
          <w:u w:val="single"/>
          <w:lang w:eastAsia="zh-CN"/>
        </w:rPr>
        <w:t>during CN PTW</w:t>
      </w:r>
      <w:r w:rsidR="00E97B15">
        <w:rPr>
          <w:lang w:eastAsia="zh-CN"/>
        </w:rPr>
        <w:t xml:space="preserve">, </w:t>
      </w:r>
      <w:r w:rsidRPr="005C0EC0">
        <w:rPr>
          <w:lang w:eastAsia="zh-CN"/>
        </w:rPr>
        <w:t xml:space="preserve">T is determined by the shortest of UE specific DRX cycle, if configured by upper layer, INACTIVE </w:t>
      </w:r>
      <w:proofErr w:type="spellStart"/>
      <w:r w:rsidRPr="005C0EC0">
        <w:rPr>
          <w:lang w:eastAsia="zh-CN"/>
        </w:rPr>
        <w:t>eDRX</w:t>
      </w:r>
      <w:proofErr w:type="spellEnd"/>
      <w:r w:rsidRPr="005C0EC0">
        <w:rPr>
          <w:lang w:eastAsia="zh-CN"/>
        </w:rPr>
        <w:t xml:space="preserve"> cycle and default paging cycle.</w:t>
      </w:r>
    </w:p>
    <w:tbl>
      <w:tblPr>
        <w:tblStyle w:val="TableGrid"/>
        <w:tblW w:w="0" w:type="auto"/>
        <w:tblLook w:val="04A0" w:firstRow="1" w:lastRow="0" w:firstColumn="1" w:lastColumn="0" w:noHBand="0" w:noVBand="1"/>
      </w:tblPr>
      <w:tblGrid>
        <w:gridCol w:w="1975"/>
        <w:gridCol w:w="1170"/>
        <w:gridCol w:w="6205"/>
      </w:tblGrid>
      <w:tr w:rsidR="005C0EC0" w:rsidRPr="004F40AB" w14:paraId="254B4EB7" w14:textId="77777777" w:rsidTr="007D396D">
        <w:tc>
          <w:tcPr>
            <w:tcW w:w="1975" w:type="dxa"/>
            <w:shd w:val="clear" w:color="auto" w:fill="BFBFBF" w:themeFill="background1" w:themeFillShade="BF"/>
          </w:tcPr>
          <w:p w14:paraId="0A723C45" w14:textId="77777777" w:rsidR="005C0EC0" w:rsidRPr="004F40AB" w:rsidRDefault="005C0EC0" w:rsidP="007D396D">
            <w:pPr>
              <w:spacing w:after="0"/>
              <w:jc w:val="center"/>
              <w:rPr>
                <w:b/>
                <w:bCs/>
              </w:rPr>
            </w:pPr>
            <w:r w:rsidRPr="004F40AB">
              <w:rPr>
                <w:b/>
                <w:bCs/>
              </w:rPr>
              <w:t>Company’s name</w:t>
            </w:r>
          </w:p>
        </w:tc>
        <w:tc>
          <w:tcPr>
            <w:tcW w:w="1170" w:type="dxa"/>
            <w:shd w:val="clear" w:color="auto" w:fill="BFBFBF" w:themeFill="background1" w:themeFillShade="BF"/>
          </w:tcPr>
          <w:p w14:paraId="5B7ED81D" w14:textId="77777777" w:rsidR="005C0EC0" w:rsidRPr="004F40AB" w:rsidRDefault="005C0EC0" w:rsidP="007D396D">
            <w:pPr>
              <w:spacing w:after="0"/>
              <w:jc w:val="center"/>
              <w:rPr>
                <w:b/>
                <w:bCs/>
              </w:rPr>
            </w:pPr>
            <w:r>
              <w:rPr>
                <w:b/>
                <w:bCs/>
              </w:rPr>
              <w:t>Yes/No</w:t>
            </w:r>
          </w:p>
        </w:tc>
        <w:tc>
          <w:tcPr>
            <w:tcW w:w="6205" w:type="dxa"/>
            <w:shd w:val="clear" w:color="auto" w:fill="BFBFBF" w:themeFill="background1" w:themeFillShade="BF"/>
          </w:tcPr>
          <w:p w14:paraId="2C35C174" w14:textId="77777777" w:rsidR="005C0EC0" w:rsidRPr="004F40AB" w:rsidRDefault="005C0EC0" w:rsidP="007D396D">
            <w:pPr>
              <w:spacing w:after="0"/>
              <w:jc w:val="center"/>
              <w:rPr>
                <w:b/>
                <w:bCs/>
              </w:rPr>
            </w:pPr>
            <w:r>
              <w:rPr>
                <w:b/>
                <w:bCs/>
              </w:rPr>
              <w:t>Comments, if any</w:t>
            </w:r>
          </w:p>
        </w:tc>
      </w:tr>
      <w:tr w:rsidR="005C0EC0" w:rsidRPr="004F40AB" w14:paraId="7C71AF0F" w14:textId="77777777" w:rsidTr="007D396D">
        <w:tc>
          <w:tcPr>
            <w:tcW w:w="1975" w:type="dxa"/>
          </w:tcPr>
          <w:p w14:paraId="55179892" w14:textId="03594510" w:rsidR="005C0EC0" w:rsidRPr="004F40AB" w:rsidRDefault="001717C5" w:rsidP="007D396D">
            <w:pPr>
              <w:spacing w:after="0"/>
            </w:pPr>
            <w:r>
              <w:t>Qualcomm</w:t>
            </w:r>
          </w:p>
        </w:tc>
        <w:tc>
          <w:tcPr>
            <w:tcW w:w="1170" w:type="dxa"/>
          </w:tcPr>
          <w:p w14:paraId="05450DEE" w14:textId="652B4534" w:rsidR="005C0EC0" w:rsidRPr="004F40AB" w:rsidRDefault="001717C5" w:rsidP="007D396D">
            <w:pPr>
              <w:spacing w:after="0"/>
            </w:pPr>
            <w:r>
              <w:t>No</w:t>
            </w:r>
          </w:p>
        </w:tc>
        <w:tc>
          <w:tcPr>
            <w:tcW w:w="6205" w:type="dxa"/>
          </w:tcPr>
          <w:p w14:paraId="453424B9" w14:textId="0B8AF067" w:rsidR="005C0EC0" w:rsidRPr="004F40AB" w:rsidRDefault="00C11BD1" w:rsidP="007D396D">
            <w:pPr>
              <w:spacing w:after="0"/>
            </w:pPr>
            <w:r>
              <w:t xml:space="preserve">Since RRC Inactive is configured with </w:t>
            </w:r>
            <w:proofErr w:type="spellStart"/>
            <w:r>
              <w:t>eDRX</w:t>
            </w:r>
            <w:proofErr w:type="spellEnd"/>
            <w:r>
              <w:t xml:space="preserve"> in this case, UE does not need to </w:t>
            </w:r>
            <w:r w:rsidR="00AF06B2">
              <w:t>follow default paging cycle both inside and outside PTW.</w:t>
            </w:r>
          </w:p>
        </w:tc>
      </w:tr>
      <w:tr w:rsidR="00E92D26" w:rsidRPr="004F40AB" w14:paraId="25DD7FC4" w14:textId="77777777" w:rsidTr="007D396D">
        <w:tc>
          <w:tcPr>
            <w:tcW w:w="1975" w:type="dxa"/>
          </w:tcPr>
          <w:p w14:paraId="3D33E467" w14:textId="63381D8C" w:rsidR="00E92D26" w:rsidRPr="004F40AB" w:rsidRDefault="00DB478A" w:rsidP="007D396D">
            <w:pPr>
              <w:spacing w:after="0"/>
              <w:rPr>
                <w:lang w:eastAsia="zh-CN"/>
              </w:rPr>
            </w:pPr>
            <w:r>
              <w:rPr>
                <w:rFonts w:hint="eastAsia"/>
                <w:lang w:eastAsia="zh-CN"/>
              </w:rPr>
              <w:t>O</w:t>
            </w:r>
            <w:r>
              <w:rPr>
                <w:lang w:eastAsia="zh-CN"/>
              </w:rPr>
              <w:t>PPO</w:t>
            </w:r>
          </w:p>
        </w:tc>
        <w:tc>
          <w:tcPr>
            <w:tcW w:w="1170" w:type="dxa"/>
          </w:tcPr>
          <w:p w14:paraId="0ACE08A8" w14:textId="5621FB12" w:rsidR="00E92D26" w:rsidRPr="004F40AB" w:rsidRDefault="00DB478A" w:rsidP="007D396D">
            <w:pPr>
              <w:spacing w:after="0"/>
              <w:rPr>
                <w:lang w:eastAsia="zh-CN"/>
              </w:rPr>
            </w:pPr>
            <w:r>
              <w:rPr>
                <w:rFonts w:hint="eastAsia"/>
                <w:lang w:eastAsia="zh-CN"/>
              </w:rPr>
              <w:t>Y</w:t>
            </w:r>
            <w:r>
              <w:rPr>
                <w:lang w:eastAsia="zh-CN"/>
              </w:rPr>
              <w:t>es</w:t>
            </w:r>
          </w:p>
        </w:tc>
        <w:tc>
          <w:tcPr>
            <w:tcW w:w="6205" w:type="dxa"/>
          </w:tcPr>
          <w:p w14:paraId="76803E72" w14:textId="77777777" w:rsidR="00DB478A" w:rsidRDefault="00DB478A" w:rsidP="00DB478A">
            <w:pPr>
              <w:spacing w:after="0"/>
            </w:pPr>
            <w:r>
              <w:rPr>
                <w:lang w:eastAsia="zh-CN"/>
              </w:rPr>
              <w:t xml:space="preserve">Seems there is a </w:t>
            </w:r>
            <w:r>
              <w:t>typo in this proposal:</w:t>
            </w:r>
          </w:p>
          <w:p w14:paraId="1D2EC237" w14:textId="4A994D79" w:rsidR="00E92D26" w:rsidRPr="00DB478A" w:rsidRDefault="00DB478A" w:rsidP="00DB478A">
            <w:pPr>
              <w:spacing w:after="0"/>
              <w:rPr>
                <w:lang w:eastAsia="zh-CN"/>
              </w:rPr>
            </w:pPr>
            <w:r w:rsidRPr="005C0EC0">
              <w:rPr>
                <w:lang w:eastAsia="zh-CN"/>
              </w:rPr>
              <w:t xml:space="preserve">For RRC_INACTIVE UE, when IDLE </w:t>
            </w:r>
            <w:proofErr w:type="spellStart"/>
            <w:r w:rsidRPr="005C0EC0">
              <w:rPr>
                <w:lang w:eastAsia="zh-CN"/>
              </w:rPr>
              <w:t>eDRX</w:t>
            </w:r>
            <w:proofErr w:type="spellEnd"/>
            <w:r w:rsidRPr="005C0EC0">
              <w:rPr>
                <w:lang w:eastAsia="zh-CN"/>
              </w:rPr>
              <w:t xml:space="preserve"> cycle is longer than 10.24s and </w:t>
            </w:r>
            <w:del w:id="14" w:author="OPPO" w:date="2021-08-20T16:02:00Z">
              <w:r w:rsidDel="00DB478A">
                <w:rPr>
                  <w:lang w:eastAsia="zh-CN"/>
                </w:rPr>
                <w:delText>IDLE</w:delText>
              </w:r>
              <w:r w:rsidRPr="00065ACB" w:rsidDel="00DB478A">
                <w:rPr>
                  <w:lang w:eastAsia="zh-CN"/>
                </w:rPr>
                <w:delText xml:space="preserve"> </w:delText>
              </w:r>
            </w:del>
            <w:ins w:id="15" w:author="OPPO" w:date="2021-08-20T16:02:00Z">
              <w:r>
                <w:rPr>
                  <w:lang w:eastAsia="zh-CN"/>
                </w:rPr>
                <w:t>INACTIVE</w:t>
              </w:r>
              <w:r w:rsidRPr="00065ACB">
                <w:rPr>
                  <w:lang w:eastAsia="zh-CN"/>
                </w:rPr>
                <w:t xml:space="preserve"> </w:t>
              </w:r>
            </w:ins>
            <w:proofErr w:type="spellStart"/>
            <w:r w:rsidRPr="005C0EC0">
              <w:rPr>
                <w:lang w:eastAsia="zh-CN"/>
              </w:rPr>
              <w:t>eDRX</w:t>
            </w:r>
            <w:proofErr w:type="spellEnd"/>
            <w:r w:rsidRPr="005C0EC0">
              <w:rPr>
                <w:lang w:eastAsia="zh-CN"/>
              </w:rPr>
              <w:t xml:space="preserve"> cycle is no longer than </w:t>
            </w:r>
            <w:proofErr w:type="gramStart"/>
            <w:r w:rsidRPr="005C0EC0">
              <w:rPr>
                <w:lang w:eastAsia="zh-CN"/>
              </w:rPr>
              <w:t>10.24s,</w:t>
            </w:r>
            <w:r>
              <w:rPr>
                <w:lang w:eastAsia="zh-CN"/>
              </w:rPr>
              <w:t>…</w:t>
            </w:r>
            <w:proofErr w:type="gramEnd"/>
          </w:p>
        </w:tc>
      </w:tr>
      <w:tr w:rsidR="007D396D" w:rsidRPr="004F40AB" w14:paraId="0EEFAEC1" w14:textId="77777777" w:rsidTr="007D396D">
        <w:tc>
          <w:tcPr>
            <w:tcW w:w="1975" w:type="dxa"/>
          </w:tcPr>
          <w:p w14:paraId="216CADFE" w14:textId="4C9B9DC9" w:rsidR="007D396D" w:rsidRDefault="000F2536" w:rsidP="007D396D">
            <w:pPr>
              <w:spacing w:after="0"/>
              <w:rPr>
                <w:lang w:eastAsia="zh-CN"/>
              </w:rPr>
            </w:pPr>
            <w:r>
              <w:rPr>
                <w:rFonts w:hint="eastAsia"/>
                <w:lang w:eastAsia="zh-CN"/>
              </w:rPr>
              <w:t>X</w:t>
            </w:r>
            <w:r>
              <w:rPr>
                <w:lang w:eastAsia="zh-CN"/>
              </w:rPr>
              <w:t>iaomi</w:t>
            </w:r>
          </w:p>
        </w:tc>
        <w:tc>
          <w:tcPr>
            <w:tcW w:w="1170" w:type="dxa"/>
          </w:tcPr>
          <w:p w14:paraId="615B9D59" w14:textId="140FDF79" w:rsidR="007D396D" w:rsidRDefault="000F2536" w:rsidP="007D396D">
            <w:pPr>
              <w:spacing w:after="0"/>
              <w:rPr>
                <w:lang w:eastAsia="zh-CN"/>
              </w:rPr>
            </w:pPr>
            <w:r>
              <w:rPr>
                <w:rFonts w:hint="eastAsia"/>
                <w:lang w:eastAsia="zh-CN"/>
              </w:rPr>
              <w:t>Y</w:t>
            </w:r>
            <w:r>
              <w:rPr>
                <w:lang w:eastAsia="zh-CN"/>
              </w:rPr>
              <w:t>es</w:t>
            </w:r>
          </w:p>
        </w:tc>
        <w:tc>
          <w:tcPr>
            <w:tcW w:w="6205" w:type="dxa"/>
          </w:tcPr>
          <w:p w14:paraId="12B04264" w14:textId="365ADCA7" w:rsidR="007D396D" w:rsidRDefault="000F2536" w:rsidP="00DB478A">
            <w:pPr>
              <w:spacing w:after="0"/>
              <w:rPr>
                <w:lang w:eastAsia="zh-CN"/>
              </w:rPr>
            </w:pPr>
            <w:r>
              <w:t>D</w:t>
            </w:r>
            <w:r w:rsidRPr="000F2536">
              <w:t>uring CN PTW</w:t>
            </w:r>
            <w:r>
              <w:t>, default paging cycle will still be used.</w:t>
            </w:r>
          </w:p>
        </w:tc>
      </w:tr>
      <w:tr w:rsidR="00311D3B" w:rsidRPr="004F40AB" w14:paraId="2E53F1DF" w14:textId="77777777" w:rsidTr="007D396D">
        <w:tc>
          <w:tcPr>
            <w:tcW w:w="1975" w:type="dxa"/>
          </w:tcPr>
          <w:p w14:paraId="3055DB32" w14:textId="49FDD903" w:rsidR="00311D3B" w:rsidRPr="004F40AB" w:rsidRDefault="00311D3B" w:rsidP="00311D3B">
            <w:pPr>
              <w:spacing w:after="0"/>
            </w:pPr>
            <w:r>
              <w:t>MediaTek</w:t>
            </w:r>
          </w:p>
        </w:tc>
        <w:tc>
          <w:tcPr>
            <w:tcW w:w="1170" w:type="dxa"/>
          </w:tcPr>
          <w:p w14:paraId="68C6D3AB" w14:textId="2A7B163E" w:rsidR="00311D3B" w:rsidRPr="004F40AB" w:rsidRDefault="00311D3B" w:rsidP="00311D3B">
            <w:pPr>
              <w:spacing w:after="0"/>
            </w:pPr>
            <w:r>
              <w:t>Yes</w:t>
            </w:r>
          </w:p>
        </w:tc>
        <w:tc>
          <w:tcPr>
            <w:tcW w:w="6205" w:type="dxa"/>
          </w:tcPr>
          <w:p w14:paraId="2EB34467" w14:textId="77777777" w:rsidR="00311D3B" w:rsidRPr="004F40AB" w:rsidRDefault="00311D3B" w:rsidP="00311D3B">
            <w:pPr>
              <w:spacing w:after="0"/>
            </w:pPr>
          </w:p>
        </w:tc>
      </w:tr>
      <w:tr w:rsidR="00FA5331" w:rsidRPr="004F40AB" w14:paraId="4B7C570F" w14:textId="77777777" w:rsidTr="007D396D">
        <w:tc>
          <w:tcPr>
            <w:tcW w:w="1975" w:type="dxa"/>
          </w:tcPr>
          <w:p w14:paraId="26DD7960" w14:textId="2FDDCEB7" w:rsidR="00FA5331" w:rsidRDefault="00FA5331" w:rsidP="00311D3B">
            <w:pPr>
              <w:spacing w:after="0"/>
            </w:pPr>
            <w:r>
              <w:t>Apple</w:t>
            </w:r>
          </w:p>
        </w:tc>
        <w:tc>
          <w:tcPr>
            <w:tcW w:w="1170" w:type="dxa"/>
          </w:tcPr>
          <w:p w14:paraId="19861339" w14:textId="38E3E279" w:rsidR="00FA5331" w:rsidRDefault="00FA5331" w:rsidP="00311D3B">
            <w:pPr>
              <w:spacing w:after="0"/>
            </w:pPr>
            <w:r>
              <w:t>Yes</w:t>
            </w:r>
          </w:p>
        </w:tc>
        <w:tc>
          <w:tcPr>
            <w:tcW w:w="6205" w:type="dxa"/>
          </w:tcPr>
          <w:p w14:paraId="479C1FCA" w14:textId="77777777" w:rsidR="00FA5331" w:rsidRPr="004F40AB" w:rsidRDefault="00FA5331" w:rsidP="00311D3B">
            <w:pPr>
              <w:spacing w:after="0"/>
            </w:pPr>
          </w:p>
        </w:tc>
      </w:tr>
      <w:tr w:rsidR="00C773D8" w:rsidRPr="004F40AB" w14:paraId="64AEE2BA" w14:textId="77777777" w:rsidTr="007D396D">
        <w:tc>
          <w:tcPr>
            <w:tcW w:w="1975" w:type="dxa"/>
          </w:tcPr>
          <w:p w14:paraId="416E1F4F" w14:textId="59C1B1CC" w:rsidR="00C773D8" w:rsidRDefault="00C773D8" w:rsidP="00C773D8">
            <w:pPr>
              <w:spacing w:after="0"/>
            </w:pPr>
            <w:proofErr w:type="spellStart"/>
            <w:r>
              <w:t>Futurewei</w:t>
            </w:r>
            <w:proofErr w:type="spellEnd"/>
          </w:p>
        </w:tc>
        <w:tc>
          <w:tcPr>
            <w:tcW w:w="1170" w:type="dxa"/>
          </w:tcPr>
          <w:p w14:paraId="38B3F5F0" w14:textId="76CEC1F0" w:rsidR="00C773D8" w:rsidRDefault="00C773D8" w:rsidP="00C773D8">
            <w:pPr>
              <w:spacing w:after="0"/>
            </w:pPr>
            <w:r>
              <w:t>Yes</w:t>
            </w:r>
          </w:p>
        </w:tc>
        <w:tc>
          <w:tcPr>
            <w:tcW w:w="6205" w:type="dxa"/>
          </w:tcPr>
          <w:p w14:paraId="6AEEC2AA" w14:textId="29FDCDB3" w:rsidR="00C773D8" w:rsidRPr="004F40AB" w:rsidRDefault="00C773D8" w:rsidP="00C773D8">
            <w:pPr>
              <w:spacing w:after="0"/>
            </w:pPr>
            <w:r>
              <w:t>Agree with OPPO on the typo.</w:t>
            </w:r>
          </w:p>
        </w:tc>
      </w:tr>
      <w:tr w:rsidR="002F693F" w14:paraId="1DF2B00C" w14:textId="77777777" w:rsidTr="002F693F">
        <w:tc>
          <w:tcPr>
            <w:tcW w:w="1975" w:type="dxa"/>
          </w:tcPr>
          <w:p w14:paraId="557552E0" w14:textId="77777777" w:rsidR="002F693F" w:rsidRDefault="002F693F" w:rsidP="004113F3">
            <w:pPr>
              <w:spacing w:after="0"/>
              <w:rPr>
                <w:lang w:eastAsia="zh-CN"/>
              </w:rPr>
            </w:pPr>
            <w:r>
              <w:rPr>
                <w:rFonts w:hint="eastAsia"/>
                <w:lang w:eastAsia="zh-CN"/>
              </w:rPr>
              <w:t>v</w:t>
            </w:r>
            <w:r>
              <w:rPr>
                <w:lang w:eastAsia="zh-CN"/>
              </w:rPr>
              <w:t>ivo</w:t>
            </w:r>
          </w:p>
        </w:tc>
        <w:tc>
          <w:tcPr>
            <w:tcW w:w="1170" w:type="dxa"/>
          </w:tcPr>
          <w:p w14:paraId="10F93957" w14:textId="77777777" w:rsidR="002F693F" w:rsidRDefault="002F693F" w:rsidP="004113F3">
            <w:pPr>
              <w:spacing w:after="0"/>
              <w:rPr>
                <w:lang w:eastAsia="zh-CN"/>
              </w:rPr>
            </w:pPr>
            <w:r>
              <w:rPr>
                <w:rFonts w:hint="eastAsia"/>
                <w:lang w:eastAsia="zh-CN"/>
              </w:rPr>
              <w:t>Y</w:t>
            </w:r>
            <w:r>
              <w:rPr>
                <w:lang w:eastAsia="zh-CN"/>
              </w:rPr>
              <w:t>es</w:t>
            </w:r>
          </w:p>
        </w:tc>
        <w:tc>
          <w:tcPr>
            <w:tcW w:w="6205" w:type="dxa"/>
          </w:tcPr>
          <w:p w14:paraId="4419698A" w14:textId="77777777" w:rsidR="002F693F" w:rsidRDefault="002F693F" w:rsidP="004113F3">
            <w:pPr>
              <w:spacing w:after="0"/>
            </w:pPr>
          </w:p>
        </w:tc>
      </w:tr>
      <w:tr w:rsidR="006D6106" w14:paraId="190F5A03" w14:textId="77777777" w:rsidTr="002F693F">
        <w:tc>
          <w:tcPr>
            <w:tcW w:w="1975" w:type="dxa"/>
          </w:tcPr>
          <w:p w14:paraId="20D836DD" w14:textId="116B43A0" w:rsidR="006D6106" w:rsidRDefault="006D6106" w:rsidP="006D6106">
            <w:pPr>
              <w:spacing w:after="0"/>
              <w:rPr>
                <w:lang w:eastAsia="zh-CN"/>
              </w:rPr>
            </w:pPr>
            <w:proofErr w:type="spellStart"/>
            <w:r>
              <w:t>Convida</w:t>
            </w:r>
            <w:proofErr w:type="spellEnd"/>
          </w:p>
        </w:tc>
        <w:tc>
          <w:tcPr>
            <w:tcW w:w="1170" w:type="dxa"/>
          </w:tcPr>
          <w:p w14:paraId="21BD886A" w14:textId="5B0E0FC4" w:rsidR="006D6106" w:rsidRDefault="006D6106" w:rsidP="006D6106">
            <w:pPr>
              <w:spacing w:after="0"/>
              <w:rPr>
                <w:lang w:eastAsia="zh-CN"/>
              </w:rPr>
            </w:pPr>
            <w:r>
              <w:t>Yes</w:t>
            </w:r>
          </w:p>
        </w:tc>
        <w:tc>
          <w:tcPr>
            <w:tcW w:w="6205" w:type="dxa"/>
          </w:tcPr>
          <w:p w14:paraId="7F2712F6" w14:textId="457FA659" w:rsidR="006D6106" w:rsidRDefault="006D6106" w:rsidP="006D6106">
            <w:pPr>
              <w:spacing w:after="0"/>
            </w:pPr>
            <w:r>
              <w:t>Typo fixed in the proposal.</w:t>
            </w:r>
          </w:p>
        </w:tc>
      </w:tr>
      <w:tr w:rsidR="001830A4" w14:paraId="4711FA07" w14:textId="77777777" w:rsidTr="002F693F">
        <w:tc>
          <w:tcPr>
            <w:tcW w:w="1975" w:type="dxa"/>
          </w:tcPr>
          <w:p w14:paraId="1BD1E66C" w14:textId="4627DB56" w:rsidR="001830A4" w:rsidRDefault="001830A4" w:rsidP="001830A4">
            <w:pPr>
              <w:spacing w:after="0"/>
            </w:pPr>
            <w:r>
              <w:t>Intel</w:t>
            </w:r>
          </w:p>
        </w:tc>
        <w:tc>
          <w:tcPr>
            <w:tcW w:w="1170" w:type="dxa"/>
          </w:tcPr>
          <w:p w14:paraId="5E817B80" w14:textId="021659A6" w:rsidR="001830A4" w:rsidRDefault="001830A4" w:rsidP="001830A4">
            <w:pPr>
              <w:spacing w:after="0"/>
            </w:pPr>
            <w:r>
              <w:t>Yes</w:t>
            </w:r>
          </w:p>
        </w:tc>
        <w:tc>
          <w:tcPr>
            <w:tcW w:w="6205" w:type="dxa"/>
          </w:tcPr>
          <w:p w14:paraId="286BB52B" w14:textId="2E79DBE5" w:rsidR="001830A4" w:rsidRDefault="001830A4" w:rsidP="001830A4">
            <w:pPr>
              <w:spacing w:after="0"/>
            </w:pPr>
            <w:r>
              <w:t xml:space="preserve">Understanding that majority of companies prefer putting the burden on UE side, for consistency, this would mean that during CN PTW, UE monitors </w:t>
            </w:r>
            <w:r w:rsidRPr="005C0EC0">
              <w:rPr>
                <w:lang w:eastAsia="zh-CN"/>
              </w:rPr>
              <w:t xml:space="preserve">the shortest of UE specific DRX cycle, if configured by upper layer, INACTIVE </w:t>
            </w:r>
            <w:proofErr w:type="spellStart"/>
            <w:r w:rsidRPr="005C0EC0">
              <w:rPr>
                <w:lang w:eastAsia="zh-CN"/>
              </w:rPr>
              <w:t>eDRX</w:t>
            </w:r>
            <w:proofErr w:type="spellEnd"/>
            <w:r w:rsidRPr="005C0EC0">
              <w:rPr>
                <w:lang w:eastAsia="zh-CN"/>
              </w:rPr>
              <w:t xml:space="preserve"> cycle and default paging cycle</w:t>
            </w:r>
            <w:r>
              <w:rPr>
                <w:lang w:eastAsia="zh-CN"/>
              </w:rPr>
              <w:t xml:space="preserve">. Note that LTE </w:t>
            </w:r>
            <w:proofErr w:type="spellStart"/>
            <w:r>
              <w:rPr>
                <w:lang w:eastAsia="zh-CN"/>
              </w:rPr>
              <w:t>eDRX</w:t>
            </w:r>
            <w:proofErr w:type="spellEnd"/>
            <w:r>
              <w:rPr>
                <w:lang w:eastAsia="zh-CN"/>
              </w:rPr>
              <w:t xml:space="preserve"> </w:t>
            </w:r>
            <w:proofErr w:type="spellStart"/>
            <w:r>
              <w:rPr>
                <w:lang w:eastAsia="zh-CN"/>
              </w:rPr>
              <w:t>behaviour</w:t>
            </w:r>
            <w:proofErr w:type="spellEnd"/>
            <w:r>
              <w:rPr>
                <w:lang w:eastAsia="zh-CN"/>
              </w:rPr>
              <w:t xml:space="preserve"> involves </w:t>
            </w:r>
            <w:proofErr w:type="gramStart"/>
            <w:r>
              <w:rPr>
                <w:lang w:eastAsia="zh-CN"/>
              </w:rPr>
              <w:t>monitoring also</w:t>
            </w:r>
            <w:proofErr w:type="gramEnd"/>
            <w:r>
              <w:rPr>
                <w:lang w:eastAsia="zh-CN"/>
              </w:rPr>
              <w:t xml:space="preserve"> the default DRX cycle during the CN PTW.</w:t>
            </w:r>
          </w:p>
        </w:tc>
      </w:tr>
      <w:tr w:rsidR="004113F3" w14:paraId="65669A69" w14:textId="77777777" w:rsidTr="002F693F">
        <w:tc>
          <w:tcPr>
            <w:tcW w:w="1975" w:type="dxa"/>
          </w:tcPr>
          <w:p w14:paraId="09D6B44A" w14:textId="1A0C212E" w:rsidR="004113F3" w:rsidRDefault="004113F3" w:rsidP="001830A4">
            <w:pPr>
              <w:spacing w:after="0"/>
            </w:pPr>
            <w:r>
              <w:t>ZTE</w:t>
            </w:r>
          </w:p>
        </w:tc>
        <w:tc>
          <w:tcPr>
            <w:tcW w:w="1170" w:type="dxa"/>
          </w:tcPr>
          <w:p w14:paraId="0CCF3B2D" w14:textId="41C4759A" w:rsidR="004113F3" w:rsidRDefault="004113F3" w:rsidP="001830A4">
            <w:pPr>
              <w:spacing w:after="0"/>
            </w:pPr>
            <w:r>
              <w:t>Yes</w:t>
            </w:r>
          </w:p>
        </w:tc>
        <w:tc>
          <w:tcPr>
            <w:tcW w:w="6205" w:type="dxa"/>
          </w:tcPr>
          <w:p w14:paraId="051DDAFC" w14:textId="77777777" w:rsidR="004113F3" w:rsidRDefault="004113F3" w:rsidP="001830A4">
            <w:pPr>
              <w:spacing w:after="0"/>
            </w:pPr>
          </w:p>
        </w:tc>
      </w:tr>
      <w:tr w:rsidR="00F80B0C" w14:paraId="2B9BBC16" w14:textId="77777777" w:rsidTr="00F80B0C">
        <w:tc>
          <w:tcPr>
            <w:tcW w:w="1975" w:type="dxa"/>
          </w:tcPr>
          <w:p w14:paraId="099E5BD2" w14:textId="77777777" w:rsidR="00F80B0C" w:rsidRPr="0067198C" w:rsidRDefault="00F80B0C" w:rsidP="00CD549F">
            <w:pPr>
              <w:spacing w:after="0"/>
              <w:rPr>
                <w:rFonts w:eastAsia="Malgun Gothic"/>
                <w:lang w:eastAsia="ko-KR"/>
              </w:rPr>
            </w:pPr>
            <w:r>
              <w:rPr>
                <w:rFonts w:eastAsia="Malgun Gothic" w:hint="eastAsia"/>
                <w:lang w:eastAsia="ko-KR"/>
              </w:rPr>
              <w:t>Samsung</w:t>
            </w:r>
          </w:p>
        </w:tc>
        <w:tc>
          <w:tcPr>
            <w:tcW w:w="1170" w:type="dxa"/>
          </w:tcPr>
          <w:p w14:paraId="1B352C28" w14:textId="77777777" w:rsidR="00F80B0C" w:rsidRPr="0067198C" w:rsidRDefault="00F80B0C" w:rsidP="00CD549F">
            <w:pPr>
              <w:spacing w:after="0"/>
              <w:rPr>
                <w:rFonts w:eastAsia="Malgun Gothic"/>
                <w:lang w:eastAsia="ko-KR"/>
              </w:rPr>
            </w:pPr>
            <w:r>
              <w:rPr>
                <w:rFonts w:eastAsia="Malgun Gothic" w:hint="eastAsia"/>
                <w:lang w:eastAsia="ko-KR"/>
              </w:rPr>
              <w:t>Yes</w:t>
            </w:r>
          </w:p>
        </w:tc>
        <w:tc>
          <w:tcPr>
            <w:tcW w:w="6205" w:type="dxa"/>
          </w:tcPr>
          <w:p w14:paraId="61EBBC17" w14:textId="77777777" w:rsidR="00F80B0C" w:rsidRDefault="00F80B0C" w:rsidP="00CD549F">
            <w:pPr>
              <w:spacing w:after="0"/>
            </w:pPr>
          </w:p>
        </w:tc>
      </w:tr>
      <w:tr w:rsidR="00A652CD" w14:paraId="6B90F606" w14:textId="77777777" w:rsidTr="00F80B0C">
        <w:tc>
          <w:tcPr>
            <w:tcW w:w="1975" w:type="dxa"/>
          </w:tcPr>
          <w:p w14:paraId="677C4284" w14:textId="536EED80" w:rsidR="00A652CD" w:rsidRDefault="00A652CD" w:rsidP="00A652CD">
            <w:pPr>
              <w:spacing w:after="0"/>
              <w:rPr>
                <w:rFonts w:eastAsia="Malgun Gothic"/>
                <w:lang w:eastAsia="ko-KR"/>
              </w:rPr>
            </w:pPr>
            <w:r>
              <w:rPr>
                <w:rFonts w:hint="eastAsia"/>
                <w:lang w:eastAsia="zh-CN"/>
              </w:rPr>
              <w:t>Sharp</w:t>
            </w:r>
          </w:p>
        </w:tc>
        <w:tc>
          <w:tcPr>
            <w:tcW w:w="1170" w:type="dxa"/>
          </w:tcPr>
          <w:p w14:paraId="2510B75E" w14:textId="619A309F" w:rsidR="00A652CD" w:rsidRDefault="00A652CD" w:rsidP="00A652CD">
            <w:pPr>
              <w:spacing w:after="0"/>
              <w:rPr>
                <w:rFonts w:eastAsia="Malgun Gothic"/>
                <w:lang w:eastAsia="ko-KR"/>
              </w:rPr>
            </w:pPr>
            <w:r>
              <w:t>Y</w:t>
            </w:r>
            <w:r>
              <w:rPr>
                <w:rFonts w:hint="eastAsia"/>
                <w:lang w:eastAsia="zh-CN"/>
              </w:rPr>
              <w:t>es</w:t>
            </w:r>
          </w:p>
        </w:tc>
        <w:tc>
          <w:tcPr>
            <w:tcW w:w="6205" w:type="dxa"/>
          </w:tcPr>
          <w:p w14:paraId="0D575CD4" w14:textId="77777777" w:rsidR="00A652CD" w:rsidRDefault="00A652CD" w:rsidP="00A652CD">
            <w:pPr>
              <w:spacing w:after="0"/>
            </w:pPr>
          </w:p>
        </w:tc>
      </w:tr>
      <w:tr w:rsidR="00102974" w14:paraId="30084499" w14:textId="77777777" w:rsidTr="00F80B0C">
        <w:tc>
          <w:tcPr>
            <w:tcW w:w="1975" w:type="dxa"/>
          </w:tcPr>
          <w:p w14:paraId="00DF8908" w14:textId="13D0C48E" w:rsidR="00102974" w:rsidRDefault="00102974" w:rsidP="00102974">
            <w:pPr>
              <w:spacing w:after="0"/>
              <w:rPr>
                <w:lang w:eastAsia="zh-CN"/>
              </w:rPr>
            </w:pPr>
            <w:r>
              <w:t xml:space="preserve">Huawei, </w:t>
            </w:r>
            <w:proofErr w:type="spellStart"/>
            <w:r>
              <w:t>HiSilicon</w:t>
            </w:r>
            <w:proofErr w:type="spellEnd"/>
          </w:p>
        </w:tc>
        <w:tc>
          <w:tcPr>
            <w:tcW w:w="1170" w:type="dxa"/>
          </w:tcPr>
          <w:p w14:paraId="1A98BBA5" w14:textId="4B1139DA" w:rsidR="00102974" w:rsidRDefault="00102974" w:rsidP="00102974">
            <w:pPr>
              <w:spacing w:after="0"/>
            </w:pPr>
            <w:r>
              <w:t>Yes</w:t>
            </w:r>
          </w:p>
        </w:tc>
        <w:tc>
          <w:tcPr>
            <w:tcW w:w="6205" w:type="dxa"/>
          </w:tcPr>
          <w:p w14:paraId="70636435" w14:textId="6EE537DC" w:rsidR="00102974" w:rsidRDefault="00102974" w:rsidP="00102974">
            <w:pPr>
              <w:spacing w:after="0"/>
            </w:pPr>
            <w:r>
              <w:rPr>
                <w:rFonts w:hint="eastAsia"/>
                <w:lang w:eastAsia="zh-CN"/>
              </w:rPr>
              <w:t>A</w:t>
            </w:r>
            <w:r>
              <w:rPr>
                <w:lang w:eastAsia="zh-CN"/>
              </w:rPr>
              <w:t xml:space="preserve">s a </w:t>
            </w:r>
            <w:r>
              <w:t>more general formulation to make it simple and to reduce extra restriction to NW configuration</w:t>
            </w:r>
          </w:p>
        </w:tc>
      </w:tr>
      <w:tr w:rsidR="00B663A9" w14:paraId="25C3925F" w14:textId="77777777" w:rsidTr="00F80B0C">
        <w:tc>
          <w:tcPr>
            <w:tcW w:w="1975" w:type="dxa"/>
          </w:tcPr>
          <w:p w14:paraId="2B411C88" w14:textId="321F3F31" w:rsidR="00B663A9" w:rsidRDefault="00B663A9" w:rsidP="00102974">
            <w:pPr>
              <w:spacing w:after="0"/>
            </w:pPr>
            <w:r>
              <w:t>CATT</w:t>
            </w:r>
          </w:p>
        </w:tc>
        <w:tc>
          <w:tcPr>
            <w:tcW w:w="1170" w:type="dxa"/>
          </w:tcPr>
          <w:p w14:paraId="7BF06897" w14:textId="73C80367" w:rsidR="00B663A9" w:rsidRDefault="00B663A9" w:rsidP="00102974">
            <w:pPr>
              <w:spacing w:after="0"/>
            </w:pPr>
            <w:r>
              <w:t>Yes</w:t>
            </w:r>
          </w:p>
        </w:tc>
        <w:tc>
          <w:tcPr>
            <w:tcW w:w="6205" w:type="dxa"/>
          </w:tcPr>
          <w:p w14:paraId="50E96B3B" w14:textId="77777777" w:rsidR="00B663A9" w:rsidRDefault="00B663A9" w:rsidP="00102974">
            <w:pPr>
              <w:spacing w:after="0"/>
              <w:rPr>
                <w:lang w:eastAsia="zh-CN"/>
              </w:rPr>
            </w:pPr>
          </w:p>
        </w:tc>
      </w:tr>
      <w:tr w:rsidR="00FB0B36" w14:paraId="06BDD8E3" w14:textId="77777777" w:rsidTr="00F80B0C">
        <w:tc>
          <w:tcPr>
            <w:tcW w:w="1975" w:type="dxa"/>
          </w:tcPr>
          <w:p w14:paraId="5CAFEFAD" w14:textId="0B2C710D" w:rsidR="00FB0B36" w:rsidRDefault="00FB0B36" w:rsidP="00FB0B36">
            <w:pPr>
              <w:spacing w:after="0"/>
            </w:pPr>
            <w:r>
              <w:rPr>
                <w:rFonts w:eastAsia="Yu Mincho" w:hint="eastAsia"/>
              </w:rPr>
              <w:t>NTTDOCOMO</w:t>
            </w:r>
          </w:p>
        </w:tc>
        <w:tc>
          <w:tcPr>
            <w:tcW w:w="1170" w:type="dxa"/>
          </w:tcPr>
          <w:p w14:paraId="648AA992" w14:textId="42F9C8C7" w:rsidR="00FB0B36" w:rsidRDefault="00FB0B36" w:rsidP="00FB0B36">
            <w:pPr>
              <w:spacing w:after="0"/>
            </w:pPr>
            <w:r>
              <w:rPr>
                <w:rFonts w:eastAsia="Yu Mincho" w:hint="eastAsia"/>
              </w:rPr>
              <w:t>Yes</w:t>
            </w:r>
          </w:p>
        </w:tc>
        <w:tc>
          <w:tcPr>
            <w:tcW w:w="6205" w:type="dxa"/>
          </w:tcPr>
          <w:p w14:paraId="36982B31" w14:textId="77777777" w:rsidR="00FB0B36" w:rsidRDefault="00FB0B36" w:rsidP="00FB0B36">
            <w:pPr>
              <w:spacing w:after="0"/>
              <w:rPr>
                <w:lang w:eastAsia="zh-CN"/>
              </w:rPr>
            </w:pPr>
          </w:p>
        </w:tc>
      </w:tr>
      <w:tr w:rsidR="0000794E" w14:paraId="1787B3AA" w14:textId="77777777" w:rsidTr="00F80B0C">
        <w:tc>
          <w:tcPr>
            <w:tcW w:w="1975" w:type="dxa"/>
          </w:tcPr>
          <w:p w14:paraId="23FBDB1B" w14:textId="760E684E" w:rsidR="0000794E" w:rsidRDefault="0000794E" w:rsidP="0000794E">
            <w:pPr>
              <w:spacing w:after="0"/>
              <w:rPr>
                <w:rFonts w:eastAsia="Yu Mincho"/>
              </w:rPr>
            </w:pPr>
            <w:r>
              <w:t>Lenovo</w:t>
            </w:r>
          </w:p>
        </w:tc>
        <w:tc>
          <w:tcPr>
            <w:tcW w:w="1170" w:type="dxa"/>
          </w:tcPr>
          <w:p w14:paraId="10114F56" w14:textId="21C47ED6" w:rsidR="0000794E" w:rsidRDefault="0000794E" w:rsidP="0000794E">
            <w:pPr>
              <w:spacing w:after="0"/>
              <w:rPr>
                <w:rFonts w:eastAsia="Yu Mincho"/>
              </w:rPr>
            </w:pPr>
            <w:r>
              <w:rPr>
                <w:rFonts w:hint="eastAsia"/>
                <w:lang w:eastAsia="zh-CN"/>
              </w:rPr>
              <w:t>Yes</w:t>
            </w:r>
          </w:p>
        </w:tc>
        <w:tc>
          <w:tcPr>
            <w:tcW w:w="6205" w:type="dxa"/>
          </w:tcPr>
          <w:p w14:paraId="031D5663" w14:textId="77777777" w:rsidR="0000794E" w:rsidRDefault="0000794E" w:rsidP="0000794E">
            <w:pPr>
              <w:spacing w:after="0"/>
              <w:rPr>
                <w:lang w:eastAsia="zh-CN"/>
              </w:rPr>
            </w:pPr>
          </w:p>
        </w:tc>
      </w:tr>
      <w:tr w:rsidR="00BA3D4D" w14:paraId="007919AE" w14:textId="77777777" w:rsidTr="00F80B0C">
        <w:tc>
          <w:tcPr>
            <w:tcW w:w="1975" w:type="dxa"/>
          </w:tcPr>
          <w:p w14:paraId="61D8BB7E" w14:textId="40DAE2CE" w:rsidR="00BA3D4D" w:rsidRPr="00BA3D4D" w:rsidRDefault="00BA3D4D" w:rsidP="0000794E">
            <w:pPr>
              <w:spacing w:after="0"/>
              <w:rPr>
                <w:rFonts w:eastAsia="Malgun Gothic"/>
                <w:lang w:eastAsia="ko-KR"/>
              </w:rPr>
            </w:pPr>
            <w:r>
              <w:rPr>
                <w:rFonts w:eastAsia="Malgun Gothic" w:hint="eastAsia"/>
                <w:lang w:eastAsia="ko-KR"/>
              </w:rPr>
              <w:t>LGE</w:t>
            </w:r>
          </w:p>
        </w:tc>
        <w:tc>
          <w:tcPr>
            <w:tcW w:w="1170" w:type="dxa"/>
          </w:tcPr>
          <w:p w14:paraId="529DAE5C" w14:textId="283BD454" w:rsidR="00BA3D4D" w:rsidRPr="00BA3D4D" w:rsidRDefault="00BA3D4D" w:rsidP="0000794E">
            <w:pPr>
              <w:spacing w:after="0"/>
              <w:rPr>
                <w:rFonts w:eastAsia="Malgun Gothic"/>
                <w:lang w:eastAsia="ko-KR"/>
              </w:rPr>
            </w:pPr>
            <w:r>
              <w:rPr>
                <w:rFonts w:eastAsia="Malgun Gothic" w:hint="eastAsia"/>
                <w:lang w:eastAsia="ko-KR"/>
              </w:rPr>
              <w:t>Yes</w:t>
            </w:r>
          </w:p>
        </w:tc>
        <w:tc>
          <w:tcPr>
            <w:tcW w:w="6205" w:type="dxa"/>
          </w:tcPr>
          <w:p w14:paraId="0636D43F" w14:textId="77777777" w:rsidR="00BA3D4D" w:rsidRDefault="00BA3D4D" w:rsidP="0000794E">
            <w:pPr>
              <w:spacing w:after="0"/>
              <w:rPr>
                <w:lang w:eastAsia="zh-CN"/>
              </w:rPr>
            </w:pPr>
          </w:p>
        </w:tc>
      </w:tr>
      <w:tr w:rsidR="0034084D" w14:paraId="5FC0EAA1" w14:textId="77777777" w:rsidTr="00F80B0C">
        <w:tc>
          <w:tcPr>
            <w:tcW w:w="1975" w:type="dxa"/>
          </w:tcPr>
          <w:p w14:paraId="2AD9CBC1" w14:textId="1A98EDB0" w:rsidR="0034084D" w:rsidRDefault="0034084D" w:rsidP="0034084D">
            <w:pPr>
              <w:spacing w:after="0"/>
              <w:rPr>
                <w:rFonts w:eastAsia="Malgun Gothic"/>
                <w:lang w:eastAsia="ko-KR"/>
              </w:rPr>
            </w:pPr>
            <w:r>
              <w:t>Sequans</w:t>
            </w:r>
          </w:p>
        </w:tc>
        <w:tc>
          <w:tcPr>
            <w:tcW w:w="1170" w:type="dxa"/>
          </w:tcPr>
          <w:p w14:paraId="006A7047" w14:textId="77E33421" w:rsidR="0034084D" w:rsidRDefault="0034084D" w:rsidP="0034084D">
            <w:pPr>
              <w:spacing w:after="0"/>
              <w:rPr>
                <w:rFonts w:eastAsia="Malgun Gothic"/>
                <w:lang w:eastAsia="ko-KR"/>
              </w:rPr>
            </w:pPr>
            <w:r>
              <w:rPr>
                <w:lang w:eastAsia="zh-CN"/>
              </w:rPr>
              <w:t>Yes</w:t>
            </w:r>
          </w:p>
        </w:tc>
        <w:tc>
          <w:tcPr>
            <w:tcW w:w="6205" w:type="dxa"/>
          </w:tcPr>
          <w:p w14:paraId="0E61FA02" w14:textId="7D7A837D" w:rsidR="0034084D" w:rsidRDefault="0034084D" w:rsidP="0034084D">
            <w:pPr>
              <w:spacing w:after="0"/>
              <w:rPr>
                <w:lang w:eastAsia="zh-CN"/>
              </w:rPr>
            </w:pPr>
            <w:r>
              <w:rPr>
                <w:lang w:eastAsia="zh-CN"/>
              </w:rPr>
              <w:t xml:space="preserve">Agree with QC </w:t>
            </w:r>
          </w:p>
        </w:tc>
      </w:tr>
      <w:tr w:rsidR="00F069AB" w14:paraId="7C958794" w14:textId="77777777" w:rsidTr="00F80B0C">
        <w:tc>
          <w:tcPr>
            <w:tcW w:w="1975" w:type="dxa"/>
          </w:tcPr>
          <w:p w14:paraId="6AD6D85E" w14:textId="1F10CC37" w:rsidR="00F069AB" w:rsidRPr="00F069AB" w:rsidRDefault="00F069AB" w:rsidP="00F069AB">
            <w:pPr>
              <w:spacing w:after="0"/>
              <w:rPr>
                <w:b/>
                <w:bCs/>
              </w:rPr>
            </w:pPr>
            <w:r>
              <w:t>Ericsson</w:t>
            </w:r>
          </w:p>
        </w:tc>
        <w:tc>
          <w:tcPr>
            <w:tcW w:w="1170" w:type="dxa"/>
          </w:tcPr>
          <w:p w14:paraId="4F377014" w14:textId="627718FE" w:rsidR="00F069AB" w:rsidRDefault="00F069AB" w:rsidP="00F069AB">
            <w:pPr>
              <w:spacing w:after="0"/>
              <w:rPr>
                <w:lang w:eastAsia="zh-CN"/>
              </w:rPr>
            </w:pPr>
            <w:r>
              <w:t>Yes</w:t>
            </w:r>
          </w:p>
        </w:tc>
        <w:tc>
          <w:tcPr>
            <w:tcW w:w="6205" w:type="dxa"/>
          </w:tcPr>
          <w:p w14:paraId="1CD398B1" w14:textId="0E06BF43" w:rsidR="00F069AB" w:rsidRDefault="00F069AB" w:rsidP="00F069AB">
            <w:pPr>
              <w:spacing w:after="0"/>
              <w:rPr>
                <w:lang w:eastAsia="zh-CN"/>
              </w:rPr>
            </w:pPr>
            <w:r>
              <w:t>During the PTW the default cycle should be used so that there are enough POs to page the UE (i.e. similar as LTE mechanism)</w:t>
            </w:r>
          </w:p>
        </w:tc>
      </w:tr>
      <w:tr w:rsidR="00CD549F" w14:paraId="034508A8" w14:textId="77777777" w:rsidTr="00F80B0C">
        <w:tc>
          <w:tcPr>
            <w:tcW w:w="1975" w:type="dxa"/>
          </w:tcPr>
          <w:p w14:paraId="56BDADD5" w14:textId="73A790B0" w:rsidR="00CD549F" w:rsidRPr="00CD549F" w:rsidRDefault="00CD549F" w:rsidP="00F069AB">
            <w:pPr>
              <w:spacing w:after="0"/>
              <w:rPr>
                <w:rFonts w:eastAsia="Yu Mincho"/>
              </w:rPr>
            </w:pPr>
            <w:r>
              <w:rPr>
                <w:rFonts w:eastAsia="Yu Mincho" w:hint="eastAsia"/>
              </w:rPr>
              <w:lastRenderedPageBreak/>
              <w:t>DENSO</w:t>
            </w:r>
          </w:p>
        </w:tc>
        <w:tc>
          <w:tcPr>
            <w:tcW w:w="1170" w:type="dxa"/>
          </w:tcPr>
          <w:p w14:paraId="45C2B705" w14:textId="270FB385" w:rsidR="00CD549F" w:rsidRPr="00CD549F" w:rsidRDefault="00CD549F" w:rsidP="00F069AB">
            <w:pPr>
              <w:spacing w:after="0"/>
              <w:rPr>
                <w:rFonts w:eastAsia="Yu Mincho"/>
              </w:rPr>
            </w:pPr>
            <w:r>
              <w:rPr>
                <w:rFonts w:eastAsia="Yu Mincho" w:hint="eastAsia"/>
              </w:rPr>
              <w:t>Yes</w:t>
            </w:r>
          </w:p>
        </w:tc>
        <w:tc>
          <w:tcPr>
            <w:tcW w:w="6205" w:type="dxa"/>
          </w:tcPr>
          <w:p w14:paraId="59F41135" w14:textId="77777777" w:rsidR="00CD549F" w:rsidRDefault="00CD549F" w:rsidP="00F069AB">
            <w:pPr>
              <w:spacing w:after="0"/>
            </w:pPr>
          </w:p>
        </w:tc>
      </w:tr>
      <w:tr w:rsidR="0013034E" w14:paraId="14033BE7" w14:textId="77777777" w:rsidTr="00F80B0C">
        <w:tc>
          <w:tcPr>
            <w:tcW w:w="1975" w:type="dxa"/>
          </w:tcPr>
          <w:p w14:paraId="64EBBBDF" w14:textId="13C5FCEB" w:rsidR="0013034E" w:rsidRDefault="0013034E" w:rsidP="0013034E">
            <w:pPr>
              <w:spacing w:after="0"/>
              <w:rPr>
                <w:rFonts w:eastAsia="Yu Mincho" w:hint="eastAsia"/>
              </w:rPr>
            </w:pPr>
            <w:r>
              <w:t>Nokia</w:t>
            </w:r>
          </w:p>
        </w:tc>
        <w:tc>
          <w:tcPr>
            <w:tcW w:w="1170" w:type="dxa"/>
          </w:tcPr>
          <w:p w14:paraId="42935844" w14:textId="2D849246" w:rsidR="0013034E" w:rsidRDefault="0013034E" w:rsidP="0013034E">
            <w:pPr>
              <w:spacing w:after="0"/>
              <w:rPr>
                <w:rFonts w:eastAsia="Yu Mincho" w:hint="eastAsia"/>
              </w:rPr>
            </w:pPr>
            <w:r>
              <w:t>Yes</w:t>
            </w:r>
          </w:p>
        </w:tc>
        <w:tc>
          <w:tcPr>
            <w:tcW w:w="6205" w:type="dxa"/>
          </w:tcPr>
          <w:p w14:paraId="29AE0504" w14:textId="77777777" w:rsidR="0013034E" w:rsidRDefault="0013034E" w:rsidP="0013034E">
            <w:pPr>
              <w:spacing w:after="0"/>
            </w:pPr>
          </w:p>
        </w:tc>
      </w:tr>
    </w:tbl>
    <w:p w14:paraId="5FCF27E1" w14:textId="77777777" w:rsidR="004A65EC" w:rsidRDefault="004A65EC" w:rsidP="00CE5BEC">
      <w:pPr>
        <w:jc w:val="both"/>
      </w:pPr>
    </w:p>
    <w:p w14:paraId="7EEC72D0" w14:textId="70796AB4" w:rsidR="00D240CC" w:rsidRDefault="00882759" w:rsidP="00D240CC">
      <w:pPr>
        <w:pStyle w:val="Heading3"/>
      </w:pPr>
      <w:r>
        <w:t>W</w:t>
      </w:r>
      <w:r w:rsidR="00D240CC" w:rsidRPr="004F3219">
        <w:t xml:space="preserve">hen IDLE </w:t>
      </w:r>
      <w:r w:rsidR="00D240CC">
        <w:t xml:space="preserve">eDRX is not configured </w:t>
      </w:r>
      <w:r w:rsidR="00D240CC" w:rsidRPr="004F3219">
        <w:t>and INACTIVE eDRX</w:t>
      </w:r>
      <w:r w:rsidR="00D240CC">
        <w:t xml:space="preserve"> </w:t>
      </w:r>
      <w:r w:rsidR="007460AC">
        <w:t>&lt;=</w:t>
      </w:r>
      <w:r w:rsidR="00D240CC" w:rsidRPr="004F3219">
        <w:t xml:space="preserve"> 10.24s</w:t>
      </w:r>
    </w:p>
    <w:tbl>
      <w:tblPr>
        <w:tblStyle w:val="TableGrid"/>
        <w:tblW w:w="0" w:type="auto"/>
        <w:tblLook w:val="04A0" w:firstRow="1" w:lastRow="0" w:firstColumn="1" w:lastColumn="0" w:noHBand="0" w:noVBand="1"/>
      </w:tblPr>
      <w:tblGrid>
        <w:gridCol w:w="9350"/>
      </w:tblGrid>
      <w:tr w:rsidR="009F11A3" w14:paraId="5EEA4E3B" w14:textId="77777777" w:rsidTr="009F11A3">
        <w:tc>
          <w:tcPr>
            <w:tcW w:w="9350" w:type="dxa"/>
          </w:tcPr>
          <w:p w14:paraId="5DC81DC0" w14:textId="77777777" w:rsidR="009F11A3" w:rsidRPr="009F11A3" w:rsidRDefault="009F11A3" w:rsidP="009F11A3">
            <w:pPr>
              <w:spacing w:before="100" w:beforeAutospacing="1" w:after="0"/>
              <w:rPr>
                <w:i/>
                <w:iCs/>
                <w:color w:val="000000" w:themeColor="text1"/>
              </w:rPr>
            </w:pPr>
            <w:r w:rsidRPr="009F11A3">
              <w:rPr>
                <w:b/>
                <w:bCs/>
                <w:i/>
                <w:iCs/>
                <w:color w:val="000000" w:themeColor="text1"/>
              </w:rPr>
              <w:t>Proposal 16: [To discuss] [4 vs. 3]</w:t>
            </w:r>
            <w:r w:rsidRPr="009F11A3">
              <w:rPr>
                <w:i/>
                <w:iCs/>
                <w:color w:val="000000" w:themeColor="text1"/>
              </w:rPr>
              <w:t xml:space="preserve"> If the case that IDLE </w:t>
            </w:r>
            <w:proofErr w:type="spellStart"/>
            <w:r w:rsidRPr="009F11A3">
              <w:rPr>
                <w:i/>
                <w:iCs/>
                <w:color w:val="000000" w:themeColor="text1"/>
              </w:rPr>
              <w:t>eDRX</w:t>
            </w:r>
            <w:proofErr w:type="spellEnd"/>
            <w:r w:rsidRPr="009F11A3">
              <w:rPr>
                <w:i/>
                <w:iCs/>
                <w:color w:val="000000" w:themeColor="text1"/>
              </w:rPr>
              <w:t xml:space="preserve"> cycle is not configured and INACTIVE </w:t>
            </w:r>
            <w:proofErr w:type="spellStart"/>
            <w:r w:rsidRPr="009F11A3">
              <w:rPr>
                <w:i/>
                <w:iCs/>
                <w:color w:val="000000" w:themeColor="text1"/>
              </w:rPr>
              <w:t>eDRX</w:t>
            </w:r>
            <w:proofErr w:type="spellEnd"/>
            <w:r w:rsidRPr="009F11A3">
              <w:rPr>
                <w:i/>
                <w:iCs/>
                <w:color w:val="000000" w:themeColor="text1"/>
              </w:rPr>
              <w:t xml:space="preserve"> cycle &lt;=10.24s is allowed, RAN2 will further study the following options on the paging monitoring mechanism for RRC_INACTIVE UE for this case:</w:t>
            </w:r>
          </w:p>
          <w:p w14:paraId="612A334D" w14:textId="77777777" w:rsidR="009F11A3" w:rsidRPr="009F11A3" w:rsidRDefault="009F11A3" w:rsidP="009F11A3">
            <w:pPr>
              <w:pStyle w:val="ListParagraph"/>
              <w:numPr>
                <w:ilvl w:val="0"/>
                <w:numId w:val="35"/>
              </w:numPr>
              <w:overflowPunct/>
              <w:autoSpaceDE/>
              <w:autoSpaceDN/>
              <w:adjustRightInd/>
              <w:spacing w:after="0"/>
              <w:ind w:left="709" w:hanging="567"/>
              <w:contextualSpacing w:val="0"/>
              <w:jc w:val="both"/>
              <w:rPr>
                <w:i/>
                <w:iCs/>
                <w:color w:val="000000" w:themeColor="text1"/>
              </w:rPr>
            </w:pPr>
            <w:r w:rsidRPr="009F11A3">
              <w:rPr>
                <w:i/>
                <w:iCs/>
                <w:color w:val="000000" w:themeColor="text1"/>
              </w:rPr>
              <w:t xml:space="preserve">Option 1: T is determined by the shortest of INACTIVE </w:t>
            </w:r>
            <w:proofErr w:type="spellStart"/>
            <w:r w:rsidRPr="009F11A3">
              <w:rPr>
                <w:i/>
                <w:iCs/>
                <w:color w:val="000000" w:themeColor="text1"/>
              </w:rPr>
              <w:t>eDRX</w:t>
            </w:r>
            <w:proofErr w:type="spellEnd"/>
            <w:r w:rsidRPr="009F11A3">
              <w:rPr>
                <w:i/>
                <w:iCs/>
                <w:color w:val="000000" w:themeColor="text1"/>
              </w:rPr>
              <w:t xml:space="preserve"> cycle, default paging cycle and UE specific DRX cycle if configured by upper layer.</w:t>
            </w:r>
          </w:p>
          <w:p w14:paraId="0650A583" w14:textId="649C684F" w:rsidR="009F11A3" w:rsidRPr="009F11A3" w:rsidRDefault="009F11A3" w:rsidP="00401F02">
            <w:pPr>
              <w:pStyle w:val="ListParagraph"/>
              <w:numPr>
                <w:ilvl w:val="0"/>
                <w:numId w:val="35"/>
              </w:numPr>
              <w:overflowPunct/>
              <w:autoSpaceDE/>
              <w:autoSpaceDN/>
              <w:adjustRightInd/>
              <w:spacing w:after="0"/>
              <w:ind w:left="709" w:hanging="567"/>
              <w:contextualSpacing w:val="0"/>
              <w:jc w:val="both"/>
              <w:rPr>
                <w:color w:val="000000" w:themeColor="text1"/>
              </w:rPr>
            </w:pPr>
            <w:r w:rsidRPr="009F11A3">
              <w:rPr>
                <w:rFonts w:hint="eastAsia"/>
                <w:i/>
                <w:iCs/>
                <w:color w:val="000000" w:themeColor="text1"/>
              </w:rPr>
              <w:t>Option</w:t>
            </w:r>
            <w:r w:rsidRPr="009F11A3">
              <w:rPr>
                <w:i/>
                <w:iCs/>
                <w:color w:val="000000" w:themeColor="text1"/>
              </w:rPr>
              <w:t xml:space="preserve"> 2: T is determined by INACTIVE </w:t>
            </w:r>
            <w:proofErr w:type="spellStart"/>
            <w:r w:rsidRPr="009F11A3">
              <w:rPr>
                <w:i/>
                <w:iCs/>
                <w:color w:val="000000" w:themeColor="text1"/>
              </w:rPr>
              <w:t>eDRX</w:t>
            </w:r>
            <w:proofErr w:type="spellEnd"/>
            <w:r w:rsidRPr="009F11A3">
              <w:rPr>
                <w:i/>
                <w:iCs/>
                <w:color w:val="000000" w:themeColor="text1"/>
              </w:rPr>
              <w:t xml:space="preserve"> cycle</w:t>
            </w:r>
          </w:p>
        </w:tc>
      </w:tr>
    </w:tbl>
    <w:p w14:paraId="504A5064" w14:textId="77777777" w:rsidR="00356EA4" w:rsidRDefault="00356EA4" w:rsidP="00356EA4">
      <w:pPr>
        <w:spacing w:after="60"/>
        <w:rPr>
          <w:lang w:val="en-GB" w:eastAsia="zh-CN"/>
        </w:rPr>
      </w:pPr>
    </w:p>
    <w:p w14:paraId="73203920" w14:textId="59E450A2" w:rsidR="009D4508" w:rsidRDefault="006566D9" w:rsidP="008F7722">
      <w:pPr>
        <w:jc w:val="both"/>
        <w:rPr>
          <w:lang w:val="en-GB" w:eastAsia="zh-CN"/>
        </w:rPr>
      </w:pPr>
      <w:r>
        <w:rPr>
          <w:lang w:val="en-GB" w:eastAsia="zh-CN"/>
        </w:rPr>
        <w:t xml:space="preserve">During </w:t>
      </w:r>
      <w:r w:rsidR="00401F02">
        <w:rPr>
          <w:lang w:val="en-GB" w:eastAsia="zh-CN"/>
        </w:rPr>
        <w:t xml:space="preserve">the </w:t>
      </w:r>
      <w:r w:rsidR="00401F02" w:rsidRPr="00401F02">
        <w:rPr>
          <w:lang w:val="en-GB" w:eastAsia="zh-CN"/>
        </w:rPr>
        <w:t xml:space="preserve">first round of </w:t>
      </w:r>
      <w:r>
        <w:rPr>
          <w:lang w:val="en-GB" w:eastAsia="zh-CN"/>
        </w:rPr>
        <w:t xml:space="preserve">offline </w:t>
      </w:r>
      <w:r w:rsidR="00401F02" w:rsidRPr="00401F02">
        <w:rPr>
          <w:lang w:val="en-GB" w:eastAsia="zh-CN"/>
        </w:rPr>
        <w:t>discussion</w:t>
      </w:r>
      <w:r w:rsidR="00401F02">
        <w:rPr>
          <w:lang w:val="en-GB" w:eastAsia="zh-CN"/>
        </w:rPr>
        <w:t xml:space="preserve">, most companies (13/20) think we shouldn’t consider this case </w:t>
      </w:r>
      <w:r w:rsidR="008F7722">
        <w:rPr>
          <w:lang w:val="en-GB" w:eastAsia="zh-CN"/>
        </w:rPr>
        <w:t>as</w:t>
      </w:r>
      <w:r w:rsidR="00401F02">
        <w:rPr>
          <w:lang w:val="en-GB" w:eastAsia="zh-CN"/>
        </w:rPr>
        <w:t xml:space="preserve"> </w:t>
      </w:r>
      <w:r w:rsidR="008F7722">
        <w:rPr>
          <w:lang w:val="en-GB" w:eastAsia="zh-CN"/>
        </w:rPr>
        <w:t>it is invalid case.</w:t>
      </w:r>
      <w:r w:rsidR="00401F02">
        <w:rPr>
          <w:lang w:val="en-GB" w:eastAsia="zh-CN"/>
        </w:rPr>
        <w:t xml:space="preserve"> </w:t>
      </w:r>
      <w:r w:rsidR="009D4508">
        <w:rPr>
          <w:lang w:val="en-GB" w:eastAsia="zh-CN"/>
        </w:rPr>
        <w:t xml:space="preserve">From rapporteur point of view, whether it is a valid case is discussed in discussion point 1. If it was agreeable, then, we </w:t>
      </w:r>
      <w:proofErr w:type="spellStart"/>
      <w:r w:rsidR="009D4508">
        <w:rPr>
          <w:lang w:val="en-GB" w:eastAsia="zh-CN"/>
        </w:rPr>
        <w:t>donot</w:t>
      </w:r>
      <w:proofErr w:type="spellEnd"/>
      <w:r w:rsidR="009D4508">
        <w:rPr>
          <w:lang w:val="en-GB" w:eastAsia="zh-CN"/>
        </w:rPr>
        <w:t xml:space="preserve"> need any conclusion on this part. Before that, we could also discuss what the expected UE behaviour is</w:t>
      </w:r>
      <w:r w:rsidR="00B604E7">
        <w:rPr>
          <w:lang w:val="en-GB" w:eastAsia="zh-CN"/>
        </w:rPr>
        <w:t>,</w:t>
      </w:r>
      <w:r w:rsidR="009D4508">
        <w:rPr>
          <w:lang w:val="en-GB" w:eastAsia="zh-CN"/>
        </w:rPr>
        <w:t xml:space="preserve"> assuming the configuration in this case is allowed. </w:t>
      </w:r>
    </w:p>
    <w:p w14:paraId="3A458066" w14:textId="2B32F18A" w:rsidR="00B604E7" w:rsidRPr="00B604E7" w:rsidRDefault="00B604E7" w:rsidP="00E00629">
      <w:pPr>
        <w:numPr>
          <w:ilvl w:val="0"/>
          <w:numId w:val="5"/>
        </w:numPr>
        <w:spacing w:before="180" w:after="0"/>
        <w:ind w:left="357" w:hanging="357"/>
        <w:jc w:val="both"/>
        <w:rPr>
          <w:rFonts w:cs="Arial"/>
        </w:rPr>
      </w:pPr>
      <w:r w:rsidRPr="00B604E7">
        <w:rPr>
          <w:rFonts w:cs="Arial"/>
        </w:rPr>
        <w:t xml:space="preserve">If the case that IDLE </w:t>
      </w:r>
      <w:proofErr w:type="spellStart"/>
      <w:r w:rsidRPr="00B604E7">
        <w:rPr>
          <w:rFonts w:cs="Arial"/>
        </w:rPr>
        <w:t>eDRX</w:t>
      </w:r>
      <w:proofErr w:type="spellEnd"/>
      <w:r w:rsidRPr="00B604E7">
        <w:rPr>
          <w:rFonts w:cs="Arial"/>
        </w:rPr>
        <w:t xml:space="preserve"> cycle is not configured and INACTIVE </w:t>
      </w:r>
      <w:proofErr w:type="spellStart"/>
      <w:r w:rsidRPr="00B604E7">
        <w:rPr>
          <w:rFonts w:cs="Arial"/>
        </w:rPr>
        <w:t>eDRX</w:t>
      </w:r>
      <w:proofErr w:type="spellEnd"/>
      <w:r w:rsidRPr="00B604E7">
        <w:rPr>
          <w:rFonts w:cs="Arial"/>
        </w:rPr>
        <w:t xml:space="preserve"> cycle &lt;=10.24s is allowed, </w:t>
      </w:r>
      <w:r>
        <w:rPr>
          <w:rFonts w:cs="Arial"/>
        </w:rPr>
        <w:t>c</w:t>
      </w:r>
      <w:r w:rsidRPr="007C6EA1">
        <w:rPr>
          <w:rFonts w:cs="Arial"/>
        </w:rPr>
        <w:t>ompanies are invited to provide their</w:t>
      </w:r>
      <w:r w:rsidRPr="00A70718">
        <w:rPr>
          <w:rFonts w:cs="Arial"/>
        </w:rPr>
        <w:t xml:space="preserve"> </w:t>
      </w:r>
      <w:r>
        <w:rPr>
          <w:rFonts w:cs="Arial"/>
        </w:rPr>
        <w:t xml:space="preserve">preference on the paging </w:t>
      </w:r>
      <w:r>
        <w:rPr>
          <w:color w:val="000000"/>
        </w:rPr>
        <w:t>monitoring mechanism for RRC_INACTIVE UE for this case, among the following options:</w:t>
      </w:r>
    </w:p>
    <w:p w14:paraId="22D18019" w14:textId="77777777" w:rsidR="00E00629" w:rsidRPr="00E00629" w:rsidRDefault="00E00629" w:rsidP="00E00629">
      <w:pPr>
        <w:pStyle w:val="ListParagraph"/>
        <w:numPr>
          <w:ilvl w:val="1"/>
          <w:numId w:val="39"/>
        </w:numPr>
        <w:overflowPunct/>
        <w:autoSpaceDE/>
        <w:autoSpaceDN/>
        <w:adjustRightInd/>
        <w:spacing w:after="0"/>
        <w:contextualSpacing w:val="0"/>
        <w:jc w:val="both"/>
        <w:rPr>
          <w:lang w:eastAsia="zh-CN"/>
        </w:rPr>
      </w:pPr>
      <w:r w:rsidRPr="00E00629">
        <w:rPr>
          <w:lang w:eastAsia="zh-CN"/>
        </w:rPr>
        <w:t xml:space="preserve">Option 1: T is determined by the shortest of INACTIVE </w:t>
      </w:r>
      <w:proofErr w:type="spellStart"/>
      <w:r w:rsidRPr="00E00629">
        <w:rPr>
          <w:lang w:eastAsia="zh-CN"/>
        </w:rPr>
        <w:t>eDRX</w:t>
      </w:r>
      <w:proofErr w:type="spellEnd"/>
      <w:r w:rsidRPr="00E00629">
        <w:rPr>
          <w:lang w:eastAsia="zh-CN"/>
        </w:rPr>
        <w:t xml:space="preserve"> cycle, default paging cycle and UE specific DRX cycle if configured by upper layer.</w:t>
      </w:r>
    </w:p>
    <w:p w14:paraId="5B85E0C8" w14:textId="16199F90" w:rsidR="000B2855" w:rsidRDefault="00E00629" w:rsidP="000B2855">
      <w:pPr>
        <w:pStyle w:val="ListParagraph"/>
        <w:numPr>
          <w:ilvl w:val="1"/>
          <w:numId w:val="39"/>
        </w:numPr>
        <w:overflowPunct/>
        <w:autoSpaceDE/>
        <w:autoSpaceDN/>
        <w:adjustRightInd/>
        <w:spacing w:after="0"/>
        <w:contextualSpacing w:val="0"/>
        <w:jc w:val="both"/>
        <w:rPr>
          <w:ins w:id="16" w:author="QC" w:date="2021-08-19T21:18:00Z"/>
          <w:lang w:eastAsia="zh-CN"/>
        </w:rPr>
      </w:pPr>
      <w:r w:rsidRPr="00E00629">
        <w:rPr>
          <w:rFonts w:hint="eastAsia"/>
          <w:lang w:eastAsia="zh-CN"/>
        </w:rPr>
        <w:t>Option</w:t>
      </w:r>
      <w:r w:rsidRPr="00E00629">
        <w:rPr>
          <w:lang w:eastAsia="zh-CN"/>
        </w:rPr>
        <w:t xml:space="preserve"> 2: T is determined by INACTIVE </w:t>
      </w:r>
      <w:proofErr w:type="spellStart"/>
      <w:r w:rsidRPr="00E00629">
        <w:rPr>
          <w:lang w:eastAsia="zh-CN"/>
        </w:rPr>
        <w:t>eDRX</w:t>
      </w:r>
      <w:proofErr w:type="spellEnd"/>
      <w:r w:rsidRPr="00E00629">
        <w:rPr>
          <w:lang w:eastAsia="zh-CN"/>
        </w:rPr>
        <w:t xml:space="preserve"> cycle</w:t>
      </w:r>
    </w:p>
    <w:p w14:paraId="3B3C3F56" w14:textId="66A5EF90" w:rsidR="00B72C1E" w:rsidRPr="00E00629" w:rsidRDefault="000B2855" w:rsidP="00B72C1E">
      <w:pPr>
        <w:pStyle w:val="ListParagraph"/>
        <w:numPr>
          <w:ilvl w:val="1"/>
          <w:numId w:val="39"/>
        </w:numPr>
        <w:overflowPunct/>
        <w:autoSpaceDE/>
        <w:autoSpaceDN/>
        <w:adjustRightInd/>
        <w:spacing w:after="0"/>
        <w:contextualSpacing w:val="0"/>
        <w:jc w:val="both"/>
        <w:rPr>
          <w:lang w:eastAsia="zh-CN"/>
        </w:rPr>
      </w:pPr>
      <w:ins w:id="17" w:author="QC" w:date="2021-08-19T21:18:00Z">
        <w:r>
          <w:rPr>
            <w:lang w:eastAsia="zh-CN"/>
          </w:rPr>
          <w:t xml:space="preserve">Option 3: T is determined by the shorter between INACTIVE </w:t>
        </w:r>
        <w:proofErr w:type="spellStart"/>
        <w:r>
          <w:rPr>
            <w:lang w:eastAsia="zh-CN"/>
          </w:rPr>
          <w:t>eDRX</w:t>
        </w:r>
        <w:proofErr w:type="spellEnd"/>
        <w:r>
          <w:rPr>
            <w:lang w:eastAsia="zh-CN"/>
          </w:rPr>
          <w:t xml:space="preserve"> cycle and UE specific </w:t>
        </w:r>
        <w:r w:rsidR="00B72C1E">
          <w:rPr>
            <w:lang w:eastAsia="zh-CN"/>
          </w:rPr>
          <w:t xml:space="preserve">DRX cycle </w:t>
        </w:r>
      </w:ins>
      <w:ins w:id="18" w:author="QC" w:date="2021-08-19T21:20:00Z">
        <w:r w:rsidR="004D188C">
          <w:rPr>
            <w:lang w:eastAsia="zh-CN"/>
          </w:rPr>
          <w:t xml:space="preserve">for RRC IDLE </w:t>
        </w:r>
      </w:ins>
      <w:ins w:id="19" w:author="QC" w:date="2021-08-19T21:18:00Z">
        <w:r w:rsidR="00B72C1E">
          <w:rPr>
            <w:lang w:eastAsia="zh-CN"/>
          </w:rPr>
          <w:t>(if configured by upper layer)</w:t>
        </w:r>
      </w:ins>
    </w:p>
    <w:tbl>
      <w:tblPr>
        <w:tblStyle w:val="TableGrid"/>
        <w:tblW w:w="0" w:type="auto"/>
        <w:tblLook w:val="04A0" w:firstRow="1" w:lastRow="0" w:firstColumn="1" w:lastColumn="0" w:noHBand="0" w:noVBand="1"/>
      </w:tblPr>
      <w:tblGrid>
        <w:gridCol w:w="1975"/>
        <w:gridCol w:w="1170"/>
        <w:gridCol w:w="6205"/>
      </w:tblGrid>
      <w:tr w:rsidR="005C0EC0" w:rsidRPr="004F40AB" w14:paraId="23F42F9A" w14:textId="77777777" w:rsidTr="007D396D">
        <w:tc>
          <w:tcPr>
            <w:tcW w:w="1975" w:type="dxa"/>
            <w:shd w:val="clear" w:color="auto" w:fill="BFBFBF" w:themeFill="background1" w:themeFillShade="BF"/>
          </w:tcPr>
          <w:p w14:paraId="6CF38E92" w14:textId="77777777" w:rsidR="005C0EC0" w:rsidRPr="004F40AB" w:rsidRDefault="005C0EC0" w:rsidP="007D396D">
            <w:pPr>
              <w:spacing w:after="0"/>
              <w:jc w:val="center"/>
              <w:rPr>
                <w:b/>
                <w:bCs/>
              </w:rPr>
            </w:pPr>
            <w:bookmarkStart w:id="20" w:name="_Toc69205209"/>
            <w:bookmarkStart w:id="21" w:name="_Toc69207418"/>
            <w:bookmarkStart w:id="22" w:name="_Toc69208499"/>
            <w:bookmarkStart w:id="23" w:name="_Toc69210338"/>
            <w:bookmarkStart w:id="24" w:name="_Toc69210609"/>
            <w:bookmarkStart w:id="25" w:name="_Toc69221743"/>
            <w:bookmarkStart w:id="26" w:name="_Toc69221901"/>
            <w:bookmarkStart w:id="27" w:name="_Toc69221944"/>
            <w:bookmarkStart w:id="28" w:name="_Toc69222491"/>
            <w:r w:rsidRPr="004F40AB">
              <w:rPr>
                <w:b/>
                <w:bCs/>
              </w:rPr>
              <w:t>Company’s name</w:t>
            </w:r>
          </w:p>
        </w:tc>
        <w:tc>
          <w:tcPr>
            <w:tcW w:w="1170" w:type="dxa"/>
            <w:shd w:val="clear" w:color="auto" w:fill="BFBFBF" w:themeFill="background1" w:themeFillShade="BF"/>
          </w:tcPr>
          <w:p w14:paraId="56B15DC4" w14:textId="72862294" w:rsidR="005C0EC0" w:rsidRPr="004F40AB" w:rsidRDefault="00E00629" w:rsidP="007D396D">
            <w:pPr>
              <w:spacing w:after="0"/>
              <w:jc w:val="center"/>
              <w:rPr>
                <w:b/>
                <w:bCs/>
              </w:rPr>
            </w:pPr>
            <w:r>
              <w:rPr>
                <w:b/>
                <w:bCs/>
              </w:rPr>
              <w:t>Option(s)</w:t>
            </w:r>
          </w:p>
        </w:tc>
        <w:tc>
          <w:tcPr>
            <w:tcW w:w="6205" w:type="dxa"/>
            <w:shd w:val="clear" w:color="auto" w:fill="BFBFBF" w:themeFill="background1" w:themeFillShade="BF"/>
          </w:tcPr>
          <w:p w14:paraId="6D67033D" w14:textId="77777777" w:rsidR="005C0EC0" w:rsidRPr="004F40AB" w:rsidRDefault="005C0EC0" w:rsidP="007D396D">
            <w:pPr>
              <w:spacing w:after="0"/>
              <w:jc w:val="center"/>
              <w:rPr>
                <w:b/>
                <w:bCs/>
              </w:rPr>
            </w:pPr>
            <w:r>
              <w:rPr>
                <w:b/>
                <w:bCs/>
              </w:rPr>
              <w:t>Comments, if any</w:t>
            </w:r>
          </w:p>
        </w:tc>
      </w:tr>
      <w:tr w:rsidR="005C0EC0" w:rsidRPr="004F40AB" w14:paraId="06AFBC1A" w14:textId="77777777" w:rsidTr="007D396D">
        <w:tc>
          <w:tcPr>
            <w:tcW w:w="1975" w:type="dxa"/>
          </w:tcPr>
          <w:p w14:paraId="69D2E4E9" w14:textId="7E222688" w:rsidR="005C0EC0" w:rsidRPr="004F40AB" w:rsidRDefault="009E73FD" w:rsidP="007D396D">
            <w:pPr>
              <w:spacing w:after="0"/>
            </w:pPr>
            <w:r>
              <w:t>Qualcomm</w:t>
            </w:r>
          </w:p>
        </w:tc>
        <w:tc>
          <w:tcPr>
            <w:tcW w:w="1170" w:type="dxa"/>
          </w:tcPr>
          <w:p w14:paraId="5AA4A0CD" w14:textId="3BDFC379" w:rsidR="005C0EC0" w:rsidRPr="004F40AB" w:rsidRDefault="00B72C1E" w:rsidP="007D396D">
            <w:pPr>
              <w:spacing w:after="0"/>
            </w:pPr>
            <w:ins w:id="29" w:author="QC" w:date="2021-08-19T21:19:00Z">
              <w:r>
                <w:t>Option 3</w:t>
              </w:r>
            </w:ins>
          </w:p>
        </w:tc>
        <w:tc>
          <w:tcPr>
            <w:tcW w:w="6205" w:type="dxa"/>
          </w:tcPr>
          <w:p w14:paraId="78B9B05C" w14:textId="365619D2" w:rsidR="005C0EC0" w:rsidRPr="004F40AB" w:rsidRDefault="00B72C1E" w:rsidP="007D396D">
            <w:pPr>
              <w:spacing w:after="0"/>
            </w:pPr>
            <w:ins w:id="30" w:author="QC" w:date="2021-08-19T21:19:00Z">
              <w:r>
                <w:t xml:space="preserve">Because UE is </w:t>
              </w:r>
              <w:r w:rsidR="00E9392E">
                <w:t xml:space="preserve">in a RRC state configured with </w:t>
              </w:r>
              <w:proofErr w:type="spellStart"/>
              <w:r w:rsidR="00E9392E">
                <w:t>eDRX</w:t>
              </w:r>
              <w:proofErr w:type="spellEnd"/>
              <w:r w:rsidR="00E9392E">
                <w:t xml:space="preserve"> so no need to follow default paging</w:t>
              </w:r>
            </w:ins>
            <w:ins w:id="31" w:author="QC" w:date="2021-08-19T21:20:00Z">
              <w:r w:rsidR="004D188C">
                <w:t xml:space="preserve"> cycle.</w:t>
              </w:r>
            </w:ins>
          </w:p>
        </w:tc>
      </w:tr>
      <w:tr w:rsidR="005C0EC0" w:rsidRPr="004F40AB" w14:paraId="2835FD80" w14:textId="77777777" w:rsidTr="007D396D">
        <w:tc>
          <w:tcPr>
            <w:tcW w:w="1975" w:type="dxa"/>
          </w:tcPr>
          <w:p w14:paraId="1ECFDC88" w14:textId="32662906" w:rsidR="005C0EC0" w:rsidRPr="004F40AB" w:rsidRDefault="00FA5331" w:rsidP="007D396D">
            <w:pPr>
              <w:spacing w:after="0"/>
              <w:rPr>
                <w:lang w:eastAsia="zh-CN"/>
              </w:rPr>
            </w:pPr>
            <w:r>
              <w:rPr>
                <w:lang w:eastAsia="zh-CN"/>
              </w:rPr>
              <w:t>Apple</w:t>
            </w:r>
          </w:p>
        </w:tc>
        <w:tc>
          <w:tcPr>
            <w:tcW w:w="1170" w:type="dxa"/>
          </w:tcPr>
          <w:p w14:paraId="274C11E4" w14:textId="4CBA3AE2" w:rsidR="005C0EC0" w:rsidRPr="004F40AB" w:rsidRDefault="00FA5331" w:rsidP="007D396D">
            <w:pPr>
              <w:spacing w:after="0"/>
              <w:rPr>
                <w:lang w:eastAsia="zh-CN"/>
              </w:rPr>
            </w:pPr>
            <w:r>
              <w:rPr>
                <w:lang w:eastAsia="zh-CN"/>
              </w:rPr>
              <w:t>Option 2</w:t>
            </w:r>
          </w:p>
        </w:tc>
        <w:tc>
          <w:tcPr>
            <w:tcW w:w="6205" w:type="dxa"/>
          </w:tcPr>
          <w:p w14:paraId="2C57326B" w14:textId="4593FEE2" w:rsidR="005C0EC0" w:rsidRPr="004F40AB" w:rsidRDefault="00FA5331" w:rsidP="007D396D">
            <w:pPr>
              <w:spacing w:after="0"/>
            </w:pPr>
            <w:r>
              <w:t>We think option 2 might be better, assuming that there is a co-</w:t>
            </w:r>
            <w:proofErr w:type="spellStart"/>
            <w:r>
              <w:t>ordiantion</w:t>
            </w:r>
            <w:proofErr w:type="spellEnd"/>
            <w:r>
              <w:t xml:space="preserve"> needed between RAN and CN anyway and RAN needs to buffer. Otherwise, there is no advantage of RAN INACTIVE </w:t>
            </w:r>
            <w:proofErr w:type="spellStart"/>
            <w:r>
              <w:t>eDRX</w:t>
            </w:r>
            <w:proofErr w:type="spellEnd"/>
            <w:r>
              <w:t xml:space="preserve">! Since </w:t>
            </w:r>
            <w:proofErr w:type="spellStart"/>
            <w:r>
              <w:t>eDRX</w:t>
            </w:r>
            <w:proofErr w:type="spellEnd"/>
            <w:r>
              <w:t xml:space="preserve"> &lt; 10.24sec, the cases where RAN lost the UE context would not be catastrophic!</w:t>
            </w:r>
          </w:p>
        </w:tc>
      </w:tr>
      <w:tr w:rsidR="006C3540" w:rsidRPr="004F40AB" w14:paraId="38953133" w14:textId="77777777" w:rsidTr="007D396D">
        <w:tc>
          <w:tcPr>
            <w:tcW w:w="1975" w:type="dxa"/>
          </w:tcPr>
          <w:p w14:paraId="338A2E62" w14:textId="078CCA82" w:rsidR="006C3540" w:rsidRPr="004F40AB" w:rsidRDefault="003E75AF" w:rsidP="007D396D">
            <w:pPr>
              <w:spacing w:after="0"/>
            </w:pPr>
            <w:proofErr w:type="spellStart"/>
            <w:r>
              <w:t>Futurewei</w:t>
            </w:r>
            <w:proofErr w:type="spellEnd"/>
          </w:p>
        </w:tc>
        <w:tc>
          <w:tcPr>
            <w:tcW w:w="1170" w:type="dxa"/>
          </w:tcPr>
          <w:p w14:paraId="57223360" w14:textId="77777777" w:rsidR="006C3540" w:rsidRPr="004F40AB" w:rsidRDefault="006C3540" w:rsidP="007D396D">
            <w:pPr>
              <w:spacing w:after="0"/>
            </w:pPr>
          </w:p>
        </w:tc>
        <w:tc>
          <w:tcPr>
            <w:tcW w:w="6205" w:type="dxa"/>
          </w:tcPr>
          <w:p w14:paraId="5619D88B" w14:textId="36433E5B" w:rsidR="006C3540" w:rsidRPr="004F40AB" w:rsidRDefault="003E75AF" w:rsidP="007D396D">
            <w:pPr>
              <w:spacing w:after="0"/>
            </w:pPr>
            <w:r>
              <w:t>We don’t think the case should be allowed.</w:t>
            </w:r>
          </w:p>
        </w:tc>
      </w:tr>
      <w:tr w:rsidR="006D6106" w:rsidRPr="004F40AB" w14:paraId="134466CB" w14:textId="77777777" w:rsidTr="007D396D">
        <w:tc>
          <w:tcPr>
            <w:tcW w:w="1975" w:type="dxa"/>
          </w:tcPr>
          <w:p w14:paraId="32B2DA2B" w14:textId="1CCB7700" w:rsidR="006D6106" w:rsidRDefault="006D6106" w:rsidP="006D6106">
            <w:pPr>
              <w:spacing w:after="0"/>
            </w:pPr>
            <w:proofErr w:type="spellStart"/>
            <w:r>
              <w:rPr>
                <w:lang w:eastAsia="zh-CN"/>
              </w:rPr>
              <w:t>Convida</w:t>
            </w:r>
            <w:proofErr w:type="spellEnd"/>
          </w:p>
        </w:tc>
        <w:tc>
          <w:tcPr>
            <w:tcW w:w="1170" w:type="dxa"/>
          </w:tcPr>
          <w:p w14:paraId="1268633D" w14:textId="44A10E65" w:rsidR="006D6106" w:rsidRPr="004F40AB" w:rsidRDefault="006D6106" w:rsidP="006D6106">
            <w:pPr>
              <w:spacing w:after="0"/>
            </w:pPr>
            <w:r>
              <w:rPr>
                <w:lang w:eastAsia="zh-CN"/>
              </w:rPr>
              <w:t>N/A</w:t>
            </w:r>
          </w:p>
        </w:tc>
        <w:tc>
          <w:tcPr>
            <w:tcW w:w="6205" w:type="dxa"/>
          </w:tcPr>
          <w:p w14:paraId="49B3D6CE" w14:textId="71B218E6" w:rsidR="006D6106" w:rsidRDefault="006D6106" w:rsidP="006D6106">
            <w:pPr>
              <w:spacing w:after="0"/>
            </w:pPr>
            <w:r>
              <w:t xml:space="preserve">Per previous email discussions, we think that </w:t>
            </w:r>
            <w:r w:rsidRPr="00D47AFC">
              <w:t xml:space="preserve">RAN </w:t>
            </w:r>
            <w:proofErr w:type="spellStart"/>
            <w:r w:rsidRPr="00D47AFC">
              <w:t>eDRX</w:t>
            </w:r>
            <w:proofErr w:type="spellEnd"/>
            <w:r w:rsidRPr="00D47AFC">
              <w:t xml:space="preserve"> </w:t>
            </w:r>
            <w:r>
              <w:t xml:space="preserve">cycle (INACTIVE) </w:t>
            </w:r>
            <w:r w:rsidRPr="00D47AFC">
              <w:t xml:space="preserve">can be configured only if CN </w:t>
            </w:r>
            <w:proofErr w:type="spellStart"/>
            <w:r w:rsidRPr="00D47AFC">
              <w:t>eDRX</w:t>
            </w:r>
            <w:proofErr w:type="spellEnd"/>
            <w:r w:rsidRPr="00D47AFC">
              <w:t xml:space="preserve"> </w:t>
            </w:r>
            <w:r>
              <w:t xml:space="preserve">cycle (IDLE) </w:t>
            </w:r>
            <w:r w:rsidRPr="00D47AFC">
              <w:t>is configured, so we do</w:t>
            </w:r>
            <w:r>
              <w:t xml:space="preserve"> not</w:t>
            </w:r>
            <w:r w:rsidRPr="00D47AFC">
              <w:t xml:space="preserve"> think this is a valid case.</w:t>
            </w:r>
          </w:p>
        </w:tc>
      </w:tr>
      <w:tr w:rsidR="00D50651" w:rsidRPr="004F40AB" w14:paraId="06D2A73E" w14:textId="77777777" w:rsidTr="004113F3">
        <w:tc>
          <w:tcPr>
            <w:tcW w:w="1975" w:type="dxa"/>
          </w:tcPr>
          <w:p w14:paraId="7490B94D" w14:textId="77777777" w:rsidR="00D50651" w:rsidRPr="004F40AB" w:rsidRDefault="00D50651" w:rsidP="004113F3">
            <w:pPr>
              <w:spacing w:after="0"/>
              <w:rPr>
                <w:lang w:eastAsia="zh-CN"/>
              </w:rPr>
            </w:pPr>
            <w:r>
              <w:rPr>
                <w:lang w:eastAsia="zh-CN"/>
              </w:rPr>
              <w:t>Intel</w:t>
            </w:r>
          </w:p>
        </w:tc>
        <w:tc>
          <w:tcPr>
            <w:tcW w:w="1170" w:type="dxa"/>
          </w:tcPr>
          <w:p w14:paraId="6F21C6BD" w14:textId="77777777" w:rsidR="00D50651" w:rsidRPr="004F40AB" w:rsidRDefault="00D50651" w:rsidP="004113F3">
            <w:pPr>
              <w:spacing w:after="0"/>
              <w:rPr>
                <w:lang w:eastAsia="zh-CN"/>
              </w:rPr>
            </w:pPr>
            <w:r>
              <w:rPr>
                <w:lang w:eastAsia="zh-CN"/>
              </w:rPr>
              <w:t>Option 3</w:t>
            </w:r>
          </w:p>
        </w:tc>
        <w:tc>
          <w:tcPr>
            <w:tcW w:w="6205" w:type="dxa"/>
          </w:tcPr>
          <w:p w14:paraId="7DD245F4" w14:textId="77777777" w:rsidR="00D50651" w:rsidRPr="004F40AB" w:rsidRDefault="00D50651" w:rsidP="004113F3">
            <w:pPr>
              <w:spacing w:after="0"/>
            </w:pPr>
            <w:r>
              <w:t xml:space="preserve">As majority of companies prefer putting the burden on UE side, we can accept option 3. We share the view with Qualcomm that a UE in INACTIVE configured with </w:t>
            </w:r>
            <w:proofErr w:type="spellStart"/>
            <w:r>
              <w:t>eDRX</w:t>
            </w:r>
            <w:proofErr w:type="spellEnd"/>
            <w:r>
              <w:t xml:space="preserve"> cycle should not use a shortest value that may be configured by RAN via default paging cycle as otherwise </w:t>
            </w:r>
            <w:proofErr w:type="spellStart"/>
            <w:r>
              <w:t>eDRX</w:t>
            </w:r>
            <w:proofErr w:type="spellEnd"/>
            <w:r>
              <w:t xml:space="preserve"> in INACTIVE loses its purpose.</w:t>
            </w:r>
          </w:p>
        </w:tc>
      </w:tr>
      <w:tr w:rsidR="00102974" w:rsidRPr="004F40AB" w14:paraId="581D3BEC" w14:textId="77777777" w:rsidTr="007D396D">
        <w:tc>
          <w:tcPr>
            <w:tcW w:w="1975" w:type="dxa"/>
          </w:tcPr>
          <w:p w14:paraId="4FAD4D05" w14:textId="4308B70E" w:rsidR="00102974" w:rsidRDefault="00102974" w:rsidP="00102974">
            <w:pPr>
              <w:spacing w:after="0"/>
              <w:rPr>
                <w:lang w:eastAsia="zh-CN"/>
              </w:rPr>
            </w:pPr>
            <w:r>
              <w:t xml:space="preserve">Huawei, </w:t>
            </w:r>
            <w:proofErr w:type="spellStart"/>
            <w:r>
              <w:t>HiSilicon</w:t>
            </w:r>
            <w:proofErr w:type="spellEnd"/>
          </w:p>
        </w:tc>
        <w:tc>
          <w:tcPr>
            <w:tcW w:w="1170" w:type="dxa"/>
          </w:tcPr>
          <w:p w14:paraId="467098B9" w14:textId="40636815" w:rsidR="00102974" w:rsidRDefault="00102974" w:rsidP="00102974">
            <w:pPr>
              <w:spacing w:after="0"/>
              <w:rPr>
                <w:lang w:eastAsia="zh-CN"/>
              </w:rPr>
            </w:pPr>
            <w:r>
              <w:rPr>
                <w:lang w:eastAsia="zh-CN"/>
              </w:rPr>
              <w:t>N/A</w:t>
            </w:r>
          </w:p>
        </w:tc>
        <w:tc>
          <w:tcPr>
            <w:tcW w:w="6205" w:type="dxa"/>
          </w:tcPr>
          <w:p w14:paraId="689FDE3A" w14:textId="409CB8DB" w:rsidR="00102974" w:rsidRDefault="00102974" w:rsidP="00102974">
            <w:pPr>
              <w:spacing w:after="0"/>
            </w:pPr>
            <w:r>
              <w:rPr>
                <w:lang w:eastAsia="zh-CN"/>
              </w:rPr>
              <w:t>This is invalid case as in discussion point 1).</w:t>
            </w:r>
          </w:p>
        </w:tc>
      </w:tr>
      <w:tr w:rsidR="00AE6BE1" w:rsidRPr="004F40AB" w14:paraId="7D0E2B89" w14:textId="77777777" w:rsidTr="007D396D">
        <w:tc>
          <w:tcPr>
            <w:tcW w:w="1975" w:type="dxa"/>
          </w:tcPr>
          <w:p w14:paraId="46078FE0" w14:textId="4577D285" w:rsidR="00AE6BE1" w:rsidRDefault="00AE6BE1" w:rsidP="00102974">
            <w:pPr>
              <w:spacing w:after="0"/>
            </w:pPr>
            <w:r>
              <w:rPr>
                <w:lang w:eastAsia="zh-CN"/>
              </w:rPr>
              <w:t>CATT</w:t>
            </w:r>
          </w:p>
        </w:tc>
        <w:tc>
          <w:tcPr>
            <w:tcW w:w="1170" w:type="dxa"/>
          </w:tcPr>
          <w:p w14:paraId="2B275B25" w14:textId="01520C52" w:rsidR="00AE6BE1" w:rsidRDefault="00AE6BE1" w:rsidP="00102974">
            <w:pPr>
              <w:spacing w:after="0"/>
              <w:rPr>
                <w:lang w:eastAsia="zh-CN"/>
              </w:rPr>
            </w:pPr>
            <w:r>
              <w:rPr>
                <w:lang w:eastAsia="zh-CN"/>
              </w:rPr>
              <w:t>N/A</w:t>
            </w:r>
          </w:p>
        </w:tc>
        <w:tc>
          <w:tcPr>
            <w:tcW w:w="6205" w:type="dxa"/>
          </w:tcPr>
          <w:p w14:paraId="1FE05AF5" w14:textId="04AC447B" w:rsidR="00AE6BE1" w:rsidRDefault="00AE6BE1" w:rsidP="00102974">
            <w:pPr>
              <w:spacing w:after="0"/>
              <w:rPr>
                <w:lang w:eastAsia="zh-CN"/>
              </w:rPr>
            </w:pPr>
            <w:r>
              <w:t>We do not support this case</w:t>
            </w:r>
          </w:p>
        </w:tc>
      </w:tr>
      <w:tr w:rsidR="0000794E" w:rsidRPr="004F40AB" w14:paraId="3721B0FA" w14:textId="77777777" w:rsidTr="007D396D">
        <w:tc>
          <w:tcPr>
            <w:tcW w:w="1975" w:type="dxa"/>
          </w:tcPr>
          <w:p w14:paraId="5028148B" w14:textId="67634055" w:rsidR="0000794E" w:rsidRDefault="0000794E" w:rsidP="0000794E">
            <w:pPr>
              <w:spacing w:after="0"/>
              <w:rPr>
                <w:lang w:eastAsia="zh-CN"/>
              </w:rPr>
            </w:pPr>
            <w:r>
              <w:t>Lenovo</w:t>
            </w:r>
          </w:p>
        </w:tc>
        <w:tc>
          <w:tcPr>
            <w:tcW w:w="1170" w:type="dxa"/>
          </w:tcPr>
          <w:p w14:paraId="2CA8F350" w14:textId="2E17BF1D" w:rsidR="0000794E" w:rsidRDefault="0000794E" w:rsidP="0000794E">
            <w:pPr>
              <w:spacing w:after="0"/>
              <w:rPr>
                <w:lang w:eastAsia="zh-CN"/>
              </w:rPr>
            </w:pPr>
            <w:r>
              <w:rPr>
                <w:lang w:eastAsia="zh-CN"/>
              </w:rPr>
              <w:t>N/A</w:t>
            </w:r>
          </w:p>
        </w:tc>
        <w:tc>
          <w:tcPr>
            <w:tcW w:w="6205" w:type="dxa"/>
          </w:tcPr>
          <w:p w14:paraId="688AFD3B" w14:textId="77777777" w:rsidR="0000794E" w:rsidRDefault="0000794E" w:rsidP="0000794E">
            <w:pPr>
              <w:spacing w:after="0"/>
            </w:pPr>
          </w:p>
        </w:tc>
      </w:tr>
      <w:tr w:rsidR="00BA3D4D" w:rsidRPr="004F40AB" w14:paraId="2B1E6C69" w14:textId="77777777" w:rsidTr="007D396D">
        <w:tc>
          <w:tcPr>
            <w:tcW w:w="1975" w:type="dxa"/>
          </w:tcPr>
          <w:p w14:paraId="797D5A13" w14:textId="4931BDE7" w:rsidR="00BA3D4D" w:rsidRPr="00BA3D4D" w:rsidRDefault="00BA3D4D" w:rsidP="0000794E">
            <w:pPr>
              <w:spacing w:after="0"/>
              <w:rPr>
                <w:rFonts w:eastAsia="Malgun Gothic"/>
                <w:lang w:eastAsia="ko-KR"/>
              </w:rPr>
            </w:pPr>
            <w:r>
              <w:rPr>
                <w:rFonts w:eastAsia="Malgun Gothic" w:hint="eastAsia"/>
                <w:lang w:eastAsia="ko-KR"/>
              </w:rPr>
              <w:t>LGE</w:t>
            </w:r>
          </w:p>
        </w:tc>
        <w:tc>
          <w:tcPr>
            <w:tcW w:w="1170" w:type="dxa"/>
          </w:tcPr>
          <w:p w14:paraId="58F58290" w14:textId="144F24E2" w:rsidR="00BA3D4D" w:rsidRPr="00BA3D4D" w:rsidRDefault="00BA3D4D" w:rsidP="0000794E">
            <w:pPr>
              <w:spacing w:after="0"/>
              <w:rPr>
                <w:rFonts w:eastAsia="Malgun Gothic"/>
                <w:lang w:eastAsia="ko-KR"/>
              </w:rPr>
            </w:pPr>
            <w:r>
              <w:rPr>
                <w:rFonts w:eastAsia="Malgun Gothic" w:hint="eastAsia"/>
                <w:lang w:eastAsia="ko-KR"/>
              </w:rPr>
              <w:t>N/A</w:t>
            </w:r>
          </w:p>
        </w:tc>
        <w:tc>
          <w:tcPr>
            <w:tcW w:w="6205" w:type="dxa"/>
          </w:tcPr>
          <w:p w14:paraId="5D9EAB4C" w14:textId="77777777" w:rsidR="00BA3D4D" w:rsidRDefault="00BA3D4D" w:rsidP="0000794E">
            <w:pPr>
              <w:spacing w:after="0"/>
            </w:pPr>
          </w:p>
        </w:tc>
      </w:tr>
      <w:tr w:rsidR="0034084D" w:rsidRPr="004F40AB" w14:paraId="721AC14F" w14:textId="77777777" w:rsidTr="007D396D">
        <w:tc>
          <w:tcPr>
            <w:tcW w:w="1975" w:type="dxa"/>
          </w:tcPr>
          <w:p w14:paraId="154E31C9" w14:textId="41C8718B" w:rsidR="0034084D" w:rsidRDefault="0034084D" w:rsidP="0034084D">
            <w:pPr>
              <w:spacing w:after="0"/>
              <w:rPr>
                <w:rFonts w:eastAsia="Malgun Gothic"/>
                <w:lang w:eastAsia="ko-KR"/>
              </w:rPr>
            </w:pPr>
            <w:r>
              <w:rPr>
                <w:lang w:eastAsia="zh-CN"/>
              </w:rPr>
              <w:t>Sequans</w:t>
            </w:r>
          </w:p>
        </w:tc>
        <w:tc>
          <w:tcPr>
            <w:tcW w:w="1170" w:type="dxa"/>
          </w:tcPr>
          <w:p w14:paraId="73D8ACC1" w14:textId="41B8B5A4" w:rsidR="0034084D" w:rsidRDefault="0034084D" w:rsidP="0034084D">
            <w:pPr>
              <w:spacing w:after="0"/>
              <w:rPr>
                <w:rFonts w:eastAsia="Malgun Gothic"/>
                <w:lang w:eastAsia="ko-KR"/>
              </w:rPr>
            </w:pPr>
            <w:r>
              <w:rPr>
                <w:lang w:eastAsia="zh-CN"/>
              </w:rPr>
              <w:t>Option 3</w:t>
            </w:r>
          </w:p>
        </w:tc>
        <w:tc>
          <w:tcPr>
            <w:tcW w:w="6205" w:type="dxa"/>
          </w:tcPr>
          <w:p w14:paraId="5A6865EB" w14:textId="661D2DBE" w:rsidR="0034084D" w:rsidRDefault="0034084D" w:rsidP="0034084D">
            <w:pPr>
              <w:spacing w:after="0"/>
            </w:pPr>
            <w:r>
              <w:t xml:space="preserve">We don’t think this is a valid case, but if it is </w:t>
            </w:r>
            <w:proofErr w:type="gramStart"/>
            <w:r>
              <w:t>allowed</w:t>
            </w:r>
            <w:proofErr w:type="gramEnd"/>
            <w:r>
              <w:t xml:space="preserve"> we agree with QC</w:t>
            </w:r>
          </w:p>
        </w:tc>
      </w:tr>
      <w:tr w:rsidR="0016422C" w:rsidRPr="004F40AB" w14:paraId="142F03EC" w14:textId="77777777" w:rsidTr="007D396D">
        <w:tc>
          <w:tcPr>
            <w:tcW w:w="1975" w:type="dxa"/>
          </w:tcPr>
          <w:p w14:paraId="47A56BF6" w14:textId="244E70A6" w:rsidR="0016422C" w:rsidRDefault="0016422C" w:rsidP="0016422C">
            <w:pPr>
              <w:spacing w:after="0"/>
              <w:rPr>
                <w:lang w:eastAsia="zh-CN"/>
              </w:rPr>
            </w:pPr>
            <w:r>
              <w:rPr>
                <w:lang w:eastAsia="zh-CN"/>
              </w:rPr>
              <w:t>Ericsson</w:t>
            </w:r>
          </w:p>
        </w:tc>
        <w:tc>
          <w:tcPr>
            <w:tcW w:w="1170" w:type="dxa"/>
          </w:tcPr>
          <w:p w14:paraId="302B8C51" w14:textId="70444A39" w:rsidR="0016422C" w:rsidRDefault="0016422C" w:rsidP="0016422C">
            <w:pPr>
              <w:spacing w:after="0"/>
              <w:rPr>
                <w:lang w:eastAsia="zh-CN"/>
              </w:rPr>
            </w:pPr>
            <w:r>
              <w:rPr>
                <w:lang w:eastAsia="zh-CN"/>
              </w:rPr>
              <w:t>Option 3</w:t>
            </w:r>
          </w:p>
        </w:tc>
        <w:tc>
          <w:tcPr>
            <w:tcW w:w="6205" w:type="dxa"/>
          </w:tcPr>
          <w:p w14:paraId="11B2D200" w14:textId="77777777" w:rsidR="0016422C" w:rsidRDefault="0016422C" w:rsidP="0016422C">
            <w:pPr>
              <w:spacing w:after="0"/>
            </w:pPr>
          </w:p>
        </w:tc>
      </w:tr>
      <w:tr w:rsidR="00CD549F" w:rsidRPr="004F40AB" w14:paraId="758099F6" w14:textId="77777777" w:rsidTr="007D396D">
        <w:tc>
          <w:tcPr>
            <w:tcW w:w="1975" w:type="dxa"/>
          </w:tcPr>
          <w:p w14:paraId="7DFF81A5" w14:textId="257553DD" w:rsidR="00CD549F" w:rsidRDefault="00CD549F" w:rsidP="00CD549F">
            <w:pPr>
              <w:spacing w:after="0"/>
              <w:rPr>
                <w:lang w:eastAsia="zh-CN"/>
              </w:rPr>
            </w:pPr>
            <w:r>
              <w:rPr>
                <w:rFonts w:eastAsia="Yu Mincho" w:hint="eastAsia"/>
              </w:rPr>
              <w:t>DENSO</w:t>
            </w:r>
          </w:p>
        </w:tc>
        <w:tc>
          <w:tcPr>
            <w:tcW w:w="1170" w:type="dxa"/>
          </w:tcPr>
          <w:p w14:paraId="4E1D9592" w14:textId="211F0700" w:rsidR="00CD549F" w:rsidRDefault="00CD549F" w:rsidP="00CD549F">
            <w:pPr>
              <w:spacing w:after="0"/>
              <w:rPr>
                <w:lang w:eastAsia="zh-CN"/>
              </w:rPr>
            </w:pPr>
            <w:r>
              <w:rPr>
                <w:rFonts w:eastAsia="Yu Mincho" w:hint="eastAsia"/>
              </w:rPr>
              <w:t>Option 2</w:t>
            </w:r>
          </w:p>
        </w:tc>
        <w:tc>
          <w:tcPr>
            <w:tcW w:w="6205" w:type="dxa"/>
          </w:tcPr>
          <w:p w14:paraId="5FFFDAFA" w14:textId="3E5C49F1" w:rsidR="00CD549F" w:rsidRDefault="00CD549F" w:rsidP="00CD549F">
            <w:pPr>
              <w:spacing w:after="0"/>
            </w:pPr>
            <w:r>
              <w:rPr>
                <w:rFonts w:eastAsia="Yu Mincho" w:hint="eastAsia"/>
              </w:rPr>
              <w:t>We agree with Apple.</w:t>
            </w:r>
          </w:p>
        </w:tc>
      </w:tr>
      <w:tr w:rsidR="0013034E" w:rsidRPr="004F40AB" w14:paraId="7AFCBE77" w14:textId="77777777" w:rsidTr="007D396D">
        <w:tc>
          <w:tcPr>
            <w:tcW w:w="1975" w:type="dxa"/>
          </w:tcPr>
          <w:p w14:paraId="2EDE8E10" w14:textId="673EAEF6" w:rsidR="0013034E" w:rsidRDefault="0013034E" w:rsidP="00CD549F">
            <w:pPr>
              <w:spacing w:after="0"/>
              <w:rPr>
                <w:rFonts w:eastAsia="Yu Mincho" w:hint="eastAsia"/>
              </w:rPr>
            </w:pPr>
            <w:r>
              <w:rPr>
                <w:rFonts w:eastAsia="Yu Mincho"/>
              </w:rPr>
              <w:t>Nokia</w:t>
            </w:r>
          </w:p>
        </w:tc>
        <w:tc>
          <w:tcPr>
            <w:tcW w:w="1170" w:type="dxa"/>
          </w:tcPr>
          <w:p w14:paraId="2AFCBF66" w14:textId="2E77C25E" w:rsidR="0013034E" w:rsidRDefault="0013034E" w:rsidP="00CD549F">
            <w:pPr>
              <w:spacing w:after="0"/>
              <w:rPr>
                <w:rFonts w:eastAsia="Yu Mincho" w:hint="eastAsia"/>
              </w:rPr>
            </w:pPr>
            <w:r>
              <w:rPr>
                <w:rFonts w:eastAsia="Yu Mincho"/>
              </w:rPr>
              <w:t>Option 3</w:t>
            </w:r>
          </w:p>
        </w:tc>
        <w:tc>
          <w:tcPr>
            <w:tcW w:w="6205" w:type="dxa"/>
          </w:tcPr>
          <w:p w14:paraId="3D477FC0" w14:textId="77777777" w:rsidR="0013034E" w:rsidRDefault="0013034E" w:rsidP="00CD549F">
            <w:pPr>
              <w:spacing w:after="0"/>
              <w:rPr>
                <w:rFonts w:eastAsia="Yu Mincho" w:hint="eastAsia"/>
              </w:rPr>
            </w:pPr>
          </w:p>
        </w:tc>
      </w:tr>
    </w:tbl>
    <w:p w14:paraId="0F169F67" w14:textId="6E8B8CB1" w:rsidR="005C0EC0" w:rsidRDefault="005C0EC0" w:rsidP="005C0EC0">
      <w:pPr>
        <w:rPr>
          <w:color w:val="000000"/>
        </w:rPr>
      </w:pPr>
    </w:p>
    <w:p w14:paraId="0995AE95" w14:textId="6C3411BA" w:rsidR="00055E2C" w:rsidRDefault="00C81BC1" w:rsidP="00055E2C">
      <w:pPr>
        <w:pStyle w:val="Heading2"/>
        <w:jc w:val="both"/>
        <w:rPr>
          <w:rFonts w:eastAsiaTheme="minorEastAsia"/>
          <w:lang w:eastAsia="zh-CN"/>
        </w:rPr>
      </w:pPr>
      <w:r>
        <w:rPr>
          <w:rFonts w:eastAsiaTheme="minorEastAsia"/>
          <w:lang w:eastAsia="zh-CN"/>
        </w:rPr>
        <w:lastRenderedPageBreak/>
        <w:t>UE/gNB capability on eDRX</w:t>
      </w:r>
    </w:p>
    <w:tbl>
      <w:tblPr>
        <w:tblStyle w:val="TableGrid"/>
        <w:tblW w:w="0" w:type="auto"/>
        <w:tblLook w:val="04A0" w:firstRow="1" w:lastRow="0" w:firstColumn="1" w:lastColumn="0" w:noHBand="0" w:noVBand="1"/>
      </w:tblPr>
      <w:tblGrid>
        <w:gridCol w:w="9350"/>
      </w:tblGrid>
      <w:tr w:rsidR="002F2920" w14:paraId="3A2A2D14" w14:textId="77777777" w:rsidTr="002F2920">
        <w:tc>
          <w:tcPr>
            <w:tcW w:w="9350" w:type="dxa"/>
          </w:tcPr>
          <w:p w14:paraId="4B3E9014" w14:textId="1B33243D" w:rsidR="002F2920" w:rsidRPr="002F2920" w:rsidRDefault="002F2920" w:rsidP="005C0EC0">
            <w:pPr>
              <w:rPr>
                <w:i/>
                <w:iCs/>
                <w:color w:val="000000" w:themeColor="text1"/>
              </w:rPr>
            </w:pPr>
            <w:r w:rsidRPr="002F2920">
              <w:rPr>
                <w:b/>
                <w:bCs/>
                <w:i/>
                <w:iCs/>
                <w:color w:val="000000" w:themeColor="text1"/>
              </w:rPr>
              <w:t xml:space="preserve">Proposal 17: </w:t>
            </w:r>
            <w:r w:rsidRPr="002F2920">
              <w:rPr>
                <w:i/>
                <w:iCs/>
                <w:color w:val="000000" w:themeColor="text1"/>
              </w:rPr>
              <w:t xml:space="preserve">FFS whether </w:t>
            </w:r>
            <w:proofErr w:type="spellStart"/>
            <w:r w:rsidRPr="002F2920">
              <w:rPr>
                <w:i/>
                <w:iCs/>
                <w:color w:val="000000" w:themeColor="text1"/>
              </w:rPr>
              <w:t>eDRX</w:t>
            </w:r>
            <w:proofErr w:type="spellEnd"/>
            <w:r w:rsidRPr="002F2920">
              <w:rPr>
                <w:i/>
                <w:iCs/>
                <w:color w:val="000000" w:themeColor="text1"/>
              </w:rPr>
              <w:t xml:space="preserve"> feature is optional or coupled with </w:t>
            </w:r>
            <w:proofErr w:type="spellStart"/>
            <w:r w:rsidRPr="002F2920">
              <w:rPr>
                <w:i/>
                <w:iCs/>
                <w:color w:val="000000" w:themeColor="text1"/>
              </w:rPr>
              <w:t>RedCap</w:t>
            </w:r>
            <w:proofErr w:type="spellEnd"/>
            <w:r w:rsidRPr="002F2920">
              <w:rPr>
                <w:i/>
                <w:iCs/>
                <w:color w:val="000000" w:themeColor="text1"/>
              </w:rPr>
              <w:t xml:space="preserve"> at network and UE.</w:t>
            </w:r>
          </w:p>
        </w:tc>
      </w:tr>
    </w:tbl>
    <w:p w14:paraId="4CADFEAA" w14:textId="0CD1F6E0" w:rsidR="00E43984" w:rsidRPr="00750E2A" w:rsidRDefault="001D77D6" w:rsidP="00750E2A">
      <w:pPr>
        <w:jc w:val="both"/>
        <w:rPr>
          <w:lang w:val="en-GB" w:eastAsia="zh-CN"/>
        </w:rPr>
      </w:pPr>
      <w:r>
        <w:rPr>
          <w:rFonts w:eastAsia="DengXian"/>
          <w:lang w:eastAsia="zh-CN"/>
        </w:rPr>
        <w:t>D</w:t>
      </w:r>
      <w:proofErr w:type="spellStart"/>
      <w:r w:rsidRPr="00750E2A">
        <w:rPr>
          <w:lang w:val="en-GB" w:eastAsia="zh-CN"/>
        </w:rPr>
        <w:t>uring</w:t>
      </w:r>
      <w:proofErr w:type="spellEnd"/>
      <w:r w:rsidRPr="00750E2A">
        <w:rPr>
          <w:lang w:val="en-GB" w:eastAsia="zh-CN"/>
        </w:rPr>
        <w:t xml:space="preserve"> </w:t>
      </w:r>
      <w:r w:rsidR="002F2920" w:rsidRPr="00750E2A">
        <w:rPr>
          <w:lang w:val="en-GB" w:eastAsia="zh-CN"/>
        </w:rPr>
        <w:t>the first</w:t>
      </w:r>
      <w:r w:rsidRPr="00750E2A">
        <w:rPr>
          <w:lang w:val="en-GB" w:eastAsia="zh-CN"/>
        </w:rPr>
        <w:t xml:space="preserve"> </w:t>
      </w:r>
      <w:r w:rsidR="002F2920" w:rsidRPr="00750E2A">
        <w:rPr>
          <w:lang w:val="en-GB" w:eastAsia="zh-CN"/>
        </w:rPr>
        <w:t xml:space="preserve">round </w:t>
      </w:r>
      <w:r w:rsidRPr="00750E2A">
        <w:rPr>
          <w:lang w:val="en-GB" w:eastAsia="zh-CN"/>
        </w:rPr>
        <w:t xml:space="preserve">of </w:t>
      </w:r>
      <w:r w:rsidR="002F2920" w:rsidRPr="00750E2A">
        <w:rPr>
          <w:lang w:val="en-GB" w:eastAsia="zh-CN"/>
        </w:rPr>
        <w:t xml:space="preserve">offline discussion, 3 companies expressed different views on whether </w:t>
      </w:r>
      <w:proofErr w:type="spellStart"/>
      <w:r w:rsidR="002F2920" w:rsidRPr="00750E2A">
        <w:rPr>
          <w:lang w:val="en-GB" w:eastAsia="zh-CN"/>
        </w:rPr>
        <w:t>eDRX</w:t>
      </w:r>
      <w:proofErr w:type="spellEnd"/>
      <w:r w:rsidR="002F2920" w:rsidRPr="00750E2A">
        <w:rPr>
          <w:lang w:val="en-GB" w:eastAsia="zh-CN"/>
        </w:rPr>
        <w:t xml:space="preserve"> is</w:t>
      </w:r>
      <w:r w:rsidR="00FD551E" w:rsidRPr="00750E2A">
        <w:rPr>
          <w:lang w:val="en-GB" w:eastAsia="zh-CN"/>
        </w:rPr>
        <w:t xml:space="preserve"> an</w:t>
      </w:r>
      <w:r w:rsidR="002F2920" w:rsidRPr="00750E2A">
        <w:rPr>
          <w:lang w:val="en-GB" w:eastAsia="zh-CN"/>
        </w:rPr>
        <w:t xml:space="preserve"> option</w:t>
      </w:r>
      <w:r w:rsidR="00FD551E" w:rsidRPr="00750E2A">
        <w:rPr>
          <w:lang w:val="en-GB" w:eastAsia="zh-CN"/>
        </w:rPr>
        <w:t xml:space="preserve"> feature</w:t>
      </w:r>
      <w:r w:rsidR="002F2920" w:rsidRPr="00750E2A">
        <w:rPr>
          <w:lang w:val="en-GB" w:eastAsia="zh-CN"/>
        </w:rPr>
        <w:t xml:space="preserve"> at </w:t>
      </w:r>
      <w:r w:rsidR="00E9636D" w:rsidRPr="00750E2A">
        <w:rPr>
          <w:lang w:val="en-GB" w:eastAsia="zh-CN"/>
        </w:rPr>
        <w:t xml:space="preserve">the </w:t>
      </w:r>
      <w:proofErr w:type="spellStart"/>
      <w:r w:rsidR="00414CF5" w:rsidRPr="00750E2A">
        <w:rPr>
          <w:lang w:val="en-GB" w:eastAsia="zh-CN"/>
        </w:rPr>
        <w:t>gNB</w:t>
      </w:r>
      <w:proofErr w:type="spellEnd"/>
      <w:r w:rsidR="002F2920" w:rsidRPr="00750E2A">
        <w:rPr>
          <w:lang w:val="en-GB" w:eastAsia="zh-CN"/>
        </w:rPr>
        <w:t xml:space="preserve"> and UE </w:t>
      </w:r>
      <w:r w:rsidR="00414CF5" w:rsidRPr="00750E2A">
        <w:rPr>
          <w:lang w:val="en-GB" w:eastAsia="zh-CN"/>
        </w:rPr>
        <w:t>sides</w:t>
      </w:r>
      <w:r w:rsidR="000D1CF5" w:rsidRPr="00750E2A">
        <w:rPr>
          <w:lang w:val="en-GB" w:eastAsia="zh-CN"/>
        </w:rPr>
        <w:t xml:space="preserve">, but other companies have no chance to provide views on this issue. </w:t>
      </w:r>
      <w:r w:rsidR="00C70CCC" w:rsidRPr="00750E2A">
        <w:rPr>
          <w:lang w:val="en-GB" w:eastAsia="zh-CN"/>
        </w:rPr>
        <w:t>R</w:t>
      </w:r>
      <w:r w:rsidR="00C70CCC" w:rsidRPr="00750E2A">
        <w:rPr>
          <w:rFonts w:hint="eastAsia"/>
          <w:lang w:val="en-GB" w:eastAsia="zh-CN"/>
        </w:rPr>
        <w:t>a</w:t>
      </w:r>
      <w:r w:rsidR="00C70CCC" w:rsidRPr="00750E2A">
        <w:rPr>
          <w:lang w:val="en-GB" w:eastAsia="zh-CN"/>
        </w:rPr>
        <w:t>pporteur thinks we could further discuss it here.</w:t>
      </w:r>
    </w:p>
    <w:p w14:paraId="6DF8A2B3" w14:textId="14DA8D80" w:rsidR="00C70CCC" w:rsidRDefault="006A7C96" w:rsidP="00750E2A">
      <w:pPr>
        <w:jc w:val="both"/>
        <w:rPr>
          <w:lang w:val="en-GB" w:eastAsia="zh-CN"/>
        </w:rPr>
      </w:pPr>
      <w:r>
        <w:rPr>
          <w:rFonts w:hint="eastAsia"/>
          <w:lang w:val="en-GB" w:eastAsia="zh-CN"/>
        </w:rPr>
        <w:t>B</w:t>
      </w:r>
      <w:r>
        <w:rPr>
          <w:lang w:val="en-GB" w:eastAsia="zh-CN"/>
        </w:rPr>
        <w:t xml:space="preserve">ased on the inputs in the first round, it seems there are three options to support </w:t>
      </w:r>
      <w:proofErr w:type="spellStart"/>
      <w:r>
        <w:rPr>
          <w:lang w:val="en-GB" w:eastAsia="zh-CN"/>
        </w:rPr>
        <w:t>eDRX</w:t>
      </w:r>
      <w:proofErr w:type="spellEnd"/>
      <w:r>
        <w:rPr>
          <w:lang w:val="en-GB" w:eastAsia="zh-CN"/>
        </w:rPr>
        <w:t xml:space="preserve"> feature at </w:t>
      </w:r>
      <w:proofErr w:type="spellStart"/>
      <w:r>
        <w:rPr>
          <w:lang w:val="en-GB" w:eastAsia="zh-CN"/>
        </w:rPr>
        <w:t>gNB</w:t>
      </w:r>
      <w:proofErr w:type="spellEnd"/>
      <w:r>
        <w:rPr>
          <w:lang w:val="en-GB" w:eastAsia="zh-CN"/>
        </w:rPr>
        <w:t xml:space="preserve"> or UE side: general</w:t>
      </w:r>
      <w:r w:rsidR="00B427B7">
        <w:rPr>
          <w:lang w:val="en-GB" w:eastAsia="zh-CN"/>
        </w:rPr>
        <w:t xml:space="preserve">ly </w:t>
      </w:r>
      <w:r>
        <w:rPr>
          <w:lang w:val="en-GB" w:eastAsia="zh-CN"/>
        </w:rPr>
        <w:t xml:space="preserve">optional, optional but coupled with </w:t>
      </w:r>
      <w:proofErr w:type="spellStart"/>
      <w:r>
        <w:rPr>
          <w:lang w:val="en-GB" w:eastAsia="zh-CN"/>
        </w:rPr>
        <w:t>RedCap</w:t>
      </w:r>
      <w:proofErr w:type="spellEnd"/>
      <w:r>
        <w:rPr>
          <w:lang w:val="en-GB" w:eastAsia="zh-CN"/>
        </w:rPr>
        <w:t xml:space="preserve">, </w:t>
      </w:r>
      <w:r w:rsidR="00E5681A">
        <w:rPr>
          <w:lang w:val="en-GB" w:eastAsia="zh-CN"/>
        </w:rPr>
        <w:t xml:space="preserve">mandatory but coupled with </w:t>
      </w:r>
      <w:proofErr w:type="spellStart"/>
      <w:r w:rsidR="00E5681A">
        <w:rPr>
          <w:lang w:val="en-GB" w:eastAsia="zh-CN"/>
        </w:rPr>
        <w:t>RedCap</w:t>
      </w:r>
      <w:proofErr w:type="spellEnd"/>
      <w:r w:rsidR="00E5681A">
        <w:rPr>
          <w:lang w:val="en-GB" w:eastAsia="zh-CN"/>
        </w:rPr>
        <w:t xml:space="preserve">. </w:t>
      </w:r>
      <w:r w:rsidR="007F3C9B">
        <w:rPr>
          <w:lang w:val="en-GB" w:eastAsia="zh-CN"/>
        </w:rPr>
        <w:t>From rapporteur point of view, it seems impossible to have this feature mandatory for normal UE</w:t>
      </w:r>
      <w:r w:rsidR="00AD591A">
        <w:rPr>
          <w:lang w:val="en-GB" w:eastAsia="zh-CN"/>
        </w:rPr>
        <w:t xml:space="preserve"> from Rel-17. </w:t>
      </w:r>
    </w:p>
    <w:p w14:paraId="7FD0A0BE" w14:textId="399C59CD" w:rsidR="002F2920" w:rsidRPr="00A407F1" w:rsidRDefault="002F2920" w:rsidP="002F2920">
      <w:pPr>
        <w:pStyle w:val="ListParagraph"/>
        <w:numPr>
          <w:ilvl w:val="0"/>
          <w:numId w:val="5"/>
        </w:numPr>
        <w:spacing w:after="60"/>
        <w:ind w:left="360"/>
        <w:contextualSpacing w:val="0"/>
        <w:jc w:val="both"/>
        <w:rPr>
          <w:rFonts w:eastAsia="DengXian"/>
          <w:lang w:eastAsia="zh-CN"/>
        </w:rPr>
      </w:pPr>
      <w:r w:rsidRPr="00B11FA6">
        <w:t xml:space="preserve">Companies are invited to show your </w:t>
      </w:r>
      <w:r w:rsidR="00014645">
        <w:t xml:space="preserve">understanding on the </w:t>
      </w:r>
      <w:proofErr w:type="spellStart"/>
      <w:r w:rsidR="00014645">
        <w:t>eDRX</w:t>
      </w:r>
      <w:proofErr w:type="spellEnd"/>
      <w:r w:rsidR="00014645">
        <w:t xml:space="preserve"> feature at UE</w:t>
      </w:r>
      <w:r w:rsidR="00014645" w:rsidRPr="00B11FA6">
        <w:t xml:space="preserve"> </w:t>
      </w:r>
      <w:r w:rsidR="00014645">
        <w:t xml:space="preserve">side </w:t>
      </w:r>
      <w:r w:rsidRPr="00B11FA6">
        <w:t>among the following options</w:t>
      </w:r>
      <w:r>
        <w:t>:</w:t>
      </w:r>
    </w:p>
    <w:p w14:paraId="01B386DF" w14:textId="579042AF" w:rsidR="002F2920" w:rsidRPr="00A407F1" w:rsidRDefault="002F2920" w:rsidP="002F2920">
      <w:pPr>
        <w:pStyle w:val="ListParagraph"/>
        <w:numPr>
          <w:ilvl w:val="1"/>
          <w:numId w:val="5"/>
        </w:numPr>
        <w:spacing w:after="60"/>
        <w:contextualSpacing w:val="0"/>
        <w:jc w:val="both"/>
        <w:rPr>
          <w:rFonts w:eastAsia="DengXian"/>
          <w:lang w:eastAsia="zh-CN"/>
        </w:rPr>
      </w:pPr>
      <w:r>
        <w:rPr>
          <w:lang w:eastAsia="zh-CN"/>
        </w:rPr>
        <w:t xml:space="preserve">Option 1: </w:t>
      </w:r>
      <w:proofErr w:type="spellStart"/>
      <w:r>
        <w:rPr>
          <w:lang w:eastAsia="zh-CN"/>
        </w:rPr>
        <w:t>eDRX</w:t>
      </w:r>
      <w:proofErr w:type="spellEnd"/>
      <w:r>
        <w:rPr>
          <w:lang w:eastAsia="zh-CN"/>
        </w:rPr>
        <w:t xml:space="preserve"> </w:t>
      </w:r>
      <w:r w:rsidR="0040705E">
        <w:rPr>
          <w:lang w:eastAsia="zh-CN"/>
        </w:rPr>
        <w:t>feature</w:t>
      </w:r>
      <w:r>
        <w:rPr>
          <w:lang w:eastAsia="zh-CN"/>
        </w:rPr>
        <w:t xml:space="preserve"> is optional for any UE </w:t>
      </w:r>
      <w:r w:rsidR="00B90EA4">
        <w:rPr>
          <w:lang w:eastAsia="zh-CN"/>
        </w:rPr>
        <w:t xml:space="preserve">(including </w:t>
      </w:r>
      <w:proofErr w:type="spellStart"/>
      <w:r w:rsidR="00B90EA4">
        <w:rPr>
          <w:lang w:eastAsia="zh-CN"/>
        </w:rPr>
        <w:t>RedCap</w:t>
      </w:r>
      <w:proofErr w:type="spellEnd"/>
      <w:r w:rsidR="00B90EA4">
        <w:rPr>
          <w:lang w:eastAsia="zh-CN"/>
        </w:rPr>
        <w:t xml:space="preserve"> and non-</w:t>
      </w:r>
      <w:proofErr w:type="spellStart"/>
      <w:r w:rsidR="00B90EA4">
        <w:rPr>
          <w:lang w:eastAsia="zh-CN"/>
        </w:rPr>
        <w:t>RedCap</w:t>
      </w:r>
      <w:proofErr w:type="spellEnd"/>
      <w:r w:rsidR="00B90EA4">
        <w:rPr>
          <w:lang w:eastAsia="zh-CN"/>
        </w:rPr>
        <w:t xml:space="preserve"> UEs)</w:t>
      </w:r>
    </w:p>
    <w:p w14:paraId="5F49D793" w14:textId="70596EC1" w:rsidR="002F2920" w:rsidRPr="00A407F1" w:rsidRDefault="002F2920" w:rsidP="002F2920">
      <w:pPr>
        <w:pStyle w:val="ListParagraph"/>
        <w:numPr>
          <w:ilvl w:val="1"/>
          <w:numId w:val="5"/>
        </w:numPr>
        <w:spacing w:after="60"/>
        <w:contextualSpacing w:val="0"/>
        <w:jc w:val="both"/>
        <w:rPr>
          <w:rFonts w:eastAsia="DengXian"/>
          <w:lang w:eastAsia="zh-CN"/>
        </w:rPr>
      </w:pPr>
      <w:r>
        <w:rPr>
          <w:lang w:eastAsia="zh-CN"/>
        </w:rPr>
        <w:t xml:space="preserve">Option 2: </w:t>
      </w:r>
      <w:proofErr w:type="spellStart"/>
      <w:r>
        <w:rPr>
          <w:lang w:eastAsia="zh-CN"/>
        </w:rPr>
        <w:t>eDRX</w:t>
      </w:r>
      <w:proofErr w:type="spellEnd"/>
      <w:r>
        <w:rPr>
          <w:lang w:eastAsia="zh-CN"/>
        </w:rPr>
        <w:t xml:space="preserve"> </w:t>
      </w:r>
      <w:r w:rsidR="00010D95">
        <w:rPr>
          <w:lang w:eastAsia="zh-CN"/>
        </w:rPr>
        <w:t>feature</w:t>
      </w:r>
      <w:r>
        <w:rPr>
          <w:lang w:eastAsia="zh-CN"/>
        </w:rPr>
        <w:t xml:space="preserve"> is optional only for </w:t>
      </w:r>
      <w:proofErr w:type="spellStart"/>
      <w:r>
        <w:rPr>
          <w:lang w:eastAsia="zh-CN"/>
        </w:rPr>
        <w:t>RedCap</w:t>
      </w:r>
      <w:proofErr w:type="spellEnd"/>
      <w:r>
        <w:rPr>
          <w:lang w:eastAsia="zh-CN"/>
        </w:rPr>
        <w:t xml:space="preserve"> UE</w:t>
      </w:r>
    </w:p>
    <w:p w14:paraId="2EE015F2" w14:textId="144902B0" w:rsidR="002F2920" w:rsidRPr="009A5E0C" w:rsidRDefault="002F2920" w:rsidP="002F2920">
      <w:pPr>
        <w:pStyle w:val="ListParagraph"/>
        <w:numPr>
          <w:ilvl w:val="1"/>
          <w:numId w:val="5"/>
        </w:numPr>
        <w:spacing w:after="60"/>
        <w:contextualSpacing w:val="0"/>
        <w:jc w:val="both"/>
        <w:rPr>
          <w:rFonts w:eastAsia="DengXian"/>
          <w:lang w:eastAsia="zh-CN"/>
        </w:rPr>
      </w:pPr>
      <w:r>
        <w:rPr>
          <w:lang w:eastAsia="zh-CN"/>
        </w:rPr>
        <w:t xml:space="preserve">Option </w:t>
      </w:r>
      <w:r w:rsidR="00580338">
        <w:rPr>
          <w:lang w:eastAsia="zh-CN"/>
        </w:rPr>
        <w:t>3</w:t>
      </w:r>
      <w:r>
        <w:rPr>
          <w:lang w:eastAsia="zh-CN"/>
        </w:rPr>
        <w:t xml:space="preserve">: </w:t>
      </w:r>
      <w:proofErr w:type="spellStart"/>
      <w:r>
        <w:rPr>
          <w:lang w:eastAsia="zh-CN"/>
        </w:rPr>
        <w:t>eDRX</w:t>
      </w:r>
      <w:proofErr w:type="spellEnd"/>
      <w:r>
        <w:rPr>
          <w:lang w:eastAsia="zh-CN"/>
        </w:rPr>
        <w:t xml:space="preserve"> </w:t>
      </w:r>
      <w:r w:rsidR="00D01E4D">
        <w:rPr>
          <w:lang w:eastAsia="zh-CN"/>
        </w:rPr>
        <w:t>feature</w:t>
      </w:r>
      <w:r>
        <w:rPr>
          <w:lang w:eastAsia="zh-CN"/>
        </w:rPr>
        <w:t xml:space="preserve"> is mandatory for </w:t>
      </w:r>
      <w:proofErr w:type="spellStart"/>
      <w:r>
        <w:rPr>
          <w:lang w:eastAsia="zh-CN"/>
        </w:rPr>
        <w:t>RedCap</w:t>
      </w:r>
      <w:proofErr w:type="spellEnd"/>
      <w:r>
        <w:rPr>
          <w:lang w:eastAsia="zh-CN"/>
        </w:rPr>
        <w:t xml:space="preserve"> UE</w:t>
      </w:r>
    </w:p>
    <w:p w14:paraId="4FF8D5BB" w14:textId="72A2EF28" w:rsidR="009A5E0C" w:rsidRPr="00A407F1" w:rsidRDefault="009A5E0C" w:rsidP="002F2920">
      <w:pPr>
        <w:pStyle w:val="ListParagraph"/>
        <w:numPr>
          <w:ilvl w:val="1"/>
          <w:numId w:val="5"/>
        </w:numPr>
        <w:spacing w:after="60"/>
        <w:contextualSpacing w:val="0"/>
        <w:jc w:val="both"/>
        <w:rPr>
          <w:rFonts w:eastAsia="DengXian"/>
          <w:lang w:eastAsia="zh-CN"/>
        </w:rPr>
      </w:pPr>
      <w:r>
        <w:rPr>
          <w:lang w:eastAsia="zh-CN"/>
        </w:rPr>
        <w:t xml:space="preserve">Option 3.1: </w:t>
      </w:r>
      <w:proofErr w:type="spellStart"/>
      <w:r>
        <w:rPr>
          <w:lang w:eastAsia="zh-CN"/>
        </w:rPr>
        <w:t>eDRX</w:t>
      </w:r>
      <w:proofErr w:type="spellEnd"/>
      <w:r>
        <w:rPr>
          <w:lang w:eastAsia="zh-CN"/>
        </w:rPr>
        <w:t xml:space="preserve"> feature is mandatory for </w:t>
      </w:r>
      <w:proofErr w:type="spellStart"/>
      <w:r>
        <w:rPr>
          <w:lang w:eastAsia="zh-CN"/>
        </w:rPr>
        <w:t>RedCap</w:t>
      </w:r>
      <w:proofErr w:type="spellEnd"/>
      <w:r>
        <w:rPr>
          <w:lang w:eastAsia="zh-CN"/>
        </w:rPr>
        <w:t xml:space="preserve"> UE, while optional for non-</w:t>
      </w:r>
      <w:proofErr w:type="spellStart"/>
      <w:r>
        <w:rPr>
          <w:lang w:eastAsia="zh-CN"/>
        </w:rPr>
        <w:t>RedCap</w:t>
      </w:r>
      <w:proofErr w:type="spellEnd"/>
      <w:r>
        <w:rPr>
          <w:lang w:eastAsia="zh-CN"/>
        </w:rPr>
        <w:t xml:space="preserve"> UE</w:t>
      </w:r>
    </w:p>
    <w:p w14:paraId="65B6B2D6" w14:textId="1C4C04CE" w:rsidR="002F2920" w:rsidRPr="00A407F1" w:rsidRDefault="002F2920" w:rsidP="002F2920">
      <w:pPr>
        <w:pStyle w:val="ListParagraph"/>
        <w:numPr>
          <w:ilvl w:val="1"/>
          <w:numId w:val="5"/>
        </w:numPr>
        <w:spacing w:after="60"/>
        <w:contextualSpacing w:val="0"/>
        <w:jc w:val="both"/>
        <w:rPr>
          <w:rFonts w:eastAsia="DengXian"/>
          <w:lang w:eastAsia="zh-CN"/>
        </w:rPr>
      </w:pPr>
      <w:r>
        <w:rPr>
          <w:lang w:eastAsia="zh-CN"/>
        </w:rPr>
        <w:t xml:space="preserve">Option </w:t>
      </w:r>
      <w:r w:rsidR="00F50D6E">
        <w:rPr>
          <w:lang w:eastAsia="zh-CN"/>
        </w:rPr>
        <w:t>4</w:t>
      </w:r>
      <w:r>
        <w:rPr>
          <w:lang w:eastAsia="zh-CN"/>
        </w:rPr>
        <w:t>: Others</w:t>
      </w:r>
      <w:r w:rsidR="00F50D6E">
        <w:rPr>
          <w:lang w:eastAsia="zh-CN"/>
        </w:rPr>
        <w:t>, please specify.</w:t>
      </w:r>
    </w:p>
    <w:tbl>
      <w:tblPr>
        <w:tblStyle w:val="TableGrid"/>
        <w:tblW w:w="0" w:type="auto"/>
        <w:tblLook w:val="04A0" w:firstRow="1" w:lastRow="0" w:firstColumn="1" w:lastColumn="0" w:noHBand="0" w:noVBand="1"/>
      </w:tblPr>
      <w:tblGrid>
        <w:gridCol w:w="1975"/>
        <w:gridCol w:w="1170"/>
        <w:gridCol w:w="6205"/>
      </w:tblGrid>
      <w:tr w:rsidR="007D7A07" w:rsidRPr="004F40AB" w14:paraId="77BCCC18" w14:textId="77777777" w:rsidTr="007D396D">
        <w:tc>
          <w:tcPr>
            <w:tcW w:w="1975" w:type="dxa"/>
            <w:shd w:val="clear" w:color="auto" w:fill="BFBFBF" w:themeFill="background1" w:themeFillShade="BF"/>
          </w:tcPr>
          <w:p w14:paraId="359B87F9" w14:textId="77777777" w:rsidR="007D7A07" w:rsidRPr="004F40AB" w:rsidRDefault="007D7A07" w:rsidP="007D396D">
            <w:pPr>
              <w:spacing w:after="0"/>
              <w:jc w:val="center"/>
              <w:rPr>
                <w:b/>
                <w:bCs/>
              </w:rPr>
            </w:pPr>
            <w:r w:rsidRPr="004F40AB">
              <w:rPr>
                <w:b/>
                <w:bCs/>
              </w:rPr>
              <w:t>Company’s name</w:t>
            </w:r>
          </w:p>
        </w:tc>
        <w:tc>
          <w:tcPr>
            <w:tcW w:w="1170" w:type="dxa"/>
            <w:shd w:val="clear" w:color="auto" w:fill="BFBFBF" w:themeFill="background1" w:themeFillShade="BF"/>
          </w:tcPr>
          <w:p w14:paraId="2ABC1D9F" w14:textId="77777777" w:rsidR="007D7A07" w:rsidRPr="004F40AB" w:rsidRDefault="007D7A07" w:rsidP="007D396D">
            <w:pPr>
              <w:spacing w:after="0"/>
              <w:jc w:val="center"/>
              <w:rPr>
                <w:b/>
                <w:bCs/>
              </w:rPr>
            </w:pPr>
            <w:r>
              <w:rPr>
                <w:b/>
                <w:bCs/>
              </w:rPr>
              <w:t>Option(s)</w:t>
            </w:r>
          </w:p>
        </w:tc>
        <w:tc>
          <w:tcPr>
            <w:tcW w:w="6205" w:type="dxa"/>
            <w:shd w:val="clear" w:color="auto" w:fill="BFBFBF" w:themeFill="background1" w:themeFillShade="BF"/>
          </w:tcPr>
          <w:p w14:paraId="0DC91F27" w14:textId="77777777" w:rsidR="007D7A07" w:rsidRPr="004F40AB" w:rsidRDefault="007D7A07" w:rsidP="007D396D">
            <w:pPr>
              <w:spacing w:after="0"/>
              <w:jc w:val="center"/>
              <w:rPr>
                <w:b/>
                <w:bCs/>
              </w:rPr>
            </w:pPr>
            <w:r>
              <w:rPr>
                <w:b/>
                <w:bCs/>
              </w:rPr>
              <w:t>Comments, if any</w:t>
            </w:r>
          </w:p>
        </w:tc>
      </w:tr>
      <w:tr w:rsidR="007D7A07" w:rsidRPr="004F40AB" w14:paraId="1660CC03" w14:textId="77777777" w:rsidTr="007D396D">
        <w:tc>
          <w:tcPr>
            <w:tcW w:w="1975" w:type="dxa"/>
          </w:tcPr>
          <w:p w14:paraId="20EEA603" w14:textId="382B7032" w:rsidR="007D7A07" w:rsidRPr="004F40AB" w:rsidRDefault="004D188C" w:rsidP="007D396D">
            <w:pPr>
              <w:spacing w:after="0"/>
            </w:pPr>
            <w:r>
              <w:t>Qualcomm</w:t>
            </w:r>
          </w:p>
        </w:tc>
        <w:tc>
          <w:tcPr>
            <w:tcW w:w="1170" w:type="dxa"/>
          </w:tcPr>
          <w:p w14:paraId="7E638D23" w14:textId="2A20697F" w:rsidR="007D7A07" w:rsidRPr="004F40AB" w:rsidRDefault="004D188C" w:rsidP="007D396D">
            <w:pPr>
              <w:spacing w:after="0"/>
            </w:pPr>
            <w:r>
              <w:t>Option 1</w:t>
            </w:r>
          </w:p>
        </w:tc>
        <w:tc>
          <w:tcPr>
            <w:tcW w:w="6205" w:type="dxa"/>
          </w:tcPr>
          <w:p w14:paraId="25464C3F" w14:textId="713FBA20" w:rsidR="007D7A07" w:rsidRDefault="00D80AA7" w:rsidP="00D80AA7">
            <w:pPr>
              <w:pStyle w:val="ListParagraph"/>
              <w:numPr>
                <w:ilvl w:val="0"/>
                <w:numId w:val="45"/>
              </w:numPr>
              <w:spacing w:after="0"/>
              <w:ind w:left="253" w:hanging="253"/>
            </w:pPr>
            <w:r>
              <w:t xml:space="preserve">Some </w:t>
            </w:r>
            <w:proofErr w:type="spellStart"/>
            <w:r>
              <w:t>RedCap</w:t>
            </w:r>
            <w:proofErr w:type="spellEnd"/>
            <w:r>
              <w:t xml:space="preserve"> UEs may not support</w:t>
            </w:r>
            <w:r w:rsidR="00B54627">
              <w:t xml:space="preserve"> </w:t>
            </w:r>
            <w:proofErr w:type="spellStart"/>
            <w:r w:rsidR="00B54627">
              <w:t>eDRX</w:t>
            </w:r>
            <w:proofErr w:type="spellEnd"/>
            <w:r>
              <w:t xml:space="preserve"> because they have </w:t>
            </w:r>
            <w:r w:rsidR="00B54627">
              <w:t>shorter paging latency requirement</w:t>
            </w:r>
            <w:r w:rsidR="007446CB">
              <w:t xml:space="preserve">. </w:t>
            </w:r>
            <w:proofErr w:type="gramStart"/>
            <w:r w:rsidR="007446CB">
              <w:t>So</w:t>
            </w:r>
            <w:proofErr w:type="gramEnd"/>
            <w:r w:rsidR="007446CB">
              <w:t xml:space="preserve"> we should not make </w:t>
            </w:r>
            <w:proofErr w:type="spellStart"/>
            <w:r w:rsidR="007446CB">
              <w:t>eDRX</w:t>
            </w:r>
            <w:proofErr w:type="spellEnd"/>
            <w:r w:rsidR="007446CB">
              <w:t xml:space="preserve"> mandatory for </w:t>
            </w:r>
            <w:proofErr w:type="spellStart"/>
            <w:r w:rsidR="007446CB">
              <w:t>RedCap</w:t>
            </w:r>
            <w:proofErr w:type="spellEnd"/>
            <w:r w:rsidR="007446CB">
              <w:t>.</w:t>
            </w:r>
          </w:p>
          <w:p w14:paraId="4C2A85EE" w14:textId="78E390A9" w:rsidR="00B54627" w:rsidRPr="004F40AB" w:rsidRDefault="003E2367" w:rsidP="00D80AA7">
            <w:pPr>
              <w:pStyle w:val="ListParagraph"/>
              <w:numPr>
                <w:ilvl w:val="0"/>
                <w:numId w:val="45"/>
              </w:numPr>
              <w:spacing w:after="0"/>
              <w:ind w:left="253" w:hanging="253"/>
            </w:pPr>
            <w:r>
              <w:t>N</w:t>
            </w:r>
            <w:r w:rsidR="007446CB">
              <w:t>on-</w:t>
            </w:r>
            <w:proofErr w:type="spellStart"/>
            <w:r w:rsidR="007446CB">
              <w:t>RedCap</w:t>
            </w:r>
            <w:proofErr w:type="spellEnd"/>
            <w:r w:rsidR="007446CB">
              <w:t xml:space="preserve"> UEs </w:t>
            </w:r>
            <w:r>
              <w:t xml:space="preserve">in certain use cases </w:t>
            </w:r>
            <w:r w:rsidR="007446CB">
              <w:t>may not have short paging latency requirement</w:t>
            </w:r>
            <w:r>
              <w:t xml:space="preserve"> and hence can benefit </w:t>
            </w:r>
            <w:r w:rsidR="00A62C14">
              <w:t xml:space="preserve">from having </w:t>
            </w:r>
            <w:proofErr w:type="spellStart"/>
            <w:r w:rsidR="00A62C14">
              <w:t>eDRX</w:t>
            </w:r>
            <w:proofErr w:type="spellEnd"/>
            <w:r w:rsidR="00A62C14">
              <w:t xml:space="preserve"> configuration. And ultimately network has all the necessary information whether a UE should be allowed to have an </w:t>
            </w:r>
            <w:proofErr w:type="spellStart"/>
            <w:r w:rsidR="00A62C14">
              <w:t>eDRX</w:t>
            </w:r>
            <w:proofErr w:type="spellEnd"/>
            <w:r w:rsidR="00A62C14">
              <w:t xml:space="preserve"> configuration</w:t>
            </w:r>
            <w:r w:rsidR="002E2163">
              <w:t xml:space="preserve">, e.g. if it determines that a UE is not eligible for </w:t>
            </w:r>
            <w:proofErr w:type="spellStart"/>
            <w:r w:rsidR="002E2163">
              <w:t>eDRX</w:t>
            </w:r>
            <w:proofErr w:type="spellEnd"/>
            <w:r w:rsidR="002E2163">
              <w:t xml:space="preserve">, it can reject UE’s request for an </w:t>
            </w:r>
            <w:proofErr w:type="spellStart"/>
            <w:r w:rsidR="002E2163">
              <w:t>eDRX</w:t>
            </w:r>
            <w:proofErr w:type="spellEnd"/>
            <w:r w:rsidR="002E2163">
              <w:t xml:space="preserve"> configuration. So </w:t>
            </w:r>
            <w:r w:rsidR="00827166">
              <w:t>non-</w:t>
            </w:r>
            <w:proofErr w:type="spellStart"/>
            <w:r w:rsidR="00827166">
              <w:t>RedCap</w:t>
            </w:r>
            <w:proofErr w:type="spellEnd"/>
            <w:r w:rsidR="00827166">
              <w:t xml:space="preserve"> UEs should be allowed to support </w:t>
            </w:r>
            <w:proofErr w:type="spellStart"/>
            <w:r w:rsidR="00827166">
              <w:t>eDRX</w:t>
            </w:r>
            <w:proofErr w:type="spellEnd"/>
            <w:r w:rsidR="00827166">
              <w:t xml:space="preserve"> if it desires</w:t>
            </w:r>
            <w:r w:rsidR="008A7ED9">
              <w:t>.</w:t>
            </w:r>
            <w:r w:rsidR="002E2163">
              <w:t xml:space="preserve"> </w:t>
            </w:r>
          </w:p>
        </w:tc>
      </w:tr>
      <w:tr w:rsidR="007D7A07" w:rsidRPr="004F40AB" w14:paraId="2D6C1BCF" w14:textId="77777777" w:rsidTr="007D396D">
        <w:tc>
          <w:tcPr>
            <w:tcW w:w="1975" w:type="dxa"/>
          </w:tcPr>
          <w:p w14:paraId="1A7F4CAF" w14:textId="224BF99B" w:rsidR="007D7A07" w:rsidRPr="004F40AB" w:rsidRDefault="00DB478A" w:rsidP="007D396D">
            <w:pPr>
              <w:spacing w:after="0"/>
              <w:rPr>
                <w:lang w:eastAsia="zh-CN"/>
              </w:rPr>
            </w:pPr>
            <w:r>
              <w:rPr>
                <w:rFonts w:hint="eastAsia"/>
                <w:lang w:eastAsia="zh-CN"/>
              </w:rPr>
              <w:t>O</w:t>
            </w:r>
            <w:r>
              <w:rPr>
                <w:lang w:eastAsia="zh-CN"/>
              </w:rPr>
              <w:t>PPO</w:t>
            </w:r>
          </w:p>
        </w:tc>
        <w:tc>
          <w:tcPr>
            <w:tcW w:w="1170" w:type="dxa"/>
          </w:tcPr>
          <w:p w14:paraId="20AD94E4" w14:textId="794B3C70" w:rsidR="007D7A07" w:rsidRPr="004F40AB" w:rsidRDefault="00DB478A" w:rsidP="007D396D">
            <w:pPr>
              <w:spacing w:after="0"/>
              <w:rPr>
                <w:lang w:eastAsia="zh-CN"/>
              </w:rPr>
            </w:pPr>
            <w:r>
              <w:rPr>
                <w:rFonts w:hint="eastAsia"/>
                <w:lang w:eastAsia="zh-CN"/>
              </w:rPr>
              <w:t>O</w:t>
            </w:r>
            <w:r>
              <w:rPr>
                <w:lang w:eastAsia="zh-CN"/>
              </w:rPr>
              <w:t>ption 1</w:t>
            </w:r>
          </w:p>
        </w:tc>
        <w:tc>
          <w:tcPr>
            <w:tcW w:w="6205" w:type="dxa"/>
          </w:tcPr>
          <w:p w14:paraId="3E35B4F6" w14:textId="77777777" w:rsidR="007D7A07" w:rsidRPr="004F40AB" w:rsidRDefault="007D7A07" w:rsidP="007D396D">
            <w:pPr>
              <w:spacing w:after="0"/>
            </w:pPr>
          </w:p>
        </w:tc>
      </w:tr>
      <w:tr w:rsidR="000F2536" w:rsidRPr="004F40AB" w14:paraId="642DAB2E" w14:textId="77777777" w:rsidTr="007D396D">
        <w:tc>
          <w:tcPr>
            <w:tcW w:w="1975" w:type="dxa"/>
          </w:tcPr>
          <w:p w14:paraId="73182CCA" w14:textId="3D00B3CB" w:rsidR="000F2536" w:rsidRDefault="000F2536" w:rsidP="007D396D">
            <w:pPr>
              <w:spacing w:after="0"/>
              <w:rPr>
                <w:lang w:eastAsia="zh-CN"/>
              </w:rPr>
            </w:pPr>
            <w:r>
              <w:rPr>
                <w:rFonts w:hint="eastAsia"/>
                <w:lang w:eastAsia="zh-CN"/>
              </w:rPr>
              <w:t>X</w:t>
            </w:r>
            <w:r>
              <w:rPr>
                <w:lang w:eastAsia="zh-CN"/>
              </w:rPr>
              <w:t>iaomi</w:t>
            </w:r>
          </w:p>
        </w:tc>
        <w:tc>
          <w:tcPr>
            <w:tcW w:w="1170" w:type="dxa"/>
          </w:tcPr>
          <w:p w14:paraId="017B3407" w14:textId="4DDA7964" w:rsidR="000F2536" w:rsidRDefault="000F2536" w:rsidP="007D396D">
            <w:pPr>
              <w:spacing w:after="0"/>
              <w:rPr>
                <w:lang w:eastAsia="zh-CN"/>
              </w:rPr>
            </w:pPr>
            <w:r>
              <w:rPr>
                <w:rFonts w:hint="eastAsia"/>
                <w:lang w:eastAsia="zh-CN"/>
              </w:rPr>
              <w:t>O</w:t>
            </w:r>
            <w:r>
              <w:rPr>
                <w:lang w:eastAsia="zh-CN"/>
              </w:rPr>
              <w:t>ption 1</w:t>
            </w:r>
          </w:p>
        </w:tc>
        <w:tc>
          <w:tcPr>
            <w:tcW w:w="6205" w:type="dxa"/>
          </w:tcPr>
          <w:p w14:paraId="6E87A0B8" w14:textId="77777777" w:rsidR="000F2536" w:rsidRPr="004F40AB" w:rsidRDefault="000F2536" w:rsidP="007D396D">
            <w:pPr>
              <w:spacing w:after="0"/>
            </w:pPr>
          </w:p>
        </w:tc>
      </w:tr>
      <w:tr w:rsidR="00311D3B" w:rsidRPr="004F40AB" w14:paraId="62AF92EB" w14:textId="77777777" w:rsidTr="007D396D">
        <w:tc>
          <w:tcPr>
            <w:tcW w:w="1975" w:type="dxa"/>
          </w:tcPr>
          <w:p w14:paraId="277390E5" w14:textId="5D5DC5CE" w:rsidR="00311D3B" w:rsidRPr="004F40AB" w:rsidRDefault="00311D3B" w:rsidP="00311D3B">
            <w:pPr>
              <w:spacing w:after="0"/>
            </w:pPr>
            <w:r>
              <w:t>MediaTek</w:t>
            </w:r>
          </w:p>
        </w:tc>
        <w:tc>
          <w:tcPr>
            <w:tcW w:w="1170" w:type="dxa"/>
          </w:tcPr>
          <w:p w14:paraId="178A599D" w14:textId="6E5EEC47" w:rsidR="00311D3B" w:rsidRPr="004F40AB" w:rsidRDefault="005E05DF" w:rsidP="00311D3B">
            <w:pPr>
              <w:spacing w:after="0"/>
            </w:pPr>
            <w:r>
              <w:t xml:space="preserve">Option </w:t>
            </w:r>
            <w:r w:rsidR="00311D3B">
              <w:t>1</w:t>
            </w:r>
          </w:p>
        </w:tc>
        <w:tc>
          <w:tcPr>
            <w:tcW w:w="6205" w:type="dxa"/>
          </w:tcPr>
          <w:p w14:paraId="319CAD42" w14:textId="534F48D4" w:rsidR="00311D3B" w:rsidRPr="004F40AB" w:rsidRDefault="005E05DF" w:rsidP="00311D3B">
            <w:pPr>
              <w:spacing w:after="0"/>
            </w:pPr>
            <w:r>
              <w:t xml:space="preserve">Considering the wide use cases for </w:t>
            </w:r>
            <w:proofErr w:type="spellStart"/>
            <w:r>
              <w:t>RedCap</w:t>
            </w:r>
            <w:proofErr w:type="spellEnd"/>
            <w:r>
              <w:t xml:space="preserve"> UEs, it is better to make it optional for </w:t>
            </w:r>
            <w:proofErr w:type="spellStart"/>
            <w:r>
              <w:t>RedCap</w:t>
            </w:r>
            <w:proofErr w:type="spellEnd"/>
            <w:r>
              <w:t>. Non-</w:t>
            </w:r>
            <w:proofErr w:type="spellStart"/>
            <w:r>
              <w:t>RedCap</w:t>
            </w:r>
            <w:proofErr w:type="spellEnd"/>
            <w:r>
              <w:t xml:space="preserve"> UEs can also benefit from </w:t>
            </w:r>
            <w:proofErr w:type="spellStart"/>
            <w:r>
              <w:t>eDRX</w:t>
            </w:r>
            <w:proofErr w:type="spellEnd"/>
            <w:r>
              <w:t xml:space="preserve"> in some scenarios.</w:t>
            </w:r>
          </w:p>
        </w:tc>
      </w:tr>
      <w:tr w:rsidR="00FA5331" w:rsidRPr="004F40AB" w14:paraId="4E6070A8" w14:textId="77777777" w:rsidTr="007D396D">
        <w:tc>
          <w:tcPr>
            <w:tcW w:w="1975" w:type="dxa"/>
          </w:tcPr>
          <w:p w14:paraId="6B32A653" w14:textId="544B63B6" w:rsidR="00FA5331" w:rsidRDefault="00FA5331" w:rsidP="00311D3B">
            <w:pPr>
              <w:spacing w:after="0"/>
            </w:pPr>
            <w:r>
              <w:t>Apple</w:t>
            </w:r>
          </w:p>
        </w:tc>
        <w:tc>
          <w:tcPr>
            <w:tcW w:w="1170" w:type="dxa"/>
          </w:tcPr>
          <w:p w14:paraId="1123B105" w14:textId="36E2C7FF" w:rsidR="00FA5331" w:rsidRDefault="00FA5331" w:rsidP="00311D3B">
            <w:pPr>
              <w:spacing w:after="0"/>
            </w:pPr>
            <w:r>
              <w:t>Option 1</w:t>
            </w:r>
          </w:p>
        </w:tc>
        <w:tc>
          <w:tcPr>
            <w:tcW w:w="6205" w:type="dxa"/>
          </w:tcPr>
          <w:p w14:paraId="214AD1D4" w14:textId="77777777" w:rsidR="00FA5331" w:rsidRDefault="00FA5331" w:rsidP="00311D3B">
            <w:pPr>
              <w:spacing w:after="0"/>
            </w:pPr>
          </w:p>
        </w:tc>
      </w:tr>
      <w:tr w:rsidR="003E75AF" w:rsidRPr="004F40AB" w14:paraId="219A9537" w14:textId="77777777" w:rsidTr="007D396D">
        <w:tc>
          <w:tcPr>
            <w:tcW w:w="1975" w:type="dxa"/>
          </w:tcPr>
          <w:p w14:paraId="189F3601" w14:textId="2B5E902B" w:rsidR="003E75AF" w:rsidRDefault="00F1537B" w:rsidP="00311D3B">
            <w:pPr>
              <w:spacing w:after="0"/>
            </w:pPr>
            <w:proofErr w:type="spellStart"/>
            <w:r>
              <w:t>Futurewei</w:t>
            </w:r>
            <w:proofErr w:type="spellEnd"/>
          </w:p>
        </w:tc>
        <w:tc>
          <w:tcPr>
            <w:tcW w:w="1170" w:type="dxa"/>
          </w:tcPr>
          <w:p w14:paraId="2EE776CB" w14:textId="37E7FD09" w:rsidR="003E75AF" w:rsidRDefault="00F1537B" w:rsidP="00311D3B">
            <w:pPr>
              <w:spacing w:after="0"/>
            </w:pPr>
            <w:r>
              <w:t>Option 1</w:t>
            </w:r>
          </w:p>
        </w:tc>
        <w:tc>
          <w:tcPr>
            <w:tcW w:w="6205" w:type="dxa"/>
          </w:tcPr>
          <w:p w14:paraId="00C50698" w14:textId="77777777" w:rsidR="003E75AF" w:rsidRDefault="003E75AF" w:rsidP="00311D3B">
            <w:pPr>
              <w:spacing w:after="0"/>
            </w:pPr>
          </w:p>
        </w:tc>
      </w:tr>
      <w:tr w:rsidR="00AE1783" w14:paraId="51FA4F3E" w14:textId="77777777" w:rsidTr="00AE1783">
        <w:tc>
          <w:tcPr>
            <w:tcW w:w="1975" w:type="dxa"/>
          </w:tcPr>
          <w:p w14:paraId="3F1F5232" w14:textId="77777777" w:rsidR="00AE1783" w:rsidRDefault="00AE1783" w:rsidP="004113F3">
            <w:pPr>
              <w:spacing w:after="0"/>
              <w:rPr>
                <w:lang w:eastAsia="zh-CN"/>
              </w:rPr>
            </w:pPr>
            <w:r>
              <w:rPr>
                <w:rFonts w:hint="eastAsia"/>
                <w:lang w:eastAsia="zh-CN"/>
              </w:rPr>
              <w:t>v</w:t>
            </w:r>
            <w:r>
              <w:rPr>
                <w:lang w:eastAsia="zh-CN"/>
              </w:rPr>
              <w:t>ivo</w:t>
            </w:r>
          </w:p>
        </w:tc>
        <w:tc>
          <w:tcPr>
            <w:tcW w:w="1170" w:type="dxa"/>
          </w:tcPr>
          <w:p w14:paraId="2FA12C92" w14:textId="77777777" w:rsidR="00AE1783" w:rsidRDefault="00AE1783" w:rsidP="004113F3">
            <w:pPr>
              <w:spacing w:after="0"/>
              <w:rPr>
                <w:lang w:eastAsia="zh-CN"/>
              </w:rPr>
            </w:pPr>
            <w:r>
              <w:rPr>
                <w:rFonts w:hint="eastAsia"/>
                <w:lang w:eastAsia="zh-CN"/>
              </w:rPr>
              <w:t>O</w:t>
            </w:r>
            <w:r>
              <w:rPr>
                <w:lang w:eastAsia="zh-CN"/>
              </w:rPr>
              <w:t>ption 1</w:t>
            </w:r>
          </w:p>
        </w:tc>
        <w:tc>
          <w:tcPr>
            <w:tcW w:w="6205" w:type="dxa"/>
          </w:tcPr>
          <w:p w14:paraId="55379FCD" w14:textId="77777777" w:rsidR="00AE1783" w:rsidRDefault="00AE1783" w:rsidP="004113F3">
            <w:pPr>
              <w:spacing w:after="0"/>
            </w:pPr>
          </w:p>
        </w:tc>
      </w:tr>
      <w:tr w:rsidR="006D6106" w14:paraId="5024C1D3" w14:textId="77777777" w:rsidTr="00AE1783">
        <w:tc>
          <w:tcPr>
            <w:tcW w:w="1975" w:type="dxa"/>
          </w:tcPr>
          <w:p w14:paraId="0ED813FD" w14:textId="3531A8F6" w:rsidR="006D6106" w:rsidRDefault="006D6106" w:rsidP="006D6106">
            <w:pPr>
              <w:spacing w:after="0"/>
              <w:rPr>
                <w:lang w:eastAsia="zh-CN"/>
              </w:rPr>
            </w:pPr>
            <w:proofErr w:type="spellStart"/>
            <w:r>
              <w:t>Convida</w:t>
            </w:r>
            <w:proofErr w:type="spellEnd"/>
          </w:p>
        </w:tc>
        <w:tc>
          <w:tcPr>
            <w:tcW w:w="1170" w:type="dxa"/>
          </w:tcPr>
          <w:p w14:paraId="1283843D" w14:textId="4D2BAEDF" w:rsidR="006D6106" w:rsidRDefault="006D6106" w:rsidP="006D6106">
            <w:pPr>
              <w:spacing w:after="0"/>
              <w:rPr>
                <w:lang w:eastAsia="zh-CN"/>
              </w:rPr>
            </w:pPr>
            <w:r>
              <w:t>Option 1</w:t>
            </w:r>
          </w:p>
        </w:tc>
        <w:tc>
          <w:tcPr>
            <w:tcW w:w="6205" w:type="dxa"/>
          </w:tcPr>
          <w:p w14:paraId="5A74DBE5" w14:textId="1FE0821F" w:rsidR="006D6106" w:rsidRDefault="006D6106" w:rsidP="006D6106">
            <w:pPr>
              <w:spacing w:after="0"/>
            </w:pPr>
            <w:r>
              <w:t xml:space="preserve">We do not believe that </w:t>
            </w:r>
            <w:proofErr w:type="spellStart"/>
            <w:r>
              <w:t>eDRX</w:t>
            </w:r>
            <w:proofErr w:type="spellEnd"/>
            <w:r>
              <w:t xml:space="preserve"> support should be mandatory for </w:t>
            </w:r>
            <w:proofErr w:type="spellStart"/>
            <w:r w:rsidRPr="00D47AFC">
              <w:t>RedCap</w:t>
            </w:r>
            <w:proofErr w:type="spellEnd"/>
            <w:r w:rsidRPr="00D47AFC">
              <w:t xml:space="preserve"> and non-</w:t>
            </w:r>
            <w:proofErr w:type="spellStart"/>
            <w:r w:rsidRPr="00D47AFC">
              <w:t>RedCap</w:t>
            </w:r>
            <w:proofErr w:type="spellEnd"/>
            <w:r w:rsidRPr="00D47AFC">
              <w:t xml:space="preserve"> UEs</w:t>
            </w:r>
            <w:r>
              <w:t>.</w:t>
            </w:r>
          </w:p>
        </w:tc>
      </w:tr>
      <w:tr w:rsidR="0057034C" w:rsidRPr="004F40AB" w14:paraId="159E0715" w14:textId="77777777" w:rsidTr="004113F3">
        <w:tc>
          <w:tcPr>
            <w:tcW w:w="1975" w:type="dxa"/>
          </w:tcPr>
          <w:p w14:paraId="4D63B642" w14:textId="77777777" w:rsidR="0057034C" w:rsidRPr="004F40AB" w:rsidRDefault="0057034C" w:rsidP="004113F3">
            <w:pPr>
              <w:spacing w:after="0"/>
            </w:pPr>
            <w:r>
              <w:t>Intel</w:t>
            </w:r>
          </w:p>
        </w:tc>
        <w:tc>
          <w:tcPr>
            <w:tcW w:w="1170" w:type="dxa"/>
          </w:tcPr>
          <w:p w14:paraId="0553DBBF" w14:textId="77777777" w:rsidR="0057034C" w:rsidRPr="004F40AB" w:rsidRDefault="0057034C" w:rsidP="004113F3">
            <w:pPr>
              <w:spacing w:after="0"/>
            </w:pPr>
            <w:r>
              <w:t>Option 1</w:t>
            </w:r>
          </w:p>
        </w:tc>
        <w:tc>
          <w:tcPr>
            <w:tcW w:w="6205" w:type="dxa"/>
          </w:tcPr>
          <w:p w14:paraId="7D21D2B9" w14:textId="2976DD58" w:rsidR="0057034C" w:rsidRPr="004F40AB" w:rsidRDefault="0057034C" w:rsidP="004113F3">
            <w:pPr>
              <w:spacing w:after="0"/>
            </w:pPr>
            <w:r>
              <w:t xml:space="preserve">No need to limit its usage to any kind of devices. However it might be desirable to discuss/have a different capability for UEs supporting </w:t>
            </w:r>
            <w:proofErr w:type="spellStart"/>
            <w:r>
              <w:t>eDRX</w:t>
            </w:r>
            <w:proofErr w:type="spellEnd"/>
            <w:r>
              <w:t xml:space="preserve"> cycles of 2.56sec (understanding that this may be used by UEs that may tolerate less delays than a UE that can be configured with larger </w:t>
            </w:r>
            <w:proofErr w:type="spellStart"/>
            <w:r>
              <w:t>eDRX</w:t>
            </w:r>
            <w:proofErr w:type="spellEnd"/>
            <w:r>
              <w:t xml:space="preserve"> cycles).</w:t>
            </w:r>
          </w:p>
        </w:tc>
      </w:tr>
      <w:tr w:rsidR="0057034C" w14:paraId="6A25F638" w14:textId="77777777" w:rsidTr="00AE1783">
        <w:tc>
          <w:tcPr>
            <w:tcW w:w="1975" w:type="dxa"/>
          </w:tcPr>
          <w:p w14:paraId="41C1428C" w14:textId="7B55EECE" w:rsidR="0057034C" w:rsidRDefault="004113F3" w:rsidP="006D6106">
            <w:pPr>
              <w:spacing w:after="0"/>
            </w:pPr>
            <w:r>
              <w:t>ZTE</w:t>
            </w:r>
          </w:p>
        </w:tc>
        <w:tc>
          <w:tcPr>
            <w:tcW w:w="1170" w:type="dxa"/>
          </w:tcPr>
          <w:p w14:paraId="2E22DDE9" w14:textId="098D01E7" w:rsidR="0057034C" w:rsidRDefault="004113F3" w:rsidP="006D6106">
            <w:pPr>
              <w:spacing w:after="0"/>
            </w:pPr>
            <w:r>
              <w:t>Option 1</w:t>
            </w:r>
          </w:p>
        </w:tc>
        <w:tc>
          <w:tcPr>
            <w:tcW w:w="6205" w:type="dxa"/>
          </w:tcPr>
          <w:p w14:paraId="0AA80073" w14:textId="77777777" w:rsidR="0057034C" w:rsidRDefault="0057034C" w:rsidP="006D6106">
            <w:pPr>
              <w:spacing w:after="0"/>
            </w:pPr>
          </w:p>
        </w:tc>
      </w:tr>
      <w:tr w:rsidR="00F80B0C" w14:paraId="528283E5" w14:textId="77777777" w:rsidTr="00F80B0C">
        <w:tc>
          <w:tcPr>
            <w:tcW w:w="1975" w:type="dxa"/>
          </w:tcPr>
          <w:p w14:paraId="23D1A060" w14:textId="77777777" w:rsidR="00F80B0C" w:rsidRPr="0067198C" w:rsidRDefault="00F80B0C" w:rsidP="00CD549F">
            <w:pPr>
              <w:spacing w:after="0"/>
              <w:rPr>
                <w:rFonts w:eastAsia="Malgun Gothic"/>
                <w:lang w:eastAsia="ko-KR"/>
              </w:rPr>
            </w:pPr>
            <w:r>
              <w:rPr>
                <w:rFonts w:eastAsia="Malgun Gothic" w:hint="eastAsia"/>
                <w:lang w:eastAsia="ko-KR"/>
              </w:rPr>
              <w:t>Samsung</w:t>
            </w:r>
          </w:p>
        </w:tc>
        <w:tc>
          <w:tcPr>
            <w:tcW w:w="1170" w:type="dxa"/>
          </w:tcPr>
          <w:p w14:paraId="3C024EC7" w14:textId="77777777" w:rsidR="00F80B0C" w:rsidRPr="0067198C" w:rsidRDefault="00F80B0C" w:rsidP="00CD549F">
            <w:pPr>
              <w:spacing w:after="0"/>
              <w:rPr>
                <w:rFonts w:eastAsia="Malgun Gothic"/>
                <w:lang w:eastAsia="ko-KR"/>
              </w:rPr>
            </w:pPr>
            <w:r>
              <w:rPr>
                <w:rFonts w:eastAsia="Malgun Gothic" w:hint="eastAsia"/>
                <w:lang w:eastAsia="ko-KR"/>
              </w:rPr>
              <w:t>Option 1</w:t>
            </w:r>
          </w:p>
        </w:tc>
        <w:tc>
          <w:tcPr>
            <w:tcW w:w="6205" w:type="dxa"/>
          </w:tcPr>
          <w:p w14:paraId="3F950235" w14:textId="77777777" w:rsidR="00F80B0C" w:rsidRDefault="00F80B0C" w:rsidP="00CD549F">
            <w:pPr>
              <w:spacing w:after="0"/>
            </w:pPr>
          </w:p>
        </w:tc>
      </w:tr>
      <w:tr w:rsidR="00A652CD" w14:paraId="5A905C72" w14:textId="77777777" w:rsidTr="00F80B0C">
        <w:tc>
          <w:tcPr>
            <w:tcW w:w="1975" w:type="dxa"/>
          </w:tcPr>
          <w:p w14:paraId="2EC785CE" w14:textId="4C550A8E" w:rsidR="00A652CD" w:rsidRDefault="00A652CD" w:rsidP="00A652CD">
            <w:pPr>
              <w:spacing w:after="0"/>
              <w:rPr>
                <w:rFonts w:eastAsia="Malgun Gothic"/>
                <w:lang w:eastAsia="ko-KR"/>
              </w:rPr>
            </w:pPr>
            <w:r>
              <w:rPr>
                <w:rFonts w:hint="eastAsia"/>
                <w:lang w:eastAsia="zh-CN"/>
              </w:rPr>
              <w:t>Sharp</w:t>
            </w:r>
          </w:p>
        </w:tc>
        <w:tc>
          <w:tcPr>
            <w:tcW w:w="1170" w:type="dxa"/>
          </w:tcPr>
          <w:p w14:paraId="3764F54C" w14:textId="7582B928" w:rsidR="00A652CD" w:rsidRDefault="00A652CD" w:rsidP="00A652CD">
            <w:pPr>
              <w:spacing w:after="0"/>
              <w:rPr>
                <w:rFonts w:eastAsia="Malgun Gothic"/>
                <w:lang w:eastAsia="ko-KR"/>
              </w:rPr>
            </w:pPr>
            <w:r>
              <w:rPr>
                <w:rFonts w:hint="eastAsia"/>
                <w:lang w:eastAsia="zh-CN"/>
              </w:rPr>
              <w:t>Option</w:t>
            </w:r>
            <w:r>
              <w:rPr>
                <w:lang w:eastAsia="zh-CN"/>
              </w:rPr>
              <w:t xml:space="preserve"> 1</w:t>
            </w:r>
          </w:p>
        </w:tc>
        <w:tc>
          <w:tcPr>
            <w:tcW w:w="6205" w:type="dxa"/>
          </w:tcPr>
          <w:p w14:paraId="372326B2" w14:textId="77777777" w:rsidR="00A652CD" w:rsidRDefault="00A652CD" w:rsidP="00A652CD">
            <w:pPr>
              <w:spacing w:after="0"/>
            </w:pPr>
          </w:p>
        </w:tc>
      </w:tr>
      <w:tr w:rsidR="00102974" w14:paraId="59436E61" w14:textId="77777777" w:rsidTr="00F80B0C">
        <w:tc>
          <w:tcPr>
            <w:tcW w:w="1975" w:type="dxa"/>
          </w:tcPr>
          <w:p w14:paraId="1F218D5F" w14:textId="4064F94F" w:rsidR="00102974" w:rsidRDefault="00102974" w:rsidP="00102974">
            <w:pPr>
              <w:spacing w:after="0"/>
              <w:rPr>
                <w:lang w:eastAsia="zh-CN"/>
              </w:rPr>
            </w:pPr>
            <w:r>
              <w:t xml:space="preserve">Huawei, </w:t>
            </w:r>
            <w:proofErr w:type="spellStart"/>
            <w:r>
              <w:t>HiSilicon</w:t>
            </w:r>
            <w:proofErr w:type="spellEnd"/>
          </w:p>
        </w:tc>
        <w:tc>
          <w:tcPr>
            <w:tcW w:w="1170" w:type="dxa"/>
          </w:tcPr>
          <w:p w14:paraId="6539314D" w14:textId="7CBD3425" w:rsidR="00102974" w:rsidRDefault="00102974" w:rsidP="00102974">
            <w:pPr>
              <w:spacing w:after="0"/>
              <w:rPr>
                <w:lang w:eastAsia="zh-CN"/>
              </w:rPr>
            </w:pPr>
            <w:r>
              <w:rPr>
                <w:rFonts w:hint="eastAsia"/>
                <w:lang w:eastAsia="zh-CN"/>
              </w:rPr>
              <w:t>O</w:t>
            </w:r>
            <w:r>
              <w:rPr>
                <w:lang w:eastAsia="zh-CN"/>
              </w:rPr>
              <w:t>ption 2</w:t>
            </w:r>
          </w:p>
        </w:tc>
        <w:tc>
          <w:tcPr>
            <w:tcW w:w="6205" w:type="dxa"/>
          </w:tcPr>
          <w:p w14:paraId="01867797" w14:textId="77777777" w:rsidR="00102974" w:rsidRDefault="00102974" w:rsidP="00102974">
            <w:pPr>
              <w:spacing w:after="0"/>
            </w:pPr>
            <w:proofErr w:type="spellStart"/>
            <w:r>
              <w:rPr>
                <w:lang w:eastAsia="zh-CN"/>
              </w:rPr>
              <w:t>eDRX</w:t>
            </w:r>
            <w:proofErr w:type="spellEnd"/>
            <w:r>
              <w:rPr>
                <w:lang w:eastAsia="zh-CN"/>
              </w:rPr>
              <w:t xml:space="preserve"> should be optional for </w:t>
            </w:r>
            <w:proofErr w:type="spellStart"/>
            <w:r>
              <w:rPr>
                <w:lang w:eastAsia="zh-CN"/>
              </w:rPr>
              <w:t>RedCap</w:t>
            </w:r>
            <w:proofErr w:type="spellEnd"/>
            <w:r>
              <w:rPr>
                <w:lang w:eastAsia="zh-CN"/>
              </w:rPr>
              <w:t xml:space="preserve"> UE like the </w:t>
            </w:r>
            <w:r w:rsidRPr="002C4A15">
              <w:t>Video Surveillance</w:t>
            </w:r>
            <w:r>
              <w:t xml:space="preserve"> which has no specific requirements on battery lifetime and may have stronger paging latency requirements.</w:t>
            </w:r>
          </w:p>
          <w:p w14:paraId="5E25553A" w14:textId="1EA690FB" w:rsidR="00102974" w:rsidRDefault="00102974" w:rsidP="00102974">
            <w:pPr>
              <w:spacing w:after="0"/>
            </w:pPr>
            <w:r>
              <w:rPr>
                <w:lang w:eastAsia="zh-CN"/>
              </w:rPr>
              <w:lastRenderedPageBreak/>
              <w:t>We think there is no use case for non-</w:t>
            </w:r>
            <w:proofErr w:type="spellStart"/>
            <w:r>
              <w:rPr>
                <w:lang w:eastAsia="zh-CN"/>
              </w:rPr>
              <w:t>RedCap</w:t>
            </w:r>
            <w:proofErr w:type="spellEnd"/>
            <w:r>
              <w:rPr>
                <w:lang w:eastAsia="zh-CN"/>
              </w:rPr>
              <w:t xml:space="preserve"> UE to use </w:t>
            </w:r>
            <w:proofErr w:type="spellStart"/>
            <w:r>
              <w:rPr>
                <w:lang w:eastAsia="zh-CN"/>
              </w:rPr>
              <w:t>eDRX</w:t>
            </w:r>
            <w:proofErr w:type="spellEnd"/>
            <w:r>
              <w:rPr>
                <w:lang w:eastAsia="zh-CN"/>
              </w:rPr>
              <w:t xml:space="preserve">. </w:t>
            </w:r>
          </w:p>
        </w:tc>
      </w:tr>
      <w:tr w:rsidR="0048595A" w14:paraId="7C5615D7" w14:textId="77777777" w:rsidTr="00F80B0C">
        <w:tc>
          <w:tcPr>
            <w:tcW w:w="1975" w:type="dxa"/>
          </w:tcPr>
          <w:p w14:paraId="40D8908C" w14:textId="5B430600" w:rsidR="0048595A" w:rsidRDefault="0048595A" w:rsidP="00102974">
            <w:pPr>
              <w:spacing w:after="0"/>
            </w:pPr>
            <w:r>
              <w:lastRenderedPageBreak/>
              <w:t>CATT</w:t>
            </w:r>
          </w:p>
        </w:tc>
        <w:tc>
          <w:tcPr>
            <w:tcW w:w="1170" w:type="dxa"/>
          </w:tcPr>
          <w:p w14:paraId="4F2E2D51" w14:textId="354A054B" w:rsidR="0048595A" w:rsidRDefault="0048595A" w:rsidP="00102974">
            <w:pPr>
              <w:spacing w:after="0"/>
              <w:rPr>
                <w:lang w:eastAsia="zh-CN"/>
              </w:rPr>
            </w:pPr>
            <w:r>
              <w:t>Option 1</w:t>
            </w:r>
          </w:p>
        </w:tc>
        <w:tc>
          <w:tcPr>
            <w:tcW w:w="6205" w:type="dxa"/>
          </w:tcPr>
          <w:p w14:paraId="398D49D4" w14:textId="77777777" w:rsidR="0048595A" w:rsidRDefault="0048595A" w:rsidP="00102974">
            <w:pPr>
              <w:spacing w:after="0"/>
              <w:rPr>
                <w:lang w:eastAsia="zh-CN"/>
              </w:rPr>
            </w:pPr>
          </w:p>
        </w:tc>
      </w:tr>
      <w:tr w:rsidR="00FB0B36" w14:paraId="1CDB3E73" w14:textId="77777777" w:rsidTr="00F80B0C">
        <w:tc>
          <w:tcPr>
            <w:tcW w:w="1975" w:type="dxa"/>
          </w:tcPr>
          <w:p w14:paraId="021B6A9C" w14:textId="16FB589F" w:rsidR="00FB0B36" w:rsidRDefault="00FB0B36" w:rsidP="00FB0B36">
            <w:pPr>
              <w:spacing w:after="0"/>
            </w:pPr>
            <w:r>
              <w:rPr>
                <w:rFonts w:eastAsia="Yu Mincho" w:hint="eastAsia"/>
              </w:rPr>
              <w:t>NTTDOCOMO</w:t>
            </w:r>
          </w:p>
        </w:tc>
        <w:tc>
          <w:tcPr>
            <w:tcW w:w="1170" w:type="dxa"/>
          </w:tcPr>
          <w:p w14:paraId="70D59446" w14:textId="43837E7D" w:rsidR="00FB0B36" w:rsidRDefault="00FB0B36" w:rsidP="00FB0B36">
            <w:pPr>
              <w:spacing w:after="0"/>
            </w:pPr>
            <w:r>
              <w:rPr>
                <w:rFonts w:eastAsia="Yu Mincho" w:hint="eastAsia"/>
              </w:rPr>
              <w:t>Option 1</w:t>
            </w:r>
          </w:p>
        </w:tc>
        <w:tc>
          <w:tcPr>
            <w:tcW w:w="6205" w:type="dxa"/>
          </w:tcPr>
          <w:p w14:paraId="4CA624B6" w14:textId="77777777" w:rsidR="00FB0B36" w:rsidRDefault="00FB0B36" w:rsidP="00FB0B36">
            <w:pPr>
              <w:spacing w:after="0"/>
              <w:rPr>
                <w:lang w:eastAsia="zh-CN"/>
              </w:rPr>
            </w:pPr>
          </w:p>
        </w:tc>
      </w:tr>
      <w:tr w:rsidR="0000794E" w14:paraId="2E9809FE" w14:textId="77777777" w:rsidTr="00F80B0C">
        <w:tc>
          <w:tcPr>
            <w:tcW w:w="1975" w:type="dxa"/>
          </w:tcPr>
          <w:p w14:paraId="046E5DCE" w14:textId="2DB2C3CE" w:rsidR="0000794E" w:rsidRDefault="0000794E" w:rsidP="0000794E">
            <w:pPr>
              <w:spacing w:after="0"/>
              <w:rPr>
                <w:rFonts w:eastAsia="Yu Mincho"/>
              </w:rPr>
            </w:pPr>
            <w:r>
              <w:t>Lenovo</w:t>
            </w:r>
          </w:p>
        </w:tc>
        <w:tc>
          <w:tcPr>
            <w:tcW w:w="1170" w:type="dxa"/>
          </w:tcPr>
          <w:p w14:paraId="19116821" w14:textId="3E0E7EBE" w:rsidR="0000794E" w:rsidRDefault="0000794E" w:rsidP="0000794E">
            <w:pPr>
              <w:spacing w:after="0"/>
              <w:rPr>
                <w:rFonts w:eastAsia="Yu Mincho"/>
              </w:rPr>
            </w:pPr>
            <w:r>
              <w:t>Option 1</w:t>
            </w:r>
          </w:p>
        </w:tc>
        <w:tc>
          <w:tcPr>
            <w:tcW w:w="6205" w:type="dxa"/>
          </w:tcPr>
          <w:p w14:paraId="4BD4679F" w14:textId="77777777" w:rsidR="0000794E" w:rsidRDefault="0000794E" w:rsidP="0000794E">
            <w:pPr>
              <w:spacing w:after="0"/>
              <w:rPr>
                <w:lang w:eastAsia="zh-CN"/>
              </w:rPr>
            </w:pPr>
          </w:p>
        </w:tc>
      </w:tr>
      <w:tr w:rsidR="00BA3D4D" w14:paraId="02E7E218" w14:textId="77777777" w:rsidTr="00F80B0C">
        <w:tc>
          <w:tcPr>
            <w:tcW w:w="1975" w:type="dxa"/>
          </w:tcPr>
          <w:p w14:paraId="20EA6061" w14:textId="14D96D51" w:rsidR="00BA3D4D" w:rsidRPr="00BA3D4D" w:rsidRDefault="00BA3D4D" w:rsidP="0000794E">
            <w:pPr>
              <w:spacing w:after="0"/>
              <w:rPr>
                <w:rFonts w:eastAsia="Malgun Gothic"/>
                <w:lang w:eastAsia="ko-KR"/>
              </w:rPr>
            </w:pPr>
            <w:r>
              <w:rPr>
                <w:rFonts w:eastAsia="Malgun Gothic" w:hint="eastAsia"/>
                <w:lang w:eastAsia="ko-KR"/>
              </w:rPr>
              <w:t>LGE</w:t>
            </w:r>
          </w:p>
        </w:tc>
        <w:tc>
          <w:tcPr>
            <w:tcW w:w="1170" w:type="dxa"/>
          </w:tcPr>
          <w:p w14:paraId="5A802076" w14:textId="74437D0C" w:rsidR="00BA3D4D" w:rsidRPr="00BA3D4D" w:rsidRDefault="00BA3D4D" w:rsidP="0000794E">
            <w:pPr>
              <w:spacing w:after="0"/>
              <w:rPr>
                <w:rFonts w:eastAsia="Malgun Gothic"/>
                <w:lang w:eastAsia="ko-KR"/>
              </w:rPr>
            </w:pPr>
            <w:r>
              <w:rPr>
                <w:rFonts w:eastAsia="Malgun Gothic" w:hint="eastAsia"/>
                <w:lang w:eastAsia="ko-KR"/>
              </w:rPr>
              <w:t>Option 1</w:t>
            </w:r>
          </w:p>
        </w:tc>
        <w:tc>
          <w:tcPr>
            <w:tcW w:w="6205" w:type="dxa"/>
          </w:tcPr>
          <w:p w14:paraId="006A23B1" w14:textId="77777777" w:rsidR="00BA3D4D" w:rsidRDefault="00BA3D4D" w:rsidP="0000794E">
            <w:pPr>
              <w:spacing w:after="0"/>
              <w:rPr>
                <w:lang w:eastAsia="zh-CN"/>
              </w:rPr>
            </w:pPr>
          </w:p>
        </w:tc>
      </w:tr>
      <w:tr w:rsidR="0034084D" w14:paraId="709AECE0" w14:textId="77777777" w:rsidTr="00F80B0C">
        <w:tc>
          <w:tcPr>
            <w:tcW w:w="1975" w:type="dxa"/>
          </w:tcPr>
          <w:p w14:paraId="0B0CAEBC" w14:textId="26957405" w:rsidR="0034084D" w:rsidRDefault="0034084D" w:rsidP="0034084D">
            <w:pPr>
              <w:spacing w:after="0"/>
              <w:rPr>
                <w:rFonts w:eastAsia="Malgun Gothic"/>
                <w:lang w:eastAsia="ko-KR"/>
              </w:rPr>
            </w:pPr>
            <w:r>
              <w:t>Sequans</w:t>
            </w:r>
          </w:p>
        </w:tc>
        <w:tc>
          <w:tcPr>
            <w:tcW w:w="1170" w:type="dxa"/>
          </w:tcPr>
          <w:p w14:paraId="009827E9" w14:textId="4E90A00F" w:rsidR="0034084D" w:rsidRDefault="0034084D" w:rsidP="0034084D">
            <w:pPr>
              <w:spacing w:after="0"/>
              <w:rPr>
                <w:rFonts w:eastAsia="Malgun Gothic"/>
                <w:lang w:eastAsia="ko-KR"/>
              </w:rPr>
            </w:pPr>
            <w:r>
              <w:t>Option 2</w:t>
            </w:r>
          </w:p>
        </w:tc>
        <w:tc>
          <w:tcPr>
            <w:tcW w:w="6205" w:type="dxa"/>
          </w:tcPr>
          <w:p w14:paraId="1D593ACA" w14:textId="77777777" w:rsidR="0034084D" w:rsidRDefault="0034084D" w:rsidP="0034084D">
            <w:pPr>
              <w:spacing w:after="0"/>
              <w:rPr>
                <w:lang w:eastAsia="zh-CN"/>
              </w:rPr>
            </w:pPr>
            <w:proofErr w:type="spellStart"/>
            <w:r>
              <w:rPr>
                <w:lang w:eastAsia="zh-CN"/>
              </w:rPr>
              <w:t>RedCap</w:t>
            </w:r>
            <w:proofErr w:type="spellEnd"/>
            <w:r>
              <w:rPr>
                <w:lang w:eastAsia="zh-CN"/>
              </w:rPr>
              <w:t xml:space="preserve"> UEs: </w:t>
            </w:r>
            <w:proofErr w:type="spellStart"/>
            <w:r>
              <w:rPr>
                <w:lang w:eastAsia="zh-CN"/>
              </w:rPr>
              <w:t>eDRX</w:t>
            </w:r>
            <w:proofErr w:type="spellEnd"/>
            <w:r>
              <w:rPr>
                <w:lang w:eastAsia="zh-CN"/>
              </w:rPr>
              <w:t xml:space="preserve"> is not applicable to all use cases and so this should be optional</w:t>
            </w:r>
          </w:p>
          <w:p w14:paraId="683FBF4D" w14:textId="03311AF9" w:rsidR="0034084D" w:rsidRDefault="0034084D" w:rsidP="0034084D">
            <w:pPr>
              <w:spacing w:after="0"/>
              <w:rPr>
                <w:lang w:eastAsia="zh-CN"/>
              </w:rPr>
            </w:pPr>
            <w:r>
              <w:rPr>
                <w:lang w:eastAsia="zh-CN"/>
              </w:rPr>
              <w:t>Non-</w:t>
            </w:r>
            <w:proofErr w:type="spellStart"/>
            <w:r>
              <w:rPr>
                <w:lang w:eastAsia="zh-CN"/>
              </w:rPr>
              <w:t>RedCap</w:t>
            </w:r>
            <w:proofErr w:type="spellEnd"/>
            <w:r>
              <w:rPr>
                <w:lang w:eastAsia="zh-CN"/>
              </w:rPr>
              <w:t xml:space="preserve"> UEs: We don’t see a real use case for </w:t>
            </w:r>
            <w:proofErr w:type="spellStart"/>
            <w:r>
              <w:rPr>
                <w:lang w:eastAsia="zh-CN"/>
              </w:rPr>
              <w:t>eDRX</w:t>
            </w:r>
            <w:proofErr w:type="spellEnd"/>
            <w:r>
              <w:rPr>
                <w:lang w:eastAsia="zh-CN"/>
              </w:rPr>
              <w:t xml:space="preserve"> for non-</w:t>
            </w:r>
            <w:proofErr w:type="spellStart"/>
            <w:r>
              <w:rPr>
                <w:lang w:eastAsia="zh-CN"/>
              </w:rPr>
              <w:t>RedCap</w:t>
            </w:r>
            <w:proofErr w:type="spellEnd"/>
            <w:r>
              <w:rPr>
                <w:lang w:eastAsia="zh-CN"/>
              </w:rPr>
              <w:t xml:space="preserve"> UEs, and would prefer to keep this as a differentiating capability, but are OK to go with majority</w:t>
            </w:r>
          </w:p>
        </w:tc>
      </w:tr>
      <w:tr w:rsidR="00A244F3" w14:paraId="1D7D8BDD" w14:textId="77777777" w:rsidTr="00F80B0C">
        <w:tc>
          <w:tcPr>
            <w:tcW w:w="1975" w:type="dxa"/>
          </w:tcPr>
          <w:p w14:paraId="4F5A6303" w14:textId="3D3A802E" w:rsidR="00A244F3" w:rsidRDefault="00A244F3" w:rsidP="00A244F3">
            <w:pPr>
              <w:spacing w:after="0"/>
            </w:pPr>
            <w:r>
              <w:t>Ericsson</w:t>
            </w:r>
          </w:p>
        </w:tc>
        <w:tc>
          <w:tcPr>
            <w:tcW w:w="1170" w:type="dxa"/>
          </w:tcPr>
          <w:p w14:paraId="59955BD4" w14:textId="08544705" w:rsidR="00A244F3" w:rsidRDefault="00A244F3" w:rsidP="00A244F3">
            <w:pPr>
              <w:spacing w:after="0"/>
            </w:pPr>
            <w:r>
              <w:t>Option 1</w:t>
            </w:r>
          </w:p>
        </w:tc>
        <w:tc>
          <w:tcPr>
            <w:tcW w:w="6205" w:type="dxa"/>
          </w:tcPr>
          <w:p w14:paraId="51F0C9E1" w14:textId="50D79B07" w:rsidR="00A244F3" w:rsidRDefault="00391788" w:rsidP="00A244F3">
            <w:pPr>
              <w:spacing w:after="0"/>
              <w:rPr>
                <w:lang w:eastAsia="zh-CN"/>
              </w:rPr>
            </w:pPr>
            <w:r>
              <w:rPr>
                <w:lang w:eastAsia="zh-CN"/>
              </w:rPr>
              <w:t xml:space="preserve">Prefer to specify generic features instead of restricted ones. If there are no use cases from UE side, the UEs don’t need to support the feature. </w:t>
            </w:r>
          </w:p>
        </w:tc>
      </w:tr>
      <w:tr w:rsidR="00CD549F" w14:paraId="0926CAD1" w14:textId="77777777" w:rsidTr="00F80B0C">
        <w:tc>
          <w:tcPr>
            <w:tcW w:w="1975" w:type="dxa"/>
          </w:tcPr>
          <w:p w14:paraId="654F1034" w14:textId="4FF5AC4E" w:rsidR="00CD549F" w:rsidRPr="00CD549F" w:rsidRDefault="00CD549F" w:rsidP="00A244F3">
            <w:pPr>
              <w:spacing w:after="0"/>
              <w:rPr>
                <w:rFonts w:eastAsia="Yu Mincho"/>
              </w:rPr>
            </w:pPr>
            <w:r>
              <w:rPr>
                <w:rFonts w:eastAsia="Yu Mincho" w:hint="eastAsia"/>
              </w:rPr>
              <w:t>DENSO</w:t>
            </w:r>
          </w:p>
        </w:tc>
        <w:tc>
          <w:tcPr>
            <w:tcW w:w="1170" w:type="dxa"/>
          </w:tcPr>
          <w:p w14:paraId="252D7E3F" w14:textId="2350B97E" w:rsidR="00CD549F" w:rsidRPr="00CD549F" w:rsidRDefault="00CD549F" w:rsidP="00A244F3">
            <w:pPr>
              <w:spacing w:after="0"/>
              <w:rPr>
                <w:rFonts w:eastAsia="Yu Mincho"/>
              </w:rPr>
            </w:pPr>
            <w:r>
              <w:rPr>
                <w:rFonts w:eastAsia="Yu Mincho" w:hint="eastAsia"/>
              </w:rPr>
              <w:t>Option 1</w:t>
            </w:r>
          </w:p>
        </w:tc>
        <w:tc>
          <w:tcPr>
            <w:tcW w:w="6205" w:type="dxa"/>
          </w:tcPr>
          <w:p w14:paraId="5D510B2E" w14:textId="77777777" w:rsidR="00CD549F" w:rsidRDefault="00CD549F" w:rsidP="00A244F3">
            <w:pPr>
              <w:spacing w:after="0"/>
              <w:rPr>
                <w:lang w:eastAsia="zh-CN"/>
              </w:rPr>
            </w:pPr>
          </w:p>
        </w:tc>
      </w:tr>
      <w:tr w:rsidR="0013034E" w14:paraId="2A8DA2AA" w14:textId="77777777" w:rsidTr="00F80B0C">
        <w:tc>
          <w:tcPr>
            <w:tcW w:w="1975" w:type="dxa"/>
          </w:tcPr>
          <w:p w14:paraId="2B08F178" w14:textId="775D3E56" w:rsidR="0013034E" w:rsidRDefault="0013034E" w:rsidP="0013034E">
            <w:pPr>
              <w:spacing w:after="0"/>
              <w:rPr>
                <w:rFonts w:eastAsia="Yu Mincho" w:hint="eastAsia"/>
              </w:rPr>
            </w:pPr>
            <w:r>
              <w:t>Nokia</w:t>
            </w:r>
          </w:p>
        </w:tc>
        <w:tc>
          <w:tcPr>
            <w:tcW w:w="1170" w:type="dxa"/>
          </w:tcPr>
          <w:p w14:paraId="112457B9" w14:textId="4F2D6E64" w:rsidR="0013034E" w:rsidRDefault="0013034E" w:rsidP="0013034E">
            <w:pPr>
              <w:spacing w:after="0"/>
              <w:rPr>
                <w:rFonts w:eastAsia="Yu Mincho" w:hint="eastAsia"/>
              </w:rPr>
            </w:pPr>
            <w:r>
              <w:rPr>
                <w:lang w:eastAsia="zh-CN"/>
              </w:rPr>
              <w:t>Option 1</w:t>
            </w:r>
          </w:p>
        </w:tc>
        <w:tc>
          <w:tcPr>
            <w:tcW w:w="6205" w:type="dxa"/>
          </w:tcPr>
          <w:p w14:paraId="3A46007E" w14:textId="77777777" w:rsidR="0013034E" w:rsidRDefault="0013034E" w:rsidP="0013034E">
            <w:pPr>
              <w:spacing w:after="0"/>
              <w:rPr>
                <w:lang w:eastAsia="zh-CN"/>
              </w:rPr>
            </w:pPr>
          </w:p>
        </w:tc>
      </w:tr>
    </w:tbl>
    <w:p w14:paraId="5072ED21" w14:textId="77777777" w:rsidR="002F2920" w:rsidRPr="008B4079" w:rsidRDefault="002F2920" w:rsidP="002F2920">
      <w:pPr>
        <w:spacing w:after="60"/>
        <w:jc w:val="both"/>
        <w:rPr>
          <w:rFonts w:eastAsia="DengXian"/>
          <w:lang w:eastAsia="zh-CN"/>
        </w:rPr>
      </w:pPr>
    </w:p>
    <w:p w14:paraId="33FD79CF" w14:textId="76DF1DEB" w:rsidR="000A7FEA" w:rsidRPr="00A407F1" w:rsidRDefault="000A7FEA" w:rsidP="000A7FEA">
      <w:pPr>
        <w:pStyle w:val="ListParagraph"/>
        <w:numPr>
          <w:ilvl w:val="0"/>
          <w:numId w:val="5"/>
        </w:numPr>
        <w:spacing w:after="60"/>
        <w:ind w:left="360"/>
        <w:contextualSpacing w:val="0"/>
        <w:jc w:val="both"/>
        <w:rPr>
          <w:rFonts w:eastAsia="DengXian"/>
          <w:lang w:eastAsia="zh-CN"/>
        </w:rPr>
      </w:pPr>
      <w:r w:rsidRPr="00B11FA6">
        <w:t xml:space="preserve">Companies are invited to show your </w:t>
      </w:r>
      <w:r>
        <w:t xml:space="preserve">understanding on the </w:t>
      </w:r>
      <w:proofErr w:type="spellStart"/>
      <w:r>
        <w:t>eDRX</w:t>
      </w:r>
      <w:proofErr w:type="spellEnd"/>
      <w:r>
        <w:t xml:space="preserve"> feature at </w:t>
      </w:r>
      <w:proofErr w:type="spellStart"/>
      <w:r w:rsidR="007D3C5F">
        <w:t>gNB</w:t>
      </w:r>
      <w:proofErr w:type="spellEnd"/>
      <w:r w:rsidRPr="00B11FA6">
        <w:t xml:space="preserve"> </w:t>
      </w:r>
      <w:r>
        <w:t xml:space="preserve">side </w:t>
      </w:r>
      <w:r w:rsidRPr="00B11FA6">
        <w:t>among the following options</w:t>
      </w:r>
      <w:r>
        <w:t>:</w:t>
      </w:r>
      <w:r w:rsidR="00AF1FA3">
        <w:t xml:space="preserve"> </w:t>
      </w:r>
    </w:p>
    <w:p w14:paraId="6C4ABB8E" w14:textId="6B45641B" w:rsidR="002F2920" w:rsidRPr="00C41437" w:rsidRDefault="002F2920" w:rsidP="002F2920">
      <w:pPr>
        <w:pStyle w:val="ListParagraph"/>
        <w:numPr>
          <w:ilvl w:val="1"/>
          <w:numId w:val="5"/>
        </w:numPr>
        <w:spacing w:after="60"/>
        <w:contextualSpacing w:val="0"/>
        <w:jc w:val="both"/>
        <w:rPr>
          <w:rFonts w:eastAsia="DengXian"/>
          <w:lang w:eastAsia="zh-CN"/>
        </w:rPr>
      </w:pPr>
      <w:r>
        <w:rPr>
          <w:lang w:eastAsia="zh-CN"/>
        </w:rPr>
        <w:t xml:space="preserve">Option 1: </w:t>
      </w:r>
      <w:proofErr w:type="spellStart"/>
      <w:r>
        <w:rPr>
          <w:lang w:eastAsia="zh-CN"/>
        </w:rPr>
        <w:t>eDRX</w:t>
      </w:r>
      <w:proofErr w:type="spellEnd"/>
      <w:r>
        <w:rPr>
          <w:lang w:eastAsia="zh-CN"/>
        </w:rPr>
        <w:t xml:space="preserve"> is optional for any </w:t>
      </w:r>
      <w:proofErr w:type="spellStart"/>
      <w:r>
        <w:rPr>
          <w:lang w:eastAsia="zh-CN"/>
        </w:rPr>
        <w:t>gNB</w:t>
      </w:r>
      <w:proofErr w:type="spellEnd"/>
      <w:r>
        <w:rPr>
          <w:lang w:eastAsia="zh-CN"/>
        </w:rPr>
        <w:t xml:space="preserve"> (</w:t>
      </w:r>
      <w:r w:rsidR="009B4FA5">
        <w:rPr>
          <w:lang w:eastAsia="zh-CN"/>
        </w:rPr>
        <w:t xml:space="preserve">either </w:t>
      </w:r>
      <w:r w:rsidR="008D378C">
        <w:rPr>
          <w:lang w:eastAsia="zh-CN"/>
        </w:rPr>
        <w:t xml:space="preserve">supporting </w:t>
      </w:r>
      <w:proofErr w:type="spellStart"/>
      <w:r w:rsidR="008D378C">
        <w:rPr>
          <w:lang w:eastAsia="zh-CN"/>
        </w:rPr>
        <w:t>RedCap</w:t>
      </w:r>
      <w:proofErr w:type="spellEnd"/>
      <w:r w:rsidR="008D378C">
        <w:rPr>
          <w:lang w:eastAsia="zh-CN"/>
        </w:rPr>
        <w:t xml:space="preserve"> or </w:t>
      </w:r>
      <w:r w:rsidR="00567C85">
        <w:rPr>
          <w:lang w:eastAsia="zh-CN"/>
        </w:rPr>
        <w:t>not</w:t>
      </w:r>
      <w:r>
        <w:rPr>
          <w:lang w:eastAsia="zh-CN"/>
        </w:rPr>
        <w:t>)</w:t>
      </w:r>
      <w:r w:rsidR="002734F1">
        <w:rPr>
          <w:lang w:eastAsia="zh-CN"/>
        </w:rPr>
        <w:t xml:space="preserve">, which means it is up to </w:t>
      </w:r>
      <w:proofErr w:type="spellStart"/>
      <w:r w:rsidR="002734F1">
        <w:rPr>
          <w:lang w:eastAsia="zh-CN"/>
        </w:rPr>
        <w:t>gNB</w:t>
      </w:r>
      <w:proofErr w:type="spellEnd"/>
      <w:r w:rsidR="002734F1">
        <w:rPr>
          <w:lang w:eastAsia="zh-CN"/>
        </w:rPr>
        <w:t xml:space="preserve"> implementation whether to support </w:t>
      </w:r>
      <w:proofErr w:type="spellStart"/>
      <w:r w:rsidR="002734F1">
        <w:rPr>
          <w:lang w:eastAsia="zh-CN"/>
        </w:rPr>
        <w:t>eDRX</w:t>
      </w:r>
      <w:proofErr w:type="spellEnd"/>
    </w:p>
    <w:p w14:paraId="418EFB9D" w14:textId="407787F7" w:rsidR="002F2920" w:rsidRPr="00C41437" w:rsidRDefault="002F2920" w:rsidP="002F2920">
      <w:pPr>
        <w:pStyle w:val="ListParagraph"/>
        <w:numPr>
          <w:ilvl w:val="1"/>
          <w:numId w:val="5"/>
        </w:numPr>
        <w:spacing w:after="60"/>
        <w:contextualSpacing w:val="0"/>
        <w:jc w:val="both"/>
        <w:rPr>
          <w:rFonts w:eastAsia="DengXian"/>
          <w:lang w:eastAsia="zh-CN"/>
        </w:rPr>
      </w:pPr>
      <w:r>
        <w:rPr>
          <w:lang w:eastAsia="zh-CN"/>
        </w:rPr>
        <w:t xml:space="preserve">Option </w:t>
      </w:r>
      <w:r w:rsidR="002B3BA3">
        <w:rPr>
          <w:lang w:eastAsia="zh-CN"/>
        </w:rPr>
        <w:t>2</w:t>
      </w:r>
      <w:r>
        <w:rPr>
          <w:lang w:eastAsia="zh-CN"/>
        </w:rPr>
        <w:t xml:space="preserve">: </w:t>
      </w:r>
      <w:proofErr w:type="spellStart"/>
      <w:r>
        <w:rPr>
          <w:lang w:eastAsia="zh-CN"/>
        </w:rPr>
        <w:t>eDRX</w:t>
      </w:r>
      <w:proofErr w:type="spellEnd"/>
      <w:r w:rsidR="00350633">
        <w:rPr>
          <w:lang w:eastAsia="zh-CN"/>
        </w:rPr>
        <w:t xml:space="preserve"> </w:t>
      </w:r>
      <w:r>
        <w:rPr>
          <w:lang w:eastAsia="zh-CN"/>
        </w:rPr>
        <w:t xml:space="preserve">is optional </w:t>
      </w:r>
      <w:r w:rsidR="0082640B">
        <w:rPr>
          <w:lang w:eastAsia="zh-CN"/>
        </w:rPr>
        <w:t xml:space="preserve">only </w:t>
      </w:r>
      <w:r>
        <w:rPr>
          <w:lang w:eastAsia="zh-CN"/>
        </w:rPr>
        <w:t xml:space="preserve">for </w:t>
      </w:r>
      <w:proofErr w:type="spellStart"/>
      <w:r>
        <w:rPr>
          <w:lang w:eastAsia="zh-CN"/>
        </w:rPr>
        <w:t>gNB</w:t>
      </w:r>
      <w:proofErr w:type="spellEnd"/>
      <w:r>
        <w:rPr>
          <w:lang w:eastAsia="zh-CN"/>
        </w:rPr>
        <w:t xml:space="preserve"> supporting</w:t>
      </w:r>
      <w:r w:rsidRPr="00E601E8">
        <w:rPr>
          <w:lang w:eastAsia="zh-CN"/>
        </w:rPr>
        <w:t xml:space="preserve"> </w:t>
      </w:r>
      <w:proofErr w:type="spellStart"/>
      <w:r>
        <w:rPr>
          <w:lang w:eastAsia="zh-CN"/>
        </w:rPr>
        <w:t>RedCap</w:t>
      </w:r>
      <w:proofErr w:type="spellEnd"/>
    </w:p>
    <w:p w14:paraId="255799B1" w14:textId="1AB74E59" w:rsidR="002F2920" w:rsidRPr="002B3BA3" w:rsidRDefault="002F2920" w:rsidP="002F2920">
      <w:pPr>
        <w:pStyle w:val="ListParagraph"/>
        <w:numPr>
          <w:ilvl w:val="1"/>
          <w:numId w:val="5"/>
        </w:numPr>
        <w:spacing w:after="60"/>
        <w:contextualSpacing w:val="0"/>
        <w:jc w:val="both"/>
        <w:rPr>
          <w:rFonts w:eastAsia="DengXian"/>
          <w:lang w:eastAsia="zh-CN"/>
        </w:rPr>
      </w:pPr>
      <w:r>
        <w:rPr>
          <w:lang w:eastAsia="zh-CN"/>
        </w:rPr>
        <w:t xml:space="preserve">Option </w:t>
      </w:r>
      <w:r w:rsidR="002B3BA3">
        <w:rPr>
          <w:lang w:eastAsia="zh-CN"/>
        </w:rPr>
        <w:t>3</w:t>
      </w:r>
      <w:r>
        <w:rPr>
          <w:lang w:eastAsia="zh-CN"/>
        </w:rPr>
        <w:t xml:space="preserve">: </w:t>
      </w:r>
      <w:proofErr w:type="spellStart"/>
      <w:r>
        <w:rPr>
          <w:lang w:eastAsia="zh-CN"/>
        </w:rPr>
        <w:t>eDRX</w:t>
      </w:r>
      <w:proofErr w:type="spellEnd"/>
      <w:r>
        <w:rPr>
          <w:lang w:eastAsia="zh-CN"/>
        </w:rPr>
        <w:t xml:space="preserve"> is mandatory </w:t>
      </w:r>
      <w:r w:rsidR="00350633">
        <w:rPr>
          <w:lang w:eastAsia="zh-CN"/>
        </w:rPr>
        <w:t>for</w:t>
      </w:r>
      <w:r>
        <w:rPr>
          <w:lang w:eastAsia="zh-CN"/>
        </w:rPr>
        <w:t xml:space="preserve"> </w:t>
      </w:r>
      <w:proofErr w:type="spellStart"/>
      <w:r>
        <w:rPr>
          <w:lang w:eastAsia="zh-CN"/>
        </w:rPr>
        <w:t>gNB</w:t>
      </w:r>
      <w:proofErr w:type="spellEnd"/>
      <w:r>
        <w:rPr>
          <w:lang w:eastAsia="zh-CN"/>
        </w:rPr>
        <w:t xml:space="preserve"> supporting </w:t>
      </w:r>
      <w:proofErr w:type="spellStart"/>
      <w:r>
        <w:rPr>
          <w:lang w:eastAsia="zh-CN"/>
        </w:rPr>
        <w:t>RedCap</w:t>
      </w:r>
      <w:proofErr w:type="spellEnd"/>
    </w:p>
    <w:p w14:paraId="4248566A" w14:textId="272F3EE0" w:rsidR="002B3BA3" w:rsidRPr="002B3BA3" w:rsidRDefault="002B3BA3" w:rsidP="002F2920">
      <w:pPr>
        <w:pStyle w:val="ListParagraph"/>
        <w:numPr>
          <w:ilvl w:val="1"/>
          <w:numId w:val="5"/>
        </w:numPr>
        <w:spacing w:after="60"/>
        <w:contextualSpacing w:val="0"/>
        <w:jc w:val="both"/>
        <w:rPr>
          <w:rFonts w:eastAsia="DengXian"/>
          <w:lang w:eastAsia="zh-CN"/>
        </w:rPr>
      </w:pPr>
      <w:r>
        <w:rPr>
          <w:rFonts w:hint="eastAsia"/>
          <w:lang w:eastAsia="zh-CN"/>
        </w:rPr>
        <w:t>O</w:t>
      </w:r>
      <w:r>
        <w:rPr>
          <w:lang w:eastAsia="zh-CN"/>
        </w:rPr>
        <w:t>ption 3.1</w:t>
      </w:r>
      <w:r w:rsidR="009B4143">
        <w:rPr>
          <w:lang w:eastAsia="zh-CN"/>
        </w:rPr>
        <w:t xml:space="preserve">: </w:t>
      </w:r>
      <w:proofErr w:type="spellStart"/>
      <w:r w:rsidR="009B4143">
        <w:rPr>
          <w:lang w:eastAsia="zh-CN"/>
        </w:rPr>
        <w:t>eDRX</w:t>
      </w:r>
      <w:proofErr w:type="spellEnd"/>
      <w:r w:rsidR="009B4143">
        <w:rPr>
          <w:lang w:eastAsia="zh-CN"/>
        </w:rPr>
        <w:t xml:space="preserve"> is mandatory for </w:t>
      </w:r>
      <w:proofErr w:type="spellStart"/>
      <w:r w:rsidR="009B4143">
        <w:rPr>
          <w:lang w:eastAsia="zh-CN"/>
        </w:rPr>
        <w:t>gNB</w:t>
      </w:r>
      <w:proofErr w:type="spellEnd"/>
      <w:r w:rsidR="009B4143">
        <w:rPr>
          <w:lang w:eastAsia="zh-CN"/>
        </w:rPr>
        <w:t xml:space="preserve"> supporting </w:t>
      </w:r>
      <w:proofErr w:type="spellStart"/>
      <w:r w:rsidR="009B4143">
        <w:rPr>
          <w:lang w:eastAsia="zh-CN"/>
        </w:rPr>
        <w:t>RedCap</w:t>
      </w:r>
      <w:proofErr w:type="spellEnd"/>
      <w:r w:rsidR="009B4143">
        <w:rPr>
          <w:lang w:eastAsia="zh-CN"/>
        </w:rPr>
        <w:t xml:space="preserve">, while optional for </w:t>
      </w:r>
      <w:proofErr w:type="spellStart"/>
      <w:r w:rsidR="009B4143">
        <w:rPr>
          <w:lang w:eastAsia="zh-CN"/>
        </w:rPr>
        <w:t>gNB</w:t>
      </w:r>
      <w:proofErr w:type="spellEnd"/>
      <w:r w:rsidR="009B4143">
        <w:rPr>
          <w:lang w:eastAsia="zh-CN"/>
        </w:rPr>
        <w:t xml:space="preserve"> not supporting </w:t>
      </w:r>
      <w:proofErr w:type="spellStart"/>
      <w:r w:rsidR="009B4143">
        <w:rPr>
          <w:lang w:eastAsia="zh-CN"/>
        </w:rPr>
        <w:t>RedCap</w:t>
      </w:r>
      <w:proofErr w:type="spellEnd"/>
    </w:p>
    <w:p w14:paraId="2CAFE51B" w14:textId="514F91DF" w:rsidR="002F2920" w:rsidRPr="00C41437" w:rsidRDefault="002F2920" w:rsidP="002F2920">
      <w:pPr>
        <w:pStyle w:val="ListParagraph"/>
        <w:numPr>
          <w:ilvl w:val="1"/>
          <w:numId w:val="5"/>
        </w:numPr>
        <w:spacing w:after="60"/>
        <w:contextualSpacing w:val="0"/>
        <w:jc w:val="both"/>
        <w:rPr>
          <w:rFonts w:eastAsia="DengXian"/>
          <w:lang w:eastAsia="zh-CN"/>
        </w:rPr>
      </w:pPr>
      <w:r>
        <w:rPr>
          <w:lang w:eastAsia="zh-CN"/>
        </w:rPr>
        <w:t xml:space="preserve">Option </w:t>
      </w:r>
      <w:r w:rsidR="00AC18FB">
        <w:rPr>
          <w:lang w:eastAsia="zh-CN"/>
        </w:rPr>
        <w:t>4</w:t>
      </w:r>
      <w:r>
        <w:rPr>
          <w:lang w:eastAsia="zh-CN"/>
        </w:rPr>
        <w:t>: Others</w:t>
      </w:r>
      <w:r w:rsidR="00AC18FB">
        <w:rPr>
          <w:lang w:eastAsia="zh-CN"/>
        </w:rPr>
        <w:t>, please specify</w:t>
      </w:r>
    </w:p>
    <w:p w14:paraId="5C3A131E" w14:textId="77777777" w:rsidR="005F12D7" w:rsidRDefault="005F12D7" w:rsidP="002F2920">
      <w:pPr>
        <w:spacing w:after="60"/>
        <w:jc w:val="both"/>
        <w:rPr>
          <w:lang w:eastAsia="zh-CN"/>
        </w:rPr>
      </w:pPr>
    </w:p>
    <w:tbl>
      <w:tblPr>
        <w:tblStyle w:val="TableGrid"/>
        <w:tblW w:w="0" w:type="auto"/>
        <w:tblLook w:val="04A0" w:firstRow="1" w:lastRow="0" w:firstColumn="1" w:lastColumn="0" w:noHBand="0" w:noVBand="1"/>
      </w:tblPr>
      <w:tblGrid>
        <w:gridCol w:w="1975"/>
        <w:gridCol w:w="1170"/>
        <w:gridCol w:w="6205"/>
      </w:tblGrid>
      <w:tr w:rsidR="005F12D7" w:rsidRPr="004F40AB" w14:paraId="73AD225D" w14:textId="77777777" w:rsidTr="007D396D">
        <w:tc>
          <w:tcPr>
            <w:tcW w:w="1975" w:type="dxa"/>
            <w:shd w:val="clear" w:color="auto" w:fill="BFBFBF" w:themeFill="background1" w:themeFillShade="BF"/>
          </w:tcPr>
          <w:p w14:paraId="3AFC3FBD" w14:textId="77777777" w:rsidR="005F12D7" w:rsidRPr="004F40AB" w:rsidRDefault="005F12D7" w:rsidP="007D396D">
            <w:pPr>
              <w:spacing w:after="0"/>
              <w:jc w:val="center"/>
              <w:rPr>
                <w:b/>
                <w:bCs/>
              </w:rPr>
            </w:pPr>
            <w:r w:rsidRPr="004F40AB">
              <w:rPr>
                <w:b/>
                <w:bCs/>
              </w:rPr>
              <w:t>Company’s name</w:t>
            </w:r>
          </w:p>
        </w:tc>
        <w:tc>
          <w:tcPr>
            <w:tcW w:w="1170" w:type="dxa"/>
            <w:shd w:val="clear" w:color="auto" w:fill="BFBFBF" w:themeFill="background1" w:themeFillShade="BF"/>
          </w:tcPr>
          <w:p w14:paraId="7A260754" w14:textId="77777777" w:rsidR="005F12D7" w:rsidRPr="004F40AB" w:rsidRDefault="005F12D7" w:rsidP="007D396D">
            <w:pPr>
              <w:spacing w:after="0"/>
              <w:jc w:val="center"/>
              <w:rPr>
                <w:b/>
                <w:bCs/>
              </w:rPr>
            </w:pPr>
            <w:r>
              <w:rPr>
                <w:b/>
                <w:bCs/>
              </w:rPr>
              <w:t>Option(s)</w:t>
            </w:r>
          </w:p>
        </w:tc>
        <w:tc>
          <w:tcPr>
            <w:tcW w:w="6205" w:type="dxa"/>
            <w:shd w:val="clear" w:color="auto" w:fill="BFBFBF" w:themeFill="background1" w:themeFillShade="BF"/>
          </w:tcPr>
          <w:p w14:paraId="1FF42145" w14:textId="77777777" w:rsidR="005F12D7" w:rsidRPr="004F40AB" w:rsidRDefault="005F12D7" w:rsidP="007D396D">
            <w:pPr>
              <w:spacing w:after="0"/>
              <w:jc w:val="center"/>
              <w:rPr>
                <w:b/>
                <w:bCs/>
              </w:rPr>
            </w:pPr>
            <w:r>
              <w:rPr>
                <w:b/>
                <w:bCs/>
              </w:rPr>
              <w:t>Comments, if any</w:t>
            </w:r>
          </w:p>
        </w:tc>
      </w:tr>
      <w:tr w:rsidR="005F12D7" w:rsidRPr="004F40AB" w14:paraId="326D926E" w14:textId="77777777" w:rsidTr="007D396D">
        <w:tc>
          <w:tcPr>
            <w:tcW w:w="1975" w:type="dxa"/>
          </w:tcPr>
          <w:p w14:paraId="540C42DE" w14:textId="63CAAEE9" w:rsidR="005F12D7" w:rsidRPr="004F40AB" w:rsidRDefault="00DB6D99" w:rsidP="007D396D">
            <w:pPr>
              <w:spacing w:after="0"/>
            </w:pPr>
            <w:r>
              <w:t>Qualcomm</w:t>
            </w:r>
          </w:p>
        </w:tc>
        <w:tc>
          <w:tcPr>
            <w:tcW w:w="1170" w:type="dxa"/>
          </w:tcPr>
          <w:p w14:paraId="756E2CDD" w14:textId="4524798E" w:rsidR="005F12D7" w:rsidRPr="004F40AB" w:rsidRDefault="00DB6D99" w:rsidP="007D396D">
            <w:pPr>
              <w:spacing w:after="0"/>
            </w:pPr>
            <w:r>
              <w:t>Option 1</w:t>
            </w:r>
          </w:p>
        </w:tc>
        <w:tc>
          <w:tcPr>
            <w:tcW w:w="6205" w:type="dxa"/>
          </w:tcPr>
          <w:p w14:paraId="1EBC21E8" w14:textId="77777777" w:rsidR="005F12D7" w:rsidRPr="004F40AB" w:rsidRDefault="005F12D7" w:rsidP="007D396D">
            <w:pPr>
              <w:spacing w:after="0"/>
            </w:pPr>
          </w:p>
        </w:tc>
      </w:tr>
      <w:tr w:rsidR="005F12D7" w:rsidRPr="004F40AB" w14:paraId="3FB7D534" w14:textId="77777777" w:rsidTr="007D396D">
        <w:tc>
          <w:tcPr>
            <w:tcW w:w="1975" w:type="dxa"/>
          </w:tcPr>
          <w:p w14:paraId="309754F0" w14:textId="32D4E6AF" w:rsidR="005F12D7" w:rsidRPr="004F40AB" w:rsidRDefault="00DB478A" w:rsidP="007D396D">
            <w:pPr>
              <w:spacing w:after="0"/>
              <w:rPr>
                <w:lang w:eastAsia="zh-CN"/>
              </w:rPr>
            </w:pPr>
            <w:r>
              <w:rPr>
                <w:rFonts w:hint="eastAsia"/>
                <w:lang w:eastAsia="zh-CN"/>
              </w:rPr>
              <w:t>OP</w:t>
            </w:r>
            <w:r>
              <w:rPr>
                <w:lang w:eastAsia="zh-CN"/>
              </w:rPr>
              <w:t>PO</w:t>
            </w:r>
          </w:p>
        </w:tc>
        <w:tc>
          <w:tcPr>
            <w:tcW w:w="1170" w:type="dxa"/>
          </w:tcPr>
          <w:p w14:paraId="38A23FE6" w14:textId="51A67DE3" w:rsidR="005F12D7" w:rsidRPr="004F40AB" w:rsidRDefault="00DB478A" w:rsidP="007D396D">
            <w:pPr>
              <w:spacing w:after="0"/>
              <w:rPr>
                <w:lang w:eastAsia="zh-CN"/>
              </w:rPr>
            </w:pPr>
            <w:r>
              <w:rPr>
                <w:rFonts w:hint="eastAsia"/>
                <w:lang w:eastAsia="zh-CN"/>
              </w:rPr>
              <w:t>O</w:t>
            </w:r>
            <w:r>
              <w:rPr>
                <w:lang w:eastAsia="zh-CN"/>
              </w:rPr>
              <w:t>ption 1</w:t>
            </w:r>
          </w:p>
        </w:tc>
        <w:tc>
          <w:tcPr>
            <w:tcW w:w="6205" w:type="dxa"/>
          </w:tcPr>
          <w:p w14:paraId="437A23AF" w14:textId="77777777" w:rsidR="005F12D7" w:rsidRPr="004F40AB" w:rsidRDefault="005F12D7" w:rsidP="007D396D">
            <w:pPr>
              <w:spacing w:after="0"/>
            </w:pPr>
          </w:p>
        </w:tc>
      </w:tr>
      <w:tr w:rsidR="005F12D7" w:rsidRPr="004F40AB" w14:paraId="448A5A5F" w14:textId="77777777" w:rsidTr="007D396D">
        <w:tc>
          <w:tcPr>
            <w:tcW w:w="1975" w:type="dxa"/>
          </w:tcPr>
          <w:p w14:paraId="0A7B038F" w14:textId="40595844" w:rsidR="005F12D7" w:rsidRPr="004F40AB" w:rsidRDefault="000F2536" w:rsidP="007D396D">
            <w:pPr>
              <w:spacing w:after="0"/>
              <w:rPr>
                <w:lang w:eastAsia="zh-CN"/>
              </w:rPr>
            </w:pPr>
            <w:r>
              <w:rPr>
                <w:rFonts w:hint="eastAsia"/>
                <w:lang w:eastAsia="zh-CN"/>
              </w:rPr>
              <w:t>X</w:t>
            </w:r>
            <w:r>
              <w:rPr>
                <w:lang w:eastAsia="zh-CN"/>
              </w:rPr>
              <w:t>iaomi</w:t>
            </w:r>
          </w:p>
        </w:tc>
        <w:tc>
          <w:tcPr>
            <w:tcW w:w="1170" w:type="dxa"/>
          </w:tcPr>
          <w:p w14:paraId="2C444C5B" w14:textId="74B19620" w:rsidR="005F12D7" w:rsidRPr="004F40AB" w:rsidRDefault="000F2536" w:rsidP="007D396D">
            <w:pPr>
              <w:spacing w:after="0"/>
            </w:pPr>
            <w:r>
              <w:rPr>
                <w:rFonts w:hint="eastAsia"/>
                <w:lang w:eastAsia="zh-CN"/>
              </w:rPr>
              <w:t>O</w:t>
            </w:r>
            <w:r>
              <w:rPr>
                <w:lang w:eastAsia="zh-CN"/>
              </w:rPr>
              <w:t>ption 1</w:t>
            </w:r>
          </w:p>
        </w:tc>
        <w:tc>
          <w:tcPr>
            <w:tcW w:w="6205" w:type="dxa"/>
          </w:tcPr>
          <w:p w14:paraId="53321CDE" w14:textId="77777777" w:rsidR="005F12D7" w:rsidRPr="004F40AB" w:rsidRDefault="005F12D7" w:rsidP="007D396D">
            <w:pPr>
              <w:spacing w:after="0"/>
            </w:pPr>
          </w:p>
        </w:tc>
      </w:tr>
      <w:tr w:rsidR="00311D3B" w:rsidRPr="004F40AB" w14:paraId="618F9812" w14:textId="77777777" w:rsidTr="007D396D">
        <w:tc>
          <w:tcPr>
            <w:tcW w:w="1975" w:type="dxa"/>
          </w:tcPr>
          <w:p w14:paraId="4CD923CA" w14:textId="3D1DF301" w:rsidR="00311D3B" w:rsidRPr="004F40AB" w:rsidRDefault="00311D3B" w:rsidP="00311D3B">
            <w:pPr>
              <w:spacing w:after="0"/>
            </w:pPr>
            <w:r>
              <w:t>MediaTek</w:t>
            </w:r>
          </w:p>
        </w:tc>
        <w:tc>
          <w:tcPr>
            <w:tcW w:w="1170" w:type="dxa"/>
          </w:tcPr>
          <w:p w14:paraId="413EE44F" w14:textId="4A9B5727" w:rsidR="00311D3B" w:rsidRPr="004F40AB" w:rsidRDefault="005E05DF" w:rsidP="00311D3B">
            <w:pPr>
              <w:spacing w:after="0"/>
            </w:pPr>
            <w:r>
              <w:t xml:space="preserve">Option </w:t>
            </w:r>
            <w:r w:rsidR="00311D3B">
              <w:t>1</w:t>
            </w:r>
          </w:p>
        </w:tc>
        <w:tc>
          <w:tcPr>
            <w:tcW w:w="6205" w:type="dxa"/>
          </w:tcPr>
          <w:p w14:paraId="24C98211" w14:textId="3A45AE7D" w:rsidR="00311D3B" w:rsidRPr="004F40AB" w:rsidRDefault="003B2408" w:rsidP="003B2408">
            <w:pPr>
              <w:spacing w:after="0"/>
            </w:pPr>
            <w:r>
              <w:t>Gives flexibility for different network deployments.</w:t>
            </w:r>
          </w:p>
        </w:tc>
      </w:tr>
      <w:tr w:rsidR="00FA5331" w:rsidRPr="004F40AB" w14:paraId="6C99004C" w14:textId="77777777" w:rsidTr="007D396D">
        <w:tc>
          <w:tcPr>
            <w:tcW w:w="1975" w:type="dxa"/>
          </w:tcPr>
          <w:p w14:paraId="14B0F6FA" w14:textId="11D17708" w:rsidR="00FA5331" w:rsidRDefault="00FA5331" w:rsidP="00311D3B">
            <w:pPr>
              <w:spacing w:after="0"/>
            </w:pPr>
            <w:r>
              <w:t>Apple</w:t>
            </w:r>
          </w:p>
        </w:tc>
        <w:tc>
          <w:tcPr>
            <w:tcW w:w="1170" w:type="dxa"/>
          </w:tcPr>
          <w:p w14:paraId="63FF90B0" w14:textId="44732C2D" w:rsidR="00FA5331" w:rsidRDefault="00FA5331" w:rsidP="00311D3B">
            <w:pPr>
              <w:spacing w:after="0"/>
            </w:pPr>
            <w:r>
              <w:t>Option 3.1</w:t>
            </w:r>
          </w:p>
        </w:tc>
        <w:tc>
          <w:tcPr>
            <w:tcW w:w="6205" w:type="dxa"/>
          </w:tcPr>
          <w:p w14:paraId="5E5E8ECC" w14:textId="44371EED" w:rsidR="00FA5331" w:rsidRDefault="00FA5331" w:rsidP="003B2408">
            <w:pPr>
              <w:spacing w:after="0"/>
            </w:pPr>
            <w:r>
              <w:t xml:space="preserve">While we agree that features are optional at the NW, we are not sure about the </w:t>
            </w:r>
            <w:proofErr w:type="spellStart"/>
            <w:r>
              <w:t>RedCap</w:t>
            </w:r>
            <w:proofErr w:type="spellEnd"/>
            <w:r>
              <w:t xml:space="preserve"> feature operation without </w:t>
            </w:r>
            <w:proofErr w:type="spellStart"/>
            <w:r>
              <w:t>eDRX</w:t>
            </w:r>
            <w:proofErr w:type="spellEnd"/>
            <w:r>
              <w:t xml:space="preserve">! Our view is that </w:t>
            </w:r>
            <w:proofErr w:type="spellStart"/>
            <w:r w:rsidR="00D329C5">
              <w:t>RedCap</w:t>
            </w:r>
            <w:proofErr w:type="spellEnd"/>
            <w:r w:rsidR="00D329C5">
              <w:t xml:space="preserve"> UEs should not have operation modelled to deal with </w:t>
            </w:r>
            <w:proofErr w:type="spellStart"/>
            <w:r w:rsidR="00D329C5">
              <w:t>gNB</w:t>
            </w:r>
            <w:proofErr w:type="spellEnd"/>
            <w:r w:rsidR="00D329C5">
              <w:t xml:space="preserve"> that support </w:t>
            </w:r>
            <w:proofErr w:type="spellStart"/>
            <w:r w:rsidR="00D329C5">
              <w:t>RedCap</w:t>
            </w:r>
            <w:proofErr w:type="spellEnd"/>
            <w:r w:rsidR="00D329C5">
              <w:t xml:space="preserve"> with and without </w:t>
            </w:r>
            <w:proofErr w:type="spellStart"/>
            <w:r w:rsidR="00D329C5">
              <w:t>eDRX</w:t>
            </w:r>
            <w:proofErr w:type="spellEnd"/>
            <w:r w:rsidR="00D329C5">
              <w:t xml:space="preserve">, </w:t>
            </w:r>
            <w:proofErr w:type="spellStart"/>
            <w:r w:rsidR="00D329C5">
              <w:t>esp</w:t>
            </w:r>
            <w:proofErr w:type="spellEnd"/>
            <w:r w:rsidR="00D329C5">
              <w:t xml:space="preserve"> when mobility is involved between diff </w:t>
            </w:r>
            <w:proofErr w:type="spellStart"/>
            <w:r w:rsidR="00D329C5">
              <w:t>RedCap</w:t>
            </w:r>
            <w:proofErr w:type="spellEnd"/>
            <w:r w:rsidR="00D329C5">
              <w:t xml:space="preserve"> supporting </w:t>
            </w:r>
            <w:proofErr w:type="spellStart"/>
            <w:r w:rsidR="00D329C5">
              <w:t>gNBs</w:t>
            </w:r>
            <w:proofErr w:type="spellEnd"/>
            <w:r w:rsidR="00D329C5">
              <w:t xml:space="preserve">. </w:t>
            </w:r>
            <w:r>
              <w:t xml:space="preserve">  </w:t>
            </w:r>
          </w:p>
        </w:tc>
      </w:tr>
      <w:tr w:rsidR="00F1537B" w:rsidRPr="004F40AB" w14:paraId="419CDC5D" w14:textId="77777777" w:rsidTr="007D396D">
        <w:tc>
          <w:tcPr>
            <w:tcW w:w="1975" w:type="dxa"/>
          </w:tcPr>
          <w:p w14:paraId="5E3D3739" w14:textId="3B30B544" w:rsidR="00F1537B" w:rsidRDefault="00F1537B" w:rsidP="00F1537B">
            <w:pPr>
              <w:spacing w:after="0"/>
            </w:pPr>
            <w:proofErr w:type="spellStart"/>
            <w:r>
              <w:t>Futurewei</w:t>
            </w:r>
            <w:proofErr w:type="spellEnd"/>
          </w:p>
        </w:tc>
        <w:tc>
          <w:tcPr>
            <w:tcW w:w="1170" w:type="dxa"/>
          </w:tcPr>
          <w:p w14:paraId="6D7C6FA7" w14:textId="56A6BA28" w:rsidR="00F1537B" w:rsidRDefault="00F1537B" w:rsidP="00F1537B">
            <w:pPr>
              <w:spacing w:after="0"/>
            </w:pPr>
            <w:r>
              <w:t>Option 1</w:t>
            </w:r>
          </w:p>
        </w:tc>
        <w:tc>
          <w:tcPr>
            <w:tcW w:w="6205" w:type="dxa"/>
          </w:tcPr>
          <w:p w14:paraId="59D453BA" w14:textId="77777777" w:rsidR="00F1537B" w:rsidRDefault="00F1537B" w:rsidP="00F1537B">
            <w:pPr>
              <w:spacing w:after="0"/>
            </w:pPr>
          </w:p>
        </w:tc>
      </w:tr>
      <w:tr w:rsidR="00AE1783" w14:paraId="339590A0" w14:textId="77777777" w:rsidTr="00AE1783">
        <w:tc>
          <w:tcPr>
            <w:tcW w:w="1975" w:type="dxa"/>
          </w:tcPr>
          <w:p w14:paraId="088205BE" w14:textId="77777777" w:rsidR="00AE1783" w:rsidRDefault="00AE1783" w:rsidP="004113F3">
            <w:pPr>
              <w:spacing w:after="0"/>
              <w:rPr>
                <w:lang w:eastAsia="zh-CN"/>
              </w:rPr>
            </w:pPr>
            <w:r>
              <w:rPr>
                <w:rFonts w:hint="eastAsia"/>
                <w:lang w:eastAsia="zh-CN"/>
              </w:rPr>
              <w:t>v</w:t>
            </w:r>
            <w:r>
              <w:rPr>
                <w:lang w:eastAsia="zh-CN"/>
              </w:rPr>
              <w:t>ivo</w:t>
            </w:r>
          </w:p>
        </w:tc>
        <w:tc>
          <w:tcPr>
            <w:tcW w:w="1170" w:type="dxa"/>
          </w:tcPr>
          <w:p w14:paraId="7F23001E" w14:textId="77777777" w:rsidR="00AE1783" w:rsidRDefault="00AE1783" w:rsidP="004113F3">
            <w:pPr>
              <w:spacing w:after="0"/>
              <w:rPr>
                <w:lang w:eastAsia="zh-CN"/>
              </w:rPr>
            </w:pPr>
            <w:r>
              <w:rPr>
                <w:rFonts w:hint="eastAsia"/>
                <w:lang w:eastAsia="zh-CN"/>
              </w:rPr>
              <w:t>O</w:t>
            </w:r>
            <w:r>
              <w:rPr>
                <w:lang w:eastAsia="zh-CN"/>
              </w:rPr>
              <w:t>ption 1</w:t>
            </w:r>
          </w:p>
        </w:tc>
        <w:tc>
          <w:tcPr>
            <w:tcW w:w="6205" w:type="dxa"/>
          </w:tcPr>
          <w:p w14:paraId="7CC884A4" w14:textId="77777777" w:rsidR="00AE1783" w:rsidRDefault="00AE1783" w:rsidP="004113F3">
            <w:pPr>
              <w:spacing w:after="0"/>
            </w:pPr>
          </w:p>
        </w:tc>
      </w:tr>
      <w:tr w:rsidR="006D6106" w14:paraId="79B83B13" w14:textId="77777777" w:rsidTr="00AE1783">
        <w:tc>
          <w:tcPr>
            <w:tcW w:w="1975" w:type="dxa"/>
          </w:tcPr>
          <w:p w14:paraId="33380279" w14:textId="06D4BB01" w:rsidR="006D6106" w:rsidRDefault="006D6106" w:rsidP="006D6106">
            <w:pPr>
              <w:spacing w:after="0"/>
              <w:rPr>
                <w:lang w:eastAsia="zh-CN"/>
              </w:rPr>
            </w:pPr>
            <w:proofErr w:type="spellStart"/>
            <w:r>
              <w:t>Convida</w:t>
            </w:r>
            <w:proofErr w:type="spellEnd"/>
          </w:p>
        </w:tc>
        <w:tc>
          <w:tcPr>
            <w:tcW w:w="1170" w:type="dxa"/>
          </w:tcPr>
          <w:p w14:paraId="06C39B0D" w14:textId="2A16D80D" w:rsidR="006D6106" w:rsidRDefault="006D6106" w:rsidP="006D6106">
            <w:pPr>
              <w:spacing w:after="0"/>
              <w:rPr>
                <w:lang w:eastAsia="zh-CN"/>
              </w:rPr>
            </w:pPr>
            <w:r>
              <w:t>Option 1</w:t>
            </w:r>
          </w:p>
        </w:tc>
        <w:tc>
          <w:tcPr>
            <w:tcW w:w="6205" w:type="dxa"/>
          </w:tcPr>
          <w:p w14:paraId="191FF2F4" w14:textId="77777777" w:rsidR="006D6106" w:rsidRDefault="006D6106" w:rsidP="006D6106">
            <w:pPr>
              <w:spacing w:after="0"/>
            </w:pPr>
          </w:p>
        </w:tc>
      </w:tr>
      <w:tr w:rsidR="00360494" w14:paraId="3FA06874" w14:textId="77777777" w:rsidTr="00AE1783">
        <w:tc>
          <w:tcPr>
            <w:tcW w:w="1975" w:type="dxa"/>
          </w:tcPr>
          <w:p w14:paraId="51A83A9A" w14:textId="642A1A39" w:rsidR="00360494" w:rsidRDefault="00360494" w:rsidP="00360494">
            <w:pPr>
              <w:spacing w:after="0"/>
            </w:pPr>
            <w:r>
              <w:t>Intel</w:t>
            </w:r>
          </w:p>
        </w:tc>
        <w:tc>
          <w:tcPr>
            <w:tcW w:w="1170" w:type="dxa"/>
          </w:tcPr>
          <w:p w14:paraId="3DDCFA77" w14:textId="3E3CE814" w:rsidR="00360494" w:rsidRDefault="00360494" w:rsidP="00360494">
            <w:pPr>
              <w:spacing w:after="0"/>
            </w:pPr>
            <w:r>
              <w:t>Option 1</w:t>
            </w:r>
          </w:p>
        </w:tc>
        <w:tc>
          <w:tcPr>
            <w:tcW w:w="6205" w:type="dxa"/>
          </w:tcPr>
          <w:p w14:paraId="61817CDF" w14:textId="77777777" w:rsidR="00360494" w:rsidRDefault="00360494" w:rsidP="00360494">
            <w:pPr>
              <w:spacing w:after="0"/>
            </w:pPr>
          </w:p>
        </w:tc>
      </w:tr>
      <w:tr w:rsidR="004113F3" w14:paraId="00D5119C" w14:textId="77777777" w:rsidTr="00AE1783">
        <w:tc>
          <w:tcPr>
            <w:tcW w:w="1975" w:type="dxa"/>
          </w:tcPr>
          <w:p w14:paraId="04399A49" w14:textId="61FA711D" w:rsidR="004113F3" w:rsidRDefault="004113F3" w:rsidP="00360494">
            <w:pPr>
              <w:spacing w:after="0"/>
            </w:pPr>
            <w:r>
              <w:t>ZTE</w:t>
            </w:r>
          </w:p>
        </w:tc>
        <w:tc>
          <w:tcPr>
            <w:tcW w:w="1170" w:type="dxa"/>
          </w:tcPr>
          <w:p w14:paraId="30E09446" w14:textId="25B1567D" w:rsidR="004113F3" w:rsidRDefault="004113F3" w:rsidP="00360494">
            <w:pPr>
              <w:spacing w:after="0"/>
            </w:pPr>
            <w:r>
              <w:t>Option 1</w:t>
            </w:r>
          </w:p>
        </w:tc>
        <w:tc>
          <w:tcPr>
            <w:tcW w:w="6205" w:type="dxa"/>
          </w:tcPr>
          <w:p w14:paraId="32A50C49" w14:textId="77777777" w:rsidR="004113F3" w:rsidRDefault="004113F3" w:rsidP="00360494">
            <w:pPr>
              <w:spacing w:after="0"/>
            </w:pPr>
          </w:p>
        </w:tc>
      </w:tr>
      <w:tr w:rsidR="00F80B0C" w14:paraId="1B1BCC0B" w14:textId="77777777" w:rsidTr="00F80B0C">
        <w:tc>
          <w:tcPr>
            <w:tcW w:w="1975" w:type="dxa"/>
          </w:tcPr>
          <w:p w14:paraId="2D717B29" w14:textId="77777777" w:rsidR="00F80B0C" w:rsidRPr="0067198C" w:rsidRDefault="00F80B0C" w:rsidP="00CD549F">
            <w:pPr>
              <w:spacing w:after="0"/>
              <w:rPr>
                <w:rFonts w:eastAsia="Malgun Gothic"/>
                <w:lang w:eastAsia="ko-KR"/>
              </w:rPr>
            </w:pPr>
            <w:r>
              <w:rPr>
                <w:rFonts w:eastAsia="Malgun Gothic" w:hint="eastAsia"/>
                <w:lang w:eastAsia="ko-KR"/>
              </w:rPr>
              <w:t>Samsung</w:t>
            </w:r>
          </w:p>
        </w:tc>
        <w:tc>
          <w:tcPr>
            <w:tcW w:w="1170" w:type="dxa"/>
          </w:tcPr>
          <w:p w14:paraId="758EAAA9" w14:textId="77777777" w:rsidR="00F80B0C" w:rsidRPr="0067198C" w:rsidRDefault="00F80B0C" w:rsidP="00CD549F">
            <w:pPr>
              <w:spacing w:after="0"/>
              <w:rPr>
                <w:rFonts w:eastAsia="Malgun Gothic"/>
                <w:lang w:eastAsia="ko-KR"/>
              </w:rPr>
            </w:pPr>
            <w:r>
              <w:rPr>
                <w:rFonts w:eastAsia="Malgun Gothic" w:hint="eastAsia"/>
                <w:lang w:eastAsia="ko-KR"/>
              </w:rPr>
              <w:t>Option 1</w:t>
            </w:r>
          </w:p>
        </w:tc>
        <w:tc>
          <w:tcPr>
            <w:tcW w:w="6205" w:type="dxa"/>
          </w:tcPr>
          <w:p w14:paraId="7D35FC45" w14:textId="77777777" w:rsidR="00F80B0C" w:rsidRDefault="00F80B0C" w:rsidP="00CD549F">
            <w:pPr>
              <w:spacing w:after="0"/>
            </w:pPr>
          </w:p>
        </w:tc>
      </w:tr>
      <w:tr w:rsidR="00A652CD" w14:paraId="5F780E92" w14:textId="77777777" w:rsidTr="00F80B0C">
        <w:tc>
          <w:tcPr>
            <w:tcW w:w="1975" w:type="dxa"/>
          </w:tcPr>
          <w:p w14:paraId="1BFE1D8E" w14:textId="0B0CD506" w:rsidR="00A652CD" w:rsidRDefault="00A652CD" w:rsidP="00A652CD">
            <w:pPr>
              <w:spacing w:after="0"/>
              <w:rPr>
                <w:rFonts w:eastAsia="Malgun Gothic"/>
                <w:lang w:eastAsia="ko-KR"/>
              </w:rPr>
            </w:pPr>
            <w:r>
              <w:rPr>
                <w:rFonts w:hint="eastAsia"/>
                <w:lang w:eastAsia="zh-CN"/>
              </w:rPr>
              <w:t>Sharp</w:t>
            </w:r>
          </w:p>
        </w:tc>
        <w:tc>
          <w:tcPr>
            <w:tcW w:w="1170" w:type="dxa"/>
          </w:tcPr>
          <w:p w14:paraId="7EC0A2DB" w14:textId="0655018D" w:rsidR="00A652CD" w:rsidRDefault="00A652CD" w:rsidP="00A652CD">
            <w:pPr>
              <w:spacing w:after="0"/>
              <w:rPr>
                <w:rFonts w:eastAsia="Malgun Gothic"/>
                <w:lang w:eastAsia="ko-KR"/>
              </w:rPr>
            </w:pPr>
            <w:r>
              <w:t>O</w:t>
            </w:r>
            <w:r>
              <w:rPr>
                <w:rFonts w:hint="eastAsia"/>
                <w:lang w:eastAsia="zh-CN"/>
              </w:rPr>
              <w:t>ption</w:t>
            </w:r>
            <w:r>
              <w:t xml:space="preserve"> 1</w:t>
            </w:r>
          </w:p>
        </w:tc>
        <w:tc>
          <w:tcPr>
            <w:tcW w:w="6205" w:type="dxa"/>
          </w:tcPr>
          <w:p w14:paraId="3F349655" w14:textId="77777777" w:rsidR="00A652CD" w:rsidRDefault="00A652CD" w:rsidP="00A652CD">
            <w:pPr>
              <w:spacing w:after="0"/>
            </w:pPr>
          </w:p>
        </w:tc>
      </w:tr>
      <w:tr w:rsidR="00102974" w14:paraId="638321F8" w14:textId="77777777" w:rsidTr="00F80B0C">
        <w:tc>
          <w:tcPr>
            <w:tcW w:w="1975" w:type="dxa"/>
          </w:tcPr>
          <w:p w14:paraId="6829D64E" w14:textId="4D769FAC" w:rsidR="00102974" w:rsidRDefault="00102974" w:rsidP="00102974">
            <w:pPr>
              <w:spacing w:after="0"/>
              <w:rPr>
                <w:lang w:eastAsia="zh-CN"/>
              </w:rPr>
            </w:pPr>
            <w:r>
              <w:t xml:space="preserve">Huawei, </w:t>
            </w:r>
            <w:proofErr w:type="spellStart"/>
            <w:r>
              <w:t>HiSilicon</w:t>
            </w:r>
            <w:proofErr w:type="spellEnd"/>
          </w:p>
        </w:tc>
        <w:tc>
          <w:tcPr>
            <w:tcW w:w="1170" w:type="dxa"/>
          </w:tcPr>
          <w:p w14:paraId="280F688C" w14:textId="5AD873CE" w:rsidR="00102974" w:rsidRDefault="00102974" w:rsidP="00102974">
            <w:pPr>
              <w:spacing w:after="0"/>
            </w:pPr>
            <w:r>
              <w:rPr>
                <w:rFonts w:hint="eastAsia"/>
                <w:lang w:eastAsia="zh-CN"/>
              </w:rPr>
              <w:t>O</w:t>
            </w:r>
            <w:r>
              <w:rPr>
                <w:lang w:eastAsia="zh-CN"/>
              </w:rPr>
              <w:t>ption 2</w:t>
            </w:r>
          </w:p>
        </w:tc>
        <w:tc>
          <w:tcPr>
            <w:tcW w:w="6205" w:type="dxa"/>
          </w:tcPr>
          <w:p w14:paraId="3CDF9C5F" w14:textId="77777777" w:rsidR="00102974" w:rsidRDefault="00102974" w:rsidP="00102974">
            <w:pPr>
              <w:spacing w:after="0"/>
              <w:rPr>
                <w:bCs/>
              </w:rPr>
            </w:pPr>
            <w:r>
              <w:rPr>
                <w:bCs/>
              </w:rPr>
              <w:t xml:space="preserve">For R17 </w:t>
            </w:r>
            <w:proofErr w:type="spellStart"/>
            <w:r>
              <w:rPr>
                <w:bCs/>
              </w:rPr>
              <w:t>gNB</w:t>
            </w:r>
            <w:proofErr w:type="spellEnd"/>
            <w:r>
              <w:rPr>
                <w:bCs/>
              </w:rPr>
              <w:t xml:space="preserve"> supporting </w:t>
            </w:r>
            <w:proofErr w:type="spellStart"/>
            <w:r>
              <w:rPr>
                <w:bCs/>
              </w:rPr>
              <w:t>RedCaP</w:t>
            </w:r>
            <w:proofErr w:type="spellEnd"/>
            <w:r>
              <w:rPr>
                <w:bCs/>
              </w:rPr>
              <w:t xml:space="preserve">, </w:t>
            </w:r>
            <w:proofErr w:type="spellStart"/>
            <w:r>
              <w:rPr>
                <w:bCs/>
              </w:rPr>
              <w:t>eDRX</w:t>
            </w:r>
            <w:proofErr w:type="spellEnd"/>
            <w:r>
              <w:rPr>
                <w:bCs/>
              </w:rPr>
              <w:t xml:space="preserve"> can be considered as an additional capability.</w:t>
            </w:r>
          </w:p>
          <w:p w14:paraId="722A8026" w14:textId="289FBF26" w:rsidR="00102974" w:rsidRDefault="00102974" w:rsidP="00102974">
            <w:pPr>
              <w:spacing w:after="0"/>
            </w:pPr>
            <w:r>
              <w:rPr>
                <w:bCs/>
              </w:rPr>
              <w:t xml:space="preserve">Note that we do not see a use case for </w:t>
            </w:r>
            <w:proofErr w:type="spellStart"/>
            <w:r>
              <w:rPr>
                <w:bCs/>
              </w:rPr>
              <w:t>eDRX</w:t>
            </w:r>
            <w:proofErr w:type="spellEnd"/>
            <w:r>
              <w:rPr>
                <w:bCs/>
              </w:rPr>
              <w:t xml:space="preserve"> for </w:t>
            </w:r>
            <w:proofErr w:type="spellStart"/>
            <w:proofErr w:type="gramStart"/>
            <w:r>
              <w:rPr>
                <w:bCs/>
              </w:rPr>
              <w:t>non RedCap</w:t>
            </w:r>
            <w:proofErr w:type="spellEnd"/>
            <w:proofErr w:type="gramEnd"/>
            <w:r>
              <w:rPr>
                <w:bCs/>
              </w:rPr>
              <w:t xml:space="preserve"> UEs</w:t>
            </w:r>
          </w:p>
        </w:tc>
      </w:tr>
      <w:tr w:rsidR="00ED197E" w14:paraId="0E9F31E4" w14:textId="77777777" w:rsidTr="00F80B0C">
        <w:tc>
          <w:tcPr>
            <w:tcW w:w="1975" w:type="dxa"/>
          </w:tcPr>
          <w:p w14:paraId="31BB2A4A" w14:textId="0C49AE3B" w:rsidR="00ED197E" w:rsidRDefault="00ED197E" w:rsidP="00102974">
            <w:pPr>
              <w:spacing w:after="0"/>
            </w:pPr>
            <w:r>
              <w:t>CATT</w:t>
            </w:r>
          </w:p>
        </w:tc>
        <w:tc>
          <w:tcPr>
            <w:tcW w:w="1170" w:type="dxa"/>
          </w:tcPr>
          <w:p w14:paraId="74521426" w14:textId="0110C4DB" w:rsidR="00ED197E" w:rsidRDefault="00ED197E" w:rsidP="00102974">
            <w:pPr>
              <w:spacing w:after="0"/>
              <w:rPr>
                <w:lang w:eastAsia="zh-CN"/>
              </w:rPr>
            </w:pPr>
            <w:r>
              <w:rPr>
                <w:lang w:eastAsia="zh-CN"/>
              </w:rPr>
              <w:t>Option 1</w:t>
            </w:r>
          </w:p>
        </w:tc>
        <w:tc>
          <w:tcPr>
            <w:tcW w:w="6205" w:type="dxa"/>
          </w:tcPr>
          <w:p w14:paraId="0BDBE9A6" w14:textId="77777777" w:rsidR="00ED197E" w:rsidRDefault="00ED197E" w:rsidP="00102974">
            <w:pPr>
              <w:spacing w:after="0"/>
              <w:rPr>
                <w:bCs/>
              </w:rPr>
            </w:pPr>
          </w:p>
        </w:tc>
      </w:tr>
      <w:tr w:rsidR="00FB0B36" w14:paraId="5B271911" w14:textId="77777777" w:rsidTr="00F80B0C">
        <w:tc>
          <w:tcPr>
            <w:tcW w:w="1975" w:type="dxa"/>
          </w:tcPr>
          <w:p w14:paraId="22B850D0" w14:textId="485C453E" w:rsidR="00FB0B36" w:rsidRDefault="00FB0B36" w:rsidP="00FB0B36">
            <w:pPr>
              <w:spacing w:after="0"/>
            </w:pPr>
            <w:r>
              <w:rPr>
                <w:rFonts w:eastAsia="Yu Mincho" w:hint="eastAsia"/>
              </w:rPr>
              <w:t>NTTDOCOMO</w:t>
            </w:r>
          </w:p>
        </w:tc>
        <w:tc>
          <w:tcPr>
            <w:tcW w:w="1170" w:type="dxa"/>
          </w:tcPr>
          <w:p w14:paraId="1400EF7E" w14:textId="16D9354A" w:rsidR="00FB0B36" w:rsidRDefault="00FB0B36" w:rsidP="00FB0B36">
            <w:pPr>
              <w:spacing w:after="0"/>
              <w:rPr>
                <w:lang w:eastAsia="zh-CN"/>
              </w:rPr>
            </w:pPr>
            <w:r>
              <w:rPr>
                <w:rFonts w:eastAsia="Yu Mincho" w:hint="eastAsia"/>
              </w:rPr>
              <w:t>Option 1</w:t>
            </w:r>
          </w:p>
        </w:tc>
        <w:tc>
          <w:tcPr>
            <w:tcW w:w="6205" w:type="dxa"/>
          </w:tcPr>
          <w:p w14:paraId="02F06388" w14:textId="77777777" w:rsidR="00FB0B36" w:rsidRDefault="00FB0B36" w:rsidP="00FB0B36">
            <w:pPr>
              <w:spacing w:after="0"/>
              <w:rPr>
                <w:bCs/>
              </w:rPr>
            </w:pPr>
          </w:p>
        </w:tc>
      </w:tr>
      <w:tr w:rsidR="0000794E" w14:paraId="5E415AFA" w14:textId="77777777" w:rsidTr="00F80B0C">
        <w:tc>
          <w:tcPr>
            <w:tcW w:w="1975" w:type="dxa"/>
          </w:tcPr>
          <w:p w14:paraId="39FA0206" w14:textId="10C2871F" w:rsidR="0000794E" w:rsidRDefault="0000794E" w:rsidP="0000794E">
            <w:pPr>
              <w:spacing w:after="0"/>
              <w:rPr>
                <w:rFonts w:eastAsia="Yu Mincho"/>
              </w:rPr>
            </w:pPr>
            <w:r>
              <w:t>Lenovo</w:t>
            </w:r>
          </w:p>
        </w:tc>
        <w:tc>
          <w:tcPr>
            <w:tcW w:w="1170" w:type="dxa"/>
          </w:tcPr>
          <w:p w14:paraId="472C6A22" w14:textId="11C66C6F" w:rsidR="0000794E" w:rsidRDefault="0000794E" w:rsidP="0000794E">
            <w:pPr>
              <w:spacing w:after="0"/>
              <w:rPr>
                <w:rFonts w:eastAsia="Yu Mincho"/>
              </w:rPr>
            </w:pPr>
            <w:r>
              <w:rPr>
                <w:lang w:eastAsia="zh-CN"/>
              </w:rPr>
              <w:t>Option 1</w:t>
            </w:r>
          </w:p>
        </w:tc>
        <w:tc>
          <w:tcPr>
            <w:tcW w:w="6205" w:type="dxa"/>
          </w:tcPr>
          <w:p w14:paraId="0DF07EE9" w14:textId="77777777" w:rsidR="0000794E" w:rsidRDefault="0000794E" w:rsidP="0000794E">
            <w:pPr>
              <w:spacing w:after="0"/>
              <w:rPr>
                <w:bCs/>
              </w:rPr>
            </w:pPr>
          </w:p>
        </w:tc>
      </w:tr>
      <w:tr w:rsidR="0034084D" w14:paraId="665C7633" w14:textId="77777777" w:rsidTr="00F80B0C">
        <w:tc>
          <w:tcPr>
            <w:tcW w:w="1975" w:type="dxa"/>
          </w:tcPr>
          <w:p w14:paraId="74C408EF" w14:textId="12897789" w:rsidR="0034084D" w:rsidRDefault="0034084D" w:rsidP="0034084D">
            <w:pPr>
              <w:spacing w:after="0"/>
            </w:pPr>
            <w:r>
              <w:lastRenderedPageBreak/>
              <w:t>Sequans</w:t>
            </w:r>
          </w:p>
        </w:tc>
        <w:tc>
          <w:tcPr>
            <w:tcW w:w="1170" w:type="dxa"/>
          </w:tcPr>
          <w:p w14:paraId="1F97BFFF" w14:textId="3EBB83BC" w:rsidR="0034084D" w:rsidRDefault="0034084D" w:rsidP="0034084D">
            <w:pPr>
              <w:spacing w:after="0"/>
              <w:rPr>
                <w:lang w:eastAsia="zh-CN"/>
              </w:rPr>
            </w:pPr>
            <w:r>
              <w:rPr>
                <w:lang w:eastAsia="zh-CN"/>
              </w:rPr>
              <w:t>Option 3 or 3.1</w:t>
            </w:r>
          </w:p>
        </w:tc>
        <w:tc>
          <w:tcPr>
            <w:tcW w:w="6205" w:type="dxa"/>
          </w:tcPr>
          <w:p w14:paraId="3AB98948" w14:textId="77777777" w:rsidR="0034084D" w:rsidRDefault="0034084D" w:rsidP="0034084D">
            <w:pPr>
              <w:spacing w:after="0"/>
              <w:rPr>
                <w:bCs/>
              </w:rPr>
            </w:pPr>
            <w:proofErr w:type="spellStart"/>
            <w:r>
              <w:rPr>
                <w:bCs/>
              </w:rPr>
              <w:t>eDRX</w:t>
            </w:r>
            <w:proofErr w:type="spellEnd"/>
            <w:r>
              <w:rPr>
                <w:bCs/>
              </w:rPr>
              <w:t xml:space="preserve"> is a key capability and a primary method for power saving for many </w:t>
            </w:r>
            <w:proofErr w:type="spellStart"/>
            <w:r>
              <w:rPr>
                <w:bCs/>
              </w:rPr>
              <w:t>RedCap</w:t>
            </w:r>
            <w:proofErr w:type="spellEnd"/>
            <w:r>
              <w:rPr>
                <w:bCs/>
              </w:rPr>
              <w:t xml:space="preserve"> use cases; it does not make sense to us that UEs that require it cannot be supported by some </w:t>
            </w:r>
            <w:proofErr w:type="spellStart"/>
            <w:r>
              <w:rPr>
                <w:bCs/>
              </w:rPr>
              <w:t>gNBs</w:t>
            </w:r>
            <w:proofErr w:type="spellEnd"/>
            <w:r>
              <w:rPr>
                <w:bCs/>
              </w:rPr>
              <w:t>.</w:t>
            </w:r>
          </w:p>
          <w:p w14:paraId="7AD45BA8" w14:textId="77777777" w:rsidR="0034084D" w:rsidRDefault="0034084D" w:rsidP="0034084D">
            <w:pPr>
              <w:spacing w:after="0"/>
              <w:rPr>
                <w:bCs/>
              </w:rPr>
            </w:pPr>
            <w:r>
              <w:rPr>
                <w:bCs/>
              </w:rPr>
              <w:t>If option 1 is agreed in previous question, then 3.1 is applicable here.</w:t>
            </w:r>
          </w:p>
          <w:p w14:paraId="1BAD6731" w14:textId="3FCD2754" w:rsidR="0034084D" w:rsidRDefault="0034084D" w:rsidP="0034084D">
            <w:pPr>
              <w:spacing w:after="0"/>
              <w:rPr>
                <w:bCs/>
              </w:rPr>
            </w:pPr>
            <w:r>
              <w:rPr>
                <w:bCs/>
              </w:rPr>
              <w:t>If option 2 is agreed in previous question, then 3 is applicable here.</w:t>
            </w:r>
          </w:p>
        </w:tc>
      </w:tr>
      <w:tr w:rsidR="002D6E9C" w14:paraId="14F9566F" w14:textId="77777777" w:rsidTr="00F80B0C">
        <w:tc>
          <w:tcPr>
            <w:tcW w:w="1975" w:type="dxa"/>
          </w:tcPr>
          <w:p w14:paraId="631A38C7" w14:textId="06EB90D9" w:rsidR="002D6E9C" w:rsidRDefault="002D6E9C" w:rsidP="0034084D">
            <w:pPr>
              <w:spacing w:after="0"/>
            </w:pPr>
            <w:r>
              <w:t>Ericsson</w:t>
            </w:r>
          </w:p>
        </w:tc>
        <w:tc>
          <w:tcPr>
            <w:tcW w:w="1170" w:type="dxa"/>
          </w:tcPr>
          <w:p w14:paraId="000107A8" w14:textId="3258BFF0" w:rsidR="002D6E9C" w:rsidRDefault="002D6E9C" w:rsidP="0034084D">
            <w:pPr>
              <w:spacing w:after="0"/>
              <w:rPr>
                <w:lang w:eastAsia="zh-CN"/>
              </w:rPr>
            </w:pPr>
            <w:r>
              <w:rPr>
                <w:lang w:eastAsia="zh-CN"/>
              </w:rPr>
              <w:t>Option 1</w:t>
            </w:r>
          </w:p>
        </w:tc>
        <w:tc>
          <w:tcPr>
            <w:tcW w:w="6205" w:type="dxa"/>
          </w:tcPr>
          <w:p w14:paraId="428F77F2" w14:textId="253A4FC2" w:rsidR="002D6E9C" w:rsidRDefault="00D54920" w:rsidP="0034084D">
            <w:pPr>
              <w:spacing w:after="0"/>
              <w:rPr>
                <w:bCs/>
              </w:rPr>
            </w:pPr>
            <w:r>
              <w:rPr>
                <w:bCs/>
              </w:rPr>
              <w:t xml:space="preserve">Note that </w:t>
            </w:r>
            <w:proofErr w:type="spellStart"/>
            <w:r>
              <w:rPr>
                <w:bCs/>
              </w:rPr>
              <w:t>eDRX</w:t>
            </w:r>
            <w:proofErr w:type="spellEnd"/>
            <w:r>
              <w:rPr>
                <w:bCs/>
              </w:rPr>
              <w:t xml:space="preserve"> is not purely a </w:t>
            </w:r>
            <w:proofErr w:type="spellStart"/>
            <w:r>
              <w:rPr>
                <w:bCs/>
              </w:rPr>
              <w:t>gNB</w:t>
            </w:r>
            <w:proofErr w:type="spellEnd"/>
            <w:r w:rsidR="00222D21">
              <w:rPr>
                <w:bCs/>
              </w:rPr>
              <w:t>/RAN</w:t>
            </w:r>
            <w:r>
              <w:rPr>
                <w:bCs/>
              </w:rPr>
              <w:t xml:space="preserve"> feature but requires support from CN side. </w:t>
            </w:r>
          </w:p>
        </w:tc>
      </w:tr>
      <w:tr w:rsidR="00CD549F" w14:paraId="0656ABDB" w14:textId="77777777" w:rsidTr="00F80B0C">
        <w:tc>
          <w:tcPr>
            <w:tcW w:w="1975" w:type="dxa"/>
          </w:tcPr>
          <w:p w14:paraId="6433A41F" w14:textId="2A3BC3DE" w:rsidR="00CD549F" w:rsidRPr="00CD549F" w:rsidRDefault="00CD549F" w:rsidP="0034084D">
            <w:pPr>
              <w:spacing w:after="0"/>
              <w:rPr>
                <w:rFonts w:eastAsia="Yu Mincho"/>
              </w:rPr>
            </w:pPr>
            <w:r>
              <w:rPr>
                <w:rFonts w:eastAsia="Yu Mincho" w:hint="eastAsia"/>
              </w:rPr>
              <w:t>DENSO</w:t>
            </w:r>
          </w:p>
        </w:tc>
        <w:tc>
          <w:tcPr>
            <w:tcW w:w="1170" w:type="dxa"/>
          </w:tcPr>
          <w:p w14:paraId="2C2C3125" w14:textId="1A1C7E36" w:rsidR="00CD549F" w:rsidRPr="00CD549F" w:rsidRDefault="00CD549F" w:rsidP="0034084D">
            <w:pPr>
              <w:spacing w:after="0"/>
              <w:rPr>
                <w:rFonts w:eastAsia="Yu Mincho"/>
              </w:rPr>
            </w:pPr>
            <w:r>
              <w:rPr>
                <w:rFonts w:eastAsia="Yu Mincho" w:hint="eastAsia"/>
              </w:rPr>
              <w:t>Option 1</w:t>
            </w:r>
          </w:p>
        </w:tc>
        <w:tc>
          <w:tcPr>
            <w:tcW w:w="6205" w:type="dxa"/>
          </w:tcPr>
          <w:p w14:paraId="36661C41" w14:textId="77777777" w:rsidR="00CD549F" w:rsidRDefault="00CD549F" w:rsidP="0034084D">
            <w:pPr>
              <w:spacing w:after="0"/>
              <w:rPr>
                <w:bCs/>
              </w:rPr>
            </w:pPr>
          </w:p>
        </w:tc>
      </w:tr>
      <w:tr w:rsidR="0013034E" w14:paraId="2C5356D7" w14:textId="77777777" w:rsidTr="00F80B0C">
        <w:tc>
          <w:tcPr>
            <w:tcW w:w="1975" w:type="dxa"/>
          </w:tcPr>
          <w:p w14:paraId="59D81953" w14:textId="6651C811" w:rsidR="0013034E" w:rsidRDefault="0013034E" w:rsidP="0013034E">
            <w:pPr>
              <w:spacing w:after="0"/>
              <w:rPr>
                <w:rFonts w:eastAsia="Yu Mincho" w:hint="eastAsia"/>
              </w:rPr>
            </w:pPr>
            <w:r>
              <w:t>Nokia</w:t>
            </w:r>
          </w:p>
        </w:tc>
        <w:tc>
          <w:tcPr>
            <w:tcW w:w="1170" w:type="dxa"/>
          </w:tcPr>
          <w:p w14:paraId="525062BD" w14:textId="5D6FEF4F" w:rsidR="0013034E" w:rsidRDefault="0013034E" w:rsidP="0013034E">
            <w:pPr>
              <w:spacing w:after="0"/>
              <w:rPr>
                <w:rFonts w:eastAsia="Yu Mincho" w:hint="eastAsia"/>
              </w:rPr>
            </w:pPr>
            <w:r>
              <w:rPr>
                <w:lang w:eastAsia="zh-CN"/>
              </w:rPr>
              <w:t xml:space="preserve">Option </w:t>
            </w:r>
            <w:r>
              <w:rPr>
                <w:lang w:eastAsia="zh-CN"/>
              </w:rPr>
              <w:t>1</w:t>
            </w:r>
          </w:p>
        </w:tc>
        <w:tc>
          <w:tcPr>
            <w:tcW w:w="6205" w:type="dxa"/>
          </w:tcPr>
          <w:p w14:paraId="70E8C17A" w14:textId="77777777" w:rsidR="0013034E" w:rsidRDefault="0013034E" w:rsidP="0013034E">
            <w:pPr>
              <w:spacing w:after="0"/>
              <w:rPr>
                <w:bCs/>
              </w:rPr>
            </w:pPr>
          </w:p>
        </w:tc>
      </w:tr>
    </w:tbl>
    <w:p w14:paraId="75F9FF58" w14:textId="77777777" w:rsidR="005F12D7" w:rsidRDefault="005F12D7" w:rsidP="002F2920">
      <w:pPr>
        <w:spacing w:after="60"/>
        <w:jc w:val="both"/>
        <w:rPr>
          <w:lang w:eastAsia="zh-CN"/>
        </w:rPr>
      </w:pPr>
    </w:p>
    <w:p w14:paraId="2452316C" w14:textId="77777777" w:rsidR="00055E2C" w:rsidRDefault="00055E2C" w:rsidP="005C0EC0">
      <w:pPr>
        <w:rPr>
          <w:color w:val="000000"/>
        </w:rPr>
      </w:pPr>
    </w:p>
    <w:bookmarkEnd w:id="20"/>
    <w:bookmarkEnd w:id="21"/>
    <w:bookmarkEnd w:id="22"/>
    <w:bookmarkEnd w:id="23"/>
    <w:bookmarkEnd w:id="24"/>
    <w:bookmarkEnd w:id="25"/>
    <w:bookmarkEnd w:id="26"/>
    <w:bookmarkEnd w:id="27"/>
    <w:bookmarkEnd w:id="28"/>
    <w:p w14:paraId="5AB4BABA" w14:textId="77777777" w:rsidR="00EB410E" w:rsidRDefault="00EB410E" w:rsidP="00C42AD4">
      <w:pPr>
        <w:pStyle w:val="Heading1"/>
      </w:pPr>
      <w:r>
        <w:t>Conclusion</w:t>
      </w:r>
    </w:p>
    <w:p w14:paraId="764FC378" w14:textId="77777777" w:rsidR="00D256BF" w:rsidRDefault="00D256BF" w:rsidP="00D256BF">
      <w:pPr>
        <w:jc w:val="both"/>
      </w:pPr>
      <w:r w:rsidRPr="005B5EA7">
        <w:rPr>
          <w:highlight w:val="yellow"/>
        </w:rPr>
        <w:t>&lt;Section to be updated by Rapporteur&gt;</w:t>
      </w:r>
    </w:p>
    <w:p w14:paraId="6F6ED0BC" w14:textId="26D533BB" w:rsidR="00833DAB" w:rsidRPr="007274C5" w:rsidRDefault="00833DAB" w:rsidP="00833DAB">
      <w:pPr>
        <w:spacing w:before="240" w:after="120"/>
        <w:jc w:val="both"/>
        <w:rPr>
          <w:iCs/>
          <w:lang w:eastAsia="ja-JP"/>
        </w:rPr>
      </w:pPr>
      <w:r w:rsidRPr="007274C5">
        <w:rPr>
          <w:iCs/>
          <w:lang w:eastAsia="ja-JP"/>
        </w:rPr>
        <w:t>Aiming to help with the meeting discussion/progress, the proposals are categorized starting with:</w:t>
      </w:r>
    </w:p>
    <w:p w14:paraId="094AB59C" w14:textId="54F53F42" w:rsidR="00833DAB" w:rsidRPr="007274C5" w:rsidRDefault="00833DAB" w:rsidP="00C42AD4">
      <w:pPr>
        <w:pStyle w:val="ListParagraph"/>
        <w:numPr>
          <w:ilvl w:val="0"/>
          <w:numId w:val="6"/>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1225D826" w14:textId="2B4B9735" w:rsidR="00833DAB" w:rsidRPr="007274C5" w:rsidRDefault="00833DAB" w:rsidP="00C42AD4">
      <w:pPr>
        <w:pStyle w:val="ListParagraph"/>
        <w:numPr>
          <w:ilvl w:val="0"/>
          <w:numId w:val="6"/>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sidR="000041A7">
        <w:rPr>
          <w:iCs/>
          <w:lang w:eastAsia="ja-JP"/>
        </w:rPr>
        <w:t>substantial</w:t>
      </w:r>
      <w:r w:rsidRPr="007274C5">
        <w:rPr>
          <w:iCs/>
          <w:lang w:eastAsia="ja-JP"/>
        </w:rPr>
        <w:t xml:space="preserve"> level of support and agreement may be possible.</w:t>
      </w:r>
    </w:p>
    <w:p w14:paraId="50E1DF4E" w14:textId="539E3BAD" w:rsidR="00833DAB" w:rsidRPr="007274C5" w:rsidRDefault="00833DAB" w:rsidP="00C42AD4">
      <w:pPr>
        <w:pStyle w:val="ListParagraph"/>
        <w:numPr>
          <w:ilvl w:val="0"/>
          <w:numId w:val="6"/>
        </w:numPr>
        <w:overflowPunct/>
        <w:autoSpaceDE/>
        <w:autoSpaceDN/>
        <w:adjustRightInd/>
        <w:spacing w:after="60" w:line="259" w:lineRule="auto"/>
        <w:contextualSpacing w:val="0"/>
        <w:jc w:val="both"/>
        <w:rPr>
          <w:iCs/>
          <w:lang w:eastAsia="ja-JP"/>
        </w:rPr>
      </w:pPr>
      <w:r w:rsidRPr="007274C5">
        <w:rPr>
          <w:bCs/>
          <w:noProof/>
          <w:color w:val="C45911"/>
        </w:rPr>
        <w:t xml:space="preserve">[FFS] </w:t>
      </w:r>
      <w:r w:rsidRPr="007274C5">
        <w:rPr>
          <w:iCs/>
          <w:lang w:eastAsia="ja-JP"/>
        </w:rPr>
        <w:t xml:space="preserve">when </w:t>
      </w:r>
      <w:r w:rsidR="00372E44">
        <w:rPr>
          <w:iCs/>
          <w:lang w:eastAsia="ja-JP"/>
        </w:rPr>
        <w:t>there is low support or</w:t>
      </w:r>
      <w:r w:rsidRPr="007274C5">
        <w:rPr>
          <w:iCs/>
          <w:lang w:eastAsia="ja-JP"/>
        </w:rPr>
        <w:t xml:space="preserve"> compan</w:t>
      </w:r>
      <w:r w:rsidR="00B17F43">
        <w:rPr>
          <w:iCs/>
          <w:lang w:eastAsia="ja-JP"/>
        </w:rPr>
        <w:t>ies</w:t>
      </w:r>
      <w:r w:rsidRPr="007274C5">
        <w:rPr>
          <w:iCs/>
          <w:lang w:eastAsia="ja-JP"/>
        </w:rPr>
        <w:t xml:space="preserve"> propose new solutions or options to possibly consider further </w:t>
      </w:r>
      <w:r w:rsidR="001647C2">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04408157" w14:textId="77777777" w:rsidR="00833DAB" w:rsidRPr="007274C5" w:rsidRDefault="00833DAB" w:rsidP="00833DAB">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5239C8EE" w14:textId="14EF101F" w:rsidR="00EB410E" w:rsidRDefault="00EB410E" w:rsidP="00EB410E">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32" w:name="_Hlk69208538"/>
    <w:p w14:paraId="270539B7" w14:textId="77777777" w:rsidR="002F46C6" w:rsidRDefault="00EB410E">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2F46C6" w:rsidRPr="00B85221">
        <w:rPr>
          <w:b/>
          <w:bCs/>
          <w:noProof/>
        </w:rPr>
        <w:t>Proposal 1.</w:t>
      </w:r>
      <w:r w:rsidR="002F46C6">
        <w:rPr>
          <w:rFonts w:asciiTheme="minorHAnsi" w:eastAsiaTheme="minorEastAsia" w:hAnsiTheme="minorHAnsi" w:cstheme="minorBidi"/>
          <w:noProof/>
          <w:sz w:val="22"/>
        </w:rPr>
        <w:tab/>
      </w:r>
      <w:r w:rsidR="002F46C6" w:rsidRPr="00B85221">
        <w:rPr>
          <w:b/>
          <w:bCs/>
          <w:noProof/>
          <w:color w:val="00B050"/>
        </w:rPr>
        <w:t>[To agree]</w:t>
      </w:r>
      <w:r w:rsidR="002F46C6" w:rsidRPr="00B85221">
        <w:rPr>
          <w:b/>
          <w:bCs/>
          <w:noProof/>
        </w:rPr>
        <w:t xml:space="preserve"> </w:t>
      </w:r>
      <w:r w:rsidR="002F46C6" w:rsidRPr="00B85221">
        <w:rPr>
          <w:noProof/>
          <w:highlight w:val="yellow"/>
        </w:rPr>
        <w:t>xxx</w:t>
      </w:r>
    </w:p>
    <w:p w14:paraId="0E83DA81" w14:textId="77777777" w:rsidR="002F46C6" w:rsidRDefault="002F46C6">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362431A" w14:textId="77777777" w:rsidR="002F46C6" w:rsidRDefault="002F46C6">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160826EA" w14:textId="12022B0E" w:rsidR="006E7913" w:rsidRDefault="00EB410E" w:rsidP="0016624C">
      <w:pPr>
        <w:jc w:val="both"/>
        <w:rPr>
          <w:lang w:eastAsia="zh-CN"/>
        </w:rPr>
      </w:pPr>
      <w:r>
        <w:rPr>
          <w:lang w:eastAsia="zh-CN"/>
        </w:rPr>
        <w:fldChar w:fldCharType="end"/>
      </w:r>
      <w:bookmarkEnd w:id="32"/>
    </w:p>
    <w:p w14:paraId="27ACF5A3" w14:textId="108694D3" w:rsidR="00D76A97" w:rsidRDefault="00DA09FA" w:rsidP="0016624C">
      <w:pPr>
        <w:jc w:val="both"/>
      </w:pPr>
      <w:r>
        <w:t>T</w:t>
      </w:r>
      <w:r w:rsidR="00FE7BB6">
        <w:t xml:space="preserve">he following order </w:t>
      </w:r>
      <w:r>
        <w:t>is suggested for</w:t>
      </w:r>
      <w:r w:rsidR="00FE7BB6">
        <w:t xml:space="preserve"> the online discussion:</w:t>
      </w:r>
    </w:p>
    <w:p w14:paraId="54547206" w14:textId="0FB8748C" w:rsidR="00FE7BB6" w:rsidRPr="00D61896" w:rsidRDefault="00833D02" w:rsidP="00D76A97">
      <w:pPr>
        <w:rPr>
          <w:b/>
          <w:bCs/>
          <w:color w:val="00B050"/>
          <w:u w:val="single"/>
        </w:rPr>
      </w:pPr>
      <w:r w:rsidRPr="00D61896">
        <w:rPr>
          <w:b/>
          <w:bCs/>
          <w:color w:val="00B050"/>
          <w:u w:val="single"/>
        </w:rPr>
        <w:t>Proposals for potential agreement</w:t>
      </w:r>
    </w:p>
    <w:p w14:paraId="7E953458" w14:textId="002624A4" w:rsidR="00D256BF" w:rsidRDefault="00D256BF" w:rsidP="00D256BF">
      <w:pPr>
        <w:jc w:val="both"/>
      </w:pPr>
      <w:r w:rsidRPr="005B5EA7">
        <w:rPr>
          <w:highlight w:val="yellow"/>
        </w:rPr>
        <w:t>&lt;</w:t>
      </w:r>
      <w:r>
        <w:rPr>
          <w:highlight w:val="yellow"/>
        </w:rPr>
        <w:t>T</w:t>
      </w:r>
      <w:r w:rsidRPr="005B5EA7">
        <w:rPr>
          <w:highlight w:val="yellow"/>
        </w:rPr>
        <w:t>o be updated by Rapporteur&gt;</w:t>
      </w:r>
    </w:p>
    <w:p w14:paraId="7E02A236" w14:textId="77777777" w:rsidR="0016624C" w:rsidRPr="0016624C" w:rsidRDefault="0016624C" w:rsidP="00604B13">
      <w:pPr>
        <w:rPr>
          <w:b/>
          <w:bCs/>
          <w:u w:val="single"/>
        </w:rPr>
      </w:pPr>
    </w:p>
    <w:p w14:paraId="6FDF998B" w14:textId="6CAE83C9" w:rsidR="00604B13" w:rsidRPr="00D61896" w:rsidRDefault="00604B13" w:rsidP="00604B13">
      <w:pPr>
        <w:rPr>
          <w:b/>
          <w:bCs/>
          <w:color w:val="0000CC"/>
          <w:u w:val="single"/>
        </w:rPr>
      </w:pPr>
      <w:r w:rsidRPr="00D61896">
        <w:rPr>
          <w:b/>
          <w:bCs/>
          <w:color w:val="0000CC"/>
          <w:u w:val="single"/>
        </w:rPr>
        <w:t>Proposals for potential discussion online</w:t>
      </w:r>
    </w:p>
    <w:p w14:paraId="2CEEC685" w14:textId="77777777" w:rsidR="00D256BF" w:rsidRDefault="00D256BF" w:rsidP="00D256BF">
      <w:pPr>
        <w:jc w:val="both"/>
      </w:pPr>
      <w:r w:rsidRPr="005B5EA7">
        <w:rPr>
          <w:highlight w:val="yellow"/>
        </w:rPr>
        <w:t>&lt;</w:t>
      </w:r>
      <w:r>
        <w:rPr>
          <w:highlight w:val="yellow"/>
        </w:rPr>
        <w:t>T</w:t>
      </w:r>
      <w:r w:rsidRPr="005B5EA7">
        <w:rPr>
          <w:highlight w:val="yellow"/>
        </w:rPr>
        <w:t>o be updated by Rapporteur&gt;</w:t>
      </w:r>
    </w:p>
    <w:p w14:paraId="549443E5" w14:textId="53E8FB7F" w:rsidR="0016624C" w:rsidRPr="005E0F0D" w:rsidRDefault="0016624C" w:rsidP="00604B13"/>
    <w:p w14:paraId="73568B75" w14:textId="4615FCE9" w:rsidR="00604B13" w:rsidRPr="00D61896" w:rsidRDefault="00604B13" w:rsidP="00604B13">
      <w:pPr>
        <w:rPr>
          <w:b/>
          <w:bCs/>
          <w:color w:val="C45911" w:themeColor="accent2" w:themeShade="BF"/>
          <w:u w:val="single"/>
        </w:rPr>
      </w:pPr>
      <w:r w:rsidRPr="00D61896">
        <w:rPr>
          <w:b/>
          <w:bCs/>
          <w:color w:val="C45911" w:themeColor="accent2" w:themeShade="BF"/>
          <w:u w:val="single"/>
        </w:rPr>
        <w:t>Proposals for potential discussion in future meetings</w:t>
      </w:r>
    </w:p>
    <w:p w14:paraId="2E2C1C1F" w14:textId="77777777" w:rsidR="00D256BF" w:rsidRDefault="00D256BF" w:rsidP="00D256BF">
      <w:pPr>
        <w:jc w:val="both"/>
      </w:pPr>
      <w:r w:rsidRPr="005B5EA7">
        <w:rPr>
          <w:highlight w:val="yellow"/>
        </w:rPr>
        <w:t>&lt;</w:t>
      </w:r>
      <w:r>
        <w:rPr>
          <w:highlight w:val="yellow"/>
        </w:rPr>
        <w:t>T</w:t>
      </w:r>
      <w:r w:rsidRPr="005B5EA7">
        <w:rPr>
          <w:highlight w:val="yellow"/>
        </w:rPr>
        <w:t>o be updated by Rapporteur&gt;</w:t>
      </w:r>
    </w:p>
    <w:p w14:paraId="7D0F8E60" w14:textId="4AEA59DA" w:rsidR="00991CA8" w:rsidRDefault="00991CA8" w:rsidP="00D76A97"/>
    <w:p w14:paraId="54D01FF6" w14:textId="6EAE9B97" w:rsidR="00454ABD" w:rsidRDefault="00EB410E" w:rsidP="00C42AD4">
      <w:pPr>
        <w:pStyle w:val="Heading1"/>
      </w:pPr>
      <w:bookmarkStart w:id="33" w:name="_Ref434066290"/>
      <w:r>
        <w:lastRenderedPageBreak/>
        <w:t>Reference</w:t>
      </w:r>
      <w:bookmarkStart w:id="34" w:name="_Ref478150265"/>
      <w:bookmarkEnd w:id="1"/>
      <w:bookmarkEnd w:id="33"/>
    </w:p>
    <w:p w14:paraId="2DEE6466" w14:textId="77777777" w:rsidR="001F4990" w:rsidRPr="001F4990" w:rsidRDefault="001F4990" w:rsidP="001F4990">
      <w:pPr>
        <w:pStyle w:val="Reference"/>
        <w:spacing w:after="0"/>
        <w:rPr>
          <w:rStyle w:val="Hyperlink"/>
          <w:color w:val="000000" w:themeColor="text1"/>
          <w:u w:val="none"/>
        </w:rPr>
      </w:pPr>
      <w:r w:rsidRPr="001F4990">
        <w:rPr>
          <w:rStyle w:val="Hyperlink"/>
          <w:color w:val="0563C1" w:themeColor="hyperlink"/>
          <w:u w:val="none"/>
        </w:rPr>
        <w:t>R2-2106905</w:t>
      </w:r>
      <w:r w:rsidRPr="001F4990">
        <w:rPr>
          <w:rStyle w:val="Hyperlink"/>
          <w:u w:val="none"/>
        </w:rPr>
        <w:tab/>
      </w:r>
      <w:r w:rsidRPr="001F4990">
        <w:rPr>
          <w:rStyle w:val="Hyperlink"/>
          <w:color w:val="000000" w:themeColor="text1"/>
          <w:u w:val="none"/>
        </w:rPr>
        <w:t xml:space="preserve">Reply LS on introducing extended DRX for </w:t>
      </w:r>
      <w:proofErr w:type="spellStart"/>
      <w:r w:rsidRPr="001F4990">
        <w:rPr>
          <w:rStyle w:val="Hyperlink"/>
          <w:color w:val="000000" w:themeColor="text1"/>
          <w:u w:val="none"/>
        </w:rPr>
        <w:t>RedCap</w:t>
      </w:r>
      <w:proofErr w:type="spellEnd"/>
      <w:r w:rsidRPr="001F4990">
        <w:rPr>
          <w:rStyle w:val="Hyperlink"/>
          <w:color w:val="000000" w:themeColor="text1"/>
          <w:u w:val="none"/>
        </w:rPr>
        <w:t xml:space="preserve"> UEs (C1-213966; contact: Qualcomm)</w:t>
      </w:r>
      <w:r w:rsidRPr="001F4990">
        <w:rPr>
          <w:rStyle w:val="Hyperlink"/>
          <w:color w:val="000000" w:themeColor="text1"/>
          <w:u w:val="none"/>
        </w:rPr>
        <w:tab/>
        <w:t>CT1</w:t>
      </w:r>
      <w:r w:rsidRPr="001F4990">
        <w:rPr>
          <w:rStyle w:val="Hyperlink"/>
          <w:color w:val="000000" w:themeColor="text1"/>
          <w:u w:val="none"/>
        </w:rPr>
        <w:tab/>
        <w:t>LS in</w:t>
      </w:r>
      <w:r w:rsidRPr="001F4990">
        <w:rPr>
          <w:rStyle w:val="Hyperlink"/>
          <w:color w:val="000000" w:themeColor="text1"/>
          <w:u w:val="none"/>
        </w:rPr>
        <w:tab/>
        <w:t>Rel-17</w:t>
      </w:r>
      <w:r w:rsidRPr="001F4990">
        <w:rPr>
          <w:rStyle w:val="Hyperlink"/>
          <w:color w:val="000000" w:themeColor="text1"/>
          <w:u w:val="none"/>
        </w:rPr>
        <w:tab/>
      </w:r>
      <w:proofErr w:type="spellStart"/>
      <w:r w:rsidRPr="001F4990">
        <w:rPr>
          <w:rStyle w:val="Hyperlink"/>
          <w:color w:val="000000" w:themeColor="text1"/>
          <w:u w:val="none"/>
        </w:rPr>
        <w:t>NR_redcap</w:t>
      </w:r>
      <w:proofErr w:type="spellEnd"/>
      <w:r w:rsidRPr="001F4990">
        <w:rPr>
          <w:rStyle w:val="Hyperlink"/>
          <w:color w:val="000000" w:themeColor="text1"/>
          <w:u w:val="none"/>
        </w:rPr>
        <w:t>-Core</w:t>
      </w:r>
      <w:r w:rsidRPr="001F4990">
        <w:rPr>
          <w:rStyle w:val="Hyperlink"/>
          <w:color w:val="000000" w:themeColor="text1"/>
          <w:u w:val="none"/>
        </w:rPr>
        <w:tab/>
      </w:r>
      <w:proofErr w:type="gramStart"/>
      <w:r w:rsidRPr="001F4990">
        <w:rPr>
          <w:rStyle w:val="Hyperlink"/>
          <w:color w:val="000000" w:themeColor="text1"/>
          <w:u w:val="none"/>
        </w:rPr>
        <w:t>To:RAN</w:t>
      </w:r>
      <w:proofErr w:type="gramEnd"/>
      <w:r w:rsidRPr="001F4990">
        <w:rPr>
          <w:rStyle w:val="Hyperlink"/>
          <w:color w:val="000000" w:themeColor="text1"/>
          <w:u w:val="none"/>
        </w:rPr>
        <w:t>2</w:t>
      </w:r>
      <w:r w:rsidRPr="001F4990">
        <w:rPr>
          <w:rStyle w:val="Hyperlink"/>
          <w:color w:val="000000" w:themeColor="text1"/>
          <w:u w:val="none"/>
        </w:rPr>
        <w:tab/>
        <w:t>Cc:SA2, RAN3</w:t>
      </w:r>
    </w:p>
    <w:p w14:paraId="2D8E7B77" w14:textId="77777777" w:rsidR="001F4990" w:rsidRDefault="001F4990" w:rsidP="001F4990">
      <w:pPr>
        <w:pStyle w:val="Reference"/>
        <w:spacing w:after="0"/>
      </w:pPr>
      <w:r w:rsidRPr="00C73BA7">
        <w:rPr>
          <w:rStyle w:val="Hyperlink"/>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4E2358F9" w14:textId="77777777" w:rsidR="001F4990" w:rsidRDefault="001F4990" w:rsidP="001F4990">
      <w:pPr>
        <w:pStyle w:val="Reference"/>
        <w:spacing w:after="0"/>
      </w:pPr>
      <w:r w:rsidRPr="00C73BA7">
        <w:rPr>
          <w:rStyle w:val="Hyperlink"/>
          <w:color w:val="0563C1" w:themeColor="hyperlink"/>
        </w:rPr>
        <w:t>R2-2107096</w:t>
      </w:r>
      <w:r>
        <w:tab/>
        <w:t xml:space="preserve">CN PTW and RAN PTW for </w:t>
      </w:r>
      <w:proofErr w:type="spellStart"/>
      <w:r>
        <w:t>RedCap</w:t>
      </w:r>
      <w:proofErr w:type="spellEnd"/>
      <w:r>
        <w:t xml:space="preserve"> </w:t>
      </w:r>
      <w:proofErr w:type="spellStart"/>
      <w:r>
        <w:t>eDRX</w:t>
      </w:r>
      <w:proofErr w:type="spellEnd"/>
      <w:r>
        <w:tab/>
        <w:t>Samsung</w:t>
      </w:r>
      <w:r>
        <w:tab/>
        <w:t>discussion</w:t>
      </w:r>
      <w:r>
        <w:tab/>
        <w:t>Rel-17</w:t>
      </w:r>
    </w:p>
    <w:p w14:paraId="3D193301" w14:textId="77777777" w:rsidR="001F4990" w:rsidRDefault="001F4990" w:rsidP="001F4990">
      <w:pPr>
        <w:pStyle w:val="Reference"/>
        <w:spacing w:after="0"/>
      </w:pPr>
      <w:r w:rsidRPr="00C73BA7">
        <w:rPr>
          <w:rStyle w:val="Hyperlink"/>
          <w:color w:val="0563C1" w:themeColor="hyperlink"/>
        </w:rPr>
        <w:t>R2-2107210</w:t>
      </w:r>
      <w:r>
        <w:tab/>
      </w:r>
      <w:proofErr w:type="spellStart"/>
      <w:r>
        <w:t>eDRX</w:t>
      </w:r>
      <w:proofErr w:type="spellEnd"/>
      <w:r>
        <w:t xml:space="preserve"> for </w:t>
      </w:r>
      <w:proofErr w:type="spellStart"/>
      <w:r>
        <w:t>RedCap</w:t>
      </w:r>
      <w:proofErr w:type="spellEnd"/>
      <w:r>
        <w:t xml:space="preserve"> UE</w:t>
      </w:r>
      <w:r>
        <w:tab/>
        <w:t xml:space="preserve">Huawei, </w:t>
      </w:r>
      <w:proofErr w:type="spellStart"/>
      <w:r>
        <w:t>HiSilicon</w:t>
      </w:r>
      <w:proofErr w:type="spellEnd"/>
      <w:r>
        <w:tab/>
        <w:t>discussion</w:t>
      </w:r>
      <w:r>
        <w:tab/>
        <w:t>Rel-17</w:t>
      </w:r>
      <w:r>
        <w:tab/>
      </w:r>
      <w:proofErr w:type="spellStart"/>
      <w:r>
        <w:t>NR_redcap</w:t>
      </w:r>
      <w:proofErr w:type="spellEnd"/>
      <w:r>
        <w:t>-Core</w:t>
      </w:r>
    </w:p>
    <w:p w14:paraId="0AC69272" w14:textId="77777777" w:rsidR="001F4990" w:rsidRDefault="001F4990" w:rsidP="001F4990">
      <w:pPr>
        <w:pStyle w:val="Reference"/>
        <w:spacing w:after="0"/>
      </w:pPr>
      <w:r w:rsidRPr="00C73BA7">
        <w:rPr>
          <w:rStyle w:val="Hyperlink"/>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7EECD429" w14:textId="77777777" w:rsidR="001F4990" w:rsidRDefault="001F4990" w:rsidP="001F4990">
      <w:pPr>
        <w:pStyle w:val="Reference"/>
        <w:spacing w:after="0"/>
      </w:pPr>
      <w:r w:rsidRPr="00C73BA7">
        <w:rPr>
          <w:rStyle w:val="Hyperlink"/>
          <w:color w:val="0563C1" w:themeColor="hyperlink"/>
        </w:rPr>
        <w:t>R2-2107412</w:t>
      </w:r>
      <w:r>
        <w:tab/>
        <w:t xml:space="preserve">Discussion on </w:t>
      </w:r>
      <w:proofErr w:type="spellStart"/>
      <w:proofErr w:type="gramStart"/>
      <w:r>
        <w:t>eDRX</w:t>
      </w:r>
      <w:proofErr w:type="spellEnd"/>
      <w:r>
        <w:t xml:space="preserve">  for</w:t>
      </w:r>
      <w:proofErr w:type="gramEnd"/>
      <w:r>
        <w:t xml:space="preserve">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5E94244D" w14:textId="77777777" w:rsidR="001F4990" w:rsidRDefault="001F4990" w:rsidP="001F4990">
      <w:pPr>
        <w:pStyle w:val="Reference"/>
        <w:spacing w:after="0"/>
      </w:pPr>
      <w:r w:rsidRPr="00C73BA7">
        <w:rPr>
          <w:rStyle w:val="Hyperlink"/>
          <w:color w:val="0563C1" w:themeColor="hyperlink"/>
        </w:rPr>
        <w:t>R2-2107534</w:t>
      </w:r>
      <w:r>
        <w:tab/>
        <w:t>Discussion on e-DRX for Redcap Devices</w:t>
      </w:r>
      <w:r>
        <w:tab/>
        <w:t>Xiaomi Communications</w:t>
      </w:r>
      <w:r>
        <w:tab/>
        <w:t>discussion</w:t>
      </w:r>
    </w:p>
    <w:p w14:paraId="74417E1A" w14:textId="77777777" w:rsidR="001F4990" w:rsidRDefault="001F4990" w:rsidP="001F4990">
      <w:pPr>
        <w:pStyle w:val="Reference"/>
        <w:spacing w:after="0"/>
      </w:pPr>
      <w:r w:rsidRPr="00C73BA7">
        <w:rPr>
          <w:rStyle w:val="Hyperlink"/>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F8FAD60" w14:textId="77777777" w:rsidR="001F4990" w:rsidRDefault="001F4990" w:rsidP="001F4990">
      <w:pPr>
        <w:pStyle w:val="Reference"/>
        <w:spacing w:after="0"/>
      </w:pPr>
      <w:r w:rsidRPr="00C73BA7">
        <w:rPr>
          <w:rStyle w:val="Hyperlink"/>
          <w:color w:val="0563C1" w:themeColor="hyperlink"/>
        </w:rPr>
        <w:t>R2-2107706</w:t>
      </w:r>
      <w:r>
        <w:tab/>
        <w:t xml:space="preserve">Discussion on </w:t>
      </w:r>
      <w:proofErr w:type="spellStart"/>
      <w:r>
        <w:t>eDRX</w:t>
      </w:r>
      <w:proofErr w:type="spellEnd"/>
      <w:r>
        <w:t xml:space="preserve"> for RRC_IDLE and RRC_INACTIVE</w:t>
      </w:r>
      <w:r>
        <w:tab/>
        <w:t>LG Electronics UK</w:t>
      </w:r>
      <w:r>
        <w:tab/>
        <w:t>discussion</w:t>
      </w:r>
      <w:r>
        <w:tab/>
        <w:t>Rel-17</w:t>
      </w:r>
    </w:p>
    <w:p w14:paraId="15FAEE28" w14:textId="77777777" w:rsidR="001F4990" w:rsidRDefault="001F4990" w:rsidP="001F4990">
      <w:pPr>
        <w:pStyle w:val="Reference"/>
        <w:spacing w:after="0"/>
      </w:pPr>
      <w:r w:rsidRPr="00C73BA7">
        <w:rPr>
          <w:rStyle w:val="Hyperlink"/>
          <w:color w:val="0563C1" w:themeColor="hyperlink"/>
        </w:rPr>
        <w:t>R2-2107751</w:t>
      </w:r>
      <w:r>
        <w:tab/>
      </w:r>
      <w:proofErr w:type="spellStart"/>
      <w:r>
        <w:t>eDRX</w:t>
      </w:r>
      <w:proofErr w:type="spellEnd"/>
      <w:r>
        <w:t xml:space="preserve"> for </w:t>
      </w:r>
      <w:proofErr w:type="spellStart"/>
      <w:r>
        <w:t>RedCap</w:t>
      </w:r>
      <w:proofErr w:type="spellEnd"/>
      <w:r>
        <w:t xml:space="preserve">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568F236F" w14:textId="77777777" w:rsidR="001F4990" w:rsidRDefault="001F4990" w:rsidP="001F4990">
      <w:pPr>
        <w:pStyle w:val="Reference"/>
        <w:spacing w:after="0"/>
      </w:pPr>
      <w:r w:rsidRPr="00C73BA7">
        <w:rPr>
          <w:rStyle w:val="Hyperlink"/>
          <w:color w:val="0563C1" w:themeColor="hyperlink"/>
        </w:rPr>
        <w:t>R2-2107905</w:t>
      </w:r>
      <w:r>
        <w:tab/>
        <w:t xml:space="preserve">Consideration on </w:t>
      </w:r>
      <w:proofErr w:type="spellStart"/>
      <w:r>
        <w:t>eDRX</w:t>
      </w:r>
      <w:proofErr w:type="spellEnd"/>
      <w:r>
        <w:t xml:space="preserve"> for </w:t>
      </w:r>
      <w:proofErr w:type="spellStart"/>
      <w:r>
        <w:t>RedCap</w:t>
      </w:r>
      <w:proofErr w:type="spellEnd"/>
      <w:r>
        <w:t xml:space="preserve"> UE</w:t>
      </w:r>
      <w:r>
        <w:tab/>
        <w:t>Lenovo, Motorola Mobility</w:t>
      </w:r>
      <w:r>
        <w:tab/>
        <w:t>discussion</w:t>
      </w:r>
      <w:r>
        <w:tab/>
        <w:t>Rel-17</w:t>
      </w:r>
    </w:p>
    <w:p w14:paraId="4C4F4E49" w14:textId="77777777" w:rsidR="001F4990" w:rsidRDefault="001F4990" w:rsidP="001F4990">
      <w:pPr>
        <w:pStyle w:val="Reference"/>
        <w:spacing w:after="0"/>
      </w:pPr>
      <w:r w:rsidRPr="00C73BA7">
        <w:rPr>
          <w:rStyle w:val="Hyperlink"/>
          <w:color w:val="0563C1" w:themeColor="hyperlink"/>
        </w:rPr>
        <w:t>R2-2108230</w:t>
      </w:r>
      <w:r>
        <w:tab/>
        <w:t xml:space="preserve">Remaining issues for </w:t>
      </w:r>
      <w:proofErr w:type="spellStart"/>
      <w:r>
        <w:t>eDRX</w:t>
      </w:r>
      <w:proofErr w:type="spellEnd"/>
      <w:r>
        <w:tab/>
        <w:t>MediaTek Inc.</w:t>
      </w:r>
      <w:r>
        <w:tab/>
        <w:t>discussion</w:t>
      </w:r>
      <w:r>
        <w:tab/>
        <w:t>Rel-17</w:t>
      </w:r>
      <w:r>
        <w:tab/>
      </w:r>
      <w:proofErr w:type="spellStart"/>
      <w:r>
        <w:t>NR_redcap</w:t>
      </w:r>
      <w:proofErr w:type="spellEnd"/>
      <w:r>
        <w:t>-Core</w:t>
      </w:r>
      <w:r>
        <w:tab/>
        <w:t>R2-2105671</w:t>
      </w:r>
    </w:p>
    <w:p w14:paraId="197B351E" w14:textId="77777777" w:rsidR="001F4990" w:rsidRDefault="001F4990" w:rsidP="001F4990">
      <w:pPr>
        <w:pStyle w:val="Reference"/>
        <w:spacing w:after="0"/>
      </w:pPr>
      <w:r w:rsidRPr="00C73BA7">
        <w:rPr>
          <w:rStyle w:val="Hyperlink"/>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26B17746" w14:textId="77777777" w:rsidR="001F4990" w:rsidRDefault="001F4990" w:rsidP="001F4990">
      <w:pPr>
        <w:pStyle w:val="Reference"/>
        <w:spacing w:after="0"/>
      </w:pPr>
      <w:r w:rsidRPr="00C73BA7">
        <w:rPr>
          <w:rStyle w:val="Hyperlink"/>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013974D3" w14:textId="77777777" w:rsidR="001F4990" w:rsidRDefault="001F4990" w:rsidP="001F4990">
      <w:pPr>
        <w:pStyle w:val="Reference"/>
        <w:spacing w:after="0"/>
      </w:pPr>
      <w:r w:rsidRPr="00C73BA7">
        <w:rPr>
          <w:rStyle w:val="Hyperlink"/>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14438591" w14:textId="77777777" w:rsidR="001F4990" w:rsidRDefault="001F4990" w:rsidP="001F4990">
      <w:pPr>
        <w:pStyle w:val="Reference"/>
        <w:spacing w:after="0"/>
      </w:pPr>
      <w:r w:rsidRPr="00C73BA7">
        <w:rPr>
          <w:rStyle w:val="Hyperlink"/>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2A0DC269" w14:textId="20C8A9CB" w:rsidR="00F43D25" w:rsidRPr="00330CD3" w:rsidRDefault="006F29C3" w:rsidP="00330CD3">
      <w:pPr>
        <w:pStyle w:val="Reference"/>
        <w:spacing w:after="0"/>
        <w:rPr>
          <w:rStyle w:val="Hyperlink"/>
          <w:color w:val="000000" w:themeColor="text1"/>
          <w:u w:val="none"/>
        </w:rPr>
      </w:pPr>
      <w:bookmarkStart w:id="35" w:name="_Ref68869758"/>
      <w:bookmarkStart w:id="36" w:name="_Ref69288495"/>
      <w:r w:rsidRPr="00330CD3">
        <w:rPr>
          <w:rStyle w:val="Hyperlink"/>
          <w:color w:val="000000" w:themeColor="text1"/>
          <w:u w:val="none"/>
        </w:rPr>
        <w:t>R2-210</w:t>
      </w:r>
      <w:r w:rsidR="00454ABD" w:rsidRPr="00330CD3">
        <w:rPr>
          <w:rStyle w:val="Hyperlink"/>
          <w:color w:val="000000" w:themeColor="text1"/>
          <w:u w:val="none"/>
        </w:rPr>
        <w:t>8881</w:t>
      </w:r>
      <w:r w:rsidRPr="00330CD3">
        <w:rPr>
          <w:rStyle w:val="Hyperlink"/>
          <w:color w:val="000000" w:themeColor="text1"/>
          <w:u w:val="none"/>
        </w:rPr>
        <w:t xml:space="preserve"> </w:t>
      </w:r>
      <w:r w:rsidR="006329C3" w:rsidRPr="00330CD3">
        <w:rPr>
          <w:rStyle w:val="Hyperlink"/>
          <w:color w:val="000000" w:themeColor="text1"/>
          <w:u w:val="none"/>
        </w:rPr>
        <w:tab/>
        <w:t>Summary of offline 10</w:t>
      </w:r>
      <w:r w:rsidR="00454ABD" w:rsidRPr="00330CD3">
        <w:rPr>
          <w:rStyle w:val="Hyperlink"/>
          <w:color w:val="000000" w:themeColor="text1"/>
          <w:u w:val="none"/>
        </w:rPr>
        <w:t>5</w:t>
      </w:r>
      <w:r w:rsidR="006329C3" w:rsidRPr="00330CD3">
        <w:rPr>
          <w:rStyle w:val="Hyperlink"/>
          <w:color w:val="000000" w:themeColor="text1"/>
          <w:u w:val="none"/>
        </w:rPr>
        <w:t xml:space="preserve">- [REDCAP] </w:t>
      </w:r>
      <w:proofErr w:type="spellStart"/>
      <w:r w:rsidR="006329C3" w:rsidRPr="00330CD3">
        <w:rPr>
          <w:rStyle w:val="Hyperlink"/>
          <w:color w:val="000000" w:themeColor="text1"/>
          <w:u w:val="none"/>
        </w:rPr>
        <w:t>eDRX</w:t>
      </w:r>
      <w:proofErr w:type="spellEnd"/>
      <w:r w:rsidR="006329C3" w:rsidRPr="00330CD3">
        <w:rPr>
          <w:rStyle w:val="Hyperlink"/>
          <w:color w:val="000000" w:themeColor="text1"/>
          <w:u w:val="none"/>
        </w:rPr>
        <w:t xml:space="preserve"> cycles - first round</w:t>
      </w:r>
      <w:r w:rsidR="006329C3" w:rsidRPr="00330CD3">
        <w:rPr>
          <w:rStyle w:val="Hyperlink"/>
          <w:color w:val="000000" w:themeColor="text1"/>
          <w:u w:val="none"/>
        </w:rPr>
        <w:tab/>
      </w:r>
      <w:r w:rsidR="00454ABD" w:rsidRPr="00330CD3">
        <w:rPr>
          <w:rStyle w:val="Hyperlink"/>
          <w:color w:val="000000" w:themeColor="text1"/>
          <w:u w:val="none"/>
        </w:rPr>
        <w:t>vivo</w:t>
      </w:r>
      <w:r w:rsidR="00CF42D0" w:rsidRPr="00330CD3">
        <w:rPr>
          <w:rStyle w:val="Hyperlink"/>
          <w:color w:val="000000" w:themeColor="text1"/>
          <w:u w:val="none"/>
        </w:rPr>
        <w:t>.</w:t>
      </w:r>
      <w:bookmarkEnd w:id="35"/>
      <w:bookmarkEnd w:id="36"/>
    </w:p>
    <w:bookmarkEnd w:id="34"/>
    <w:p w14:paraId="1325B31A" w14:textId="77777777" w:rsidR="00CF42D0" w:rsidRPr="009233C6" w:rsidRDefault="00CF42D0" w:rsidP="00CF42D0">
      <w:pPr>
        <w:rPr>
          <w:lang w:eastAsia="en-GB"/>
        </w:rPr>
      </w:pPr>
    </w:p>
    <w:sectPr w:rsidR="00CF42D0" w:rsidRPr="009233C6"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1760C" w14:textId="77777777" w:rsidR="00F1379E" w:rsidRDefault="00F1379E" w:rsidP="00F1213A">
      <w:pPr>
        <w:spacing w:after="0"/>
      </w:pPr>
      <w:r>
        <w:separator/>
      </w:r>
    </w:p>
  </w:endnote>
  <w:endnote w:type="continuationSeparator" w:id="0">
    <w:p w14:paraId="6AF38833" w14:textId="77777777" w:rsidR="00F1379E" w:rsidRDefault="00F1379E" w:rsidP="00F1213A">
      <w:pPr>
        <w:spacing w:after="0"/>
      </w:pPr>
      <w:r>
        <w:continuationSeparator/>
      </w:r>
    </w:p>
  </w:endnote>
  <w:endnote w:type="continuationNotice" w:id="1">
    <w:p w14:paraId="3E19F9A1" w14:textId="77777777" w:rsidR="00F1379E" w:rsidRDefault="00F137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fixed"/>
    <w:sig w:usb0="00000000"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093C2" w14:textId="77777777" w:rsidR="00F1379E" w:rsidRDefault="00F1379E" w:rsidP="00F1213A">
      <w:pPr>
        <w:spacing w:after="0"/>
      </w:pPr>
      <w:r>
        <w:separator/>
      </w:r>
    </w:p>
  </w:footnote>
  <w:footnote w:type="continuationSeparator" w:id="0">
    <w:p w14:paraId="094AE316" w14:textId="77777777" w:rsidR="00F1379E" w:rsidRDefault="00F1379E" w:rsidP="00F1213A">
      <w:pPr>
        <w:spacing w:after="0"/>
      </w:pPr>
      <w:r>
        <w:continuationSeparator/>
      </w:r>
    </w:p>
  </w:footnote>
  <w:footnote w:type="continuationNotice" w:id="1">
    <w:p w14:paraId="40F5393C" w14:textId="77777777" w:rsidR="00F1379E" w:rsidRDefault="00F137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159"/>
    <w:multiLevelType w:val="multilevel"/>
    <w:tmpl w:val="8F66D85E"/>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F948D5"/>
    <w:multiLevelType w:val="multilevel"/>
    <w:tmpl w:val="CC1E357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4" w15:restartNumberingAfterBreak="0">
    <w:nsid w:val="0B806EBA"/>
    <w:multiLevelType w:val="hybridMultilevel"/>
    <w:tmpl w:val="34725EDE"/>
    <w:lvl w:ilvl="0" w:tplc="04090001">
      <w:start w:val="1"/>
      <w:numFmt w:val="bullet"/>
      <w:lvlText w:val=""/>
      <w:lvlJc w:val="left"/>
      <w:pPr>
        <w:ind w:left="708" w:hanging="420"/>
      </w:pPr>
      <w:rPr>
        <w:rFonts w:ascii="Wingdings" w:hAnsi="Wingdings" w:hint="default"/>
      </w:rPr>
    </w:lvl>
    <w:lvl w:ilvl="1" w:tplc="BFFCADF6">
      <w:start w:val="1"/>
      <w:numFmt w:val="bullet"/>
      <w:lvlText w:val="-"/>
      <w:lvlJc w:val="left"/>
      <w:pPr>
        <w:ind w:left="1128" w:hanging="420"/>
      </w:pPr>
      <w:rPr>
        <w:rFonts w:ascii="Times New Roman" w:hAnsi="Times New Roman" w:cs="Times New Roman"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 w15:restartNumberingAfterBreak="0">
    <w:nsid w:val="0CE561A3"/>
    <w:multiLevelType w:val="multilevel"/>
    <w:tmpl w:val="D0FC030A"/>
    <w:lvl w:ilvl="0">
      <w:start w:val="8"/>
      <w:numFmt w:val="bullet"/>
      <w:lvlText w:val="-"/>
      <w:lvlJc w:val="left"/>
      <w:pPr>
        <w:ind w:left="708" w:hanging="420"/>
      </w:pPr>
      <w:rPr>
        <w:rFonts w:ascii="Arial" w:eastAsia="MS Mincho" w:hAnsi="Arial" w:cs="Aria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0D82637C"/>
    <w:multiLevelType w:val="multilevel"/>
    <w:tmpl w:val="CEAADE0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202588"/>
    <w:multiLevelType w:val="multilevel"/>
    <w:tmpl w:val="0438376A"/>
    <w:lvl w:ilvl="0">
      <w:start w:val="8"/>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15FCA"/>
    <w:multiLevelType w:val="multilevel"/>
    <w:tmpl w:val="40708B54"/>
    <w:lvl w:ilvl="0">
      <w:start w:val="3"/>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83E336C"/>
    <w:multiLevelType w:val="multilevel"/>
    <w:tmpl w:val="FF1A34A6"/>
    <w:lvl w:ilvl="0">
      <w:start w:val="8"/>
      <w:numFmt w:val="bullet"/>
      <w:lvlText w:val="-"/>
      <w:lvlJc w:val="left"/>
      <w:pPr>
        <w:ind w:left="420" w:hanging="420"/>
      </w:pPr>
      <w:rPr>
        <w:rFonts w:ascii="Arial" w:eastAsia="MS Mincho"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15:restartNumberingAfterBreak="0">
    <w:nsid w:val="1CEE03E4"/>
    <w:multiLevelType w:val="multilevel"/>
    <w:tmpl w:val="F3268FDC"/>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1B5A4E"/>
    <w:multiLevelType w:val="multilevel"/>
    <w:tmpl w:val="71182E04"/>
    <w:lvl w:ilvl="0">
      <w:start w:val="1"/>
      <w:numFmt w:val="bullet"/>
      <w:lvlText w:val="-"/>
      <w:lvlJc w:val="left"/>
      <w:pPr>
        <w:ind w:left="1866" w:hanging="420"/>
      </w:pPr>
      <w:rPr>
        <w:rFonts w:ascii="Times New Roman" w:hAnsi="Times New Roman" w:cs="Times New Roman" w:hint="default"/>
      </w:rPr>
    </w:lvl>
    <w:lvl w:ilvl="1">
      <w:start w:val="1"/>
      <w:numFmt w:val="bullet"/>
      <w:lvlText w:val=""/>
      <w:lvlJc w:val="left"/>
      <w:pPr>
        <w:ind w:left="2286" w:hanging="420"/>
      </w:pPr>
      <w:rPr>
        <w:rFonts w:ascii="Wingdings" w:hAnsi="Wingdings" w:hint="default"/>
      </w:rPr>
    </w:lvl>
    <w:lvl w:ilvl="2">
      <w:start w:val="1"/>
      <w:numFmt w:val="bullet"/>
      <w:lvlText w:val=""/>
      <w:lvlJc w:val="left"/>
      <w:pPr>
        <w:ind w:left="2706" w:hanging="420"/>
      </w:pPr>
      <w:rPr>
        <w:rFonts w:ascii="Wingdings" w:hAnsi="Wingdings" w:hint="default"/>
      </w:rPr>
    </w:lvl>
    <w:lvl w:ilvl="3">
      <w:start w:val="1"/>
      <w:numFmt w:val="bullet"/>
      <w:lvlText w:val=""/>
      <w:lvlJc w:val="left"/>
      <w:pPr>
        <w:ind w:left="3126" w:hanging="420"/>
      </w:pPr>
      <w:rPr>
        <w:rFonts w:ascii="Wingdings" w:hAnsi="Wingdings" w:hint="default"/>
      </w:rPr>
    </w:lvl>
    <w:lvl w:ilvl="4">
      <w:start w:val="1"/>
      <w:numFmt w:val="bullet"/>
      <w:lvlText w:val=""/>
      <w:lvlJc w:val="left"/>
      <w:pPr>
        <w:ind w:left="3546" w:hanging="420"/>
      </w:pPr>
      <w:rPr>
        <w:rFonts w:ascii="Wingdings" w:hAnsi="Wingdings" w:hint="default"/>
      </w:rPr>
    </w:lvl>
    <w:lvl w:ilvl="5">
      <w:start w:val="1"/>
      <w:numFmt w:val="bullet"/>
      <w:lvlText w:val=""/>
      <w:lvlJc w:val="left"/>
      <w:pPr>
        <w:ind w:left="3966" w:hanging="420"/>
      </w:pPr>
      <w:rPr>
        <w:rFonts w:ascii="Wingdings" w:hAnsi="Wingdings" w:hint="default"/>
      </w:rPr>
    </w:lvl>
    <w:lvl w:ilvl="6">
      <w:start w:val="1"/>
      <w:numFmt w:val="bullet"/>
      <w:lvlText w:val=""/>
      <w:lvlJc w:val="left"/>
      <w:pPr>
        <w:ind w:left="4386" w:hanging="420"/>
      </w:pPr>
      <w:rPr>
        <w:rFonts w:ascii="Wingdings" w:hAnsi="Wingdings" w:hint="default"/>
      </w:rPr>
    </w:lvl>
    <w:lvl w:ilvl="7">
      <w:start w:val="1"/>
      <w:numFmt w:val="bullet"/>
      <w:lvlText w:val=""/>
      <w:lvlJc w:val="left"/>
      <w:pPr>
        <w:ind w:left="4806" w:hanging="420"/>
      </w:pPr>
      <w:rPr>
        <w:rFonts w:ascii="Wingdings" w:hAnsi="Wingdings" w:hint="default"/>
      </w:rPr>
    </w:lvl>
    <w:lvl w:ilvl="8">
      <w:start w:val="1"/>
      <w:numFmt w:val="bullet"/>
      <w:lvlText w:val=""/>
      <w:lvlJc w:val="left"/>
      <w:pPr>
        <w:ind w:left="5226" w:hanging="420"/>
      </w:pPr>
      <w:rPr>
        <w:rFonts w:ascii="Wingdings" w:hAnsi="Wingdings" w:hint="default"/>
      </w:rPr>
    </w:lvl>
  </w:abstractNum>
  <w:abstractNum w:abstractNumId="12" w15:restartNumberingAfterBreak="0">
    <w:nsid w:val="204521AC"/>
    <w:multiLevelType w:val="hybridMultilevel"/>
    <w:tmpl w:val="F59CF21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47A68"/>
    <w:multiLevelType w:val="multilevel"/>
    <w:tmpl w:val="8FB6BDEE"/>
    <w:lvl w:ilvl="0">
      <w:start w:val="8"/>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0A04A3"/>
    <w:multiLevelType w:val="multilevel"/>
    <w:tmpl w:val="34D42442"/>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Times New Roman"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5" w15:restartNumberingAfterBreak="0">
    <w:nsid w:val="30F32346"/>
    <w:multiLevelType w:val="multilevel"/>
    <w:tmpl w:val="BEC2B7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0F84AD6"/>
    <w:multiLevelType w:val="multilevel"/>
    <w:tmpl w:val="6A00ED2C"/>
    <w:lvl w:ilvl="0">
      <w:start w:val="1"/>
      <w:numFmt w:val="bullet"/>
      <w:lvlText w:val="-"/>
      <w:lvlJc w:val="left"/>
      <w:pPr>
        <w:ind w:left="2020" w:hanging="420"/>
      </w:pPr>
      <w:rPr>
        <w:rFonts w:ascii="Times New Roman" w:hAnsi="Times New Roman" w:cs="Times New Roman" w:hint="default"/>
      </w:rPr>
    </w:lvl>
    <w:lvl w:ilvl="1">
      <w:start w:val="1"/>
      <w:numFmt w:val="bullet"/>
      <w:lvlText w:val=""/>
      <w:lvlJc w:val="left"/>
      <w:pPr>
        <w:ind w:left="2440" w:hanging="420"/>
      </w:pPr>
      <w:rPr>
        <w:rFonts w:ascii="Wingdings" w:hAnsi="Wingdings" w:hint="default"/>
      </w:rPr>
    </w:lvl>
    <w:lvl w:ilvl="2">
      <w:start w:val="1"/>
      <w:numFmt w:val="bullet"/>
      <w:lvlText w:val=""/>
      <w:lvlJc w:val="left"/>
      <w:pPr>
        <w:ind w:left="2860" w:hanging="420"/>
      </w:pPr>
      <w:rPr>
        <w:rFonts w:ascii="Wingdings" w:hAnsi="Wingdings" w:hint="default"/>
      </w:rPr>
    </w:lvl>
    <w:lvl w:ilvl="3">
      <w:start w:val="1"/>
      <w:numFmt w:val="bullet"/>
      <w:lvlText w:val=""/>
      <w:lvlJc w:val="left"/>
      <w:pPr>
        <w:ind w:left="3280" w:hanging="420"/>
      </w:pPr>
      <w:rPr>
        <w:rFonts w:ascii="Wingdings" w:hAnsi="Wingdings" w:hint="default"/>
      </w:rPr>
    </w:lvl>
    <w:lvl w:ilvl="4">
      <w:start w:val="1"/>
      <w:numFmt w:val="bullet"/>
      <w:lvlText w:val=""/>
      <w:lvlJc w:val="left"/>
      <w:pPr>
        <w:ind w:left="3700" w:hanging="420"/>
      </w:pPr>
      <w:rPr>
        <w:rFonts w:ascii="Wingdings" w:hAnsi="Wingdings" w:hint="default"/>
      </w:rPr>
    </w:lvl>
    <w:lvl w:ilvl="5">
      <w:start w:val="1"/>
      <w:numFmt w:val="bullet"/>
      <w:lvlText w:val=""/>
      <w:lvlJc w:val="left"/>
      <w:pPr>
        <w:ind w:left="4120" w:hanging="420"/>
      </w:pPr>
      <w:rPr>
        <w:rFonts w:ascii="Wingdings" w:hAnsi="Wingdings" w:hint="default"/>
      </w:rPr>
    </w:lvl>
    <w:lvl w:ilvl="6">
      <w:start w:val="1"/>
      <w:numFmt w:val="bullet"/>
      <w:lvlText w:val=""/>
      <w:lvlJc w:val="left"/>
      <w:pPr>
        <w:ind w:left="4540" w:hanging="420"/>
      </w:pPr>
      <w:rPr>
        <w:rFonts w:ascii="Wingdings" w:hAnsi="Wingdings" w:hint="default"/>
      </w:rPr>
    </w:lvl>
    <w:lvl w:ilvl="7">
      <w:start w:val="1"/>
      <w:numFmt w:val="bullet"/>
      <w:lvlText w:val=""/>
      <w:lvlJc w:val="left"/>
      <w:pPr>
        <w:ind w:left="4960" w:hanging="420"/>
      </w:pPr>
      <w:rPr>
        <w:rFonts w:ascii="Wingdings" w:hAnsi="Wingdings" w:hint="default"/>
      </w:rPr>
    </w:lvl>
    <w:lvl w:ilvl="8">
      <w:start w:val="1"/>
      <w:numFmt w:val="bullet"/>
      <w:lvlText w:val=""/>
      <w:lvlJc w:val="left"/>
      <w:pPr>
        <w:ind w:left="5380" w:hanging="420"/>
      </w:pPr>
      <w:rPr>
        <w:rFonts w:ascii="Wingdings" w:hAnsi="Wingdings" w:hint="default"/>
      </w:rPr>
    </w:lvl>
  </w:abstractNum>
  <w:abstractNum w:abstractNumId="17" w15:restartNumberingAfterBreak="0">
    <w:nsid w:val="34C47939"/>
    <w:multiLevelType w:val="hybridMultilevel"/>
    <w:tmpl w:val="9274F894"/>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92404"/>
    <w:multiLevelType w:val="hybridMultilevel"/>
    <w:tmpl w:val="AECC346E"/>
    <w:lvl w:ilvl="0" w:tplc="B1F46DB8">
      <w:start w:val="4939"/>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647301"/>
    <w:multiLevelType w:val="multilevel"/>
    <w:tmpl w:val="441E809E"/>
    <w:lvl w:ilvl="0">
      <w:start w:val="1"/>
      <w:numFmt w:val="decimal"/>
      <w:pStyle w:val="Heading1"/>
      <w:lvlText w:val="%1"/>
      <w:lvlJc w:val="left"/>
      <w:pPr>
        <w:ind w:left="432" w:hanging="432"/>
      </w:pPr>
      <w:rPr>
        <w:b w:val="0"/>
        <w:bCs w:val="0"/>
      </w:r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8F678E3"/>
    <w:multiLevelType w:val="multilevel"/>
    <w:tmpl w:val="F8FA20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C460EE6"/>
    <w:multiLevelType w:val="hybridMultilevel"/>
    <w:tmpl w:val="ECDC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3445AD"/>
    <w:multiLevelType w:val="multilevel"/>
    <w:tmpl w:val="62FCB8DE"/>
    <w:lvl w:ilvl="0">
      <w:start w:val="1"/>
      <w:numFmt w:val="bullet"/>
      <w:lvlText w:val="-"/>
      <w:lvlJc w:val="left"/>
      <w:pPr>
        <w:ind w:left="1866" w:hanging="420"/>
      </w:pPr>
      <w:rPr>
        <w:rFonts w:ascii="Times New Roman" w:hAnsi="Times New Roman" w:cs="Times New Roman" w:hint="default"/>
      </w:rPr>
    </w:lvl>
    <w:lvl w:ilvl="1">
      <w:start w:val="1"/>
      <w:numFmt w:val="bullet"/>
      <w:lvlText w:val=""/>
      <w:lvlJc w:val="left"/>
      <w:pPr>
        <w:ind w:left="2286" w:hanging="420"/>
      </w:pPr>
      <w:rPr>
        <w:rFonts w:ascii="Wingdings" w:hAnsi="Wingdings" w:hint="default"/>
      </w:rPr>
    </w:lvl>
    <w:lvl w:ilvl="2">
      <w:start w:val="1"/>
      <w:numFmt w:val="bullet"/>
      <w:lvlText w:val=""/>
      <w:lvlJc w:val="left"/>
      <w:pPr>
        <w:ind w:left="2706" w:hanging="420"/>
      </w:pPr>
      <w:rPr>
        <w:rFonts w:ascii="Wingdings" w:hAnsi="Wingdings" w:hint="default"/>
      </w:rPr>
    </w:lvl>
    <w:lvl w:ilvl="3">
      <w:start w:val="1"/>
      <w:numFmt w:val="bullet"/>
      <w:lvlText w:val=""/>
      <w:lvlJc w:val="left"/>
      <w:pPr>
        <w:ind w:left="3126" w:hanging="420"/>
      </w:pPr>
      <w:rPr>
        <w:rFonts w:ascii="Wingdings" w:hAnsi="Wingdings" w:hint="default"/>
      </w:rPr>
    </w:lvl>
    <w:lvl w:ilvl="4">
      <w:start w:val="1"/>
      <w:numFmt w:val="bullet"/>
      <w:lvlText w:val=""/>
      <w:lvlJc w:val="left"/>
      <w:pPr>
        <w:ind w:left="3546" w:hanging="420"/>
      </w:pPr>
      <w:rPr>
        <w:rFonts w:ascii="Wingdings" w:hAnsi="Wingdings" w:hint="default"/>
      </w:rPr>
    </w:lvl>
    <w:lvl w:ilvl="5">
      <w:start w:val="1"/>
      <w:numFmt w:val="bullet"/>
      <w:lvlText w:val=""/>
      <w:lvlJc w:val="left"/>
      <w:pPr>
        <w:ind w:left="3966" w:hanging="420"/>
      </w:pPr>
      <w:rPr>
        <w:rFonts w:ascii="Wingdings" w:hAnsi="Wingdings" w:hint="default"/>
      </w:rPr>
    </w:lvl>
    <w:lvl w:ilvl="6">
      <w:start w:val="1"/>
      <w:numFmt w:val="bullet"/>
      <w:lvlText w:val=""/>
      <w:lvlJc w:val="left"/>
      <w:pPr>
        <w:ind w:left="4386" w:hanging="420"/>
      </w:pPr>
      <w:rPr>
        <w:rFonts w:ascii="Wingdings" w:hAnsi="Wingdings" w:hint="default"/>
      </w:rPr>
    </w:lvl>
    <w:lvl w:ilvl="7">
      <w:start w:val="1"/>
      <w:numFmt w:val="bullet"/>
      <w:lvlText w:val=""/>
      <w:lvlJc w:val="left"/>
      <w:pPr>
        <w:ind w:left="4806" w:hanging="420"/>
      </w:pPr>
      <w:rPr>
        <w:rFonts w:ascii="Wingdings" w:hAnsi="Wingdings" w:hint="default"/>
      </w:rPr>
    </w:lvl>
    <w:lvl w:ilvl="8">
      <w:start w:val="1"/>
      <w:numFmt w:val="bullet"/>
      <w:lvlText w:val=""/>
      <w:lvlJc w:val="left"/>
      <w:pPr>
        <w:ind w:left="5226" w:hanging="420"/>
      </w:pPr>
      <w:rPr>
        <w:rFonts w:ascii="Wingdings" w:hAnsi="Wingdings" w:hint="default"/>
      </w:rPr>
    </w:lvl>
  </w:abstractNum>
  <w:abstractNum w:abstractNumId="24" w15:restartNumberingAfterBreak="0">
    <w:nsid w:val="404C54A4"/>
    <w:multiLevelType w:val="multilevel"/>
    <w:tmpl w:val="97FE6804"/>
    <w:lvl w:ilvl="0">
      <w:start w:val="1"/>
      <w:numFmt w:val="bullet"/>
      <w:lvlText w:val="-"/>
      <w:lvlJc w:val="left"/>
      <w:pPr>
        <w:ind w:left="1128" w:hanging="420"/>
      </w:pPr>
      <w:rPr>
        <w:rFonts w:ascii="Times New Roman"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3224F"/>
    <w:multiLevelType w:val="hybridMultilevel"/>
    <w:tmpl w:val="26F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4CC61391"/>
    <w:multiLevelType w:val="multilevel"/>
    <w:tmpl w:val="AC5E1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561BD1"/>
    <w:multiLevelType w:val="multilevel"/>
    <w:tmpl w:val="93B63B36"/>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Times New Roman"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782CE0"/>
    <w:multiLevelType w:val="multilevel"/>
    <w:tmpl w:val="AA366F9A"/>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93B62F5"/>
    <w:multiLevelType w:val="multilevel"/>
    <w:tmpl w:val="173EF9BC"/>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207638B"/>
    <w:multiLevelType w:val="multilevel"/>
    <w:tmpl w:val="233C1EAA"/>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782BAF"/>
    <w:multiLevelType w:val="hybridMultilevel"/>
    <w:tmpl w:val="203E415E"/>
    <w:lvl w:ilvl="0" w:tplc="BFFCADF6">
      <w:start w:val="1"/>
      <w:numFmt w:val="bullet"/>
      <w:lvlText w:val="-"/>
      <w:lvlJc w:val="left"/>
      <w:pPr>
        <w:ind w:left="1866" w:hanging="420"/>
      </w:pPr>
      <w:rPr>
        <w:rFonts w:ascii="Times New Roman" w:hAnsi="Times New Roman" w:cs="Times New Roman" w:hint="default"/>
      </w:rPr>
    </w:lvl>
    <w:lvl w:ilvl="1" w:tplc="04090003" w:tentative="1">
      <w:start w:val="1"/>
      <w:numFmt w:val="bullet"/>
      <w:lvlText w:val=""/>
      <w:lvlJc w:val="left"/>
      <w:pPr>
        <w:ind w:left="2286" w:hanging="420"/>
      </w:pPr>
      <w:rPr>
        <w:rFonts w:ascii="Wingdings" w:hAnsi="Wingdings" w:hint="default"/>
      </w:rPr>
    </w:lvl>
    <w:lvl w:ilvl="2" w:tplc="04090005"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3" w:tentative="1">
      <w:start w:val="1"/>
      <w:numFmt w:val="bullet"/>
      <w:lvlText w:val=""/>
      <w:lvlJc w:val="left"/>
      <w:pPr>
        <w:ind w:left="3546" w:hanging="420"/>
      </w:pPr>
      <w:rPr>
        <w:rFonts w:ascii="Wingdings" w:hAnsi="Wingdings" w:hint="default"/>
      </w:rPr>
    </w:lvl>
    <w:lvl w:ilvl="5" w:tplc="04090005"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3" w:tentative="1">
      <w:start w:val="1"/>
      <w:numFmt w:val="bullet"/>
      <w:lvlText w:val=""/>
      <w:lvlJc w:val="left"/>
      <w:pPr>
        <w:ind w:left="4806" w:hanging="420"/>
      </w:pPr>
      <w:rPr>
        <w:rFonts w:ascii="Wingdings" w:hAnsi="Wingdings" w:hint="default"/>
      </w:rPr>
    </w:lvl>
    <w:lvl w:ilvl="8" w:tplc="04090005" w:tentative="1">
      <w:start w:val="1"/>
      <w:numFmt w:val="bullet"/>
      <w:lvlText w:val=""/>
      <w:lvlJc w:val="left"/>
      <w:pPr>
        <w:ind w:left="5226" w:hanging="420"/>
      </w:pPr>
      <w:rPr>
        <w:rFonts w:ascii="Wingdings" w:hAnsi="Wingdings" w:hint="default"/>
      </w:rPr>
    </w:lvl>
  </w:abstractNum>
  <w:abstractNum w:abstractNumId="37" w15:restartNumberingAfterBreak="0">
    <w:nsid w:val="678B0688"/>
    <w:multiLevelType w:val="multilevel"/>
    <w:tmpl w:val="6BE0EA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BC647DF"/>
    <w:multiLevelType w:val="multilevel"/>
    <w:tmpl w:val="2A94C954"/>
    <w:lvl w:ilvl="0">
      <w:start w:val="1"/>
      <w:numFmt w:val="decimal"/>
      <w:lvlText w:val="Proposal %1"/>
      <w:lvlJc w:val="left"/>
      <w:pPr>
        <w:tabs>
          <w:tab w:val="num" w:pos="1446"/>
        </w:tabs>
        <w:ind w:left="1446" w:hanging="1304"/>
      </w:pPr>
      <w:rPr>
        <w:rFonts w:ascii="Arial" w:hAnsi="Arial" w:cs="Arial" w:hint="default"/>
        <w:b/>
        <w:bCs/>
        <w:color w:val="4472C4" w:themeColor="accent1"/>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15:restartNumberingAfterBreak="0">
    <w:nsid w:val="6E4B0586"/>
    <w:multiLevelType w:val="multilevel"/>
    <w:tmpl w:val="3D14903E"/>
    <w:lvl w:ilvl="0">
      <w:start w:val="1"/>
      <w:numFmt w:val="decimal"/>
      <w:lvlText w:val="Proposal %1"/>
      <w:lvlJc w:val="left"/>
      <w:pPr>
        <w:tabs>
          <w:tab w:val="num" w:pos="1446"/>
        </w:tabs>
        <w:ind w:left="1446" w:hanging="1304"/>
      </w:pPr>
      <w:rPr>
        <w:rFonts w:ascii="Arial" w:hAnsi="Arial" w:cs="Arial" w:hint="default"/>
        <w:b/>
        <w:bCs/>
        <w:color w:val="4472C4"/>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0"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ED3CBE"/>
    <w:multiLevelType w:val="multilevel"/>
    <w:tmpl w:val="E4F4EE48"/>
    <w:lvl w:ilvl="0">
      <w:start w:val="1"/>
      <w:numFmt w:val="bullet"/>
      <w:lvlText w:val="-"/>
      <w:lvlJc w:val="left"/>
      <w:pPr>
        <w:ind w:left="777" w:hanging="420"/>
      </w:pPr>
      <w:rPr>
        <w:rFonts w:ascii="Times New Roman" w:hAnsi="Times New Roman" w:cs="Times New Roman"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42" w15:restartNumberingAfterBreak="0">
    <w:nsid w:val="72ED4B1D"/>
    <w:multiLevelType w:val="multilevel"/>
    <w:tmpl w:val="99362A6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3794AD9"/>
    <w:multiLevelType w:val="hybridMultilevel"/>
    <w:tmpl w:val="68062254"/>
    <w:lvl w:ilvl="0" w:tplc="1B26FCFE">
      <w:start w:val="1"/>
      <w:numFmt w:val="decimal"/>
      <w:lvlText w:val="Discussion point %1)"/>
      <w:lvlJc w:val="left"/>
      <w:pPr>
        <w:ind w:left="720" w:hanging="360"/>
      </w:pPr>
      <w:rPr>
        <w:rFonts w:hint="default"/>
        <w:b/>
        <w:i w:val="0"/>
      </w:rPr>
    </w:lvl>
    <w:lvl w:ilvl="1" w:tplc="32763680">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33C20"/>
    <w:multiLevelType w:val="multilevel"/>
    <w:tmpl w:val="C8A867A4"/>
    <w:lvl w:ilvl="0">
      <w:start w:val="8"/>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40"/>
  </w:num>
  <w:num w:numId="3">
    <w:abstractNumId w:val="28"/>
  </w:num>
  <w:num w:numId="4">
    <w:abstractNumId w:val="12"/>
  </w:num>
  <w:num w:numId="5">
    <w:abstractNumId w:val="43"/>
  </w:num>
  <w:num w:numId="6">
    <w:abstractNumId w:val="44"/>
  </w:num>
  <w:num w:numId="7">
    <w:abstractNumId w:val="25"/>
  </w:num>
  <w:num w:numId="8">
    <w:abstractNumId w:val="8"/>
  </w:num>
  <w:num w:numId="9">
    <w:abstractNumId w:val="5"/>
  </w:num>
  <w:num w:numId="10">
    <w:abstractNumId w:val="2"/>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15"/>
  </w:num>
  <w:num w:numId="16">
    <w:abstractNumId w:val="42"/>
  </w:num>
  <w:num w:numId="17">
    <w:abstractNumId w:val="45"/>
  </w:num>
  <w:num w:numId="18">
    <w:abstractNumId w:val="30"/>
  </w:num>
  <w:num w:numId="19">
    <w:abstractNumId w:val="23"/>
  </w:num>
  <w:num w:numId="20">
    <w:abstractNumId w:val="10"/>
  </w:num>
  <w:num w:numId="21">
    <w:abstractNumId w:val="7"/>
  </w:num>
  <w:num w:numId="22">
    <w:abstractNumId w:val="37"/>
  </w:num>
  <w:num w:numId="23">
    <w:abstractNumId w:val="20"/>
  </w:num>
  <w:num w:numId="24">
    <w:abstractNumId w:val="11"/>
  </w:num>
  <w:num w:numId="25">
    <w:abstractNumId w:val="35"/>
  </w:num>
  <w:num w:numId="26">
    <w:abstractNumId w:val="14"/>
  </w:num>
  <w:num w:numId="27">
    <w:abstractNumId w:val="24"/>
  </w:num>
  <w:num w:numId="28">
    <w:abstractNumId w:val="34"/>
  </w:num>
  <w:num w:numId="29">
    <w:abstractNumId w:val="41"/>
  </w:num>
  <w:num w:numId="30">
    <w:abstractNumId w:val="31"/>
  </w:num>
  <w:num w:numId="31">
    <w:abstractNumId w:val="16"/>
  </w:num>
  <w:num w:numId="32">
    <w:abstractNumId w:val="13"/>
  </w:num>
  <w:num w:numId="33">
    <w:abstractNumId w:val="33"/>
  </w:num>
  <w:num w:numId="34">
    <w:abstractNumId w:val="32"/>
  </w:num>
  <w:num w:numId="35">
    <w:abstractNumId w:val="36"/>
  </w:num>
  <w:num w:numId="36">
    <w:abstractNumId w:val="18"/>
  </w:num>
  <w:num w:numId="37">
    <w:abstractNumId w:val="4"/>
  </w:num>
  <w:num w:numId="38">
    <w:abstractNumId w:val="3"/>
  </w:num>
  <w:num w:numId="39">
    <w:abstractNumId w:val="22"/>
  </w:num>
  <w:num w:numId="40">
    <w:abstractNumId w:val="1"/>
  </w:num>
  <w:num w:numId="41">
    <w:abstractNumId w:val="27"/>
  </w:num>
  <w:num w:numId="42">
    <w:abstractNumId w:val="38"/>
  </w:num>
  <w:num w:numId="43">
    <w:abstractNumId w:val="29"/>
  </w:num>
  <w:num w:numId="44">
    <w:abstractNumId w:val="29"/>
  </w:num>
  <w:num w:numId="45">
    <w:abstractNumId w:val="21"/>
  </w:num>
  <w:num w:numId="46">
    <w:abstractNumId w:val="26"/>
  </w:num>
  <w:num w:numId="47">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27B6"/>
    <w:rsid w:val="00003823"/>
    <w:rsid w:val="000041A7"/>
    <w:rsid w:val="00004CE4"/>
    <w:rsid w:val="0000756F"/>
    <w:rsid w:val="0000794E"/>
    <w:rsid w:val="00010D95"/>
    <w:rsid w:val="000127BE"/>
    <w:rsid w:val="00014645"/>
    <w:rsid w:val="00015768"/>
    <w:rsid w:val="0001589D"/>
    <w:rsid w:val="000213DC"/>
    <w:rsid w:val="00023276"/>
    <w:rsid w:val="00023FB0"/>
    <w:rsid w:val="000267C2"/>
    <w:rsid w:val="0003006C"/>
    <w:rsid w:val="00030B56"/>
    <w:rsid w:val="00034CAB"/>
    <w:rsid w:val="00036404"/>
    <w:rsid w:val="00036540"/>
    <w:rsid w:val="000379B5"/>
    <w:rsid w:val="00037EFD"/>
    <w:rsid w:val="00040164"/>
    <w:rsid w:val="00040668"/>
    <w:rsid w:val="000415BC"/>
    <w:rsid w:val="00041C4F"/>
    <w:rsid w:val="0004317B"/>
    <w:rsid w:val="00044BE5"/>
    <w:rsid w:val="00046948"/>
    <w:rsid w:val="00055E2C"/>
    <w:rsid w:val="000604A9"/>
    <w:rsid w:val="00060FAB"/>
    <w:rsid w:val="000614A0"/>
    <w:rsid w:val="00065ACB"/>
    <w:rsid w:val="00065AE0"/>
    <w:rsid w:val="000665F9"/>
    <w:rsid w:val="00070D34"/>
    <w:rsid w:val="00072001"/>
    <w:rsid w:val="000743F0"/>
    <w:rsid w:val="000749EC"/>
    <w:rsid w:val="00076DE6"/>
    <w:rsid w:val="00086FA3"/>
    <w:rsid w:val="00087B65"/>
    <w:rsid w:val="000940D9"/>
    <w:rsid w:val="00094AEB"/>
    <w:rsid w:val="000951FD"/>
    <w:rsid w:val="00097F61"/>
    <w:rsid w:val="000A7FEA"/>
    <w:rsid w:val="000B2855"/>
    <w:rsid w:val="000B2A84"/>
    <w:rsid w:val="000B2E25"/>
    <w:rsid w:val="000B489C"/>
    <w:rsid w:val="000B7291"/>
    <w:rsid w:val="000B72BB"/>
    <w:rsid w:val="000C22D2"/>
    <w:rsid w:val="000C2551"/>
    <w:rsid w:val="000C28CE"/>
    <w:rsid w:val="000C38EC"/>
    <w:rsid w:val="000C3D30"/>
    <w:rsid w:val="000C57FD"/>
    <w:rsid w:val="000C775E"/>
    <w:rsid w:val="000D1CF5"/>
    <w:rsid w:val="000D4254"/>
    <w:rsid w:val="000D65B4"/>
    <w:rsid w:val="000D69A2"/>
    <w:rsid w:val="000D7291"/>
    <w:rsid w:val="000F0511"/>
    <w:rsid w:val="000F177D"/>
    <w:rsid w:val="000F2536"/>
    <w:rsid w:val="000F40EF"/>
    <w:rsid w:val="000F4854"/>
    <w:rsid w:val="000F7593"/>
    <w:rsid w:val="00102974"/>
    <w:rsid w:val="00103FB7"/>
    <w:rsid w:val="001059EA"/>
    <w:rsid w:val="001069E2"/>
    <w:rsid w:val="001075C2"/>
    <w:rsid w:val="00113B34"/>
    <w:rsid w:val="00115910"/>
    <w:rsid w:val="001167FE"/>
    <w:rsid w:val="0012126B"/>
    <w:rsid w:val="00123457"/>
    <w:rsid w:val="00125CE0"/>
    <w:rsid w:val="0013034E"/>
    <w:rsid w:val="001305BD"/>
    <w:rsid w:val="0013260C"/>
    <w:rsid w:val="00133CD7"/>
    <w:rsid w:val="001346F0"/>
    <w:rsid w:val="001364F3"/>
    <w:rsid w:val="00141248"/>
    <w:rsid w:val="001422A7"/>
    <w:rsid w:val="00142417"/>
    <w:rsid w:val="001449CF"/>
    <w:rsid w:val="00145FE9"/>
    <w:rsid w:val="00151AAA"/>
    <w:rsid w:val="001545AE"/>
    <w:rsid w:val="001545D9"/>
    <w:rsid w:val="00154CD7"/>
    <w:rsid w:val="00155219"/>
    <w:rsid w:val="001630C3"/>
    <w:rsid w:val="001633C9"/>
    <w:rsid w:val="0016422C"/>
    <w:rsid w:val="001647C2"/>
    <w:rsid w:val="0016624C"/>
    <w:rsid w:val="001717C5"/>
    <w:rsid w:val="001723D6"/>
    <w:rsid w:val="00172CB1"/>
    <w:rsid w:val="00174ACC"/>
    <w:rsid w:val="001771DB"/>
    <w:rsid w:val="001800BA"/>
    <w:rsid w:val="00180E48"/>
    <w:rsid w:val="00181567"/>
    <w:rsid w:val="001830A4"/>
    <w:rsid w:val="001834D0"/>
    <w:rsid w:val="00183938"/>
    <w:rsid w:val="00185359"/>
    <w:rsid w:val="00187176"/>
    <w:rsid w:val="0018767D"/>
    <w:rsid w:val="00191631"/>
    <w:rsid w:val="00195237"/>
    <w:rsid w:val="001A1D15"/>
    <w:rsid w:val="001A59B6"/>
    <w:rsid w:val="001B0DAB"/>
    <w:rsid w:val="001B2163"/>
    <w:rsid w:val="001B3C06"/>
    <w:rsid w:val="001C6399"/>
    <w:rsid w:val="001C696A"/>
    <w:rsid w:val="001C7892"/>
    <w:rsid w:val="001C7ED5"/>
    <w:rsid w:val="001D136B"/>
    <w:rsid w:val="001D14FE"/>
    <w:rsid w:val="001D20C5"/>
    <w:rsid w:val="001D27C1"/>
    <w:rsid w:val="001D6935"/>
    <w:rsid w:val="001D77D6"/>
    <w:rsid w:val="001E08DE"/>
    <w:rsid w:val="001E38C0"/>
    <w:rsid w:val="001E3EE8"/>
    <w:rsid w:val="001E46EB"/>
    <w:rsid w:val="001E783C"/>
    <w:rsid w:val="001E7948"/>
    <w:rsid w:val="001F2A41"/>
    <w:rsid w:val="001F4990"/>
    <w:rsid w:val="001F5CAD"/>
    <w:rsid w:val="0020229E"/>
    <w:rsid w:val="002047F1"/>
    <w:rsid w:val="0020498F"/>
    <w:rsid w:val="00206A7B"/>
    <w:rsid w:val="002101B3"/>
    <w:rsid w:val="00211402"/>
    <w:rsid w:val="00212A86"/>
    <w:rsid w:val="002213C0"/>
    <w:rsid w:val="00222D21"/>
    <w:rsid w:val="00223537"/>
    <w:rsid w:val="002247BF"/>
    <w:rsid w:val="00224838"/>
    <w:rsid w:val="00225745"/>
    <w:rsid w:val="0022589D"/>
    <w:rsid w:val="002278E9"/>
    <w:rsid w:val="00230357"/>
    <w:rsid w:val="00232066"/>
    <w:rsid w:val="00232BC5"/>
    <w:rsid w:val="00235D60"/>
    <w:rsid w:val="00244D46"/>
    <w:rsid w:val="00244FF4"/>
    <w:rsid w:val="002466E8"/>
    <w:rsid w:val="002472B6"/>
    <w:rsid w:val="00247A2B"/>
    <w:rsid w:val="002526F7"/>
    <w:rsid w:val="00252BAB"/>
    <w:rsid w:val="00255E28"/>
    <w:rsid w:val="0026294C"/>
    <w:rsid w:val="00262B8B"/>
    <w:rsid w:val="00262E7C"/>
    <w:rsid w:val="002734F1"/>
    <w:rsid w:val="00273D1D"/>
    <w:rsid w:val="00275CBF"/>
    <w:rsid w:val="00281DEA"/>
    <w:rsid w:val="00282DF8"/>
    <w:rsid w:val="002848D8"/>
    <w:rsid w:val="002868E6"/>
    <w:rsid w:val="00292D93"/>
    <w:rsid w:val="00293888"/>
    <w:rsid w:val="00293DB1"/>
    <w:rsid w:val="0029442A"/>
    <w:rsid w:val="00294576"/>
    <w:rsid w:val="00296166"/>
    <w:rsid w:val="00296DF2"/>
    <w:rsid w:val="002A1F2E"/>
    <w:rsid w:val="002A267B"/>
    <w:rsid w:val="002A2752"/>
    <w:rsid w:val="002A42DD"/>
    <w:rsid w:val="002A7CEC"/>
    <w:rsid w:val="002B1D7F"/>
    <w:rsid w:val="002B2B1C"/>
    <w:rsid w:val="002B3657"/>
    <w:rsid w:val="002B37F4"/>
    <w:rsid w:val="002B3BA3"/>
    <w:rsid w:val="002B7C06"/>
    <w:rsid w:val="002C2DDE"/>
    <w:rsid w:val="002C4733"/>
    <w:rsid w:val="002C58C1"/>
    <w:rsid w:val="002D164C"/>
    <w:rsid w:val="002D24BB"/>
    <w:rsid w:val="002D31A3"/>
    <w:rsid w:val="002D6058"/>
    <w:rsid w:val="002D6E9C"/>
    <w:rsid w:val="002D7ADB"/>
    <w:rsid w:val="002D7B3F"/>
    <w:rsid w:val="002E2163"/>
    <w:rsid w:val="002E307E"/>
    <w:rsid w:val="002E3AFA"/>
    <w:rsid w:val="002E7152"/>
    <w:rsid w:val="002E7F3D"/>
    <w:rsid w:val="002F153A"/>
    <w:rsid w:val="002F1C7B"/>
    <w:rsid w:val="002F2519"/>
    <w:rsid w:val="002F26C5"/>
    <w:rsid w:val="002F2920"/>
    <w:rsid w:val="002F46C6"/>
    <w:rsid w:val="002F546A"/>
    <w:rsid w:val="002F693F"/>
    <w:rsid w:val="003003AB"/>
    <w:rsid w:val="003023A3"/>
    <w:rsid w:val="00304696"/>
    <w:rsid w:val="00307208"/>
    <w:rsid w:val="00311D3B"/>
    <w:rsid w:val="00312480"/>
    <w:rsid w:val="00314160"/>
    <w:rsid w:val="003216F3"/>
    <w:rsid w:val="00321CA4"/>
    <w:rsid w:val="00321DBA"/>
    <w:rsid w:val="003229C7"/>
    <w:rsid w:val="0032436C"/>
    <w:rsid w:val="00324C39"/>
    <w:rsid w:val="003255E7"/>
    <w:rsid w:val="00330CD3"/>
    <w:rsid w:val="00335E94"/>
    <w:rsid w:val="0034084D"/>
    <w:rsid w:val="00341BE9"/>
    <w:rsid w:val="00342D57"/>
    <w:rsid w:val="00343F5E"/>
    <w:rsid w:val="003468E8"/>
    <w:rsid w:val="00350604"/>
    <w:rsid w:val="00350633"/>
    <w:rsid w:val="003509ED"/>
    <w:rsid w:val="00351240"/>
    <w:rsid w:val="00356EA4"/>
    <w:rsid w:val="00360494"/>
    <w:rsid w:val="0036364E"/>
    <w:rsid w:val="0036457E"/>
    <w:rsid w:val="00364DF1"/>
    <w:rsid w:val="003650C3"/>
    <w:rsid w:val="00365CA7"/>
    <w:rsid w:val="003665C6"/>
    <w:rsid w:val="003674CA"/>
    <w:rsid w:val="0037232D"/>
    <w:rsid w:val="00372600"/>
    <w:rsid w:val="00372E44"/>
    <w:rsid w:val="003743A6"/>
    <w:rsid w:val="0038078D"/>
    <w:rsid w:val="00381CEB"/>
    <w:rsid w:val="003821D5"/>
    <w:rsid w:val="00391788"/>
    <w:rsid w:val="00393C96"/>
    <w:rsid w:val="00393F1E"/>
    <w:rsid w:val="00395E4E"/>
    <w:rsid w:val="003A0384"/>
    <w:rsid w:val="003A0BD6"/>
    <w:rsid w:val="003A4586"/>
    <w:rsid w:val="003A6958"/>
    <w:rsid w:val="003A6AE5"/>
    <w:rsid w:val="003A7E3D"/>
    <w:rsid w:val="003B2408"/>
    <w:rsid w:val="003B444F"/>
    <w:rsid w:val="003C0C9E"/>
    <w:rsid w:val="003C220C"/>
    <w:rsid w:val="003D6F88"/>
    <w:rsid w:val="003D7713"/>
    <w:rsid w:val="003E011E"/>
    <w:rsid w:val="003E16D6"/>
    <w:rsid w:val="003E2367"/>
    <w:rsid w:val="003E3F85"/>
    <w:rsid w:val="003E5A4C"/>
    <w:rsid w:val="003E5FE5"/>
    <w:rsid w:val="003E75AF"/>
    <w:rsid w:val="003F43BB"/>
    <w:rsid w:val="003F6125"/>
    <w:rsid w:val="003F7C4A"/>
    <w:rsid w:val="004001CB"/>
    <w:rsid w:val="00401F02"/>
    <w:rsid w:val="00403435"/>
    <w:rsid w:val="0040705E"/>
    <w:rsid w:val="004113F3"/>
    <w:rsid w:val="00413B69"/>
    <w:rsid w:val="00414CF5"/>
    <w:rsid w:val="004167D7"/>
    <w:rsid w:val="00421835"/>
    <w:rsid w:val="0042215A"/>
    <w:rsid w:val="004249F1"/>
    <w:rsid w:val="004254CA"/>
    <w:rsid w:val="00426873"/>
    <w:rsid w:val="00427368"/>
    <w:rsid w:val="00436559"/>
    <w:rsid w:val="004365E2"/>
    <w:rsid w:val="00437B84"/>
    <w:rsid w:val="00442658"/>
    <w:rsid w:val="00452F3E"/>
    <w:rsid w:val="00454A88"/>
    <w:rsid w:val="00454ABD"/>
    <w:rsid w:val="004569DB"/>
    <w:rsid w:val="00462FE0"/>
    <w:rsid w:val="00463D8E"/>
    <w:rsid w:val="00464851"/>
    <w:rsid w:val="0046545E"/>
    <w:rsid w:val="00465762"/>
    <w:rsid w:val="00466249"/>
    <w:rsid w:val="00466831"/>
    <w:rsid w:val="00467AFE"/>
    <w:rsid w:val="00471CF2"/>
    <w:rsid w:val="00472C02"/>
    <w:rsid w:val="00473DC6"/>
    <w:rsid w:val="00476A85"/>
    <w:rsid w:val="00476FE3"/>
    <w:rsid w:val="004775B4"/>
    <w:rsid w:val="00481204"/>
    <w:rsid w:val="00485504"/>
    <w:rsid w:val="0048595A"/>
    <w:rsid w:val="00485D9E"/>
    <w:rsid w:val="00490A26"/>
    <w:rsid w:val="00490F1B"/>
    <w:rsid w:val="00495D7E"/>
    <w:rsid w:val="00496863"/>
    <w:rsid w:val="00497226"/>
    <w:rsid w:val="00497C99"/>
    <w:rsid w:val="004A1134"/>
    <w:rsid w:val="004A152D"/>
    <w:rsid w:val="004A184F"/>
    <w:rsid w:val="004A1BCE"/>
    <w:rsid w:val="004A26CC"/>
    <w:rsid w:val="004A3EAC"/>
    <w:rsid w:val="004A51F1"/>
    <w:rsid w:val="004A65EC"/>
    <w:rsid w:val="004B54DD"/>
    <w:rsid w:val="004C39CB"/>
    <w:rsid w:val="004C454D"/>
    <w:rsid w:val="004C45E2"/>
    <w:rsid w:val="004C47C3"/>
    <w:rsid w:val="004C5C8A"/>
    <w:rsid w:val="004C6014"/>
    <w:rsid w:val="004D0499"/>
    <w:rsid w:val="004D188C"/>
    <w:rsid w:val="004D26DF"/>
    <w:rsid w:val="004D2915"/>
    <w:rsid w:val="004D4172"/>
    <w:rsid w:val="004D4ADE"/>
    <w:rsid w:val="004D686D"/>
    <w:rsid w:val="004D770C"/>
    <w:rsid w:val="004E090E"/>
    <w:rsid w:val="004E12FB"/>
    <w:rsid w:val="004E1BBE"/>
    <w:rsid w:val="004E32B4"/>
    <w:rsid w:val="004E5378"/>
    <w:rsid w:val="004E5E35"/>
    <w:rsid w:val="004F3219"/>
    <w:rsid w:val="004F40AB"/>
    <w:rsid w:val="004F50F4"/>
    <w:rsid w:val="004F7D2A"/>
    <w:rsid w:val="0050277C"/>
    <w:rsid w:val="00502F80"/>
    <w:rsid w:val="00510B4B"/>
    <w:rsid w:val="00512890"/>
    <w:rsid w:val="00513A66"/>
    <w:rsid w:val="0051416A"/>
    <w:rsid w:val="0051616B"/>
    <w:rsid w:val="00516F63"/>
    <w:rsid w:val="0052067A"/>
    <w:rsid w:val="00521600"/>
    <w:rsid w:val="005224F7"/>
    <w:rsid w:val="00523538"/>
    <w:rsid w:val="0052472B"/>
    <w:rsid w:val="005254BA"/>
    <w:rsid w:val="00527016"/>
    <w:rsid w:val="00527272"/>
    <w:rsid w:val="00527B42"/>
    <w:rsid w:val="00527E8D"/>
    <w:rsid w:val="00527F4C"/>
    <w:rsid w:val="00530FAE"/>
    <w:rsid w:val="00531F00"/>
    <w:rsid w:val="00531FBB"/>
    <w:rsid w:val="00545415"/>
    <w:rsid w:val="00550FB2"/>
    <w:rsid w:val="00554D18"/>
    <w:rsid w:val="00555C95"/>
    <w:rsid w:val="00556456"/>
    <w:rsid w:val="0055653A"/>
    <w:rsid w:val="00560E0A"/>
    <w:rsid w:val="00562E0B"/>
    <w:rsid w:val="005639FC"/>
    <w:rsid w:val="0056462E"/>
    <w:rsid w:val="005651D9"/>
    <w:rsid w:val="00566038"/>
    <w:rsid w:val="00567C85"/>
    <w:rsid w:val="0057034C"/>
    <w:rsid w:val="00570CF3"/>
    <w:rsid w:val="00571FF8"/>
    <w:rsid w:val="00573679"/>
    <w:rsid w:val="00574278"/>
    <w:rsid w:val="00574E16"/>
    <w:rsid w:val="00576836"/>
    <w:rsid w:val="005769A9"/>
    <w:rsid w:val="00580338"/>
    <w:rsid w:val="00582FE1"/>
    <w:rsid w:val="00583A63"/>
    <w:rsid w:val="005843F7"/>
    <w:rsid w:val="005865F4"/>
    <w:rsid w:val="00586725"/>
    <w:rsid w:val="0058743A"/>
    <w:rsid w:val="00587AFD"/>
    <w:rsid w:val="00593072"/>
    <w:rsid w:val="00593C0D"/>
    <w:rsid w:val="00595B6B"/>
    <w:rsid w:val="00596A76"/>
    <w:rsid w:val="005A1D50"/>
    <w:rsid w:val="005A355A"/>
    <w:rsid w:val="005A4062"/>
    <w:rsid w:val="005A61C0"/>
    <w:rsid w:val="005A630B"/>
    <w:rsid w:val="005A74DA"/>
    <w:rsid w:val="005B37C4"/>
    <w:rsid w:val="005B40E6"/>
    <w:rsid w:val="005B7994"/>
    <w:rsid w:val="005C0050"/>
    <w:rsid w:val="005C09F9"/>
    <w:rsid w:val="005C0EC0"/>
    <w:rsid w:val="005C195E"/>
    <w:rsid w:val="005C2FD8"/>
    <w:rsid w:val="005C43EB"/>
    <w:rsid w:val="005C4CEF"/>
    <w:rsid w:val="005C7484"/>
    <w:rsid w:val="005D0B98"/>
    <w:rsid w:val="005D11BF"/>
    <w:rsid w:val="005D23C8"/>
    <w:rsid w:val="005D567E"/>
    <w:rsid w:val="005D7566"/>
    <w:rsid w:val="005E05DF"/>
    <w:rsid w:val="005E0F0D"/>
    <w:rsid w:val="005E105A"/>
    <w:rsid w:val="005E3156"/>
    <w:rsid w:val="005E44FE"/>
    <w:rsid w:val="005E51B1"/>
    <w:rsid w:val="005E55A7"/>
    <w:rsid w:val="005E5E8D"/>
    <w:rsid w:val="005E72A0"/>
    <w:rsid w:val="005F103E"/>
    <w:rsid w:val="005F12BF"/>
    <w:rsid w:val="005F12D7"/>
    <w:rsid w:val="005F24CE"/>
    <w:rsid w:val="005F2896"/>
    <w:rsid w:val="005F5272"/>
    <w:rsid w:val="006000AB"/>
    <w:rsid w:val="00601CDB"/>
    <w:rsid w:val="006027B9"/>
    <w:rsid w:val="006045FA"/>
    <w:rsid w:val="00604B13"/>
    <w:rsid w:val="00605E60"/>
    <w:rsid w:val="006155D8"/>
    <w:rsid w:val="006178B2"/>
    <w:rsid w:val="00622704"/>
    <w:rsid w:val="00625D7A"/>
    <w:rsid w:val="00632783"/>
    <w:rsid w:val="006329C3"/>
    <w:rsid w:val="00633346"/>
    <w:rsid w:val="006376A4"/>
    <w:rsid w:val="0063798B"/>
    <w:rsid w:val="00641DC8"/>
    <w:rsid w:val="0064305C"/>
    <w:rsid w:val="00651E35"/>
    <w:rsid w:val="00652DBD"/>
    <w:rsid w:val="006540B3"/>
    <w:rsid w:val="00654B92"/>
    <w:rsid w:val="006566D9"/>
    <w:rsid w:val="00656944"/>
    <w:rsid w:val="0065732F"/>
    <w:rsid w:val="00662B48"/>
    <w:rsid w:val="00662F0B"/>
    <w:rsid w:val="00663E66"/>
    <w:rsid w:val="00665C8F"/>
    <w:rsid w:val="00670A0D"/>
    <w:rsid w:val="00670D39"/>
    <w:rsid w:val="00673859"/>
    <w:rsid w:val="006810A8"/>
    <w:rsid w:val="00682F8C"/>
    <w:rsid w:val="006864BD"/>
    <w:rsid w:val="006872C5"/>
    <w:rsid w:val="00690764"/>
    <w:rsid w:val="0069412E"/>
    <w:rsid w:val="006942FB"/>
    <w:rsid w:val="006946CA"/>
    <w:rsid w:val="00697C0E"/>
    <w:rsid w:val="006A22C4"/>
    <w:rsid w:val="006A3397"/>
    <w:rsid w:val="006A5659"/>
    <w:rsid w:val="006A570C"/>
    <w:rsid w:val="006A7C96"/>
    <w:rsid w:val="006B0205"/>
    <w:rsid w:val="006B1997"/>
    <w:rsid w:val="006B2AB7"/>
    <w:rsid w:val="006B2F2C"/>
    <w:rsid w:val="006B566F"/>
    <w:rsid w:val="006B6EFB"/>
    <w:rsid w:val="006B75CC"/>
    <w:rsid w:val="006C00CE"/>
    <w:rsid w:val="006C00E5"/>
    <w:rsid w:val="006C3540"/>
    <w:rsid w:val="006C5CAA"/>
    <w:rsid w:val="006C6D8B"/>
    <w:rsid w:val="006C7877"/>
    <w:rsid w:val="006D1A11"/>
    <w:rsid w:val="006D5713"/>
    <w:rsid w:val="006D6106"/>
    <w:rsid w:val="006D6849"/>
    <w:rsid w:val="006D7A83"/>
    <w:rsid w:val="006E4917"/>
    <w:rsid w:val="006E4965"/>
    <w:rsid w:val="006E7913"/>
    <w:rsid w:val="006F1260"/>
    <w:rsid w:val="006F1303"/>
    <w:rsid w:val="006F1776"/>
    <w:rsid w:val="006F29C3"/>
    <w:rsid w:val="006F3195"/>
    <w:rsid w:val="006F435A"/>
    <w:rsid w:val="00702959"/>
    <w:rsid w:val="00703F99"/>
    <w:rsid w:val="007043C8"/>
    <w:rsid w:val="00705646"/>
    <w:rsid w:val="00714F5A"/>
    <w:rsid w:val="007151A9"/>
    <w:rsid w:val="00715E05"/>
    <w:rsid w:val="007176A6"/>
    <w:rsid w:val="00720E0E"/>
    <w:rsid w:val="0072282D"/>
    <w:rsid w:val="00723F24"/>
    <w:rsid w:val="007276B9"/>
    <w:rsid w:val="0073097A"/>
    <w:rsid w:val="00732793"/>
    <w:rsid w:val="00732BD3"/>
    <w:rsid w:val="007342AA"/>
    <w:rsid w:val="0073657F"/>
    <w:rsid w:val="00736FEF"/>
    <w:rsid w:val="00743437"/>
    <w:rsid w:val="007446CB"/>
    <w:rsid w:val="007453AE"/>
    <w:rsid w:val="007460AC"/>
    <w:rsid w:val="00746CD5"/>
    <w:rsid w:val="00747CA7"/>
    <w:rsid w:val="00750D17"/>
    <w:rsid w:val="00750E2A"/>
    <w:rsid w:val="00751CBC"/>
    <w:rsid w:val="007539FF"/>
    <w:rsid w:val="007633BD"/>
    <w:rsid w:val="0076373B"/>
    <w:rsid w:val="00764B16"/>
    <w:rsid w:val="0076524C"/>
    <w:rsid w:val="00767A3F"/>
    <w:rsid w:val="00772B59"/>
    <w:rsid w:val="007762EA"/>
    <w:rsid w:val="007770B3"/>
    <w:rsid w:val="00777F2F"/>
    <w:rsid w:val="007824C8"/>
    <w:rsid w:val="00783A48"/>
    <w:rsid w:val="00791ACD"/>
    <w:rsid w:val="0079271B"/>
    <w:rsid w:val="0079423B"/>
    <w:rsid w:val="007961E4"/>
    <w:rsid w:val="0079657D"/>
    <w:rsid w:val="0079704D"/>
    <w:rsid w:val="007A1588"/>
    <w:rsid w:val="007A1607"/>
    <w:rsid w:val="007A2D83"/>
    <w:rsid w:val="007A44DA"/>
    <w:rsid w:val="007A46F2"/>
    <w:rsid w:val="007A6029"/>
    <w:rsid w:val="007B1F82"/>
    <w:rsid w:val="007B27B9"/>
    <w:rsid w:val="007B46BD"/>
    <w:rsid w:val="007B63FF"/>
    <w:rsid w:val="007C03A0"/>
    <w:rsid w:val="007C43C9"/>
    <w:rsid w:val="007C6038"/>
    <w:rsid w:val="007C7BA6"/>
    <w:rsid w:val="007D3665"/>
    <w:rsid w:val="007D396D"/>
    <w:rsid w:val="007D3C5F"/>
    <w:rsid w:val="007D72F4"/>
    <w:rsid w:val="007D7A07"/>
    <w:rsid w:val="007E392D"/>
    <w:rsid w:val="007E4EBC"/>
    <w:rsid w:val="007F337C"/>
    <w:rsid w:val="007F37DA"/>
    <w:rsid w:val="007F3C9B"/>
    <w:rsid w:val="007F4E67"/>
    <w:rsid w:val="00802A88"/>
    <w:rsid w:val="008043AF"/>
    <w:rsid w:val="0081090F"/>
    <w:rsid w:val="00812DC5"/>
    <w:rsid w:val="00812F27"/>
    <w:rsid w:val="008167F7"/>
    <w:rsid w:val="00816B16"/>
    <w:rsid w:val="00820536"/>
    <w:rsid w:val="0082298C"/>
    <w:rsid w:val="00822DBB"/>
    <w:rsid w:val="00826327"/>
    <w:rsid w:val="0082640B"/>
    <w:rsid w:val="00827166"/>
    <w:rsid w:val="0083037B"/>
    <w:rsid w:val="00832D52"/>
    <w:rsid w:val="008339DC"/>
    <w:rsid w:val="00833D02"/>
    <w:rsid w:val="00833DAB"/>
    <w:rsid w:val="0083400E"/>
    <w:rsid w:val="008359E9"/>
    <w:rsid w:val="00836E0D"/>
    <w:rsid w:val="00837297"/>
    <w:rsid w:val="008425A1"/>
    <w:rsid w:val="0084786B"/>
    <w:rsid w:val="00851322"/>
    <w:rsid w:val="00852485"/>
    <w:rsid w:val="00852A9F"/>
    <w:rsid w:val="00856100"/>
    <w:rsid w:val="0085646F"/>
    <w:rsid w:val="00856A8D"/>
    <w:rsid w:val="00856A92"/>
    <w:rsid w:val="008577F6"/>
    <w:rsid w:val="00857956"/>
    <w:rsid w:val="008607E0"/>
    <w:rsid w:val="00864458"/>
    <w:rsid w:val="0087076B"/>
    <w:rsid w:val="00870E71"/>
    <w:rsid w:val="008718DB"/>
    <w:rsid w:val="00880E3F"/>
    <w:rsid w:val="00882759"/>
    <w:rsid w:val="00886457"/>
    <w:rsid w:val="008924CB"/>
    <w:rsid w:val="0089367A"/>
    <w:rsid w:val="00894D6E"/>
    <w:rsid w:val="00894DDF"/>
    <w:rsid w:val="008950DB"/>
    <w:rsid w:val="008A365D"/>
    <w:rsid w:val="008A4125"/>
    <w:rsid w:val="008A5E1F"/>
    <w:rsid w:val="008A6886"/>
    <w:rsid w:val="008A6C90"/>
    <w:rsid w:val="008A72E3"/>
    <w:rsid w:val="008A7ED9"/>
    <w:rsid w:val="008B56A6"/>
    <w:rsid w:val="008B619F"/>
    <w:rsid w:val="008B67A0"/>
    <w:rsid w:val="008B7092"/>
    <w:rsid w:val="008C2261"/>
    <w:rsid w:val="008C4E89"/>
    <w:rsid w:val="008D378C"/>
    <w:rsid w:val="008D76BA"/>
    <w:rsid w:val="008E1D36"/>
    <w:rsid w:val="008E286D"/>
    <w:rsid w:val="008E4A5E"/>
    <w:rsid w:val="008E5377"/>
    <w:rsid w:val="008E6047"/>
    <w:rsid w:val="008E7926"/>
    <w:rsid w:val="008F131A"/>
    <w:rsid w:val="008F2E7B"/>
    <w:rsid w:val="008F7722"/>
    <w:rsid w:val="008F7752"/>
    <w:rsid w:val="008F7C32"/>
    <w:rsid w:val="00901DF6"/>
    <w:rsid w:val="00901FCB"/>
    <w:rsid w:val="00901FED"/>
    <w:rsid w:val="009027EF"/>
    <w:rsid w:val="00907B74"/>
    <w:rsid w:val="00907E57"/>
    <w:rsid w:val="00911678"/>
    <w:rsid w:val="009116CC"/>
    <w:rsid w:val="00914B52"/>
    <w:rsid w:val="009233C6"/>
    <w:rsid w:val="00923E82"/>
    <w:rsid w:val="00924665"/>
    <w:rsid w:val="0092498F"/>
    <w:rsid w:val="00925A59"/>
    <w:rsid w:val="00926D4C"/>
    <w:rsid w:val="00931B05"/>
    <w:rsid w:val="009336EF"/>
    <w:rsid w:val="009361AA"/>
    <w:rsid w:val="00940528"/>
    <w:rsid w:val="00940C6F"/>
    <w:rsid w:val="00941545"/>
    <w:rsid w:val="00942631"/>
    <w:rsid w:val="00943D50"/>
    <w:rsid w:val="009443AE"/>
    <w:rsid w:val="00946DB6"/>
    <w:rsid w:val="0094724E"/>
    <w:rsid w:val="00947821"/>
    <w:rsid w:val="00952970"/>
    <w:rsid w:val="009561D7"/>
    <w:rsid w:val="009567ED"/>
    <w:rsid w:val="009568CA"/>
    <w:rsid w:val="00957075"/>
    <w:rsid w:val="009610F3"/>
    <w:rsid w:val="00961892"/>
    <w:rsid w:val="009645D6"/>
    <w:rsid w:val="00964985"/>
    <w:rsid w:val="00965886"/>
    <w:rsid w:val="00971A95"/>
    <w:rsid w:val="00972390"/>
    <w:rsid w:val="009738B2"/>
    <w:rsid w:val="00973B10"/>
    <w:rsid w:val="00976E27"/>
    <w:rsid w:val="00977B3B"/>
    <w:rsid w:val="00981816"/>
    <w:rsid w:val="009840CA"/>
    <w:rsid w:val="00986145"/>
    <w:rsid w:val="00991CA8"/>
    <w:rsid w:val="009946EA"/>
    <w:rsid w:val="009A0B97"/>
    <w:rsid w:val="009A47C4"/>
    <w:rsid w:val="009A5E0C"/>
    <w:rsid w:val="009A69B1"/>
    <w:rsid w:val="009B3248"/>
    <w:rsid w:val="009B4143"/>
    <w:rsid w:val="009B4FA5"/>
    <w:rsid w:val="009B5145"/>
    <w:rsid w:val="009B5289"/>
    <w:rsid w:val="009B5BFC"/>
    <w:rsid w:val="009B688A"/>
    <w:rsid w:val="009B734D"/>
    <w:rsid w:val="009C1705"/>
    <w:rsid w:val="009C4FFB"/>
    <w:rsid w:val="009C59FD"/>
    <w:rsid w:val="009C6387"/>
    <w:rsid w:val="009C6AA0"/>
    <w:rsid w:val="009D019C"/>
    <w:rsid w:val="009D1A2D"/>
    <w:rsid w:val="009D4508"/>
    <w:rsid w:val="009E1B2A"/>
    <w:rsid w:val="009E3A75"/>
    <w:rsid w:val="009E63CD"/>
    <w:rsid w:val="009E73FD"/>
    <w:rsid w:val="009E7406"/>
    <w:rsid w:val="009F11A3"/>
    <w:rsid w:val="009F302E"/>
    <w:rsid w:val="009F3B14"/>
    <w:rsid w:val="009F4C50"/>
    <w:rsid w:val="009F5D84"/>
    <w:rsid w:val="009F690A"/>
    <w:rsid w:val="009F72AF"/>
    <w:rsid w:val="009F778E"/>
    <w:rsid w:val="00A003D6"/>
    <w:rsid w:val="00A014B1"/>
    <w:rsid w:val="00A033A6"/>
    <w:rsid w:val="00A07DCD"/>
    <w:rsid w:val="00A103F0"/>
    <w:rsid w:val="00A1134A"/>
    <w:rsid w:val="00A16196"/>
    <w:rsid w:val="00A168CB"/>
    <w:rsid w:val="00A21684"/>
    <w:rsid w:val="00A222DD"/>
    <w:rsid w:val="00A228B5"/>
    <w:rsid w:val="00A244F3"/>
    <w:rsid w:val="00A24612"/>
    <w:rsid w:val="00A274F2"/>
    <w:rsid w:val="00A3115B"/>
    <w:rsid w:val="00A328D9"/>
    <w:rsid w:val="00A34D55"/>
    <w:rsid w:val="00A4083E"/>
    <w:rsid w:val="00A4562F"/>
    <w:rsid w:val="00A4565C"/>
    <w:rsid w:val="00A477E4"/>
    <w:rsid w:val="00A47999"/>
    <w:rsid w:val="00A60185"/>
    <w:rsid w:val="00A62C14"/>
    <w:rsid w:val="00A6465D"/>
    <w:rsid w:val="00A652CD"/>
    <w:rsid w:val="00A675EB"/>
    <w:rsid w:val="00A70494"/>
    <w:rsid w:val="00A70640"/>
    <w:rsid w:val="00A71B12"/>
    <w:rsid w:val="00A73AD4"/>
    <w:rsid w:val="00A74444"/>
    <w:rsid w:val="00A75F0E"/>
    <w:rsid w:val="00A8133B"/>
    <w:rsid w:val="00A82BBC"/>
    <w:rsid w:val="00A839CE"/>
    <w:rsid w:val="00A845BF"/>
    <w:rsid w:val="00A84E68"/>
    <w:rsid w:val="00A85BF3"/>
    <w:rsid w:val="00A85E81"/>
    <w:rsid w:val="00A870A5"/>
    <w:rsid w:val="00A92B0A"/>
    <w:rsid w:val="00A94622"/>
    <w:rsid w:val="00A96173"/>
    <w:rsid w:val="00A96369"/>
    <w:rsid w:val="00AA762D"/>
    <w:rsid w:val="00AB1CC5"/>
    <w:rsid w:val="00AC038D"/>
    <w:rsid w:val="00AC0CE8"/>
    <w:rsid w:val="00AC11C6"/>
    <w:rsid w:val="00AC18FB"/>
    <w:rsid w:val="00AC25D0"/>
    <w:rsid w:val="00AC65E9"/>
    <w:rsid w:val="00AC75F5"/>
    <w:rsid w:val="00AD0208"/>
    <w:rsid w:val="00AD1FC4"/>
    <w:rsid w:val="00AD4423"/>
    <w:rsid w:val="00AD44B6"/>
    <w:rsid w:val="00AD4E37"/>
    <w:rsid w:val="00AD591A"/>
    <w:rsid w:val="00AE1783"/>
    <w:rsid w:val="00AE5380"/>
    <w:rsid w:val="00AE6BE1"/>
    <w:rsid w:val="00AF06B2"/>
    <w:rsid w:val="00AF1FA3"/>
    <w:rsid w:val="00AF3650"/>
    <w:rsid w:val="00AF4A3A"/>
    <w:rsid w:val="00AF6930"/>
    <w:rsid w:val="00B00DD8"/>
    <w:rsid w:val="00B04603"/>
    <w:rsid w:val="00B05A92"/>
    <w:rsid w:val="00B05D09"/>
    <w:rsid w:val="00B05FE5"/>
    <w:rsid w:val="00B10A90"/>
    <w:rsid w:val="00B11FA6"/>
    <w:rsid w:val="00B1238E"/>
    <w:rsid w:val="00B1516C"/>
    <w:rsid w:val="00B17552"/>
    <w:rsid w:val="00B17F43"/>
    <w:rsid w:val="00B25926"/>
    <w:rsid w:val="00B2621D"/>
    <w:rsid w:val="00B27ABC"/>
    <w:rsid w:val="00B304C9"/>
    <w:rsid w:val="00B3073F"/>
    <w:rsid w:val="00B3076D"/>
    <w:rsid w:val="00B31C68"/>
    <w:rsid w:val="00B31CAD"/>
    <w:rsid w:val="00B328A2"/>
    <w:rsid w:val="00B3312C"/>
    <w:rsid w:val="00B338C5"/>
    <w:rsid w:val="00B35168"/>
    <w:rsid w:val="00B3618D"/>
    <w:rsid w:val="00B366F6"/>
    <w:rsid w:val="00B376C2"/>
    <w:rsid w:val="00B427B7"/>
    <w:rsid w:val="00B42F45"/>
    <w:rsid w:val="00B43B06"/>
    <w:rsid w:val="00B45F0B"/>
    <w:rsid w:val="00B46185"/>
    <w:rsid w:val="00B51CB7"/>
    <w:rsid w:val="00B5236A"/>
    <w:rsid w:val="00B52735"/>
    <w:rsid w:val="00B53732"/>
    <w:rsid w:val="00B54627"/>
    <w:rsid w:val="00B56152"/>
    <w:rsid w:val="00B56543"/>
    <w:rsid w:val="00B57A59"/>
    <w:rsid w:val="00B57A9A"/>
    <w:rsid w:val="00B57E6F"/>
    <w:rsid w:val="00B604C7"/>
    <w:rsid w:val="00B604E7"/>
    <w:rsid w:val="00B642C4"/>
    <w:rsid w:val="00B64451"/>
    <w:rsid w:val="00B656A0"/>
    <w:rsid w:val="00B663A9"/>
    <w:rsid w:val="00B66C50"/>
    <w:rsid w:val="00B705C0"/>
    <w:rsid w:val="00B72C1E"/>
    <w:rsid w:val="00B73A2A"/>
    <w:rsid w:val="00B73E92"/>
    <w:rsid w:val="00B74114"/>
    <w:rsid w:val="00B75AAA"/>
    <w:rsid w:val="00B7641E"/>
    <w:rsid w:val="00B77381"/>
    <w:rsid w:val="00B7756C"/>
    <w:rsid w:val="00B8491A"/>
    <w:rsid w:val="00B86001"/>
    <w:rsid w:val="00B902DC"/>
    <w:rsid w:val="00B90EA4"/>
    <w:rsid w:val="00B91E11"/>
    <w:rsid w:val="00B95B03"/>
    <w:rsid w:val="00BA3D4D"/>
    <w:rsid w:val="00BC0CF2"/>
    <w:rsid w:val="00BC1246"/>
    <w:rsid w:val="00BC7E60"/>
    <w:rsid w:val="00BD0184"/>
    <w:rsid w:val="00BD5BD8"/>
    <w:rsid w:val="00BE0692"/>
    <w:rsid w:val="00BE0D84"/>
    <w:rsid w:val="00BE52AA"/>
    <w:rsid w:val="00BE6A15"/>
    <w:rsid w:val="00BE715B"/>
    <w:rsid w:val="00BF16F2"/>
    <w:rsid w:val="00BF6A4C"/>
    <w:rsid w:val="00C01BDF"/>
    <w:rsid w:val="00C058D9"/>
    <w:rsid w:val="00C105D1"/>
    <w:rsid w:val="00C10A5F"/>
    <w:rsid w:val="00C10BE7"/>
    <w:rsid w:val="00C11BD1"/>
    <w:rsid w:val="00C12E6C"/>
    <w:rsid w:val="00C2086C"/>
    <w:rsid w:val="00C224C4"/>
    <w:rsid w:val="00C26EE2"/>
    <w:rsid w:val="00C305F0"/>
    <w:rsid w:val="00C30A15"/>
    <w:rsid w:val="00C330FC"/>
    <w:rsid w:val="00C33B81"/>
    <w:rsid w:val="00C34320"/>
    <w:rsid w:val="00C36A56"/>
    <w:rsid w:val="00C427DA"/>
    <w:rsid w:val="00C42AD4"/>
    <w:rsid w:val="00C4313C"/>
    <w:rsid w:val="00C43488"/>
    <w:rsid w:val="00C47C50"/>
    <w:rsid w:val="00C526C7"/>
    <w:rsid w:val="00C54652"/>
    <w:rsid w:val="00C602C7"/>
    <w:rsid w:val="00C61215"/>
    <w:rsid w:val="00C619CD"/>
    <w:rsid w:val="00C62A52"/>
    <w:rsid w:val="00C64753"/>
    <w:rsid w:val="00C650E4"/>
    <w:rsid w:val="00C65F8D"/>
    <w:rsid w:val="00C67049"/>
    <w:rsid w:val="00C679D2"/>
    <w:rsid w:val="00C7060A"/>
    <w:rsid w:val="00C70CCC"/>
    <w:rsid w:val="00C71F48"/>
    <w:rsid w:val="00C73320"/>
    <w:rsid w:val="00C74955"/>
    <w:rsid w:val="00C762E1"/>
    <w:rsid w:val="00C76A24"/>
    <w:rsid w:val="00C773D8"/>
    <w:rsid w:val="00C80449"/>
    <w:rsid w:val="00C81165"/>
    <w:rsid w:val="00C8186C"/>
    <w:rsid w:val="00C81BC1"/>
    <w:rsid w:val="00C83C5D"/>
    <w:rsid w:val="00C84465"/>
    <w:rsid w:val="00C861C9"/>
    <w:rsid w:val="00C9180F"/>
    <w:rsid w:val="00C9223A"/>
    <w:rsid w:val="00C926E7"/>
    <w:rsid w:val="00C9297B"/>
    <w:rsid w:val="00C945D7"/>
    <w:rsid w:val="00C9514D"/>
    <w:rsid w:val="00C96130"/>
    <w:rsid w:val="00C979E6"/>
    <w:rsid w:val="00CA1C18"/>
    <w:rsid w:val="00CA4617"/>
    <w:rsid w:val="00CA49DE"/>
    <w:rsid w:val="00CA4A4D"/>
    <w:rsid w:val="00CA50B3"/>
    <w:rsid w:val="00CA6886"/>
    <w:rsid w:val="00CA6DBD"/>
    <w:rsid w:val="00CA730B"/>
    <w:rsid w:val="00CA7E33"/>
    <w:rsid w:val="00CB1ECF"/>
    <w:rsid w:val="00CB52B4"/>
    <w:rsid w:val="00CC12D8"/>
    <w:rsid w:val="00CC3C98"/>
    <w:rsid w:val="00CD0273"/>
    <w:rsid w:val="00CD27EE"/>
    <w:rsid w:val="00CD549F"/>
    <w:rsid w:val="00CD566E"/>
    <w:rsid w:val="00CE0B7A"/>
    <w:rsid w:val="00CE5BEC"/>
    <w:rsid w:val="00CE65E5"/>
    <w:rsid w:val="00CE6D40"/>
    <w:rsid w:val="00CF42D0"/>
    <w:rsid w:val="00CF4765"/>
    <w:rsid w:val="00CF4FB4"/>
    <w:rsid w:val="00CF53B2"/>
    <w:rsid w:val="00CF5D9E"/>
    <w:rsid w:val="00D007A2"/>
    <w:rsid w:val="00D01E4D"/>
    <w:rsid w:val="00D02A85"/>
    <w:rsid w:val="00D04483"/>
    <w:rsid w:val="00D16713"/>
    <w:rsid w:val="00D1704B"/>
    <w:rsid w:val="00D17A6B"/>
    <w:rsid w:val="00D2018B"/>
    <w:rsid w:val="00D22BCE"/>
    <w:rsid w:val="00D240CC"/>
    <w:rsid w:val="00D256BF"/>
    <w:rsid w:val="00D31D0A"/>
    <w:rsid w:val="00D329C5"/>
    <w:rsid w:val="00D35829"/>
    <w:rsid w:val="00D36E20"/>
    <w:rsid w:val="00D4128D"/>
    <w:rsid w:val="00D4141D"/>
    <w:rsid w:val="00D4338D"/>
    <w:rsid w:val="00D43E6E"/>
    <w:rsid w:val="00D46B21"/>
    <w:rsid w:val="00D50651"/>
    <w:rsid w:val="00D542FE"/>
    <w:rsid w:val="00D54920"/>
    <w:rsid w:val="00D550D9"/>
    <w:rsid w:val="00D565FE"/>
    <w:rsid w:val="00D57825"/>
    <w:rsid w:val="00D579DD"/>
    <w:rsid w:val="00D57BDF"/>
    <w:rsid w:val="00D61896"/>
    <w:rsid w:val="00D61B30"/>
    <w:rsid w:val="00D61BC5"/>
    <w:rsid w:val="00D6261D"/>
    <w:rsid w:val="00D64B0E"/>
    <w:rsid w:val="00D64E42"/>
    <w:rsid w:val="00D65352"/>
    <w:rsid w:val="00D70D22"/>
    <w:rsid w:val="00D71D23"/>
    <w:rsid w:val="00D76A97"/>
    <w:rsid w:val="00D774FF"/>
    <w:rsid w:val="00D80AA7"/>
    <w:rsid w:val="00D813BE"/>
    <w:rsid w:val="00D81F7E"/>
    <w:rsid w:val="00D851DD"/>
    <w:rsid w:val="00D85EA7"/>
    <w:rsid w:val="00D86C0C"/>
    <w:rsid w:val="00D937EF"/>
    <w:rsid w:val="00D93C97"/>
    <w:rsid w:val="00D93D76"/>
    <w:rsid w:val="00D97EF1"/>
    <w:rsid w:val="00DA06F8"/>
    <w:rsid w:val="00DA09FA"/>
    <w:rsid w:val="00DA1540"/>
    <w:rsid w:val="00DA2F4D"/>
    <w:rsid w:val="00DA596B"/>
    <w:rsid w:val="00DA6695"/>
    <w:rsid w:val="00DA797A"/>
    <w:rsid w:val="00DB09B9"/>
    <w:rsid w:val="00DB1BFB"/>
    <w:rsid w:val="00DB478A"/>
    <w:rsid w:val="00DB57E0"/>
    <w:rsid w:val="00DB614A"/>
    <w:rsid w:val="00DB6D99"/>
    <w:rsid w:val="00DB7F22"/>
    <w:rsid w:val="00DC34C8"/>
    <w:rsid w:val="00DC4A15"/>
    <w:rsid w:val="00DC50C7"/>
    <w:rsid w:val="00DC54FF"/>
    <w:rsid w:val="00DD12D3"/>
    <w:rsid w:val="00DD2465"/>
    <w:rsid w:val="00DD2B1B"/>
    <w:rsid w:val="00DD39EB"/>
    <w:rsid w:val="00DE30EE"/>
    <w:rsid w:val="00DE4304"/>
    <w:rsid w:val="00DF2EC7"/>
    <w:rsid w:val="00DF53A5"/>
    <w:rsid w:val="00DF6925"/>
    <w:rsid w:val="00DF7E0D"/>
    <w:rsid w:val="00E00629"/>
    <w:rsid w:val="00E05F1B"/>
    <w:rsid w:val="00E11281"/>
    <w:rsid w:val="00E11963"/>
    <w:rsid w:val="00E121F5"/>
    <w:rsid w:val="00E12916"/>
    <w:rsid w:val="00E12A0B"/>
    <w:rsid w:val="00E154D9"/>
    <w:rsid w:val="00E17488"/>
    <w:rsid w:val="00E1793F"/>
    <w:rsid w:val="00E2105F"/>
    <w:rsid w:val="00E237AE"/>
    <w:rsid w:val="00E24BEE"/>
    <w:rsid w:val="00E25D53"/>
    <w:rsid w:val="00E267A5"/>
    <w:rsid w:val="00E32642"/>
    <w:rsid w:val="00E40562"/>
    <w:rsid w:val="00E412D6"/>
    <w:rsid w:val="00E42F80"/>
    <w:rsid w:val="00E43804"/>
    <w:rsid w:val="00E43984"/>
    <w:rsid w:val="00E45F30"/>
    <w:rsid w:val="00E52D20"/>
    <w:rsid w:val="00E53007"/>
    <w:rsid w:val="00E5529D"/>
    <w:rsid w:val="00E555A4"/>
    <w:rsid w:val="00E55DBE"/>
    <w:rsid w:val="00E5681A"/>
    <w:rsid w:val="00E57E37"/>
    <w:rsid w:val="00E61F74"/>
    <w:rsid w:val="00E649C8"/>
    <w:rsid w:val="00E64A39"/>
    <w:rsid w:val="00E66782"/>
    <w:rsid w:val="00E726C5"/>
    <w:rsid w:val="00E76FC1"/>
    <w:rsid w:val="00E77060"/>
    <w:rsid w:val="00E80D22"/>
    <w:rsid w:val="00E82FB0"/>
    <w:rsid w:val="00E85998"/>
    <w:rsid w:val="00E86179"/>
    <w:rsid w:val="00E9176A"/>
    <w:rsid w:val="00E92D26"/>
    <w:rsid w:val="00E93211"/>
    <w:rsid w:val="00E9392E"/>
    <w:rsid w:val="00E93CB0"/>
    <w:rsid w:val="00E9636D"/>
    <w:rsid w:val="00E9708C"/>
    <w:rsid w:val="00E97B15"/>
    <w:rsid w:val="00E97E95"/>
    <w:rsid w:val="00EA0220"/>
    <w:rsid w:val="00EA1474"/>
    <w:rsid w:val="00EA61D5"/>
    <w:rsid w:val="00EA6313"/>
    <w:rsid w:val="00EA6C9B"/>
    <w:rsid w:val="00EB111C"/>
    <w:rsid w:val="00EB3438"/>
    <w:rsid w:val="00EB410E"/>
    <w:rsid w:val="00EB451B"/>
    <w:rsid w:val="00EC1B07"/>
    <w:rsid w:val="00EC4A72"/>
    <w:rsid w:val="00EC6215"/>
    <w:rsid w:val="00ED197E"/>
    <w:rsid w:val="00ED1F5D"/>
    <w:rsid w:val="00ED2226"/>
    <w:rsid w:val="00ED5CEB"/>
    <w:rsid w:val="00ED7D99"/>
    <w:rsid w:val="00EE49C2"/>
    <w:rsid w:val="00EE4CB8"/>
    <w:rsid w:val="00EE4E2D"/>
    <w:rsid w:val="00EE7182"/>
    <w:rsid w:val="00EE76CA"/>
    <w:rsid w:val="00EF2120"/>
    <w:rsid w:val="00EF2FC3"/>
    <w:rsid w:val="00EF455F"/>
    <w:rsid w:val="00EF523E"/>
    <w:rsid w:val="00EF53FB"/>
    <w:rsid w:val="00F017A2"/>
    <w:rsid w:val="00F020E5"/>
    <w:rsid w:val="00F0232A"/>
    <w:rsid w:val="00F069AB"/>
    <w:rsid w:val="00F11B3A"/>
    <w:rsid w:val="00F1213A"/>
    <w:rsid w:val="00F1379E"/>
    <w:rsid w:val="00F1396F"/>
    <w:rsid w:val="00F1537B"/>
    <w:rsid w:val="00F15CBF"/>
    <w:rsid w:val="00F16058"/>
    <w:rsid w:val="00F1732E"/>
    <w:rsid w:val="00F22792"/>
    <w:rsid w:val="00F30119"/>
    <w:rsid w:val="00F32C70"/>
    <w:rsid w:val="00F43D25"/>
    <w:rsid w:val="00F452BD"/>
    <w:rsid w:val="00F46DD1"/>
    <w:rsid w:val="00F50D6E"/>
    <w:rsid w:val="00F52ECF"/>
    <w:rsid w:val="00F54C89"/>
    <w:rsid w:val="00F6068B"/>
    <w:rsid w:val="00F610CF"/>
    <w:rsid w:val="00F61ECA"/>
    <w:rsid w:val="00F653B3"/>
    <w:rsid w:val="00F73A55"/>
    <w:rsid w:val="00F73C37"/>
    <w:rsid w:val="00F761C5"/>
    <w:rsid w:val="00F77194"/>
    <w:rsid w:val="00F771FE"/>
    <w:rsid w:val="00F77B9A"/>
    <w:rsid w:val="00F77E9F"/>
    <w:rsid w:val="00F80B0C"/>
    <w:rsid w:val="00F84281"/>
    <w:rsid w:val="00F84E5F"/>
    <w:rsid w:val="00F879FB"/>
    <w:rsid w:val="00F92124"/>
    <w:rsid w:val="00F92A92"/>
    <w:rsid w:val="00F93307"/>
    <w:rsid w:val="00F94B00"/>
    <w:rsid w:val="00F94C66"/>
    <w:rsid w:val="00F96E17"/>
    <w:rsid w:val="00FA4FCA"/>
    <w:rsid w:val="00FA5331"/>
    <w:rsid w:val="00FA7144"/>
    <w:rsid w:val="00FA714F"/>
    <w:rsid w:val="00FA7F26"/>
    <w:rsid w:val="00FB0B36"/>
    <w:rsid w:val="00FB2132"/>
    <w:rsid w:val="00FB2A8D"/>
    <w:rsid w:val="00FC0E29"/>
    <w:rsid w:val="00FC2D57"/>
    <w:rsid w:val="00FC3066"/>
    <w:rsid w:val="00FC3D1A"/>
    <w:rsid w:val="00FC58CA"/>
    <w:rsid w:val="00FC6280"/>
    <w:rsid w:val="00FD1F81"/>
    <w:rsid w:val="00FD2BFA"/>
    <w:rsid w:val="00FD2C6F"/>
    <w:rsid w:val="00FD32C1"/>
    <w:rsid w:val="00FD3965"/>
    <w:rsid w:val="00FD551E"/>
    <w:rsid w:val="00FD694E"/>
    <w:rsid w:val="00FE18F6"/>
    <w:rsid w:val="00FE2440"/>
    <w:rsid w:val="00FE29E0"/>
    <w:rsid w:val="00FE32AF"/>
    <w:rsid w:val="00FE405B"/>
    <w:rsid w:val="00FE4D83"/>
    <w:rsid w:val="00FE7BB6"/>
    <w:rsid w:val="00FF145A"/>
    <w:rsid w:val="00FF37B0"/>
    <w:rsid w:val="00FF5142"/>
    <w:rsid w:val="00FF6CE8"/>
    <w:rsid w:val="09DC7568"/>
    <w:rsid w:val="252393F0"/>
    <w:rsid w:val="25B85E99"/>
    <w:rsid w:val="26E6F8DE"/>
    <w:rsid w:val="4F734655"/>
    <w:rsid w:val="5209D76D"/>
    <w:rsid w:val="5213A4A5"/>
    <w:rsid w:val="58300E62"/>
    <w:rsid w:val="6E50C99A"/>
    <w:rsid w:val="6ED186B1"/>
    <w:rsid w:val="7CA0BF8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38BCD3"/>
  <w15:docId w15:val="{02C509E6-49B1-40DA-99CF-5DDE15E8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olor w:val="243F60"/>
      <w:lang w:val="x-none" w:eastAsia="x-none"/>
    </w:rPr>
  </w:style>
  <w:style w:type="character" w:customStyle="1" w:styleId="Heading6Char">
    <w:name w:val="Heading 6 Char"/>
    <w:link w:val="Heading6"/>
    <w:uiPriority w:val="9"/>
    <w:rsid w:val="00EB410E"/>
    <w:rPr>
      <w:rFonts w:eastAsia="Times New Roman"/>
      <w:b/>
      <w:bCs/>
      <w:sz w:val="22"/>
      <w:szCs w:val="22"/>
      <w:lang w:val="x-none" w:eastAsia="x-none"/>
    </w:rPr>
  </w:style>
  <w:style w:type="character" w:customStyle="1" w:styleId="Heading7Char">
    <w:name w:val="Heading 7 Char"/>
    <w:link w:val="Heading7"/>
    <w:uiPriority w:val="9"/>
    <w:rsid w:val="00EB410E"/>
    <w:rPr>
      <w:rFonts w:eastAsia="Times New Roman"/>
      <w:sz w:val="24"/>
      <w:szCs w:val="24"/>
      <w:lang w:val="x-none" w:eastAsia="x-none"/>
    </w:rPr>
  </w:style>
  <w:style w:type="character" w:customStyle="1" w:styleId="Heading8Char">
    <w:name w:val="Heading 8 Char"/>
    <w:link w:val="Heading8"/>
    <w:uiPriority w:val="9"/>
    <w:rsid w:val="00EB410E"/>
    <w:rPr>
      <w:rFonts w:eastAsia="Times New Roman"/>
      <w:i/>
      <w:iCs/>
      <w:sz w:val="24"/>
      <w:szCs w:val="24"/>
      <w:lang w:val="x-none" w:eastAsia="x-none"/>
    </w:rPr>
  </w:style>
  <w:style w:type="character" w:customStyle="1" w:styleId="Heading9Char">
    <w:name w:val="Heading 9 Char"/>
    <w:link w:val="Heading9"/>
    <w:uiPriority w:val="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3"/>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 Bullets,?? ??,?????,????,Lista1,1st level - Bullet List Paragraph,List Paragraph1,Lettre d'introduction,Paragrafo elenco,Normal bullet 2,Bullet list,Numbered List,列出段落1,中等深浅网格 1 - 着色 21,¥¡¡¡¡ì¬º¥¹¥È¶ÎÂä,ÁÐ³ö¶ÎÂä"/>
    <w:basedOn w:val="Normal"/>
    <w:link w:val="ListParagraphChar"/>
    <w:uiPriority w:val="34"/>
    <w:qFormat/>
    <w:rsid w:val="00F43D25"/>
    <w:pPr>
      <w:ind w:left="720"/>
      <w:contextualSpacing/>
    </w:pPr>
  </w:style>
  <w:style w:type="table" w:styleId="TableGrid">
    <w:name w:val="Table Grid"/>
    <w:basedOn w:val="TableNormal"/>
    <w:uiPriority w:val="99"/>
    <w:qFormat/>
    <w:rsid w:val="00D76A97"/>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D76A97"/>
    <w:rPr>
      <w:color w:val="0000FF"/>
      <w:u w:val="single"/>
    </w:rPr>
  </w:style>
  <w:style w:type="paragraph" w:styleId="List5">
    <w:name w:val="List 5"/>
    <w:basedOn w:val="List4"/>
    <w:rsid w:val="001834D0"/>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1834D0"/>
    <w:pPr>
      <w:ind w:left="1440" w:hanging="360"/>
      <w:contextualSpacing/>
    </w:pPr>
  </w:style>
  <w:style w:type="character" w:styleId="CommentReference">
    <w:name w:val="annotation reference"/>
    <w:basedOn w:val="DefaultParagraphFont"/>
    <w:uiPriority w:val="99"/>
    <w:semiHidden/>
    <w:unhideWhenUsed/>
    <w:rsid w:val="00CC3C98"/>
    <w:rPr>
      <w:sz w:val="16"/>
      <w:szCs w:val="16"/>
    </w:rPr>
  </w:style>
  <w:style w:type="paragraph" w:styleId="CommentText">
    <w:name w:val="annotation text"/>
    <w:basedOn w:val="Normal"/>
    <w:link w:val="CommentTextChar"/>
    <w:uiPriority w:val="99"/>
    <w:unhideWhenUsed/>
    <w:qFormat/>
    <w:rsid w:val="00CC3C98"/>
  </w:style>
  <w:style w:type="character" w:customStyle="1" w:styleId="CommentTextChar">
    <w:name w:val="Comment Text Char"/>
    <w:basedOn w:val="DefaultParagraphFont"/>
    <w:link w:val="CommentText"/>
    <w:uiPriority w:val="99"/>
    <w:qFormat/>
    <w:rsid w:val="00CC3C98"/>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CC3C98"/>
    <w:rPr>
      <w:b/>
      <w:bCs/>
    </w:rPr>
  </w:style>
  <w:style w:type="character" w:customStyle="1" w:styleId="CommentSubjectChar">
    <w:name w:val="Comment Subject Char"/>
    <w:basedOn w:val="CommentTextChar"/>
    <w:link w:val="CommentSubject"/>
    <w:uiPriority w:val="99"/>
    <w:semiHidden/>
    <w:rsid w:val="00CC3C98"/>
    <w:rPr>
      <w:rFonts w:ascii="Times New Roman" w:eastAsia="SimSun" w:hAnsi="Times New Roman"/>
      <w:b/>
      <w:bCs/>
    </w:rPr>
  </w:style>
  <w:style w:type="paragraph" w:styleId="Footer">
    <w:name w:val="footer"/>
    <w:basedOn w:val="Normal"/>
    <w:link w:val="FooterChar"/>
    <w:uiPriority w:val="99"/>
    <w:unhideWhenUsed/>
    <w:rsid w:val="002D7B3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D7B3F"/>
    <w:rPr>
      <w:rFonts w:ascii="Times New Roman" w:eastAsia="SimSun" w:hAnsi="Times New Roman"/>
      <w:sz w:val="18"/>
      <w:szCs w:val="18"/>
    </w:rPr>
  </w:style>
  <w:style w:type="character" w:customStyle="1" w:styleId="B1Char">
    <w:name w:val="B1 Char"/>
    <w:rsid w:val="00D6261D"/>
    <w:rPr>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basedOn w:val="DefaultParagraphFont"/>
    <w:link w:val="ListParagraph"/>
    <w:uiPriority w:val="34"/>
    <w:qFormat/>
    <w:locked/>
    <w:rsid w:val="006946CA"/>
    <w:rPr>
      <w:rFonts w:ascii="Times New Roman" w:eastAsia="SimSun" w:hAnsi="Times New Roman"/>
    </w:rPr>
  </w:style>
  <w:style w:type="paragraph" w:customStyle="1" w:styleId="Doc-text2">
    <w:name w:val="Doc-text2"/>
    <w:basedOn w:val="Normal"/>
    <w:link w:val="Doc-text2Char"/>
    <w:qFormat/>
    <w:rsid w:val="002B37F4"/>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2B37F4"/>
    <w:rPr>
      <w:rFonts w:ascii="Arial" w:eastAsia="MS Mincho" w:hAnsi="Arial"/>
      <w:szCs w:val="24"/>
      <w:lang w:val="en-GB" w:eastAsia="en-GB"/>
    </w:rPr>
  </w:style>
  <w:style w:type="paragraph" w:customStyle="1" w:styleId="NO">
    <w:name w:val="NO"/>
    <w:basedOn w:val="Normal"/>
    <w:link w:val="NOChar1"/>
    <w:qFormat/>
    <w:rsid w:val="00D93C97"/>
    <w:pPr>
      <w:keepLines/>
      <w:overflowPunct/>
      <w:autoSpaceDE/>
      <w:autoSpaceDN/>
      <w:adjustRightInd/>
      <w:ind w:left="1135" w:hanging="851"/>
    </w:pPr>
    <w:rPr>
      <w:rFonts w:eastAsia="MS Mincho"/>
      <w:lang w:val="en-GB"/>
    </w:rPr>
  </w:style>
  <w:style w:type="paragraph" w:customStyle="1" w:styleId="EX">
    <w:name w:val="EX"/>
    <w:basedOn w:val="Normal"/>
    <w:link w:val="EXChar"/>
    <w:qFormat/>
    <w:rsid w:val="00D93C97"/>
    <w:pPr>
      <w:keepLines/>
      <w:overflowPunct/>
      <w:autoSpaceDE/>
      <w:autoSpaceDN/>
      <w:adjustRightInd/>
      <w:ind w:left="1702" w:hanging="1418"/>
    </w:pPr>
    <w:rPr>
      <w:rFonts w:eastAsia="MS Mincho"/>
      <w:lang w:val="en-GB"/>
    </w:rPr>
  </w:style>
  <w:style w:type="paragraph" w:customStyle="1" w:styleId="B2">
    <w:name w:val="B2"/>
    <w:basedOn w:val="List2"/>
    <w:link w:val="B2Char"/>
    <w:qFormat/>
    <w:rsid w:val="00D93C97"/>
    <w:pPr>
      <w:overflowPunct/>
      <w:autoSpaceDE/>
      <w:autoSpaceDN/>
      <w:adjustRightInd/>
      <w:ind w:left="851" w:hanging="284"/>
      <w:contextualSpacing w:val="0"/>
    </w:pPr>
    <w:rPr>
      <w:rFonts w:eastAsia="MS Mincho"/>
      <w:lang w:val="en-GB"/>
    </w:rPr>
  </w:style>
  <w:style w:type="paragraph" w:customStyle="1" w:styleId="B3">
    <w:name w:val="B3"/>
    <w:basedOn w:val="List3"/>
    <w:link w:val="B3Char"/>
    <w:qFormat/>
    <w:rsid w:val="00D93C97"/>
    <w:pPr>
      <w:overflowPunct/>
      <w:autoSpaceDE/>
      <w:autoSpaceDN/>
      <w:adjustRightInd/>
      <w:ind w:left="1135" w:hanging="284"/>
      <w:contextualSpacing w:val="0"/>
    </w:pPr>
    <w:rPr>
      <w:rFonts w:eastAsia="MS Mincho"/>
      <w:lang w:val="en-GB"/>
    </w:rPr>
  </w:style>
  <w:style w:type="character" w:customStyle="1" w:styleId="B2Char">
    <w:name w:val="B2 Char"/>
    <w:link w:val="B2"/>
    <w:qFormat/>
    <w:rsid w:val="00D93C97"/>
    <w:rPr>
      <w:rFonts w:ascii="Times New Roman" w:eastAsia="MS Mincho" w:hAnsi="Times New Roman"/>
      <w:lang w:val="en-GB"/>
    </w:rPr>
  </w:style>
  <w:style w:type="character" w:customStyle="1" w:styleId="NOChar1">
    <w:name w:val="NO Char1"/>
    <w:link w:val="NO"/>
    <w:qFormat/>
    <w:rsid w:val="00D93C97"/>
    <w:rPr>
      <w:rFonts w:ascii="Times New Roman" w:eastAsia="MS Mincho" w:hAnsi="Times New Roman"/>
      <w:lang w:val="en-GB"/>
    </w:rPr>
  </w:style>
  <w:style w:type="character" w:customStyle="1" w:styleId="B3Char">
    <w:name w:val="B3 Char"/>
    <w:link w:val="B3"/>
    <w:qFormat/>
    <w:rsid w:val="00D93C97"/>
    <w:rPr>
      <w:rFonts w:ascii="Times New Roman" w:eastAsia="MS Mincho" w:hAnsi="Times New Roman"/>
      <w:lang w:val="en-GB"/>
    </w:rPr>
  </w:style>
  <w:style w:type="character" w:customStyle="1" w:styleId="EXChar">
    <w:name w:val="EX Char"/>
    <w:link w:val="EX"/>
    <w:qFormat/>
    <w:locked/>
    <w:rsid w:val="00D93C97"/>
    <w:rPr>
      <w:rFonts w:ascii="Times New Roman" w:eastAsia="MS Mincho" w:hAnsi="Times New Roman"/>
      <w:lang w:val="en-GB"/>
    </w:rPr>
  </w:style>
  <w:style w:type="paragraph" w:styleId="List2">
    <w:name w:val="List 2"/>
    <w:basedOn w:val="Normal"/>
    <w:uiPriority w:val="99"/>
    <w:semiHidden/>
    <w:unhideWhenUsed/>
    <w:rsid w:val="00D93C97"/>
    <w:pPr>
      <w:ind w:left="720" w:hanging="360"/>
      <w:contextualSpacing/>
    </w:pPr>
  </w:style>
  <w:style w:type="paragraph" w:styleId="List3">
    <w:name w:val="List 3"/>
    <w:basedOn w:val="Normal"/>
    <w:uiPriority w:val="99"/>
    <w:semiHidden/>
    <w:unhideWhenUsed/>
    <w:rsid w:val="00D93C97"/>
    <w:pPr>
      <w:ind w:left="1080" w:hanging="360"/>
      <w:contextualSpacing/>
    </w:pPr>
  </w:style>
  <w:style w:type="paragraph" w:customStyle="1" w:styleId="1">
    <w:name w:val="列表段落1"/>
    <w:basedOn w:val="Normal"/>
    <w:rsid w:val="00151AAA"/>
    <w:pPr>
      <w:overflowPunct/>
      <w:autoSpaceDN/>
      <w:adjustRightInd/>
      <w:spacing w:before="100" w:beforeAutospacing="1" w:after="0"/>
      <w:ind w:left="720"/>
    </w:pPr>
    <w:rPr>
      <w:rFonts w:ascii="Arial" w:hAnsi="Arial"/>
      <w:sz w:val="24"/>
      <w:szCs w:val="24"/>
      <w:lang w:eastAsia="zh-CN"/>
    </w:rPr>
  </w:style>
  <w:style w:type="paragraph" w:customStyle="1" w:styleId="Comments">
    <w:name w:val="Comments"/>
    <w:basedOn w:val="Normal"/>
    <w:link w:val="CommentsChar"/>
    <w:qFormat/>
    <w:rsid w:val="001E38C0"/>
    <w:pPr>
      <w:overflowPunct/>
      <w:autoSpaceDE/>
      <w:autoSpaceDN/>
      <w:adjustRightInd/>
      <w:spacing w:before="40" w:after="0"/>
    </w:pPr>
    <w:rPr>
      <w:rFonts w:ascii="Arial" w:eastAsia="MS Mincho" w:hAnsi="Arial"/>
      <w:i/>
      <w:noProof/>
      <w:sz w:val="18"/>
      <w:szCs w:val="24"/>
      <w:lang w:val="en-GB" w:eastAsia="en-GB"/>
    </w:rPr>
  </w:style>
  <w:style w:type="character" w:customStyle="1" w:styleId="CommentsChar">
    <w:name w:val="Comments Char"/>
    <w:link w:val="Comments"/>
    <w:qFormat/>
    <w:rsid w:val="001E38C0"/>
    <w:rPr>
      <w:rFonts w:ascii="Arial" w:eastAsia="MS Mincho" w:hAnsi="Arial"/>
      <w:i/>
      <w:noProof/>
      <w:sz w:val="18"/>
      <w:szCs w:val="24"/>
      <w:lang w:val="en-GB" w:eastAsia="en-GB"/>
    </w:rPr>
  </w:style>
  <w:style w:type="table" w:customStyle="1" w:styleId="10">
    <w:name w:val="网格型1"/>
    <w:basedOn w:val="TableNormal"/>
    <w:next w:val="TableGrid"/>
    <w:uiPriority w:val="39"/>
    <w:qFormat/>
    <w:rsid w:val="009F5D84"/>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rsid w:val="009F5D84"/>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99"/>
    <w:rsid w:val="009F5D84"/>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9F5D84"/>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TableNormal"/>
    <w:rsid w:val="00CF4FB4"/>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99"/>
    <w:rsid w:val="00CF4FB4"/>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rsid w:val="00CF4FB4"/>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99"/>
    <w:rsid w:val="00CF4FB4"/>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rsid w:val="00CF4FB4"/>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9B688A"/>
    <w:pPr>
      <w:numPr>
        <w:numId w:val="34"/>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9B688A"/>
    <w:rPr>
      <w:rFonts w:ascii="Arial" w:eastAsia="MS Mincho" w:hAnsi="Arial"/>
      <w:b/>
      <w:szCs w:val="24"/>
      <w:lang w:val="en-GB" w:eastAsia="en-GB"/>
    </w:rPr>
  </w:style>
  <w:style w:type="paragraph" w:customStyle="1" w:styleId="EmailDiscussion2">
    <w:name w:val="EmailDiscussion2"/>
    <w:basedOn w:val="Doc-text2"/>
    <w:qFormat/>
    <w:rsid w:val="009B688A"/>
  </w:style>
  <w:style w:type="table" w:customStyle="1" w:styleId="6">
    <w:name w:val="网格型6"/>
    <w:basedOn w:val="TableNormal"/>
    <w:next w:val="TableGrid"/>
    <w:uiPriority w:val="39"/>
    <w:qFormat/>
    <w:rsid w:val="003255E7"/>
    <w:rPr>
      <w:rFonts w:ascii="KaiTi_GB2312" w:eastAsia="Dotum" w:hAnsi="KaiTi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aliases w:val="ref"/>
    <w:basedOn w:val="Normal"/>
    <w:rsid w:val="001F4990"/>
    <w:pPr>
      <w:numPr>
        <w:numId w:val="43"/>
      </w:numPr>
      <w:spacing w:after="120"/>
      <w:jc w:val="both"/>
      <w:textAlignment w:val="baseline"/>
    </w:pPr>
    <w:rPr>
      <w:rFonts w:ascii="Arial" w:hAnsi="Arial"/>
      <w:lang w:eastAsia="zh-CN"/>
    </w:rPr>
  </w:style>
  <w:style w:type="character" w:customStyle="1" w:styleId="skip">
    <w:name w:val="skip"/>
    <w:basedOn w:val="DefaultParagraphFont"/>
    <w:rsid w:val="00ED5CEB"/>
  </w:style>
  <w:style w:type="character" w:customStyle="1" w:styleId="apple-converted-space">
    <w:name w:val="apple-converted-space"/>
    <w:basedOn w:val="DefaultParagraphFont"/>
    <w:rsid w:val="00ED5CEB"/>
  </w:style>
  <w:style w:type="character" w:customStyle="1" w:styleId="UnresolvedMention1">
    <w:name w:val="Unresolved Mention1"/>
    <w:basedOn w:val="DefaultParagraphFont"/>
    <w:uiPriority w:val="99"/>
    <w:semiHidden/>
    <w:unhideWhenUsed/>
    <w:rsid w:val="00C9297B"/>
    <w:rPr>
      <w:color w:val="605E5C"/>
      <w:shd w:val="clear" w:color="auto" w:fill="E1DFDD"/>
    </w:rPr>
  </w:style>
  <w:style w:type="paragraph" w:styleId="Revision">
    <w:name w:val="Revision"/>
    <w:hidden/>
    <w:uiPriority w:val="99"/>
    <w:semiHidden/>
    <w:rsid w:val="00CD549F"/>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38901">
      <w:bodyDiv w:val="1"/>
      <w:marLeft w:val="0"/>
      <w:marRight w:val="0"/>
      <w:marTop w:val="0"/>
      <w:marBottom w:val="0"/>
      <w:divBdr>
        <w:top w:val="none" w:sz="0" w:space="0" w:color="auto"/>
        <w:left w:val="none" w:sz="0" w:space="0" w:color="auto"/>
        <w:bottom w:val="none" w:sz="0" w:space="0" w:color="auto"/>
        <w:right w:val="none" w:sz="0" w:space="0" w:color="auto"/>
      </w:divBdr>
    </w:div>
    <w:div w:id="241138297">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2341106">
      <w:bodyDiv w:val="1"/>
      <w:marLeft w:val="0"/>
      <w:marRight w:val="0"/>
      <w:marTop w:val="0"/>
      <w:marBottom w:val="0"/>
      <w:divBdr>
        <w:top w:val="none" w:sz="0" w:space="0" w:color="auto"/>
        <w:left w:val="none" w:sz="0" w:space="0" w:color="auto"/>
        <w:bottom w:val="none" w:sz="0" w:space="0" w:color="auto"/>
        <w:right w:val="none" w:sz="0" w:space="0" w:color="auto"/>
      </w:divBdr>
    </w:div>
    <w:div w:id="516776222">
      <w:bodyDiv w:val="1"/>
      <w:marLeft w:val="0"/>
      <w:marRight w:val="0"/>
      <w:marTop w:val="0"/>
      <w:marBottom w:val="0"/>
      <w:divBdr>
        <w:top w:val="none" w:sz="0" w:space="0" w:color="auto"/>
        <w:left w:val="none" w:sz="0" w:space="0" w:color="auto"/>
        <w:bottom w:val="none" w:sz="0" w:space="0" w:color="auto"/>
        <w:right w:val="none" w:sz="0" w:space="0" w:color="auto"/>
      </w:divBdr>
    </w:div>
    <w:div w:id="518083788">
      <w:bodyDiv w:val="1"/>
      <w:marLeft w:val="0"/>
      <w:marRight w:val="0"/>
      <w:marTop w:val="0"/>
      <w:marBottom w:val="0"/>
      <w:divBdr>
        <w:top w:val="none" w:sz="0" w:space="0" w:color="auto"/>
        <w:left w:val="none" w:sz="0" w:space="0" w:color="auto"/>
        <w:bottom w:val="none" w:sz="0" w:space="0" w:color="auto"/>
        <w:right w:val="none" w:sz="0" w:space="0" w:color="auto"/>
      </w:divBdr>
    </w:div>
    <w:div w:id="590742289">
      <w:bodyDiv w:val="1"/>
      <w:marLeft w:val="0"/>
      <w:marRight w:val="0"/>
      <w:marTop w:val="0"/>
      <w:marBottom w:val="0"/>
      <w:divBdr>
        <w:top w:val="none" w:sz="0" w:space="0" w:color="auto"/>
        <w:left w:val="none" w:sz="0" w:space="0" w:color="auto"/>
        <w:bottom w:val="none" w:sz="0" w:space="0" w:color="auto"/>
        <w:right w:val="none" w:sz="0" w:space="0" w:color="auto"/>
      </w:divBdr>
    </w:div>
    <w:div w:id="627466632">
      <w:bodyDiv w:val="1"/>
      <w:marLeft w:val="0"/>
      <w:marRight w:val="0"/>
      <w:marTop w:val="0"/>
      <w:marBottom w:val="0"/>
      <w:divBdr>
        <w:top w:val="none" w:sz="0" w:space="0" w:color="auto"/>
        <w:left w:val="none" w:sz="0" w:space="0" w:color="auto"/>
        <w:bottom w:val="none" w:sz="0" w:space="0" w:color="auto"/>
        <w:right w:val="none" w:sz="0" w:space="0" w:color="auto"/>
      </w:divBdr>
    </w:div>
    <w:div w:id="759448064">
      <w:bodyDiv w:val="1"/>
      <w:marLeft w:val="0"/>
      <w:marRight w:val="0"/>
      <w:marTop w:val="0"/>
      <w:marBottom w:val="0"/>
      <w:divBdr>
        <w:top w:val="none" w:sz="0" w:space="0" w:color="auto"/>
        <w:left w:val="none" w:sz="0" w:space="0" w:color="auto"/>
        <w:bottom w:val="none" w:sz="0" w:space="0" w:color="auto"/>
        <w:right w:val="none" w:sz="0" w:space="0" w:color="auto"/>
      </w:divBdr>
    </w:div>
    <w:div w:id="905727409">
      <w:bodyDiv w:val="1"/>
      <w:marLeft w:val="0"/>
      <w:marRight w:val="0"/>
      <w:marTop w:val="0"/>
      <w:marBottom w:val="0"/>
      <w:divBdr>
        <w:top w:val="none" w:sz="0" w:space="0" w:color="auto"/>
        <w:left w:val="none" w:sz="0" w:space="0" w:color="auto"/>
        <w:bottom w:val="none" w:sz="0" w:space="0" w:color="auto"/>
        <w:right w:val="none" w:sz="0" w:space="0" w:color="auto"/>
      </w:divBdr>
    </w:div>
    <w:div w:id="1035348328">
      <w:bodyDiv w:val="1"/>
      <w:marLeft w:val="0"/>
      <w:marRight w:val="0"/>
      <w:marTop w:val="0"/>
      <w:marBottom w:val="0"/>
      <w:divBdr>
        <w:top w:val="none" w:sz="0" w:space="0" w:color="auto"/>
        <w:left w:val="none" w:sz="0" w:space="0" w:color="auto"/>
        <w:bottom w:val="none" w:sz="0" w:space="0" w:color="auto"/>
        <w:right w:val="none" w:sz="0" w:space="0" w:color="auto"/>
      </w:divBdr>
    </w:div>
    <w:div w:id="1089741996">
      <w:bodyDiv w:val="1"/>
      <w:marLeft w:val="0"/>
      <w:marRight w:val="0"/>
      <w:marTop w:val="0"/>
      <w:marBottom w:val="0"/>
      <w:divBdr>
        <w:top w:val="none" w:sz="0" w:space="0" w:color="auto"/>
        <w:left w:val="none" w:sz="0" w:space="0" w:color="auto"/>
        <w:bottom w:val="none" w:sz="0" w:space="0" w:color="auto"/>
        <w:right w:val="none" w:sz="0" w:space="0" w:color="auto"/>
      </w:divBdr>
    </w:div>
    <w:div w:id="1145271279">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316180934">
      <w:bodyDiv w:val="1"/>
      <w:marLeft w:val="0"/>
      <w:marRight w:val="0"/>
      <w:marTop w:val="0"/>
      <w:marBottom w:val="0"/>
      <w:divBdr>
        <w:top w:val="none" w:sz="0" w:space="0" w:color="auto"/>
        <w:left w:val="none" w:sz="0" w:space="0" w:color="auto"/>
        <w:bottom w:val="none" w:sz="0" w:space="0" w:color="auto"/>
        <w:right w:val="none" w:sz="0" w:space="0" w:color="auto"/>
      </w:divBdr>
    </w:div>
    <w:div w:id="1458059319">
      <w:bodyDiv w:val="1"/>
      <w:marLeft w:val="0"/>
      <w:marRight w:val="0"/>
      <w:marTop w:val="0"/>
      <w:marBottom w:val="0"/>
      <w:divBdr>
        <w:top w:val="none" w:sz="0" w:space="0" w:color="auto"/>
        <w:left w:val="none" w:sz="0" w:space="0" w:color="auto"/>
        <w:bottom w:val="none" w:sz="0" w:space="0" w:color="auto"/>
        <w:right w:val="none" w:sz="0" w:space="0" w:color="auto"/>
      </w:divBdr>
    </w:div>
    <w:div w:id="1463691251">
      <w:bodyDiv w:val="1"/>
      <w:marLeft w:val="0"/>
      <w:marRight w:val="0"/>
      <w:marTop w:val="0"/>
      <w:marBottom w:val="0"/>
      <w:divBdr>
        <w:top w:val="none" w:sz="0" w:space="0" w:color="auto"/>
        <w:left w:val="none" w:sz="0" w:space="0" w:color="auto"/>
        <w:bottom w:val="none" w:sz="0" w:space="0" w:color="auto"/>
        <w:right w:val="none" w:sz="0" w:space="0" w:color="auto"/>
      </w:divBdr>
    </w:div>
    <w:div w:id="1527670725">
      <w:bodyDiv w:val="1"/>
      <w:marLeft w:val="0"/>
      <w:marRight w:val="0"/>
      <w:marTop w:val="0"/>
      <w:marBottom w:val="0"/>
      <w:divBdr>
        <w:top w:val="none" w:sz="0" w:space="0" w:color="auto"/>
        <w:left w:val="none" w:sz="0" w:space="0" w:color="auto"/>
        <w:bottom w:val="none" w:sz="0" w:space="0" w:color="auto"/>
        <w:right w:val="none" w:sz="0" w:space="0" w:color="auto"/>
      </w:divBdr>
    </w:div>
    <w:div w:id="1620451100">
      <w:bodyDiv w:val="1"/>
      <w:marLeft w:val="0"/>
      <w:marRight w:val="0"/>
      <w:marTop w:val="0"/>
      <w:marBottom w:val="0"/>
      <w:divBdr>
        <w:top w:val="none" w:sz="0" w:space="0" w:color="auto"/>
        <w:left w:val="none" w:sz="0" w:space="0" w:color="auto"/>
        <w:bottom w:val="none" w:sz="0" w:space="0" w:color="auto"/>
        <w:right w:val="none" w:sz="0" w:space="0" w:color="auto"/>
      </w:divBdr>
    </w:div>
    <w:div w:id="1638493000">
      <w:bodyDiv w:val="1"/>
      <w:marLeft w:val="0"/>
      <w:marRight w:val="0"/>
      <w:marTop w:val="0"/>
      <w:marBottom w:val="0"/>
      <w:divBdr>
        <w:top w:val="none" w:sz="0" w:space="0" w:color="auto"/>
        <w:left w:val="none" w:sz="0" w:space="0" w:color="auto"/>
        <w:bottom w:val="none" w:sz="0" w:space="0" w:color="auto"/>
        <w:right w:val="none" w:sz="0" w:space="0" w:color="auto"/>
      </w:divBdr>
    </w:div>
    <w:div w:id="1681348153">
      <w:bodyDiv w:val="1"/>
      <w:marLeft w:val="0"/>
      <w:marRight w:val="0"/>
      <w:marTop w:val="0"/>
      <w:marBottom w:val="0"/>
      <w:divBdr>
        <w:top w:val="none" w:sz="0" w:space="0" w:color="auto"/>
        <w:left w:val="none" w:sz="0" w:space="0" w:color="auto"/>
        <w:bottom w:val="none" w:sz="0" w:space="0" w:color="auto"/>
        <w:right w:val="none" w:sz="0" w:space="0" w:color="auto"/>
      </w:divBdr>
    </w:div>
    <w:div w:id="1735742085">
      <w:bodyDiv w:val="1"/>
      <w:marLeft w:val="0"/>
      <w:marRight w:val="0"/>
      <w:marTop w:val="0"/>
      <w:marBottom w:val="0"/>
      <w:divBdr>
        <w:top w:val="none" w:sz="0" w:space="0" w:color="auto"/>
        <w:left w:val="none" w:sz="0" w:space="0" w:color="auto"/>
        <w:bottom w:val="none" w:sz="0" w:space="0" w:color="auto"/>
        <w:right w:val="none" w:sz="0" w:space="0" w:color="auto"/>
      </w:divBdr>
    </w:div>
    <w:div w:id="1790782586">
      <w:bodyDiv w:val="1"/>
      <w:marLeft w:val="0"/>
      <w:marRight w:val="0"/>
      <w:marTop w:val="0"/>
      <w:marBottom w:val="0"/>
      <w:divBdr>
        <w:top w:val="none" w:sz="0" w:space="0" w:color="auto"/>
        <w:left w:val="none" w:sz="0" w:space="0" w:color="auto"/>
        <w:bottom w:val="none" w:sz="0" w:space="0" w:color="auto"/>
        <w:right w:val="none" w:sz="0" w:space="0" w:color="auto"/>
      </w:divBdr>
    </w:div>
    <w:div w:id="1813862031">
      <w:bodyDiv w:val="1"/>
      <w:marLeft w:val="0"/>
      <w:marRight w:val="0"/>
      <w:marTop w:val="0"/>
      <w:marBottom w:val="0"/>
      <w:divBdr>
        <w:top w:val="none" w:sz="0" w:space="0" w:color="auto"/>
        <w:left w:val="none" w:sz="0" w:space="0" w:color="auto"/>
        <w:bottom w:val="none" w:sz="0" w:space="0" w:color="auto"/>
        <w:right w:val="none" w:sz="0" w:space="0" w:color="auto"/>
      </w:divBdr>
    </w:div>
    <w:div w:id="2007054463">
      <w:bodyDiv w:val="1"/>
      <w:marLeft w:val="0"/>
      <w:marRight w:val="0"/>
      <w:marTop w:val="0"/>
      <w:marBottom w:val="0"/>
      <w:divBdr>
        <w:top w:val="none" w:sz="0" w:space="0" w:color="auto"/>
        <w:left w:val="none" w:sz="0" w:space="0" w:color="auto"/>
        <w:bottom w:val="none" w:sz="0" w:space="0" w:color="auto"/>
        <w:right w:val="none" w:sz="0" w:space="0" w:color="auto"/>
      </w:divBdr>
    </w:div>
    <w:div w:id="20178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yanhua1@xiaom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8881.zip" TargetMode="External"/><Relationship Id="rId5" Type="http://schemas.openxmlformats.org/officeDocument/2006/relationships/numbering" Target="numbering.xml"/><Relationship Id="rId15" Type="http://schemas.openxmlformats.org/officeDocument/2006/relationships/hyperlink" Target="javascrip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68BAE-955B-4F46-B8A9-54F125226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E118E-6097-4306-A5CA-BEB12CD2B235}">
  <ds:schemaRefs>
    <ds:schemaRef ds:uri="http://schemas.microsoft.com/sharepoint/v3/contenttype/forms"/>
  </ds:schemaRefs>
</ds:datastoreItem>
</file>

<file path=customXml/itemProps3.xml><?xml version="1.0" encoding="utf-8"?>
<ds:datastoreItem xmlns:ds="http://schemas.openxmlformats.org/officeDocument/2006/customXml" ds:itemID="{7EE966F1-4747-4DC7-B53B-49A37AEB671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42A4EA4-71B8-430F-A5AF-A04D0A9B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7582</Words>
  <Characters>43219</Characters>
  <Application>Microsoft Office Word</Application>
  <DocSecurity>0</DocSecurity>
  <Lines>360</Lines>
  <Paragraphs>101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50700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Nokia (Samuli)</cp:lastModifiedBy>
  <cp:revision>2</cp:revision>
  <dcterms:created xsi:type="dcterms:W3CDTF">2021-08-23T09:26:00Z</dcterms:created>
  <dcterms:modified xsi:type="dcterms:W3CDTF">2021-08-23T09:26:00Z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CWMd3385cee1f0742a183547d2430e1c3af">
    <vt:lpwstr>CWMOmAM7olcLEvcGTOhZVdKnINK9YF9tNkd27OmEfw18Uu9u/oKLikc3CDpJMJruOQ1wOR8BQO3D6Lcv59vIxU4Eg==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1629700920</vt:lpwstr>
  </property>
</Properties>
</file>