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343DE" w14:textId="77777777" w:rsidR="00900858" w:rsidRDefault="00AA0F82">
      <w:pPr>
        <w:pStyle w:val="3GPPHeader"/>
        <w:spacing w:after="60"/>
        <w:rPr>
          <w:sz w:val="32"/>
          <w:szCs w:val="32"/>
        </w:rPr>
      </w:pPr>
      <w:r>
        <w:t>3GPP TSG-RAN WG2 #114-e</w:t>
      </w:r>
      <w:r>
        <w:tab/>
      </w:r>
      <w:r>
        <w:rPr>
          <w:rFonts w:eastAsia="Times New Roman"/>
        </w:rPr>
        <w:t xml:space="preserve">Tdoc </w:t>
      </w:r>
      <w:r>
        <w:rPr>
          <w:lang w:val="en-GB" w:eastAsia="ja-JP"/>
        </w:rPr>
        <w:t>R2-21xxxxx</w:t>
      </w:r>
    </w:p>
    <w:p w14:paraId="1FE343DF" w14:textId="77777777" w:rsidR="00900858" w:rsidRDefault="00AA0F82">
      <w:pPr>
        <w:pStyle w:val="3GPPHeader"/>
      </w:pPr>
      <w:r>
        <w:t>Electronic meeting, 19</w:t>
      </w:r>
      <w:r>
        <w:rPr>
          <w:vertAlign w:val="superscript"/>
        </w:rPr>
        <w:t>th</w:t>
      </w:r>
      <w:r>
        <w:t xml:space="preserve"> - 27</w:t>
      </w:r>
      <w:r>
        <w:rPr>
          <w:vertAlign w:val="superscript"/>
        </w:rPr>
        <w:t>th</w:t>
      </w:r>
      <w:r>
        <w:t xml:space="preserve"> May 2021</w:t>
      </w:r>
      <w:r>
        <w:tab/>
      </w:r>
    </w:p>
    <w:p w14:paraId="1FE343E0" w14:textId="77777777" w:rsidR="00900858" w:rsidRDefault="00AA0F82">
      <w:pPr>
        <w:pStyle w:val="3GPPHeader"/>
      </w:pPr>
      <w:r>
        <w:t>Agenda Item:</w:t>
      </w:r>
      <w:r>
        <w:tab/>
        <w:t>8.13.2.1</w:t>
      </w:r>
    </w:p>
    <w:p w14:paraId="1FE343E1" w14:textId="77777777" w:rsidR="00900858" w:rsidRDefault="00AA0F82">
      <w:pPr>
        <w:pStyle w:val="3GPPHeader"/>
      </w:pPr>
      <w:r>
        <w:t>Source:</w:t>
      </w:r>
      <w:r>
        <w:tab/>
        <w:t>Ericsson</w:t>
      </w:r>
    </w:p>
    <w:p w14:paraId="1FE343E2" w14:textId="77777777" w:rsidR="00900858" w:rsidRDefault="00AA0F82">
      <w:pPr>
        <w:pStyle w:val="3GPPHeader"/>
      </w:pPr>
      <w:r>
        <w:t>Title:</w:t>
      </w:r>
      <w:r>
        <w:tab/>
        <w:t>[Offline 801][SON/MDT] Handover related SON aspects (Ericsson)</w:t>
      </w:r>
    </w:p>
    <w:p w14:paraId="1FE343E3" w14:textId="77777777" w:rsidR="00900858" w:rsidRDefault="00AA0F82">
      <w:pPr>
        <w:pStyle w:val="3GPPHeader"/>
      </w:pPr>
      <w:r>
        <w:t>Document for:</w:t>
      </w:r>
      <w:r>
        <w:tab/>
        <w:t>Discussion, Decision</w:t>
      </w:r>
    </w:p>
    <w:p w14:paraId="1FE343E4" w14:textId="77777777" w:rsidR="00900858" w:rsidRDefault="00AA0F82">
      <w:pPr>
        <w:pStyle w:val="1"/>
      </w:pPr>
      <w:r>
        <w:t>Introduction</w:t>
      </w:r>
    </w:p>
    <w:p w14:paraId="1FE343E5" w14:textId="77777777" w:rsidR="00900858" w:rsidRDefault="00AA0F82">
      <w:bookmarkStart w:id="0" w:name="_Hlk36540367"/>
      <w:r>
        <w:t xml:space="preserve">This contribution summarizes the following discussion. </w:t>
      </w:r>
    </w:p>
    <w:p w14:paraId="1FE343E6" w14:textId="77777777" w:rsidR="00900858" w:rsidRDefault="00AA0F82">
      <w:pPr>
        <w:pStyle w:val="EmailDiscussion"/>
        <w:overflowPunct/>
        <w:autoSpaceDE/>
        <w:autoSpaceDN/>
        <w:adjustRightInd/>
        <w:spacing w:before="0"/>
        <w:textAlignment w:val="auto"/>
      </w:pPr>
      <w:r>
        <w:t>[AT114e][801][SON/MDT] Handover related SON aspects (Ericsson)</w:t>
      </w:r>
    </w:p>
    <w:p w14:paraId="1FE343E7" w14:textId="77777777" w:rsidR="00900858" w:rsidRDefault="00AA0F82">
      <w:pPr>
        <w:pStyle w:val="EmailDiscussion2"/>
        <w:ind w:left="1619" w:firstLine="0"/>
      </w:pPr>
      <w:r>
        <w:t>Collect companies’ views on the cat-a and cat-b proposals in R2-2106637 which not discussed online.</w:t>
      </w:r>
    </w:p>
    <w:p w14:paraId="1FE343E8" w14:textId="77777777" w:rsidR="00900858" w:rsidRDefault="00AA0F82">
      <w:pPr>
        <w:pStyle w:val="EmailDiscussion2"/>
        <w:ind w:left="1619" w:firstLine="0"/>
      </w:pPr>
      <w:r>
        <w:t>Try to figure out the WFs based on majority views.</w:t>
      </w:r>
    </w:p>
    <w:p w14:paraId="1FE343E9" w14:textId="77777777" w:rsidR="00900858" w:rsidRDefault="00AA0F82">
      <w:pPr>
        <w:pStyle w:val="EmailDiscussion2"/>
      </w:pPr>
      <w:r>
        <w:tab/>
        <w:t>Intended outcome: Email discussion report</w:t>
      </w:r>
    </w:p>
    <w:p w14:paraId="1FE343EA" w14:textId="77777777" w:rsidR="00900858" w:rsidRDefault="00AA0F82">
      <w:pPr>
        <w:pStyle w:val="EmailDiscussion2"/>
      </w:pPr>
      <w:r>
        <w:tab/>
      </w:r>
      <w:r>
        <w:rPr>
          <w:highlight w:val="yellow"/>
        </w:rPr>
        <w:t>Deadline:11:00 UTC, Tuesday May 25</w:t>
      </w:r>
    </w:p>
    <w:p w14:paraId="1FE343EB" w14:textId="77777777" w:rsidR="00900858" w:rsidRDefault="00900858">
      <w:pPr>
        <w:pStyle w:val="EmailDiscussion2"/>
        <w:ind w:left="0" w:firstLine="0"/>
      </w:pPr>
    </w:p>
    <w:p w14:paraId="1FE343EC" w14:textId="77777777" w:rsidR="00900858" w:rsidRDefault="00AA0F82">
      <w:pPr>
        <w:pStyle w:val="EmailDiscussion2"/>
        <w:ind w:left="0" w:firstLine="0"/>
        <w:rPr>
          <w:rFonts w:asciiTheme="minorHAnsi" w:hAnsiTheme="minorHAnsi" w:cstheme="minorHAnsi"/>
          <w:sz w:val="22"/>
          <w:szCs w:val="22"/>
        </w:rPr>
      </w:pPr>
      <w:r>
        <w:rPr>
          <w:rFonts w:asciiTheme="minorHAnsi" w:hAnsiTheme="minorHAnsi" w:cstheme="minorHAnsi"/>
          <w:sz w:val="22"/>
          <w:szCs w:val="22"/>
        </w:rPr>
        <w:t>Contact person for each participating company:</w:t>
      </w:r>
    </w:p>
    <w:p w14:paraId="1FE343ED" w14:textId="77777777" w:rsidR="00900858" w:rsidRDefault="00900858">
      <w:pPr>
        <w:pStyle w:val="EmailDiscussion2"/>
        <w:ind w:left="0" w:firstLine="0"/>
        <w:rPr>
          <w:rFonts w:asciiTheme="minorHAnsi" w:hAnsiTheme="minorHAnsi"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00858" w14:paraId="1FE343F1"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FE343EE" w14:textId="77777777" w:rsidR="00900858" w:rsidRDefault="00AA0F82">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E343EF" w14:textId="77777777" w:rsidR="00900858" w:rsidRDefault="00AA0F82">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FE343F0" w14:textId="77777777" w:rsidR="00900858" w:rsidRDefault="00AA0F82">
            <w:pPr>
              <w:pStyle w:val="TAH"/>
              <w:spacing w:before="20" w:after="20"/>
              <w:ind w:left="57" w:right="57"/>
              <w:jc w:val="left"/>
              <w:rPr>
                <w:rFonts w:cstheme="minorHAnsi"/>
              </w:rPr>
            </w:pPr>
            <w:r>
              <w:rPr>
                <w:rFonts w:cstheme="minorHAnsi"/>
              </w:rPr>
              <w:t>Email Address</w:t>
            </w:r>
          </w:p>
        </w:tc>
      </w:tr>
      <w:tr w:rsidR="00900858" w14:paraId="1FE343F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2" w14:textId="77777777" w:rsidR="00900858" w:rsidRDefault="00AA0F82">
            <w:pPr>
              <w:pStyle w:val="TAC"/>
              <w:spacing w:before="20" w:after="20"/>
              <w:ind w:left="57" w:right="57"/>
              <w:jc w:val="left"/>
              <w:rPr>
                <w:rFonts w:cstheme="minorHAnsi"/>
              </w:rPr>
            </w:pPr>
            <w:r>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1FE343F3" w14:textId="77777777" w:rsidR="00900858" w:rsidRDefault="00AA0F82">
            <w:pPr>
              <w:pStyle w:val="TAC"/>
              <w:spacing w:before="20" w:after="20"/>
              <w:ind w:left="57" w:right="57"/>
              <w:jc w:val="left"/>
              <w:rPr>
                <w:rFonts w:cstheme="minorHAnsi"/>
              </w:rPr>
            </w:pPr>
            <w:r>
              <w:rPr>
                <w:rFonts w:cstheme="minorHAnsi"/>
              </w:rPr>
              <w:t>Marco Belleschi</w:t>
            </w:r>
          </w:p>
        </w:tc>
        <w:tc>
          <w:tcPr>
            <w:tcW w:w="4555" w:type="dxa"/>
            <w:tcBorders>
              <w:top w:val="single" w:sz="4" w:space="0" w:color="auto"/>
              <w:left w:val="single" w:sz="4" w:space="0" w:color="auto"/>
              <w:bottom w:val="single" w:sz="4" w:space="0" w:color="auto"/>
              <w:right w:val="single" w:sz="4" w:space="0" w:color="auto"/>
            </w:tcBorders>
          </w:tcPr>
          <w:p w14:paraId="1FE343F4" w14:textId="77777777" w:rsidR="00900858" w:rsidRDefault="00AA0F82">
            <w:pPr>
              <w:pStyle w:val="TAC"/>
              <w:spacing w:before="20" w:after="20"/>
              <w:ind w:left="57" w:right="57"/>
              <w:jc w:val="left"/>
              <w:rPr>
                <w:rFonts w:cstheme="minorHAnsi"/>
              </w:rPr>
            </w:pPr>
            <w:r>
              <w:rPr>
                <w:rFonts w:cstheme="minorHAnsi"/>
              </w:rPr>
              <w:t>Marco.belleschi@ericsson.com</w:t>
            </w:r>
          </w:p>
        </w:tc>
      </w:tr>
      <w:tr w:rsidR="00900858" w14:paraId="1FE343F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6" w14:textId="77777777" w:rsidR="00900858" w:rsidRDefault="00AA0F82">
            <w:pPr>
              <w:pStyle w:val="TAC"/>
              <w:spacing w:before="20" w:after="20"/>
              <w:ind w:left="57" w:right="57"/>
              <w:jc w:val="left"/>
              <w:rPr>
                <w:rFonts w:cstheme="minorHAnsi"/>
              </w:rPr>
            </w:pPr>
            <w:r>
              <w:rPr>
                <w:rFonts w:cstheme="minorHAnsi"/>
              </w:rPr>
              <w:t>Qualcomm</w:t>
            </w:r>
          </w:p>
        </w:tc>
        <w:tc>
          <w:tcPr>
            <w:tcW w:w="1888" w:type="dxa"/>
            <w:tcBorders>
              <w:top w:val="single" w:sz="4" w:space="0" w:color="auto"/>
              <w:left w:val="single" w:sz="4" w:space="0" w:color="auto"/>
              <w:bottom w:val="single" w:sz="4" w:space="0" w:color="auto"/>
              <w:right w:val="single" w:sz="4" w:space="0" w:color="auto"/>
            </w:tcBorders>
          </w:tcPr>
          <w:p w14:paraId="1FE343F7" w14:textId="77777777" w:rsidR="00900858" w:rsidRDefault="00AA0F82">
            <w:pPr>
              <w:pStyle w:val="TAC"/>
              <w:spacing w:before="20" w:after="20"/>
              <w:ind w:left="57" w:right="57"/>
              <w:jc w:val="left"/>
              <w:rPr>
                <w:rFonts w:cstheme="minorHAnsi"/>
              </w:rPr>
            </w:pPr>
            <w:r>
              <w:rPr>
                <w:rFonts w:cstheme="minorHAnsi"/>
              </w:rPr>
              <w:t>Rajeev Kumar</w:t>
            </w:r>
          </w:p>
        </w:tc>
        <w:tc>
          <w:tcPr>
            <w:tcW w:w="4555" w:type="dxa"/>
            <w:tcBorders>
              <w:top w:val="single" w:sz="4" w:space="0" w:color="auto"/>
              <w:left w:val="single" w:sz="4" w:space="0" w:color="auto"/>
              <w:bottom w:val="single" w:sz="4" w:space="0" w:color="auto"/>
              <w:right w:val="single" w:sz="4" w:space="0" w:color="auto"/>
            </w:tcBorders>
          </w:tcPr>
          <w:p w14:paraId="1FE343F8" w14:textId="77777777" w:rsidR="00900858" w:rsidRDefault="00AA0F82">
            <w:pPr>
              <w:pStyle w:val="TAC"/>
              <w:spacing w:before="20" w:after="20"/>
              <w:ind w:left="57" w:right="57"/>
              <w:jc w:val="left"/>
              <w:rPr>
                <w:rFonts w:cstheme="minorHAnsi"/>
              </w:rPr>
            </w:pPr>
            <w:r>
              <w:rPr>
                <w:rFonts w:cstheme="minorHAnsi"/>
              </w:rPr>
              <w:t>rkum@qti.qualcom.com</w:t>
            </w:r>
          </w:p>
        </w:tc>
      </w:tr>
      <w:tr w:rsidR="00900858" w14:paraId="1FE343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A" w14:textId="77777777" w:rsidR="00900858" w:rsidRDefault="00AA0F82">
            <w:pPr>
              <w:pStyle w:val="TAC"/>
              <w:spacing w:before="20" w:after="20"/>
              <w:ind w:left="57" w:right="57"/>
              <w:jc w:val="left"/>
              <w:rPr>
                <w:rFonts w:cstheme="minorHAnsi"/>
              </w:rPr>
            </w:pPr>
            <w:r>
              <w:rPr>
                <w:rFonts w:cstheme="minorHAnsi"/>
              </w:rPr>
              <w:t>vivo</w:t>
            </w:r>
          </w:p>
        </w:tc>
        <w:tc>
          <w:tcPr>
            <w:tcW w:w="1888" w:type="dxa"/>
            <w:tcBorders>
              <w:top w:val="single" w:sz="4" w:space="0" w:color="auto"/>
              <w:left w:val="single" w:sz="4" w:space="0" w:color="auto"/>
              <w:bottom w:val="single" w:sz="4" w:space="0" w:color="auto"/>
              <w:right w:val="single" w:sz="4" w:space="0" w:color="auto"/>
            </w:tcBorders>
          </w:tcPr>
          <w:p w14:paraId="1FE343FB" w14:textId="77777777" w:rsidR="00900858" w:rsidRDefault="00AA0F82">
            <w:pPr>
              <w:pStyle w:val="TAC"/>
              <w:spacing w:before="20" w:after="20"/>
              <w:ind w:left="57" w:right="57"/>
              <w:jc w:val="left"/>
              <w:rPr>
                <w:rFonts w:cstheme="minorHAnsi"/>
              </w:rPr>
            </w:pPr>
            <w:r>
              <w:rPr>
                <w:rFonts w:cstheme="minorHAnsi" w:hint="eastAsia"/>
              </w:rPr>
              <w:t>W</w:t>
            </w:r>
            <w:r>
              <w:rPr>
                <w:rFonts w:cstheme="minorHAnsi"/>
              </w:rPr>
              <w:t>en-Ming</w:t>
            </w:r>
          </w:p>
        </w:tc>
        <w:tc>
          <w:tcPr>
            <w:tcW w:w="4555" w:type="dxa"/>
            <w:tcBorders>
              <w:top w:val="single" w:sz="4" w:space="0" w:color="auto"/>
              <w:left w:val="single" w:sz="4" w:space="0" w:color="auto"/>
              <w:bottom w:val="single" w:sz="4" w:space="0" w:color="auto"/>
              <w:right w:val="single" w:sz="4" w:space="0" w:color="auto"/>
            </w:tcBorders>
          </w:tcPr>
          <w:p w14:paraId="1FE343FC" w14:textId="77777777" w:rsidR="00900858" w:rsidRDefault="00AA0F82">
            <w:pPr>
              <w:pStyle w:val="TAC"/>
              <w:spacing w:before="20" w:after="20"/>
              <w:ind w:left="57" w:right="57"/>
              <w:jc w:val="left"/>
              <w:rPr>
                <w:rFonts w:cstheme="minorHAnsi"/>
              </w:rPr>
            </w:pPr>
            <w:r>
              <w:rPr>
                <w:rFonts w:cstheme="minorHAnsi" w:hint="eastAsia"/>
              </w:rPr>
              <w:t>m</w:t>
            </w:r>
            <w:r>
              <w:rPr>
                <w:rFonts w:cstheme="minorHAnsi"/>
              </w:rPr>
              <w:t>ing.wen@vivo.com</w:t>
            </w:r>
          </w:p>
        </w:tc>
      </w:tr>
      <w:tr w:rsidR="00900858" w14:paraId="1FE3440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E" w14:textId="77777777" w:rsidR="00900858" w:rsidRDefault="00AA0F82">
            <w:pPr>
              <w:pStyle w:val="TAC"/>
              <w:spacing w:before="20" w:after="20"/>
              <w:ind w:left="57" w:right="57"/>
              <w:jc w:val="left"/>
              <w:rPr>
                <w:rFonts w:cstheme="minorHAnsi"/>
              </w:rPr>
            </w:pPr>
            <w:r>
              <w:rPr>
                <w:rFonts w:cstheme="minorHAnsi" w:hint="eastAsia"/>
              </w:rPr>
              <w:t>O</w:t>
            </w:r>
            <w:r>
              <w:rPr>
                <w:rFonts w:cstheme="minorHAnsi"/>
              </w:rPr>
              <w:t>PPO</w:t>
            </w:r>
          </w:p>
        </w:tc>
        <w:tc>
          <w:tcPr>
            <w:tcW w:w="1888" w:type="dxa"/>
            <w:tcBorders>
              <w:top w:val="single" w:sz="4" w:space="0" w:color="auto"/>
              <w:left w:val="single" w:sz="4" w:space="0" w:color="auto"/>
              <w:bottom w:val="single" w:sz="4" w:space="0" w:color="auto"/>
              <w:right w:val="single" w:sz="4" w:space="0" w:color="auto"/>
            </w:tcBorders>
          </w:tcPr>
          <w:p w14:paraId="1FE343FF" w14:textId="77777777" w:rsidR="00900858" w:rsidRDefault="00AA0F82">
            <w:pPr>
              <w:pStyle w:val="TAC"/>
              <w:spacing w:before="20" w:after="20"/>
              <w:ind w:left="57" w:right="57"/>
              <w:jc w:val="left"/>
              <w:rPr>
                <w:rFonts w:cstheme="minorHAnsi"/>
              </w:rPr>
            </w:pPr>
            <w:r>
              <w:rPr>
                <w:rFonts w:cstheme="minorHAnsi" w:hint="eastAsia"/>
              </w:rPr>
              <w:t>Liu</w:t>
            </w:r>
            <w:r>
              <w:rPr>
                <w:rFonts w:cstheme="minorHAnsi"/>
              </w:rPr>
              <w:t xml:space="preserve"> yang</w:t>
            </w:r>
          </w:p>
        </w:tc>
        <w:tc>
          <w:tcPr>
            <w:tcW w:w="4555" w:type="dxa"/>
            <w:tcBorders>
              <w:top w:val="single" w:sz="4" w:space="0" w:color="auto"/>
              <w:left w:val="single" w:sz="4" w:space="0" w:color="auto"/>
              <w:bottom w:val="single" w:sz="4" w:space="0" w:color="auto"/>
              <w:right w:val="single" w:sz="4" w:space="0" w:color="auto"/>
            </w:tcBorders>
          </w:tcPr>
          <w:p w14:paraId="1FE34400" w14:textId="77777777" w:rsidR="00900858" w:rsidRDefault="00AA0F82">
            <w:pPr>
              <w:pStyle w:val="TAC"/>
              <w:spacing w:before="20" w:after="20"/>
              <w:ind w:left="57" w:right="57"/>
              <w:jc w:val="left"/>
              <w:rPr>
                <w:rFonts w:cstheme="minorHAnsi"/>
              </w:rPr>
            </w:pPr>
            <w:r>
              <w:rPr>
                <w:rFonts w:cstheme="minorHAnsi" w:hint="eastAsia"/>
              </w:rPr>
              <w:t>l</w:t>
            </w:r>
            <w:r>
              <w:rPr>
                <w:rFonts w:cstheme="minorHAnsi"/>
              </w:rPr>
              <w:t>iuyangbj@oppo.com</w:t>
            </w:r>
          </w:p>
        </w:tc>
      </w:tr>
      <w:tr w:rsidR="00900858" w14:paraId="1FE344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2" w14:textId="77777777" w:rsidR="00900858" w:rsidRDefault="00AA0F82">
            <w:pPr>
              <w:pStyle w:val="TAC"/>
              <w:spacing w:before="20" w:after="20"/>
              <w:ind w:left="57" w:right="57"/>
              <w:jc w:val="left"/>
              <w:rPr>
                <w:rFonts w:cstheme="minorHAnsi"/>
              </w:rPr>
            </w:pPr>
            <w:r>
              <w:rPr>
                <w:rFonts w:cstheme="minorHAnsi"/>
              </w:rPr>
              <w:t>China telecom</w:t>
            </w:r>
          </w:p>
        </w:tc>
        <w:tc>
          <w:tcPr>
            <w:tcW w:w="1888" w:type="dxa"/>
            <w:tcBorders>
              <w:top w:val="single" w:sz="4" w:space="0" w:color="auto"/>
              <w:left w:val="single" w:sz="4" w:space="0" w:color="auto"/>
              <w:bottom w:val="single" w:sz="4" w:space="0" w:color="auto"/>
              <w:right w:val="single" w:sz="4" w:space="0" w:color="auto"/>
            </w:tcBorders>
          </w:tcPr>
          <w:p w14:paraId="1FE34403" w14:textId="77777777" w:rsidR="00900858" w:rsidRDefault="00AA0F82">
            <w:pPr>
              <w:pStyle w:val="TAC"/>
              <w:spacing w:before="20" w:after="20"/>
              <w:ind w:left="57" w:right="57"/>
              <w:jc w:val="left"/>
              <w:rPr>
                <w:rFonts w:cstheme="minorHAnsi"/>
              </w:rPr>
            </w:pPr>
            <w:r>
              <w:rPr>
                <w:rFonts w:cstheme="minorHAnsi"/>
              </w:rPr>
              <w:t>Jing Wang</w:t>
            </w:r>
          </w:p>
        </w:tc>
        <w:tc>
          <w:tcPr>
            <w:tcW w:w="4555" w:type="dxa"/>
            <w:tcBorders>
              <w:top w:val="single" w:sz="4" w:space="0" w:color="auto"/>
              <w:left w:val="single" w:sz="4" w:space="0" w:color="auto"/>
              <w:bottom w:val="single" w:sz="4" w:space="0" w:color="auto"/>
              <w:right w:val="single" w:sz="4" w:space="0" w:color="auto"/>
            </w:tcBorders>
          </w:tcPr>
          <w:p w14:paraId="1FE34404" w14:textId="77777777" w:rsidR="00900858" w:rsidRDefault="00AA0F82">
            <w:pPr>
              <w:pStyle w:val="TAC"/>
              <w:spacing w:before="20" w:after="20"/>
              <w:ind w:left="57" w:right="57"/>
              <w:jc w:val="left"/>
              <w:rPr>
                <w:rFonts w:cstheme="minorHAnsi"/>
              </w:rPr>
            </w:pPr>
            <w:r>
              <w:rPr>
                <w:rFonts w:cstheme="minorHAnsi"/>
              </w:rPr>
              <w:t>wangj08@chinatelecom.cn</w:t>
            </w:r>
          </w:p>
        </w:tc>
      </w:tr>
      <w:tr w:rsidR="00900858" w14:paraId="1FE3440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6" w14:textId="77777777" w:rsidR="00900858" w:rsidRDefault="00AA0F82">
            <w:pPr>
              <w:pStyle w:val="TAC"/>
              <w:spacing w:before="20" w:after="20"/>
              <w:ind w:left="57" w:right="57"/>
              <w:jc w:val="left"/>
              <w:rPr>
                <w:rFonts w:cstheme="minorHAnsi"/>
              </w:rPr>
            </w:pPr>
            <w:r>
              <w:rPr>
                <w:rFonts w:cstheme="minorHAnsi" w:hint="eastAsia"/>
              </w:rPr>
              <w:t>ZTE</w:t>
            </w:r>
          </w:p>
        </w:tc>
        <w:tc>
          <w:tcPr>
            <w:tcW w:w="1888" w:type="dxa"/>
            <w:tcBorders>
              <w:top w:val="single" w:sz="4" w:space="0" w:color="auto"/>
              <w:left w:val="single" w:sz="4" w:space="0" w:color="auto"/>
              <w:bottom w:val="single" w:sz="4" w:space="0" w:color="auto"/>
              <w:right w:val="single" w:sz="4" w:space="0" w:color="auto"/>
            </w:tcBorders>
          </w:tcPr>
          <w:p w14:paraId="1FE34407" w14:textId="77777777" w:rsidR="00900858" w:rsidRDefault="00AA0F82">
            <w:pPr>
              <w:pStyle w:val="TAC"/>
              <w:spacing w:before="20" w:after="20"/>
              <w:ind w:left="57" w:right="57"/>
              <w:jc w:val="left"/>
              <w:rPr>
                <w:rFonts w:cstheme="minorHAnsi"/>
              </w:rPr>
            </w:pPr>
            <w:r>
              <w:rPr>
                <w:rFonts w:cstheme="minorHAnsi" w:hint="eastAsia"/>
              </w:rPr>
              <w:t>Zhihong QIU</w:t>
            </w:r>
          </w:p>
        </w:tc>
        <w:tc>
          <w:tcPr>
            <w:tcW w:w="4555" w:type="dxa"/>
            <w:tcBorders>
              <w:top w:val="single" w:sz="4" w:space="0" w:color="auto"/>
              <w:left w:val="single" w:sz="4" w:space="0" w:color="auto"/>
              <w:bottom w:val="single" w:sz="4" w:space="0" w:color="auto"/>
              <w:right w:val="single" w:sz="4" w:space="0" w:color="auto"/>
            </w:tcBorders>
          </w:tcPr>
          <w:p w14:paraId="1FE34408" w14:textId="77777777" w:rsidR="00900858" w:rsidRDefault="00AA0F82">
            <w:pPr>
              <w:pStyle w:val="TAC"/>
              <w:spacing w:before="20" w:after="20"/>
              <w:ind w:left="57" w:right="57"/>
              <w:jc w:val="left"/>
              <w:rPr>
                <w:rFonts w:cstheme="minorHAnsi"/>
              </w:rPr>
            </w:pPr>
            <w:r>
              <w:rPr>
                <w:rFonts w:cstheme="minorHAnsi" w:hint="eastAsia"/>
              </w:rPr>
              <w:t>qiu.zhihong@zte.com.cn</w:t>
            </w:r>
          </w:p>
        </w:tc>
      </w:tr>
      <w:tr w:rsidR="00900858" w14:paraId="1FE344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A" w14:textId="6AA0E45E" w:rsidR="00900858" w:rsidRDefault="00C8441B">
            <w:pPr>
              <w:pStyle w:val="TAC"/>
              <w:spacing w:before="20" w:after="20"/>
              <w:ind w:left="57" w:right="57"/>
              <w:jc w:val="left"/>
              <w:rPr>
                <w:rFonts w:cstheme="minorHAnsi"/>
              </w:rPr>
            </w:pPr>
            <w:r>
              <w:rPr>
                <w:rFonts w:cstheme="minorHAnsi"/>
              </w:rPr>
              <w:t>Lenovo</w:t>
            </w:r>
          </w:p>
        </w:tc>
        <w:tc>
          <w:tcPr>
            <w:tcW w:w="1888" w:type="dxa"/>
            <w:tcBorders>
              <w:top w:val="single" w:sz="4" w:space="0" w:color="auto"/>
              <w:left w:val="single" w:sz="4" w:space="0" w:color="auto"/>
              <w:bottom w:val="single" w:sz="4" w:space="0" w:color="auto"/>
              <w:right w:val="single" w:sz="4" w:space="0" w:color="auto"/>
            </w:tcBorders>
          </w:tcPr>
          <w:p w14:paraId="1FE3440B" w14:textId="1F805B6A" w:rsidR="00900858" w:rsidRDefault="00C8441B">
            <w:pPr>
              <w:pStyle w:val="TAC"/>
              <w:spacing w:before="20" w:after="20"/>
              <w:ind w:left="57" w:right="57"/>
              <w:jc w:val="left"/>
              <w:rPr>
                <w:rFonts w:cstheme="minorHAnsi"/>
              </w:rPr>
            </w:pPr>
            <w:r>
              <w:rPr>
                <w:rFonts w:cstheme="minorHAnsi"/>
              </w:rPr>
              <w:t>Lianhai</w:t>
            </w:r>
          </w:p>
        </w:tc>
        <w:tc>
          <w:tcPr>
            <w:tcW w:w="4555" w:type="dxa"/>
            <w:tcBorders>
              <w:top w:val="single" w:sz="4" w:space="0" w:color="auto"/>
              <w:left w:val="single" w:sz="4" w:space="0" w:color="auto"/>
              <w:bottom w:val="single" w:sz="4" w:space="0" w:color="auto"/>
              <w:right w:val="single" w:sz="4" w:space="0" w:color="auto"/>
            </w:tcBorders>
          </w:tcPr>
          <w:p w14:paraId="1FE3440C" w14:textId="7F179D00" w:rsidR="00900858" w:rsidRDefault="00C8441B">
            <w:pPr>
              <w:pStyle w:val="TAC"/>
              <w:spacing w:before="20" w:after="20"/>
              <w:ind w:left="57" w:right="57"/>
              <w:jc w:val="left"/>
              <w:rPr>
                <w:rFonts w:cstheme="minorHAnsi"/>
              </w:rPr>
            </w:pPr>
            <w:r>
              <w:rPr>
                <w:rFonts w:cstheme="minorHAnsi"/>
              </w:rPr>
              <w:t>Wulh5@lenovo.com</w:t>
            </w:r>
          </w:p>
        </w:tc>
      </w:tr>
      <w:tr w:rsidR="00711CEB" w14:paraId="1FE3441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E" w14:textId="7C732038" w:rsidR="00711CEB" w:rsidRDefault="00711CEB" w:rsidP="00711CEB">
            <w:pPr>
              <w:pStyle w:val="TAC"/>
              <w:spacing w:before="20" w:after="20"/>
              <w:ind w:left="57" w:right="57"/>
              <w:jc w:val="left"/>
              <w:rPr>
                <w:rFonts w:cstheme="minorHAnsi"/>
              </w:rPr>
            </w:pPr>
            <w:r>
              <w:rPr>
                <w:rFonts w:cstheme="minorHAnsi" w:hint="eastAsia"/>
              </w:rPr>
              <w:t>Sharp</w:t>
            </w:r>
          </w:p>
        </w:tc>
        <w:tc>
          <w:tcPr>
            <w:tcW w:w="1888" w:type="dxa"/>
            <w:tcBorders>
              <w:top w:val="single" w:sz="4" w:space="0" w:color="auto"/>
              <w:left w:val="single" w:sz="4" w:space="0" w:color="auto"/>
              <w:bottom w:val="single" w:sz="4" w:space="0" w:color="auto"/>
              <w:right w:val="single" w:sz="4" w:space="0" w:color="auto"/>
            </w:tcBorders>
          </w:tcPr>
          <w:p w14:paraId="1FE3440F" w14:textId="67A7F841" w:rsidR="00711CEB" w:rsidRDefault="00711CEB" w:rsidP="00711CEB">
            <w:pPr>
              <w:pStyle w:val="TAC"/>
              <w:spacing w:before="20" w:after="20"/>
              <w:ind w:left="57" w:right="57"/>
              <w:jc w:val="left"/>
              <w:rPr>
                <w:rFonts w:cstheme="minorHAnsi"/>
              </w:rPr>
            </w:pPr>
            <w:r>
              <w:rPr>
                <w:rFonts w:cstheme="minorHAnsi" w:hint="eastAsia"/>
              </w:rPr>
              <w:t>Ningjuan Chang</w:t>
            </w:r>
          </w:p>
        </w:tc>
        <w:tc>
          <w:tcPr>
            <w:tcW w:w="4555" w:type="dxa"/>
            <w:tcBorders>
              <w:top w:val="single" w:sz="4" w:space="0" w:color="auto"/>
              <w:left w:val="single" w:sz="4" w:space="0" w:color="auto"/>
              <w:bottom w:val="single" w:sz="4" w:space="0" w:color="auto"/>
              <w:right w:val="single" w:sz="4" w:space="0" w:color="auto"/>
            </w:tcBorders>
          </w:tcPr>
          <w:p w14:paraId="1FE34410" w14:textId="31EBD5D1" w:rsidR="00711CEB" w:rsidRDefault="00711CEB" w:rsidP="00711CEB">
            <w:pPr>
              <w:pStyle w:val="TAC"/>
              <w:spacing w:before="20" w:after="20"/>
              <w:ind w:left="57" w:right="57"/>
              <w:jc w:val="left"/>
              <w:rPr>
                <w:rFonts w:cstheme="minorHAnsi"/>
              </w:rPr>
            </w:pPr>
            <w:r>
              <w:rPr>
                <w:rFonts w:cstheme="minorHAnsi"/>
              </w:rPr>
              <w:t>ningjuan</w:t>
            </w:r>
            <w:r>
              <w:rPr>
                <w:rFonts w:cstheme="minorHAnsi" w:hint="eastAsia"/>
              </w:rPr>
              <w:t>.</w:t>
            </w:r>
            <w:r>
              <w:rPr>
                <w:rFonts w:cstheme="minorHAnsi"/>
              </w:rPr>
              <w:t>chang@cn.sharp-world.com</w:t>
            </w:r>
          </w:p>
        </w:tc>
      </w:tr>
    </w:tbl>
    <w:p w14:paraId="1FE34412" w14:textId="77777777" w:rsidR="00900858" w:rsidRDefault="00900858">
      <w:pPr>
        <w:pStyle w:val="EmailDiscussion2"/>
        <w:ind w:left="0" w:firstLine="0"/>
        <w:rPr>
          <w:rFonts w:asciiTheme="minorHAnsi" w:hAnsiTheme="minorHAnsi" w:cstheme="minorHAnsi"/>
          <w:lang w:val="de-DE"/>
        </w:rPr>
      </w:pPr>
    </w:p>
    <w:bookmarkEnd w:id="0"/>
    <w:p w14:paraId="1FE34413" w14:textId="77777777" w:rsidR="00900858" w:rsidRDefault="00AA0F82">
      <w:pPr>
        <w:pStyle w:val="1"/>
      </w:pPr>
      <w:r>
        <w:rPr>
          <w:lang w:val="en-US"/>
        </w:rPr>
        <w:t>Handover related SON aspects</w:t>
      </w:r>
      <w:r>
        <w:t xml:space="preserve">  </w:t>
      </w:r>
    </w:p>
    <w:p w14:paraId="1FE34414" w14:textId="77777777" w:rsidR="00900858" w:rsidRDefault="00AA0F82">
      <w:pPr>
        <w:pStyle w:val="2"/>
        <w:ind w:left="-993" w:firstLine="993"/>
      </w:pPr>
      <w:r>
        <w:t>CHO related aspects</w:t>
      </w:r>
    </w:p>
    <w:p w14:paraId="1FE34415" w14:textId="77777777" w:rsidR="00900858" w:rsidRDefault="00AA0F82">
      <w:pPr>
        <w:pStyle w:val="30"/>
      </w:pPr>
      <w:r>
        <w:t>Timers-related info</w:t>
      </w:r>
    </w:p>
    <w:p w14:paraId="1FE34416" w14:textId="77777777" w:rsidR="00900858" w:rsidRDefault="00AA0F82">
      <w:pPr>
        <w:rPr>
          <w:lang w:val="en-GB"/>
        </w:rPr>
      </w:pPr>
      <w:r>
        <w:rPr>
          <w:lang w:val="en-GB"/>
        </w:rPr>
        <w:t xml:space="preserve">For convenience, it is copied below the table with the CHO timers from the email discussion </w:t>
      </w:r>
      <w:r>
        <w:rPr>
          <w:lang w:val="en-GB"/>
        </w:rPr>
        <w:fldChar w:fldCharType="begin"/>
      </w:r>
      <w:r>
        <w:rPr>
          <w:lang w:val="en-GB"/>
        </w:rPr>
        <w:instrText xml:space="preserve"> REF _Ref71903348 \r \h </w:instrText>
      </w:r>
      <w:r>
        <w:rPr>
          <w:lang w:val="en-GB"/>
        </w:rPr>
      </w:r>
      <w:r>
        <w:rPr>
          <w:lang w:val="en-GB"/>
        </w:rPr>
        <w:fldChar w:fldCharType="separate"/>
      </w:r>
      <w:r>
        <w:rPr>
          <w:lang w:val="en-GB"/>
        </w:rPr>
        <w:t>[20]</w:t>
      </w:r>
      <w:r>
        <w:rPr>
          <w:lang w:val="en-GB"/>
        </w:rPr>
        <w:fldChar w:fldCharType="end"/>
      </w:r>
      <w:r>
        <w:rPr>
          <w:lang w:val="en-GB"/>
        </w:rPr>
        <w:t>:</w:t>
      </w:r>
    </w:p>
    <w:tbl>
      <w:tblPr>
        <w:tblStyle w:val="af4"/>
        <w:tblW w:w="9918" w:type="dxa"/>
        <w:tblLook w:val="04A0" w:firstRow="1" w:lastRow="0" w:firstColumn="1" w:lastColumn="0" w:noHBand="0" w:noVBand="1"/>
      </w:tblPr>
      <w:tblGrid>
        <w:gridCol w:w="748"/>
        <w:gridCol w:w="3135"/>
        <w:gridCol w:w="1885"/>
        <w:gridCol w:w="2039"/>
        <w:gridCol w:w="2111"/>
      </w:tblGrid>
      <w:tr w:rsidR="00900858" w14:paraId="1FE3441C" w14:textId="77777777">
        <w:tc>
          <w:tcPr>
            <w:tcW w:w="748" w:type="dxa"/>
          </w:tcPr>
          <w:p w14:paraId="1FE34417" w14:textId="77777777" w:rsidR="00900858" w:rsidRDefault="00AA0F82">
            <w:pPr>
              <w:rPr>
                <w:rFonts w:ascii="Arial" w:hAnsi="Arial" w:cs="Arial"/>
                <w:b/>
                <w:bCs/>
                <w:sz w:val="20"/>
                <w:szCs w:val="20"/>
                <w:lang w:val="de-DE"/>
              </w:rPr>
            </w:pPr>
            <w:r>
              <w:rPr>
                <w:rFonts w:ascii="Arial" w:hAnsi="Arial" w:cs="Arial"/>
                <w:b/>
                <w:bCs/>
                <w:sz w:val="20"/>
                <w:szCs w:val="20"/>
                <w:lang w:val="de-DE"/>
              </w:rPr>
              <w:t>#</w:t>
            </w:r>
          </w:p>
        </w:tc>
        <w:tc>
          <w:tcPr>
            <w:tcW w:w="3135" w:type="dxa"/>
          </w:tcPr>
          <w:p w14:paraId="1FE34418" w14:textId="77777777" w:rsidR="00900858" w:rsidRDefault="00AA0F82">
            <w:pPr>
              <w:rPr>
                <w:rFonts w:ascii="Arial" w:hAnsi="Arial" w:cs="Arial"/>
                <w:b/>
                <w:bCs/>
                <w:sz w:val="20"/>
                <w:szCs w:val="20"/>
                <w:lang w:val="de-DE"/>
              </w:rPr>
            </w:pPr>
            <w:r>
              <w:rPr>
                <w:rFonts w:ascii="Arial" w:hAnsi="Arial" w:cs="Arial"/>
                <w:b/>
                <w:bCs/>
                <w:sz w:val="20"/>
                <w:szCs w:val="20"/>
                <w:lang w:val="de-DE"/>
              </w:rPr>
              <w:t>Timer</w:t>
            </w:r>
          </w:p>
        </w:tc>
        <w:tc>
          <w:tcPr>
            <w:tcW w:w="1885" w:type="dxa"/>
          </w:tcPr>
          <w:p w14:paraId="1FE34419" w14:textId="77777777" w:rsidR="00900858" w:rsidRDefault="00AA0F82">
            <w:pPr>
              <w:rPr>
                <w:rFonts w:ascii="Arial" w:hAnsi="Arial" w:cs="Arial"/>
                <w:b/>
                <w:bCs/>
                <w:sz w:val="20"/>
                <w:szCs w:val="20"/>
              </w:rPr>
            </w:pPr>
            <w:r>
              <w:rPr>
                <w:rFonts w:ascii="Arial" w:hAnsi="Arial" w:cs="Arial"/>
                <w:b/>
                <w:bCs/>
                <w:sz w:val="20"/>
                <w:szCs w:val="20"/>
              </w:rPr>
              <w:t>Start time (for time related measurements)</w:t>
            </w:r>
          </w:p>
        </w:tc>
        <w:tc>
          <w:tcPr>
            <w:tcW w:w="2039" w:type="dxa"/>
          </w:tcPr>
          <w:p w14:paraId="1FE3441A" w14:textId="77777777" w:rsidR="00900858" w:rsidRDefault="00AA0F82">
            <w:pPr>
              <w:rPr>
                <w:rFonts w:ascii="Arial" w:hAnsi="Arial" w:cs="Arial"/>
                <w:b/>
                <w:bCs/>
                <w:sz w:val="20"/>
                <w:szCs w:val="20"/>
              </w:rPr>
            </w:pPr>
            <w:r>
              <w:rPr>
                <w:rFonts w:ascii="Arial" w:hAnsi="Arial" w:cs="Arial"/>
                <w:b/>
                <w:bCs/>
                <w:sz w:val="20"/>
                <w:szCs w:val="20"/>
              </w:rPr>
              <w:t>End time (for time related measurements)</w:t>
            </w:r>
          </w:p>
        </w:tc>
        <w:tc>
          <w:tcPr>
            <w:tcW w:w="2111" w:type="dxa"/>
          </w:tcPr>
          <w:p w14:paraId="1FE3441B" w14:textId="77777777" w:rsidR="00900858" w:rsidRDefault="00AA0F82">
            <w:pPr>
              <w:rPr>
                <w:rFonts w:ascii="Arial" w:hAnsi="Arial" w:cs="Arial"/>
                <w:b/>
                <w:bCs/>
                <w:sz w:val="20"/>
                <w:szCs w:val="20"/>
              </w:rPr>
            </w:pPr>
            <w:r>
              <w:rPr>
                <w:rFonts w:ascii="Arial" w:hAnsi="Arial" w:cs="Arial"/>
                <w:b/>
                <w:bCs/>
                <w:sz w:val="20"/>
                <w:szCs w:val="20"/>
              </w:rPr>
              <w:t xml:space="preserve">Comments </w:t>
            </w:r>
          </w:p>
        </w:tc>
      </w:tr>
      <w:tr w:rsidR="00900858" w14:paraId="1FE34422" w14:textId="77777777">
        <w:tc>
          <w:tcPr>
            <w:tcW w:w="748" w:type="dxa"/>
          </w:tcPr>
          <w:p w14:paraId="1FE3441D" w14:textId="77777777" w:rsidR="00900858" w:rsidRDefault="00AA0F82">
            <w:pPr>
              <w:rPr>
                <w:rFonts w:ascii="Arial" w:hAnsi="Arial"/>
                <w:sz w:val="20"/>
                <w:szCs w:val="20"/>
              </w:rPr>
            </w:pPr>
            <w:r>
              <w:rPr>
                <w:rFonts w:ascii="Arial" w:hAnsi="Arial"/>
                <w:sz w:val="20"/>
                <w:szCs w:val="20"/>
              </w:rPr>
              <w:t>A</w:t>
            </w:r>
          </w:p>
        </w:tc>
        <w:tc>
          <w:tcPr>
            <w:tcW w:w="3135" w:type="dxa"/>
          </w:tcPr>
          <w:p w14:paraId="1FE3441E" w14:textId="77777777" w:rsidR="00900858" w:rsidRDefault="00AA0F82">
            <w:pPr>
              <w:rPr>
                <w:rFonts w:ascii="Arial" w:hAnsi="Arial"/>
                <w:sz w:val="20"/>
                <w:szCs w:val="20"/>
              </w:rPr>
            </w:pPr>
            <w:r>
              <w:rPr>
                <w:rFonts w:ascii="Arial" w:hAnsi="Arial"/>
                <w:sz w:val="20"/>
                <w:szCs w:val="20"/>
              </w:rPr>
              <w:t>Timeline relationship between two consecutive RLF reports for cases of successful or unsuccessful CHO after unsuccessful CHO or handover failure</w:t>
            </w:r>
          </w:p>
        </w:tc>
        <w:tc>
          <w:tcPr>
            <w:tcW w:w="1885" w:type="dxa"/>
          </w:tcPr>
          <w:p w14:paraId="1FE3441F" w14:textId="77777777" w:rsidR="00900858" w:rsidRDefault="00AA0F82">
            <w:pPr>
              <w:rPr>
                <w:rFonts w:ascii="Arial" w:hAnsi="Arial"/>
                <w:sz w:val="20"/>
                <w:szCs w:val="20"/>
              </w:rPr>
            </w:pPr>
            <w:r>
              <w:rPr>
                <w:rFonts w:ascii="Arial" w:hAnsi="Arial"/>
                <w:sz w:val="20"/>
                <w:szCs w:val="20"/>
              </w:rPr>
              <w:t>Time of declaring first RLF / HOF</w:t>
            </w:r>
          </w:p>
        </w:tc>
        <w:tc>
          <w:tcPr>
            <w:tcW w:w="2039" w:type="dxa"/>
          </w:tcPr>
          <w:p w14:paraId="1FE34420" w14:textId="77777777" w:rsidR="00900858" w:rsidRDefault="00AA0F82">
            <w:pPr>
              <w:rPr>
                <w:rFonts w:ascii="Arial" w:hAnsi="Arial"/>
                <w:sz w:val="20"/>
                <w:szCs w:val="20"/>
              </w:rPr>
            </w:pPr>
            <w:r>
              <w:rPr>
                <w:rFonts w:ascii="Arial" w:hAnsi="Arial"/>
                <w:sz w:val="20"/>
                <w:szCs w:val="20"/>
              </w:rPr>
              <w:t>Time of declaring second RLF/HOF</w:t>
            </w:r>
          </w:p>
        </w:tc>
        <w:tc>
          <w:tcPr>
            <w:tcW w:w="2111" w:type="dxa"/>
          </w:tcPr>
          <w:p w14:paraId="1FE34421" w14:textId="77777777" w:rsidR="00900858" w:rsidRDefault="00900858">
            <w:pPr>
              <w:rPr>
                <w:rFonts w:ascii="Arial" w:hAnsi="Arial"/>
                <w:sz w:val="20"/>
                <w:szCs w:val="20"/>
              </w:rPr>
            </w:pPr>
          </w:p>
        </w:tc>
      </w:tr>
      <w:tr w:rsidR="00900858" w14:paraId="1FE34428" w14:textId="77777777">
        <w:tc>
          <w:tcPr>
            <w:tcW w:w="748" w:type="dxa"/>
          </w:tcPr>
          <w:p w14:paraId="1FE34423" w14:textId="77777777" w:rsidR="00900858" w:rsidRDefault="00AA0F82">
            <w:pPr>
              <w:rPr>
                <w:rFonts w:ascii="Arial" w:hAnsi="Arial"/>
                <w:sz w:val="20"/>
                <w:szCs w:val="20"/>
              </w:rPr>
            </w:pPr>
            <w:r>
              <w:rPr>
                <w:rFonts w:ascii="Arial" w:hAnsi="Arial"/>
                <w:sz w:val="20"/>
                <w:szCs w:val="20"/>
              </w:rPr>
              <w:t>B</w:t>
            </w:r>
          </w:p>
        </w:tc>
        <w:tc>
          <w:tcPr>
            <w:tcW w:w="3135" w:type="dxa"/>
          </w:tcPr>
          <w:p w14:paraId="1FE34424" w14:textId="77777777" w:rsidR="00900858" w:rsidRDefault="00AA0F82">
            <w:pPr>
              <w:rPr>
                <w:rFonts w:ascii="Arial" w:hAnsi="Arial"/>
                <w:sz w:val="20"/>
                <w:szCs w:val="20"/>
              </w:rPr>
            </w:pPr>
            <w:r>
              <w:rPr>
                <w:rFonts w:ascii="Arial" w:hAnsi="Arial"/>
                <w:sz w:val="20"/>
                <w:szCs w:val="20"/>
              </w:rPr>
              <w:t xml:space="preserve">Time between the UE receiving the CHO command and RLF </w:t>
            </w:r>
          </w:p>
        </w:tc>
        <w:tc>
          <w:tcPr>
            <w:tcW w:w="1885" w:type="dxa"/>
          </w:tcPr>
          <w:p w14:paraId="1FE34425" w14:textId="77777777" w:rsidR="00900858" w:rsidRDefault="00AA0F82">
            <w:pPr>
              <w:rPr>
                <w:rFonts w:ascii="Arial" w:hAnsi="Arial"/>
                <w:sz w:val="20"/>
                <w:szCs w:val="20"/>
              </w:rPr>
            </w:pPr>
            <w:r>
              <w:rPr>
                <w:rFonts w:ascii="Arial" w:hAnsi="Arial"/>
                <w:sz w:val="20"/>
                <w:szCs w:val="20"/>
              </w:rPr>
              <w:t>Time of received CHO configuration</w:t>
            </w:r>
          </w:p>
        </w:tc>
        <w:tc>
          <w:tcPr>
            <w:tcW w:w="2039" w:type="dxa"/>
          </w:tcPr>
          <w:p w14:paraId="1FE34426" w14:textId="77777777" w:rsidR="00900858" w:rsidRDefault="00AA0F82">
            <w:pPr>
              <w:rPr>
                <w:rFonts w:ascii="Arial" w:hAnsi="Arial"/>
                <w:sz w:val="20"/>
                <w:szCs w:val="20"/>
              </w:rPr>
            </w:pPr>
            <w:r>
              <w:rPr>
                <w:rFonts w:ascii="Arial" w:hAnsi="Arial"/>
                <w:sz w:val="20"/>
                <w:szCs w:val="20"/>
              </w:rPr>
              <w:t>Time of declaring RLF in the source cell.</w:t>
            </w:r>
          </w:p>
        </w:tc>
        <w:tc>
          <w:tcPr>
            <w:tcW w:w="2111" w:type="dxa"/>
          </w:tcPr>
          <w:p w14:paraId="1FE34427" w14:textId="77777777" w:rsidR="00900858" w:rsidRDefault="00900858">
            <w:pPr>
              <w:rPr>
                <w:rFonts w:ascii="Arial" w:hAnsi="Arial"/>
                <w:sz w:val="20"/>
                <w:szCs w:val="20"/>
              </w:rPr>
            </w:pPr>
          </w:p>
        </w:tc>
      </w:tr>
      <w:tr w:rsidR="00900858" w14:paraId="1FE3442E" w14:textId="77777777">
        <w:tc>
          <w:tcPr>
            <w:tcW w:w="748" w:type="dxa"/>
          </w:tcPr>
          <w:p w14:paraId="1FE34429" w14:textId="77777777" w:rsidR="00900858" w:rsidRDefault="00AA0F82">
            <w:pPr>
              <w:rPr>
                <w:rFonts w:ascii="Arial" w:hAnsi="Arial"/>
                <w:sz w:val="20"/>
                <w:szCs w:val="20"/>
              </w:rPr>
            </w:pPr>
            <w:r>
              <w:rPr>
                <w:rFonts w:ascii="Arial" w:hAnsi="Arial"/>
                <w:sz w:val="20"/>
                <w:szCs w:val="20"/>
              </w:rPr>
              <w:t>C</w:t>
            </w:r>
          </w:p>
        </w:tc>
        <w:tc>
          <w:tcPr>
            <w:tcW w:w="3135" w:type="dxa"/>
          </w:tcPr>
          <w:p w14:paraId="1FE3442A" w14:textId="77777777" w:rsidR="00900858" w:rsidRDefault="00AA0F82">
            <w:pPr>
              <w:rPr>
                <w:rFonts w:ascii="Arial" w:hAnsi="Arial"/>
                <w:sz w:val="20"/>
                <w:szCs w:val="20"/>
              </w:rPr>
            </w:pPr>
            <w:r>
              <w:rPr>
                <w:rFonts w:ascii="Arial" w:hAnsi="Arial"/>
                <w:sz w:val="20"/>
                <w:szCs w:val="20"/>
              </w:rPr>
              <w:t xml:space="preserve">Time elapsed between the first </w:t>
            </w:r>
            <w:r>
              <w:rPr>
                <w:rFonts w:ascii="Arial" w:hAnsi="Arial"/>
                <w:sz w:val="20"/>
                <w:szCs w:val="20"/>
              </w:rPr>
              <w:lastRenderedPageBreak/>
              <w:t xml:space="preserve">CHO execution and the corresponding latest CHO configuration received for the selected target cell </w:t>
            </w:r>
          </w:p>
        </w:tc>
        <w:tc>
          <w:tcPr>
            <w:tcW w:w="1885" w:type="dxa"/>
          </w:tcPr>
          <w:p w14:paraId="1FE3442B" w14:textId="77777777" w:rsidR="00900858" w:rsidRDefault="00AA0F82">
            <w:pPr>
              <w:rPr>
                <w:rFonts w:ascii="Arial" w:hAnsi="Arial"/>
                <w:sz w:val="20"/>
                <w:szCs w:val="20"/>
              </w:rPr>
            </w:pPr>
            <w:r>
              <w:rPr>
                <w:rFonts w:ascii="Arial" w:hAnsi="Arial"/>
                <w:sz w:val="20"/>
                <w:szCs w:val="20"/>
              </w:rPr>
              <w:lastRenderedPageBreak/>
              <w:t xml:space="preserve">Time of received </w:t>
            </w:r>
            <w:r>
              <w:rPr>
                <w:rFonts w:ascii="Arial" w:hAnsi="Arial"/>
                <w:sz w:val="20"/>
                <w:szCs w:val="20"/>
              </w:rPr>
              <w:lastRenderedPageBreak/>
              <w:t>CHO configuration</w:t>
            </w:r>
          </w:p>
        </w:tc>
        <w:tc>
          <w:tcPr>
            <w:tcW w:w="2039" w:type="dxa"/>
          </w:tcPr>
          <w:p w14:paraId="1FE3442C" w14:textId="77777777" w:rsidR="00900858" w:rsidRDefault="00AA0F82">
            <w:pPr>
              <w:rPr>
                <w:rFonts w:ascii="Arial" w:hAnsi="Arial"/>
                <w:sz w:val="20"/>
                <w:szCs w:val="20"/>
              </w:rPr>
            </w:pPr>
            <w:r>
              <w:rPr>
                <w:rFonts w:ascii="Arial" w:hAnsi="Arial"/>
                <w:sz w:val="20"/>
                <w:szCs w:val="20"/>
              </w:rPr>
              <w:lastRenderedPageBreak/>
              <w:t xml:space="preserve">Time of CHO </w:t>
            </w:r>
            <w:r>
              <w:rPr>
                <w:rFonts w:ascii="Arial" w:hAnsi="Arial"/>
                <w:sz w:val="20"/>
                <w:szCs w:val="20"/>
              </w:rPr>
              <w:lastRenderedPageBreak/>
              <w:t>execution</w:t>
            </w:r>
          </w:p>
        </w:tc>
        <w:tc>
          <w:tcPr>
            <w:tcW w:w="2111" w:type="dxa"/>
          </w:tcPr>
          <w:p w14:paraId="1FE3442D" w14:textId="77777777" w:rsidR="00900858" w:rsidRDefault="00AA0F82">
            <w:pPr>
              <w:rPr>
                <w:rFonts w:ascii="Arial" w:hAnsi="Arial"/>
                <w:sz w:val="20"/>
                <w:szCs w:val="20"/>
              </w:rPr>
            </w:pPr>
            <w:r>
              <w:rPr>
                <w:rFonts w:ascii="Arial" w:hAnsi="Arial"/>
                <w:sz w:val="20"/>
                <w:szCs w:val="20"/>
              </w:rPr>
              <w:lastRenderedPageBreak/>
              <w:t xml:space="preserve">[Rapporteur]: Agreed </w:t>
            </w:r>
            <w:r>
              <w:rPr>
                <w:rFonts w:ascii="Arial" w:hAnsi="Arial"/>
                <w:sz w:val="20"/>
                <w:szCs w:val="20"/>
              </w:rPr>
              <w:lastRenderedPageBreak/>
              <w:t>in RAN2#112</w:t>
            </w:r>
          </w:p>
        </w:tc>
      </w:tr>
      <w:tr w:rsidR="00900858" w14:paraId="1FE34434" w14:textId="77777777">
        <w:tc>
          <w:tcPr>
            <w:tcW w:w="748" w:type="dxa"/>
          </w:tcPr>
          <w:p w14:paraId="1FE3442F" w14:textId="77777777" w:rsidR="00900858" w:rsidRDefault="00AA0F82">
            <w:pPr>
              <w:rPr>
                <w:rFonts w:ascii="Arial" w:hAnsi="Arial"/>
                <w:sz w:val="20"/>
                <w:szCs w:val="20"/>
              </w:rPr>
            </w:pPr>
            <w:r>
              <w:rPr>
                <w:rFonts w:ascii="Arial" w:hAnsi="Arial"/>
                <w:sz w:val="20"/>
                <w:szCs w:val="20"/>
              </w:rPr>
              <w:lastRenderedPageBreak/>
              <w:t>D</w:t>
            </w:r>
          </w:p>
        </w:tc>
        <w:tc>
          <w:tcPr>
            <w:tcW w:w="3135" w:type="dxa"/>
          </w:tcPr>
          <w:p w14:paraId="1FE34430" w14:textId="77777777" w:rsidR="00900858" w:rsidRDefault="00AA0F82">
            <w:pPr>
              <w:rPr>
                <w:rFonts w:ascii="Arial" w:hAnsi="Arial"/>
                <w:sz w:val="20"/>
                <w:szCs w:val="20"/>
              </w:rPr>
            </w:pPr>
            <w:r>
              <w:rPr>
                <w:rFonts w:ascii="Arial" w:hAnsi="Arial"/>
                <w:sz w:val="20"/>
                <w:szCs w:val="20"/>
              </w:rPr>
              <w:t>Time elapsed between CHO execution until the first HOF/RLF</w:t>
            </w:r>
          </w:p>
        </w:tc>
        <w:tc>
          <w:tcPr>
            <w:tcW w:w="1885" w:type="dxa"/>
          </w:tcPr>
          <w:p w14:paraId="1FE34431" w14:textId="77777777" w:rsidR="00900858" w:rsidRDefault="00AA0F82">
            <w:pPr>
              <w:rPr>
                <w:rFonts w:ascii="Arial" w:hAnsi="Arial"/>
                <w:sz w:val="20"/>
                <w:szCs w:val="20"/>
              </w:rPr>
            </w:pPr>
            <w:r>
              <w:rPr>
                <w:rFonts w:ascii="Arial" w:hAnsi="Arial"/>
                <w:sz w:val="20"/>
                <w:szCs w:val="20"/>
              </w:rPr>
              <w:t>Time of executing the first CHO</w:t>
            </w:r>
          </w:p>
        </w:tc>
        <w:tc>
          <w:tcPr>
            <w:tcW w:w="2039" w:type="dxa"/>
          </w:tcPr>
          <w:p w14:paraId="1FE34432" w14:textId="77777777" w:rsidR="00900858" w:rsidRDefault="00AA0F82">
            <w:pPr>
              <w:rPr>
                <w:rFonts w:ascii="Arial" w:hAnsi="Arial"/>
                <w:sz w:val="20"/>
                <w:szCs w:val="20"/>
              </w:rPr>
            </w:pPr>
            <w:r>
              <w:rPr>
                <w:rFonts w:ascii="Arial" w:hAnsi="Arial"/>
                <w:sz w:val="20"/>
                <w:szCs w:val="20"/>
              </w:rPr>
              <w:t>Time of first HOF/RLF</w:t>
            </w:r>
          </w:p>
        </w:tc>
        <w:tc>
          <w:tcPr>
            <w:tcW w:w="2111" w:type="dxa"/>
          </w:tcPr>
          <w:p w14:paraId="1FE34433" w14:textId="77777777" w:rsidR="00900858" w:rsidRDefault="00AA0F82">
            <w:pPr>
              <w:rPr>
                <w:rFonts w:ascii="Arial" w:hAnsi="Arial"/>
                <w:sz w:val="20"/>
                <w:szCs w:val="20"/>
              </w:rPr>
            </w:pPr>
            <w:r>
              <w:rPr>
                <w:rFonts w:ascii="Arial" w:hAnsi="Arial"/>
                <w:sz w:val="20"/>
                <w:szCs w:val="20"/>
              </w:rPr>
              <w:t>[Rapporteur]: Agreed in RAN2#113</w:t>
            </w:r>
          </w:p>
        </w:tc>
      </w:tr>
      <w:tr w:rsidR="00900858" w14:paraId="1FE3443B" w14:textId="77777777">
        <w:tc>
          <w:tcPr>
            <w:tcW w:w="748" w:type="dxa"/>
          </w:tcPr>
          <w:p w14:paraId="1FE34435" w14:textId="77777777" w:rsidR="00900858" w:rsidRDefault="00AA0F82">
            <w:pPr>
              <w:rPr>
                <w:rFonts w:ascii="Arial" w:hAnsi="Arial"/>
                <w:sz w:val="20"/>
                <w:szCs w:val="20"/>
              </w:rPr>
            </w:pPr>
            <w:r>
              <w:rPr>
                <w:rFonts w:ascii="Arial" w:hAnsi="Arial"/>
                <w:sz w:val="20"/>
                <w:szCs w:val="20"/>
              </w:rPr>
              <w:t>E</w:t>
            </w:r>
          </w:p>
        </w:tc>
        <w:tc>
          <w:tcPr>
            <w:tcW w:w="3135" w:type="dxa"/>
          </w:tcPr>
          <w:p w14:paraId="1FE34436" w14:textId="77777777" w:rsidR="00900858" w:rsidRDefault="00AA0F82">
            <w:pPr>
              <w:rPr>
                <w:rFonts w:ascii="Arial" w:hAnsi="Arial"/>
                <w:sz w:val="20"/>
                <w:szCs w:val="20"/>
              </w:rPr>
            </w:pPr>
            <w:r>
              <w:rPr>
                <w:rFonts w:ascii="Arial" w:hAnsi="Arial"/>
                <w:sz w:val="20"/>
                <w:szCs w:val="20"/>
              </w:rPr>
              <w:t>CHO interruption time</w:t>
            </w:r>
          </w:p>
        </w:tc>
        <w:tc>
          <w:tcPr>
            <w:tcW w:w="1885" w:type="dxa"/>
          </w:tcPr>
          <w:p w14:paraId="1FE34437" w14:textId="77777777" w:rsidR="00900858" w:rsidRDefault="00AA0F82">
            <w:pPr>
              <w:rPr>
                <w:rFonts w:ascii="Arial" w:hAnsi="Arial"/>
                <w:sz w:val="20"/>
                <w:szCs w:val="20"/>
              </w:rPr>
            </w:pPr>
            <w:r>
              <w:rPr>
                <w:rFonts w:ascii="Arial" w:hAnsi="Arial"/>
                <w:sz w:val="20"/>
                <w:szCs w:val="20"/>
              </w:rPr>
              <w:t xml:space="preserve">Time of executing the first CHO </w:t>
            </w:r>
          </w:p>
          <w:p w14:paraId="1FE34438" w14:textId="77777777" w:rsidR="00900858" w:rsidRDefault="00900858">
            <w:pPr>
              <w:rPr>
                <w:rFonts w:ascii="Arial" w:hAnsi="Arial"/>
                <w:sz w:val="20"/>
                <w:szCs w:val="20"/>
              </w:rPr>
            </w:pPr>
          </w:p>
        </w:tc>
        <w:tc>
          <w:tcPr>
            <w:tcW w:w="2039" w:type="dxa"/>
          </w:tcPr>
          <w:p w14:paraId="1FE34439" w14:textId="77777777" w:rsidR="00900858" w:rsidRDefault="00AA0F82">
            <w:pPr>
              <w:rPr>
                <w:rFonts w:ascii="Arial" w:hAnsi="Arial"/>
                <w:sz w:val="20"/>
                <w:szCs w:val="20"/>
              </w:rPr>
            </w:pPr>
            <w:r>
              <w:rPr>
                <w:rFonts w:ascii="Arial" w:hAnsi="Arial"/>
                <w:sz w:val="20"/>
                <w:szCs w:val="20"/>
              </w:rPr>
              <w:t>Time of HO completion or successful reestablishment</w:t>
            </w:r>
          </w:p>
        </w:tc>
        <w:tc>
          <w:tcPr>
            <w:tcW w:w="2111" w:type="dxa"/>
          </w:tcPr>
          <w:p w14:paraId="1FE3443A" w14:textId="77777777" w:rsidR="00900858" w:rsidRDefault="00900858">
            <w:pPr>
              <w:rPr>
                <w:rFonts w:ascii="Arial" w:hAnsi="Arial"/>
                <w:sz w:val="20"/>
                <w:szCs w:val="20"/>
              </w:rPr>
            </w:pPr>
          </w:p>
        </w:tc>
      </w:tr>
      <w:tr w:rsidR="00900858" w14:paraId="1FE34441" w14:textId="77777777">
        <w:tc>
          <w:tcPr>
            <w:tcW w:w="748" w:type="dxa"/>
          </w:tcPr>
          <w:p w14:paraId="1FE3443C" w14:textId="77777777" w:rsidR="00900858" w:rsidRDefault="00AA0F82">
            <w:pPr>
              <w:rPr>
                <w:rFonts w:ascii="Arial" w:hAnsi="Arial"/>
              </w:rPr>
            </w:pPr>
            <w:r>
              <w:rPr>
                <w:rFonts w:ascii="Arial" w:hAnsi="Arial" w:hint="eastAsia"/>
              </w:rPr>
              <w:t>F</w:t>
            </w:r>
          </w:p>
        </w:tc>
        <w:tc>
          <w:tcPr>
            <w:tcW w:w="3135" w:type="dxa"/>
          </w:tcPr>
          <w:p w14:paraId="1FE3443D" w14:textId="77777777" w:rsidR="00900858" w:rsidRDefault="00AA0F82">
            <w:pPr>
              <w:rPr>
                <w:rFonts w:ascii="Arial" w:hAnsi="Arial"/>
              </w:rPr>
            </w:pPr>
            <w:r>
              <w:rPr>
                <w:rFonts w:ascii="Arial" w:hAnsi="Arial" w:hint="eastAsia"/>
              </w:rPr>
              <w:t>Time elapsed between CHO execution successful until RLF in target</w:t>
            </w:r>
          </w:p>
        </w:tc>
        <w:tc>
          <w:tcPr>
            <w:tcW w:w="1885" w:type="dxa"/>
          </w:tcPr>
          <w:p w14:paraId="1FE3443E" w14:textId="77777777" w:rsidR="00900858" w:rsidRDefault="00AA0F82">
            <w:pPr>
              <w:rPr>
                <w:rFonts w:ascii="Arial" w:hAnsi="Arial"/>
              </w:rPr>
            </w:pPr>
            <w:r>
              <w:rPr>
                <w:rFonts w:ascii="Arial" w:hAnsi="Arial" w:hint="eastAsia"/>
              </w:rPr>
              <w:t>Time of CHO execution successful</w:t>
            </w:r>
          </w:p>
        </w:tc>
        <w:tc>
          <w:tcPr>
            <w:tcW w:w="2039" w:type="dxa"/>
          </w:tcPr>
          <w:p w14:paraId="1FE3443F" w14:textId="77777777" w:rsidR="00900858" w:rsidRDefault="00AA0F82">
            <w:pPr>
              <w:rPr>
                <w:rFonts w:ascii="Arial" w:hAnsi="Arial"/>
              </w:rPr>
            </w:pPr>
            <w:r>
              <w:rPr>
                <w:rFonts w:ascii="Arial" w:hAnsi="Arial" w:hint="eastAsia"/>
              </w:rPr>
              <w:t>Time of RLF in target</w:t>
            </w:r>
          </w:p>
        </w:tc>
        <w:tc>
          <w:tcPr>
            <w:tcW w:w="2111" w:type="dxa"/>
          </w:tcPr>
          <w:p w14:paraId="1FE34440" w14:textId="77777777" w:rsidR="00900858" w:rsidRDefault="00900858">
            <w:pPr>
              <w:rPr>
                <w:rFonts w:ascii="Arial" w:hAnsi="Arial"/>
              </w:rPr>
            </w:pPr>
          </w:p>
        </w:tc>
      </w:tr>
      <w:tr w:rsidR="00900858" w14:paraId="1FE34447" w14:textId="77777777">
        <w:tc>
          <w:tcPr>
            <w:tcW w:w="748" w:type="dxa"/>
          </w:tcPr>
          <w:p w14:paraId="1FE34442" w14:textId="77777777" w:rsidR="00900858" w:rsidRDefault="00AA0F82">
            <w:pPr>
              <w:rPr>
                <w:lang w:val="de-DE"/>
              </w:rPr>
            </w:pPr>
            <w:r>
              <w:rPr>
                <w:lang w:val="de-DE"/>
              </w:rPr>
              <w:t>....</w:t>
            </w:r>
          </w:p>
        </w:tc>
        <w:tc>
          <w:tcPr>
            <w:tcW w:w="3135" w:type="dxa"/>
          </w:tcPr>
          <w:p w14:paraId="1FE34443" w14:textId="77777777" w:rsidR="00900858" w:rsidRDefault="00900858"/>
        </w:tc>
        <w:tc>
          <w:tcPr>
            <w:tcW w:w="1885" w:type="dxa"/>
          </w:tcPr>
          <w:p w14:paraId="1FE34444" w14:textId="77777777" w:rsidR="00900858" w:rsidRDefault="00900858"/>
        </w:tc>
        <w:tc>
          <w:tcPr>
            <w:tcW w:w="2039" w:type="dxa"/>
          </w:tcPr>
          <w:p w14:paraId="1FE34445" w14:textId="77777777" w:rsidR="00900858" w:rsidRDefault="00900858">
            <w:pPr>
              <w:ind w:left="360"/>
            </w:pPr>
          </w:p>
        </w:tc>
        <w:tc>
          <w:tcPr>
            <w:tcW w:w="2111" w:type="dxa"/>
          </w:tcPr>
          <w:p w14:paraId="1FE34446" w14:textId="77777777" w:rsidR="00900858" w:rsidRDefault="00900858">
            <w:pPr>
              <w:ind w:left="360"/>
            </w:pPr>
          </w:p>
        </w:tc>
      </w:tr>
    </w:tbl>
    <w:p w14:paraId="1FE34448" w14:textId="77777777" w:rsidR="00900858" w:rsidRDefault="00900858">
      <w:pPr>
        <w:rPr>
          <w:lang w:val="en-GB"/>
        </w:rPr>
      </w:pPr>
    </w:p>
    <w:p w14:paraId="1FE34449" w14:textId="77777777" w:rsidR="00900858" w:rsidRDefault="00AA0F82">
      <w:pPr>
        <w:rPr>
          <w:lang w:val="en-GB"/>
        </w:rPr>
      </w:pPr>
      <w:r>
        <w:rPr>
          <w:lang w:val="en-GB"/>
        </w:rPr>
        <w:t>Related to timer, the following agreements were reached during the online session in RAN2#114-e:</w:t>
      </w:r>
    </w:p>
    <w:tbl>
      <w:tblPr>
        <w:tblStyle w:val="af4"/>
        <w:tblW w:w="0" w:type="auto"/>
        <w:tblLook w:val="04A0" w:firstRow="1" w:lastRow="0" w:firstColumn="1" w:lastColumn="0" w:noHBand="0" w:noVBand="1"/>
      </w:tblPr>
      <w:tblGrid>
        <w:gridCol w:w="9631"/>
      </w:tblGrid>
      <w:tr w:rsidR="00900858" w14:paraId="1FE3444F" w14:textId="77777777">
        <w:tc>
          <w:tcPr>
            <w:tcW w:w="9631" w:type="dxa"/>
          </w:tcPr>
          <w:p w14:paraId="1FE3444A" w14:textId="77777777" w:rsidR="00900858" w:rsidRDefault="00AA0F82">
            <w:pPr>
              <w:pStyle w:val="Doc-text2"/>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From RAN2#114-e</w:t>
            </w:r>
          </w:p>
          <w:p w14:paraId="1FE3444B" w14:textId="77777777" w:rsidR="00900858" w:rsidRDefault="00AA0F82">
            <w:pPr>
              <w:pStyle w:val="Doc-text2"/>
              <w:pBdr>
                <w:top w:val="single" w:sz="4" w:space="1" w:color="auto"/>
                <w:left w:val="single" w:sz="4" w:space="4" w:color="auto"/>
                <w:bottom w:val="single" w:sz="4" w:space="1" w:color="auto"/>
                <w:right w:val="single" w:sz="4" w:space="4" w:color="auto"/>
              </w:pBdr>
            </w:pPr>
            <w:r>
              <w:t>Agreements:</w:t>
            </w:r>
          </w:p>
          <w:p w14:paraId="1FE3444C" w14:textId="77777777" w:rsidR="00900858" w:rsidRDefault="00AA0F82">
            <w:pPr>
              <w:pStyle w:val="Doc-text2"/>
              <w:pBdr>
                <w:top w:val="single" w:sz="4" w:space="1" w:color="auto"/>
                <w:left w:val="single" w:sz="4" w:space="4" w:color="auto"/>
                <w:bottom w:val="single" w:sz="4" w:space="1" w:color="auto"/>
                <w:right w:val="single" w:sz="4" w:space="4" w:color="auto"/>
              </w:pBdr>
              <w:rPr>
                <w:bCs/>
                <w:lang w:val="en-GB"/>
              </w:rPr>
            </w:pPr>
            <w:bookmarkStart w:id="1" w:name="_Toc72309776"/>
            <w:r>
              <w:rPr>
                <w:bCs/>
                <w:lang w:val="en-GB"/>
              </w:rPr>
              <w:t>1</w:t>
            </w:r>
            <w:r>
              <w:rPr>
                <w:bCs/>
                <w:lang w:val="en-GB"/>
              </w:rPr>
              <w:tab/>
              <w:t>To represent Timer C, i.e. the “Time elapsed between the first CHO execution and the corresponding latest CHO configuration received for the selected target cell” introduce a new timer, e.g. timeSinceCHOReconfig.</w:t>
            </w:r>
            <w:bookmarkEnd w:id="1"/>
          </w:p>
          <w:p w14:paraId="1FE3444D" w14:textId="77777777" w:rsidR="00900858" w:rsidRDefault="00900858">
            <w:pPr>
              <w:pStyle w:val="Doc-text2"/>
            </w:pPr>
          </w:p>
          <w:p w14:paraId="1FE3444E" w14:textId="77777777" w:rsidR="00900858" w:rsidRDefault="00AA0F82">
            <w:pPr>
              <w:pStyle w:val="Doc-text2"/>
            </w:pPr>
            <w:r>
              <w:t>=&gt;</w:t>
            </w:r>
            <w:r>
              <w:tab/>
              <w:t>RAN2 to progress the following method to derive Timer D, i.e. the time elapsed between CHO execution until the first HOF/RLF: The TimeConnFailure is re-used with possible updates to indicate that it is started at CHO execution. Introduce a new timer is not excluded.</w:t>
            </w:r>
          </w:p>
        </w:tc>
      </w:tr>
    </w:tbl>
    <w:p w14:paraId="1FE34450" w14:textId="77777777" w:rsidR="00900858" w:rsidRDefault="00900858">
      <w:pPr>
        <w:rPr>
          <w:lang w:val="en-GB"/>
        </w:rPr>
      </w:pPr>
    </w:p>
    <w:p w14:paraId="1FE34451" w14:textId="77777777" w:rsidR="00900858" w:rsidRDefault="00AA0F82">
      <w:pPr>
        <w:rPr>
          <w:lang w:val="en-GB"/>
        </w:rPr>
      </w:pPr>
      <w:r>
        <w:rPr>
          <w:lang w:val="en-GB"/>
        </w:rPr>
        <w:t xml:space="preserve">Hence, given the above, Rapporteur considers Cat-a-Proposal 3 and Cat-a-Proposal 4 in the email discussion in </w:t>
      </w:r>
      <w:r>
        <w:rPr>
          <w:lang w:val="en-GB"/>
        </w:rPr>
        <w:fldChar w:fldCharType="begin"/>
      </w:r>
      <w:r>
        <w:rPr>
          <w:lang w:val="en-GB"/>
        </w:rPr>
        <w:instrText xml:space="preserve"> REF _Ref72685414 \r \h </w:instrText>
      </w:r>
      <w:r>
        <w:rPr>
          <w:lang w:val="en-GB"/>
        </w:rPr>
      </w:r>
      <w:r>
        <w:rPr>
          <w:lang w:val="en-GB"/>
        </w:rPr>
        <w:fldChar w:fldCharType="separate"/>
      </w:r>
      <w:r>
        <w:rPr>
          <w:lang w:val="en-GB"/>
        </w:rPr>
        <w:t>[22]</w:t>
      </w:r>
      <w:r>
        <w:rPr>
          <w:lang w:val="en-GB"/>
        </w:rPr>
        <w:fldChar w:fldCharType="end"/>
      </w:r>
      <w:r>
        <w:rPr>
          <w:lang w:val="en-GB"/>
        </w:rPr>
        <w:t xml:space="preserve"> resolved for the moment.</w:t>
      </w:r>
    </w:p>
    <w:p w14:paraId="1FE34452" w14:textId="77777777" w:rsidR="00900858" w:rsidRDefault="00AA0F82">
      <w:pPr>
        <w:rPr>
          <w:lang w:val="en-GB"/>
        </w:rPr>
      </w:pPr>
      <w:r>
        <w:rPr>
          <w:lang w:val="en-GB"/>
        </w:rPr>
        <w:t>Related to timer C, one company (i.e. QC) believe that a previous agreement should be revisited. Rapporteur proposes cat-b for it:</w:t>
      </w:r>
    </w:p>
    <w:p w14:paraId="1FE34453" w14:textId="77777777" w:rsidR="00900858" w:rsidRDefault="00AA0F82">
      <w:pPr>
        <w:pStyle w:val="Cat-b-Proposal"/>
        <w:rPr>
          <w:lang w:val="en-GB"/>
        </w:rPr>
      </w:pPr>
      <w:bookmarkStart w:id="2" w:name="_Toc72491186"/>
      <w:r>
        <w:rPr>
          <w:lang w:val="en-GB"/>
        </w:rPr>
        <w:t>RAN2 to discuss the need to revisit a previous agreement on timer C:</w:t>
      </w:r>
      <w:bookmarkEnd w:id="2"/>
    </w:p>
    <w:p w14:paraId="1FE34454" w14:textId="77777777" w:rsidR="00900858" w:rsidRDefault="00AA0F82">
      <w:pPr>
        <w:pStyle w:val="Proposal"/>
        <w:numPr>
          <w:ilvl w:val="0"/>
          <w:numId w:val="0"/>
        </w:numPr>
        <w:ind w:left="1135"/>
      </w:pPr>
      <w:r>
        <w:t xml:space="preserve">From “Time difference between RRCReconfiguration (containing CHO configuration) reception and execution” </w:t>
      </w:r>
    </w:p>
    <w:p w14:paraId="1FE34455" w14:textId="77777777" w:rsidR="00900858" w:rsidRDefault="00AA0F82">
      <w:pPr>
        <w:pStyle w:val="Proposal"/>
        <w:numPr>
          <w:ilvl w:val="0"/>
          <w:numId w:val="0"/>
        </w:numPr>
        <w:ind w:left="1560" w:hanging="425"/>
        <w:rPr>
          <w:rFonts w:eastAsia="宋体"/>
        </w:rPr>
      </w:pPr>
      <w:r>
        <w:t>To:</w:t>
      </w:r>
      <w:r>
        <w:rPr>
          <w:rFonts w:eastAsia="宋体"/>
        </w:rPr>
        <w:t>“</w:t>
      </w:r>
      <w:r>
        <w:t xml:space="preserve">Time difference between RRCReconfiguration (containing CHO configuration) reception and execution </w:t>
      </w:r>
      <w:r>
        <w:rPr>
          <w:highlight w:val="yellow"/>
        </w:rPr>
        <w:t>or time difference between RRCReconfiguration (containing HO/CHO configuration) reception and RRCReconfiguration (containing CHO configuration) reception</w:t>
      </w:r>
      <w:r>
        <w:rPr>
          <w:rFonts w:eastAsia="宋体"/>
          <w:highlight w:val="yellow"/>
        </w:rPr>
        <w:t>”</w:t>
      </w:r>
    </w:p>
    <w:p w14:paraId="1FE34456" w14:textId="77777777" w:rsidR="00900858" w:rsidRDefault="00AA0F82">
      <w:pPr>
        <w:pStyle w:val="afc"/>
        <w:numPr>
          <w:ilvl w:val="0"/>
          <w:numId w:val="17"/>
        </w:numPr>
        <w:rPr>
          <w:b/>
          <w:bCs/>
          <w:color w:val="FF0000"/>
          <w:lang w:val="en-GB"/>
        </w:rPr>
      </w:pPr>
      <w:r>
        <w:rPr>
          <w:b/>
          <w:bCs/>
          <w:color w:val="FF0000"/>
          <w:lang w:val="en-GB"/>
        </w:rPr>
        <w:t>Q1: Do see the need to revisit the definition of Timer C, as proposed in the above proposal?</w:t>
      </w:r>
    </w:p>
    <w:tbl>
      <w:tblPr>
        <w:tblStyle w:val="af4"/>
        <w:tblW w:w="0" w:type="auto"/>
        <w:tblLook w:val="04A0" w:firstRow="1" w:lastRow="0" w:firstColumn="1" w:lastColumn="0" w:noHBand="0" w:noVBand="1"/>
      </w:tblPr>
      <w:tblGrid>
        <w:gridCol w:w="1164"/>
        <w:gridCol w:w="1217"/>
        <w:gridCol w:w="7250"/>
      </w:tblGrid>
      <w:tr w:rsidR="00900858" w14:paraId="1FE3445A" w14:textId="77777777" w:rsidTr="00711CEB">
        <w:tc>
          <w:tcPr>
            <w:tcW w:w="1164" w:type="dxa"/>
          </w:tcPr>
          <w:p w14:paraId="1FE34457" w14:textId="77777777" w:rsidR="00900858" w:rsidRDefault="00AA0F82">
            <w:pPr>
              <w:rPr>
                <w:rFonts w:ascii="Arial" w:hAnsi="Arial"/>
                <w:sz w:val="20"/>
                <w:szCs w:val="20"/>
              </w:rPr>
            </w:pPr>
            <w:r>
              <w:rPr>
                <w:rFonts w:ascii="Arial" w:hAnsi="Arial"/>
                <w:sz w:val="20"/>
                <w:szCs w:val="20"/>
              </w:rPr>
              <w:t>Company</w:t>
            </w:r>
          </w:p>
        </w:tc>
        <w:tc>
          <w:tcPr>
            <w:tcW w:w="1217" w:type="dxa"/>
          </w:tcPr>
          <w:p w14:paraId="1FE34458" w14:textId="77777777" w:rsidR="00900858" w:rsidRDefault="00AA0F82">
            <w:pPr>
              <w:rPr>
                <w:rFonts w:ascii="Arial" w:hAnsi="Arial"/>
                <w:sz w:val="20"/>
                <w:szCs w:val="20"/>
              </w:rPr>
            </w:pPr>
            <w:r>
              <w:rPr>
                <w:rFonts w:ascii="Arial" w:hAnsi="Arial"/>
                <w:sz w:val="20"/>
                <w:szCs w:val="20"/>
              </w:rPr>
              <w:t>Yes/No</w:t>
            </w:r>
          </w:p>
        </w:tc>
        <w:tc>
          <w:tcPr>
            <w:tcW w:w="7250" w:type="dxa"/>
          </w:tcPr>
          <w:p w14:paraId="1FE34459" w14:textId="77777777" w:rsidR="00900858" w:rsidRDefault="00AA0F82">
            <w:pPr>
              <w:rPr>
                <w:rFonts w:ascii="Arial" w:hAnsi="Arial"/>
                <w:sz w:val="20"/>
                <w:szCs w:val="20"/>
              </w:rPr>
            </w:pPr>
            <w:r>
              <w:rPr>
                <w:rFonts w:ascii="Arial" w:hAnsi="Arial"/>
                <w:sz w:val="20"/>
                <w:szCs w:val="20"/>
              </w:rPr>
              <w:t>Comments</w:t>
            </w:r>
          </w:p>
        </w:tc>
      </w:tr>
      <w:tr w:rsidR="00900858" w14:paraId="1FE3445E" w14:textId="77777777" w:rsidTr="00711CEB">
        <w:tc>
          <w:tcPr>
            <w:tcW w:w="1164" w:type="dxa"/>
          </w:tcPr>
          <w:p w14:paraId="1FE3445B" w14:textId="77777777" w:rsidR="00900858" w:rsidRDefault="00AA0F82">
            <w:pPr>
              <w:rPr>
                <w:rFonts w:ascii="Arial" w:hAnsi="Arial"/>
                <w:sz w:val="18"/>
                <w:szCs w:val="18"/>
              </w:rPr>
            </w:pPr>
            <w:r>
              <w:rPr>
                <w:rFonts w:ascii="Arial" w:hAnsi="Arial"/>
                <w:sz w:val="18"/>
                <w:szCs w:val="18"/>
              </w:rPr>
              <w:t>Qualcomm</w:t>
            </w:r>
          </w:p>
        </w:tc>
        <w:tc>
          <w:tcPr>
            <w:tcW w:w="1217" w:type="dxa"/>
          </w:tcPr>
          <w:p w14:paraId="1FE3445C" w14:textId="77777777" w:rsidR="00900858" w:rsidRDefault="00AA0F82">
            <w:pPr>
              <w:rPr>
                <w:rFonts w:ascii="Arial" w:hAnsi="Arial"/>
                <w:sz w:val="18"/>
                <w:szCs w:val="18"/>
              </w:rPr>
            </w:pPr>
            <w:r>
              <w:rPr>
                <w:rFonts w:ascii="Arial" w:hAnsi="Arial"/>
                <w:sz w:val="18"/>
                <w:szCs w:val="18"/>
              </w:rPr>
              <w:t>Yes</w:t>
            </w:r>
          </w:p>
        </w:tc>
        <w:tc>
          <w:tcPr>
            <w:tcW w:w="7250" w:type="dxa"/>
          </w:tcPr>
          <w:p w14:paraId="1FE3445D" w14:textId="77777777" w:rsidR="00900858" w:rsidRDefault="00AA0F82">
            <w:pPr>
              <w:rPr>
                <w:rFonts w:ascii="Arial" w:hAnsi="Arial"/>
                <w:sz w:val="18"/>
                <w:szCs w:val="18"/>
              </w:rPr>
            </w:pPr>
            <w:r>
              <w:rPr>
                <w:rFonts w:ascii="Arial" w:hAnsi="Arial"/>
                <w:sz w:val="18"/>
                <w:szCs w:val="18"/>
              </w:rPr>
              <w:t>The change in difinition is import if network can send legacy handover command prior to the execution of the conditional handover. However, if this scenario is deprioratized, we can revist the change in difinition later.</w:t>
            </w:r>
          </w:p>
        </w:tc>
      </w:tr>
      <w:tr w:rsidR="00900858" w14:paraId="1FE34463" w14:textId="77777777" w:rsidTr="00711CEB">
        <w:tc>
          <w:tcPr>
            <w:tcW w:w="1164" w:type="dxa"/>
          </w:tcPr>
          <w:p w14:paraId="1FE3445F" w14:textId="77777777" w:rsidR="00900858" w:rsidRDefault="00AA0F82">
            <w:pPr>
              <w:rPr>
                <w:rFonts w:ascii="Arial" w:hAnsi="Arial"/>
                <w:sz w:val="18"/>
                <w:szCs w:val="18"/>
              </w:rPr>
            </w:pPr>
            <w:r>
              <w:rPr>
                <w:rFonts w:ascii="Arial" w:hAnsi="Arial" w:hint="eastAsia"/>
                <w:sz w:val="18"/>
                <w:szCs w:val="18"/>
              </w:rPr>
              <w:t>vi</w:t>
            </w:r>
            <w:r>
              <w:rPr>
                <w:rFonts w:ascii="Arial" w:hAnsi="Arial"/>
                <w:sz w:val="18"/>
                <w:szCs w:val="18"/>
              </w:rPr>
              <w:t>vo</w:t>
            </w:r>
          </w:p>
        </w:tc>
        <w:tc>
          <w:tcPr>
            <w:tcW w:w="1217" w:type="dxa"/>
          </w:tcPr>
          <w:p w14:paraId="1FE34460" w14:textId="77777777" w:rsidR="00900858" w:rsidRDefault="00AA0F82">
            <w:pPr>
              <w:rPr>
                <w:rFonts w:ascii="Arial" w:hAnsi="Arial"/>
                <w:sz w:val="18"/>
                <w:szCs w:val="18"/>
              </w:rPr>
            </w:pPr>
            <w:r>
              <w:rPr>
                <w:rFonts w:ascii="Arial" w:hAnsi="Arial"/>
                <w:sz w:val="18"/>
                <w:szCs w:val="18"/>
              </w:rPr>
              <w:t>Tend to No</w:t>
            </w:r>
          </w:p>
        </w:tc>
        <w:tc>
          <w:tcPr>
            <w:tcW w:w="7250" w:type="dxa"/>
          </w:tcPr>
          <w:p w14:paraId="1FE34461" w14:textId="77777777" w:rsidR="00900858" w:rsidRDefault="00AA0F82">
            <w:pPr>
              <w:rPr>
                <w:rFonts w:ascii="Arial" w:hAnsi="Arial"/>
                <w:sz w:val="18"/>
                <w:szCs w:val="18"/>
              </w:rPr>
            </w:pPr>
            <w:r>
              <w:rPr>
                <w:rFonts w:ascii="Arial" w:hAnsi="Arial"/>
                <w:sz w:val="18"/>
                <w:szCs w:val="18"/>
              </w:rPr>
              <w:t xml:space="preserve">The secnario that both CHO and HO command are sent to a UE seems to be a rather rare case. </w:t>
            </w:r>
          </w:p>
          <w:p w14:paraId="1FE34462" w14:textId="77777777" w:rsidR="00900858" w:rsidRDefault="00AA0F82">
            <w:pPr>
              <w:rPr>
                <w:rFonts w:ascii="Arial" w:hAnsi="Arial"/>
                <w:sz w:val="18"/>
                <w:szCs w:val="18"/>
              </w:rPr>
            </w:pPr>
            <w:r>
              <w:rPr>
                <w:rFonts w:ascii="Arial" w:hAnsi="Arial"/>
                <w:sz w:val="18"/>
                <w:szCs w:val="18"/>
              </w:rPr>
              <w:t>Further, if this is considered to be a common case that needs to be optimized, then DAPS HO command prior to the execution of the conditional handover seems also need to be taken into account?</w:t>
            </w:r>
          </w:p>
        </w:tc>
      </w:tr>
      <w:tr w:rsidR="00900858" w14:paraId="1FE34467" w14:textId="77777777" w:rsidTr="00711CEB">
        <w:tc>
          <w:tcPr>
            <w:tcW w:w="1164" w:type="dxa"/>
          </w:tcPr>
          <w:p w14:paraId="1FE34464" w14:textId="77777777" w:rsidR="00900858" w:rsidRDefault="00AA0F82">
            <w:pPr>
              <w:rPr>
                <w:rFonts w:ascii="Arial" w:hAnsi="Arial"/>
              </w:rPr>
            </w:pPr>
            <w:r>
              <w:rPr>
                <w:rFonts w:ascii="Arial" w:hAnsi="Arial"/>
              </w:rPr>
              <w:t>Ericsson</w:t>
            </w:r>
          </w:p>
        </w:tc>
        <w:tc>
          <w:tcPr>
            <w:tcW w:w="1217" w:type="dxa"/>
          </w:tcPr>
          <w:p w14:paraId="1FE34465" w14:textId="77777777" w:rsidR="00900858" w:rsidRDefault="00AA0F82">
            <w:pPr>
              <w:rPr>
                <w:rFonts w:ascii="Arial" w:hAnsi="Arial"/>
              </w:rPr>
            </w:pPr>
            <w:r>
              <w:rPr>
                <w:rFonts w:ascii="Arial" w:hAnsi="Arial"/>
              </w:rPr>
              <w:t>No</w:t>
            </w:r>
          </w:p>
        </w:tc>
        <w:tc>
          <w:tcPr>
            <w:tcW w:w="7250" w:type="dxa"/>
          </w:tcPr>
          <w:p w14:paraId="1FE34466" w14:textId="77777777" w:rsidR="00900858" w:rsidRDefault="00AA0F82">
            <w:pPr>
              <w:rPr>
                <w:rFonts w:ascii="Arial" w:hAnsi="Arial"/>
              </w:rPr>
            </w:pPr>
            <w:r>
              <w:rPr>
                <w:lang w:val="en-GB"/>
              </w:rPr>
              <w:t xml:space="preserve">We do not think we need to revisit the wording of this agreement. One concern is that if it is revised, then it will not be clear anymore for the network whether the timer C is the “Time difference between RRCReconfiguration (containing CHO configuration) reception and execution” </w:t>
            </w:r>
            <w:r>
              <w:rPr>
                <w:b/>
                <w:bCs/>
                <w:lang w:val="en-GB"/>
              </w:rPr>
              <w:t>or</w:t>
            </w:r>
            <w:r>
              <w:rPr>
                <w:lang w:val="en-GB"/>
              </w:rPr>
              <w:t xml:space="preserve"> “the time difference between RRCReconfiguration (containing HO/CHO configuration) reception and RRCReconfiguration (containing CHO configuration) reception”.</w:t>
            </w:r>
          </w:p>
        </w:tc>
      </w:tr>
      <w:tr w:rsidR="00900858" w14:paraId="1FE3446B" w14:textId="77777777" w:rsidTr="00711CEB">
        <w:tc>
          <w:tcPr>
            <w:tcW w:w="1164" w:type="dxa"/>
          </w:tcPr>
          <w:p w14:paraId="1FE34468" w14:textId="77777777" w:rsidR="00900858" w:rsidRDefault="00AA0F82">
            <w:pPr>
              <w:rPr>
                <w:rFonts w:ascii="Arial" w:hAnsi="Arial"/>
              </w:rPr>
            </w:pPr>
            <w:r>
              <w:rPr>
                <w:rFonts w:ascii="Arial" w:hAnsi="Arial" w:hint="eastAsia"/>
              </w:rPr>
              <w:t>O</w:t>
            </w:r>
            <w:r>
              <w:rPr>
                <w:rFonts w:ascii="Arial" w:hAnsi="Arial"/>
              </w:rPr>
              <w:t>PPO</w:t>
            </w:r>
          </w:p>
        </w:tc>
        <w:tc>
          <w:tcPr>
            <w:tcW w:w="1217" w:type="dxa"/>
          </w:tcPr>
          <w:p w14:paraId="1FE34469" w14:textId="77777777" w:rsidR="00900858" w:rsidRDefault="00AA0F82">
            <w:pPr>
              <w:rPr>
                <w:rFonts w:ascii="Arial" w:hAnsi="Arial"/>
              </w:rPr>
            </w:pPr>
            <w:r>
              <w:rPr>
                <w:rFonts w:ascii="Arial" w:hAnsi="Arial" w:hint="eastAsia"/>
              </w:rPr>
              <w:t>N</w:t>
            </w:r>
            <w:r>
              <w:rPr>
                <w:rFonts w:ascii="Arial" w:hAnsi="Arial"/>
              </w:rPr>
              <w:t>o</w:t>
            </w:r>
          </w:p>
        </w:tc>
        <w:tc>
          <w:tcPr>
            <w:tcW w:w="7250" w:type="dxa"/>
          </w:tcPr>
          <w:p w14:paraId="1FE3446A" w14:textId="77777777" w:rsidR="00900858" w:rsidRDefault="00AA0F82">
            <w:pPr>
              <w:rPr>
                <w:rFonts w:ascii="Arial" w:hAnsi="Arial"/>
              </w:rPr>
            </w:pPr>
            <w:r>
              <w:rPr>
                <w:rFonts w:ascii="Arial" w:hAnsi="Arial"/>
              </w:rPr>
              <w:t>Agree with Ericsson</w:t>
            </w:r>
          </w:p>
        </w:tc>
      </w:tr>
      <w:tr w:rsidR="00900858" w14:paraId="1FE34472" w14:textId="77777777" w:rsidTr="00711CEB">
        <w:tc>
          <w:tcPr>
            <w:tcW w:w="1164" w:type="dxa"/>
          </w:tcPr>
          <w:p w14:paraId="1FE3446C" w14:textId="77777777" w:rsidR="00900858" w:rsidRDefault="00AA0F82">
            <w:pPr>
              <w:rPr>
                <w:rFonts w:ascii="Arial" w:hAnsi="Arial"/>
              </w:rPr>
            </w:pPr>
            <w:r>
              <w:rPr>
                <w:rFonts w:ascii="Arial" w:hAnsi="Arial" w:hint="eastAsia"/>
                <w:sz w:val="18"/>
              </w:rPr>
              <w:t>C</w:t>
            </w:r>
            <w:r>
              <w:rPr>
                <w:rFonts w:ascii="Arial" w:hAnsi="Arial"/>
                <w:sz w:val="18"/>
              </w:rPr>
              <w:t>hina Telecom</w:t>
            </w:r>
          </w:p>
        </w:tc>
        <w:tc>
          <w:tcPr>
            <w:tcW w:w="1217" w:type="dxa"/>
          </w:tcPr>
          <w:p w14:paraId="1FE3446D" w14:textId="77777777" w:rsidR="00900858" w:rsidRDefault="00AA0F82">
            <w:pPr>
              <w:rPr>
                <w:rFonts w:ascii="Arial" w:hAnsi="Arial"/>
              </w:rPr>
            </w:pPr>
            <w:r>
              <w:rPr>
                <w:rFonts w:ascii="Arial" w:hAnsi="Arial" w:hint="eastAsia"/>
                <w:sz w:val="18"/>
              </w:rPr>
              <w:t>N</w:t>
            </w:r>
            <w:r>
              <w:rPr>
                <w:rFonts w:ascii="Arial" w:hAnsi="Arial"/>
                <w:sz w:val="18"/>
              </w:rPr>
              <w:t>o</w:t>
            </w:r>
          </w:p>
        </w:tc>
        <w:tc>
          <w:tcPr>
            <w:tcW w:w="7250" w:type="dxa"/>
          </w:tcPr>
          <w:p w14:paraId="1FE3446E" w14:textId="77777777" w:rsidR="00900858" w:rsidRDefault="00AA0F82">
            <w:pPr>
              <w:rPr>
                <w:rFonts w:ascii="Arial" w:hAnsi="Arial"/>
                <w:sz w:val="18"/>
              </w:rPr>
            </w:pPr>
            <w:r>
              <w:rPr>
                <w:rFonts w:ascii="Arial" w:hAnsi="Arial"/>
                <w:sz w:val="18"/>
              </w:rPr>
              <w:t xml:space="preserve">Agree with Ericsson that the change in definition makes timer C not clear. </w:t>
            </w:r>
          </w:p>
          <w:p w14:paraId="1FE3446F" w14:textId="77777777" w:rsidR="00900858" w:rsidRDefault="00AA0F82">
            <w:pPr>
              <w:rPr>
                <w:lang w:val="en-GB"/>
              </w:rPr>
            </w:pPr>
            <w:r>
              <w:rPr>
                <w:rFonts w:ascii="Arial" w:hAnsi="Arial"/>
                <w:sz w:val="18"/>
              </w:rPr>
              <w:t>Regarding the first part of definiton change “</w:t>
            </w:r>
            <w:r>
              <w:rPr>
                <w:lang w:val="en-GB"/>
              </w:rPr>
              <w:t xml:space="preserve">the time difference between </w:t>
            </w:r>
            <w:r>
              <w:rPr>
                <w:highlight w:val="yellow"/>
                <w:lang w:val="en-GB"/>
              </w:rPr>
              <w:t>RRCReconfiguration (containing HO configuration)</w:t>
            </w:r>
            <w:r>
              <w:rPr>
                <w:lang w:val="en-GB"/>
              </w:rPr>
              <w:t xml:space="preserve"> reception and RRCReconfiguration (containing CHO configuration) reception</w:t>
            </w:r>
            <w:r>
              <w:rPr>
                <w:rFonts w:ascii="Arial" w:hAnsi="Arial"/>
                <w:sz w:val="18"/>
              </w:rPr>
              <w:t xml:space="preserve">”, we are ok because </w:t>
            </w:r>
            <w:r>
              <w:rPr>
                <w:lang w:val="en-GB"/>
              </w:rPr>
              <w:lastRenderedPageBreak/>
              <w:t>RRCReconfiguration (containing HO) reception means HO execution, similar to CHO execution.</w:t>
            </w:r>
          </w:p>
          <w:p w14:paraId="1FE34470" w14:textId="77777777" w:rsidR="00900858" w:rsidRDefault="00AA0F82">
            <w:pPr>
              <w:rPr>
                <w:rFonts w:ascii="Arial" w:hAnsi="Arial"/>
                <w:sz w:val="18"/>
              </w:rPr>
            </w:pPr>
            <w:r>
              <w:rPr>
                <w:lang w:val="en-GB"/>
              </w:rPr>
              <w:t xml:space="preserve">Regarding the second part of definition change </w:t>
            </w:r>
            <w:r>
              <w:rPr>
                <w:rFonts w:ascii="Arial" w:hAnsi="Arial"/>
                <w:sz w:val="18"/>
              </w:rPr>
              <w:t>“</w:t>
            </w:r>
            <w:r>
              <w:rPr>
                <w:lang w:val="en-GB"/>
              </w:rPr>
              <w:t xml:space="preserve">the time difference between </w:t>
            </w:r>
            <w:r>
              <w:rPr>
                <w:highlight w:val="yellow"/>
                <w:lang w:val="en-GB"/>
              </w:rPr>
              <w:t>RRCReconfiguration (containing CHO configuration)</w:t>
            </w:r>
            <w:r>
              <w:rPr>
                <w:lang w:val="en-GB"/>
              </w:rPr>
              <w:t xml:space="preserve"> reception and RRCReconfiguration (containing CHO configuration) reception</w:t>
            </w:r>
            <w:r>
              <w:rPr>
                <w:rFonts w:ascii="Arial" w:hAnsi="Arial"/>
                <w:sz w:val="18"/>
              </w:rPr>
              <w:t>”, we think two timer C will be recorded if the UE perform CHO execution, which makes confusion.</w:t>
            </w:r>
          </w:p>
          <w:p w14:paraId="1FE34471" w14:textId="77777777" w:rsidR="00900858" w:rsidRDefault="00AA0F82">
            <w:pPr>
              <w:rPr>
                <w:rFonts w:ascii="Arial" w:hAnsi="Arial"/>
              </w:rPr>
            </w:pPr>
            <w:r>
              <w:rPr>
                <w:rFonts w:ascii="Arial" w:hAnsi="Arial"/>
                <w:sz w:val="18"/>
              </w:rPr>
              <w:t xml:space="preserve">Besides, the definiton </w:t>
            </w:r>
            <w:r>
              <w:rPr>
                <w:lang w:val="en-GB"/>
              </w:rPr>
              <w:t>“the time difference between RRCReconfiguration (containing HO/CHO configuration) reception and RRCReconfiguration (containing CHO configuration) reception” should be limited to the two successive HO/CHO configurations are configured in the same source cell.</w:t>
            </w:r>
          </w:p>
        </w:tc>
      </w:tr>
      <w:tr w:rsidR="00900858" w14:paraId="1FE3448B" w14:textId="77777777" w:rsidTr="00711CEB">
        <w:tc>
          <w:tcPr>
            <w:tcW w:w="1164" w:type="dxa"/>
          </w:tcPr>
          <w:p w14:paraId="1FE34473" w14:textId="77777777" w:rsidR="00900858" w:rsidRDefault="00AA0F82">
            <w:pPr>
              <w:rPr>
                <w:rFonts w:ascii="Arial" w:eastAsia="宋体" w:hAnsi="Arial"/>
                <w:sz w:val="20"/>
                <w:szCs w:val="20"/>
              </w:rPr>
            </w:pPr>
            <w:r>
              <w:rPr>
                <w:rFonts w:ascii="Arial" w:eastAsia="宋体" w:hAnsi="Arial" w:hint="eastAsia"/>
                <w:sz w:val="20"/>
                <w:szCs w:val="20"/>
              </w:rPr>
              <w:lastRenderedPageBreak/>
              <w:t>ZTE</w:t>
            </w:r>
          </w:p>
        </w:tc>
        <w:tc>
          <w:tcPr>
            <w:tcW w:w="1217" w:type="dxa"/>
          </w:tcPr>
          <w:p w14:paraId="1FE34474" w14:textId="77777777" w:rsidR="00900858" w:rsidRDefault="00AA0F82">
            <w:pPr>
              <w:rPr>
                <w:rFonts w:ascii="Arial" w:eastAsia="宋体" w:hAnsi="Arial"/>
                <w:sz w:val="20"/>
                <w:szCs w:val="20"/>
              </w:rPr>
            </w:pPr>
            <w:r>
              <w:rPr>
                <w:rFonts w:ascii="Arial" w:eastAsia="宋体" w:hAnsi="Arial" w:hint="eastAsia"/>
                <w:sz w:val="20"/>
                <w:szCs w:val="20"/>
              </w:rPr>
              <w:t xml:space="preserve">Yes with clarification that timer C is no needed when rlf-type is RLF. </w:t>
            </w:r>
          </w:p>
        </w:tc>
        <w:tc>
          <w:tcPr>
            <w:tcW w:w="7250" w:type="dxa"/>
          </w:tcPr>
          <w:p w14:paraId="1FE34475" w14:textId="77777777" w:rsidR="00900858" w:rsidRDefault="00AA0F82">
            <w:pPr>
              <w:rPr>
                <w:rFonts w:ascii="Arial" w:eastAsia="宋体" w:hAnsi="Arial"/>
                <w:sz w:val="20"/>
                <w:szCs w:val="20"/>
              </w:rPr>
            </w:pPr>
            <w:r>
              <w:rPr>
                <w:rFonts w:ascii="Arial" w:eastAsia="宋体" w:hAnsi="Arial" w:hint="eastAsia"/>
                <w:sz w:val="20"/>
                <w:szCs w:val="20"/>
              </w:rPr>
              <w:t>We think this discussion also relates to how we present the elapse time from CHO execution to connection failure. In our understanding,this information is very useful for NW to quickly diagnose the CHO MRO scenarios, so it is needed to be explicitly indicated. Based on previous contribution, there are two methods to present such information:</w:t>
            </w:r>
          </w:p>
          <w:p w14:paraId="1FE34476" w14:textId="77777777" w:rsidR="00900858" w:rsidRDefault="00AA0F82">
            <w:pPr>
              <w:numPr>
                <w:ilvl w:val="0"/>
                <w:numId w:val="18"/>
              </w:numPr>
              <w:rPr>
                <w:rFonts w:ascii="Arial" w:eastAsia="宋体" w:hAnsi="Arial"/>
                <w:sz w:val="20"/>
                <w:szCs w:val="20"/>
              </w:rPr>
            </w:pPr>
            <w:r>
              <w:rPr>
                <w:rFonts w:ascii="Arial" w:eastAsia="宋体" w:hAnsi="Arial" w:hint="eastAsia"/>
                <w:sz w:val="20"/>
                <w:szCs w:val="20"/>
              </w:rPr>
              <w:t xml:space="preserve">Alt1:Update TimeConnFailure to elapse time from CHO execution to connection failure </w:t>
            </w:r>
          </w:p>
          <w:p w14:paraId="1FE34477" w14:textId="77777777" w:rsidR="00900858" w:rsidRDefault="00AA0F82">
            <w:pPr>
              <w:numPr>
                <w:ilvl w:val="0"/>
                <w:numId w:val="18"/>
              </w:numPr>
              <w:rPr>
                <w:rFonts w:ascii="Arial" w:eastAsia="宋体" w:hAnsi="Arial"/>
                <w:sz w:val="20"/>
                <w:szCs w:val="20"/>
              </w:rPr>
            </w:pPr>
            <w:r>
              <w:rPr>
                <w:rFonts w:ascii="Arial" w:eastAsia="宋体" w:hAnsi="Arial" w:hint="eastAsia"/>
                <w:sz w:val="20"/>
                <w:szCs w:val="20"/>
              </w:rPr>
              <w:t>Alt2: Use new IE to present elapse time from CHO execution to connection failure and keep timeConnFailure unchanged.</w:t>
            </w:r>
          </w:p>
          <w:p w14:paraId="1FE34478" w14:textId="77777777" w:rsidR="00900858" w:rsidRDefault="00AA0F82">
            <w:pPr>
              <w:rPr>
                <w:rFonts w:ascii="Arial" w:eastAsia="宋体" w:hAnsi="Arial"/>
                <w:sz w:val="20"/>
                <w:szCs w:val="20"/>
              </w:rPr>
            </w:pPr>
            <w:r>
              <w:rPr>
                <w:rFonts w:ascii="Arial" w:eastAsia="宋体" w:hAnsi="Arial" w:hint="eastAsia"/>
                <w:sz w:val="20"/>
                <w:szCs w:val="20"/>
              </w:rPr>
              <w:t>To us, timer C is only needed when alt1 is adopted, and for alt2, there is no need for timer C, since it can be derived based on new IE and legacy timeConnFailure.</w:t>
            </w:r>
          </w:p>
          <w:p w14:paraId="1FE34479" w14:textId="77777777" w:rsidR="00900858" w:rsidRDefault="00900858">
            <w:pPr>
              <w:rPr>
                <w:rFonts w:ascii="Arial" w:eastAsia="宋体" w:hAnsi="Arial"/>
                <w:sz w:val="20"/>
                <w:szCs w:val="20"/>
              </w:rPr>
            </w:pPr>
          </w:p>
          <w:p w14:paraId="1FE3447A" w14:textId="77777777" w:rsidR="00900858" w:rsidRDefault="00AA0F82">
            <w:pPr>
              <w:rPr>
                <w:rFonts w:ascii="Arial" w:eastAsia="宋体" w:hAnsi="Arial"/>
                <w:sz w:val="20"/>
                <w:szCs w:val="20"/>
              </w:rPr>
            </w:pPr>
            <w:r>
              <w:rPr>
                <w:rFonts w:ascii="Arial" w:eastAsia="宋体" w:hAnsi="Arial" w:hint="eastAsia"/>
                <w:sz w:val="20"/>
                <w:szCs w:val="20"/>
              </w:rPr>
              <w:t>Following we</w:t>
            </w:r>
            <w:r>
              <w:rPr>
                <w:rFonts w:ascii="Arial" w:eastAsia="宋体" w:hAnsi="Arial"/>
                <w:sz w:val="20"/>
                <w:szCs w:val="20"/>
              </w:rPr>
              <w:t>’</w:t>
            </w:r>
            <w:r>
              <w:rPr>
                <w:rFonts w:ascii="Arial" w:eastAsia="宋体" w:hAnsi="Arial" w:hint="eastAsia"/>
                <w:sz w:val="20"/>
                <w:szCs w:val="20"/>
              </w:rPr>
              <w:t>ll give a simple analysis on the two alternatives based on the  most controversial scenarios, i.e., when CHO configuration is received but not executed, which includes following two cases:</w:t>
            </w:r>
          </w:p>
          <w:p w14:paraId="1FE3447B" w14:textId="77777777" w:rsidR="00900858" w:rsidRDefault="00AA0F82">
            <w:pPr>
              <w:numPr>
                <w:ilvl w:val="0"/>
                <w:numId w:val="18"/>
              </w:numPr>
              <w:rPr>
                <w:rFonts w:ascii="Arial" w:eastAsia="宋体" w:hAnsi="Arial"/>
                <w:sz w:val="20"/>
                <w:szCs w:val="20"/>
              </w:rPr>
            </w:pPr>
            <w:r>
              <w:rPr>
                <w:rFonts w:ascii="Arial" w:eastAsia="宋体" w:hAnsi="Arial" w:hint="eastAsia"/>
                <w:sz w:val="20"/>
                <w:szCs w:val="20"/>
              </w:rPr>
              <w:t>Case 1: CHO configuration is received but not executed, and UE experience RLF;</w:t>
            </w:r>
          </w:p>
          <w:p w14:paraId="1FE3447C" w14:textId="77777777" w:rsidR="00900858" w:rsidRDefault="00AA0F82">
            <w:pPr>
              <w:numPr>
                <w:ilvl w:val="0"/>
                <w:numId w:val="18"/>
              </w:numPr>
              <w:rPr>
                <w:rFonts w:ascii="Arial" w:eastAsia="宋体" w:hAnsi="Arial"/>
                <w:sz w:val="20"/>
                <w:szCs w:val="20"/>
              </w:rPr>
            </w:pPr>
            <w:r>
              <w:rPr>
                <w:rFonts w:ascii="Arial" w:eastAsia="宋体" w:hAnsi="Arial" w:hint="eastAsia"/>
                <w:sz w:val="20"/>
                <w:szCs w:val="20"/>
              </w:rPr>
              <w:t>Case 2: CHO configuration is received but not executed, UE receives HO command and fails</w:t>
            </w:r>
          </w:p>
          <w:p w14:paraId="1FE3447D" w14:textId="77777777" w:rsidR="00900858" w:rsidRDefault="00900858">
            <w:pPr>
              <w:rPr>
                <w:rFonts w:ascii="Arial" w:eastAsia="宋体" w:hAnsi="Arial"/>
                <w:sz w:val="20"/>
                <w:szCs w:val="20"/>
              </w:rPr>
            </w:pPr>
          </w:p>
          <w:p w14:paraId="1FE3447E" w14:textId="77777777" w:rsidR="00900858" w:rsidRDefault="00AA0F82">
            <w:pPr>
              <w:rPr>
                <w:rFonts w:ascii="Arial" w:eastAsia="宋体" w:hAnsi="Arial"/>
                <w:b/>
                <w:bCs/>
                <w:sz w:val="20"/>
                <w:szCs w:val="20"/>
                <w:u w:val="single"/>
              </w:rPr>
            </w:pPr>
            <w:r>
              <w:rPr>
                <w:rFonts w:ascii="Arial" w:eastAsia="宋体" w:hAnsi="Arial" w:hint="eastAsia"/>
                <w:b/>
                <w:bCs/>
                <w:sz w:val="20"/>
                <w:szCs w:val="20"/>
                <w:u w:val="single"/>
              </w:rPr>
              <w:t>If alt 1 is used:</w:t>
            </w:r>
          </w:p>
          <w:p w14:paraId="1FE3447F" w14:textId="77777777" w:rsidR="00900858" w:rsidRDefault="00AA0F82">
            <w:pPr>
              <w:numPr>
                <w:ilvl w:val="0"/>
                <w:numId w:val="18"/>
              </w:numPr>
              <w:rPr>
                <w:rFonts w:ascii="Arial" w:eastAsia="宋体" w:hAnsi="Arial"/>
                <w:sz w:val="20"/>
                <w:szCs w:val="20"/>
              </w:rPr>
            </w:pPr>
            <w:r>
              <w:rPr>
                <w:rFonts w:ascii="Arial" w:eastAsia="宋体" w:hAnsi="Arial" w:hint="eastAsia"/>
                <w:sz w:val="20"/>
                <w:szCs w:val="20"/>
              </w:rPr>
              <w:t>For case 1: timeConnFailure represent elapse time from CHO reception to RLF, and this information is sufficient for NW to determine whether the CHO configuration received is too early or too late. It seems no need to includes the time between CHO reception to a HO execution before it since it has no relation with the RLF.Therefore timer C is no needed.</w:t>
            </w:r>
          </w:p>
          <w:p w14:paraId="1FE34480" w14:textId="77777777" w:rsidR="00900858" w:rsidRDefault="00AA0F82">
            <w:pPr>
              <w:numPr>
                <w:ilvl w:val="0"/>
                <w:numId w:val="18"/>
              </w:numPr>
              <w:rPr>
                <w:rFonts w:ascii="Arial" w:eastAsia="宋体" w:hAnsi="Arial"/>
                <w:sz w:val="20"/>
                <w:szCs w:val="20"/>
              </w:rPr>
            </w:pPr>
            <w:r>
              <w:rPr>
                <w:rFonts w:ascii="Arial" w:eastAsia="宋体" w:hAnsi="Arial" w:hint="eastAsia"/>
                <w:sz w:val="20"/>
                <w:szCs w:val="20"/>
              </w:rPr>
              <w:t>For case 2, timeConnFailure represent the elapse time from HO reception to HOF, and additionally UE will include timer C as the time difference between CHO reception to HO reception, therefore NW can derive the CHO reception time to HOF.</w:t>
            </w:r>
          </w:p>
          <w:p w14:paraId="1FE34481" w14:textId="77777777" w:rsidR="00900858" w:rsidRDefault="00900858">
            <w:pPr>
              <w:rPr>
                <w:rFonts w:ascii="Arial" w:eastAsia="宋体" w:hAnsi="Arial"/>
                <w:sz w:val="20"/>
                <w:szCs w:val="20"/>
              </w:rPr>
            </w:pPr>
          </w:p>
          <w:p w14:paraId="1FE34482" w14:textId="77777777" w:rsidR="00900858" w:rsidRDefault="00AA0F82">
            <w:pPr>
              <w:rPr>
                <w:rFonts w:ascii="Arial" w:eastAsia="宋体" w:hAnsi="Arial"/>
                <w:b/>
                <w:bCs/>
                <w:sz w:val="20"/>
                <w:szCs w:val="20"/>
                <w:u w:val="single"/>
              </w:rPr>
            </w:pPr>
            <w:r>
              <w:rPr>
                <w:rFonts w:ascii="Arial" w:eastAsia="宋体" w:hAnsi="Arial" w:hint="eastAsia"/>
                <w:b/>
                <w:bCs/>
                <w:sz w:val="20"/>
                <w:szCs w:val="20"/>
                <w:u w:val="single"/>
              </w:rPr>
              <w:t>If alt2 is used:</w:t>
            </w:r>
          </w:p>
          <w:p w14:paraId="1FE34483" w14:textId="77777777" w:rsidR="00900858" w:rsidRDefault="00AA0F82">
            <w:pPr>
              <w:rPr>
                <w:rFonts w:ascii="Arial" w:eastAsia="宋体" w:hAnsi="Arial"/>
                <w:sz w:val="20"/>
                <w:szCs w:val="20"/>
              </w:rPr>
            </w:pPr>
            <w:r>
              <w:rPr>
                <w:rFonts w:ascii="Arial" w:eastAsia="宋体" w:hAnsi="Arial" w:hint="eastAsia"/>
                <w:sz w:val="20"/>
                <w:szCs w:val="20"/>
              </w:rPr>
              <w:t>For both case1/2, since no CHO execution, only timeConnFailure will be included.</w:t>
            </w:r>
          </w:p>
          <w:p w14:paraId="1FE34484" w14:textId="77777777" w:rsidR="00900858" w:rsidRDefault="00AA0F82">
            <w:pPr>
              <w:numPr>
                <w:ilvl w:val="0"/>
                <w:numId w:val="18"/>
              </w:numPr>
              <w:rPr>
                <w:rFonts w:ascii="Arial" w:eastAsia="宋体" w:hAnsi="Arial"/>
                <w:sz w:val="20"/>
                <w:szCs w:val="20"/>
              </w:rPr>
            </w:pPr>
            <w:r>
              <w:rPr>
                <w:rFonts w:ascii="Arial" w:eastAsia="宋体" w:hAnsi="Arial" w:hint="eastAsia"/>
                <w:sz w:val="20"/>
                <w:szCs w:val="20"/>
              </w:rPr>
              <w:t>For case 1: timeConnFailure represent elapse time from CHO reception to RLF, and this information is sufficient for NW to determine whether the CHO configuration received is too early or too late.</w:t>
            </w:r>
          </w:p>
          <w:p w14:paraId="1FE34485" w14:textId="77777777" w:rsidR="00900858" w:rsidRDefault="00AA0F82">
            <w:pPr>
              <w:numPr>
                <w:ilvl w:val="0"/>
                <w:numId w:val="18"/>
              </w:numPr>
              <w:rPr>
                <w:rFonts w:ascii="Arial" w:eastAsia="宋体" w:hAnsi="Arial"/>
                <w:sz w:val="20"/>
                <w:szCs w:val="20"/>
              </w:rPr>
            </w:pPr>
            <w:r>
              <w:rPr>
                <w:rFonts w:ascii="Arial" w:eastAsia="宋体" w:hAnsi="Arial" w:hint="eastAsia"/>
                <w:sz w:val="20"/>
                <w:szCs w:val="20"/>
              </w:rPr>
              <w:t>For case 2: timeConnFailure represent the elapse time from HO reception to HOF, but NW cannot know there is a CHO configuration received and unused, which could be improper or too late CHO configuration. Additional time info for NW to derive the CHO reception to connection failure is still needed.</w:t>
            </w:r>
          </w:p>
          <w:p w14:paraId="1FE34486" w14:textId="77777777" w:rsidR="00900858" w:rsidRDefault="00900858">
            <w:pPr>
              <w:rPr>
                <w:rFonts w:ascii="Arial" w:eastAsia="宋体" w:hAnsi="Arial"/>
                <w:sz w:val="20"/>
                <w:szCs w:val="20"/>
              </w:rPr>
            </w:pPr>
          </w:p>
          <w:p w14:paraId="1FE34487" w14:textId="77777777" w:rsidR="00900858" w:rsidRDefault="00AA0F82">
            <w:pPr>
              <w:rPr>
                <w:rFonts w:ascii="Arial" w:eastAsia="宋体" w:hAnsi="Arial"/>
                <w:sz w:val="20"/>
                <w:szCs w:val="20"/>
              </w:rPr>
            </w:pPr>
            <w:r>
              <w:rPr>
                <w:rFonts w:ascii="Arial" w:eastAsia="宋体" w:hAnsi="Arial" w:hint="eastAsia"/>
                <w:sz w:val="20"/>
                <w:szCs w:val="20"/>
              </w:rPr>
              <w:t xml:space="preserve">Based on above analysis, we believe the proper combination of timers is to </w:t>
            </w:r>
          </w:p>
          <w:p w14:paraId="1FE34488" w14:textId="77777777" w:rsidR="00900858" w:rsidRDefault="00AA0F82">
            <w:pPr>
              <w:numPr>
                <w:ilvl w:val="0"/>
                <w:numId w:val="19"/>
              </w:numPr>
              <w:rPr>
                <w:rFonts w:ascii="Arial" w:eastAsia="宋体" w:hAnsi="Arial"/>
                <w:sz w:val="20"/>
                <w:szCs w:val="20"/>
              </w:rPr>
            </w:pPr>
            <w:r>
              <w:rPr>
                <w:rFonts w:ascii="Arial" w:eastAsia="宋体" w:hAnsi="Arial" w:hint="eastAsia"/>
                <w:sz w:val="20"/>
                <w:szCs w:val="20"/>
              </w:rPr>
              <w:t>Update timeConnFailure as elapse time from CHO execution to connection failure in case CHO execution failure , otherwise elapse time from latest RRCConfiguration to connection failure;</w:t>
            </w:r>
          </w:p>
          <w:p w14:paraId="1FE34489" w14:textId="77777777" w:rsidR="00900858" w:rsidRDefault="00AA0F82">
            <w:pPr>
              <w:numPr>
                <w:ilvl w:val="0"/>
                <w:numId w:val="19"/>
              </w:numPr>
              <w:rPr>
                <w:rFonts w:ascii="Arial" w:eastAsia="宋体" w:hAnsi="Arial"/>
                <w:sz w:val="20"/>
                <w:szCs w:val="20"/>
              </w:rPr>
            </w:pPr>
            <w:r>
              <w:rPr>
                <w:rFonts w:ascii="Arial" w:eastAsia="宋体" w:hAnsi="Arial" w:hint="eastAsia"/>
                <w:sz w:val="20"/>
                <w:szCs w:val="20"/>
              </w:rPr>
              <w:t xml:space="preserve">Introduce timer C as proposed with condition, timer C is optional included when CHO configuration is included and RLF type is not RLF. </w:t>
            </w:r>
          </w:p>
          <w:p w14:paraId="1FE3448A" w14:textId="77777777" w:rsidR="00900858" w:rsidRDefault="00900858">
            <w:pPr>
              <w:rPr>
                <w:rFonts w:ascii="Arial" w:eastAsia="宋体" w:hAnsi="Arial"/>
                <w:sz w:val="20"/>
                <w:szCs w:val="20"/>
              </w:rPr>
            </w:pPr>
          </w:p>
        </w:tc>
      </w:tr>
      <w:tr w:rsidR="00900858" w14:paraId="1FE3448F" w14:textId="77777777" w:rsidTr="00711CEB">
        <w:tc>
          <w:tcPr>
            <w:tcW w:w="1164" w:type="dxa"/>
          </w:tcPr>
          <w:p w14:paraId="1FE3448C" w14:textId="40961454" w:rsidR="00900858" w:rsidRDefault="00FB0933">
            <w:pPr>
              <w:rPr>
                <w:rFonts w:ascii="Arial" w:hAnsi="Arial"/>
              </w:rPr>
            </w:pPr>
            <w:r>
              <w:rPr>
                <w:rFonts w:ascii="Arial" w:hAnsi="Arial" w:hint="eastAsia"/>
              </w:rPr>
              <w:lastRenderedPageBreak/>
              <w:t>L</w:t>
            </w:r>
            <w:r>
              <w:rPr>
                <w:rFonts w:ascii="Arial" w:hAnsi="Arial"/>
              </w:rPr>
              <w:t>enovo</w:t>
            </w:r>
          </w:p>
        </w:tc>
        <w:tc>
          <w:tcPr>
            <w:tcW w:w="1217" w:type="dxa"/>
          </w:tcPr>
          <w:p w14:paraId="1FE3448D" w14:textId="1E0E73AF" w:rsidR="00900858" w:rsidRDefault="00545399">
            <w:pPr>
              <w:rPr>
                <w:rFonts w:ascii="Arial" w:hAnsi="Arial"/>
              </w:rPr>
            </w:pPr>
            <w:r>
              <w:rPr>
                <w:rFonts w:ascii="Arial" w:hAnsi="Arial"/>
              </w:rPr>
              <w:t>See comments</w:t>
            </w:r>
          </w:p>
        </w:tc>
        <w:tc>
          <w:tcPr>
            <w:tcW w:w="7250" w:type="dxa"/>
          </w:tcPr>
          <w:p w14:paraId="1FE3448E" w14:textId="263916FF" w:rsidR="00900858" w:rsidRDefault="00F1420B">
            <w:pPr>
              <w:rPr>
                <w:rFonts w:ascii="Arial" w:hAnsi="Arial"/>
              </w:rPr>
            </w:pPr>
            <w:r>
              <w:rPr>
                <w:rFonts w:ascii="Arial" w:hAnsi="Arial"/>
              </w:rPr>
              <w:t>We agree with observation 6 in QC paper (</w:t>
            </w:r>
            <w:r w:rsidRPr="00F1420B">
              <w:rPr>
                <w:rFonts w:ascii="Arial" w:hAnsi="Arial"/>
              </w:rPr>
              <w:t>R2-2106010</w:t>
            </w:r>
            <w:r>
              <w:rPr>
                <w:rFonts w:ascii="Arial" w:hAnsi="Arial"/>
              </w:rPr>
              <w:t xml:space="preserve">). </w:t>
            </w:r>
            <w:r w:rsidR="00A021EA">
              <w:rPr>
                <w:rFonts w:ascii="Arial" w:hAnsi="Arial"/>
              </w:rPr>
              <w:t>After</w:t>
            </w:r>
            <w:r>
              <w:rPr>
                <w:rFonts w:ascii="Arial" w:hAnsi="Arial"/>
              </w:rPr>
              <w:t xml:space="preserve"> the UE receives the </w:t>
            </w:r>
            <w:r w:rsidR="002D011C" w:rsidRPr="002D011C">
              <w:rPr>
                <w:rFonts w:ascii="Arial" w:hAnsi="Arial"/>
              </w:rPr>
              <w:t>RRCReconfiguration (containing CHO configuration</w:t>
            </w:r>
            <w:r w:rsidR="00A021EA">
              <w:rPr>
                <w:rFonts w:ascii="Arial" w:hAnsi="Arial"/>
              </w:rPr>
              <w:t>, the U</w:t>
            </w:r>
            <w:r w:rsidR="00A021EA">
              <w:rPr>
                <w:rFonts w:ascii="Arial" w:hAnsi="Arial" w:hint="eastAsia"/>
              </w:rPr>
              <w:t>E</w:t>
            </w:r>
            <w:r w:rsidR="00A021EA">
              <w:rPr>
                <w:rFonts w:ascii="Arial" w:hAnsi="Arial"/>
              </w:rPr>
              <w:t xml:space="preserve"> receives the </w:t>
            </w:r>
            <w:r w:rsidR="002D011C" w:rsidRPr="002D011C">
              <w:rPr>
                <w:rFonts w:ascii="Arial" w:hAnsi="Arial"/>
              </w:rPr>
              <w:t>RRCReconfiguration (containing HO configuration</w:t>
            </w:r>
            <w:r w:rsidR="00A021EA">
              <w:rPr>
                <w:rFonts w:ascii="Arial" w:hAnsi="Arial"/>
              </w:rPr>
              <w:t xml:space="preserve">. Then, the normal HO fails. </w:t>
            </w:r>
            <w:r w:rsidR="00FC0C61">
              <w:rPr>
                <w:rFonts w:ascii="Arial" w:hAnsi="Arial"/>
              </w:rPr>
              <w:t>It is helpful for the U</w:t>
            </w:r>
            <w:r w:rsidR="00FC0C61">
              <w:rPr>
                <w:rFonts w:ascii="Arial" w:hAnsi="Arial" w:hint="eastAsia"/>
              </w:rPr>
              <w:t>E</w:t>
            </w:r>
            <w:r w:rsidR="00FC0C61">
              <w:rPr>
                <w:rFonts w:ascii="Arial" w:hAnsi="Arial"/>
              </w:rPr>
              <w:t xml:space="preserve"> to report the time difference between </w:t>
            </w:r>
            <w:r w:rsidR="002D011C" w:rsidRPr="002D011C">
              <w:rPr>
                <w:rFonts w:ascii="Arial" w:hAnsi="Arial"/>
              </w:rPr>
              <w:t>RRCReconfiguration (containing CHO configuration</w:t>
            </w:r>
            <w:r w:rsidR="002D011C">
              <w:rPr>
                <w:rFonts w:ascii="Arial" w:hAnsi="Arial"/>
              </w:rPr>
              <w:t xml:space="preserve"> and </w:t>
            </w:r>
            <w:r w:rsidR="002D011C" w:rsidRPr="002D011C">
              <w:rPr>
                <w:rFonts w:ascii="Arial" w:hAnsi="Arial"/>
              </w:rPr>
              <w:t>RRCReconfiguration (containing HO configuration</w:t>
            </w:r>
            <w:r w:rsidR="00112BC8">
              <w:rPr>
                <w:rFonts w:ascii="Arial" w:hAnsi="Arial"/>
              </w:rPr>
              <w:t>)</w:t>
            </w:r>
          </w:p>
        </w:tc>
      </w:tr>
      <w:tr w:rsidR="00711CEB" w14:paraId="1FE34493" w14:textId="77777777" w:rsidTr="00711CEB">
        <w:tc>
          <w:tcPr>
            <w:tcW w:w="1164" w:type="dxa"/>
          </w:tcPr>
          <w:p w14:paraId="1FE34490" w14:textId="1AAD0F4D" w:rsidR="00711CEB" w:rsidRDefault="00711CEB" w:rsidP="00711CEB">
            <w:pPr>
              <w:rPr>
                <w:rFonts w:ascii="Arial" w:hAnsi="Arial"/>
              </w:rPr>
            </w:pPr>
            <w:r>
              <w:rPr>
                <w:rFonts w:ascii="Arial" w:hAnsi="Arial" w:hint="eastAsia"/>
                <w:noProof/>
              </w:rPr>
              <w:t>Sharp</w:t>
            </w:r>
          </w:p>
        </w:tc>
        <w:tc>
          <w:tcPr>
            <w:tcW w:w="1217" w:type="dxa"/>
          </w:tcPr>
          <w:p w14:paraId="1FE34491" w14:textId="7C30B35E" w:rsidR="00711CEB" w:rsidRDefault="00711CEB" w:rsidP="00711CEB">
            <w:pPr>
              <w:rPr>
                <w:rFonts w:ascii="Arial" w:hAnsi="Arial"/>
              </w:rPr>
            </w:pPr>
            <w:r w:rsidRPr="006F209C">
              <w:rPr>
                <w:rFonts w:ascii="Arial" w:hAnsi="Arial" w:hint="eastAsia"/>
                <w:noProof/>
                <w:sz w:val="18"/>
                <w:szCs w:val="18"/>
              </w:rPr>
              <w:t>No</w:t>
            </w:r>
          </w:p>
        </w:tc>
        <w:tc>
          <w:tcPr>
            <w:tcW w:w="7250" w:type="dxa"/>
          </w:tcPr>
          <w:p w14:paraId="1FE34492" w14:textId="735E1867" w:rsidR="00711CEB" w:rsidRDefault="00711CEB" w:rsidP="00711CEB">
            <w:pPr>
              <w:rPr>
                <w:rFonts w:ascii="Arial" w:hAnsi="Arial"/>
              </w:rPr>
            </w:pPr>
            <w:r>
              <w:rPr>
                <w:rFonts w:ascii="Arial" w:hAnsi="Arial"/>
                <w:noProof/>
                <w:sz w:val="18"/>
                <w:szCs w:val="18"/>
              </w:rPr>
              <w:t>Maybe we should first conclude whether the normal HO command case should be considerred together with CHO case. then we can discuss whether to reuse or update this time C.</w:t>
            </w:r>
          </w:p>
        </w:tc>
      </w:tr>
    </w:tbl>
    <w:p w14:paraId="1FE34494" w14:textId="77777777" w:rsidR="00900858" w:rsidRDefault="00AA0F82">
      <w:pPr>
        <w:rPr>
          <w:lang w:val="en-GB"/>
        </w:rPr>
      </w:pPr>
      <w:r>
        <w:rPr>
          <w:highlight w:val="yellow"/>
          <w:lang w:val="en-GB"/>
        </w:rPr>
        <w:t>Rapporteur´s summary: To be added later</w:t>
      </w:r>
    </w:p>
    <w:p w14:paraId="1FE34495" w14:textId="77777777" w:rsidR="00900858" w:rsidRDefault="00900858">
      <w:pPr>
        <w:rPr>
          <w:lang w:val="en-GB"/>
        </w:rPr>
      </w:pPr>
    </w:p>
    <w:p w14:paraId="1FE34496" w14:textId="77777777" w:rsidR="00900858" w:rsidRDefault="00AA0F82">
      <w:pPr>
        <w:rPr>
          <w:lang w:val="en-GB"/>
        </w:rPr>
      </w:pPr>
      <w:r>
        <w:rPr>
          <w:lang w:val="en-GB"/>
        </w:rPr>
        <w:t>Other timers are mentioned in submitted contributions. Since those timers were discussed in previous email discussions, but not agreed, Rapporteur proposes to further discuss them as cat-b proposals:</w:t>
      </w:r>
    </w:p>
    <w:p w14:paraId="1FE34497" w14:textId="77777777" w:rsidR="00900858" w:rsidRDefault="00AA0F82">
      <w:pPr>
        <w:pStyle w:val="Cat-b-Proposal"/>
        <w:rPr>
          <w:lang w:val="en-GB"/>
        </w:rPr>
      </w:pPr>
      <w:bookmarkStart w:id="3" w:name="_Toc72491187"/>
      <w:r>
        <w:rPr>
          <w:lang w:val="en-GB"/>
        </w:rPr>
        <w:t>RAN2 to discuss the need of the following timers:</w:t>
      </w:r>
      <w:bookmarkEnd w:id="3"/>
    </w:p>
    <w:p w14:paraId="1FE34498" w14:textId="77777777" w:rsidR="00900858" w:rsidRDefault="00AA0F82">
      <w:pPr>
        <w:pStyle w:val="Cat-b-Proposal"/>
        <w:numPr>
          <w:ilvl w:val="1"/>
          <w:numId w:val="9"/>
        </w:numPr>
        <w:rPr>
          <w:lang w:val="en-GB"/>
        </w:rPr>
      </w:pPr>
      <w:bookmarkStart w:id="4" w:name="_Toc72491188"/>
      <w:r>
        <w:rPr>
          <w:lang w:val="en-GB"/>
        </w:rPr>
        <w:t>Timer A, i.e. to include the t</w:t>
      </w:r>
      <w:r>
        <w:rPr>
          <w:rFonts w:ascii="Arial" w:hAnsi="Arial"/>
          <w:sz w:val="20"/>
          <w:szCs w:val="20"/>
        </w:rPr>
        <w:t>imeline relationship between two consecutive RLF reports for cases of successful or unsuccessful CHO after unsuccessful CHO or handover failure</w:t>
      </w:r>
      <w:bookmarkEnd w:id="4"/>
    </w:p>
    <w:p w14:paraId="1FE34499" w14:textId="77777777" w:rsidR="00900858" w:rsidRDefault="00AA0F82">
      <w:pPr>
        <w:pStyle w:val="Cat-b-Proposal"/>
        <w:numPr>
          <w:ilvl w:val="1"/>
          <w:numId w:val="9"/>
        </w:numPr>
        <w:rPr>
          <w:lang w:val="en-GB"/>
        </w:rPr>
      </w:pPr>
      <w:bookmarkStart w:id="5" w:name="_Toc72491189"/>
      <w:r>
        <w:rPr>
          <w:lang w:val="en-GB"/>
        </w:rPr>
        <w:t>Timer B, i.e. t</w:t>
      </w:r>
      <w:r>
        <w:rPr>
          <w:rFonts w:ascii="Arial" w:hAnsi="Arial"/>
          <w:sz w:val="20"/>
          <w:szCs w:val="20"/>
        </w:rPr>
        <w:t>ime between the UE receiving the CHO command and RLF in source</w:t>
      </w:r>
      <w:bookmarkEnd w:id="5"/>
    </w:p>
    <w:p w14:paraId="1FE3449A" w14:textId="77777777" w:rsidR="00900858" w:rsidRDefault="00AA0F82">
      <w:pPr>
        <w:pStyle w:val="Cat-b-Proposal"/>
        <w:numPr>
          <w:ilvl w:val="1"/>
          <w:numId w:val="9"/>
        </w:numPr>
      </w:pPr>
      <w:bookmarkStart w:id="6" w:name="_Toc72491190"/>
      <w:r>
        <w:t>Timer F, i.e. t</w:t>
      </w:r>
      <w:r>
        <w:rPr>
          <w:rFonts w:hint="eastAsia"/>
          <w:lang w:val="en-GB"/>
        </w:rPr>
        <w:t xml:space="preserve">ime elapsed between </w:t>
      </w:r>
      <w:r>
        <w:rPr>
          <w:lang w:val="en-GB"/>
        </w:rPr>
        <w:t xml:space="preserve">successful </w:t>
      </w:r>
      <w:r>
        <w:rPr>
          <w:rFonts w:hint="eastAsia"/>
          <w:lang w:val="en-GB"/>
        </w:rPr>
        <w:t>CHO execution</w:t>
      </w:r>
      <w:r>
        <w:rPr>
          <w:lang w:val="en-GB"/>
        </w:rPr>
        <w:t>/recovery</w:t>
      </w:r>
      <w:r>
        <w:rPr>
          <w:rFonts w:hint="eastAsia"/>
          <w:lang w:val="en-GB"/>
        </w:rPr>
        <w:t xml:space="preserve"> until RLF in target</w:t>
      </w:r>
      <w:bookmarkEnd w:id="6"/>
    </w:p>
    <w:p w14:paraId="1FE3449B" w14:textId="77777777" w:rsidR="00900858" w:rsidRDefault="00AA0F82">
      <w:pPr>
        <w:pStyle w:val="Cat-b-Proposal"/>
        <w:numPr>
          <w:ilvl w:val="1"/>
          <w:numId w:val="9"/>
        </w:numPr>
        <w:rPr>
          <w:rFonts w:ascii="Arial" w:hAnsi="Arial"/>
          <w:sz w:val="20"/>
          <w:szCs w:val="20"/>
        </w:rPr>
      </w:pPr>
      <w:r>
        <w:rPr>
          <w:rFonts w:ascii="Arial" w:hAnsi="Arial"/>
          <w:sz w:val="20"/>
          <w:szCs w:val="20"/>
        </w:rPr>
        <w:t xml:space="preserve"> </w:t>
      </w:r>
      <w:bookmarkStart w:id="7" w:name="_Toc72491191"/>
      <w:bookmarkStart w:id="8" w:name="_Ref71907368"/>
      <w:r>
        <w:rPr>
          <w:rFonts w:ascii="Arial" w:hAnsi="Arial"/>
          <w:sz w:val="20"/>
          <w:szCs w:val="20"/>
        </w:rPr>
        <w:t>In case the UE is configured with both A3 and A5 event for CHO, the UE to report in the RLF report the time elapsed between the fulfilment of the two triggering conditions for the CHO cell</w:t>
      </w:r>
      <w:bookmarkEnd w:id="7"/>
      <w:bookmarkEnd w:id="8"/>
    </w:p>
    <w:p w14:paraId="1FE3449C" w14:textId="77777777" w:rsidR="00900858" w:rsidRDefault="00900858"/>
    <w:p w14:paraId="1FE3449D" w14:textId="77777777" w:rsidR="00900858" w:rsidRDefault="00AA0F82">
      <w:pPr>
        <w:pStyle w:val="afc"/>
        <w:numPr>
          <w:ilvl w:val="0"/>
          <w:numId w:val="17"/>
        </w:numPr>
        <w:rPr>
          <w:b/>
          <w:bCs/>
          <w:color w:val="FF0000"/>
          <w:lang w:val="en-GB"/>
        </w:rPr>
      </w:pPr>
      <w:r>
        <w:rPr>
          <w:b/>
          <w:bCs/>
          <w:color w:val="FF0000"/>
          <w:lang w:val="en-GB"/>
        </w:rPr>
        <w:t>Q2: Which (if any) of the four timers (option-a, b, c, d) are acceptable (you can select more than one or none)?</w:t>
      </w:r>
    </w:p>
    <w:tbl>
      <w:tblPr>
        <w:tblStyle w:val="af4"/>
        <w:tblW w:w="0" w:type="auto"/>
        <w:tblLook w:val="04A0" w:firstRow="1" w:lastRow="0" w:firstColumn="1" w:lastColumn="0" w:noHBand="0" w:noVBand="1"/>
      </w:tblPr>
      <w:tblGrid>
        <w:gridCol w:w="1165"/>
        <w:gridCol w:w="1170"/>
        <w:gridCol w:w="7294"/>
      </w:tblGrid>
      <w:tr w:rsidR="00900858" w14:paraId="1FE344A1" w14:textId="77777777">
        <w:tc>
          <w:tcPr>
            <w:tcW w:w="1165" w:type="dxa"/>
          </w:tcPr>
          <w:p w14:paraId="1FE3449E" w14:textId="77777777" w:rsidR="00900858" w:rsidRDefault="00AA0F82">
            <w:pPr>
              <w:rPr>
                <w:rFonts w:ascii="Arial" w:hAnsi="Arial"/>
                <w:sz w:val="20"/>
                <w:szCs w:val="20"/>
              </w:rPr>
            </w:pPr>
            <w:r>
              <w:rPr>
                <w:rFonts w:ascii="Arial" w:hAnsi="Arial"/>
                <w:sz w:val="20"/>
                <w:szCs w:val="20"/>
              </w:rPr>
              <w:t>Company</w:t>
            </w:r>
          </w:p>
        </w:tc>
        <w:tc>
          <w:tcPr>
            <w:tcW w:w="1170" w:type="dxa"/>
          </w:tcPr>
          <w:p w14:paraId="1FE3449F" w14:textId="77777777" w:rsidR="00900858" w:rsidRDefault="00AA0F82">
            <w:pPr>
              <w:rPr>
                <w:rFonts w:ascii="Arial" w:hAnsi="Arial"/>
                <w:sz w:val="20"/>
                <w:szCs w:val="20"/>
              </w:rPr>
            </w:pPr>
            <w:r>
              <w:rPr>
                <w:rFonts w:ascii="Arial" w:hAnsi="Arial"/>
                <w:sz w:val="20"/>
                <w:szCs w:val="20"/>
              </w:rPr>
              <w:t>Option-a, b,c,d, none</w:t>
            </w:r>
          </w:p>
        </w:tc>
        <w:tc>
          <w:tcPr>
            <w:tcW w:w="7294" w:type="dxa"/>
          </w:tcPr>
          <w:p w14:paraId="1FE344A0" w14:textId="77777777" w:rsidR="00900858" w:rsidRDefault="00AA0F82">
            <w:pPr>
              <w:rPr>
                <w:rFonts w:ascii="Arial" w:hAnsi="Arial"/>
                <w:sz w:val="20"/>
                <w:szCs w:val="20"/>
              </w:rPr>
            </w:pPr>
            <w:r>
              <w:rPr>
                <w:rFonts w:ascii="Arial" w:hAnsi="Arial"/>
                <w:sz w:val="20"/>
                <w:szCs w:val="20"/>
              </w:rPr>
              <w:t>Comments</w:t>
            </w:r>
          </w:p>
        </w:tc>
      </w:tr>
      <w:tr w:rsidR="00900858" w14:paraId="1FE344A5" w14:textId="77777777">
        <w:tc>
          <w:tcPr>
            <w:tcW w:w="1165" w:type="dxa"/>
          </w:tcPr>
          <w:p w14:paraId="1FE344A2" w14:textId="77777777" w:rsidR="00900858" w:rsidRDefault="00AA0F82">
            <w:pPr>
              <w:rPr>
                <w:rFonts w:ascii="Arial" w:hAnsi="Arial"/>
                <w:sz w:val="18"/>
                <w:szCs w:val="18"/>
              </w:rPr>
            </w:pPr>
            <w:r>
              <w:rPr>
                <w:rFonts w:ascii="Arial" w:hAnsi="Arial"/>
                <w:sz w:val="18"/>
                <w:szCs w:val="18"/>
              </w:rPr>
              <w:t>Qualcomm</w:t>
            </w:r>
          </w:p>
        </w:tc>
        <w:tc>
          <w:tcPr>
            <w:tcW w:w="1170" w:type="dxa"/>
          </w:tcPr>
          <w:p w14:paraId="1FE344A3" w14:textId="77777777" w:rsidR="00900858" w:rsidRDefault="00AA0F82">
            <w:pPr>
              <w:rPr>
                <w:rFonts w:ascii="Arial" w:hAnsi="Arial"/>
                <w:sz w:val="18"/>
                <w:szCs w:val="18"/>
              </w:rPr>
            </w:pPr>
            <w:r>
              <w:rPr>
                <w:rFonts w:ascii="Arial" w:hAnsi="Arial"/>
                <w:sz w:val="18"/>
                <w:szCs w:val="18"/>
              </w:rPr>
              <w:t>none</w:t>
            </w:r>
          </w:p>
        </w:tc>
        <w:tc>
          <w:tcPr>
            <w:tcW w:w="7294" w:type="dxa"/>
          </w:tcPr>
          <w:p w14:paraId="1FE344A4" w14:textId="77777777" w:rsidR="00900858" w:rsidRDefault="00AA0F82">
            <w:pPr>
              <w:rPr>
                <w:rFonts w:ascii="Arial" w:hAnsi="Arial"/>
                <w:sz w:val="18"/>
                <w:szCs w:val="18"/>
              </w:rPr>
            </w:pPr>
            <w:r>
              <w:rPr>
                <w:rFonts w:ascii="Arial" w:hAnsi="Arial"/>
                <w:sz w:val="18"/>
                <w:szCs w:val="18"/>
              </w:rPr>
              <w:t xml:space="preserve">For a, I agree with VIVO contribution that this timer is irrelevant for network optimization. For timer b, the legacy difinition of timeConnFailure should be sufficient, where timeConnFailure captures the time since reception of RRCReconfiguration until RLF or HoF. Time F is captured by timeUntilRecoonection. I believe that the last timer is irrelevant and I am wondering how this can be useful in network optimization. </w:t>
            </w:r>
          </w:p>
        </w:tc>
      </w:tr>
      <w:tr w:rsidR="00900858" w14:paraId="1FE344A9" w14:textId="77777777">
        <w:tc>
          <w:tcPr>
            <w:tcW w:w="1165" w:type="dxa"/>
          </w:tcPr>
          <w:p w14:paraId="1FE344A6"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4A7" w14:textId="77777777" w:rsidR="00900858" w:rsidRDefault="00AA0F82">
            <w:pPr>
              <w:rPr>
                <w:rFonts w:ascii="Arial" w:hAnsi="Arial"/>
                <w:sz w:val="18"/>
                <w:szCs w:val="18"/>
              </w:rPr>
            </w:pPr>
            <w:r>
              <w:rPr>
                <w:rFonts w:ascii="Arial" w:hAnsi="Arial"/>
                <w:sz w:val="18"/>
                <w:szCs w:val="18"/>
              </w:rPr>
              <w:t>n</w:t>
            </w:r>
            <w:r>
              <w:rPr>
                <w:rFonts w:ascii="Arial" w:hAnsi="Arial" w:hint="eastAsia"/>
                <w:sz w:val="18"/>
                <w:szCs w:val="18"/>
              </w:rPr>
              <w:t>on</w:t>
            </w:r>
            <w:r>
              <w:rPr>
                <w:rFonts w:ascii="Arial" w:hAnsi="Arial"/>
                <w:sz w:val="18"/>
                <w:szCs w:val="18"/>
              </w:rPr>
              <w:t>e</w:t>
            </w:r>
          </w:p>
        </w:tc>
        <w:tc>
          <w:tcPr>
            <w:tcW w:w="7294" w:type="dxa"/>
          </w:tcPr>
          <w:p w14:paraId="1FE344A8" w14:textId="77777777" w:rsidR="00900858" w:rsidRDefault="00AA0F82">
            <w:pPr>
              <w:rPr>
                <w:rFonts w:ascii="Arial" w:hAnsi="Arial"/>
                <w:sz w:val="18"/>
                <w:szCs w:val="18"/>
              </w:rPr>
            </w:pPr>
            <w:r>
              <w:rPr>
                <w:rFonts w:ascii="Arial" w:hAnsi="Arial" w:hint="eastAsia"/>
                <w:sz w:val="18"/>
                <w:szCs w:val="18"/>
              </w:rPr>
              <w:t>A</w:t>
            </w:r>
            <w:r>
              <w:rPr>
                <w:rFonts w:ascii="Arial" w:hAnsi="Arial"/>
                <w:sz w:val="18"/>
                <w:szCs w:val="18"/>
              </w:rPr>
              <w:t>gree with QC.</w:t>
            </w:r>
          </w:p>
        </w:tc>
      </w:tr>
      <w:tr w:rsidR="00900858" w14:paraId="1FE344AF" w14:textId="77777777">
        <w:tc>
          <w:tcPr>
            <w:tcW w:w="1165" w:type="dxa"/>
          </w:tcPr>
          <w:p w14:paraId="1FE344AA" w14:textId="77777777" w:rsidR="00900858" w:rsidRDefault="00AA0F82">
            <w:pPr>
              <w:rPr>
                <w:rFonts w:ascii="Arial" w:hAnsi="Arial"/>
              </w:rPr>
            </w:pPr>
            <w:r>
              <w:rPr>
                <w:rFonts w:ascii="Arial" w:hAnsi="Arial"/>
              </w:rPr>
              <w:t>Ericsson</w:t>
            </w:r>
          </w:p>
        </w:tc>
        <w:tc>
          <w:tcPr>
            <w:tcW w:w="1170" w:type="dxa"/>
          </w:tcPr>
          <w:p w14:paraId="1FE344AB" w14:textId="77777777" w:rsidR="00900858" w:rsidRDefault="00AA0F82">
            <w:pPr>
              <w:rPr>
                <w:rFonts w:ascii="Arial" w:hAnsi="Arial"/>
              </w:rPr>
            </w:pPr>
            <w:r>
              <w:rPr>
                <w:rFonts w:ascii="Arial" w:hAnsi="Arial"/>
              </w:rPr>
              <w:t>B, D</w:t>
            </w:r>
          </w:p>
        </w:tc>
        <w:tc>
          <w:tcPr>
            <w:tcW w:w="7294" w:type="dxa"/>
          </w:tcPr>
          <w:p w14:paraId="1FE344AC" w14:textId="77777777" w:rsidR="00900858" w:rsidRDefault="00AA0F82">
            <w:pPr>
              <w:rPr>
                <w:rFonts w:ascii="Arial" w:hAnsi="Arial"/>
              </w:rPr>
            </w:pPr>
            <w:r>
              <w:rPr>
                <w:rFonts w:ascii="Arial" w:hAnsi="Arial"/>
              </w:rPr>
              <w:t>A/F: we agree with QC</w:t>
            </w:r>
          </w:p>
          <w:p w14:paraId="1FE344AD" w14:textId="77777777" w:rsidR="00900858" w:rsidRDefault="00AA0F82">
            <w:pPr>
              <w:rPr>
                <w:rFonts w:ascii="Arial" w:hAnsi="Arial"/>
              </w:rPr>
            </w:pPr>
            <w:r>
              <w:rPr>
                <w:rFonts w:ascii="Arial" w:hAnsi="Arial"/>
              </w:rPr>
              <w:t>B: We have agreed that it will be captured the time difference between CHO configuration and CHO failure. Hence, it seems straightforward to assume that if RLF occurs before CHO execution, i.e. RLF in source cell, then this timer is stopped and logged in the RLF-Report</w:t>
            </w:r>
          </w:p>
          <w:p w14:paraId="1FE344AE" w14:textId="77777777" w:rsidR="00900858" w:rsidRDefault="00AA0F82">
            <w:pPr>
              <w:rPr>
                <w:rFonts w:ascii="Arial" w:hAnsi="Arial"/>
              </w:rPr>
            </w:pPr>
            <w:r>
              <w:rPr>
                <w:rFonts w:ascii="Arial" w:hAnsi="Arial"/>
              </w:rPr>
              <w:t>D: the gNB may configure a UE with an A3 and A5 event as CHO execution conditions. Knowing the time elapsing between these two events may be beneficial for the network to determine whether both events should be configured or only one of them. For example, if the time elapsed is too long, there might be the risk that the UE experiences an RLF before triggering the HO, on the other hand it the time elapsed is sufficiently short, two event conditions may make the HO more robust.</w:t>
            </w:r>
          </w:p>
        </w:tc>
      </w:tr>
      <w:tr w:rsidR="00900858" w14:paraId="1FE344B3" w14:textId="77777777">
        <w:tc>
          <w:tcPr>
            <w:tcW w:w="1165" w:type="dxa"/>
          </w:tcPr>
          <w:p w14:paraId="1FE344B0"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4B1" w14:textId="77777777" w:rsidR="00900858" w:rsidRDefault="00AA0F82">
            <w:pPr>
              <w:rPr>
                <w:rFonts w:ascii="Arial" w:hAnsi="Arial"/>
              </w:rPr>
            </w:pPr>
            <w:r>
              <w:rPr>
                <w:rFonts w:ascii="Arial" w:hAnsi="Arial" w:hint="eastAsia"/>
              </w:rPr>
              <w:t>B</w:t>
            </w:r>
          </w:p>
        </w:tc>
        <w:tc>
          <w:tcPr>
            <w:tcW w:w="7294" w:type="dxa"/>
          </w:tcPr>
          <w:p w14:paraId="1FE344B2" w14:textId="77777777" w:rsidR="00900858" w:rsidRDefault="00AA0F82">
            <w:pPr>
              <w:rPr>
                <w:rFonts w:ascii="Arial" w:hAnsi="Arial"/>
              </w:rPr>
            </w:pPr>
            <w:r>
              <w:rPr>
                <w:rFonts w:ascii="Arial" w:hAnsi="Arial" w:hint="eastAsia"/>
              </w:rPr>
              <w:t>B</w:t>
            </w:r>
            <w:r>
              <w:rPr>
                <w:rFonts w:ascii="Arial" w:hAnsi="Arial"/>
              </w:rPr>
              <w:t xml:space="preserve"> could be derived using timeConnFailure.</w:t>
            </w:r>
          </w:p>
        </w:tc>
      </w:tr>
      <w:tr w:rsidR="00900858" w14:paraId="1FE344B8" w14:textId="77777777">
        <w:tc>
          <w:tcPr>
            <w:tcW w:w="1165" w:type="dxa"/>
          </w:tcPr>
          <w:p w14:paraId="1FE344B4" w14:textId="77777777" w:rsidR="00900858" w:rsidRDefault="00AA0F82">
            <w:pPr>
              <w:rPr>
                <w:rFonts w:ascii="Arial" w:hAnsi="Arial"/>
              </w:rPr>
            </w:pPr>
            <w:r>
              <w:rPr>
                <w:rFonts w:ascii="Arial" w:hAnsi="Arial"/>
                <w:sz w:val="18"/>
              </w:rPr>
              <w:t>China telecom</w:t>
            </w:r>
          </w:p>
        </w:tc>
        <w:tc>
          <w:tcPr>
            <w:tcW w:w="1170" w:type="dxa"/>
          </w:tcPr>
          <w:p w14:paraId="1FE344B5" w14:textId="77777777" w:rsidR="00900858" w:rsidRDefault="00AA0F82">
            <w:pPr>
              <w:jc w:val="left"/>
              <w:rPr>
                <w:rFonts w:ascii="Arial" w:hAnsi="Arial"/>
                <w:sz w:val="18"/>
              </w:rPr>
            </w:pPr>
            <w:r>
              <w:rPr>
                <w:rFonts w:ascii="Arial" w:hAnsi="Arial"/>
                <w:sz w:val="18"/>
              </w:rPr>
              <w:t>none of option-a/b/c</w:t>
            </w:r>
          </w:p>
          <w:p w14:paraId="1FE344B6" w14:textId="77777777" w:rsidR="00900858" w:rsidRDefault="00AA0F82">
            <w:pPr>
              <w:rPr>
                <w:rFonts w:ascii="Arial" w:hAnsi="Arial"/>
              </w:rPr>
            </w:pPr>
            <w:r>
              <w:rPr>
                <w:rFonts w:ascii="Arial" w:hAnsi="Arial"/>
                <w:sz w:val="18"/>
              </w:rPr>
              <w:t>And no strong view for option-d.</w:t>
            </w:r>
          </w:p>
        </w:tc>
        <w:tc>
          <w:tcPr>
            <w:tcW w:w="7294" w:type="dxa"/>
          </w:tcPr>
          <w:p w14:paraId="1FE344B7" w14:textId="77777777" w:rsidR="00900858" w:rsidRDefault="00AA0F82">
            <w:pPr>
              <w:rPr>
                <w:rFonts w:ascii="Arial" w:hAnsi="Arial"/>
              </w:rPr>
            </w:pPr>
            <w:r>
              <w:rPr>
                <w:rFonts w:ascii="Arial" w:hAnsi="Arial"/>
                <w:sz w:val="18"/>
              </w:rPr>
              <w:t>Timer A</w:t>
            </w:r>
            <w:r>
              <w:rPr>
                <w:rFonts w:ascii="Arial" w:hAnsi="Arial" w:hint="eastAsia"/>
                <w:sz w:val="18"/>
              </w:rPr>
              <w:t>/</w:t>
            </w:r>
            <w:r>
              <w:rPr>
                <w:rFonts w:ascii="Arial" w:hAnsi="Arial"/>
                <w:sz w:val="18"/>
              </w:rPr>
              <w:t>B/F: agree with QC.</w:t>
            </w:r>
          </w:p>
        </w:tc>
      </w:tr>
      <w:tr w:rsidR="00900858" w14:paraId="1FE344C0" w14:textId="77777777">
        <w:tc>
          <w:tcPr>
            <w:tcW w:w="1165" w:type="dxa"/>
          </w:tcPr>
          <w:p w14:paraId="1FE344B9" w14:textId="77777777" w:rsidR="00900858" w:rsidRDefault="00AA0F82">
            <w:pPr>
              <w:rPr>
                <w:rFonts w:ascii="Arial" w:hAnsi="Arial"/>
              </w:rPr>
            </w:pPr>
            <w:r>
              <w:rPr>
                <w:rFonts w:ascii="Arial" w:hAnsi="Arial" w:hint="eastAsia"/>
              </w:rPr>
              <w:t>ZTE</w:t>
            </w:r>
          </w:p>
        </w:tc>
        <w:tc>
          <w:tcPr>
            <w:tcW w:w="1170" w:type="dxa"/>
          </w:tcPr>
          <w:p w14:paraId="1FE344BA" w14:textId="77777777" w:rsidR="00900858" w:rsidRDefault="00AA0F82">
            <w:pPr>
              <w:rPr>
                <w:rFonts w:ascii="Arial" w:hAnsi="Arial"/>
              </w:rPr>
            </w:pPr>
            <w:r>
              <w:rPr>
                <w:rFonts w:ascii="Arial" w:hAnsi="Arial" w:hint="eastAsia"/>
              </w:rPr>
              <w:t>None</w:t>
            </w:r>
          </w:p>
        </w:tc>
        <w:tc>
          <w:tcPr>
            <w:tcW w:w="7294" w:type="dxa"/>
          </w:tcPr>
          <w:p w14:paraId="1FE344BB" w14:textId="77777777" w:rsidR="00900858" w:rsidRDefault="00AA0F82">
            <w:pPr>
              <w:rPr>
                <w:rFonts w:ascii="Arial" w:hAnsi="Arial"/>
              </w:rPr>
            </w:pPr>
            <w:r>
              <w:rPr>
                <w:rFonts w:ascii="Arial" w:hAnsi="Arial" w:hint="eastAsia"/>
              </w:rPr>
              <w:t>As commented in previous question, we think time difference between two failure can provide more information.</w:t>
            </w:r>
          </w:p>
          <w:p w14:paraId="1FE344BC" w14:textId="77777777" w:rsidR="00900858" w:rsidRDefault="00900858">
            <w:pPr>
              <w:rPr>
                <w:rFonts w:ascii="Arial" w:hAnsi="Arial"/>
              </w:rPr>
            </w:pPr>
          </w:p>
          <w:p w14:paraId="1FE344BD" w14:textId="77777777" w:rsidR="00900858" w:rsidRDefault="00AA0F82">
            <w:pPr>
              <w:rPr>
                <w:rFonts w:ascii="Arial" w:hAnsi="Arial"/>
              </w:rPr>
            </w:pPr>
            <w:r>
              <w:rPr>
                <w:rFonts w:ascii="Arial" w:hAnsi="Arial" w:hint="eastAsia"/>
              </w:rPr>
              <w:t xml:space="preserve">Agree with QC on d. </w:t>
            </w:r>
          </w:p>
          <w:p w14:paraId="1FE344BE" w14:textId="77777777" w:rsidR="00900858" w:rsidRDefault="00AA0F82">
            <w:pPr>
              <w:rPr>
                <w:rFonts w:ascii="Arial" w:hAnsi="Arial"/>
              </w:rPr>
            </w:pPr>
            <w:r>
              <w:rPr>
                <w:rFonts w:ascii="Arial" w:hAnsi="Arial" w:hint="eastAsia"/>
              </w:rPr>
              <w:t xml:space="preserve">In our understanding, two CHO event is used to improve the robustness of CHOs, where different parameter can be evaluated (e.g., RSTP/SINR). If only one event is used instead of two events simply because the time difference between satisfying two events is too long, then cell with poorer quality might </w:t>
            </w:r>
            <w:r>
              <w:rPr>
                <w:rFonts w:ascii="Arial" w:hAnsi="Arial" w:hint="eastAsia"/>
              </w:rPr>
              <w:lastRenderedPageBreak/>
              <w:t>be selected, then the CHO might in the end fails. How to use this information is still not clear to us.</w:t>
            </w:r>
          </w:p>
          <w:p w14:paraId="1FE344BF" w14:textId="77777777" w:rsidR="00900858" w:rsidRDefault="00900858">
            <w:pPr>
              <w:rPr>
                <w:rFonts w:ascii="Arial" w:hAnsi="Arial"/>
              </w:rPr>
            </w:pPr>
          </w:p>
        </w:tc>
      </w:tr>
      <w:tr w:rsidR="00900858" w14:paraId="1FE344C4" w14:textId="77777777">
        <w:tc>
          <w:tcPr>
            <w:tcW w:w="1165" w:type="dxa"/>
          </w:tcPr>
          <w:p w14:paraId="1FE344C1" w14:textId="76C642F6" w:rsidR="00900858" w:rsidRDefault="002639AD">
            <w:pPr>
              <w:rPr>
                <w:rFonts w:ascii="Arial" w:hAnsi="Arial"/>
              </w:rPr>
            </w:pPr>
            <w:r>
              <w:rPr>
                <w:rFonts w:ascii="Arial" w:hAnsi="Arial" w:hint="eastAsia"/>
              </w:rPr>
              <w:lastRenderedPageBreak/>
              <w:t>L</w:t>
            </w:r>
            <w:r>
              <w:rPr>
                <w:rFonts w:ascii="Arial" w:hAnsi="Arial"/>
              </w:rPr>
              <w:t>enovo</w:t>
            </w:r>
          </w:p>
        </w:tc>
        <w:tc>
          <w:tcPr>
            <w:tcW w:w="1170" w:type="dxa"/>
          </w:tcPr>
          <w:p w14:paraId="1FE344C2" w14:textId="34000326" w:rsidR="00900858" w:rsidRDefault="002639AD">
            <w:pPr>
              <w:rPr>
                <w:rFonts w:ascii="Arial" w:hAnsi="Arial"/>
              </w:rPr>
            </w:pPr>
            <w:r>
              <w:rPr>
                <w:rFonts w:ascii="Arial" w:hAnsi="Arial" w:hint="eastAsia"/>
              </w:rPr>
              <w:t>N</w:t>
            </w:r>
            <w:r>
              <w:rPr>
                <w:rFonts w:ascii="Arial" w:hAnsi="Arial"/>
              </w:rPr>
              <w:t>one</w:t>
            </w:r>
          </w:p>
        </w:tc>
        <w:tc>
          <w:tcPr>
            <w:tcW w:w="7294" w:type="dxa"/>
          </w:tcPr>
          <w:p w14:paraId="1FE344C3" w14:textId="77777777" w:rsidR="00900858" w:rsidRDefault="00900858">
            <w:pPr>
              <w:rPr>
                <w:rFonts w:ascii="Arial" w:hAnsi="Arial"/>
              </w:rPr>
            </w:pPr>
          </w:p>
        </w:tc>
      </w:tr>
      <w:tr w:rsidR="00711CEB" w14:paraId="1FE344C8" w14:textId="77777777">
        <w:tc>
          <w:tcPr>
            <w:tcW w:w="1165" w:type="dxa"/>
          </w:tcPr>
          <w:p w14:paraId="1FE344C5" w14:textId="21DB996F" w:rsidR="00711CEB" w:rsidRDefault="00711CEB" w:rsidP="00711CEB">
            <w:pPr>
              <w:rPr>
                <w:rFonts w:ascii="Arial" w:hAnsi="Arial"/>
              </w:rPr>
            </w:pPr>
            <w:r>
              <w:rPr>
                <w:rFonts w:ascii="Arial" w:hAnsi="Arial" w:hint="eastAsia"/>
                <w:noProof/>
              </w:rPr>
              <w:t>Sharp</w:t>
            </w:r>
          </w:p>
        </w:tc>
        <w:tc>
          <w:tcPr>
            <w:tcW w:w="1170" w:type="dxa"/>
          </w:tcPr>
          <w:p w14:paraId="1FE344C6" w14:textId="009A03E8" w:rsidR="00711CEB" w:rsidRDefault="00711CEB" w:rsidP="00711CEB">
            <w:pPr>
              <w:rPr>
                <w:rFonts w:ascii="Arial" w:hAnsi="Arial"/>
              </w:rPr>
            </w:pPr>
            <w:r>
              <w:rPr>
                <w:rFonts w:ascii="Arial" w:hAnsi="Arial" w:hint="eastAsia"/>
                <w:noProof/>
              </w:rPr>
              <w:t>none</w:t>
            </w:r>
          </w:p>
        </w:tc>
        <w:tc>
          <w:tcPr>
            <w:tcW w:w="7294" w:type="dxa"/>
          </w:tcPr>
          <w:p w14:paraId="1FE344C7" w14:textId="2F9480D2" w:rsidR="00711CEB" w:rsidRDefault="00711CEB" w:rsidP="00711CEB">
            <w:pPr>
              <w:rPr>
                <w:rFonts w:ascii="Arial" w:hAnsi="Arial"/>
              </w:rPr>
            </w:pPr>
            <w:r>
              <w:rPr>
                <w:rFonts w:ascii="Arial" w:hAnsi="Arial"/>
                <w:noProof/>
              </w:rPr>
              <w:t>A</w:t>
            </w:r>
            <w:r>
              <w:rPr>
                <w:rFonts w:ascii="Arial" w:hAnsi="Arial" w:hint="eastAsia"/>
                <w:noProof/>
              </w:rPr>
              <w:t xml:space="preserve">gree </w:t>
            </w:r>
            <w:r>
              <w:rPr>
                <w:rFonts w:ascii="Arial" w:hAnsi="Arial"/>
                <w:noProof/>
              </w:rPr>
              <w:t>with Qualcomm</w:t>
            </w:r>
          </w:p>
        </w:tc>
      </w:tr>
    </w:tbl>
    <w:p w14:paraId="1FE344C9" w14:textId="77777777" w:rsidR="00900858" w:rsidRDefault="00AA0F82">
      <w:pPr>
        <w:rPr>
          <w:lang w:val="en-GB"/>
        </w:rPr>
      </w:pPr>
      <w:r>
        <w:rPr>
          <w:highlight w:val="yellow"/>
          <w:lang w:val="en-GB"/>
        </w:rPr>
        <w:t>Rapporteur´s summary: To be added later</w:t>
      </w:r>
    </w:p>
    <w:p w14:paraId="1FE344CA" w14:textId="77777777" w:rsidR="00900858" w:rsidRDefault="00900858">
      <w:pPr>
        <w:pStyle w:val="Cat-c-Proposal"/>
        <w:numPr>
          <w:ilvl w:val="0"/>
          <w:numId w:val="0"/>
        </w:numPr>
        <w:ind w:left="720" w:hanging="360"/>
        <w:rPr>
          <w:iCs/>
          <w:lang w:val="en-GB"/>
        </w:rPr>
      </w:pPr>
    </w:p>
    <w:p w14:paraId="1FE344CB" w14:textId="77777777" w:rsidR="00900858" w:rsidRDefault="00AA0F82">
      <w:pPr>
        <w:pStyle w:val="30"/>
      </w:pPr>
      <w:r>
        <w:t>Radio measurements-related info and candidate cells indication</w:t>
      </w:r>
    </w:p>
    <w:p w14:paraId="1FE344CC" w14:textId="77777777" w:rsidR="00900858" w:rsidRDefault="00AA0F82">
      <w:pPr>
        <w:rPr>
          <w:lang w:eastAsia="ko-KR"/>
        </w:rPr>
      </w:pPr>
      <w:r>
        <w:rPr>
          <w:lang w:eastAsia="ko-KR"/>
        </w:rPr>
        <w:t>Related to radio measurements, the following was agreed in RAN2#114-e:</w:t>
      </w:r>
    </w:p>
    <w:tbl>
      <w:tblPr>
        <w:tblStyle w:val="af4"/>
        <w:tblW w:w="0" w:type="auto"/>
        <w:tblLook w:val="04A0" w:firstRow="1" w:lastRow="0" w:firstColumn="1" w:lastColumn="0" w:noHBand="0" w:noVBand="1"/>
      </w:tblPr>
      <w:tblGrid>
        <w:gridCol w:w="9631"/>
      </w:tblGrid>
      <w:tr w:rsidR="00900858" w14:paraId="1FE344D1" w14:textId="77777777">
        <w:tc>
          <w:tcPr>
            <w:tcW w:w="9631" w:type="dxa"/>
          </w:tcPr>
          <w:p w14:paraId="1FE344CD" w14:textId="77777777" w:rsidR="00900858" w:rsidRDefault="00AA0F82">
            <w:pPr>
              <w:rPr>
                <w:b/>
                <w:bCs/>
                <w:u w:val="single"/>
                <w:lang w:eastAsia="ko-KR"/>
              </w:rPr>
            </w:pPr>
            <w:r>
              <w:rPr>
                <w:b/>
                <w:bCs/>
                <w:u w:val="single"/>
                <w:lang w:eastAsia="ko-KR"/>
              </w:rPr>
              <w:t>From RAN2#114-e</w:t>
            </w:r>
          </w:p>
          <w:p w14:paraId="1FE344CE" w14:textId="77777777" w:rsidR="00900858" w:rsidRDefault="00AA0F82">
            <w:pPr>
              <w:pStyle w:val="Doc-text2"/>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rPr>
            </w:pPr>
            <w:r>
              <w:t>Agreements:</w:t>
            </w:r>
          </w:p>
          <w:p w14:paraId="1FE344CF" w14:textId="77777777" w:rsidR="00900858" w:rsidRDefault="00AA0F82">
            <w:pPr>
              <w:pStyle w:val="Doc-text2"/>
              <w:pBdr>
                <w:top w:val="single" w:sz="4" w:space="1" w:color="auto"/>
                <w:left w:val="single" w:sz="4" w:space="4" w:color="auto"/>
                <w:bottom w:val="single" w:sz="4" w:space="1" w:color="auto"/>
                <w:right w:val="single" w:sz="4" w:space="4" w:color="auto"/>
              </w:pBdr>
              <w:rPr>
                <w:bCs/>
                <w:lang w:val="en-GB"/>
              </w:rPr>
            </w:pPr>
            <w:bookmarkStart w:id="9" w:name="_Toc72309782"/>
            <w:r>
              <w:rPr>
                <w:bCs/>
              </w:rPr>
              <w:t>2</w:t>
            </w:r>
            <w:r>
              <w:rPr>
                <w:bCs/>
              </w:rPr>
              <w:tab/>
            </w:r>
            <w:r>
              <w:rPr>
                <w:bCs/>
                <w:lang w:val="en-GB"/>
              </w:rPr>
              <w:t>To represent the measurement results of the candidate target cells:</w:t>
            </w:r>
            <w:bookmarkEnd w:id="9"/>
          </w:p>
          <w:p w14:paraId="1FE344D0" w14:textId="77777777" w:rsidR="00900858" w:rsidRDefault="00AA0F82">
            <w:pPr>
              <w:pStyle w:val="Doc-text2"/>
              <w:pBdr>
                <w:top w:val="single" w:sz="4" w:space="1" w:color="auto"/>
                <w:left w:val="single" w:sz="4" w:space="4" w:color="auto"/>
                <w:bottom w:val="single" w:sz="4" w:space="1" w:color="auto"/>
                <w:right w:val="single" w:sz="4" w:space="4" w:color="auto"/>
              </w:pBdr>
              <w:ind w:left="1650" w:firstLine="0"/>
              <w:rPr>
                <w:bCs/>
                <w:lang w:val="en-GB"/>
              </w:rPr>
            </w:pPr>
            <w:bookmarkStart w:id="10" w:name="_Toc72309783"/>
            <w:r>
              <w:rPr>
                <w:bCs/>
                <w:lang w:val="en-GB"/>
              </w:rPr>
              <w:t>Reuse the measResultNeighCells in the RLF-Report, and include an indication (depending RAN3 conclusion) on whether a measured neighbour cell was configured as a CHO candidate or not</w:t>
            </w:r>
            <w:bookmarkEnd w:id="10"/>
            <w:r>
              <w:rPr>
                <w:bCs/>
                <w:lang w:val="en-GB"/>
              </w:rPr>
              <w:t>.</w:t>
            </w:r>
          </w:p>
        </w:tc>
      </w:tr>
    </w:tbl>
    <w:p w14:paraId="1FE344D2" w14:textId="77777777" w:rsidR="00900858" w:rsidRDefault="00900858">
      <w:pPr>
        <w:rPr>
          <w:lang w:eastAsia="ko-KR"/>
        </w:rPr>
      </w:pPr>
    </w:p>
    <w:p w14:paraId="1FE344D3" w14:textId="77777777" w:rsidR="00900858" w:rsidRDefault="00AA0F82">
      <w:pPr>
        <w:rPr>
          <w:lang w:eastAsia="ko-KR"/>
        </w:rPr>
      </w:pPr>
      <w:r>
        <w:rPr>
          <w:lang w:eastAsia="ko-KR"/>
        </w:rPr>
        <w:t xml:space="preserve">Hence, given the above agreement, Cat-a-Proposal 5 and Cat-a-Proposal 6 in the email discussion </w:t>
      </w:r>
      <w:r>
        <w:rPr>
          <w:lang w:eastAsia="ko-KR"/>
        </w:rPr>
        <w:fldChar w:fldCharType="begin"/>
      </w:r>
      <w:r>
        <w:rPr>
          <w:lang w:eastAsia="ko-KR"/>
        </w:rPr>
        <w:instrText xml:space="preserve"> REF _Ref72685414 \r \h </w:instrText>
      </w:r>
      <w:r>
        <w:rPr>
          <w:lang w:eastAsia="ko-KR"/>
        </w:rPr>
      </w:r>
      <w:r>
        <w:rPr>
          <w:lang w:eastAsia="ko-KR"/>
        </w:rPr>
        <w:fldChar w:fldCharType="separate"/>
      </w:r>
      <w:r>
        <w:rPr>
          <w:lang w:eastAsia="ko-KR"/>
        </w:rPr>
        <w:t>[22]</w:t>
      </w:r>
      <w:r>
        <w:rPr>
          <w:lang w:eastAsia="ko-KR"/>
        </w:rPr>
        <w:fldChar w:fldCharType="end"/>
      </w:r>
      <w:r>
        <w:rPr>
          <w:lang w:eastAsia="ko-KR"/>
        </w:rPr>
        <w:t xml:space="preserve"> are considered resolved.</w:t>
      </w:r>
    </w:p>
    <w:p w14:paraId="1FE344D4" w14:textId="77777777" w:rsidR="00900858" w:rsidRDefault="00AA0F82">
      <w:pPr>
        <w:rPr>
          <w:lang w:eastAsia="ko-KR"/>
        </w:rPr>
      </w:pPr>
      <w:r>
        <w:rPr>
          <w:lang w:eastAsia="ko-KR"/>
        </w:rPr>
        <w:t>There are other possible measurement-related info proposed in various contributions. Rapporteur proposes the following:</w:t>
      </w:r>
    </w:p>
    <w:p w14:paraId="1FE344D5" w14:textId="77777777" w:rsidR="00900858" w:rsidRDefault="00AA0F82">
      <w:pPr>
        <w:pStyle w:val="Cat-b-Proposal"/>
        <w:rPr>
          <w:lang w:eastAsia="ko-KR"/>
        </w:rPr>
      </w:pPr>
      <w:bookmarkStart w:id="11" w:name="_Toc72491192"/>
      <w:r>
        <w:rPr>
          <w:lang w:eastAsia="ko-KR"/>
        </w:rPr>
        <w:t>RAN2 to discuss the need of the following information in the RLF report:</w:t>
      </w:r>
      <w:bookmarkEnd w:id="11"/>
    </w:p>
    <w:p w14:paraId="1FE344D6" w14:textId="77777777" w:rsidR="00900858" w:rsidRDefault="00AA0F82">
      <w:pPr>
        <w:pStyle w:val="Cat-b-Proposal"/>
        <w:numPr>
          <w:ilvl w:val="1"/>
          <w:numId w:val="9"/>
        </w:numPr>
      </w:pPr>
      <w:bookmarkStart w:id="12" w:name="_Toc72491193"/>
      <w:r>
        <w:t>For successive CHO failure event, it is proposed to include the following information for the first failure case: csi-rsRLMConfigBitmap/ssbRLMConfigBitmap</w:t>
      </w:r>
      <w:bookmarkEnd w:id="12"/>
    </w:p>
    <w:p w14:paraId="1FE344D7" w14:textId="77777777" w:rsidR="00900858" w:rsidRDefault="00AA0F82">
      <w:pPr>
        <w:pStyle w:val="Cat-b-Proposal"/>
        <w:numPr>
          <w:ilvl w:val="1"/>
          <w:numId w:val="9"/>
        </w:numPr>
      </w:pPr>
      <w:bookmarkStart w:id="13" w:name="_Toc72491194"/>
      <w:r>
        <w:t>The first satisfied event or condition (A3 or A5)</w:t>
      </w:r>
      <w:bookmarkEnd w:id="13"/>
    </w:p>
    <w:p w14:paraId="1FE344D8" w14:textId="77777777" w:rsidR="00900858" w:rsidRDefault="00AA0F82">
      <w:pPr>
        <w:pStyle w:val="Cat-b-Proposal"/>
        <w:numPr>
          <w:ilvl w:val="1"/>
          <w:numId w:val="9"/>
        </w:numPr>
      </w:pPr>
      <w:bookmarkStart w:id="14" w:name="_Toc72491195"/>
      <w:r>
        <w:t>The measurements of the second condition when the first condition is fulfilled</w:t>
      </w:r>
      <w:bookmarkEnd w:id="14"/>
    </w:p>
    <w:p w14:paraId="1FE344D9" w14:textId="77777777" w:rsidR="00900858" w:rsidRDefault="00900858"/>
    <w:p w14:paraId="1FE344DA" w14:textId="77777777" w:rsidR="00900858" w:rsidRDefault="00AA0F82">
      <w:pPr>
        <w:pStyle w:val="afc"/>
        <w:numPr>
          <w:ilvl w:val="0"/>
          <w:numId w:val="17"/>
        </w:numPr>
        <w:rPr>
          <w:b/>
          <w:bCs/>
          <w:color w:val="FF0000"/>
          <w:lang w:val="en-GB"/>
        </w:rPr>
      </w:pPr>
      <w:r>
        <w:rPr>
          <w:b/>
          <w:bCs/>
          <w:color w:val="FF0000"/>
          <w:lang w:val="en-GB"/>
        </w:rPr>
        <w:t>Q3: Which (if any) of the three options (option-a, b, c) are acceptable (you can select more than one or none)?</w:t>
      </w:r>
    </w:p>
    <w:tbl>
      <w:tblPr>
        <w:tblStyle w:val="af4"/>
        <w:tblW w:w="0" w:type="auto"/>
        <w:tblLook w:val="04A0" w:firstRow="1" w:lastRow="0" w:firstColumn="1" w:lastColumn="0" w:noHBand="0" w:noVBand="1"/>
      </w:tblPr>
      <w:tblGrid>
        <w:gridCol w:w="1165"/>
        <w:gridCol w:w="1170"/>
        <w:gridCol w:w="7294"/>
      </w:tblGrid>
      <w:tr w:rsidR="00900858" w14:paraId="1FE344DE" w14:textId="77777777">
        <w:tc>
          <w:tcPr>
            <w:tcW w:w="1165" w:type="dxa"/>
          </w:tcPr>
          <w:p w14:paraId="1FE344DB" w14:textId="77777777" w:rsidR="00900858" w:rsidRDefault="00AA0F82">
            <w:pPr>
              <w:rPr>
                <w:rFonts w:ascii="Arial" w:hAnsi="Arial"/>
                <w:sz w:val="20"/>
                <w:szCs w:val="20"/>
              </w:rPr>
            </w:pPr>
            <w:r>
              <w:rPr>
                <w:rFonts w:ascii="Arial" w:hAnsi="Arial"/>
                <w:sz w:val="20"/>
                <w:szCs w:val="20"/>
              </w:rPr>
              <w:t>Company</w:t>
            </w:r>
          </w:p>
        </w:tc>
        <w:tc>
          <w:tcPr>
            <w:tcW w:w="1170" w:type="dxa"/>
          </w:tcPr>
          <w:p w14:paraId="1FE344DC" w14:textId="77777777" w:rsidR="00900858" w:rsidRDefault="00AA0F82">
            <w:pPr>
              <w:rPr>
                <w:rFonts w:ascii="Arial" w:hAnsi="Arial"/>
                <w:sz w:val="20"/>
                <w:szCs w:val="20"/>
              </w:rPr>
            </w:pPr>
            <w:r>
              <w:rPr>
                <w:rFonts w:ascii="Arial" w:hAnsi="Arial"/>
                <w:sz w:val="20"/>
                <w:szCs w:val="20"/>
              </w:rPr>
              <w:t>Option-a, b,c, none</w:t>
            </w:r>
          </w:p>
        </w:tc>
        <w:tc>
          <w:tcPr>
            <w:tcW w:w="7294" w:type="dxa"/>
          </w:tcPr>
          <w:p w14:paraId="1FE344DD" w14:textId="77777777" w:rsidR="00900858" w:rsidRDefault="00AA0F82">
            <w:pPr>
              <w:rPr>
                <w:rFonts w:ascii="Arial" w:hAnsi="Arial"/>
                <w:sz w:val="20"/>
                <w:szCs w:val="20"/>
              </w:rPr>
            </w:pPr>
            <w:r>
              <w:rPr>
                <w:rFonts w:ascii="Arial" w:hAnsi="Arial"/>
                <w:sz w:val="20"/>
                <w:szCs w:val="20"/>
              </w:rPr>
              <w:t>Comments</w:t>
            </w:r>
          </w:p>
        </w:tc>
      </w:tr>
      <w:tr w:rsidR="00900858" w14:paraId="1FE344E2" w14:textId="77777777">
        <w:tc>
          <w:tcPr>
            <w:tcW w:w="1165" w:type="dxa"/>
          </w:tcPr>
          <w:p w14:paraId="1FE344DF" w14:textId="77777777" w:rsidR="00900858" w:rsidRDefault="00AA0F82">
            <w:pPr>
              <w:rPr>
                <w:rFonts w:ascii="Arial" w:hAnsi="Arial"/>
                <w:sz w:val="18"/>
                <w:szCs w:val="18"/>
              </w:rPr>
            </w:pPr>
            <w:r>
              <w:rPr>
                <w:rFonts w:ascii="Arial" w:hAnsi="Arial"/>
                <w:sz w:val="18"/>
                <w:szCs w:val="18"/>
              </w:rPr>
              <w:t>Qualcomm</w:t>
            </w:r>
          </w:p>
        </w:tc>
        <w:tc>
          <w:tcPr>
            <w:tcW w:w="1170" w:type="dxa"/>
          </w:tcPr>
          <w:p w14:paraId="1FE344E0" w14:textId="77777777" w:rsidR="00900858" w:rsidRDefault="00AA0F82">
            <w:pPr>
              <w:rPr>
                <w:rFonts w:ascii="Arial" w:hAnsi="Arial"/>
                <w:sz w:val="18"/>
                <w:szCs w:val="18"/>
              </w:rPr>
            </w:pPr>
            <w:r>
              <w:rPr>
                <w:rFonts w:ascii="Arial" w:hAnsi="Arial"/>
                <w:sz w:val="18"/>
                <w:szCs w:val="18"/>
              </w:rPr>
              <w:t>none</w:t>
            </w:r>
          </w:p>
        </w:tc>
        <w:tc>
          <w:tcPr>
            <w:tcW w:w="7294" w:type="dxa"/>
          </w:tcPr>
          <w:p w14:paraId="1FE344E1" w14:textId="77777777" w:rsidR="00900858" w:rsidRDefault="00AA0F82">
            <w:pPr>
              <w:rPr>
                <w:rFonts w:ascii="Arial" w:hAnsi="Arial"/>
                <w:sz w:val="18"/>
                <w:szCs w:val="18"/>
              </w:rPr>
            </w:pPr>
            <w:r>
              <w:rPr>
                <w:rFonts w:ascii="Arial" w:hAnsi="Arial"/>
                <w:sz w:val="18"/>
                <w:szCs w:val="18"/>
              </w:rPr>
              <w:t>A is already part of RLF report. B and C can be determined by the network from the measurement provided in the RLF report.</w:t>
            </w:r>
          </w:p>
        </w:tc>
      </w:tr>
      <w:tr w:rsidR="00900858" w14:paraId="1FE344E6" w14:textId="77777777">
        <w:tc>
          <w:tcPr>
            <w:tcW w:w="1165" w:type="dxa"/>
          </w:tcPr>
          <w:p w14:paraId="1FE344E3"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4E4" w14:textId="77777777" w:rsidR="00900858" w:rsidRDefault="00AA0F82">
            <w:pPr>
              <w:rPr>
                <w:rFonts w:ascii="Arial" w:hAnsi="Arial"/>
              </w:rPr>
            </w:pPr>
            <w:r>
              <w:rPr>
                <w:rFonts w:ascii="Arial" w:hAnsi="Arial"/>
                <w:sz w:val="18"/>
                <w:szCs w:val="18"/>
              </w:rPr>
              <w:t>n</w:t>
            </w:r>
            <w:r>
              <w:rPr>
                <w:rFonts w:ascii="Arial" w:hAnsi="Arial" w:hint="eastAsia"/>
                <w:sz w:val="18"/>
                <w:szCs w:val="18"/>
              </w:rPr>
              <w:t>on</w:t>
            </w:r>
            <w:r>
              <w:rPr>
                <w:rFonts w:ascii="Arial" w:hAnsi="Arial"/>
                <w:sz w:val="18"/>
                <w:szCs w:val="18"/>
              </w:rPr>
              <w:t>e</w:t>
            </w:r>
          </w:p>
        </w:tc>
        <w:tc>
          <w:tcPr>
            <w:tcW w:w="7294" w:type="dxa"/>
          </w:tcPr>
          <w:p w14:paraId="1FE344E5" w14:textId="77777777" w:rsidR="00900858" w:rsidRDefault="00AA0F82">
            <w:pPr>
              <w:rPr>
                <w:rFonts w:ascii="Arial" w:hAnsi="Arial"/>
              </w:rPr>
            </w:pPr>
            <w:r>
              <w:rPr>
                <w:rFonts w:ascii="Arial" w:hAnsi="Arial" w:hint="eastAsia"/>
                <w:sz w:val="18"/>
                <w:szCs w:val="18"/>
              </w:rPr>
              <w:t>A</w:t>
            </w:r>
            <w:r>
              <w:rPr>
                <w:rFonts w:ascii="Arial" w:hAnsi="Arial"/>
                <w:sz w:val="18"/>
                <w:szCs w:val="18"/>
              </w:rPr>
              <w:t>gree with QC.</w:t>
            </w:r>
          </w:p>
        </w:tc>
      </w:tr>
      <w:tr w:rsidR="00900858" w14:paraId="1FE344EA" w14:textId="77777777">
        <w:tc>
          <w:tcPr>
            <w:tcW w:w="1165" w:type="dxa"/>
          </w:tcPr>
          <w:p w14:paraId="1FE344E7" w14:textId="77777777" w:rsidR="00900858" w:rsidRDefault="00AA0F82">
            <w:pPr>
              <w:rPr>
                <w:rFonts w:ascii="Arial" w:hAnsi="Arial"/>
              </w:rPr>
            </w:pPr>
            <w:r>
              <w:rPr>
                <w:rFonts w:ascii="Arial" w:hAnsi="Arial"/>
              </w:rPr>
              <w:t>Ericsson</w:t>
            </w:r>
          </w:p>
        </w:tc>
        <w:tc>
          <w:tcPr>
            <w:tcW w:w="1170" w:type="dxa"/>
          </w:tcPr>
          <w:p w14:paraId="1FE344E8" w14:textId="77777777" w:rsidR="00900858" w:rsidRDefault="00AA0F82">
            <w:pPr>
              <w:rPr>
                <w:rFonts w:ascii="Arial" w:hAnsi="Arial"/>
              </w:rPr>
            </w:pPr>
            <w:r>
              <w:rPr>
                <w:rFonts w:ascii="Arial" w:hAnsi="Arial"/>
              </w:rPr>
              <w:t>B (if D in Q2 is agreed)</w:t>
            </w:r>
          </w:p>
        </w:tc>
        <w:tc>
          <w:tcPr>
            <w:tcW w:w="7294" w:type="dxa"/>
          </w:tcPr>
          <w:p w14:paraId="1FE344E9" w14:textId="77777777" w:rsidR="00900858" w:rsidRDefault="00AA0F82">
            <w:pPr>
              <w:rPr>
                <w:rFonts w:ascii="Arial" w:hAnsi="Arial"/>
              </w:rPr>
            </w:pPr>
            <w:r>
              <w:rPr>
                <w:rFonts w:ascii="Arial" w:hAnsi="Arial"/>
              </w:rPr>
              <w:t>B is needed in case the timer D is agreed, i.e. if the UE reports the time elapsed between A3(A5) and A5(A3), then it should log also which was the condition which was first met.</w:t>
            </w:r>
          </w:p>
        </w:tc>
      </w:tr>
      <w:tr w:rsidR="00900858" w14:paraId="1FE344EE" w14:textId="77777777">
        <w:tc>
          <w:tcPr>
            <w:tcW w:w="1165" w:type="dxa"/>
          </w:tcPr>
          <w:p w14:paraId="1FE344EB"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4EC" w14:textId="77777777" w:rsidR="00900858" w:rsidRDefault="00AA0F82">
            <w:pPr>
              <w:rPr>
                <w:rFonts w:ascii="Arial" w:hAnsi="Arial"/>
              </w:rPr>
            </w:pPr>
            <w:r>
              <w:rPr>
                <w:rFonts w:ascii="Arial" w:hAnsi="Arial" w:hint="eastAsia"/>
              </w:rPr>
              <w:t>n</w:t>
            </w:r>
            <w:r>
              <w:rPr>
                <w:rFonts w:ascii="Arial" w:hAnsi="Arial"/>
              </w:rPr>
              <w:t>one</w:t>
            </w:r>
          </w:p>
        </w:tc>
        <w:tc>
          <w:tcPr>
            <w:tcW w:w="7294" w:type="dxa"/>
          </w:tcPr>
          <w:p w14:paraId="1FE344ED" w14:textId="77777777" w:rsidR="00900858" w:rsidRDefault="00AA0F82">
            <w:pPr>
              <w:rPr>
                <w:rFonts w:ascii="Arial" w:hAnsi="Arial"/>
              </w:rPr>
            </w:pPr>
            <w:r>
              <w:rPr>
                <w:rFonts w:ascii="Arial" w:hAnsi="Arial"/>
              </w:rPr>
              <w:t>Agree with Qualcomm</w:t>
            </w:r>
          </w:p>
        </w:tc>
      </w:tr>
      <w:tr w:rsidR="00900858" w14:paraId="1FE344F2" w14:textId="77777777">
        <w:tc>
          <w:tcPr>
            <w:tcW w:w="1165" w:type="dxa"/>
          </w:tcPr>
          <w:p w14:paraId="1FE344EF" w14:textId="77777777" w:rsidR="00900858" w:rsidRDefault="00AA0F82">
            <w:pPr>
              <w:rPr>
                <w:rFonts w:ascii="Arial" w:hAnsi="Arial"/>
              </w:rPr>
            </w:pPr>
            <w:r>
              <w:rPr>
                <w:rFonts w:ascii="Arial" w:hAnsi="Arial"/>
                <w:sz w:val="18"/>
              </w:rPr>
              <w:t>China telecom</w:t>
            </w:r>
          </w:p>
        </w:tc>
        <w:tc>
          <w:tcPr>
            <w:tcW w:w="1170" w:type="dxa"/>
          </w:tcPr>
          <w:p w14:paraId="1FE344F0" w14:textId="77777777" w:rsidR="00900858" w:rsidRDefault="00AA0F82">
            <w:pPr>
              <w:rPr>
                <w:rFonts w:ascii="Arial" w:hAnsi="Arial"/>
              </w:rPr>
            </w:pPr>
            <w:r>
              <w:rPr>
                <w:rFonts w:ascii="Arial" w:hAnsi="Arial"/>
                <w:sz w:val="18"/>
              </w:rPr>
              <w:t>No strong view</w:t>
            </w:r>
          </w:p>
        </w:tc>
        <w:tc>
          <w:tcPr>
            <w:tcW w:w="7294" w:type="dxa"/>
          </w:tcPr>
          <w:p w14:paraId="1FE344F1" w14:textId="77777777" w:rsidR="00900858" w:rsidRDefault="00900858">
            <w:pPr>
              <w:rPr>
                <w:rFonts w:ascii="Arial" w:hAnsi="Arial"/>
              </w:rPr>
            </w:pPr>
          </w:p>
        </w:tc>
      </w:tr>
      <w:tr w:rsidR="00900858" w14:paraId="1FE344F6" w14:textId="77777777">
        <w:tc>
          <w:tcPr>
            <w:tcW w:w="1165" w:type="dxa"/>
          </w:tcPr>
          <w:p w14:paraId="1FE344F3" w14:textId="77777777" w:rsidR="00900858" w:rsidRDefault="00AA0F82">
            <w:pPr>
              <w:rPr>
                <w:rFonts w:ascii="Arial" w:hAnsi="Arial"/>
              </w:rPr>
            </w:pPr>
            <w:r>
              <w:rPr>
                <w:rFonts w:ascii="Arial" w:hAnsi="Arial" w:hint="eastAsia"/>
              </w:rPr>
              <w:t>ZTE</w:t>
            </w:r>
          </w:p>
        </w:tc>
        <w:tc>
          <w:tcPr>
            <w:tcW w:w="1170" w:type="dxa"/>
          </w:tcPr>
          <w:p w14:paraId="1FE344F4" w14:textId="77777777" w:rsidR="00900858" w:rsidRDefault="00AA0F82">
            <w:pPr>
              <w:rPr>
                <w:rFonts w:ascii="Arial" w:hAnsi="Arial"/>
              </w:rPr>
            </w:pPr>
            <w:r>
              <w:rPr>
                <w:rFonts w:ascii="Arial" w:hAnsi="Arial" w:hint="eastAsia"/>
              </w:rPr>
              <w:t>a</w:t>
            </w:r>
          </w:p>
        </w:tc>
        <w:tc>
          <w:tcPr>
            <w:tcW w:w="7294" w:type="dxa"/>
          </w:tcPr>
          <w:p w14:paraId="1FE344F5" w14:textId="77777777" w:rsidR="00900858" w:rsidRDefault="00AA0F82">
            <w:pPr>
              <w:rPr>
                <w:rFonts w:ascii="Arial" w:hAnsi="Arial"/>
              </w:rPr>
            </w:pPr>
            <w:r>
              <w:rPr>
                <w:rFonts w:ascii="Arial" w:hAnsi="Arial" w:hint="eastAsia"/>
              </w:rPr>
              <w:t>In our understanding this is to confirm including legacy RLF content for CHO failure.</w:t>
            </w:r>
          </w:p>
        </w:tc>
      </w:tr>
      <w:tr w:rsidR="00900858" w14:paraId="1FE344FA" w14:textId="77777777">
        <w:tc>
          <w:tcPr>
            <w:tcW w:w="1165" w:type="dxa"/>
          </w:tcPr>
          <w:p w14:paraId="1FE344F7" w14:textId="16AD06A2" w:rsidR="00900858" w:rsidRDefault="00311393">
            <w:pPr>
              <w:rPr>
                <w:rFonts w:ascii="Arial" w:hAnsi="Arial"/>
              </w:rPr>
            </w:pPr>
            <w:r>
              <w:rPr>
                <w:rFonts w:ascii="Arial" w:hAnsi="Arial" w:hint="eastAsia"/>
              </w:rPr>
              <w:t>L</w:t>
            </w:r>
            <w:r>
              <w:rPr>
                <w:rFonts w:ascii="Arial" w:hAnsi="Arial"/>
              </w:rPr>
              <w:t>enovo</w:t>
            </w:r>
          </w:p>
        </w:tc>
        <w:tc>
          <w:tcPr>
            <w:tcW w:w="1170" w:type="dxa"/>
          </w:tcPr>
          <w:p w14:paraId="1FE344F8" w14:textId="4C2BD76C" w:rsidR="00900858" w:rsidRDefault="001439BE">
            <w:pPr>
              <w:rPr>
                <w:rFonts w:ascii="Arial" w:hAnsi="Arial"/>
              </w:rPr>
            </w:pPr>
            <w:r>
              <w:rPr>
                <w:rFonts w:ascii="Arial" w:hAnsi="Arial" w:hint="eastAsia"/>
              </w:rPr>
              <w:t>n</w:t>
            </w:r>
            <w:r>
              <w:rPr>
                <w:rFonts w:ascii="Arial" w:hAnsi="Arial"/>
              </w:rPr>
              <w:t>one</w:t>
            </w:r>
          </w:p>
        </w:tc>
        <w:tc>
          <w:tcPr>
            <w:tcW w:w="7294" w:type="dxa"/>
          </w:tcPr>
          <w:p w14:paraId="1FE344F9" w14:textId="5190DAD9" w:rsidR="00900858" w:rsidRDefault="004014EC">
            <w:pPr>
              <w:rPr>
                <w:rFonts w:ascii="Arial" w:hAnsi="Arial"/>
              </w:rPr>
            </w:pPr>
            <w:r>
              <w:rPr>
                <w:rFonts w:ascii="Arial" w:hAnsi="Arial"/>
              </w:rPr>
              <w:t>Agree with QC.</w:t>
            </w:r>
          </w:p>
        </w:tc>
      </w:tr>
      <w:tr w:rsidR="00711CEB" w14:paraId="1FE344FE" w14:textId="77777777">
        <w:tc>
          <w:tcPr>
            <w:tcW w:w="1165" w:type="dxa"/>
          </w:tcPr>
          <w:p w14:paraId="1FE344FB" w14:textId="2CE457DB" w:rsidR="00711CEB" w:rsidRDefault="00711CEB" w:rsidP="00711CEB">
            <w:pPr>
              <w:rPr>
                <w:rFonts w:ascii="Arial" w:hAnsi="Arial"/>
              </w:rPr>
            </w:pPr>
            <w:r w:rsidRPr="00D53550">
              <w:rPr>
                <w:rFonts w:ascii="Arial" w:hAnsi="Arial" w:hint="eastAsia"/>
                <w:noProof/>
                <w:sz w:val="18"/>
                <w:szCs w:val="18"/>
              </w:rPr>
              <w:t>Sharp</w:t>
            </w:r>
          </w:p>
        </w:tc>
        <w:tc>
          <w:tcPr>
            <w:tcW w:w="1170" w:type="dxa"/>
          </w:tcPr>
          <w:p w14:paraId="1FE344FC" w14:textId="4F0B46FF" w:rsidR="00711CEB" w:rsidRDefault="00711CEB" w:rsidP="00711CEB">
            <w:pPr>
              <w:rPr>
                <w:rFonts w:ascii="Arial" w:hAnsi="Arial"/>
              </w:rPr>
            </w:pPr>
            <w:r w:rsidRPr="00D53550">
              <w:rPr>
                <w:rFonts w:ascii="Arial" w:hAnsi="Arial" w:hint="eastAsia"/>
                <w:noProof/>
                <w:sz w:val="18"/>
                <w:szCs w:val="18"/>
              </w:rPr>
              <w:t>none</w:t>
            </w:r>
          </w:p>
        </w:tc>
        <w:tc>
          <w:tcPr>
            <w:tcW w:w="7294" w:type="dxa"/>
          </w:tcPr>
          <w:p w14:paraId="1FE344FD" w14:textId="7EAF87B0" w:rsidR="00711CEB" w:rsidRDefault="00711CEB" w:rsidP="00711CEB">
            <w:pPr>
              <w:rPr>
                <w:rFonts w:ascii="Arial" w:hAnsi="Arial"/>
              </w:rPr>
            </w:pPr>
            <w:r w:rsidRPr="00D53550">
              <w:rPr>
                <w:rFonts w:ascii="Arial" w:hAnsi="Arial"/>
                <w:noProof/>
                <w:sz w:val="18"/>
                <w:szCs w:val="18"/>
              </w:rPr>
              <w:t>A</w:t>
            </w:r>
            <w:r w:rsidRPr="00D53550">
              <w:rPr>
                <w:rFonts w:ascii="Arial" w:hAnsi="Arial" w:hint="eastAsia"/>
                <w:noProof/>
                <w:sz w:val="18"/>
                <w:szCs w:val="18"/>
              </w:rPr>
              <w:t xml:space="preserve">gree </w:t>
            </w:r>
            <w:r w:rsidRPr="00D53550">
              <w:rPr>
                <w:rFonts w:ascii="Arial" w:hAnsi="Arial"/>
                <w:noProof/>
                <w:sz w:val="18"/>
                <w:szCs w:val="18"/>
              </w:rPr>
              <w:t>with Qualcomm</w:t>
            </w:r>
          </w:p>
        </w:tc>
      </w:tr>
    </w:tbl>
    <w:p w14:paraId="1FE344FF" w14:textId="77777777" w:rsidR="00900858" w:rsidRDefault="00AA0F82">
      <w:pPr>
        <w:rPr>
          <w:lang w:val="en-GB"/>
        </w:rPr>
      </w:pPr>
      <w:r>
        <w:rPr>
          <w:highlight w:val="yellow"/>
          <w:lang w:val="en-GB"/>
        </w:rPr>
        <w:t>Rapporteur´s summary: To be added later</w:t>
      </w:r>
    </w:p>
    <w:p w14:paraId="1FE34500" w14:textId="77777777" w:rsidR="00900858" w:rsidRDefault="00AA0F82">
      <w:r>
        <w:t>One company (Nokia) believes that one agreement related to the “fulfilled CHO execution conditions” should be clarified:</w:t>
      </w:r>
    </w:p>
    <w:p w14:paraId="1FE34501" w14:textId="77777777" w:rsidR="00900858" w:rsidRDefault="00AA0F82">
      <w:pPr>
        <w:pStyle w:val="Cat-b-Proposal"/>
      </w:pPr>
      <w:bookmarkStart w:id="15" w:name="_Toc72491196"/>
      <w:r>
        <w:t>RAN2 to discuss whether the following agreement should be clarified:</w:t>
      </w:r>
      <w:bookmarkEnd w:id="15"/>
    </w:p>
    <w:p w14:paraId="1FE34502" w14:textId="77777777" w:rsidR="00900858" w:rsidRDefault="00AA0F82">
      <w:pPr>
        <w:pStyle w:val="Cat-b-Proposal"/>
        <w:numPr>
          <w:ilvl w:val="1"/>
          <w:numId w:val="9"/>
        </w:numPr>
      </w:pPr>
      <w:bookmarkStart w:id="16" w:name="_Toc72491197"/>
      <w:r>
        <w:t>Include in the RLF-report for CHO the following: “Fulfilled CHO execution condition(s), i.e. whether A3 and/or A5 event was fullfilled, for the cell(s) in which CHO execution was triggered”</w:t>
      </w:r>
      <w:bookmarkEnd w:id="16"/>
    </w:p>
    <w:p w14:paraId="1FE34503" w14:textId="77777777" w:rsidR="00900858" w:rsidRDefault="00AA0F82">
      <w:pPr>
        <w:pStyle w:val="afc"/>
        <w:numPr>
          <w:ilvl w:val="0"/>
          <w:numId w:val="17"/>
        </w:numPr>
        <w:rPr>
          <w:b/>
          <w:bCs/>
          <w:color w:val="FF0000"/>
          <w:lang w:val="en-GB"/>
        </w:rPr>
      </w:pPr>
      <w:r>
        <w:rPr>
          <w:b/>
          <w:bCs/>
          <w:color w:val="FF0000"/>
          <w:lang w:val="en-GB"/>
        </w:rPr>
        <w:t>Q4: Do you see the need to revisit the above agreement? If yes, alternative wording should be given in the reply?</w:t>
      </w:r>
    </w:p>
    <w:tbl>
      <w:tblPr>
        <w:tblStyle w:val="af4"/>
        <w:tblW w:w="0" w:type="auto"/>
        <w:tblLook w:val="04A0" w:firstRow="1" w:lastRow="0" w:firstColumn="1" w:lastColumn="0" w:noHBand="0" w:noVBand="1"/>
      </w:tblPr>
      <w:tblGrid>
        <w:gridCol w:w="1165"/>
        <w:gridCol w:w="1170"/>
        <w:gridCol w:w="7294"/>
      </w:tblGrid>
      <w:tr w:rsidR="00900858" w14:paraId="1FE34507" w14:textId="77777777">
        <w:tc>
          <w:tcPr>
            <w:tcW w:w="1165" w:type="dxa"/>
          </w:tcPr>
          <w:p w14:paraId="1FE34504" w14:textId="77777777" w:rsidR="00900858" w:rsidRDefault="00AA0F82">
            <w:pPr>
              <w:rPr>
                <w:rFonts w:ascii="Arial" w:hAnsi="Arial"/>
                <w:sz w:val="20"/>
                <w:szCs w:val="20"/>
              </w:rPr>
            </w:pPr>
            <w:r>
              <w:rPr>
                <w:rFonts w:ascii="Arial" w:hAnsi="Arial"/>
                <w:sz w:val="20"/>
                <w:szCs w:val="20"/>
              </w:rPr>
              <w:t>Company</w:t>
            </w:r>
          </w:p>
        </w:tc>
        <w:tc>
          <w:tcPr>
            <w:tcW w:w="1170" w:type="dxa"/>
          </w:tcPr>
          <w:p w14:paraId="1FE34505" w14:textId="77777777" w:rsidR="00900858" w:rsidRDefault="00AA0F82">
            <w:pPr>
              <w:rPr>
                <w:rFonts w:ascii="Arial" w:hAnsi="Arial"/>
                <w:sz w:val="20"/>
                <w:szCs w:val="20"/>
              </w:rPr>
            </w:pPr>
            <w:r>
              <w:rPr>
                <w:rFonts w:ascii="Arial" w:hAnsi="Arial"/>
                <w:sz w:val="20"/>
                <w:szCs w:val="20"/>
              </w:rPr>
              <w:t>Yes/No</w:t>
            </w:r>
          </w:p>
        </w:tc>
        <w:tc>
          <w:tcPr>
            <w:tcW w:w="7294" w:type="dxa"/>
          </w:tcPr>
          <w:p w14:paraId="1FE34506" w14:textId="77777777" w:rsidR="00900858" w:rsidRDefault="00AA0F82">
            <w:pPr>
              <w:rPr>
                <w:rFonts w:ascii="Arial" w:hAnsi="Arial"/>
                <w:sz w:val="20"/>
                <w:szCs w:val="20"/>
              </w:rPr>
            </w:pPr>
            <w:r>
              <w:rPr>
                <w:rFonts w:ascii="Arial" w:hAnsi="Arial"/>
                <w:sz w:val="20"/>
                <w:szCs w:val="20"/>
              </w:rPr>
              <w:t>Comments</w:t>
            </w:r>
          </w:p>
        </w:tc>
      </w:tr>
      <w:tr w:rsidR="00900858" w14:paraId="1FE3450B" w14:textId="77777777">
        <w:tc>
          <w:tcPr>
            <w:tcW w:w="1165" w:type="dxa"/>
          </w:tcPr>
          <w:p w14:paraId="1FE34508" w14:textId="77777777" w:rsidR="00900858" w:rsidRDefault="00AA0F82">
            <w:pPr>
              <w:rPr>
                <w:rFonts w:ascii="Arial" w:hAnsi="Arial"/>
                <w:sz w:val="18"/>
                <w:szCs w:val="18"/>
              </w:rPr>
            </w:pPr>
            <w:r>
              <w:rPr>
                <w:rFonts w:ascii="Arial" w:hAnsi="Arial"/>
                <w:sz w:val="18"/>
                <w:szCs w:val="18"/>
              </w:rPr>
              <w:t>Qualcomm</w:t>
            </w:r>
          </w:p>
        </w:tc>
        <w:tc>
          <w:tcPr>
            <w:tcW w:w="1170" w:type="dxa"/>
          </w:tcPr>
          <w:p w14:paraId="1FE34509" w14:textId="77777777" w:rsidR="00900858" w:rsidRDefault="00AA0F82">
            <w:pPr>
              <w:rPr>
                <w:rFonts w:ascii="Arial" w:hAnsi="Arial"/>
                <w:sz w:val="18"/>
                <w:szCs w:val="18"/>
              </w:rPr>
            </w:pPr>
            <w:r>
              <w:rPr>
                <w:rFonts w:ascii="Arial" w:hAnsi="Arial"/>
                <w:sz w:val="18"/>
                <w:szCs w:val="18"/>
              </w:rPr>
              <w:t>No</w:t>
            </w:r>
          </w:p>
        </w:tc>
        <w:tc>
          <w:tcPr>
            <w:tcW w:w="7294" w:type="dxa"/>
          </w:tcPr>
          <w:p w14:paraId="1FE3450A" w14:textId="77777777" w:rsidR="00900858" w:rsidRDefault="00AA0F82">
            <w:pPr>
              <w:rPr>
                <w:rFonts w:ascii="Arial" w:hAnsi="Arial"/>
                <w:sz w:val="18"/>
                <w:szCs w:val="18"/>
              </w:rPr>
            </w:pPr>
            <w:r>
              <w:rPr>
                <w:rFonts w:ascii="Arial" w:hAnsi="Arial"/>
                <w:sz w:val="18"/>
                <w:szCs w:val="18"/>
              </w:rPr>
              <w:t>Network can determine this from the measurement provided in the RLF report.</w:t>
            </w:r>
          </w:p>
        </w:tc>
      </w:tr>
      <w:tr w:rsidR="00900858" w14:paraId="1FE3450F" w14:textId="77777777">
        <w:tc>
          <w:tcPr>
            <w:tcW w:w="1165" w:type="dxa"/>
          </w:tcPr>
          <w:p w14:paraId="1FE3450C"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0D" w14:textId="77777777" w:rsidR="00900858" w:rsidRDefault="00AA0F82">
            <w:pPr>
              <w:rPr>
                <w:rFonts w:ascii="Arial" w:hAnsi="Arial"/>
                <w:sz w:val="18"/>
                <w:szCs w:val="18"/>
              </w:rPr>
            </w:pPr>
            <w:r>
              <w:rPr>
                <w:rFonts w:ascii="Arial" w:hAnsi="Arial"/>
                <w:sz w:val="18"/>
                <w:szCs w:val="18"/>
              </w:rPr>
              <w:t xml:space="preserve">Subjecto </w:t>
            </w:r>
            <w:r>
              <w:rPr>
                <w:rFonts w:ascii="Arial" w:hAnsi="Arial"/>
                <w:sz w:val="18"/>
                <w:szCs w:val="18"/>
              </w:rPr>
              <w:lastRenderedPageBreak/>
              <w:t xml:space="preserve">RAN3 LS </w:t>
            </w:r>
          </w:p>
        </w:tc>
        <w:tc>
          <w:tcPr>
            <w:tcW w:w="7294" w:type="dxa"/>
          </w:tcPr>
          <w:p w14:paraId="1FE3450E" w14:textId="77777777" w:rsidR="00900858" w:rsidRDefault="00AA0F82">
            <w:pPr>
              <w:rPr>
                <w:rFonts w:ascii="Arial" w:hAnsi="Arial"/>
                <w:sz w:val="18"/>
                <w:szCs w:val="18"/>
              </w:rPr>
            </w:pPr>
            <w:r>
              <w:rPr>
                <w:rFonts w:ascii="Arial" w:hAnsi="Arial" w:hint="eastAsia"/>
                <w:sz w:val="18"/>
                <w:szCs w:val="18"/>
              </w:rPr>
              <w:lastRenderedPageBreak/>
              <w:t>I</w:t>
            </w:r>
            <w:r>
              <w:rPr>
                <w:rFonts w:ascii="Arial" w:hAnsi="Arial"/>
                <w:sz w:val="18"/>
                <w:szCs w:val="18"/>
              </w:rPr>
              <w:t xml:space="preserve">n case the UE CONTEXT is maintained by NW (that A3/A5 execution conditions are </w:t>
            </w:r>
            <w:r>
              <w:rPr>
                <w:rFonts w:ascii="Arial" w:hAnsi="Arial"/>
                <w:sz w:val="18"/>
                <w:szCs w:val="18"/>
              </w:rPr>
              <w:lastRenderedPageBreak/>
              <w:t xml:space="preserve">known by NW), NW can be able to derive, for a specific cell, whether CHO execution conditions are fuifilled or not via the measurement recorded in RLF report. </w:t>
            </w:r>
          </w:p>
        </w:tc>
      </w:tr>
      <w:tr w:rsidR="00900858" w14:paraId="1FE34514" w14:textId="77777777">
        <w:tc>
          <w:tcPr>
            <w:tcW w:w="1165" w:type="dxa"/>
          </w:tcPr>
          <w:p w14:paraId="1FE34510" w14:textId="77777777" w:rsidR="00900858" w:rsidRDefault="00AA0F82">
            <w:pPr>
              <w:rPr>
                <w:rFonts w:ascii="Arial" w:hAnsi="Arial"/>
              </w:rPr>
            </w:pPr>
            <w:r>
              <w:rPr>
                <w:rFonts w:ascii="Arial" w:hAnsi="Arial"/>
              </w:rPr>
              <w:lastRenderedPageBreak/>
              <w:t>Ericsson</w:t>
            </w:r>
          </w:p>
        </w:tc>
        <w:tc>
          <w:tcPr>
            <w:tcW w:w="1170" w:type="dxa"/>
          </w:tcPr>
          <w:p w14:paraId="1FE34511" w14:textId="77777777" w:rsidR="00900858" w:rsidRDefault="00AA0F82">
            <w:pPr>
              <w:rPr>
                <w:rFonts w:ascii="Arial" w:hAnsi="Arial"/>
              </w:rPr>
            </w:pPr>
            <w:r>
              <w:rPr>
                <w:rFonts w:ascii="Arial" w:hAnsi="Arial"/>
              </w:rPr>
              <w:t>Maybe</w:t>
            </w:r>
          </w:p>
        </w:tc>
        <w:tc>
          <w:tcPr>
            <w:tcW w:w="7294" w:type="dxa"/>
          </w:tcPr>
          <w:p w14:paraId="1FE34512" w14:textId="77777777" w:rsidR="00900858" w:rsidRDefault="00AA0F82">
            <w:pPr>
              <w:rPr>
                <w:rFonts w:ascii="Arial" w:hAnsi="Arial"/>
              </w:rPr>
            </w:pPr>
            <w:r>
              <w:rPr>
                <w:rFonts w:ascii="Arial" w:hAnsi="Arial"/>
              </w:rPr>
              <w:t>One thing that could be revised is to clarify that it is applicable only to the first cell in which CHO was executed. In fact, if reestblishment occurs in a second CHO cell, the UE may not evaluate A events, e.g.:</w:t>
            </w:r>
          </w:p>
          <w:p w14:paraId="1FE34513" w14:textId="77777777" w:rsidR="00900858" w:rsidRDefault="00AA0F82">
            <w:pPr>
              <w:rPr>
                <w:rFonts w:ascii="Arial" w:hAnsi="Arial"/>
              </w:rPr>
            </w:pPr>
            <w:r>
              <w:t xml:space="preserve">“Include in the RLF-report for CHO the following: “Fulfilled CHO execution condition(s), i.e. whether A3 and/or A5 event was fullfilled, for the </w:t>
            </w:r>
            <w:ins w:id="17" w:author="Ericsson" w:date="2021-05-24T16:39:00Z">
              <w:r>
                <w:t xml:space="preserve">first </w:t>
              </w:r>
            </w:ins>
            <w:r>
              <w:t>cell</w:t>
            </w:r>
            <w:del w:id="18" w:author="Ericsson" w:date="2021-05-24T16:39:00Z">
              <w:r>
                <w:delText>(s)</w:delText>
              </w:r>
            </w:del>
            <w:r>
              <w:t xml:space="preserve"> in which CHO execution was triggered</w:t>
            </w:r>
          </w:p>
        </w:tc>
      </w:tr>
      <w:tr w:rsidR="00900858" w14:paraId="1FE34518" w14:textId="77777777">
        <w:tc>
          <w:tcPr>
            <w:tcW w:w="1165" w:type="dxa"/>
          </w:tcPr>
          <w:p w14:paraId="1FE34515"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16" w14:textId="77777777" w:rsidR="00900858" w:rsidRDefault="00AA0F82">
            <w:pPr>
              <w:rPr>
                <w:rFonts w:ascii="Arial" w:hAnsi="Arial"/>
              </w:rPr>
            </w:pPr>
            <w:r>
              <w:rPr>
                <w:rFonts w:ascii="Arial" w:hAnsi="Arial"/>
              </w:rPr>
              <w:t>Want for RAN3 LS</w:t>
            </w:r>
          </w:p>
        </w:tc>
        <w:tc>
          <w:tcPr>
            <w:tcW w:w="7294" w:type="dxa"/>
          </w:tcPr>
          <w:p w14:paraId="1FE34517" w14:textId="77777777" w:rsidR="00900858" w:rsidRDefault="00900858">
            <w:pPr>
              <w:rPr>
                <w:rFonts w:ascii="Arial" w:hAnsi="Arial"/>
              </w:rPr>
            </w:pPr>
          </w:p>
        </w:tc>
      </w:tr>
      <w:tr w:rsidR="00900858" w14:paraId="1FE3451C" w14:textId="77777777">
        <w:tc>
          <w:tcPr>
            <w:tcW w:w="1165" w:type="dxa"/>
          </w:tcPr>
          <w:p w14:paraId="1FE34519" w14:textId="77777777" w:rsidR="00900858" w:rsidRDefault="00AA0F82">
            <w:pPr>
              <w:rPr>
                <w:rFonts w:ascii="Arial" w:hAnsi="Arial"/>
              </w:rPr>
            </w:pPr>
            <w:r>
              <w:rPr>
                <w:rFonts w:ascii="Arial" w:hAnsi="Arial"/>
                <w:sz w:val="18"/>
              </w:rPr>
              <w:t>China Telecom</w:t>
            </w:r>
          </w:p>
        </w:tc>
        <w:tc>
          <w:tcPr>
            <w:tcW w:w="1170" w:type="dxa"/>
          </w:tcPr>
          <w:p w14:paraId="1FE3451A" w14:textId="77777777" w:rsidR="00900858" w:rsidRDefault="00AA0F82">
            <w:pPr>
              <w:rPr>
                <w:rFonts w:ascii="Arial" w:hAnsi="Arial"/>
              </w:rPr>
            </w:pPr>
            <w:r>
              <w:rPr>
                <w:rFonts w:ascii="Arial" w:hAnsi="Arial"/>
                <w:sz w:val="18"/>
              </w:rPr>
              <w:t>Subjecto RAN3 LS</w:t>
            </w:r>
          </w:p>
        </w:tc>
        <w:tc>
          <w:tcPr>
            <w:tcW w:w="7294" w:type="dxa"/>
          </w:tcPr>
          <w:p w14:paraId="1FE3451B" w14:textId="77777777" w:rsidR="00900858" w:rsidRDefault="00AA0F82">
            <w:pPr>
              <w:rPr>
                <w:rFonts w:ascii="Arial" w:hAnsi="Arial"/>
              </w:rPr>
            </w:pPr>
            <w:r>
              <w:rPr>
                <w:rFonts w:ascii="Arial" w:hAnsi="Arial"/>
                <w:sz w:val="18"/>
              </w:rPr>
              <w:t>Agree with vivo.</w:t>
            </w:r>
          </w:p>
        </w:tc>
      </w:tr>
      <w:tr w:rsidR="00900858" w14:paraId="1FE34520" w14:textId="77777777">
        <w:tc>
          <w:tcPr>
            <w:tcW w:w="1165" w:type="dxa"/>
          </w:tcPr>
          <w:p w14:paraId="1FE3451D" w14:textId="77777777" w:rsidR="00900858" w:rsidRDefault="00AA0F82">
            <w:pPr>
              <w:rPr>
                <w:rFonts w:ascii="Arial" w:hAnsi="Arial"/>
              </w:rPr>
            </w:pPr>
            <w:r>
              <w:rPr>
                <w:rFonts w:ascii="Arial" w:hAnsi="Arial" w:hint="eastAsia"/>
              </w:rPr>
              <w:t>ZTE</w:t>
            </w:r>
          </w:p>
        </w:tc>
        <w:tc>
          <w:tcPr>
            <w:tcW w:w="1170" w:type="dxa"/>
          </w:tcPr>
          <w:p w14:paraId="1FE3451E" w14:textId="77777777" w:rsidR="00900858" w:rsidRDefault="00AA0F82">
            <w:pPr>
              <w:rPr>
                <w:rFonts w:ascii="Arial" w:hAnsi="Arial"/>
              </w:rPr>
            </w:pPr>
            <w:r>
              <w:rPr>
                <w:rFonts w:ascii="Arial" w:hAnsi="Arial" w:hint="eastAsia"/>
              </w:rPr>
              <w:t>No</w:t>
            </w:r>
          </w:p>
        </w:tc>
        <w:tc>
          <w:tcPr>
            <w:tcW w:w="7294" w:type="dxa"/>
          </w:tcPr>
          <w:p w14:paraId="1FE3451F" w14:textId="77777777" w:rsidR="00900858" w:rsidRDefault="00AA0F82">
            <w:pPr>
              <w:rPr>
                <w:rFonts w:ascii="Arial" w:hAnsi="Arial"/>
              </w:rPr>
            </w:pPr>
            <w:r>
              <w:rPr>
                <w:rFonts w:ascii="Arial" w:hAnsi="Arial" w:hint="eastAsia"/>
              </w:rPr>
              <w:t xml:space="preserve">We think the all fulfilled cells and the detailed configuration of each event configured, not just the selected one, since it is possible there could be multiple cells satisfying the triggering conditions. </w:t>
            </w:r>
          </w:p>
        </w:tc>
      </w:tr>
      <w:tr w:rsidR="00900858" w14:paraId="1FE34524" w14:textId="77777777">
        <w:tc>
          <w:tcPr>
            <w:tcW w:w="1165" w:type="dxa"/>
          </w:tcPr>
          <w:p w14:paraId="1FE34521" w14:textId="116B37D0" w:rsidR="00900858" w:rsidRDefault="00E56648">
            <w:pPr>
              <w:rPr>
                <w:rFonts w:ascii="Arial" w:hAnsi="Arial"/>
              </w:rPr>
            </w:pPr>
            <w:r>
              <w:rPr>
                <w:rFonts w:ascii="Arial" w:hAnsi="Arial" w:hint="eastAsia"/>
              </w:rPr>
              <w:t>L</w:t>
            </w:r>
            <w:r>
              <w:rPr>
                <w:rFonts w:ascii="Arial" w:hAnsi="Arial"/>
              </w:rPr>
              <w:t>enovo</w:t>
            </w:r>
          </w:p>
        </w:tc>
        <w:tc>
          <w:tcPr>
            <w:tcW w:w="1170" w:type="dxa"/>
          </w:tcPr>
          <w:p w14:paraId="1FE34522" w14:textId="53397223" w:rsidR="00900858" w:rsidRDefault="00E56648">
            <w:pPr>
              <w:rPr>
                <w:rFonts w:ascii="Arial" w:hAnsi="Arial"/>
              </w:rPr>
            </w:pPr>
            <w:r>
              <w:rPr>
                <w:rFonts w:ascii="Arial" w:hAnsi="Arial" w:hint="eastAsia"/>
              </w:rPr>
              <w:t>Y</w:t>
            </w:r>
            <w:r>
              <w:rPr>
                <w:rFonts w:ascii="Arial" w:hAnsi="Arial"/>
              </w:rPr>
              <w:t>es</w:t>
            </w:r>
          </w:p>
        </w:tc>
        <w:tc>
          <w:tcPr>
            <w:tcW w:w="7294" w:type="dxa"/>
          </w:tcPr>
          <w:p w14:paraId="4DB8A1FE" w14:textId="77777777" w:rsidR="00900858" w:rsidRDefault="00DF11AA">
            <w:pPr>
              <w:rPr>
                <w:rFonts w:ascii="Arial" w:hAnsi="Arial"/>
              </w:rPr>
            </w:pPr>
            <w:r>
              <w:rPr>
                <w:rFonts w:ascii="Arial" w:hAnsi="Arial"/>
              </w:rPr>
              <w:t>This agreement was made based on the contributions (</w:t>
            </w:r>
            <w:r w:rsidR="00335D69" w:rsidRPr="00340B27">
              <w:rPr>
                <w:rFonts w:ascii="Arial" w:hAnsi="Arial"/>
              </w:rPr>
              <w:t xml:space="preserve">R2-2101102 and </w:t>
            </w:r>
            <w:r w:rsidRPr="00340B27">
              <w:rPr>
                <w:rFonts w:ascii="Arial" w:hAnsi="Arial"/>
              </w:rPr>
              <w:t>R2-2100711</w:t>
            </w:r>
            <w:r>
              <w:rPr>
                <w:rFonts w:ascii="Arial" w:hAnsi="Arial"/>
              </w:rPr>
              <w:t>)</w:t>
            </w:r>
            <w:r w:rsidR="00335D69">
              <w:rPr>
                <w:rFonts w:ascii="Arial" w:hAnsi="Arial"/>
              </w:rPr>
              <w:t xml:space="preserve"> in the post email discussion</w:t>
            </w:r>
            <w:r w:rsidR="00340B27">
              <w:rPr>
                <w:rFonts w:ascii="Arial" w:hAnsi="Arial"/>
              </w:rPr>
              <w:t xml:space="preserve"> (</w:t>
            </w:r>
            <w:r w:rsidR="00340B27" w:rsidRPr="00340B27">
              <w:rPr>
                <w:rFonts w:ascii="Arial" w:hAnsi="Arial"/>
              </w:rPr>
              <w:t>R2-2103945</w:t>
            </w:r>
            <w:r w:rsidR="00340B27">
              <w:rPr>
                <w:rFonts w:ascii="Arial" w:hAnsi="Arial"/>
              </w:rPr>
              <w:t xml:space="preserve">). According to the discussion, this agreement is associated with </w:t>
            </w:r>
            <w:r w:rsidR="00340B27">
              <w:rPr>
                <w:rFonts w:ascii="Arial" w:hAnsi="Arial" w:hint="eastAsia"/>
              </w:rPr>
              <w:t>CHO</w:t>
            </w:r>
            <w:r w:rsidR="00340B27">
              <w:rPr>
                <w:rFonts w:ascii="Arial" w:hAnsi="Arial"/>
              </w:rPr>
              <w:t xml:space="preserve"> </w:t>
            </w:r>
            <w:r w:rsidR="00340B27">
              <w:rPr>
                <w:rFonts w:ascii="Arial" w:hAnsi="Arial" w:hint="eastAsia"/>
              </w:rPr>
              <w:t>r</w:t>
            </w:r>
            <w:r w:rsidR="00340B27">
              <w:rPr>
                <w:rFonts w:ascii="Arial" w:hAnsi="Arial"/>
              </w:rPr>
              <w:t xml:space="preserve">ecovery case. After RLF or HOF, the UE </w:t>
            </w:r>
            <w:r w:rsidR="008F1A50">
              <w:rPr>
                <w:rFonts w:ascii="Arial" w:hAnsi="Arial"/>
              </w:rPr>
              <w:t xml:space="preserve">performs cell selection. If the UE </w:t>
            </w:r>
            <w:r w:rsidR="009D08DA">
              <w:rPr>
                <w:rFonts w:ascii="Arial" w:hAnsi="Arial"/>
              </w:rPr>
              <w:t>can</w:t>
            </w:r>
            <w:r w:rsidR="008F1A50">
              <w:rPr>
                <w:rFonts w:ascii="Arial" w:hAnsi="Arial"/>
              </w:rPr>
              <w:t xml:space="preserve"> select one cell</w:t>
            </w:r>
            <w:r w:rsidR="009D08DA">
              <w:rPr>
                <w:rFonts w:ascii="Arial" w:hAnsi="Arial"/>
              </w:rPr>
              <w:t xml:space="preserve"> </w:t>
            </w:r>
            <w:r w:rsidR="008F1A50">
              <w:rPr>
                <w:rFonts w:ascii="Arial" w:hAnsi="Arial"/>
              </w:rPr>
              <w:t>meeting S-criteria</w:t>
            </w:r>
            <w:r w:rsidR="009D08DA">
              <w:rPr>
                <w:rFonts w:ascii="Arial" w:hAnsi="Arial"/>
              </w:rPr>
              <w:t xml:space="preserve">, that means the selected cell does not meet the CHO execution condition. Therefore, the above two contributions proposed that the UE needs to report whether </w:t>
            </w:r>
            <w:r w:rsidR="007877A3">
              <w:rPr>
                <w:rFonts w:ascii="Arial" w:hAnsi="Arial" w:hint="eastAsia"/>
              </w:rPr>
              <w:t>CHO</w:t>
            </w:r>
            <w:r w:rsidR="007877A3">
              <w:rPr>
                <w:rFonts w:ascii="Arial" w:hAnsi="Arial"/>
              </w:rPr>
              <w:t xml:space="preserve"> execution condition is met or not</w:t>
            </w:r>
            <w:r w:rsidR="005A0F34">
              <w:rPr>
                <w:rFonts w:ascii="Arial" w:hAnsi="Arial"/>
              </w:rPr>
              <w:t xml:space="preserve"> in the CHO recovery case.</w:t>
            </w:r>
          </w:p>
          <w:p w14:paraId="65690FDB" w14:textId="77777777" w:rsidR="005A0F34" w:rsidRDefault="005A0F34">
            <w:pPr>
              <w:rPr>
                <w:rFonts w:ascii="Arial" w:hAnsi="Arial"/>
              </w:rPr>
            </w:pPr>
            <w:r>
              <w:rPr>
                <w:rFonts w:ascii="Arial" w:hAnsi="Arial" w:hint="eastAsia"/>
              </w:rPr>
              <w:t>T</w:t>
            </w:r>
            <w:r>
              <w:rPr>
                <w:rFonts w:ascii="Arial" w:hAnsi="Arial"/>
              </w:rPr>
              <w:t xml:space="preserve">herefore, we suggest to </w:t>
            </w:r>
            <w:r w:rsidR="00827A41">
              <w:rPr>
                <w:rFonts w:ascii="Arial" w:hAnsi="Arial"/>
              </w:rPr>
              <w:t>make the agreement clear as follow:</w:t>
            </w:r>
          </w:p>
          <w:p w14:paraId="628630F9" w14:textId="77777777" w:rsidR="00827A41" w:rsidRDefault="00827A41">
            <w:pPr>
              <w:rPr>
                <w:rFonts w:ascii="Arial" w:hAnsi="Arial"/>
              </w:rPr>
            </w:pPr>
          </w:p>
          <w:p w14:paraId="1FE34523" w14:textId="2733634B" w:rsidR="00827A41" w:rsidRDefault="00827A41">
            <w:pPr>
              <w:rPr>
                <w:rFonts w:ascii="Arial" w:hAnsi="Arial"/>
              </w:rPr>
            </w:pPr>
            <w:r>
              <w:t xml:space="preserve">“CHO execution condition(s) </w:t>
            </w:r>
            <w:r w:rsidRPr="00F71F9F">
              <w:rPr>
                <w:color w:val="C00000"/>
              </w:rPr>
              <w:t>is Fulfilled or not</w:t>
            </w:r>
            <w:r>
              <w:t xml:space="preserve">, i.e. whether A3 and/or A5 event was fullfilled, for the cell(s) in which CHO execution </w:t>
            </w:r>
            <w:r w:rsidR="00F71F9F" w:rsidRPr="00F71F9F">
              <w:rPr>
                <w:color w:val="C00000"/>
              </w:rPr>
              <w:t>for recovery</w:t>
            </w:r>
            <w:r w:rsidR="00F71F9F">
              <w:t xml:space="preserve"> </w:t>
            </w:r>
            <w:r>
              <w:t>was triggered”</w:t>
            </w:r>
          </w:p>
        </w:tc>
      </w:tr>
      <w:tr w:rsidR="00711CEB" w14:paraId="1FE34528" w14:textId="77777777" w:rsidTr="00711CEB">
        <w:trPr>
          <w:trHeight w:val="136"/>
        </w:trPr>
        <w:tc>
          <w:tcPr>
            <w:tcW w:w="1165" w:type="dxa"/>
          </w:tcPr>
          <w:p w14:paraId="1FE34525" w14:textId="639F387F" w:rsidR="00711CEB" w:rsidRDefault="00711CEB" w:rsidP="00711CEB">
            <w:pPr>
              <w:rPr>
                <w:rFonts w:ascii="Arial" w:hAnsi="Arial"/>
              </w:rPr>
            </w:pPr>
            <w:r w:rsidRPr="00D53550">
              <w:rPr>
                <w:rFonts w:ascii="Arial" w:hAnsi="Arial" w:hint="eastAsia"/>
                <w:noProof/>
                <w:sz w:val="18"/>
                <w:szCs w:val="18"/>
              </w:rPr>
              <w:t>Sharp</w:t>
            </w:r>
          </w:p>
        </w:tc>
        <w:tc>
          <w:tcPr>
            <w:tcW w:w="1170" w:type="dxa"/>
          </w:tcPr>
          <w:p w14:paraId="1FE34526" w14:textId="77777777" w:rsidR="00711CEB" w:rsidRDefault="00711CEB" w:rsidP="00711CEB">
            <w:pPr>
              <w:rPr>
                <w:rFonts w:ascii="Arial" w:hAnsi="Arial"/>
              </w:rPr>
            </w:pPr>
          </w:p>
        </w:tc>
        <w:tc>
          <w:tcPr>
            <w:tcW w:w="7294" w:type="dxa"/>
          </w:tcPr>
          <w:p w14:paraId="1FE34527" w14:textId="6E4749A2" w:rsidR="00711CEB" w:rsidRDefault="00711CEB" w:rsidP="00711CEB">
            <w:pPr>
              <w:rPr>
                <w:rFonts w:ascii="Arial" w:hAnsi="Arial"/>
              </w:rPr>
            </w:pPr>
            <w:r w:rsidRPr="00D53550">
              <w:rPr>
                <w:rFonts w:ascii="Arial" w:hAnsi="Arial"/>
                <w:noProof/>
                <w:sz w:val="18"/>
                <w:szCs w:val="18"/>
              </w:rPr>
              <w:t>W</w:t>
            </w:r>
            <w:r w:rsidRPr="00D53550">
              <w:rPr>
                <w:rFonts w:ascii="Arial" w:hAnsi="Arial" w:hint="eastAsia"/>
                <w:noProof/>
                <w:sz w:val="18"/>
                <w:szCs w:val="18"/>
              </w:rPr>
              <w:t xml:space="preserve">e </w:t>
            </w:r>
            <w:r w:rsidRPr="00D53550">
              <w:rPr>
                <w:rFonts w:ascii="Arial" w:hAnsi="Arial"/>
                <w:noProof/>
                <w:sz w:val="18"/>
                <w:szCs w:val="18"/>
              </w:rPr>
              <w:t>should wait for RAN3 LS on this.</w:t>
            </w:r>
          </w:p>
        </w:tc>
      </w:tr>
    </w:tbl>
    <w:p w14:paraId="1FE34529" w14:textId="77777777" w:rsidR="00900858" w:rsidRDefault="00AA0F82">
      <w:pPr>
        <w:rPr>
          <w:lang w:val="en-GB"/>
        </w:rPr>
      </w:pPr>
      <w:r>
        <w:rPr>
          <w:highlight w:val="yellow"/>
          <w:lang w:val="en-GB"/>
        </w:rPr>
        <w:t>Rapporteur´s summary: To be added later</w:t>
      </w:r>
    </w:p>
    <w:p w14:paraId="1FE3452A" w14:textId="77777777" w:rsidR="00900858" w:rsidRDefault="00900858"/>
    <w:p w14:paraId="1FE3452B" w14:textId="77777777" w:rsidR="00900858" w:rsidRDefault="00AA0F82">
      <w:pPr>
        <w:pStyle w:val="30"/>
      </w:pPr>
      <w:r>
        <w:t>Other info</w:t>
      </w:r>
    </w:p>
    <w:p w14:paraId="1FE3452C" w14:textId="77777777" w:rsidR="00900858" w:rsidRDefault="00AA0F82">
      <w:pPr>
        <w:rPr>
          <w:lang w:val="en-GB"/>
        </w:rPr>
      </w:pPr>
      <w:r>
        <w:rPr>
          <w:lang w:val="en-GB"/>
        </w:rPr>
        <w:t>Related to the IDs to use for the first and second reestablishment attempts, these were the agreements from RAN2#113bis-e:</w:t>
      </w:r>
    </w:p>
    <w:p w14:paraId="1FE3452D" w14:textId="77777777" w:rsidR="00900858" w:rsidRDefault="00AA0F82">
      <w:pPr>
        <w:pStyle w:val="Doc-text2"/>
        <w:pBdr>
          <w:top w:val="single" w:sz="4" w:space="1" w:color="auto"/>
          <w:left w:val="single" w:sz="4" w:space="4" w:color="auto"/>
          <w:bottom w:val="single" w:sz="4" w:space="1" w:color="auto"/>
          <w:right w:val="single" w:sz="4" w:space="4" w:color="auto"/>
        </w:pBdr>
        <w:rPr>
          <w:lang w:val="en-GB"/>
        </w:rPr>
      </w:pPr>
      <w:r>
        <w:rPr>
          <w:lang w:val="en-GB"/>
        </w:rPr>
        <w:tab/>
        <w:t>The following information in the RLF report for CHO are needed:</w:t>
      </w:r>
    </w:p>
    <w:p w14:paraId="1FE3452E" w14:textId="77777777" w:rsidR="00900858" w:rsidRDefault="00AA0F82">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CHOCellId, to indicate the selected CHO cell after the first connection failure and before the reestablishment</w:t>
      </w:r>
    </w:p>
    <w:p w14:paraId="1FE3452F" w14:textId="77777777" w:rsidR="00900858" w:rsidRDefault="00AA0F82">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CellID to indicate the cell in which the UE attempted the second reestablishment after failure of the first reestablishment following an HOF/RLF.</w:t>
      </w:r>
    </w:p>
    <w:p w14:paraId="1FE34530" w14:textId="77777777" w:rsidR="00900858" w:rsidRDefault="00AA0F82">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1FE34531" w14:textId="77777777" w:rsidR="00900858" w:rsidRDefault="00900858">
      <w:pPr>
        <w:pStyle w:val="Doc-text2"/>
        <w:ind w:left="1985"/>
        <w:rPr>
          <w:lang w:val="en-GB"/>
        </w:rPr>
      </w:pPr>
    </w:p>
    <w:p w14:paraId="1FE34532" w14:textId="77777777" w:rsidR="00900858" w:rsidRDefault="00AA0F82">
      <w:pPr>
        <w:rPr>
          <w:lang w:val="en-GB"/>
        </w:rPr>
      </w:pPr>
      <w:r>
        <w:rPr>
          <w:lang w:val="en-GB"/>
        </w:rPr>
        <w:t>Related the cellID in bullet C from the above agreements, many companies (Huawei, Ericsson, Lenovo, Nokia, ZTE) believe that the reestablishment cell ID can be used. Hence, Rapporteur proposes the following:</w:t>
      </w:r>
    </w:p>
    <w:p w14:paraId="1FE34533" w14:textId="77777777" w:rsidR="00900858" w:rsidRDefault="00AA0F82">
      <w:pPr>
        <w:pStyle w:val="Cat-a-Proposal"/>
        <w:rPr>
          <w:lang w:val="en-GB"/>
        </w:rPr>
      </w:pPr>
      <w:bookmarkStart w:id="19" w:name="_Toc72491141"/>
      <w:r>
        <w:rPr>
          <w:lang w:val="en-GB"/>
        </w:rPr>
        <w:t>RAN2 to agree that the reestablishmentCellID is used to represent:</w:t>
      </w:r>
      <w:bookmarkEnd w:id="19"/>
    </w:p>
    <w:p w14:paraId="1FE34534" w14:textId="77777777" w:rsidR="00900858" w:rsidRDefault="00AA0F82">
      <w:pPr>
        <w:pStyle w:val="Cat-a-Proposal"/>
        <w:numPr>
          <w:ilvl w:val="1"/>
          <w:numId w:val="12"/>
        </w:numPr>
        <w:rPr>
          <w:lang w:val="en-GB"/>
        </w:rPr>
      </w:pPr>
      <w:bookmarkStart w:id="20" w:name="_Toc72491142"/>
      <w:r>
        <w:rPr>
          <w:lang w:val="en-GB"/>
        </w:rPr>
        <w:t>CellID in which the UE attempted the second reestablishment after failure of the first reestablishment following an HOF/RLF</w:t>
      </w:r>
      <w:bookmarkEnd w:id="20"/>
    </w:p>
    <w:p w14:paraId="1FE34535" w14:textId="77777777" w:rsidR="00900858" w:rsidRDefault="00AA0F82">
      <w:pPr>
        <w:pStyle w:val="afc"/>
        <w:numPr>
          <w:ilvl w:val="0"/>
          <w:numId w:val="17"/>
        </w:numPr>
        <w:rPr>
          <w:b/>
          <w:bCs/>
          <w:color w:val="FF0000"/>
          <w:lang w:val="en-GB"/>
        </w:rPr>
      </w:pPr>
      <w:r>
        <w:rPr>
          <w:b/>
          <w:bCs/>
          <w:color w:val="FF0000"/>
          <w:lang w:val="en-GB"/>
        </w:rPr>
        <w:t>Q5: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539" w14:textId="77777777">
        <w:tc>
          <w:tcPr>
            <w:tcW w:w="1165" w:type="dxa"/>
          </w:tcPr>
          <w:p w14:paraId="1FE34536" w14:textId="77777777" w:rsidR="00900858" w:rsidRDefault="00AA0F82">
            <w:pPr>
              <w:rPr>
                <w:rFonts w:ascii="Arial" w:hAnsi="Arial"/>
                <w:sz w:val="20"/>
                <w:szCs w:val="20"/>
              </w:rPr>
            </w:pPr>
            <w:r>
              <w:rPr>
                <w:rFonts w:ascii="Arial" w:hAnsi="Arial"/>
                <w:sz w:val="20"/>
                <w:szCs w:val="20"/>
              </w:rPr>
              <w:t>Company</w:t>
            </w:r>
          </w:p>
        </w:tc>
        <w:tc>
          <w:tcPr>
            <w:tcW w:w="1170" w:type="dxa"/>
          </w:tcPr>
          <w:p w14:paraId="1FE34537" w14:textId="77777777" w:rsidR="00900858" w:rsidRDefault="00AA0F82">
            <w:pPr>
              <w:rPr>
                <w:rFonts w:ascii="Arial" w:hAnsi="Arial"/>
                <w:sz w:val="20"/>
                <w:szCs w:val="20"/>
              </w:rPr>
            </w:pPr>
            <w:r>
              <w:rPr>
                <w:rFonts w:ascii="Arial" w:hAnsi="Arial"/>
                <w:sz w:val="20"/>
                <w:szCs w:val="20"/>
              </w:rPr>
              <w:t>Yes/No</w:t>
            </w:r>
          </w:p>
        </w:tc>
        <w:tc>
          <w:tcPr>
            <w:tcW w:w="7294" w:type="dxa"/>
          </w:tcPr>
          <w:p w14:paraId="1FE34538" w14:textId="77777777" w:rsidR="00900858" w:rsidRDefault="00AA0F82">
            <w:pPr>
              <w:rPr>
                <w:rFonts w:ascii="Arial" w:hAnsi="Arial"/>
                <w:sz w:val="20"/>
                <w:szCs w:val="20"/>
              </w:rPr>
            </w:pPr>
            <w:r>
              <w:rPr>
                <w:rFonts w:ascii="Arial" w:hAnsi="Arial"/>
                <w:sz w:val="20"/>
                <w:szCs w:val="20"/>
              </w:rPr>
              <w:t>Comments</w:t>
            </w:r>
          </w:p>
        </w:tc>
      </w:tr>
      <w:tr w:rsidR="00900858" w14:paraId="1FE3453D" w14:textId="77777777">
        <w:tc>
          <w:tcPr>
            <w:tcW w:w="1165" w:type="dxa"/>
          </w:tcPr>
          <w:p w14:paraId="1FE3453A" w14:textId="77777777" w:rsidR="00900858" w:rsidRDefault="00AA0F82">
            <w:pPr>
              <w:rPr>
                <w:rFonts w:ascii="Arial" w:hAnsi="Arial"/>
                <w:sz w:val="18"/>
                <w:szCs w:val="18"/>
              </w:rPr>
            </w:pPr>
            <w:r>
              <w:rPr>
                <w:rFonts w:ascii="Arial" w:hAnsi="Arial"/>
                <w:sz w:val="18"/>
                <w:szCs w:val="18"/>
              </w:rPr>
              <w:t>Qualcomm</w:t>
            </w:r>
          </w:p>
        </w:tc>
        <w:tc>
          <w:tcPr>
            <w:tcW w:w="1170" w:type="dxa"/>
          </w:tcPr>
          <w:p w14:paraId="1FE3453B" w14:textId="77777777" w:rsidR="00900858" w:rsidRDefault="00AA0F82">
            <w:pPr>
              <w:rPr>
                <w:rFonts w:ascii="Arial" w:hAnsi="Arial"/>
                <w:sz w:val="18"/>
                <w:szCs w:val="18"/>
              </w:rPr>
            </w:pPr>
            <w:r>
              <w:rPr>
                <w:rFonts w:ascii="Arial" w:hAnsi="Arial"/>
                <w:sz w:val="18"/>
                <w:szCs w:val="18"/>
              </w:rPr>
              <w:t>Yes</w:t>
            </w:r>
          </w:p>
        </w:tc>
        <w:tc>
          <w:tcPr>
            <w:tcW w:w="7294" w:type="dxa"/>
          </w:tcPr>
          <w:p w14:paraId="1FE3453C" w14:textId="77777777" w:rsidR="00900858" w:rsidRDefault="00AA0F82">
            <w:pPr>
              <w:rPr>
                <w:rFonts w:ascii="Arial" w:hAnsi="Arial"/>
              </w:rPr>
            </w:pPr>
            <w:r>
              <w:rPr>
                <w:rFonts w:ascii="Arial" w:hAnsi="Arial" w:cs="Arial"/>
                <w:sz w:val="18"/>
                <w:szCs w:val="18"/>
              </w:rPr>
              <w:t xml:space="preserve">I believe that UE behaviour should be simple. We can simply say that if UE apply CHO configuration after a failure, then the cellID is added on the CHOCellID (irrespective of successful or failed attempt), otherwise it will be included as the </w:t>
            </w:r>
            <w:r>
              <w:rPr>
                <w:rFonts w:ascii="Arial" w:hAnsi="Arial" w:cs="Arial"/>
                <w:sz w:val="18"/>
                <w:szCs w:val="18"/>
                <w:lang w:val="en-GB"/>
              </w:rPr>
              <w:t>reestablishmentCellID.</w:t>
            </w:r>
          </w:p>
        </w:tc>
      </w:tr>
      <w:tr w:rsidR="00900858" w14:paraId="1FE34541" w14:textId="77777777">
        <w:tc>
          <w:tcPr>
            <w:tcW w:w="1165" w:type="dxa"/>
          </w:tcPr>
          <w:p w14:paraId="1FE3453E"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53F" w14:textId="77777777" w:rsidR="00900858" w:rsidRDefault="00AA0F82">
            <w:pPr>
              <w:rPr>
                <w:rFonts w:ascii="Arial" w:hAnsi="Arial"/>
                <w:sz w:val="18"/>
                <w:szCs w:val="18"/>
              </w:rPr>
            </w:pPr>
            <w:r>
              <w:rPr>
                <w:rFonts w:ascii="Arial" w:hAnsi="Arial" w:hint="eastAsia"/>
                <w:sz w:val="18"/>
                <w:szCs w:val="18"/>
              </w:rPr>
              <w:t>Y</w:t>
            </w:r>
            <w:r>
              <w:rPr>
                <w:rFonts w:ascii="Arial" w:hAnsi="Arial"/>
                <w:sz w:val="18"/>
                <w:szCs w:val="18"/>
              </w:rPr>
              <w:t>es</w:t>
            </w:r>
          </w:p>
        </w:tc>
        <w:tc>
          <w:tcPr>
            <w:tcW w:w="7294" w:type="dxa"/>
          </w:tcPr>
          <w:p w14:paraId="1FE34540" w14:textId="77777777" w:rsidR="00900858" w:rsidRDefault="00900858">
            <w:pPr>
              <w:rPr>
                <w:rFonts w:ascii="Arial" w:hAnsi="Arial"/>
              </w:rPr>
            </w:pPr>
          </w:p>
        </w:tc>
      </w:tr>
      <w:tr w:rsidR="00900858" w14:paraId="1FE34545" w14:textId="77777777">
        <w:tc>
          <w:tcPr>
            <w:tcW w:w="1165" w:type="dxa"/>
          </w:tcPr>
          <w:p w14:paraId="1FE34542" w14:textId="77777777" w:rsidR="00900858" w:rsidRDefault="00AA0F82">
            <w:pPr>
              <w:rPr>
                <w:rFonts w:ascii="Arial" w:hAnsi="Arial"/>
              </w:rPr>
            </w:pPr>
            <w:r>
              <w:rPr>
                <w:rFonts w:ascii="Arial" w:hAnsi="Arial"/>
              </w:rPr>
              <w:t>Ericsson</w:t>
            </w:r>
          </w:p>
        </w:tc>
        <w:tc>
          <w:tcPr>
            <w:tcW w:w="1170" w:type="dxa"/>
          </w:tcPr>
          <w:p w14:paraId="1FE34543" w14:textId="77777777" w:rsidR="00900858" w:rsidRDefault="00AA0F82">
            <w:pPr>
              <w:rPr>
                <w:rFonts w:ascii="Arial" w:hAnsi="Arial"/>
              </w:rPr>
            </w:pPr>
            <w:r>
              <w:rPr>
                <w:rFonts w:ascii="Arial" w:hAnsi="Arial"/>
              </w:rPr>
              <w:t>Yes</w:t>
            </w:r>
          </w:p>
        </w:tc>
        <w:tc>
          <w:tcPr>
            <w:tcW w:w="7294" w:type="dxa"/>
          </w:tcPr>
          <w:p w14:paraId="1FE34544" w14:textId="77777777" w:rsidR="00900858" w:rsidRDefault="00AA0F82">
            <w:pPr>
              <w:rPr>
                <w:rFonts w:ascii="Arial" w:hAnsi="Arial"/>
              </w:rPr>
            </w:pPr>
            <w:r>
              <w:rPr>
                <w:rFonts w:ascii="Arial" w:hAnsi="Arial"/>
              </w:rPr>
              <w:t>Agree with QC</w:t>
            </w:r>
          </w:p>
        </w:tc>
      </w:tr>
      <w:tr w:rsidR="00900858" w14:paraId="1FE34549" w14:textId="77777777">
        <w:tc>
          <w:tcPr>
            <w:tcW w:w="1165" w:type="dxa"/>
          </w:tcPr>
          <w:p w14:paraId="1FE34546"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47" w14:textId="77777777" w:rsidR="00900858" w:rsidRDefault="00AA0F82">
            <w:pPr>
              <w:rPr>
                <w:rFonts w:ascii="Arial" w:hAnsi="Arial"/>
              </w:rPr>
            </w:pPr>
            <w:r>
              <w:rPr>
                <w:rFonts w:ascii="Arial" w:hAnsi="Arial" w:hint="eastAsia"/>
              </w:rPr>
              <w:t>Y</w:t>
            </w:r>
            <w:r>
              <w:rPr>
                <w:rFonts w:ascii="Arial" w:hAnsi="Arial"/>
              </w:rPr>
              <w:t>es but</w:t>
            </w:r>
          </w:p>
        </w:tc>
        <w:tc>
          <w:tcPr>
            <w:tcW w:w="7294" w:type="dxa"/>
          </w:tcPr>
          <w:p w14:paraId="1FE34548" w14:textId="77777777" w:rsidR="00900858" w:rsidRDefault="00AA0F82">
            <w:pPr>
              <w:rPr>
                <w:rFonts w:ascii="Arial" w:hAnsi="Arial"/>
              </w:rPr>
            </w:pPr>
            <w:r>
              <w:rPr>
                <w:rFonts w:ascii="Arial" w:hAnsi="Arial" w:hint="eastAsia"/>
              </w:rPr>
              <w:t>I</w:t>
            </w:r>
            <w:r>
              <w:rPr>
                <w:rFonts w:ascii="Arial" w:hAnsi="Arial"/>
              </w:rPr>
              <w:t xml:space="preserve">n current spec, reestablishmentCellID indicates the cell in which re-establishement was performed after connection failure. In CHO case, UE could perform up to two re-establishment, one towards candidate cell, and </w:t>
            </w:r>
            <w:r>
              <w:rPr>
                <w:rFonts w:ascii="Arial" w:hAnsi="Arial"/>
              </w:rPr>
              <w:lastRenderedPageBreak/>
              <w:t xml:space="preserve">another towards non-candidate target cell. To differentiate these two cells, in the last meeting, we agree two cell IDs should be employed to indicate them respectively. Bearing this in mind, we should have a integrated plan: if reestablishementcellID is used to represent cellID, how about the CHOCellID? </w:t>
            </w:r>
          </w:p>
        </w:tc>
      </w:tr>
      <w:tr w:rsidR="00900858" w14:paraId="1FE3454D" w14:textId="77777777">
        <w:tc>
          <w:tcPr>
            <w:tcW w:w="1165" w:type="dxa"/>
          </w:tcPr>
          <w:p w14:paraId="1FE3454A" w14:textId="77777777" w:rsidR="00900858" w:rsidRDefault="00AA0F82">
            <w:pPr>
              <w:rPr>
                <w:rFonts w:ascii="Arial" w:hAnsi="Arial"/>
              </w:rPr>
            </w:pPr>
            <w:r>
              <w:rPr>
                <w:rFonts w:ascii="Arial" w:hAnsi="Arial"/>
                <w:sz w:val="18"/>
              </w:rPr>
              <w:lastRenderedPageBreak/>
              <w:t>China telecom</w:t>
            </w:r>
          </w:p>
        </w:tc>
        <w:tc>
          <w:tcPr>
            <w:tcW w:w="1170" w:type="dxa"/>
          </w:tcPr>
          <w:p w14:paraId="1FE3454B" w14:textId="77777777" w:rsidR="00900858" w:rsidRDefault="00AA0F82">
            <w:pPr>
              <w:rPr>
                <w:rFonts w:ascii="Arial" w:hAnsi="Arial"/>
              </w:rPr>
            </w:pPr>
            <w:r>
              <w:rPr>
                <w:rFonts w:ascii="Arial" w:hAnsi="Arial" w:hint="eastAsia"/>
                <w:sz w:val="18"/>
              </w:rPr>
              <w:t>Y</w:t>
            </w:r>
            <w:r>
              <w:rPr>
                <w:rFonts w:ascii="Arial" w:hAnsi="Arial"/>
                <w:sz w:val="18"/>
              </w:rPr>
              <w:t>es</w:t>
            </w:r>
          </w:p>
        </w:tc>
        <w:tc>
          <w:tcPr>
            <w:tcW w:w="7294" w:type="dxa"/>
          </w:tcPr>
          <w:p w14:paraId="1FE3454C" w14:textId="77777777" w:rsidR="00900858" w:rsidRDefault="00900858">
            <w:pPr>
              <w:rPr>
                <w:rFonts w:ascii="Arial" w:hAnsi="Arial"/>
              </w:rPr>
            </w:pPr>
          </w:p>
        </w:tc>
      </w:tr>
      <w:tr w:rsidR="00900858" w14:paraId="1FE34551" w14:textId="77777777">
        <w:tc>
          <w:tcPr>
            <w:tcW w:w="1165" w:type="dxa"/>
          </w:tcPr>
          <w:p w14:paraId="1FE3454E" w14:textId="77777777" w:rsidR="00900858" w:rsidRDefault="00AA0F82">
            <w:pPr>
              <w:rPr>
                <w:rFonts w:ascii="Arial" w:hAnsi="Arial"/>
              </w:rPr>
            </w:pPr>
            <w:r>
              <w:rPr>
                <w:rFonts w:ascii="Arial" w:hAnsi="Arial" w:hint="eastAsia"/>
              </w:rPr>
              <w:t>ZTE</w:t>
            </w:r>
          </w:p>
        </w:tc>
        <w:tc>
          <w:tcPr>
            <w:tcW w:w="1170" w:type="dxa"/>
          </w:tcPr>
          <w:p w14:paraId="1FE3454F" w14:textId="77777777" w:rsidR="00900858" w:rsidRDefault="00AA0F82">
            <w:pPr>
              <w:rPr>
                <w:rFonts w:ascii="Arial" w:hAnsi="Arial"/>
              </w:rPr>
            </w:pPr>
            <w:r>
              <w:rPr>
                <w:rFonts w:ascii="Arial" w:hAnsi="Arial" w:hint="eastAsia"/>
              </w:rPr>
              <w:t>Yes</w:t>
            </w:r>
          </w:p>
        </w:tc>
        <w:tc>
          <w:tcPr>
            <w:tcW w:w="7294" w:type="dxa"/>
          </w:tcPr>
          <w:p w14:paraId="1FE34550" w14:textId="77777777" w:rsidR="00900858" w:rsidRDefault="00900858">
            <w:pPr>
              <w:rPr>
                <w:rFonts w:ascii="Arial" w:hAnsi="Arial"/>
              </w:rPr>
            </w:pPr>
          </w:p>
        </w:tc>
      </w:tr>
      <w:tr w:rsidR="00900858" w14:paraId="1FE34555" w14:textId="77777777">
        <w:tc>
          <w:tcPr>
            <w:tcW w:w="1165" w:type="dxa"/>
          </w:tcPr>
          <w:p w14:paraId="1FE34552" w14:textId="21BC74A4" w:rsidR="00900858" w:rsidRDefault="001008F4">
            <w:pPr>
              <w:rPr>
                <w:rFonts w:ascii="Arial" w:hAnsi="Arial"/>
              </w:rPr>
            </w:pPr>
            <w:r>
              <w:rPr>
                <w:rFonts w:ascii="Arial" w:hAnsi="Arial" w:hint="eastAsia"/>
              </w:rPr>
              <w:t>L</w:t>
            </w:r>
            <w:r>
              <w:rPr>
                <w:rFonts w:ascii="Arial" w:hAnsi="Arial"/>
              </w:rPr>
              <w:t>enovo</w:t>
            </w:r>
          </w:p>
        </w:tc>
        <w:tc>
          <w:tcPr>
            <w:tcW w:w="1170" w:type="dxa"/>
          </w:tcPr>
          <w:p w14:paraId="1FE34553" w14:textId="2EB3EAF6" w:rsidR="00900858" w:rsidRDefault="001008F4">
            <w:pPr>
              <w:rPr>
                <w:rFonts w:ascii="Arial" w:hAnsi="Arial"/>
              </w:rPr>
            </w:pPr>
            <w:r>
              <w:rPr>
                <w:rFonts w:ascii="Arial" w:hAnsi="Arial" w:hint="eastAsia"/>
              </w:rPr>
              <w:t>Y</w:t>
            </w:r>
            <w:r>
              <w:rPr>
                <w:rFonts w:ascii="Arial" w:hAnsi="Arial"/>
              </w:rPr>
              <w:t>es</w:t>
            </w:r>
          </w:p>
        </w:tc>
        <w:tc>
          <w:tcPr>
            <w:tcW w:w="7294" w:type="dxa"/>
          </w:tcPr>
          <w:p w14:paraId="1FE34554" w14:textId="77777777" w:rsidR="00900858" w:rsidRDefault="00900858">
            <w:pPr>
              <w:rPr>
                <w:rFonts w:ascii="Arial" w:hAnsi="Arial"/>
              </w:rPr>
            </w:pPr>
          </w:p>
        </w:tc>
      </w:tr>
      <w:tr w:rsidR="00711CEB" w14:paraId="1FE34559" w14:textId="77777777">
        <w:tc>
          <w:tcPr>
            <w:tcW w:w="1165" w:type="dxa"/>
          </w:tcPr>
          <w:p w14:paraId="1FE34556" w14:textId="6F9DD053" w:rsidR="00711CEB" w:rsidRDefault="00711CEB" w:rsidP="00711CEB">
            <w:pPr>
              <w:rPr>
                <w:rFonts w:ascii="Arial" w:hAnsi="Arial"/>
              </w:rPr>
            </w:pPr>
            <w:r w:rsidRPr="00D53550">
              <w:rPr>
                <w:rFonts w:ascii="Arial" w:hAnsi="Arial" w:cs="Arial" w:hint="eastAsia"/>
                <w:noProof/>
                <w:sz w:val="18"/>
                <w:szCs w:val="18"/>
              </w:rPr>
              <w:t>Sharp</w:t>
            </w:r>
          </w:p>
        </w:tc>
        <w:tc>
          <w:tcPr>
            <w:tcW w:w="1170" w:type="dxa"/>
          </w:tcPr>
          <w:p w14:paraId="1FE34557" w14:textId="144DFC29" w:rsidR="00711CEB" w:rsidRDefault="00711CEB" w:rsidP="00711CEB">
            <w:pPr>
              <w:rPr>
                <w:rFonts w:ascii="Arial" w:hAnsi="Arial"/>
              </w:rPr>
            </w:pPr>
            <w:r w:rsidRPr="00D53550">
              <w:rPr>
                <w:rFonts w:ascii="Arial" w:hAnsi="Arial" w:cs="Arial"/>
                <w:noProof/>
                <w:sz w:val="18"/>
                <w:szCs w:val="18"/>
              </w:rPr>
              <w:t>Y</w:t>
            </w:r>
            <w:r w:rsidRPr="00D53550">
              <w:rPr>
                <w:rFonts w:ascii="Arial" w:hAnsi="Arial" w:cs="Arial" w:hint="eastAsia"/>
                <w:noProof/>
                <w:sz w:val="18"/>
                <w:szCs w:val="18"/>
              </w:rPr>
              <w:t xml:space="preserve">es </w:t>
            </w:r>
          </w:p>
        </w:tc>
        <w:tc>
          <w:tcPr>
            <w:tcW w:w="7294" w:type="dxa"/>
          </w:tcPr>
          <w:p w14:paraId="1FE34558" w14:textId="0ECF7C0D" w:rsidR="00711CEB" w:rsidRDefault="00711CEB" w:rsidP="00711CEB">
            <w:pPr>
              <w:rPr>
                <w:rFonts w:ascii="Arial" w:hAnsi="Arial"/>
              </w:rPr>
            </w:pPr>
            <w:r w:rsidRPr="00D53550">
              <w:rPr>
                <w:rFonts w:ascii="Arial" w:hAnsi="Arial" w:cs="Arial"/>
                <w:noProof/>
                <w:sz w:val="18"/>
                <w:szCs w:val="18"/>
              </w:rPr>
              <w:t>A</w:t>
            </w:r>
            <w:r w:rsidRPr="00D53550">
              <w:rPr>
                <w:rFonts w:ascii="Arial" w:hAnsi="Arial" w:cs="Arial" w:hint="eastAsia"/>
                <w:noProof/>
                <w:sz w:val="18"/>
                <w:szCs w:val="18"/>
              </w:rPr>
              <w:t xml:space="preserve">gree </w:t>
            </w:r>
            <w:r w:rsidRPr="00D53550">
              <w:rPr>
                <w:rFonts w:ascii="Arial" w:hAnsi="Arial" w:cs="Arial"/>
                <w:noProof/>
                <w:sz w:val="18"/>
                <w:szCs w:val="18"/>
              </w:rPr>
              <w:t>with Qualcomm</w:t>
            </w:r>
            <w:r>
              <w:rPr>
                <w:rFonts w:ascii="Arial" w:hAnsi="Arial" w:cs="Arial"/>
                <w:noProof/>
                <w:sz w:val="18"/>
                <w:szCs w:val="18"/>
              </w:rPr>
              <w:t xml:space="preserve"> to make the statement clearer.</w:t>
            </w:r>
          </w:p>
        </w:tc>
      </w:tr>
    </w:tbl>
    <w:p w14:paraId="1FE3455A" w14:textId="77777777" w:rsidR="00900858" w:rsidRDefault="00AA0F82">
      <w:pPr>
        <w:rPr>
          <w:lang w:val="en-GB"/>
        </w:rPr>
      </w:pPr>
      <w:r>
        <w:rPr>
          <w:highlight w:val="yellow"/>
          <w:lang w:val="en-GB"/>
        </w:rPr>
        <w:t>Rapporteur´s summary: To be added later</w:t>
      </w:r>
    </w:p>
    <w:p w14:paraId="1FE3455B" w14:textId="77777777" w:rsidR="00900858" w:rsidRDefault="00AA0F82">
      <w:pPr>
        <w:rPr>
          <w:lang w:val="en-GB"/>
        </w:rPr>
      </w:pPr>
      <w:r>
        <w:rPr>
          <w:lang w:val="en-GB"/>
        </w:rPr>
        <w:t>One company (Ericsson) believe that the reestablishmentCellID can also be used to indicate the cellID of the first attempted reestablishment, if such cell is an ordinary cell, i.e. non-CHO candidate.</w:t>
      </w:r>
    </w:p>
    <w:p w14:paraId="1FE3455C" w14:textId="77777777" w:rsidR="00900858" w:rsidRDefault="00AA0F82">
      <w:pPr>
        <w:pStyle w:val="Cat-b-Proposal"/>
        <w:rPr>
          <w:lang w:val="en-GB"/>
        </w:rPr>
      </w:pPr>
      <w:bookmarkStart w:id="21" w:name="_Toc72491198"/>
      <w:r>
        <w:rPr>
          <w:lang w:val="en-GB"/>
        </w:rPr>
        <w:t>The reestablishmentCellID can also be used to represent the cellID of the cell in which the UE attempted the (first) reestablishment if such cell is a non-CHO candidate cell</w:t>
      </w:r>
      <w:bookmarkEnd w:id="21"/>
      <w:r>
        <w:rPr>
          <w:lang w:val="en-GB"/>
        </w:rPr>
        <w:t xml:space="preserve"> </w:t>
      </w:r>
    </w:p>
    <w:p w14:paraId="1FE3455D" w14:textId="77777777" w:rsidR="00900858" w:rsidRDefault="00AA0F82">
      <w:pPr>
        <w:pStyle w:val="afc"/>
        <w:numPr>
          <w:ilvl w:val="0"/>
          <w:numId w:val="17"/>
        </w:numPr>
        <w:rPr>
          <w:b/>
          <w:bCs/>
          <w:color w:val="FF0000"/>
          <w:lang w:val="en-GB"/>
        </w:rPr>
      </w:pPr>
      <w:r>
        <w:rPr>
          <w:b/>
          <w:bCs/>
          <w:color w:val="FF0000"/>
          <w:lang w:val="en-GB"/>
        </w:rPr>
        <w:t>Q6: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561" w14:textId="77777777">
        <w:tc>
          <w:tcPr>
            <w:tcW w:w="1165" w:type="dxa"/>
          </w:tcPr>
          <w:p w14:paraId="1FE3455E" w14:textId="77777777" w:rsidR="00900858" w:rsidRDefault="00AA0F82">
            <w:pPr>
              <w:rPr>
                <w:rFonts w:ascii="Arial" w:hAnsi="Arial"/>
                <w:sz w:val="20"/>
                <w:szCs w:val="20"/>
              </w:rPr>
            </w:pPr>
            <w:r>
              <w:rPr>
                <w:rFonts w:ascii="Arial" w:hAnsi="Arial"/>
                <w:sz w:val="20"/>
                <w:szCs w:val="20"/>
              </w:rPr>
              <w:t>Company</w:t>
            </w:r>
          </w:p>
        </w:tc>
        <w:tc>
          <w:tcPr>
            <w:tcW w:w="1170" w:type="dxa"/>
          </w:tcPr>
          <w:p w14:paraId="1FE3455F" w14:textId="77777777" w:rsidR="00900858" w:rsidRDefault="00AA0F82">
            <w:pPr>
              <w:rPr>
                <w:rFonts w:ascii="Arial" w:hAnsi="Arial"/>
                <w:sz w:val="20"/>
                <w:szCs w:val="20"/>
              </w:rPr>
            </w:pPr>
            <w:r>
              <w:rPr>
                <w:rFonts w:ascii="Arial" w:hAnsi="Arial"/>
                <w:sz w:val="20"/>
                <w:szCs w:val="20"/>
              </w:rPr>
              <w:t>Yes/No</w:t>
            </w:r>
          </w:p>
        </w:tc>
        <w:tc>
          <w:tcPr>
            <w:tcW w:w="7294" w:type="dxa"/>
          </w:tcPr>
          <w:p w14:paraId="1FE34560" w14:textId="77777777" w:rsidR="00900858" w:rsidRDefault="00AA0F82">
            <w:pPr>
              <w:rPr>
                <w:rFonts w:ascii="Arial" w:hAnsi="Arial"/>
                <w:sz w:val="20"/>
                <w:szCs w:val="20"/>
              </w:rPr>
            </w:pPr>
            <w:r>
              <w:rPr>
                <w:rFonts w:ascii="Arial" w:hAnsi="Arial"/>
                <w:sz w:val="20"/>
                <w:szCs w:val="20"/>
              </w:rPr>
              <w:t>Comments</w:t>
            </w:r>
          </w:p>
        </w:tc>
      </w:tr>
      <w:tr w:rsidR="00900858" w14:paraId="1FE34565" w14:textId="77777777">
        <w:tc>
          <w:tcPr>
            <w:tcW w:w="1165" w:type="dxa"/>
          </w:tcPr>
          <w:p w14:paraId="1FE34562" w14:textId="77777777" w:rsidR="00900858" w:rsidRDefault="00AA0F82">
            <w:pPr>
              <w:rPr>
                <w:rFonts w:ascii="Arial" w:hAnsi="Arial"/>
                <w:sz w:val="18"/>
                <w:szCs w:val="18"/>
              </w:rPr>
            </w:pPr>
            <w:r>
              <w:rPr>
                <w:rFonts w:ascii="Arial" w:hAnsi="Arial"/>
                <w:sz w:val="18"/>
                <w:szCs w:val="18"/>
              </w:rPr>
              <w:t>Qualcomm</w:t>
            </w:r>
          </w:p>
        </w:tc>
        <w:tc>
          <w:tcPr>
            <w:tcW w:w="1170" w:type="dxa"/>
          </w:tcPr>
          <w:p w14:paraId="1FE34563" w14:textId="77777777" w:rsidR="00900858" w:rsidRDefault="00AA0F82">
            <w:pPr>
              <w:rPr>
                <w:rFonts w:ascii="Arial" w:hAnsi="Arial"/>
                <w:sz w:val="18"/>
                <w:szCs w:val="18"/>
              </w:rPr>
            </w:pPr>
            <w:r>
              <w:rPr>
                <w:rFonts w:ascii="Arial" w:hAnsi="Arial"/>
                <w:sz w:val="18"/>
                <w:szCs w:val="18"/>
              </w:rPr>
              <w:t>Yes.</w:t>
            </w:r>
          </w:p>
        </w:tc>
        <w:tc>
          <w:tcPr>
            <w:tcW w:w="7294" w:type="dxa"/>
          </w:tcPr>
          <w:p w14:paraId="1FE34564" w14:textId="77777777" w:rsidR="00900858" w:rsidRDefault="00AA0F82">
            <w:pPr>
              <w:rPr>
                <w:rFonts w:ascii="Arial" w:hAnsi="Arial" w:cs="Arial"/>
                <w:sz w:val="18"/>
                <w:szCs w:val="18"/>
              </w:rPr>
            </w:pPr>
            <w:r>
              <w:rPr>
                <w:rFonts w:ascii="Arial" w:hAnsi="Arial" w:cs="Arial"/>
                <w:sz w:val="18"/>
                <w:szCs w:val="18"/>
              </w:rPr>
              <w:t xml:space="preserve">I believe that UE behaviour should be simple. We can simply say that if UE apply CHO configuration after a failure, then the cellID is added on the CHOCellID (irrespective of successful or failed attempt), otherwise it will be included as the </w:t>
            </w:r>
            <w:r>
              <w:rPr>
                <w:rFonts w:ascii="Arial" w:hAnsi="Arial" w:cs="Arial"/>
                <w:sz w:val="18"/>
                <w:szCs w:val="18"/>
                <w:lang w:val="en-GB"/>
              </w:rPr>
              <w:t>reestablishmentCellID.</w:t>
            </w:r>
          </w:p>
        </w:tc>
      </w:tr>
      <w:tr w:rsidR="00900858" w14:paraId="1FE34569" w14:textId="77777777">
        <w:tc>
          <w:tcPr>
            <w:tcW w:w="1165" w:type="dxa"/>
          </w:tcPr>
          <w:p w14:paraId="1FE34566"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67" w14:textId="77777777" w:rsidR="00900858" w:rsidRDefault="00AA0F82">
            <w:pPr>
              <w:rPr>
                <w:rFonts w:ascii="Arial" w:hAnsi="Arial"/>
              </w:rPr>
            </w:pPr>
            <w:r>
              <w:rPr>
                <w:rFonts w:ascii="Arial" w:hAnsi="Arial" w:hint="eastAsia"/>
                <w:sz w:val="18"/>
                <w:szCs w:val="18"/>
              </w:rPr>
              <w:t>Y</w:t>
            </w:r>
            <w:r>
              <w:rPr>
                <w:rFonts w:ascii="Arial" w:hAnsi="Arial"/>
                <w:sz w:val="18"/>
                <w:szCs w:val="18"/>
              </w:rPr>
              <w:t>es</w:t>
            </w:r>
          </w:p>
        </w:tc>
        <w:tc>
          <w:tcPr>
            <w:tcW w:w="7294" w:type="dxa"/>
          </w:tcPr>
          <w:p w14:paraId="1FE34568" w14:textId="77777777" w:rsidR="00900858" w:rsidRDefault="00900858">
            <w:pPr>
              <w:rPr>
                <w:rFonts w:ascii="Arial" w:hAnsi="Arial"/>
              </w:rPr>
            </w:pPr>
          </w:p>
        </w:tc>
      </w:tr>
      <w:tr w:rsidR="00900858" w14:paraId="1FE3456D" w14:textId="77777777">
        <w:tc>
          <w:tcPr>
            <w:tcW w:w="1165" w:type="dxa"/>
          </w:tcPr>
          <w:p w14:paraId="1FE3456A" w14:textId="77777777" w:rsidR="00900858" w:rsidRDefault="00AA0F82">
            <w:pPr>
              <w:rPr>
                <w:rFonts w:ascii="Arial" w:hAnsi="Arial"/>
              </w:rPr>
            </w:pPr>
            <w:r>
              <w:rPr>
                <w:rFonts w:ascii="Arial" w:hAnsi="Arial"/>
              </w:rPr>
              <w:t>Ericsson</w:t>
            </w:r>
          </w:p>
        </w:tc>
        <w:tc>
          <w:tcPr>
            <w:tcW w:w="1170" w:type="dxa"/>
          </w:tcPr>
          <w:p w14:paraId="1FE3456B" w14:textId="77777777" w:rsidR="00900858" w:rsidRDefault="00AA0F82">
            <w:pPr>
              <w:rPr>
                <w:rFonts w:ascii="Arial" w:hAnsi="Arial"/>
              </w:rPr>
            </w:pPr>
            <w:r>
              <w:rPr>
                <w:rFonts w:ascii="Arial" w:hAnsi="Arial"/>
              </w:rPr>
              <w:t>Yes</w:t>
            </w:r>
          </w:p>
        </w:tc>
        <w:tc>
          <w:tcPr>
            <w:tcW w:w="7294" w:type="dxa"/>
          </w:tcPr>
          <w:p w14:paraId="1FE3456C" w14:textId="77777777" w:rsidR="00900858" w:rsidRDefault="00AA0F82">
            <w:pPr>
              <w:rPr>
                <w:rFonts w:ascii="Arial" w:hAnsi="Arial"/>
              </w:rPr>
            </w:pPr>
            <w:r>
              <w:rPr>
                <w:rFonts w:ascii="Arial" w:hAnsi="Arial"/>
              </w:rPr>
              <w:t>Agree with QC. This is the option that requires less specification changes.</w:t>
            </w:r>
          </w:p>
        </w:tc>
      </w:tr>
      <w:tr w:rsidR="00900858" w14:paraId="1FE34571" w14:textId="77777777">
        <w:tc>
          <w:tcPr>
            <w:tcW w:w="1165" w:type="dxa"/>
          </w:tcPr>
          <w:p w14:paraId="1FE3456E"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6F"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570" w14:textId="77777777" w:rsidR="00900858" w:rsidRDefault="00900858">
            <w:pPr>
              <w:rPr>
                <w:rFonts w:ascii="Arial" w:hAnsi="Arial"/>
              </w:rPr>
            </w:pPr>
          </w:p>
        </w:tc>
      </w:tr>
      <w:tr w:rsidR="00900858" w14:paraId="1FE34575" w14:textId="77777777">
        <w:tc>
          <w:tcPr>
            <w:tcW w:w="1165" w:type="dxa"/>
          </w:tcPr>
          <w:p w14:paraId="1FE34572" w14:textId="77777777" w:rsidR="00900858" w:rsidRDefault="00AA0F82">
            <w:pPr>
              <w:rPr>
                <w:rFonts w:ascii="Arial" w:hAnsi="Arial"/>
              </w:rPr>
            </w:pPr>
            <w:r>
              <w:rPr>
                <w:rFonts w:ascii="Arial" w:hAnsi="Arial" w:hint="eastAsia"/>
              </w:rPr>
              <w:t>ZTE</w:t>
            </w:r>
          </w:p>
        </w:tc>
        <w:tc>
          <w:tcPr>
            <w:tcW w:w="1170" w:type="dxa"/>
          </w:tcPr>
          <w:p w14:paraId="1FE34573" w14:textId="77777777" w:rsidR="00900858" w:rsidRDefault="00AA0F82">
            <w:pPr>
              <w:rPr>
                <w:rFonts w:ascii="Arial" w:hAnsi="Arial"/>
              </w:rPr>
            </w:pPr>
            <w:r>
              <w:rPr>
                <w:rFonts w:ascii="Arial" w:hAnsi="Arial" w:hint="eastAsia"/>
              </w:rPr>
              <w:t>Yes</w:t>
            </w:r>
          </w:p>
        </w:tc>
        <w:tc>
          <w:tcPr>
            <w:tcW w:w="7294" w:type="dxa"/>
          </w:tcPr>
          <w:p w14:paraId="1FE34574" w14:textId="77777777" w:rsidR="00900858" w:rsidRDefault="00AA0F82">
            <w:pPr>
              <w:rPr>
                <w:rFonts w:ascii="Arial" w:hAnsi="Arial"/>
              </w:rPr>
            </w:pPr>
            <w:r>
              <w:rPr>
                <w:rFonts w:ascii="Arial" w:hAnsi="Arial" w:hint="eastAsia"/>
              </w:rPr>
              <w:t xml:space="preserve">Already part of RLF content.  </w:t>
            </w:r>
          </w:p>
        </w:tc>
      </w:tr>
      <w:tr w:rsidR="00900858" w14:paraId="1FE34579" w14:textId="77777777">
        <w:tc>
          <w:tcPr>
            <w:tcW w:w="1165" w:type="dxa"/>
          </w:tcPr>
          <w:p w14:paraId="1FE34576" w14:textId="020BBFC4" w:rsidR="00900858" w:rsidRDefault="00DA64E9">
            <w:pPr>
              <w:rPr>
                <w:rFonts w:ascii="Arial" w:hAnsi="Arial"/>
              </w:rPr>
            </w:pPr>
            <w:r>
              <w:rPr>
                <w:rFonts w:ascii="Arial" w:hAnsi="Arial" w:hint="eastAsia"/>
              </w:rPr>
              <w:t>L</w:t>
            </w:r>
            <w:r>
              <w:rPr>
                <w:rFonts w:ascii="Arial" w:hAnsi="Arial"/>
              </w:rPr>
              <w:t>enovo</w:t>
            </w:r>
          </w:p>
        </w:tc>
        <w:tc>
          <w:tcPr>
            <w:tcW w:w="1170" w:type="dxa"/>
          </w:tcPr>
          <w:p w14:paraId="1FE34577" w14:textId="10F5C7B5" w:rsidR="00900858" w:rsidRDefault="00DA64E9">
            <w:pPr>
              <w:rPr>
                <w:rFonts w:ascii="Arial" w:hAnsi="Arial"/>
              </w:rPr>
            </w:pPr>
            <w:r>
              <w:rPr>
                <w:rFonts w:ascii="Arial" w:hAnsi="Arial" w:hint="eastAsia"/>
              </w:rPr>
              <w:t>Y</w:t>
            </w:r>
            <w:r>
              <w:rPr>
                <w:rFonts w:ascii="Arial" w:hAnsi="Arial"/>
              </w:rPr>
              <w:t>es</w:t>
            </w:r>
          </w:p>
        </w:tc>
        <w:tc>
          <w:tcPr>
            <w:tcW w:w="7294" w:type="dxa"/>
          </w:tcPr>
          <w:p w14:paraId="1FE34578" w14:textId="77777777" w:rsidR="00900858" w:rsidRDefault="00900858">
            <w:pPr>
              <w:rPr>
                <w:rFonts w:ascii="Arial" w:hAnsi="Arial"/>
              </w:rPr>
            </w:pPr>
          </w:p>
        </w:tc>
      </w:tr>
      <w:tr w:rsidR="00711CEB" w14:paraId="1FE3457D" w14:textId="77777777">
        <w:tc>
          <w:tcPr>
            <w:tcW w:w="1165" w:type="dxa"/>
          </w:tcPr>
          <w:p w14:paraId="1FE3457A" w14:textId="3E052F7B" w:rsidR="00711CEB" w:rsidRDefault="00711CEB" w:rsidP="00711CEB">
            <w:pPr>
              <w:rPr>
                <w:rFonts w:ascii="Arial" w:hAnsi="Arial"/>
              </w:rPr>
            </w:pPr>
            <w:r w:rsidRPr="00D53550">
              <w:rPr>
                <w:rFonts w:ascii="Arial" w:hAnsi="Arial" w:cs="Arial" w:hint="eastAsia"/>
                <w:noProof/>
                <w:sz w:val="18"/>
                <w:szCs w:val="18"/>
              </w:rPr>
              <w:t>Sharp</w:t>
            </w:r>
          </w:p>
        </w:tc>
        <w:tc>
          <w:tcPr>
            <w:tcW w:w="1170" w:type="dxa"/>
          </w:tcPr>
          <w:p w14:paraId="1FE3457B" w14:textId="67FB5826" w:rsidR="00711CEB" w:rsidRDefault="00711CEB" w:rsidP="00711CEB">
            <w:pPr>
              <w:rPr>
                <w:rFonts w:ascii="Arial" w:hAnsi="Arial"/>
              </w:rPr>
            </w:pPr>
            <w:r w:rsidRPr="00D53550">
              <w:rPr>
                <w:rFonts w:ascii="Arial" w:hAnsi="Arial" w:cs="Arial"/>
                <w:noProof/>
                <w:sz w:val="18"/>
                <w:szCs w:val="18"/>
              </w:rPr>
              <w:t>Y</w:t>
            </w:r>
            <w:r w:rsidRPr="00D53550">
              <w:rPr>
                <w:rFonts w:ascii="Arial" w:hAnsi="Arial" w:cs="Arial" w:hint="eastAsia"/>
                <w:noProof/>
                <w:sz w:val="18"/>
                <w:szCs w:val="18"/>
              </w:rPr>
              <w:t xml:space="preserve">es </w:t>
            </w:r>
          </w:p>
        </w:tc>
        <w:tc>
          <w:tcPr>
            <w:tcW w:w="7294" w:type="dxa"/>
          </w:tcPr>
          <w:p w14:paraId="1FE3457C" w14:textId="30719B2C" w:rsidR="00711CEB" w:rsidRDefault="00711CEB" w:rsidP="00711CEB">
            <w:pPr>
              <w:rPr>
                <w:rFonts w:ascii="Arial" w:hAnsi="Arial"/>
              </w:rPr>
            </w:pPr>
            <w:r w:rsidRPr="00D53550">
              <w:rPr>
                <w:rFonts w:ascii="Arial" w:hAnsi="Arial" w:cs="Arial"/>
                <w:noProof/>
                <w:sz w:val="18"/>
                <w:szCs w:val="18"/>
              </w:rPr>
              <w:t>T</w:t>
            </w:r>
            <w:r w:rsidRPr="00D53550">
              <w:rPr>
                <w:rFonts w:ascii="Arial" w:hAnsi="Arial" w:cs="Arial" w:hint="eastAsia"/>
                <w:noProof/>
                <w:sz w:val="18"/>
                <w:szCs w:val="18"/>
              </w:rPr>
              <w:t xml:space="preserve">his </w:t>
            </w:r>
            <w:r w:rsidRPr="00D53550">
              <w:rPr>
                <w:rFonts w:ascii="Arial" w:hAnsi="Arial" w:cs="Arial"/>
                <w:noProof/>
                <w:sz w:val="18"/>
                <w:szCs w:val="18"/>
              </w:rPr>
              <w:t>aligns with legacy behavior.</w:t>
            </w:r>
          </w:p>
        </w:tc>
      </w:tr>
      <w:tr w:rsidR="00900858" w14:paraId="1FE34581" w14:textId="77777777">
        <w:tc>
          <w:tcPr>
            <w:tcW w:w="1165" w:type="dxa"/>
          </w:tcPr>
          <w:p w14:paraId="1FE3457E" w14:textId="77777777" w:rsidR="00900858" w:rsidRDefault="00900858">
            <w:pPr>
              <w:rPr>
                <w:rFonts w:ascii="Arial" w:hAnsi="Arial"/>
              </w:rPr>
            </w:pPr>
          </w:p>
        </w:tc>
        <w:tc>
          <w:tcPr>
            <w:tcW w:w="1170" w:type="dxa"/>
          </w:tcPr>
          <w:p w14:paraId="1FE3457F" w14:textId="77777777" w:rsidR="00900858" w:rsidRDefault="00900858">
            <w:pPr>
              <w:rPr>
                <w:rFonts w:ascii="Arial" w:hAnsi="Arial"/>
              </w:rPr>
            </w:pPr>
          </w:p>
        </w:tc>
        <w:tc>
          <w:tcPr>
            <w:tcW w:w="7294" w:type="dxa"/>
          </w:tcPr>
          <w:p w14:paraId="1FE34580" w14:textId="77777777" w:rsidR="00900858" w:rsidRDefault="00900858">
            <w:pPr>
              <w:rPr>
                <w:rFonts w:ascii="Arial" w:hAnsi="Arial"/>
              </w:rPr>
            </w:pPr>
          </w:p>
        </w:tc>
      </w:tr>
    </w:tbl>
    <w:p w14:paraId="1FE34582" w14:textId="77777777" w:rsidR="00900858" w:rsidRDefault="00AA0F82">
      <w:pPr>
        <w:rPr>
          <w:lang w:val="en-GB"/>
        </w:rPr>
      </w:pPr>
      <w:r>
        <w:rPr>
          <w:highlight w:val="yellow"/>
          <w:lang w:val="en-GB"/>
        </w:rPr>
        <w:t>Rapporteur´s summary: To be added later</w:t>
      </w:r>
    </w:p>
    <w:p w14:paraId="1FE34583" w14:textId="77777777" w:rsidR="00900858" w:rsidRDefault="00AA0F82">
      <w:pPr>
        <w:rPr>
          <w:lang w:val="en-GB"/>
        </w:rPr>
      </w:pPr>
      <w:r>
        <w:rPr>
          <w:lang w:val="en-GB"/>
        </w:rPr>
        <w:t>Related to bullet B in the above agreement from RAN2#113bis-e, i.e. CHOCellID, some companies have further provided proposals on it. Most of them believe that a new IE CHOCellID should be used. One company (ZTE) believe that the existing failedPCellID should be used. Since the need of this new IE was already discussed in RAN2#113bis-e, Rapporteur proposes to stick to that agreement:</w:t>
      </w:r>
    </w:p>
    <w:p w14:paraId="1FE34584" w14:textId="77777777" w:rsidR="00900858" w:rsidRDefault="00AA0F82">
      <w:pPr>
        <w:pStyle w:val="Cat-a-Proposal"/>
        <w:rPr>
          <w:lang w:val="en-GB"/>
        </w:rPr>
      </w:pPr>
      <w:bookmarkStart w:id="22" w:name="_Toc72491143"/>
      <w:r>
        <w:rPr>
          <w:lang w:val="en-GB"/>
        </w:rPr>
        <w:t>RAN2 to confirm the agreement from RAN2#113bis-e, i.e.</w:t>
      </w:r>
      <w:bookmarkEnd w:id="22"/>
    </w:p>
    <w:p w14:paraId="1FE34585" w14:textId="77777777" w:rsidR="00900858" w:rsidRDefault="00AA0F82">
      <w:pPr>
        <w:pStyle w:val="Cat-a-Proposal"/>
        <w:numPr>
          <w:ilvl w:val="1"/>
          <w:numId w:val="12"/>
        </w:numPr>
        <w:rPr>
          <w:lang w:val="en-GB"/>
        </w:rPr>
      </w:pPr>
      <w:bookmarkStart w:id="23" w:name="_Toc72491144"/>
      <w:r>
        <w:rPr>
          <w:lang w:val="en-GB"/>
        </w:rPr>
        <w:t>A new CHOCellID is introduced to represent the CHO candidate cell selected after the first connection failure and before the reestablishment</w:t>
      </w:r>
      <w:bookmarkEnd w:id="23"/>
      <w:r>
        <w:rPr>
          <w:lang w:val="en-GB"/>
        </w:rPr>
        <w:t xml:space="preserve"> </w:t>
      </w:r>
    </w:p>
    <w:p w14:paraId="1FE34586" w14:textId="77777777" w:rsidR="00900858" w:rsidRDefault="00AA0F82">
      <w:pPr>
        <w:pStyle w:val="afc"/>
        <w:numPr>
          <w:ilvl w:val="0"/>
          <w:numId w:val="17"/>
        </w:numPr>
        <w:rPr>
          <w:b/>
          <w:bCs/>
          <w:color w:val="FF0000"/>
          <w:lang w:val="en-GB"/>
        </w:rPr>
      </w:pPr>
      <w:r>
        <w:rPr>
          <w:b/>
          <w:bCs/>
          <w:color w:val="FF0000"/>
          <w:lang w:val="en-GB"/>
        </w:rPr>
        <w:t>Q7: Is the proposal in (a) acceptable?</w:t>
      </w:r>
    </w:p>
    <w:tbl>
      <w:tblPr>
        <w:tblStyle w:val="af4"/>
        <w:tblW w:w="0" w:type="auto"/>
        <w:tblLook w:val="04A0" w:firstRow="1" w:lastRow="0" w:firstColumn="1" w:lastColumn="0" w:noHBand="0" w:noVBand="1"/>
      </w:tblPr>
      <w:tblGrid>
        <w:gridCol w:w="1165"/>
        <w:gridCol w:w="1170"/>
        <w:gridCol w:w="7294"/>
      </w:tblGrid>
      <w:tr w:rsidR="00900858" w14:paraId="1FE3458A" w14:textId="77777777">
        <w:tc>
          <w:tcPr>
            <w:tcW w:w="1165" w:type="dxa"/>
          </w:tcPr>
          <w:p w14:paraId="1FE34587" w14:textId="77777777" w:rsidR="00900858" w:rsidRDefault="00AA0F82">
            <w:pPr>
              <w:rPr>
                <w:rFonts w:ascii="Arial" w:hAnsi="Arial"/>
                <w:sz w:val="20"/>
                <w:szCs w:val="20"/>
              </w:rPr>
            </w:pPr>
            <w:r>
              <w:rPr>
                <w:rFonts w:ascii="Arial" w:hAnsi="Arial"/>
                <w:sz w:val="20"/>
                <w:szCs w:val="20"/>
              </w:rPr>
              <w:t>Company</w:t>
            </w:r>
          </w:p>
        </w:tc>
        <w:tc>
          <w:tcPr>
            <w:tcW w:w="1170" w:type="dxa"/>
          </w:tcPr>
          <w:p w14:paraId="1FE34588" w14:textId="77777777" w:rsidR="00900858" w:rsidRDefault="00AA0F82">
            <w:pPr>
              <w:rPr>
                <w:rFonts w:ascii="Arial" w:hAnsi="Arial"/>
                <w:sz w:val="20"/>
                <w:szCs w:val="20"/>
              </w:rPr>
            </w:pPr>
            <w:r>
              <w:rPr>
                <w:rFonts w:ascii="Arial" w:hAnsi="Arial"/>
                <w:sz w:val="20"/>
                <w:szCs w:val="20"/>
              </w:rPr>
              <w:t>Yes/No</w:t>
            </w:r>
          </w:p>
        </w:tc>
        <w:tc>
          <w:tcPr>
            <w:tcW w:w="7294" w:type="dxa"/>
          </w:tcPr>
          <w:p w14:paraId="1FE34589" w14:textId="77777777" w:rsidR="00900858" w:rsidRDefault="00AA0F82">
            <w:pPr>
              <w:rPr>
                <w:rFonts w:ascii="Arial" w:hAnsi="Arial"/>
                <w:sz w:val="20"/>
                <w:szCs w:val="20"/>
              </w:rPr>
            </w:pPr>
            <w:r>
              <w:rPr>
                <w:rFonts w:ascii="Arial" w:hAnsi="Arial"/>
                <w:sz w:val="20"/>
                <w:szCs w:val="20"/>
              </w:rPr>
              <w:t>Comments</w:t>
            </w:r>
          </w:p>
        </w:tc>
      </w:tr>
      <w:tr w:rsidR="00900858" w14:paraId="1FE3458E" w14:textId="77777777">
        <w:tc>
          <w:tcPr>
            <w:tcW w:w="1165" w:type="dxa"/>
          </w:tcPr>
          <w:p w14:paraId="1FE3458B" w14:textId="77777777" w:rsidR="00900858" w:rsidRDefault="00AA0F82">
            <w:pPr>
              <w:rPr>
                <w:rFonts w:ascii="Arial" w:hAnsi="Arial"/>
                <w:sz w:val="18"/>
                <w:szCs w:val="18"/>
              </w:rPr>
            </w:pPr>
            <w:r>
              <w:rPr>
                <w:rFonts w:ascii="Arial" w:hAnsi="Arial"/>
                <w:sz w:val="18"/>
                <w:szCs w:val="18"/>
              </w:rPr>
              <w:t>Qualcom</w:t>
            </w:r>
          </w:p>
        </w:tc>
        <w:tc>
          <w:tcPr>
            <w:tcW w:w="1170" w:type="dxa"/>
          </w:tcPr>
          <w:p w14:paraId="1FE3458C" w14:textId="77777777" w:rsidR="00900858" w:rsidRDefault="00AA0F82">
            <w:pPr>
              <w:rPr>
                <w:rFonts w:ascii="Arial" w:hAnsi="Arial"/>
                <w:sz w:val="18"/>
                <w:szCs w:val="18"/>
              </w:rPr>
            </w:pPr>
            <w:r>
              <w:rPr>
                <w:rFonts w:ascii="Arial" w:hAnsi="Arial"/>
                <w:sz w:val="18"/>
                <w:szCs w:val="18"/>
              </w:rPr>
              <w:t>Yes</w:t>
            </w:r>
          </w:p>
        </w:tc>
        <w:tc>
          <w:tcPr>
            <w:tcW w:w="7294" w:type="dxa"/>
          </w:tcPr>
          <w:p w14:paraId="1FE3458D" w14:textId="77777777" w:rsidR="00900858" w:rsidRDefault="00AA0F82">
            <w:pPr>
              <w:rPr>
                <w:rFonts w:ascii="Arial" w:hAnsi="Arial"/>
              </w:rPr>
            </w:pPr>
            <w:r>
              <w:rPr>
                <w:rFonts w:ascii="Arial" w:hAnsi="Arial" w:cs="Arial"/>
                <w:sz w:val="18"/>
                <w:szCs w:val="18"/>
              </w:rPr>
              <w:t xml:space="preserve">I believe that UE behaviour should be simple. We can simply say that if UE apply CHO configuration after a failure, then the cellID is added on the CHOCellID (irrespective of successful or failed attempt), otherwise it will be included as the </w:t>
            </w:r>
            <w:r>
              <w:rPr>
                <w:rFonts w:ascii="Arial" w:hAnsi="Arial" w:cs="Arial"/>
                <w:sz w:val="18"/>
                <w:szCs w:val="18"/>
                <w:lang w:val="en-GB"/>
              </w:rPr>
              <w:t>reestablishmentCellID.</w:t>
            </w:r>
          </w:p>
        </w:tc>
      </w:tr>
      <w:tr w:rsidR="00900858" w14:paraId="1FE34592" w14:textId="77777777">
        <w:tc>
          <w:tcPr>
            <w:tcW w:w="1165" w:type="dxa"/>
          </w:tcPr>
          <w:p w14:paraId="1FE3458F"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90" w14:textId="77777777" w:rsidR="00900858" w:rsidRDefault="00AA0F82">
            <w:pPr>
              <w:rPr>
                <w:rFonts w:ascii="Arial" w:hAnsi="Arial"/>
              </w:rPr>
            </w:pPr>
            <w:r>
              <w:rPr>
                <w:rFonts w:ascii="Arial" w:hAnsi="Arial" w:hint="eastAsia"/>
                <w:sz w:val="18"/>
                <w:szCs w:val="18"/>
              </w:rPr>
              <w:t>Y</w:t>
            </w:r>
            <w:r>
              <w:rPr>
                <w:rFonts w:ascii="Arial" w:hAnsi="Arial"/>
                <w:sz w:val="18"/>
                <w:szCs w:val="18"/>
              </w:rPr>
              <w:t>es</w:t>
            </w:r>
          </w:p>
        </w:tc>
        <w:tc>
          <w:tcPr>
            <w:tcW w:w="7294" w:type="dxa"/>
          </w:tcPr>
          <w:p w14:paraId="1FE34591" w14:textId="77777777" w:rsidR="00900858" w:rsidRDefault="00900858">
            <w:pPr>
              <w:rPr>
                <w:rFonts w:ascii="Arial" w:hAnsi="Arial"/>
              </w:rPr>
            </w:pPr>
          </w:p>
        </w:tc>
      </w:tr>
      <w:tr w:rsidR="00900858" w14:paraId="1FE34596" w14:textId="77777777">
        <w:tc>
          <w:tcPr>
            <w:tcW w:w="1165" w:type="dxa"/>
          </w:tcPr>
          <w:p w14:paraId="1FE34593" w14:textId="77777777" w:rsidR="00900858" w:rsidRDefault="00AA0F82">
            <w:pPr>
              <w:rPr>
                <w:rFonts w:ascii="Arial" w:hAnsi="Arial"/>
              </w:rPr>
            </w:pPr>
            <w:r>
              <w:rPr>
                <w:rFonts w:ascii="Arial" w:hAnsi="Arial"/>
              </w:rPr>
              <w:t>Ericsson</w:t>
            </w:r>
          </w:p>
        </w:tc>
        <w:tc>
          <w:tcPr>
            <w:tcW w:w="1170" w:type="dxa"/>
          </w:tcPr>
          <w:p w14:paraId="1FE34594" w14:textId="77777777" w:rsidR="00900858" w:rsidRDefault="00AA0F82">
            <w:pPr>
              <w:rPr>
                <w:rFonts w:ascii="Arial" w:hAnsi="Arial"/>
              </w:rPr>
            </w:pPr>
            <w:r>
              <w:rPr>
                <w:rFonts w:ascii="Arial" w:hAnsi="Arial"/>
              </w:rPr>
              <w:t>Yes</w:t>
            </w:r>
          </w:p>
        </w:tc>
        <w:tc>
          <w:tcPr>
            <w:tcW w:w="7294" w:type="dxa"/>
          </w:tcPr>
          <w:p w14:paraId="1FE34595" w14:textId="77777777" w:rsidR="00900858" w:rsidRDefault="00AA0F82">
            <w:pPr>
              <w:rPr>
                <w:rFonts w:ascii="Arial" w:hAnsi="Arial"/>
              </w:rPr>
            </w:pPr>
            <w:r>
              <w:rPr>
                <w:rFonts w:ascii="Arial" w:hAnsi="Arial"/>
              </w:rPr>
              <w:t>Agree with QC</w:t>
            </w:r>
          </w:p>
        </w:tc>
      </w:tr>
      <w:tr w:rsidR="00900858" w14:paraId="1FE3459A" w14:textId="77777777">
        <w:tc>
          <w:tcPr>
            <w:tcW w:w="1165" w:type="dxa"/>
          </w:tcPr>
          <w:p w14:paraId="1FE34597"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98"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599" w14:textId="77777777" w:rsidR="00900858" w:rsidRDefault="00AA0F82">
            <w:pPr>
              <w:rPr>
                <w:rFonts w:ascii="Arial" w:hAnsi="Arial"/>
              </w:rPr>
            </w:pPr>
            <w:r>
              <w:rPr>
                <w:rFonts w:ascii="Arial" w:hAnsi="Arial"/>
              </w:rPr>
              <w:t xml:space="preserve">Agreement on the proposal in Q5 should be coupled with the one in this question </w:t>
            </w:r>
          </w:p>
        </w:tc>
      </w:tr>
      <w:tr w:rsidR="00900858" w14:paraId="1FE3459E" w14:textId="77777777">
        <w:tc>
          <w:tcPr>
            <w:tcW w:w="1165" w:type="dxa"/>
          </w:tcPr>
          <w:p w14:paraId="1FE3459B" w14:textId="77777777" w:rsidR="00900858" w:rsidRDefault="00AA0F82">
            <w:pPr>
              <w:rPr>
                <w:rFonts w:ascii="Arial" w:hAnsi="Arial"/>
              </w:rPr>
            </w:pPr>
            <w:r>
              <w:rPr>
                <w:rFonts w:ascii="Arial" w:hAnsi="Arial" w:hint="eastAsia"/>
              </w:rPr>
              <w:t>ZTE</w:t>
            </w:r>
          </w:p>
        </w:tc>
        <w:tc>
          <w:tcPr>
            <w:tcW w:w="1170" w:type="dxa"/>
          </w:tcPr>
          <w:p w14:paraId="1FE3459C" w14:textId="77777777" w:rsidR="00900858" w:rsidRDefault="00AA0F82">
            <w:pPr>
              <w:rPr>
                <w:rFonts w:ascii="Arial" w:hAnsi="Arial"/>
              </w:rPr>
            </w:pPr>
            <w:r>
              <w:rPr>
                <w:rFonts w:ascii="Arial" w:hAnsi="Arial" w:hint="eastAsia"/>
              </w:rPr>
              <w:t>No</w:t>
            </w:r>
          </w:p>
        </w:tc>
        <w:tc>
          <w:tcPr>
            <w:tcW w:w="7294" w:type="dxa"/>
          </w:tcPr>
          <w:p w14:paraId="1FE3459D" w14:textId="77777777" w:rsidR="00900858" w:rsidRDefault="00AA0F82">
            <w:pPr>
              <w:rPr>
                <w:rFonts w:ascii="Arial" w:hAnsi="Arial"/>
              </w:rPr>
            </w:pPr>
            <w:r>
              <w:rPr>
                <w:lang w:val="en-GB"/>
              </w:rPr>
              <w:t>failedPCellID</w:t>
            </w:r>
            <w:r>
              <w:rPr>
                <w:rFonts w:hint="eastAsia"/>
              </w:rPr>
              <w:t xml:space="preserve"> is a mandatory presented IE, to avoid duplication, it is prefer to reuse this IE. Based on information related to the failure type or fulfiled CHO conditions, whether the selected cell is a CHO cell shall be able to derived.</w:t>
            </w:r>
          </w:p>
        </w:tc>
      </w:tr>
      <w:tr w:rsidR="00900858" w14:paraId="1FE345A2" w14:textId="77777777">
        <w:tc>
          <w:tcPr>
            <w:tcW w:w="1165" w:type="dxa"/>
          </w:tcPr>
          <w:p w14:paraId="1FE3459F" w14:textId="1EF4F43F" w:rsidR="00900858" w:rsidRDefault="00DA64E9">
            <w:pPr>
              <w:rPr>
                <w:rFonts w:ascii="Arial" w:hAnsi="Arial"/>
              </w:rPr>
            </w:pPr>
            <w:r>
              <w:rPr>
                <w:rFonts w:ascii="Arial" w:hAnsi="Arial" w:hint="eastAsia"/>
              </w:rPr>
              <w:t>L</w:t>
            </w:r>
            <w:r>
              <w:rPr>
                <w:rFonts w:ascii="Arial" w:hAnsi="Arial"/>
              </w:rPr>
              <w:t>enovo</w:t>
            </w:r>
          </w:p>
        </w:tc>
        <w:tc>
          <w:tcPr>
            <w:tcW w:w="1170" w:type="dxa"/>
          </w:tcPr>
          <w:p w14:paraId="1FE345A0" w14:textId="09D46D32" w:rsidR="00900858" w:rsidRDefault="00DA64E9">
            <w:pPr>
              <w:rPr>
                <w:rFonts w:ascii="Arial" w:hAnsi="Arial"/>
              </w:rPr>
            </w:pPr>
            <w:r>
              <w:rPr>
                <w:rFonts w:ascii="Arial" w:hAnsi="Arial" w:hint="eastAsia"/>
              </w:rPr>
              <w:t>Y</w:t>
            </w:r>
            <w:r>
              <w:rPr>
                <w:rFonts w:ascii="Arial" w:hAnsi="Arial"/>
              </w:rPr>
              <w:t>es</w:t>
            </w:r>
          </w:p>
        </w:tc>
        <w:tc>
          <w:tcPr>
            <w:tcW w:w="7294" w:type="dxa"/>
          </w:tcPr>
          <w:p w14:paraId="1FE345A1" w14:textId="3A6F8CDA" w:rsidR="00900858" w:rsidRDefault="00DA64E9">
            <w:pPr>
              <w:rPr>
                <w:rFonts w:ascii="Arial" w:hAnsi="Arial"/>
              </w:rPr>
            </w:pPr>
            <w:r>
              <w:rPr>
                <w:rFonts w:ascii="Arial" w:hAnsi="Arial"/>
              </w:rPr>
              <w:t>It is necessary to specify a separate cell ID for CHO recovery.</w:t>
            </w:r>
          </w:p>
        </w:tc>
      </w:tr>
      <w:tr w:rsidR="00711CEB" w14:paraId="1FE345A6" w14:textId="77777777">
        <w:tc>
          <w:tcPr>
            <w:tcW w:w="1165" w:type="dxa"/>
          </w:tcPr>
          <w:p w14:paraId="1FE345A3" w14:textId="582B2143" w:rsidR="00711CEB" w:rsidRDefault="00711CEB" w:rsidP="00711CEB">
            <w:pPr>
              <w:rPr>
                <w:rFonts w:ascii="Arial" w:hAnsi="Arial"/>
              </w:rPr>
            </w:pPr>
            <w:r w:rsidRPr="00D53550">
              <w:rPr>
                <w:rFonts w:ascii="Arial" w:hAnsi="Arial" w:hint="eastAsia"/>
                <w:noProof/>
                <w:sz w:val="18"/>
                <w:szCs w:val="18"/>
              </w:rPr>
              <w:t>Sharp</w:t>
            </w:r>
          </w:p>
        </w:tc>
        <w:tc>
          <w:tcPr>
            <w:tcW w:w="1170" w:type="dxa"/>
          </w:tcPr>
          <w:p w14:paraId="1FE345A4" w14:textId="09A7E83A" w:rsidR="00711CEB" w:rsidRDefault="00711CEB" w:rsidP="00711CEB">
            <w:pPr>
              <w:rPr>
                <w:rFonts w:ascii="Arial" w:hAnsi="Arial"/>
              </w:rPr>
            </w:pPr>
            <w:r w:rsidRPr="00D53550">
              <w:rPr>
                <w:rFonts w:ascii="Arial" w:hAnsi="Arial" w:hint="eastAsia"/>
                <w:noProof/>
                <w:sz w:val="18"/>
                <w:szCs w:val="18"/>
              </w:rPr>
              <w:t>Yes</w:t>
            </w:r>
          </w:p>
        </w:tc>
        <w:tc>
          <w:tcPr>
            <w:tcW w:w="7294" w:type="dxa"/>
          </w:tcPr>
          <w:p w14:paraId="1FE345A5" w14:textId="4A028E95" w:rsidR="00711CEB" w:rsidRDefault="00711CEB" w:rsidP="00711CEB">
            <w:pPr>
              <w:rPr>
                <w:rFonts w:ascii="Arial" w:hAnsi="Arial"/>
              </w:rPr>
            </w:pPr>
          </w:p>
        </w:tc>
      </w:tr>
      <w:tr w:rsidR="00900858" w14:paraId="1FE345AA" w14:textId="77777777">
        <w:tc>
          <w:tcPr>
            <w:tcW w:w="1165" w:type="dxa"/>
          </w:tcPr>
          <w:p w14:paraId="1FE345A7" w14:textId="77777777" w:rsidR="00900858" w:rsidRDefault="00900858">
            <w:pPr>
              <w:rPr>
                <w:rFonts w:ascii="Arial" w:hAnsi="Arial"/>
              </w:rPr>
            </w:pPr>
          </w:p>
        </w:tc>
        <w:tc>
          <w:tcPr>
            <w:tcW w:w="1170" w:type="dxa"/>
          </w:tcPr>
          <w:p w14:paraId="1FE345A8" w14:textId="77777777" w:rsidR="00900858" w:rsidRDefault="00900858">
            <w:pPr>
              <w:rPr>
                <w:rFonts w:ascii="Arial" w:hAnsi="Arial"/>
              </w:rPr>
            </w:pPr>
          </w:p>
        </w:tc>
        <w:tc>
          <w:tcPr>
            <w:tcW w:w="7294" w:type="dxa"/>
          </w:tcPr>
          <w:p w14:paraId="1FE345A9" w14:textId="77777777" w:rsidR="00900858" w:rsidRDefault="00900858">
            <w:pPr>
              <w:rPr>
                <w:rFonts w:ascii="Arial" w:hAnsi="Arial"/>
              </w:rPr>
            </w:pPr>
          </w:p>
        </w:tc>
      </w:tr>
    </w:tbl>
    <w:p w14:paraId="1FE345AB" w14:textId="77777777" w:rsidR="00900858" w:rsidRDefault="00AA0F82">
      <w:pPr>
        <w:rPr>
          <w:lang w:val="en-GB"/>
        </w:rPr>
      </w:pPr>
      <w:r>
        <w:rPr>
          <w:highlight w:val="yellow"/>
          <w:lang w:val="en-GB"/>
        </w:rPr>
        <w:t>Rapporteur´s summary: To be added later</w:t>
      </w:r>
    </w:p>
    <w:p w14:paraId="1FE345AC" w14:textId="77777777" w:rsidR="00900858" w:rsidRDefault="00AA0F82">
      <w:pPr>
        <w:rPr>
          <w:lang w:val="en-GB"/>
        </w:rPr>
      </w:pPr>
      <w:r>
        <w:rPr>
          <w:lang w:val="en-GB"/>
        </w:rPr>
        <w:t>Some companies (ZTE, Huawei) focus on other possible parameters that could be included. Rapporteur proposes to discuss it:</w:t>
      </w:r>
    </w:p>
    <w:p w14:paraId="1FE345AD" w14:textId="77777777" w:rsidR="00900858" w:rsidRDefault="00AA0F82">
      <w:pPr>
        <w:pStyle w:val="Cat-b-Proposal"/>
        <w:rPr>
          <w:lang w:val="en-GB"/>
        </w:rPr>
      </w:pPr>
      <w:bookmarkStart w:id="24" w:name="_Toc72491199"/>
      <w:r>
        <w:rPr>
          <w:lang w:val="en-GB"/>
        </w:rPr>
        <w:t>RAN2 to include in the RLF report the following parameters:</w:t>
      </w:r>
      <w:bookmarkEnd w:id="24"/>
    </w:p>
    <w:p w14:paraId="1FE345AE" w14:textId="77777777" w:rsidR="00900858" w:rsidRDefault="00AA0F82">
      <w:pPr>
        <w:pStyle w:val="Cat-b-Proposal"/>
        <w:numPr>
          <w:ilvl w:val="1"/>
          <w:numId w:val="9"/>
        </w:numPr>
        <w:rPr>
          <w:lang w:val="en-GB"/>
        </w:rPr>
      </w:pPr>
      <w:bookmarkStart w:id="25" w:name="_Toc72491200"/>
      <w:r>
        <w:rPr>
          <w:lang w:val="en-GB"/>
        </w:rPr>
        <w:t>failedPCell</w:t>
      </w:r>
      <w:ins w:id="26" w:author="vivo" w:date="2021-05-24T15:39:00Z">
        <w:r>
          <w:rPr>
            <w:lang w:val="en-GB"/>
          </w:rPr>
          <w:t>Id</w:t>
        </w:r>
      </w:ins>
      <w:r>
        <w:rPr>
          <w:lang w:val="en-GB"/>
        </w:rPr>
        <w:t xml:space="preserve"> is reused to indicate the cell where the first connection failure is detected in case of CHO</w:t>
      </w:r>
      <w:bookmarkEnd w:id="25"/>
    </w:p>
    <w:p w14:paraId="1FE345AF" w14:textId="77777777" w:rsidR="00900858" w:rsidRDefault="00AA0F82">
      <w:pPr>
        <w:pStyle w:val="Cat-b-Proposal"/>
        <w:numPr>
          <w:ilvl w:val="1"/>
          <w:numId w:val="9"/>
        </w:numPr>
        <w:rPr>
          <w:lang w:val="en-GB"/>
        </w:rPr>
      </w:pPr>
      <w:bookmarkStart w:id="27" w:name="_Toc72491201"/>
      <w:r>
        <w:rPr>
          <w:lang w:val="en-GB"/>
        </w:rPr>
        <w:t>previousPCellId to include the source cell identity if the first failure is a HOF or CHOF</w:t>
      </w:r>
      <w:bookmarkEnd w:id="27"/>
    </w:p>
    <w:p w14:paraId="1FE345B0" w14:textId="77777777" w:rsidR="00900858" w:rsidRDefault="00AA0F82">
      <w:pPr>
        <w:pStyle w:val="Cat-b-Proposal"/>
        <w:numPr>
          <w:ilvl w:val="1"/>
          <w:numId w:val="9"/>
        </w:numPr>
        <w:rPr>
          <w:lang w:val="en-GB"/>
        </w:rPr>
      </w:pPr>
      <w:bookmarkStart w:id="28" w:name="_Toc72491202"/>
      <w:r>
        <w:rPr>
          <w:lang w:val="en-GB"/>
        </w:rPr>
        <w:lastRenderedPageBreak/>
        <w:t>C-RNTI</w:t>
      </w:r>
      <w:bookmarkEnd w:id="28"/>
    </w:p>
    <w:p w14:paraId="1FE345B1" w14:textId="77777777" w:rsidR="00900858" w:rsidRDefault="00AA0F82">
      <w:pPr>
        <w:pStyle w:val="Cat-b-Proposal"/>
        <w:numPr>
          <w:ilvl w:val="1"/>
          <w:numId w:val="9"/>
        </w:numPr>
        <w:rPr>
          <w:lang w:val="en-GB"/>
        </w:rPr>
      </w:pPr>
      <w:bookmarkStart w:id="29" w:name="_Toc72491203"/>
      <w:r>
        <w:rPr>
          <w:lang w:val="en-GB"/>
        </w:rPr>
        <w:t>rlf-cause if the first failure is RLF</w:t>
      </w:r>
      <w:bookmarkEnd w:id="29"/>
    </w:p>
    <w:p w14:paraId="1FE345B2" w14:textId="77777777" w:rsidR="00900858" w:rsidRDefault="00AA0F82">
      <w:pPr>
        <w:pStyle w:val="Cat-b-Proposal"/>
        <w:numPr>
          <w:ilvl w:val="1"/>
          <w:numId w:val="9"/>
        </w:numPr>
        <w:rPr>
          <w:lang w:val="en-GB"/>
        </w:rPr>
      </w:pPr>
      <w:bookmarkStart w:id="30" w:name="_Toc72491204"/>
      <w:r>
        <w:rPr>
          <w:lang w:val="en-GB"/>
        </w:rPr>
        <w:t>noSuitableCellFound</w:t>
      </w:r>
      <w:bookmarkEnd w:id="30"/>
    </w:p>
    <w:p w14:paraId="1FE345B3" w14:textId="77777777" w:rsidR="00900858" w:rsidRDefault="00AA0F82">
      <w:pPr>
        <w:pStyle w:val="afc"/>
        <w:numPr>
          <w:ilvl w:val="0"/>
          <w:numId w:val="17"/>
        </w:numPr>
        <w:rPr>
          <w:b/>
          <w:bCs/>
          <w:color w:val="FF0000"/>
          <w:lang w:val="en-GB"/>
        </w:rPr>
      </w:pPr>
      <w:r>
        <w:rPr>
          <w:b/>
          <w:bCs/>
          <w:color w:val="FF0000"/>
          <w:lang w:val="en-GB"/>
        </w:rPr>
        <w:t>Q8: Which of the proposals (a,b,c,d,e), if any, are acceptable (you can select more than one or none)?</w:t>
      </w:r>
    </w:p>
    <w:tbl>
      <w:tblPr>
        <w:tblStyle w:val="af4"/>
        <w:tblW w:w="0" w:type="auto"/>
        <w:tblLook w:val="04A0" w:firstRow="1" w:lastRow="0" w:firstColumn="1" w:lastColumn="0" w:noHBand="0" w:noVBand="1"/>
      </w:tblPr>
      <w:tblGrid>
        <w:gridCol w:w="1165"/>
        <w:gridCol w:w="1170"/>
        <w:gridCol w:w="7294"/>
      </w:tblGrid>
      <w:tr w:rsidR="00900858" w14:paraId="1FE345B7" w14:textId="77777777">
        <w:tc>
          <w:tcPr>
            <w:tcW w:w="1165" w:type="dxa"/>
          </w:tcPr>
          <w:p w14:paraId="1FE345B4" w14:textId="77777777" w:rsidR="00900858" w:rsidRDefault="00AA0F82">
            <w:pPr>
              <w:rPr>
                <w:rFonts w:ascii="Arial" w:hAnsi="Arial"/>
                <w:sz w:val="20"/>
                <w:szCs w:val="20"/>
              </w:rPr>
            </w:pPr>
            <w:r>
              <w:rPr>
                <w:rFonts w:ascii="Arial" w:hAnsi="Arial"/>
                <w:sz w:val="20"/>
                <w:szCs w:val="20"/>
              </w:rPr>
              <w:t>Company</w:t>
            </w:r>
          </w:p>
        </w:tc>
        <w:tc>
          <w:tcPr>
            <w:tcW w:w="1170" w:type="dxa"/>
          </w:tcPr>
          <w:p w14:paraId="1FE345B5" w14:textId="77777777" w:rsidR="00900858" w:rsidRDefault="00AA0F82">
            <w:pPr>
              <w:rPr>
                <w:rFonts w:ascii="Arial" w:hAnsi="Arial"/>
                <w:sz w:val="20"/>
                <w:szCs w:val="20"/>
              </w:rPr>
            </w:pPr>
            <w:r>
              <w:rPr>
                <w:rFonts w:ascii="Arial" w:hAnsi="Arial"/>
                <w:sz w:val="20"/>
                <w:szCs w:val="20"/>
              </w:rPr>
              <w:t>a,b,c,d,e, none</w:t>
            </w:r>
          </w:p>
        </w:tc>
        <w:tc>
          <w:tcPr>
            <w:tcW w:w="7294" w:type="dxa"/>
          </w:tcPr>
          <w:p w14:paraId="1FE345B6" w14:textId="77777777" w:rsidR="00900858" w:rsidRDefault="00AA0F82">
            <w:pPr>
              <w:rPr>
                <w:rFonts w:ascii="Arial" w:hAnsi="Arial"/>
                <w:sz w:val="20"/>
                <w:szCs w:val="20"/>
              </w:rPr>
            </w:pPr>
            <w:r>
              <w:rPr>
                <w:rFonts w:ascii="Arial" w:hAnsi="Arial"/>
                <w:sz w:val="20"/>
                <w:szCs w:val="20"/>
              </w:rPr>
              <w:t>Comments</w:t>
            </w:r>
          </w:p>
        </w:tc>
      </w:tr>
      <w:tr w:rsidR="00900858" w14:paraId="1FE345BB" w14:textId="77777777">
        <w:tc>
          <w:tcPr>
            <w:tcW w:w="1165" w:type="dxa"/>
          </w:tcPr>
          <w:p w14:paraId="1FE345B8" w14:textId="77777777" w:rsidR="00900858" w:rsidRDefault="00AA0F82">
            <w:pPr>
              <w:rPr>
                <w:rFonts w:ascii="Arial" w:hAnsi="Arial"/>
                <w:sz w:val="18"/>
                <w:szCs w:val="18"/>
              </w:rPr>
            </w:pPr>
            <w:r>
              <w:rPr>
                <w:rFonts w:ascii="Arial" w:hAnsi="Arial"/>
                <w:sz w:val="18"/>
                <w:szCs w:val="18"/>
              </w:rPr>
              <w:t>Qualcomm</w:t>
            </w:r>
          </w:p>
        </w:tc>
        <w:tc>
          <w:tcPr>
            <w:tcW w:w="1170" w:type="dxa"/>
          </w:tcPr>
          <w:p w14:paraId="1FE345B9" w14:textId="77777777" w:rsidR="00900858" w:rsidRDefault="00AA0F82">
            <w:pPr>
              <w:rPr>
                <w:rFonts w:ascii="Arial" w:hAnsi="Arial"/>
                <w:sz w:val="18"/>
                <w:szCs w:val="18"/>
              </w:rPr>
            </w:pPr>
            <w:r>
              <w:rPr>
                <w:rFonts w:ascii="Arial" w:hAnsi="Arial"/>
                <w:sz w:val="18"/>
                <w:szCs w:val="18"/>
              </w:rPr>
              <w:t>Okay</w:t>
            </w:r>
          </w:p>
        </w:tc>
        <w:tc>
          <w:tcPr>
            <w:tcW w:w="7294" w:type="dxa"/>
          </w:tcPr>
          <w:p w14:paraId="1FE345BA" w14:textId="77777777" w:rsidR="00900858" w:rsidRDefault="00AA0F82">
            <w:pPr>
              <w:rPr>
                <w:rFonts w:ascii="Arial" w:hAnsi="Arial"/>
                <w:sz w:val="18"/>
                <w:szCs w:val="18"/>
              </w:rPr>
            </w:pPr>
            <w:r>
              <w:rPr>
                <w:rFonts w:ascii="Arial" w:hAnsi="Arial"/>
                <w:sz w:val="18"/>
                <w:szCs w:val="18"/>
              </w:rPr>
              <w:t>I believe this is about reusing the existing RLF contents for CHO.</w:t>
            </w:r>
          </w:p>
        </w:tc>
      </w:tr>
      <w:tr w:rsidR="00900858" w14:paraId="1FE345C1" w14:textId="77777777">
        <w:tc>
          <w:tcPr>
            <w:tcW w:w="1165" w:type="dxa"/>
          </w:tcPr>
          <w:p w14:paraId="1FE345BC"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BD" w14:textId="77777777" w:rsidR="00900858" w:rsidRDefault="00AA0F82">
            <w:pPr>
              <w:rPr>
                <w:rFonts w:ascii="Arial" w:hAnsi="Arial"/>
                <w:sz w:val="18"/>
                <w:szCs w:val="18"/>
              </w:rPr>
            </w:pPr>
            <w:r>
              <w:rPr>
                <w:rFonts w:ascii="Arial" w:hAnsi="Arial"/>
                <w:sz w:val="18"/>
                <w:szCs w:val="18"/>
              </w:rPr>
              <w:t>All, but..</w:t>
            </w:r>
          </w:p>
        </w:tc>
        <w:tc>
          <w:tcPr>
            <w:tcW w:w="7294" w:type="dxa"/>
          </w:tcPr>
          <w:p w14:paraId="1FE345BE" w14:textId="77777777" w:rsidR="00900858" w:rsidRDefault="00AA0F82">
            <w:pPr>
              <w:rPr>
                <w:rFonts w:ascii="Arial" w:hAnsi="Arial"/>
                <w:sz w:val="18"/>
                <w:szCs w:val="18"/>
              </w:rPr>
            </w:pPr>
            <w:r>
              <w:rPr>
                <w:rFonts w:ascii="Arial" w:hAnsi="Arial"/>
                <w:sz w:val="18"/>
                <w:szCs w:val="18"/>
              </w:rPr>
              <w:t>We agree the intention of the proposal, but maybe the wording needs to be revised a little bit as now it seems to be a proposal solely about RLF report while actually this is about how to re-use the legacy parameters in RLF report to represent the CHO failure cases:</w:t>
            </w:r>
          </w:p>
          <w:p w14:paraId="1FE345BF" w14:textId="77777777" w:rsidR="00900858" w:rsidRDefault="00900858">
            <w:pPr>
              <w:rPr>
                <w:rFonts w:ascii="Arial" w:hAnsi="Arial"/>
                <w:sz w:val="18"/>
                <w:szCs w:val="18"/>
              </w:rPr>
            </w:pPr>
          </w:p>
          <w:p w14:paraId="1FE345C0" w14:textId="77777777" w:rsidR="00900858" w:rsidRDefault="00AA0F82">
            <w:pPr>
              <w:rPr>
                <w:rFonts w:ascii="Arial" w:hAnsi="Arial"/>
                <w:sz w:val="18"/>
                <w:szCs w:val="18"/>
              </w:rPr>
            </w:pPr>
            <w:r>
              <w:rPr>
                <w:lang w:val="en-GB"/>
              </w:rPr>
              <w:t xml:space="preserve">RAN2 to include in the RLF report the following parameters </w:t>
            </w:r>
            <w:r>
              <w:rPr>
                <w:color w:val="0070C0"/>
                <w:u w:val="single"/>
                <w:lang w:val="en-GB"/>
              </w:rPr>
              <w:t>for CHO failure cases</w:t>
            </w:r>
            <w:r>
              <w:rPr>
                <w:lang w:val="en-GB"/>
              </w:rPr>
              <w:t>:</w:t>
            </w:r>
          </w:p>
        </w:tc>
      </w:tr>
      <w:tr w:rsidR="00900858" w14:paraId="1FE345C5" w14:textId="77777777">
        <w:tc>
          <w:tcPr>
            <w:tcW w:w="1165" w:type="dxa"/>
          </w:tcPr>
          <w:p w14:paraId="1FE345C2" w14:textId="77777777" w:rsidR="00900858" w:rsidRDefault="00AA0F82">
            <w:pPr>
              <w:rPr>
                <w:rFonts w:ascii="Arial" w:hAnsi="Arial"/>
              </w:rPr>
            </w:pPr>
            <w:r>
              <w:rPr>
                <w:rFonts w:ascii="Arial" w:hAnsi="Arial"/>
              </w:rPr>
              <w:t>Ericsson</w:t>
            </w:r>
          </w:p>
        </w:tc>
        <w:tc>
          <w:tcPr>
            <w:tcW w:w="1170" w:type="dxa"/>
          </w:tcPr>
          <w:p w14:paraId="1FE345C3" w14:textId="77777777" w:rsidR="00900858" w:rsidRDefault="00AA0F82">
            <w:pPr>
              <w:rPr>
                <w:rFonts w:ascii="Arial" w:hAnsi="Arial"/>
              </w:rPr>
            </w:pPr>
            <w:r>
              <w:rPr>
                <w:rFonts w:ascii="Arial" w:hAnsi="Arial"/>
              </w:rPr>
              <w:t>OK</w:t>
            </w:r>
          </w:p>
        </w:tc>
        <w:tc>
          <w:tcPr>
            <w:tcW w:w="7294" w:type="dxa"/>
          </w:tcPr>
          <w:p w14:paraId="1FE345C4" w14:textId="77777777" w:rsidR="00900858" w:rsidRDefault="00AA0F82">
            <w:pPr>
              <w:rPr>
                <w:rFonts w:ascii="Arial" w:hAnsi="Arial"/>
              </w:rPr>
            </w:pPr>
            <w:r>
              <w:rPr>
                <w:rFonts w:ascii="Arial" w:hAnsi="Arial"/>
              </w:rPr>
              <w:t>Agree with QC, and with Vivo proposed rewording. We also believe that the intention of this proposal is to reuse the above existing parameters already present in the RLF report.</w:t>
            </w:r>
          </w:p>
        </w:tc>
      </w:tr>
      <w:tr w:rsidR="00900858" w14:paraId="1FE345C9" w14:textId="77777777">
        <w:tc>
          <w:tcPr>
            <w:tcW w:w="1165" w:type="dxa"/>
          </w:tcPr>
          <w:p w14:paraId="1FE345C6"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C7" w14:textId="77777777" w:rsidR="00900858" w:rsidRDefault="00AA0F82">
            <w:pPr>
              <w:rPr>
                <w:rFonts w:ascii="Arial" w:hAnsi="Arial"/>
              </w:rPr>
            </w:pPr>
            <w:r>
              <w:rPr>
                <w:rFonts w:ascii="Arial" w:hAnsi="Arial" w:hint="eastAsia"/>
              </w:rPr>
              <w:t>O</w:t>
            </w:r>
            <w:r>
              <w:rPr>
                <w:rFonts w:ascii="Arial" w:hAnsi="Arial"/>
              </w:rPr>
              <w:t>K</w:t>
            </w:r>
          </w:p>
        </w:tc>
        <w:tc>
          <w:tcPr>
            <w:tcW w:w="7294" w:type="dxa"/>
          </w:tcPr>
          <w:p w14:paraId="1FE345C8" w14:textId="77777777" w:rsidR="00900858" w:rsidRDefault="00900858">
            <w:pPr>
              <w:rPr>
                <w:rFonts w:ascii="Arial" w:hAnsi="Arial"/>
              </w:rPr>
            </w:pPr>
          </w:p>
        </w:tc>
      </w:tr>
      <w:tr w:rsidR="00900858" w14:paraId="1FE345CD" w14:textId="77777777">
        <w:tc>
          <w:tcPr>
            <w:tcW w:w="1165" w:type="dxa"/>
          </w:tcPr>
          <w:p w14:paraId="1FE345CA" w14:textId="77777777" w:rsidR="00900858" w:rsidRDefault="00AA0F82">
            <w:pPr>
              <w:rPr>
                <w:rFonts w:ascii="Arial" w:hAnsi="Arial"/>
              </w:rPr>
            </w:pPr>
            <w:r>
              <w:rPr>
                <w:rFonts w:ascii="Arial" w:hAnsi="Arial"/>
                <w:sz w:val="18"/>
              </w:rPr>
              <w:t>China telecom</w:t>
            </w:r>
          </w:p>
        </w:tc>
        <w:tc>
          <w:tcPr>
            <w:tcW w:w="1170" w:type="dxa"/>
          </w:tcPr>
          <w:p w14:paraId="1FE345CB" w14:textId="77777777" w:rsidR="00900858" w:rsidRDefault="00AA0F82">
            <w:pPr>
              <w:rPr>
                <w:rFonts w:ascii="Arial" w:hAnsi="Arial"/>
              </w:rPr>
            </w:pPr>
            <w:r>
              <w:rPr>
                <w:rFonts w:ascii="Arial" w:hAnsi="Arial"/>
                <w:sz w:val="18"/>
              </w:rPr>
              <w:t>Yes</w:t>
            </w:r>
          </w:p>
        </w:tc>
        <w:tc>
          <w:tcPr>
            <w:tcW w:w="7294" w:type="dxa"/>
          </w:tcPr>
          <w:p w14:paraId="1FE345CC" w14:textId="77777777" w:rsidR="00900858" w:rsidRDefault="00AA0F82">
            <w:pPr>
              <w:rPr>
                <w:rFonts w:ascii="Arial" w:hAnsi="Arial"/>
              </w:rPr>
            </w:pPr>
            <w:r>
              <w:rPr>
                <w:rFonts w:ascii="Arial" w:hAnsi="Arial"/>
                <w:sz w:val="18"/>
              </w:rPr>
              <w:t>Agree to reuse these information for CHO related RLF report.</w:t>
            </w:r>
          </w:p>
        </w:tc>
      </w:tr>
      <w:tr w:rsidR="00900858" w14:paraId="1FE345D1" w14:textId="77777777">
        <w:tc>
          <w:tcPr>
            <w:tcW w:w="1165" w:type="dxa"/>
          </w:tcPr>
          <w:p w14:paraId="1FE345CE" w14:textId="77777777" w:rsidR="00900858" w:rsidRDefault="00AA0F82">
            <w:pPr>
              <w:rPr>
                <w:rFonts w:ascii="Arial" w:hAnsi="Arial"/>
              </w:rPr>
            </w:pPr>
            <w:r>
              <w:rPr>
                <w:rFonts w:ascii="Arial" w:hAnsi="Arial" w:hint="eastAsia"/>
              </w:rPr>
              <w:t>ZTE</w:t>
            </w:r>
          </w:p>
        </w:tc>
        <w:tc>
          <w:tcPr>
            <w:tcW w:w="1170" w:type="dxa"/>
          </w:tcPr>
          <w:p w14:paraId="1FE345CF" w14:textId="77777777" w:rsidR="00900858" w:rsidRDefault="00AA0F82">
            <w:pPr>
              <w:rPr>
                <w:rFonts w:ascii="Arial" w:hAnsi="Arial"/>
              </w:rPr>
            </w:pPr>
            <w:r>
              <w:rPr>
                <w:rFonts w:ascii="Arial" w:hAnsi="Arial" w:hint="eastAsia"/>
              </w:rPr>
              <w:t>all</w:t>
            </w:r>
          </w:p>
        </w:tc>
        <w:tc>
          <w:tcPr>
            <w:tcW w:w="7294" w:type="dxa"/>
          </w:tcPr>
          <w:p w14:paraId="1FE345D0" w14:textId="77777777" w:rsidR="00900858" w:rsidRDefault="00900858">
            <w:pPr>
              <w:rPr>
                <w:rFonts w:ascii="Arial" w:hAnsi="Arial"/>
              </w:rPr>
            </w:pPr>
          </w:p>
        </w:tc>
      </w:tr>
      <w:tr w:rsidR="00900858" w14:paraId="1FE345D5" w14:textId="77777777">
        <w:tc>
          <w:tcPr>
            <w:tcW w:w="1165" w:type="dxa"/>
          </w:tcPr>
          <w:p w14:paraId="1FE345D2" w14:textId="1C7F63EF" w:rsidR="00900858" w:rsidRDefault="005B3E63">
            <w:pPr>
              <w:rPr>
                <w:rFonts w:ascii="Arial" w:hAnsi="Arial"/>
              </w:rPr>
            </w:pPr>
            <w:r>
              <w:rPr>
                <w:rFonts w:ascii="Arial" w:hAnsi="Arial" w:hint="eastAsia"/>
              </w:rPr>
              <w:t>L</w:t>
            </w:r>
            <w:r>
              <w:rPr>
                <w:rFonts w:ascii="Arial" w:hAnsi="Arial"/>
              </w:rPr>
              <w:t>enovo</w:t>
            </w:r>
          </w:p>
        </w:tc>
        <w:tc>
          <w:tcPr>
            <w:tcW w:w="1170" w:type="dxa"/>
          </w:tcPr>
          <w:p w14:paraId="1FE345D3" w14:textId="1CFADCE5" w:rsidR="00900858" w:rsidRDefault="005B3E63">
            <w:pPr>
              <w:rPr>
                <w:rFonts w:ascii="Arial" w:hAnsi="Arial"/>
              </w:rPr>
            </w:pPr>
            <w:r>
              <w:rPr>
                <w:rFonts w:ascii="Arial" w:hAnsi="Arial" w:hint="eastAsia"/>
              </w:rPr>
              <w:t>a</w:t>
            </w:r>
            <w:r>
              <w:rPr>
                <w:rFonts w:ascii="Arial" w:hAnsi="Arial"/>
              </w:rPr>
              <w:t>ll</w:t>
            </w:r>
          </w:p>
        </w:tc>
        <w:tc>
          <w:tcPr>
            <w:tcW w:w="7294" w:type="dxa"/>
          </w:tcPr>
          <w:p w14:paraId="1FE345D4" w14:textId="79B34CDA" w:rsidR="00900858" w:rsidRDefault="005B3E63">
            <w:pPr>
              <w:rPr>
                <w:rFonts w:ascii="Arial" w:hAnsi="Arial"/>
              </w:rPr>
            </w:pPr>
            <w:r>
              <w:rPr>
                <w:rFonts w:ascii="Arial" w:hAnsi="Arial"/>
              </w:rPr>
              <w:t>Agree to reuse these IE for CHO case.</w:t>
            </w:r>
          </w:p>
        </w:tc>
      </w:tr>
      <w:tr w:rsidR="00711CEB" w14:paraId="1FE345D9" w14:textId="77777777">
        <w:tc>
          <w:tcPr>
            <w:tcW w:w="1165" w:type="dxa"/>
          </w:tcPr>
          <w:p w14:paraId="1FE345D6" w14:textId="5D226BDD" w:rsidR="00711CEB" w:rsidRDefault="00711CEB" w:rsidP="00711CEB">
            <w:pPr>
              <w:rPr>
                <w:rFonts w:ascii="Arial" w:hAnsi="Arial"/>
              </w:rPr>
            </w:pPr>
            <w:r w:rsidRPr="008138C6">
              <w:rPr>
                <w:rFonts w:ascii="Arial" w:hAnsi="Arial" w:hint="eastAsia"/>
                <w:noProof/>
                <w:sz w:val="18"/>
                <w:szCs w:val="18"/>
              </w:rPr>
              <w:t>Sharp</w:t>
            </w:r>
          </w:p>
        </w:tc>
        <w:tc>
          <w:tcPr>
            <w:tcW w:w="1170" w:type="dxa"/>
          </w:tcPr>
          <w:p w14:paraId="1FE345D7" w14:textId="0C90DBA0" w:rsidR="00711CEB" w:rsidRDefault="00711CEB" w:rsidP="00711CEB">
            <w:pPr>
              <w:rPr>
                <w:rFonts w:ascii="Arial" w:hAnsi="Arial"/>
              </w:rPr>
            </w:pPr>
            <w:r w:rsidRPr="008138C6">
              <w:rPr>
                <w:rFonts w:ascii="Arial" w:hAnsi="Arial"/>
                <w:noProof/>
                <w:sz w:val="18"/>
                <w:szCs w:val="18"/>
              </w:rPr>
              <w:t>A</w:t>
            </w:r>
            <w:r w:rsidRPr="008138C6">
              <w:rPr>
                <w:rFonts w:ascii="Arial" w:hAnsi="Arial" w:hint="eastAsia"/>
                <w:noProof/>
                <w:sz w:val="18"/>
                <w:szCs w:val="18"/>
              </w:rPr>
              <w:t xml:space="preserve">ll </w:t>
            </w:r>
          </w:p>
        </w:tc>
        <w:tc>
          <w:tcPr>
            <w:tcW w:w="7294" w:type="dxa"/>
          </w:tcPr>
          <w:p w14:paraId="1FE345D8" w14:textId="2C46308A" w:rsidR="00711CEB" w:rsidRDefault="00711CEB" w:rsidP="00711CEB">
            <w:pPr>
              <w:rPr>
                <w:rFonts w:ascii="Arial" w:hAnsi="Arial"/>
              </w:rPr>
            </w:pPr>
            <w:r w:rsidRPr="008138C6">
              <w:rPr>
                <w:rFonts w:ascii="Arial" w:hAnsi="Arial"/>
                <w:noProof/>
                <w:sz w:val="18"/>
                <w:szCs w:val="18"/>
              </w:rPr>
              <w:t>A</w:t>
            </w:r>
            <w:r w:rsidRPr="008138C6">
              <w:rPr>
                <w:rFonts w:ascii="Arial" w:hAnsi="Arial" w:hint="eastAsia"/>
                <w:noProof/>
                <w:sz w:val="18"/>
                <w:szCs w:val="18"/>
              </w:rPr>
              <w:t xml:space="preserve">gree </w:t>
            </w:r>
            <w:r w:rsidRPr="008138C6">
              <w:rPr>
                <w:rFonts w:ascii="Arial" w:hAnsi="Arial"/>
                <w:noProof/>
                <w:sz w:val="18"/>
                <w:szCs w:val="18"/>
              </w:rPr>
              <w:t>all can be reused in CHO failure case.</w:t>
            </w:r>
          </w:p>
        </w:tc>
      </w:tr>
    </w:tbl>
    <w:p w14:paraId="1FE345DA" w14:textId="77777777" w:rsidR="00900858" w:rsidRDefault="00AA0F82">
      <w:pPr>
        <w:rPr>
          <w:lang w:val="en-GB"/>
        </w:rPr>
      </w:pPr>
      <w:r>
        <w:rPr>
          <w:highlight w:val="yellow"/>
          <w:lang w:val="en-GB"/>
        </w:rPr>
        <w:t>Rapporteur´s summary: To be added later</w:t>
      </w:r>
    </w:p>
    <w:p w14:paraId="1FE345DB" w14:textId="77777777" w:rsidR="00900858" w:rsidRDefault="00AA0F82">
      <w:pPr>
        <w:rPr>
          <w:lang w:val="en-GB"/>
        </w:rPr>
      </w:pPr>
      <w:r>
        <w:rPr>
          <w:lang w:val="en-GB"/>
        </w:rPr>
        <w:t>Related to the need of an explicit CHO flag, some companies (Nokia, ZTE, Lenovo) believe that this is needed:</w:t>
      </w:r>
    </w:p>
    <w:p w14:paraId="1FE345DC" w14:textId="77777777" w:rsidR="00900858" w:rsidRDefault="00AA0F82">
      <w:pPr>
        <w:pStyle w:val="Cat-b-Proposal"/>
        <w:rPr>
          <w:lang w:val="en-GB"/>
        </w:rPr>
      </w:pPr>
      <w:bookmarkStart w:id="31" w:name="_Toc72491205"/>
      <w:r>
        <w:rPr>
          <w:lang w:val="en-GB"/>
        </w:rPr>
        <w:t>RAN2 to discuss the need of an explicit CHO indication as HO type in the RLF-Report</w:t>
      </w:r>
      <w:bookmarkEnd w:id="31"/>
    </w:p>
    <w:p w14:paraId="1FE345DD" w14:textId="77777777" w:rsidR="00900858" w:rsidRDefault="00AA0F82">
      <w:pPr>
        <w:pStyle w:val="afc"/>
        <w:numPr>
          <w:ilvl w:val="0"/>
          <w:numId w:val="17"/>
        </w:numPr>
        <w:rPr>
          <w:b/>
          <w:bCs/>
          <w:color w:val="FF0000"/>
          <w:lang w:val="en-GB"/>
        </w:rPr>
      </w:pPr>
      <w:r>
        <w:rPr>
          <w:b/>
          <w:bCs/>
          <w:color w:val="FF0000"/>
          <w:lang w:val="en-GB"/>
        </w:rPr>
        <w:t>Q9: Is the above explicit CHO indication needed?</w:t>
      </w:r>
    </w:p>
    <w:tbl>
      <w:tblPr>
        <w:tblStyle w:val="af4"/>
        <w:tblW w:w="0" w:type="auto"/>
        <w:tblLook w:val="04A0" w:firstRow="1" w:lastRow="0" w:firstColumn="1" w:lastColumn="0" w:noHBand="0" w:noVBand="1"/>
      </w:tblPr>
      <w:tblGrid>
        <w:gridCol w:w="1165"/>
        <w:gridCol w:w="1170"/>
        <w:gridCol w:w="7294"/>
      </w:tblGrid>
      <w:tr w:rsidR="00900858" w14:paraId="1FE345E1" w14:textId="77777777">
        <w:tc>
          <w:tcPr>
            <w:tcW w:w="1165" w:type="dxa"/>
          </w:tcPr>
          <w:p w14:paraId="1FE345DE" w14:textId="77777777" w:rsidR="00900858" w:rsidRDefault="00AA0F82">
            <w:pPr>
              <w:rPr>
                <w:rFonts w:ascii="Arial" w:hAnsi="Arial"/>
                <w:sz w:val="20"/>
                <w:szCs w:val="20"/>
              </w:rPr>
            </w:pPr>
            <w:r>
              <w:rPr>
                <w:rFonts w:ascii="Arial" w:hAnsi="Arial"/>
                <w:sz w:val="20"/>
                <w:szCs w:val="20"/>
              </w:rPr>
              <w:t>Company</w:t>
            </w:r>
          </w:p>
        </w:tc>
        <w:tc>
          <w:tcPr>
            <w:tcW w:w="1170" w:type="dxa"/>
          </w:tcPr>
          <w:p w14:paraId="1FE345DF" w14:textId="77777777" w:rsidR="00900858" w:rsidRDefault="00AA0F82">
            <w:pPr>
              <w:rPr>
                <w:rFonts w:ascii="Arial" w:hAnsi="Arial"/>
                <w:sz w:val="20"/>
                <w:szCs w:val="20"/>
              </w:rPr>
            </w:pPr>
            <w:r>
              <w:rPr>
                <w:rFonts w:ascii="Arial" w:hAnsi="Arial"/>
                <w:sz w:val="20"/>
                <w:szCs w:val="20"/>
              </w:rPr>
              <w:t>Yes/No</w:t>
            </w:r>
          </w:p>
        </w:tc>
        <w:tc>
          <w:tcPr>
            <w:tcW w:w="7294" w:type="dxa"/>
          </w:tcPr>
          <w:p w14:paraId="1FE345E0" w14:textId="77777777" w:rsidR="00900858" w:rsidRDefault="00AA0F82">
            <w:pPr>
              <w:rPr>
                <w:rFonts w:ascii="Arial" w:hAnsi="Arial"/>
                <w:sz w:val="20"/>
                <w:szCs w:val="20"/>
              </w:rPr>
            </w:pPr>
            <w:r>
              <w:rPr>
                <w:rFonts w:ascii="Arial" w:hAnsi="Arial"/>
                <w:sz w:val="20"/>
                <w:szCs w:val="20"/>
              </w:rPr>
              <w:t>Comments</w:t>
            </w:r>
          </w:p>
        </w:tc>
      </w:tr>
      <w:tr w:rsidR="00900858" w14:paraId="1FE345E5" w14:textId="77777777">
        <w:tc>
          <w:tcPr>
            <w:tcW w:w="1165" w:type="dxa"/>
          </w:tcPr>
          <w:p w14:paraId="1FE345E2" w14:textId="77777777" w:rsidR="00900858" w:rsidRDefault="00AA0F82">
            <w:pPr>
              <w:rPr>
                <w:rFonts w:ascii="Arial" w:hAnsi="Arial"/>
                <w:sz w:val="18"/>
                <w:szCs w:val="18"/>
              </w:rPr>
            </w:pPr>
            <w:r>
              <w:rPr>
                <w:rFonts w:ascii="Arial" w:hAnsi="Arial"/>
                <w:sz w:val="18"/>
                <w:szCs w:val="18"/>
              </w:rPr>
              <w:t>Qualocmm</w:t>
            </w:r>
          </w:p>
        </w:tc>
        <w:tc>
          <w:tcPr>
            <w:tcW w:w="1170" w:type="dxa"/>
          </w:tcPr>
          <w:p w14:paraId="1FE345E3" w14:textId="77777777" w:rsidR="00900858" w:rsidRDefault="00AA0F82">
            <w:pPr>
              <w:rPr>
                <w:rFonts w:ascii="Arial" w:hAnsi="Arial"/>
                <w:sz w:val="18"/>
                <w:szCs w:val="18"/>
              </w:rPr>
            </w:pPr>
            <w:r>
              <w:rPr>
                <w:rFonts w:ascii="Arial" w:hAnsi="Arial"/>
                <w:sz w:val="18"/>
                <w:szCs w:val="18"/>
              </w:rPr>
              <w:t>No</w:t>
            </w:r>
          </w:p>
        </w:tc>
        <w:tc>
          <w:tcPr>
            <w:tcW w:w="7294" w:type="dxa"/>
          </w:tcPr>
          <w:p w14:paraId="1FE345E4" w14:textId="77777777" w:rsidR="00900858" w:rsidRDefault="00AA0F82">
            <w:pPr>
              <w:rPr>
                <w:rFonts w:ascii="Arial" w:hAnsi="Arial"/>
                <w:sz w:val="18"/>
                <w:szCs w:val="18"/>
              </w:rPr>
            </w:pPr>
            <w:r>
              <w:rPr>
                <w:rFonts w:ascii="Arial" w:hAnsi="Arial"/>
                <w:sz w:val="18"/>
                <w:szCs w:val="18"/>
              </w:rPr>
              <w:t xml:space="preserve">Considering fields considered, it should be clear from the report implicitly. </w:t>
            </w:r>
          </w:p>
        </w:tc>
      </w:tr>
      <w:tr w:rsidR="00900858" w14:paraId="1FE345E9" w14:textId="77777777">
        <w:tc>
          <w:tcPr>
            <w:tcW w:w="1165" w:type="dxa"/>
          </w:tcPr>
          <w:p w14:paraId="1FE345E6"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E7" w14:textId="77777777" w:rsidR="00900858" w:rsidRDefault="00AA0F82">
            <w:pPr>
              <w:rPr>
                <w:rFonts w:ascii="Arial" w:hAnsi="Arial"/>
              </w:rPr>
            </w:pPr>
            <w:r>
              <w:rPr>
                <w:rFonts w:ascii="Arial" w:hAnsi="Arial"/>
                <w:sz w:val="18"/>
                <w:szCs w:val="18"/>
              </w:rPr>
              <w:t>No</w:t>
            </w:r>
          </w:p>
        </w:tc>
        <w:tc>
          <w:tcPr>
            <w:tcW w:w="7294" w:type="dxa"/>
          </w:tcPr>
          <w:p w14:paraId="1FE345E8" w14:textId="77777777" w:rsidR="00900858" w:rsidRDefault="00900858">
            <w:pPr>
              <w:rPr>
                <w:rFonts w:ascii="Arial" w:hAnsi="Arial"/>
              </w:rPr>
            </w:pPr>
          </w:p>
        </w:tc>
      </w:tr>
      <w:tr w:rsidR="00900858" w14:paraId="1FE345EE" w14:textId="77777777">
        <w:tc>
          <w:tcPr>
            <w:tcW w:w="1165" w:type="dxa"/>
          </w:tcPr>
          <w:p w14:paraId="1FE345EA" w14:textId="77777777" w:rsidR="00900858" w:rsidRDefault="00AA0F82">
            <w:pPr>
              <w:rPr>
                <w:rFonts w:ascii="Arial" w:hAnsi="Arial"/>
              </w:rPr>
            </w:pPr>
            <w:r>
              <w:rPr>
                <w:rFonts w:ascii="Arial" w:hAnsi="Arial"/>
              </w:rPr>
              <w:t>Ericsson</w:t>
            </w:r>
          </w:p>
        </w:tc>
        <w:tc>
          <w:tcPr>
            <w:tcW w:w="1170" w:type="dxa"/>
          </w:tcPr>
          <w:p w14:paraId="1FE345EB" w14:textId="77777777" w:rsidR="00900858" w:rsidRDefault="00AA0F82">
            <w:pPr>
              <w:rPr>
                <w:rFonts w:ascii="Arial" w:hAnsi="Arial"/>
              </w:rPr>
            </w:pPr>
            <w:r>
              <w:rPr>
                <w:rFonts w:ascii="Arial" w:hAnsi="Arial"/>
              </w:rPr>
              <w:t>Maybe</w:t>
            </w:r>
          </w:p>
        </w:tc>
        <w:tc>
          <w:tcPr>
            <w:tcW w:w="7294" w:type="dxa"/>
          </w:tcPr>
          <w:p w14:paraId="1FE345EC" w14:textId="77777777" w:rsidR="00900858" w:rsidRDefault="00AA0F82">
            <w:pPr>
              <w:rPr>
                <w:rFonts w:ascii="Arial" w:hAnsi="Arial"/>
              </w:rPr>
            </w:pPr>
            <w:r>
              <w:rPr>
                <w:rFonts w:ascii="Arial" w:hAnsi="Arial"/>
              </w:rPr>
              <w:t>Considering that the UE may execute an ordinary HO while configured with CHO, it might be needed to have such an indication because the ordinary HO may fail and still the UE may include in the RLF report CHO-related paramters (since it was configured with CHO). Hence, it will be unclear whether the ordinary HO or the CHO failed.</w:t>
            </w:r>
          </w:p>
          <w:p w14:paraId="1FE345ED" w14:textId="77777777" w:rsidR="00900858" w:rsidRDefault="00AA0F82">
            <w:pPr>
              <w:rPr>
                <w:rFonts w:ascii="Arial" w:hAnsi="Arial"/>
              </w:rPr>
            </w:pPr>
            <w:r>
              <w:rPr>
                <w:rFonts w:ascii="Arial" w:hAnsi="Arial"/>
              </w:rPr>
              <w:t>We can maybe discuss the need of this parameter, once we have a first structure of the signalling needed, i.e. during stage-3.</w:t>
            </w:r>
          </w:p>
        </w:tc>
      </w:tr>
      <w:tr w:rsidR="00900858" w14:paraId="1FE345F2" w14:textId="77777777">
        <w:tc>
          <w:tcPr>
            <w:tcW w:w="1165" w:type="dxa"/>
          </w:tcPr>
          <w:p w14:paraId="1FE345EF"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F0"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5F1" w14:textId="77777777" w:rsidR="00900858" w:rsidRDefault="00AA0F82">
            <w:pPr>
              <w:rPr>
                <w:rFonts w:ascii="Arial" w:hAnsi="Arial"/>
              </w:rPr>
            </w:pPr>
            <w:r>
              <w:rPr>
                <w:rFonts w:ascii="Arial" w:hAnsi="Arial"/>
              </w:rPr>
              <w:t>As Ericsson said, we can review the need duing stage-3 phase.</w:t>
            </w:r>
          </w:p>
        </w:tc>
      </w:tr>
      <w:tr w:rsidR="00900858" w14:paraId="1FE345F6" w14:textId="77777777">
        <w:tc>
          <w:tcPr>
            <w:tcW w:w="1165" w:type="dxa"/>
          </w:tcPr>
          <w:p w14:paraId="1FE345F3" w14:textId="77777777" w:rsidR="00900858" w:rsidRDefault="00AA0F82">
            <w:pPr>
              <w:rPr>
                <w:rFonts w:ascii="Arial" w:hAnsi="Arial"/>
              </w:rPr>
            </w:pPr>
            <w:r>
              <w:rPr>
                <w:rFonts w:ascii="Arial" w:hAnsi="Arial" w:hint="eastAsia"/>
              </w:rPr>
              <w:t>ZTE</w:t>
            </w:r>
          </w:p>
        </w:tc>
        <w:tc>
          <w:tcPr>
            <w:tcW w:w="1170" w:type="dxa"/>
          </w:tcPr>
          <w:p w14:paraId="1FE345F4" w14:textId="77777777" w:rsidR="00900858" w:rsidRDefault="00AA0F82">
            <w:pPr>
              <w:rPr>
                <w:rFonts w:ascii="Arial" w:hAnsi="Arial"/>
              </w:rPr>
            </w:pPr>
            <w:r>
              <w:rPr>
                <w:rFonts w:ascii="Arial" w:hAnsi="Arial" w:hint="eastAsia"/>
              </w:rPr>
              <w:t>Yes</w:t>
            </w:r>
          </w:p>
        </w:tc>
        <w:tc>
          <w:tcPr>
            <w:tcW w:w="7294" w:type="dxa"/>
          </w:tcPr>
          <w:p w14:paraId="1FE345F5" w14:textId="77777777" w:rsidR="00900858" w:rsidRDefault="00AA0F82">
            <w:pPr>
              <w:rPr>
                <w:rFonts w:ascii="Arial" w:hAnsi="Arial"/>
              </w:rPr>
            </w:pPr>
            <w:r>
              <w:rPr>
                <w:rFonts w:ascii="Arial" w:hAnsi="Arial" w:hint="eastAsia"/>
              </w:rPr>
              <w:t xml:space="preserve">It is preferred to use explicit indication, so that NW can based on such indication to quickly categorize the MRO scenarios or pick out interested RLF reports. </w:t>
            </w:r>
          </w:p>
        </w:tc>
      </w:tr>
      <w:tr w:rsidR="00900858" w14:paraId="1FE345FA" w14:textId="77777777">
        <w:tc>
          <w:tcPr>
            <w:tcW w:w="1165" w:type="dxa"/>
          </w:tcPr>
          <w:p w14:paraId="1FE345F7" w14:textId="3454AAF8" w:rsidR="00900858" w:rsidRDefault="00943558">
            <w:pPr>
              <w:rPr>
                <w:rFonts w:ascii="Arial" w:hAnsi="Arial"/>
              </w:rPr>
            </w:pPr>
            <w:r>
              <w:rPr>
                <w:rFonts w:ascii="Arial" w:hAnsi="Arial" w:hint="eastAsia"/>
              </w:rPr>
              <w:t>L</w:t>
            </w:r>
            <w:r>
              <w:rPr>
                <w:rFonts w:ascii="Arial" w:hAnsi="Arial"/>
              </w:rPr>
              <w:t>enovo</w:t>
            </w:r>
          </w:p>
        </w:tc>
        <w:tc>
          <w:tcPr>
            <w:tcW w:w="1170" w:type="dxa"/>
          </w:tcPr>
          <w:p w14:paraId="1FE345F8" w14:textId="01D17131" w:rsidR="00900858" w:rsidRDefault="00943558">
            <w:pPr>
              <w:rPr>
                <w:rFonts w:ascii="Arial" w:hAnsi="Arial"/>
              </w:rPr>
            </w:pPr>
            <w:r>
              <w:rPr>
                <w:rFonts w:ascii="Arial" w:hAnsi="Arial" w:hint="eastAsia"/>
              </w:rPr>
              <w:t>Y</w:t>
            </w:r>
            <w:r>
              <w:rPr>
                <w:rFonts w:ascii="Arial" w:hAnsi="Arial"/>
              </w:rPr>
              <w:t>es</w:t>
            </w:r>
          </w:p>
        </w:tc>
        <w:tc>
          <w:tcPr>
            <w:tcW w:w="7294" w:type="dxa"/>
          </w:tcPr>
          <w:p w14:paraId="1FE345F9" w14:textId="6AF800BB" w:rsidR="00900858" w:rsidRDefault="004256F7">
            <w:pPr>
              <w:rPr>
                <w:rFonts w:ascii="Arial" w:hAnsi="Arial"/>
              </w:rPr>
            </w:pPr>
            <w:r>
              <w:rPr>
                <w:rFonts w:ascii="Arial" w:hAnsi="Arial" w:hint="eastAsia"/>
              </w:rPr>
              <w:t>I</w:t>
            </w:r>
            <w:r>
              <w:rPr>
                <w:rFonts w:ascii="Arial" w:hAnsi="Arial"/>
              </w:rPr>
              <w:t xml:space="preserve">t is better to discuss it now since we have already agreed that CHO related information will also be included in the </w:t>
            </w:r>
            <w:r w:rsidR="002F07FF">
              <w:rPr>
                <w:rFonts w:ascii="Arial" w:hAnsi="Arial"/>
              </w:rPr>
              <w:t>ordinary HO failure case.</w:t>
            </w:r>
          </w:p>
        </w:tc>
      </w:tr>
      <w:tr w:rsidR="00711CEB" w14:paraId="1FE345FE" w14:textId="77777777">
        <w:tc>
          <w:tcPr>
            <w:tcW w:w="1165" w:type="dxa"/>
          </w:tcPr>
          <w:p w14:paraId="1FE345FB" w14:textId="1B1D5A17" w:rsidR="00711CEB" w:rsidRDefault="00711CEB" w:rsidP="00711CEB">
            <w:pPr>
              <w:rPr>
                <w:rFonts w:ascii="Arial" w:hAnsi="Arial"/>
              </w:rPr>
            </w:pPr>
            <w:r w:rsidRPr="009A7B76">
              <w:rPr>
                <w:rFonts w:ascii="Arial" w:hAnsi="Arial" w:hint="eastAsia"/>
                <w:noProof/>
                <w:sz w:val="20"/>
              </w:rPr>
              <w:t>Sharp</w:t>
            </w:r>
          </w:p>
        </w:tc>
        <w:tc>
          <w:tcPr>
            <w:tcW w:w="1170" w:type="dxa"/>
          </w:tcPr>
          <w:p w14:paraId="1FE345FC" w14:textId="5015DF66" w:rsidR="00711CEB" w:rsidRDefault="00711CEB" w:rsidP="00711CEB">
            <w:pPr>
              <w:rPr>
                <w:rFonts w:ascii="Arial" w:hAnsi="Arial"/>
              </w:rPr>
            </w:pPr>
            <w:r w:rsidRPr="009A7B76">
              <w:rPr>
                <w:rFonts w:ascii="Arial" w:hAnsi="Arial"/>
                <w:noProof/>
                <w:sz w:val="20"/>
              </w:rPr>
              <w:t>M</w:t>
            </w:r>
            <w:r w:rsidRPr="009A7B76">
              <w:rPr>
                <w:rFonts w:ascii="Arial" w:hAnsi="Arial" w:hint="eastAsia"/>
                <w:noProof/>
                <w:sz w:val="20"/>
              </w:rPr>
              <w:t xml:space="preserve">aybe </w:t>
            </w:r>
          </w:p>
        </w:tc>
        <w:tc>
          <w:tcPr>
            <w:tcW w:w="7294" w:type="dxa"/>
          </w:tcPr>
          <w:p w14:paraId="1FE345FD" w14:textId="72282AFC" w:rsidR="00711CEB" w:rsidRDefault="00711CEB" w:rsidP="00711CEB">
            <w:pPr>
              <w:rPr>
                <w:rFonts w:ascii="Arial" w:hAnsi="Arial"/>
              </w:rPr>
            </w:pPr>
            <w:r w:rsidRPr="009A7B76">
              <w:rPr>
                <w:rFonts w:ascii="Arial" w:hAnsi="Arial"/>
                <w:noProof/>
                <w:sz w:val="20"/>
              </w:rPr>
              <w:t>A</w:t>
            </w:r>
            <w:r w:rsidRPr="009A7B76">
              <w:rPr>
                <w:rFonts w:ascii="Arial" w:hAnsi="Arial" w:hint="eastAsia"/>
                <w:noProof/>
                <w:sz w:val="20"/>
              </w:rPr>
              <w:t xml:space="preserve">gree </w:t>
            </w:r>
            <w:r w:rsidRPr="009A7B76">
              <w:rPr>
                <w:rFonts w:ascii="Arial" w:hAnsi="Arial"/>
                <w:noProof/>
                <w:sz w:val="20"/>
              </w:rPr>
              <w:t>with Ericss</w:t>
            </w:r>
            <w:r>
              <w:rPr>
                <w:rFonts w:ascii="Arial" w:hAnsi="Arial"/>
                <w:noProof/>
                <w:sz w:val="20"/>
              </w:rPr>
              <w:t>on, this can be discussed later. If there is any CHO-specific parameter included in RLF-report for all failure scenario, then this explicit indication is not needed.</w:t>
            </w:r>
          </w:p>
        </w:tc>
      </w:tr>
      <w:tr w:rsidR="00900858" w14:paraId="1FE34602" w14:textId="77777777">
        <w:tc>
          <w:tcPr>
            <w:tcW w:w="1165" w:type="dxa"/>
          </w:tcPr>
          <w:p w14:paraId="1FE345FF" w14:textId="77777777" w:rsidR="00900858" w:rsidRDefault="00900858">
            <w:pPr>
              <w:rPr>
                <w:rFonts w:ascii="Arial" w:hAnsi="Arial"/>
              </w:rPr>
            </w:pPr>
          </w:p>
        </w:tc>
        <w:tc>
          <w:tcPr>
            <w:tcW w:w="1170" w:type="dxa"/>
          </w:tcPr>
          <w:p w14:paraId="1FE34600" w14:textId="77777777" w:rsidR="00900858" w:rsidRDefault="00900858">
            <w:pPr>
              <w:rPr>
                <w:rFonts w:ascii="Arial" w:hAnsi="Arial"/>
              </w:rPr>
            </w:pPr>
          </w:p>
        </w:tc>
        <w:tc>
          <w:tcPr>
            <w:tcW w:w="7294" w:type="dxa"/>
          </w:tcPr>
          <w:p w14:paraId="1FE34601" w14:textId="77777777" w:rsidR="00900858" w:rsidRDefault="00900858">
            <w:pPr>
              <w:rPr>
                <w:rFonts w:ascii="Arial" w:hAnsi="Arial"/>
              </w:rPr>
            </w:pPr>
          </w:p>
        </w:tc>
      </w:tr>
    </w:tbl>
    <w:p w14:paraId="1FE34603" w14:textId="77777777" w:rsidR="00900858" w:rsidRDefault="00AA0F82">
      <w:pPr>
        <w:rPr>
          <w:lang w:val="en-GB"/>
        </w:rPr>
      </w:pPr>
      <w:r>
        <w:rPr>
          <w:highlight w:val="yellow"/>
          <w:lang w:val="en-GB"/>
        </w:rPr>
        <w:t>Rapporteur´s summary: To be added later</w:t>
      </w:r>
    </w:p>
    <w:p w14:paraId="1FE34604" w14:textId="77777777" w:rsidR="00900858" w:rsidRDefault="00AA0F82">
      <w:pPr>
        <w:rPr>
          <w:lang w:val="en-GB"/>
        </w:rPr>
      </w:pPr>
      <w:r>
        <w:rPr>
          <w:lang w:val="en-GB"/>
        </w:rPr>
        <w:t>Rapporteurs proposes to further discuss these proposals:</w:t>
      </w:r>
    </w:p>
    <w:p w14:paraId="1FE34605" w14:textId="77777777" w:rsidR="00900858" w:rsidRDefault="00AA0F82">
      <w:pPr>
        <w:pStyle w:val="Cat-b-Proposal"/>
        <w:rPr>
          <w:lang w:val="en-GB"/>
        </w:rPr>
      </w:pPr>
      <w:bookmarkStart w:id="32" w:name="_Toc72491206"/>
      <w:r>
        <w:rPr>
          <w:lang w:val="en-GB"/>
        </w:rPr>
        <w:t>For scenarios that two connection failures happened, it should be clarified that whether the connection failure means the first failure or the second failure.</w:t>
      </w:r>
      <w:bookmarkEnd w:id="32"/>
    </w:p>
    <w:p w14:paraId="1FE34606" w14:textId="77777777" w:rsidR="00900858" w:rsidRDefault="00AA0F82">
      <w:pPr>
        <w:pStyle w:val="afc"/>
        <w:numPr>
          <w:ilvl w:val="0"/>
          <w:numId w:val="17"/>
        </w:numPr>
        <w:rPr>
          <w:b/>
          <w:bCs/>
          <w:color w:val="FF0000"/>
          <w:lang w:val="en-GB"/>
        </w:rPr>
      </w:pPr>
      <w:r>
        <w:rPr>
          <w:b/>
          <w:bCs/>
          <w:color w:val="FF0000"/>
          <w:lang w:val="en-GB"/>
        </w:rPr>
        <w:t xml:space="preserve">Q10: For CHO scenarios in which a first failure occurs in a first CHO cell and then a second failure occurs in a second CHO cell, which event is considered as “connection failure”? </w:t>
      </w:r>
    </w:p>
    <w:p w14:paraId="1FE34607" w14:textId="77777777" w:rsidR="00900858" w:rsidRDefault="00AA0F82">
      <w:pPr>
        <w:pStyle w:val="afc"/>
        <w:numPr>
          <w:ilvl w:val="1"/>
          <w:numId w:val="17"/>
        </w:numPr>
        <w:rPr>
          <w:b/>
          <w:bCs/>
          <w:color w:val="FF0000"/>
          <w:lang w:val="en-GB"/>
        </w:rPr>
      </w:pPr>
      <w:r>
        <w:rPr>
          <w:b/>
          <w:bCs/>
          <w:color w:val="FF0000"/>
          <w:lang w:val="en-GB"/>
        </w:rPr>
        <w:t>The first failure</w:t>
      </w:r>
    </w:p>
    <w:p w14:paraId="1FE34608" w14:textId="77777777" w:rsidR="00900858" w:rsidRDefault="00AA0F82">
      <w:pPr>
        <w:pStyle w:val="afc"/>
        <w:numPr>
          <w:ilvl w:val="1"/>
          <w:numId w:val="17"/>
        </w:numPr>
        <w:rPr>
          <w:b/>
          <w:bCs/>
          <w:color w:val="FF0000"/>
          <w:lang w:val="en-GB"/>
        </w:rPr>
      </w:pPr>
      <w:r>
        <w:rPr>
          <w:b/>
          <w:bCs/>
          <w:color w:val="FF0000"/>
          <w:lang w:val="en-GB"/>
        </w:rPr>
        <w:t>The second failure</w:t>
      </w:r>
    </w:p>
    <w:tbl>
      <w:tblPr>
        <w:tblStyle w:val="af4"/>
        <w:tblW w:w="0" w:type="auto"/>
        <w:tblLook w:val="04A0" w:firstRow="1" w:lastRow="0" w:firstColumn="1" w:lastColumn="0" w:noHBand="0" w:noVBand="1"/>
      </w:tblPr>
      <w:tblGrid>
        <w:gridCol w:w="1232"/>
        <w:gridCol w:w="1185"/>
        <w:gridCol w:w="7214"/>
      </w:tblGrid>
      <w:tr w:rsidR="00900858" w14:paraId="1FE3460C" w14:textId="77777777" w:rsidTr="00711CEB">
        <w:tc>
          <w:tcPr>
            <w:tcW w:w="1232" w:type="dxa"/>
          </w:tcPr>
          <w:p w14:paraId="1FE34609" w14:textId="77777777" w:rsidR="00900858" w:rsidRDefault="00AA0F82">
            <w:pPr>
              <w:rPr>
                <w:rFonts w:ascii="Arial" w:hAnsi="Arial"/>
                <w:sz w:val="20"/>
                <w:szCs w:val="20"/>
              </w:rPr>
            </w:pPr>
            <w:r>
              <w:rPr>
                <w:rFonts w:ascii="Arial" w:hAnsi="Arial"/>
                <w:sz w:val="20"/>
                <w:szCs w:val="20"/>
              </w:rPr>
              <w:t>Company</w:t>
            </w:r>
          </w:p>
        </w:tc>
        <w:tc>
          <w:tcPr>
            <w:tcW w:w="1185" w:type="dxa"/>
          </w:tcPr>
          <w:p w14:paraId="1FE3460A" w14:textId="77777777" w:rsidR="00900858" w:rsidRDefault="00AA0F82">
            <w:pPr>
              <w:rPr>
                <w:rFonts w:ascii="Arial" w:hAnsi="Arial"/>
                <w:sz w:val="20"/>
                <w:szCs w:val="20"/>
              </w:rPr>
            </w:pPr>
            <w:r>
              <w:rPr>
                <w:rFonts w:ascii="Arial" w:hAnsi="Arial"/>
                <w:sz w:val="20"/>
                <w:szCs w:val="20"/>
              </w:rPr>
              <w:t>Option (a,b)</w:t>
            </w:r>
          </w:p>
        </w:tc>
        <w:tc>
          <w:tcPr>
            <w:tcW w:w="7214" w:type="dxa"/>
          </w:tcPr>
          <w:p w14:paraId="1FE3460B" w14:textId="77777777" w:rsidR="00900858" w:rsidRDefault="00AA0F82">
            <w:pPr>
              <w:rPr>
                <w:rFonts w:ascii="Arial" w:hAnsi="Arial"/>
                <w:sz w:val="20"/>
                <w:szCs w:val="20"/>
              </w:rPr>
            </w:pPr>
            <w:r>
              <w:rPr>
                <w:rFonts w:ascii="Arial" w:hAnsi="Arial"/>
                <w:sz w:val="20"/>
                <w:szCs w:val="20"/>
              </w:rPr>
              <w:t>Comments</w:t>
            </w:r>
          </w:p>
        </w:tc>
      </w:tr>
      <w:tr w:rsidR="00900858" w14:paraId="1FE34610" w14:textId="77777777" w:rsidTr="00711CEB">
        <w:tc>
          <w:tcPr>
            <w:tcW w:w="1232" w:type="dxa"/>
          </w:tcPr>
          <w:p w14:paraId="1FE3460D" w14:textId="77777777" w:rsidR="00900858" w:rsidRDefault="00AA0F82">
            <w:pPr>
              <w:rPr>
                <w:rFonts w:ascii="Arial" w:hAnsi="Arial"/>
              </w:rPr>
            </w:pPr>
            <w:r>
              <w:rPr>
                <w:rFonts w:ascii="Arial" w:hAnsi="Arial"/>
              </w:rPr>
              <w:t>Qualcomm</w:t>
            </w:r>
          </w:p>
        </w:tc>
        <w:tc>
          <w:tcPr>
            <w:tcW w:w="1185" w:type="dxa"/>
          </w:tcPr>
          <w:p w14:paraId="1FE3460E" w14:textId="77777777" w:rsidR="00900858" w:rsidRDefault="00AA0F82">
            <w:pPr>
              <w:rPr>
                <w:rFonts w:ascii="Arial" w:hAnsi="Arial"/>
              </w:rPr>
            </w:pPr>
            <w:r>
              <w:rPr>
                <w:rFonts w:ascii="Arial" w:hAnsi="Arial"/>
              </w:rPr>
              <w:t>A</w:t>
            </w:r>
          </w:p>
        </w:tc>
        <w:tc>
          <w:tcPr>
            <w:tcW w:w="7214" w:type="dxa"/>
          </w:tcPr>
          <w:p w14:paraId="1FE3460F" w14:textId="77777777" w:rsidR="00900858" w:rsidRDefault="00900858">
            <w:pPr>
              <w:rPr>
                <w:rFonts w:ascii="Arial" w:hAnsi="Arial"/>
              </w:rPr>
            </w:pPr>
          </w:p>
        </w:tc>
      </w:tr>
      <w:tr w:rsidR="00900858" w14:paraId="1FE34614" w14:textId="77777777" w:rsidTr="00711CEB">
        <w:tc>
          <w:tcPr>
            <w:tcW w:w="1232" w:type="dxa"/>
          </w:tcPr>
          <w:p w14:paraId="1FE34611"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85" w:type="dxa"/>
          </w:tcPr>
          <w:p w14:paraId="1FE34612" w14:textId="77777777" w:rsidR="00900858" w:rsidRDefault="00AA0F82">
            <w:pPr>
              <w:rPr>
                <w:rFonts w:ascii="Arial" w:hAnsi="Arial"/>
              </w:rPr>
            </w:pPr>
            <w:r>
              <w:rPr>
                <w:rFonts w:ascii="Arial" w:hAnsi="Arial"/>
                <w:sz w:val="18"/>
                <w:szCs w:val="18"/>
              </w:rPr>
              <w:t>a</w:t>
            </w:r>
          </w:p>
        </w:tc>
        <w:tc>
          <w:tcPr>
            <w:tcW w:w="7214" w:type="dxa"/>
          </w:tcPr>
          <w:p w14:paraId="1FE34613" w14:textId="77777777" w:rsidR="00900858" w:rsidRDefault="00900858">
            <w:pPr>
              <w:rPr>
                <w:rFonts w:ascii="Arial" w:hAnsi="Arial"/>
              </w:rPr>
            </w:pPr>
          </w:p>
        </w:tc>
      </w:tr>
      <w:tr w:rsidR="00900858" w14:paraId="1FE34618" w14:textId="77777777" w:rsidTr="00711CEB">
        <w:tc>
          <w:tcPr>
            <w:tcW w:w="1232" w:type="dxa"/>
          </w:tcPr>
          <w:p w14:paraId="1FE34615" w14:textId="77777777" w:rsidR="00900858" w:rsidRDefault="00AA0F82">
            <w:pPr>
              <w:rPr>
                <w:rFonts w:ascii="Arial" w:hAnsi="Arial"/>
              </w:rPr>
            </w:pPr>
            <w:r>
              <w:rPr>
                <w:rFonts w:ascii="Arial" w:hAnsi="Arial"/>
              </w:rPr>
              <w:t>Ericsson</w:t>
            </w:r>
          </w:p>
        </w:tc>
        <w:tc>
          <w:tcPr>
            <w:tcW w:w="1185" w:type="dxa"/>
          </w:tcPr>
          <w:p w14:paraId="1FE34616" w14:textId="77777777" w:rsidR="00900858" w:rsidRDefault="00AA0F82">
            <w:pPr>
              <w:rPr>
                <w:rFonts w:ascii="Arial" w:hAnsi="Arial"/>
              </w:rPr>
            </w:pPr>
            <w:r>
              <w:rPr>
                <w:rFonts w:ascii="Arial" w:hAnsi="Arial"/>
              </w:rPr>
              <w:t>A</w:t>
            </w:r>
          </w:p>
        </w:tc>
        <w:tc>
          <w:tcPr>
            <w:tcW w:w="7214" w:type="dxa"/>
          </w:tcPr>
          <w:p w14:paraId="1FE34617" w14:textId="77777777" w:rsidR="00900858" w:rsidRDefault="00900858">
            <w:pPr>
              <w:rPr>
                <w:rFonts w:ascii="Arial" w:hAnsi="Arial"/>
              </w:rPr>
            </w:pPr>
          </w:p>
        </w:tc>
      </w:tr>
      <w:tr w:rsidR="00900858" w14:paraId="1FE3461C" w14:textId="77777777" w:rsidTr="00711CEB">
        <w:tc>
          <w:tcPr>
            <w:tcW w:w="1232" w:type="dxa"/>
          </w:tcPr>
          <w:p w14:paraId="1FE34619" w14:textId="77777777" w:rsidR="00900858" w:rsidRDefault="00AA0F82">
            <w:pPr>
              <w:rPr>
                <w:rFonts w:ascii="Arial" w:hAnsi="Arial"/>
              </w:rPr>
            </w:pPr>
            <w:r>
              <w:rPr>
                <w:rFonts w:ascii="Arial" w:hAnsi="Arial" w:hint="eastAsia"/>
              </w:rPr>
              <w:lastRenderedPageBreak/>
              <w:t>O</w:t>
            </w:r>
            <w:r>
              <w:rPr>
                <w:rFonts w:ascii="Arial" w:hAnsi="Arial"/>
              </w:rPr>
              <w:t>PPO</w:t>
            </w:r>
          </w:p>
        </w:tc>
        <w:tc>
          <w:tcPr>
            <w:tcW w:w="1185" w:type="dxa"/>
          </w:tcPr>
          <w:p w14:paraId="1FE3461A" w14:textId="77777777" w:rsidR="00900858" w:rsidRDefault="00AA0F82">
            <w:pPr>
              <w:rPr>
                <w:rFonts w:ascii="Arial" w:hAnsi="Arial"/>
              </w:rPr>
            </w:pPr>
            <w:r>
              <w:rPr>
                <w:rFonts w:ascii="Arial" w:hAnsi="Arial" w:hint="eastAsia"/>
              </w:rPr>
              <w:t>A</w:t>
            </w:r>
          </w:p>
        </w:tc>
        <w:tc>
          <w:tcPr>
            <w:tcW w:w="7214" w:type="dxa"/>
          </w:tcPr>
          <w:p w14:paraId="1FE3461B" w14:textId="77777777" w:rsidR="00900858" w:rsidRDefault="00900858">
            <w:pPr>
              <w:rPr>
                <w:rFonts w:ascii="Arial" w:hAnsi="Arial"/>
              </w:rPr>
            </w:pPr>
          </w:p>
        </w:tc>
      </w:tr>
      <w:tr w:rsidR="00900858" w14:paraId="1FE34620" w14:textId="77777777" w:rsidTr="00711CEB">
        <w:tc>
          <w:tcPr>
            <w:tcW w:w="1232" w:type="dxa"/>
          </w:tcPr>
          <w:p w14:paraId="1FE3461D" w14:textId="77777777" w:rsidR="00900858" w:rsidRDefault="00AA0F82">
            <w:pPr>
              <w:rPr>
                <w:rFonts w:ascii="Arial" w:hAnsi="Arial"/>
              </w:rPr>
            </w:pPr>
            <w:r>
              <w:rPr>
                <w:rFonts w:ascii="Arial" w:hAnsi="Arial"/>
                <w:sz w:val="18"/>
              </w:rPr>
              <w:t>China telecom</w:t>
            </w:r>
          </w:p>
        </w:tc>
        <w:tc>
          <w:tcPr>
            <w:tcW w:w="1185" w:type="dxa"/>
          </w:tcPr>
          <w:p w14:paraId="1FE3461E" w14:textId="77777777" w:rsidR="00900858" w:rsidRDefault="00AA0F82">
            <w:pPr>
              <w:rPr>
                <w:rFonts w:ascii="Arial" w:hAnsi="Arial"/>
              </w:rPr>
            </w:pPr>
            <w:r>
              <w:rPr>
                <w:rFonts w:ascii="Arial" w:hAnsi="Arial"/>
                <w:sz w:val="18"/>
              </w:rPr>
              <w:t>a</w:t>
            </w:r>
          </w:p>
        </w:tc>
        <w:tc>
          <w:tcPr>
            <w:tcW w:w="7214" w:type="dxa"/>
          </w:tcPr>
          <w:p w14:paraId="1FE3461F" w14:textId="77777777" w:rsidR="00900858" w:rsidRDefault="00900858">
            <w:pPr>
              <w:rPr>
                <w:rFonts w:ascii="Arial" w:hAnsi="Arial"/>
              </w:rPr>
            </w:pPr>
          </w:p>
        </w:tc>
      </w:tr>
      <w:tr w:rsidR="00900858" w14:paraId="1FE34624" w14:textId="77777777" w:rsidTr="00711CEB">
        <w:tc>
          <w:tcPr>
            <w:tcW w:w="1232" w:type="dxa"/>
          </w:tcPr>
          <w:p w14:paraId="1FE34621" w14:textId="77777777" w:rsidR="00900858" w:rsidRDefault="00AA0F82">
            <w:pPr>
              <w:rPr>
                <w:rFonts w:ascii="Arial" w:hAnsi="Arial"/>
              </w:rPr>
            </w:pPr>
            <w:r>
              <w:rPr>
                <w:rFonts w:ascii="Arial" w:hAnsi="Arial" w:hint="eastAsia"/>
              </w:rPr>
              <w:t>ZTE</w:t>
            </w:r>
          </w:p>
        </w:tc>
        <w:tc>
          <w:tcPr>
            <w:tcW w:w="1185" w:type="dxa"/>
          </w:tcPr>
          <w:p w14:paraId="1FE34622" w14:textId="77777777" w:rsidR="00900858" w:rsidRDefault="00900858">
            <w:pPr>
              <w:rPr>
                <w:rFonts w:ascii="Arial" w:hAnsi="Arial"/>
              </w:rPr>
            </w:pPr>
          </w:p>
        </w:tc>
        <w:tc>
          <w:tcPr>
            <w:tcW w:w="7214" w:type="dxa"/>
          </w:tcPr>
          <w:p w14:paraId="1FE34623" w14:textId="77777777" w:rsidR="00900858" w:rsidRDefault="00AA0F82">
            <w:pPr>
              <w:rPr>
                <w:rFonts w:ascii="Arial" w:hAnsi="Arial"/>
              </w:rPr>
            </w:pPr>
            <w:r>
              <w:rPr>
                <w:rFonts w:ascii="Arial" w:hAnsi="Arial" w:hint="eastAsia"/>
              </w:rPr>
              <w:t>In our understanding, the intention is to identify the order of each failures, which in our understanding can be differentiated based on the IE names if separate IEs is used for first and second connection failure respectively.</w:t>
            </w:r>
          </w:p>
        </w:tc>
      </w:tr>
      <w:tr w:rsidR="00900858" w14:paraId="1FE34628" w14:textId="77777777" w:rsidTr="00711CEB">
        <w:tc>
          <w:tcPr>
            <w:tcW w:w="1232" w:type="dxa"/>
          </w:tcPr>
          <w:p w14:paraId="1FE34625" w14:textId="0AE05B26" w:rsidR="00900858" w:rsidRDefault="00490FD7">
            <w:pPr>
              <w:rPr>
                <w:rFonts w:ascii="Arial" w:hAnsi="Arial"/>
              </w:rPr>
            </w:pPr>
            <w:r>
              <w:rPr>
                <w:rFonts w:ascii="Arial" w:hAnsi="Arial" w:hint="eastAsia"/>
              </w:rPr>
              <w:t>L</w:t>
            </w:r>
            <w:r>
              <w:rPr>
                <w:rFonts w:ascii="Arial" w:hAnsi="Arial"/>
              </w:rPr>
              <w:t>enovo</w:t>
            </w:r>
          </w:p>
        </w:tc>
        <w:tc>
          <w:tcPr>
            <w:tcW w:w="1185" w:type="dxa"/>
          </w:tcPr>
          <w:p w14:paraId="1FE34626" w14:textId="4A8E379F" w:rsidR="00900858" w:rsidRDefault="00490FD7">
            <w:pPr>
              <w:rPr>
                <w:rFonts w:ascii="Arial" w:hAnsi="Arial"/>
              </w:rPr>
            </w:pPr>
            <w:r>
              <w:rPr>
                <w:rFonts w:ascii="Arial" w:hAnsi="Arial" w:hint="eastAsia"/>
              </w:rPr>
              <w:t>A</w:t>
            </w:r>
            <w:r w:rsidR="00F14335">
              <w:rPr>
                <w:rFonts w:ascii="Arial" w:hAnsi="Arial"/>
              </w:rPr>
              <w:t xml:space="preserve"> with comments</w:t>
            </w:r>
          </w:p>
        </w:tc>
        <w:tc>
          <w:tcPr>
            <w:tcW w:w="7214" w:type="dxa"/>
          </w:tcPr>
          <w:p w14:paraId="1FE34627" w14:textId="3418C39B" w:rsidR="00900858" w:rsidRDefault="00F14335">
            <w:pPr>
              <w:rPr>
                <w:rFonts w:ascii="Arial" w:hAnsi="Arial"/>
              </w:rPr>
            </w:pPr>
            <w:r>
              <w:rPr>
                <w:rFonts w:ascii="Arial" w:hAnsi="Arial"/>
              </w:rPr>
              <w:t>We have separate IE to indicate two failures.</w:t>
            </w:r>
          </w:p>
        </w:tc>
      </w:tr>
      <w:tr w:rsidR="00711CEB" w14:paraId="1FE3462C" w14:textId="77777777" w:rsidTr="00711CEB">
        <w:tc>
          <w:tcPr>
            <w:tcW w:w="1232" w:type="dxa"/>
          </w:tcPr>
          <w:p w14:paraId="1FE34629" w14:textId="685177AA" w:rsidR="00711CEB" w:rsidRDefault="00711CEB" w:rsidP="00711CEB">
            <w:pPr>
              <w:rPr>
                <w:rFonts w:ascii="Arial" w:hAnsi="Arial"/>
              </w:rPr>
            </w:pPr>
            <w:r w:rsidRPr="009A7B76">
              <w:rPr>
                <w:rFonts w:ascii="Arial" w:hAnsi="Arial" w:hint="eastAsia"/>
                <w:noProof/>
                <w:sz w:val="20"/>
              </w:rPr>
              <w:t>Sharp</w:t>
            </w:r>
          </w:p>
        </w:tc>
        <w:tc>
          <w:tcPr>
            <w:tcW w:w="1185" w:type="dxa"/>
          </w:tcPr>
          <w:p w14:paraId="1FE3462A" w14:textId="1868A4C7" w:rsidR="00711CEB" w:rsidRDefault="00711CEB" w:rsidP="00711CEB">
            <w:pPr>
              <w:rPr>
                <w:rFonts w:ascii="Arial" w:hAnsi="Arial"/>
              </w:rPr>
            </w:pPr>
            <w:r w:rsidRPr="009A7B76">
              <w:rPr>
                <w:rFonts w:ascii="Arial" w:hAnsi="Arial" w:hint="eastAsia"/>
                <w:noProof/>
                <w:sz w:val="20"/>
              </w:rPr>
              <w:t>A</w:t>
            </w:r>
          </w:p>
        </w:tc>
        <w:tc>
          <w:tcPr>
            <w:tcW w:w="7214" w:type="dxa"/>
          </w:tcPr>
          <w:p w14:paraId="1FE3462B" w14:textId="77777777" w:rsidR="00711CEB" w:rsidRDefault="00711CEB" w:rsidP="00711CEB">
            <w:pPr>
              <w:rPr>
                <w:rFonts w:ascii="Arial" w:hAnsi="Arial"/>
              </w:rPr>
            </w:pPr>
          </w:p>
        </w:tc>
      </w:tr>
    </w:tbl>
    <w:p w14:paraId="1FE3462D" w14:textId="77777777" w:rsidR="00900858" w:rsidRDefault="00AA0F82">
      <w:pPr>
        <w:rPr>
          <w:lang w:val="en-GB"/>
        </w:rPr>
      </w:pPr>
      <w:r>
        <w:rPr>
          <w:highlight w:val="yellow"/>
          <w:lang w:val="en-GB"/>
        </w:rPr>
        <w:t>Rapporteur´s summary: To be added later</w:t>
      </w:r>
    </w:p>
    <w:p w14:paraId="1FE3462E" w14:textId="77777777" w:rsidR="00900858" w:rsidRDefault="00900858">
      <w:pPr>
        <w:rPr>
          <w:lang w:val="en-GB"/>
        </w:rPr>
      </w:pPr>
    </w:p>
    <w:p w14:paraId="1FE3462F" w14:textId="77777777" w:rsidR="00900858" w:rsidRDefault="00AA0F82">
      <w:pPr>
        <w:pStyle w:val="Cat-b-Proposal"/>
        <w:rPr>
          <w:lang w:val="en-GB"/>
        </w:rPr>
      </w:pPr>
      <w:bookmarkStart w:id="33" w:name="_Toc72491207"/>
      <w:r>
        <w:rPr>
          <w:lang w:val="en-GB"/>
        </w:rPr>
        <w:t>Introduce a single flag indicating whether all CHO conditions were met. Do not introduce a seperage flag indicating whether UE attempted recovery (given large overlap)</w:t>
      </w:r>
      <w:bookmarkEnd w:id="33"/>
    </w:p>
    <w:p w14:paraId="1FE34630" w14:textId="77777777" w:rsidR="00900858" w:rsidRDefault="00AA0F82">
      <w:pPr>
        <w:pStyle w:val="afc"/>
        <w:numPr>
          <w:ilvl w:val="0"/>
          <w:numId w:val="17"/>
        </w:numPr>
        <w:rPr>
          <w:b/>
          <w:bCs/>
          <w:color w:val="FF0000"/>
          <w:lang w:val="en-GB"/>
        </w:rPr>
      </w:pPr>
      <w:r>
        <w:rPr>
          <w:b/>
          <w:bCs/>
          <w:color w:val="FF0000"/>
          <w:lang w:val="en-GB"/>
        </w:rPr>
        <w:t xml:space="preserve">Q11: Is the </w:t>
      </w:r>
      <w:r>
        <w:rPr>
          <w:b/>
          <w:bCs/>
          <w:color w:val="FF0000"/>
        </w:rPr>
        <w:t>above</w:t>
      </w:r>
      <w:r>
        <w:rPr>
          <w:b/>
          <w:bCs/>
          <w:color w:val="FF0000"/>
          <w:lang w:val="en-GB"/>
        </w:rPr>
        <w:t xml:space="preserve"> proposal acceptable?</w:t>
      </w:r>
    </w:p>
    <w:tbl>
      <w:tblPr>
        <w:tblStyle w:val="af4"/>
        <w:tblW w:w="0" w:type="auto"/>
        <w:tblLook w:val="04A0" w:firstRow="1" w:lastRow="0" w:firstColumn="1" w:lastColumn="0" w:noHBand="0" w:noVBand="1"/>
      </w:tblPr>
      <w:tblGrid>
        <w:gridCol w:w="1165"/>
        <w:gridCol w:w="1170"/>
        <w:gridCol w:w="7294"/>
      </w:tblGrid>
      <w:tr w:rsidR="00900858" w14:paraId="1FE34634" w14:textId="77777777">
        <w:tc>
          <w:tcPr>
            <w:tcW w:w="1165" w:type="dxa"/>
          </w:tcPr>
          <w:p w14:paraId="1FE34631" w14:textId="77777777" w:rsidR="00900858" w:rsidRDefault="00AA0F82">
            <w:pPr>
              <w:rPr>
                <w:rFonts w:ascii="Arial" w:hAnsi="Arial"/>
                <w:sz w:val="20"/>
                <w:szCs w:val="20"/>
              </w:rPr>
            </w:pPr>
            <w:r>
              <w:rPr>
                <w:rFonts w:ascii="Arial" w:hAnsi="Arial"/>
                <w:sz w:val="20"/>
                <w:szCs w:val="20"/>
              </w:rPr>
              <w:t>Company</w:t>
            </w:r>
          </w:p>
        </w:tc>
        <w:tc>
          <w:tcPr>
            <w:tcW w:w="1170" w:type="dxa"/>
          </w:tcPr>
          <w:p w14:paraId="1FE34632" w14:textId="77777777" w:rsidR="00900858" w:rsidRDefault="00AA0F82">
            <w:pPr>
              <w:rPr>
                <w:rFonts w:ascii="Arial" w:hAnsi="Arial"/>
                <w:sz w:val="20"/>
                <w:szCs w:val="20"/>
              </w:rPr>
            </w:pPr>
            <w:r>
              <w:rPr>
                <w:rFonts w:ascii="Arial" w:hAnsi="Arial"/>
                <w:sz w:val="20"/>
                <w:szCs w:val="20"/>
              </w:rPr>
              <w:t>Yes/No</w:t>
            </w:r>
          </w:p>
        </w:tc>
        <w:tc>
          <w:tcPr>
            <w:tcW w:w="7294" w:type="dxa"/>
          </w:tcPr>
          <w:p w14:paraId="1FE34633" w14:textId="77777777" w:rsidR="00900858" w:rsidRDefault="00AA0F82">
            <w:pPr>
              <w:rPr>
                <w:rFonts w:ascii="Arial" w:hAnsi="Arial"/>
                <w:sz w:val="20"/>
                <w:szCs w:val="20"/>
              </w:rPr>
            </w:pPr>
            <w:r>
              <w:rPr>
                <w:rFonts w:ascii="Arial" w:hAnsi="Arial"/>
                <w:sz w:val="20"/>
                <w:szCs w:val="20"/>
              </w:rPr>
              <w:t>Comments</w:t>
            </w:r>
          </w:p>
        </w:tc>
      </w:tr>
      <w:tr w:rsidR="00900858" w14:paraId="1FE34638" w14:textId="77777777">
        <w:tc>
          <w:tcPr>
            <w:tcW w:w="1165" w:type="dxa"/>
          </w:tcPr>
          <w:p w14:paraId="1FE34635" w14:textId="77777777" w:rsidR="00900858" w:rsidRDefault="00AA0F82">
            <w:pPr>
              <w:rPr>
                <w:rFonts w:ascii="Arial" w:hAnsi="Arial"/>
                <w:sz w:val="18"/>
                <w:szCs w:val="18"/>
              </w:rPr>
            </w:pPr>
            <w:r>
              <w:rPr>
                <w:rFonts w:ascii="Arial" w:hAnsi="Arial"/>
                <w:sz w:val="18"/>
                <w:szCs w:val="18"/>
              </w:rPr>
              <w:t>Qualcomm</w:t>
            </w:r>
          </w:p>
        </w:tc>
        <w:tc>
          <w:tcPr>
            <w:tcW w:w="1170" w:type="dxa"/>
          </w:tcPr>
          <w:p w14:paraId="1FE34636" w14:textId="77777777" w:rsidR="00900858" w:rsidRDefault="00AA0F82">
            <w:pPr>
              <w:rPr>
                <w:rFonts w:ascii="Arial" w:hAnsi="Arial"/>
                <w:sz w:val="18"/>
                <w:szCs w:val="18"/>
              </w:rPr>
            </w:pPr>
            <w:r>
              <w:rPr>
                <w:rFonts w:ascii="Arial" w:hAnsi="Arial"/>
                <w:sz w:val="18"/>
                <w:szCs w:val="18"/>
              </w:rPr>
              <w:t>No</w:t>
            </w:r>
          </w:p>
        </w:tc>
        <w:tc>
          <w:tcPr>
            <w:tcW w:w="7294" w:type="dxa"/>
          </w:tcPr>
          <w:p w14:paraId="1FE34637" w14:textId="77777777" w:rsidR="00900858" w:rsidRDefault="00AA0F82">
            <w:pPr>
              <w:rPr>
                <w:rFonts w:ascii="Arial" w:hAnsi="Arial"/>
                <w:sz w:val="18"/>
                <w:szCs w:val="18"/>
              </w:rPr>
            </w:pPr>
            <w:r>
              <w:rPr>
                <w:rFonts w:ascii="Arial" w:hAnsi="Arial"/>
                <w:sz w:val="18"/>
                <w:szCs w:val="18"/>
              </w:rPr>
              <w:t>No need for a flag. It should be determined by the network from measurement in RLF report.</w:t>
            </w:r>
          </w:p>
        </w:tc>
      </w:tr>
      <w:tr w:rsidR="00900858" w14:paraId="1FE3463C" w14:textId="77777777">
        <w:tc>
          <w:tcPr>
            <w:tcW w:w="1165" w:type="dxa"/>
          </w:tcPr>
          <w:p w14:paraId="1FE34639"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63A" w14:textId="77777777" w:rsidR="00900858" w:rsidRDefault="00AA0F82">
            <w:pPr>
              <w:rPr>
                <w:rFonts w:ascii="Arial" w:hAnsi="Arial"/>
                <w:sz w:val="18"/>
                <w:szCs w:val="18"/>
              </w:rPr>
            </w:pPr>
            <w:r>
              <w:rPr>
                <w:rFonts w:ascii="Arial" w:hAnsi="Arial"/>
                <w:sz w:val="18"/>
                <w:szCs w:val="18"/>
              </w:rPr>
              <w:t xml:space="preserve">Subject to RAN3 LS </w:t>
            </w:r>
          </w:p>
        </w:tc>
        <w:tc>
          <w:tcPr>
            <w:tcW w:w="7294" w:type="dxa"/>
          </w:tcPr>
          <w:p w14:paraId="1FE3463B" w14:textId="77777777" w:rsidR="00900858" w:rsidRDefault="00AA0F82">
            <w:pPr>
              <w:rPr>
                <w:rFonts w:ascii="Arial" w:hAnsi="Arial"/>
                <w:sz w:val="18"/>
                <w:szCs w:val="18"/>
              </w:rPr>
            </w:pPr>
            <w:r>
              <w:rPr>
                <w:rFonts w:ascii="Arial" w:hAnsi="Arial" w:hint="eastAsia"/>
                <w:sz w:val="18"/>
                <w:szCs w:val="18"/>
              </w:rPr>
              <w:t>S</w:t>
            </w:r>
            <w:r>
              <w:rPr>
                <w:rFonts w:ascii="Arial" w:hAnsi="Arial"/>
                <w:sz w:val="18"/>
                <w:szCs w:val="18"/>
              </w:rPr>
              <w:t>imilar reasons as commented in Q4.</w:t>
            </w:r>
          </w:p>
        </w:tc>
      </w:tr>
      <w:tr w:rsidR="00900858" w14:paraId="1FE34641" w14:textId="77777777">
        <w:tc>
          <w:tcPr>
            <w:tcW w:w="1165" w:type="dxa"/>
          </w:tcPr>
          <w:p w14:paraId="1FE3463D" w14:textId="77777777" w:rsidR="00900858" w:rsidRDefault="00AA0F82">
            <w:pPr>
              <w:rPr>
                <w:rFonts w:ascii="Arial" w:hAnsi="Arial"/>
              </w:rPr>
            </w:pPr>
            <w:r>
              <w:rPr>
                <w:rFonts w:ascii="Arial" w:hAnsi="Arial"/>
              </w:rPr>
              <w:t>Ericsson</w:t>
            </w:r>
          </w:p>
        </w:tc>
        <w:tc>
          <w:tcPr>
            <w:tcW w:w="1170" w:type="dxa"/>
          </w:tcPr>
          <w:p w14:paraId="1FE3463E" w14:textId="77777777" w:rsidR="00900858" w:rsidRDefault="00AA0F82">
            <w:pPr>
              <w:rPr>
                <w:rFonts w:ascii="Arial" w:hAnsi="Arial"/>
              </w:rPr>
            </w:pPr>
            <w:r>
              <w:rPr>
                <w:rFonts w:ascii="Arial" w:hAnsi="Arial"/>
              </w:rPr>
              <w:t>No</w:t>
            </w:r>
          </w:p>
        </w:tc>
        <w:tc>
          <w:tcPr>
            <w:tcW w:w="7294" w:type="dxa"/>
          </w:tcPr>
          <w:p w14:paraId="1FE3463F" w14:textId="77777777" w:rsidR="00900858" w:rsidRDefault="00AA0F82">
            <w:pPr>
              <w:rPr>
                <w:lang w:val="en-GB"/>
              </w:rPr>
            </w:pPr>
            <w:r>
              <w:rPr>
                <w:lang w:val="en-GB"/>
              </w:rPr>
              <w:t>We already have the agreement “Include in the RLF-report for CHO the following: “Fulfilled CHO execution condition(s), i.e. whether A3 and/or A5 event was fullfilled, for the cell(s) in which CHO execution was triggered”.</w:t>
            </w:r>
          </w:p>
          <w:p w14:paraId="1FE34640" w14:textId="77777777" w:rsidR="00900858" w:rsidRDefault="00AA0F82">
            <w:pPr>
              <w:rPr>
                <w:rFonts w:ascii="Arial" w:hAnsi="Arial"/>
              </w:rPr>
            </w:pPr>
            <w:r>
              <w:rPr>
                <w:lang w:val="en-GB"/>
              </w:rPr>
              <w:t>It is seems that the intention of this proposal is already covered.</w:t>
            </w:r>
          </w:p>
        </w:tc>
      </w:tr>
      <w:tr w:rsidR="00900858" w14:paraId="1FE34645" w14:textId="77777777">
        <w:tc>
          <w:tcPr>
            <w:tcW w:w="1165" w:type="dxa"/>
          </w:tcPr>
          <w:p w14:paraId="1FE34642"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643" w14:textId="77777777" w:rsidR="00900858" w:rsidRDefault="00AA0F82">
            <w:pPr>
              <w:rPr>
                <w:rFonts w:ascii="Arial" w:hAnsi="Arial"/>
              </w:rPr>
            </w:pPr>
            <w:r>
              <w:rPr>
                <w:rFonts w:ascii="Arial" w:hAnsi="Arial"/>
              </w:rPr>
              <w:t xml:space="preserve">Wait for RAN3 LS </w:t>
            </w:r>
          </w:p>
        </w:tc>
        <w:tc>
          <w:tcPr>
            <w:tcW w:w="7294" w:type="dxa"/>
          </w:tcPr>
          <w:p w14:paraId="1FE34644" w14:textId="77777777" w:rsidR="00900858" w:rsidRDefault="00900858">
            <w:pPr>
              <w:rPr>
                <w:rFonts w:ascii="Arial" w:hAnsi="Arial"/>
              </w:rPr>
            </w:pPr>
          </w:p>
        </w:tc>
      </w:tr>
      <w:tr w:rsidR="00900858" w14:paraId="1FE34649" w14:textId="77777777">
        <w:tc>
          <w:tcPr>
            <w:tcW w:w="1165" w:type="dxa"/>
          </w:tcPr>
          <w:p w14:paraId="1FE34646" w14:textId="77777777" w:rsidR="00900858" w:rsidRDefault="00AA0F82">
            <w:pPr>
              <w:rPr>
                <w:rFonts w:ascii="Arial" w:hAnsi="Arial"/>
              </w:rPr>
            </w:pPr>
            <w:r>
              <w:rPr>
                <w:rFonts w:ascii="Arial" w:hAnsi="Arial" w:hint="eastAsia"/>
              </w:rPr>
              <w:t>ZTE</w:t>
            </w:r>
          </w:p>
        </w:tc>
        <w:tc>
          <w:tcPr>
            <w:tcW w:w="1170" w:type="dxa"/>
          </w:tcPr>
          <w:p w14:paraId="1FE34647" w14:textId="77777777" w:rsidR="00900858" w:rsidRDefault="00900858">
            <w:pPr>
              <w:rPr>
                <w:rFonts w:ascii="Arial" w:hAnsi="Arial"/>
              </w:rPr>
            </w:pPr>
          </w:p>
        </w:tc>
        <w:tc>
          <w:tcPr>
            <w:tcW w:w="7294" w:type="dxa"/>
          </w:tcPr>
          <w:p w14:paraId="1FE34648" w14:textId="77777777" w:rsidR="00900858" w:rsidRDefault="00AA0F82">
            <w:pPr>
              <w:rPr>
                <w:rFonts w:ascii="Arial" w:hAnsi="Arial"/>
              </w:rPr>
            </w:pPr>
            <w:r>
              <w:rPr>
                <w:rFonts w:ascii="Arial" w:hAnsi="Arial" w:hint="eastAsia"/>
              </w:rPr>
              <w:t>The proposal is not clear to us.</w:t>
            </w:r>
          </w:p>
        </w:tc>
      </w:tr>
      <w:tr w:rsidR="00900858" w14:paraId="1FE3464D" w14:textId="77777777">
        <w:tc>
          <w:tcPr>
            <w:tcW w:w="1165" w:type="dxa"/>
          </w:tcPr>
          <w:p w14:paraId="1FE3464A" w14:textId="3AAE40C9" w:rsidR="00900858" w:rsidRDefault="00750B0B">
            <w:pPr>
              <w:rPr>
                <w:rFonts w:ascii="Arial" w:hAnsi="Arial"/>
              </w:rPr>
            </w:pPr>
            <w:r>
              <w:rPr>
                <w:rFonts w:ascii="Arial" w:hAnsi="Arial" w:hint="eastAsia"/>
              </w:rPr>
              <w:t>L</w:t>
            </w:r>
            <w:r>
              <w:rPr>
                <w:rFonts w:ascii="Arial" w:hAnsi="Arial"/>
              </w:rPr>
              <w:t>enovo</w:t>
            </w:r>
          </w:p>
        </w:tc>
        <w:tc>
          <w:tcPr>
            <w:tcW w:w="1170" w:type="dxa"/>
          </w:tcPr>
          <w:p w14:paraId="1FE3464B" w14:textId="7551435E" w:rsidR="00900858" w:rsidRDefault="00410486">
            <w:pPr>
              <w:rPr>
                <w:rFonts w:ascii="Arial" w:hAnsi="Arial"/>
              </w:rPr>
            </w:pPr>
            <w:r>
              <w:rPr>
                <w:rFonts w:ascii="Arial" w:hAnsi="Arial" w:hint="eastAsia"/>
              </w:rPr>
              <w:t>N</w:t>
            </w:r>
            <w:r>
              <w:rPr>
                <w:rFonts w:ascii="Arial" w:hAnsi="Arial"/>
              </w:rPr>
              <w:t>o</w:t>
            </w:r>
          </w:p>
        </w:tc>
        <w:tc>
          <w:tcPr>
            <w:tcW w:w="7294" w:type="dxa"/>
          </w:tcPr>
          <w:p w14:paraId="1FE3464C" w14:textId="77777777" w:rsidR="00900858" w:rsidRDefault="00900858">
            <w:pPr>
              <w:rPr>
                <w:rFonts w:ascii="Arial" w:hAnsi="Arial"/>
              </w:rPr>
            </w:pPr>
          </w:p>
        </w:tc>
      </w:tr>
      <w:tr w:rsidR="00711CEB" w14:paraId="1FE34651" w14:textId="77777777">
        <w:tc>
          <w:tcPr>
            <w:tcW w:w="1165" w:type="dxa"/>
          </w:tcPr>
          <w:p w14:paraId="1FE3464E" w14:textId="4C1B08B6" w:rsidR="00711CEB" w:rsidRDefault="00711CEB" w:rsidP="00711CEB">
            <w:pPr>
              <w:rPr>
                <w:rFonts w:ascii="Arial" w:hAnsi="Arial"/>
              </w:rPr>
            </w:pPr>
            <w:r w:rsidRPr="009A7B76">
              <w:rPr>
                <w:rFonts w:ascii="Arial" w:hAnsi="Arial" w:hint="eastAsia"/>
                <w:noProof/>
                <w:sz w:val="18"/>
                <w:szCs w:val="18"/>
              </w:rPr>
              <w:t>Sharp</w:t>
            </w:r>
          </w:p>
        </w:tc>
        <w:tc>
          <w:tcPr>
            <w:tcW w:w="1170" w:type="dxa"/>
          </w:tcPr>
          <w:p w14:paraId="1FE3464F" w14:textId="442A1212" w:rsidR="00711CEB" w:rsidRDefault="00711CEB" w:rsidP="00711CEB">
            <w:pPr>
              <w:rPr>
                <w:rFonts w:ascii="Arial" w:hAnsi="Arial"/>
              </w:rPr>
            </w:pPr>
            <w:r>
              <w:rPr>
                <w:rFonts w:ascii="Arial" w:hAnsi="Arial"/>
                <w:noProof/>
                <w:sz w:val="18"/>
                <w:szCs w:val="18"/>
              </w:rPr>
              <w:t>S</w:t>
            </w:r>
            <w:r>
              <w:rPr>
                <w:rFonts w:ascii="Arial" w:hAnsi="Arial" w:hint="eastAsia"/>
                <w:noProof/>
                <w:sz w:val="18"/>
                <w:szCs w:val="18"/>
              </w:rPr>
              <w:t>ee comments</w:t>
            </w:r>
          </w:p>
        </w:tc>
        <w:tc>
          <w:tcPr>
            <w:tcW w:w="7294" w:type="dxa"/>
          </w:tcPr>
          <w:p w14:paraId="1D042238" w14:textId="77777777" w:rsidR="00711CEB" w:rsidRDefault="00711CEB" w:rsidP="00711CEB">
            <w:pPr>
              <w:rPr>
                <w:lang w:val="en-GB"/>
              </w:rPr>
            </w:pPr>
            <w:r>
              <w:rPr>
                <w:lang w:val="en-GB"/>
              </w:rPr>
              <w:t>F</w:t>
            </w:r>
            <w:r>
              <w:rPr>
                <w:rFonts w:hint="eastAsia"/>
                <w:lang w:val="en-GB"/>
              </w:rPr>
              <w:t xml:space="preserve">or </w:t>
            </w:r>
            <w:r>
              <w:rPr>
                <w:lang w:val="en-GB"/>
              </w:rPr>
              <w:t>flag indicating the CHO conditions, we can wait for RAN3 response LS.</w:t>
            </w:r>
          </w:p>
          <w:p w14:paraId="1FE34650" w14:textId="42A1847A" w:rsidR="00711CEB" w:rsidRDefault="00711CEB" w:rsidP="00711CEB">
            <w:pPr>
              <w:rPr>
                <w:rFonts w:ascii="Arial" w:hAnsi="Arial"/>
              </w:rPr>
            </w:pPr>
            <w:r w:rsidRPr="009A7B76">
              <w:rPr>
                <w:lang w:val="en-GB"/>
              </w:rPr>
              <w:t>Separate</w:t>
            </w:r>
            <w:r w:rsidRPr="009A7B76">
              <w:rPr>
                <w:rFonts w:hint="eastAsia"/>
                <w:lang w:val="en-GB"/>
              </w:rPr>
              <w:t xml:space="preserve"> </w:t>
            </w:r>
            <w:r w:rsidRPr="009A7B76">
              <w:rPr>
                <w:lang w:val="en-GB"/>
              </w:rPr>
              <w:t xml:space="preserve">flag for whether UE attemped recovery is not needed if </w:t>
            </w:r>
            <w:r>
              <w:rPr>
                <w:lang w:val="en-GB"/>
              </w:rPr>
              <w:t xml:space="preserve">new IE </w:t>
            </w:r>
            <w:r w:rsidRPr="009A7B76">
              <w:rPr>
                <w:lang w:val="en-GB"/>
              </w:rPr>
              <w:t>CHOcellID is agreed to be included to represent CHO recovery cell.</w:t>
            </w:r>
          </w:p>
        </w:tc>
      </w:tr>
      <w:tr w:rsidR="00900858" w14:paraId="1FE34655" w14:textId="77777777">
        <w:tc>
          <w:tcPr>
            <w:tcW w:w="1165" w:type="dxa"/>
          </w:tcPr>
          <w:p w14:paraId="1FE34652" w14:textId="77777777" w:rsidR="00900858" w:rsidRDefault="00900858">
            <w:pPr>
              <w:rPr>
                <w:rFonts w:ascii="Arial" w:hAnsi="Arial"/>
              </w:rPr>
            </w:pPr>
          </w:p>
        </w:tc>
        <w:tc>
          <w:tcPr>
            <w:tcW w:w="1170" w:type="dxa"/>
          </w:tcPr>
          <w:p w14:paraId="1FE34653" w14:textId="77777777" w:rsidR="00900858" w:rsidRDefault="00900858">
            <w:pPr>
              <w:rPr>
                <w:rFonts w:ascii="Arial" w:hAnsi="Arial"/>
              </w:rPr>
            </w:pPr>
          </w:p>
        </w:tc>
        <w:tc>
          <w:tcPr>
            <w:tcW w:w="7294" w:type="dxa"/>
          </w:tcPr>
          <w:p w14:paraId="1FE34654" w14:textId="77777777" w:rsidR="00900858" w:rsidRDefault="00900858">
            <w:pPr>
              <w:rPr>
                <w:rFonts w:ascii="Arial" w:hAnsi="Arial"/>
              </w:rPr>
            </w:pPr>
          </w:p>
        </w:tc>
      </w:tr>
    </w:tbl>
    <w:p w14:paraId="1FE34656" w14:textId="77777777" w:rsidR="00900858" w:rsidRDefault="00AA0F82">
      <w:pPr>
        <w:rPr>
          <w:lang w:val="en-GB"/>
        </w:rPr>
      </w:pPr>
      <w:r>
        <w:rPr>
          <w:highlight w:val="yellow"/>
          <w:lang w:val="en-GB"/>
        </w:rPr>
        <w:t>Rapporteur´s summary: To be added later</w:t>
      </w:r>
    </w:p>
    <w:p w14:paraId="1FE34657" w14:textId="77777777" w:rsidR="00900858" w:rsidRDefault="00900858">
      <w:pPr>
        <w:pStyle w:val="Cat-b-Proposal"/>
        <w:numPr>
          <w:ilvl w:val="0"/>
          <w:numId w:val="0"/>
        </w:numPr>
        <w:ind w:left="1701"/>
        <w:rPr>
          <w:lang w:val="en-GB"/>
        </w:rPr>
      </w:pPr>
    </w:p>
    <w:p w14:paraId="1FE34658" w14:textId="77777777" w:rsidR="00900858" w:rsidRDefault="00AA0F82">
      <w:pPr>
        <w:pStyle w:val="Cat-b-Proposal"/>
        <w:rPr>
          <w:lang w:val="en-GB"/>
        </w:rPr>
      </w:pPr>
      <w:bookmarkStart w:id="34" w:name="_Toc72491208"/>
      <w:r>
        <w:rPr>
          <w:lang w:val="en-GB"/>
        </w:rPr>
        <w:t>The network need to confirm whether attemptCondReconfig-r16 is configured or not to help deducing the optimization direction. Whether an explicit indication is needed in RLF report depends on RAN3’s response to LS R2-2102149.</w:t>
      </w:r>
      <w:bookmarkEnd w:id="34"/>
    </w:p>
    <w:p w14:paraId="1FE34659" w14:textId="77777777" w:rsidR="00900858" w:rsidRDefault="00AA0F82">
      <w:pPr>
        <w:pStyle w:val="afc"/>
        <w:numPr>
          <w:ilvl w:val="0"/>
          <w:numId w:val="17"/>
        </w:numPr>
        <w:rPr>
          <w:b/>
          <w:bCs/>
          <w:color w:val="FF0000"/>
          <w:lang w:val="en-GB"/>
        </w:rPr>
      </w:pPr>
      <w:r>
        <w:rPr>
          <w:b/>
          <w:bCs/>
          <w:color w:val="FF0000"/>
          <w:lang w:val="en-GB"/>
        </w:rPr>
        <w:t>Q12: As per the above proposal, do you see the need to include in the RLF-Report indication of whether “attemptCondReconfig” was configured to the UE?</w:t>
      </w:r>
    </w:p>
    <w:tbl>
      <w:tblPr>
        <w:tblStyle w:val="af4"/>
        <w:tblW w:w="0" w:type="auto"/>
        <w:tblLook w:val="04A0" w:firstRow="1" w:lastRow="0" w:firstColumn="1" w:lastColumn="0" w:noHBand="0" w:noVBand="1"/>
      </w:tblPr>
      <w:tblGrid>
        <w:gridCol w:w="1232"/>
        <w:gridCol w:w="1185"/>
        <w:gridCol w:w="7214"/>
      </w:tblGrid>
      <w:tr w:rsidR="00900858" w14:paraId="1FE3465D" w14:textId="77777777" w:rsidTr="00711CEB">
        <w:tc>
          <w:tcPr>
            <w:tcW w:w="1232" w:type="dxa"/>
          </w:tcPr>
          <w:p w14:paraId="1FE3465A" w14:textId="77777777" w:rsidR="00900858" w:rsidRDefault="00AA0F82">
            <w:pPr>
              <w:rPr>
                <w:rFonts w:ascii="Arial" w:hAnsi="Arial"/>
                <w:sz w:val="20"/>
                <w:szCs w:val="20"/>
              </w:rPr>
            </w:pPr>
            <w:r>
              <w:rPr>
                <w:rFonts w:ascii="Arial" w:hAnsi="Arial"/>
                <w:sz w:val="20"/>
                <w:szCs w:val="20"/>
              </w:rPr>
              <w:t>Company</w:t>
            </w:r>
          </w:p>
        </w:tc>
        <w:tc>
          <w:tcPr>
            <w:tcW w:w="1185" w:type="dxa"/>
          </w:tcPr>
          <w:p w14:paraId="1FE3465B" w14:textId="77777777" w:rsidR="00900858" w:rsidRDefault="00AA0F82">
            <w:pPr>
              <w:rPr>
                <w:rFonts w:ascii="Arial" w:hAnsi="Arial"/>
                <w:sz w:val="20"/>
                <w:szCs w:val="20"/>
              </w:rPr>
            </w:pPr>
            <w:r>
              <w:rPr>
                <w:rFonts w:ascii="Arial" w:hAnsi="Arial"/>
                <w:sz w:val="20"/>
                <w:szCs w:val="20"/>
              </w:rPr>
              <w:t>Yes/No</w:t>
            </w:r>
          </w:p>
        </w:tc>
        <w:tc>
          <w:tcPr>
            <w:tcW w:w="7214" w:type="dxa"/>
          </w:tcPr>
          <w:p w14:paraId="1FE3465C" w14:textId="77777777" w:rsidR="00900858" w:rsidRDefault="00AA0F82">
            <w:pPr>
              <w:rPr>
                <w:rFonts w:ascii="Arial" w:hAnsi="Arial"/>
                <w:sz w:val="20"/>
                <w:szCs w:val="20"/>
              </w:rPr>
            </w:pPr>
            <w:r>
              <w:rPr>
                <w:rFonts w:ascii="Arial" w:hAnsi="Arial"/>
                <w:sz w:val="20"/>
                <w:szCs w:val="20"/>
              </w:rPr>
              <w:t>Comments</w:t>
            </w:r>
          </w:p>
        </w:tc>
      </w:tr>
      <w:tr w:rsidR="00900858" w14:paraId="1FE34661" w14:textId="77777777" w:rsidTr="00711CEB">
        <w:tc>
          <w:tcPr>
            <w:tcW w:w="1232" w:type="dxa"/>
          </w:tcPr>
          <w:p w14:paraId="1FE3465E" w14:textId="77777777" w:rsidR="00900858" w:rsidRDefault="00AA0F82">
            <w:pPr>
              <w:rPr>
                <w:rFonts w:ascii="Arial" w:hAnsi="Arial"/>
              </w:rPr>
            </w:pPr>
            <w:r>
              <w:rPr>
                <w:rFonts w:ascii="Arial" w:hAnsi="Arial"/>
              </w:rPr>
              <w:t>Qualcomm</w:t>
            </w:r>
          </w:p>
        </w:tc>
        <w:tc>
          <w:tcPr>
            <w:tcW w:w="1185" w:type="dxa"/>
          </w:tcPr>
          <w:p w14:paraId="1FE3465F" w14:textId="77777777" w:rsidR="00900858" w:rsidRDefault="00AA0F82">
            <w:pPr>
              <w:rPr>
                <w:rFonts w:ascii="Arial" w:hAnsi="Arial"/>
              </w:rPr>
            </w:pPr>
            <w:r>
              <w:rPr>
                <w:rFonts w:ascii="Arial" w:hAnsi="Arial"/>
              </w:rPr>
              <w:t>No</w:t>
            </w:r>
          </w:p>
        </w:tc>
        <w:tc>
          <w:tcPr>
            <w:tcW w:w="7214" w:type="dxa"/>
          </w:tcPr>
          <w:p w14:paraId="1FE34660" w14:textId="77777777" w:rsidR="00900858" w:rsidRDefault="00AA0F82">
            <w:pPr>
              <w:rPr>
                <w:rFonts w:ascii="Arial" w:hAnsi="Arial"/>
              </w:rPr>
            </w:pPr>
            <w:r>
              <w:rPr>
                <w:rFonts w:ascii="Arial" w:hAnsi="Arial"/>
              </w:rPr>
              <w:t>This should be handled by the network.</w:t>
            </w:r>
          </w:p>
        </w:tc>
      </w:tr>
      <w:tr w:rsidR="00900858" w14:paraId="1FE34665" w14:textId="77777777" w:rsidTr="00711CEB">
        <w:tc>
          <w:tcPr>
            <w:tcW w:w="1232" w:type="dxa"/>
          </w:tcPr>
          <w:p w14:paraId="1FE34662"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85" w:type="dxa"/>
          </w:tcPr>
          <w:p w14:paraId="1FE34663" w14:textId="77777777" w:rsidR="00900858" w:rsidRDefault="00AA0F82">
            <w:pPr>
              <w:rPr>
                <w:rFonts w:ascii="Arial" w:hAnsi="Arial"/>
              </w:rPr>
            </w:pPr>
            <w:r>
              <w:t xml:space="preserve">Subject to RAN3 LS </w:t>
            </w:r>
          </w:p>
        </w:tc>
        <w:tc>
          <w:tcPr>
            <w:tcW w:w="7214" w:type="dxa"/>
          </w:tcPr>
          <w:p w14:paraId="1FE34664" w14:textId="77777777" w:rsidR="00900858" w:rsidRDefault="00AA0F82">
            <w:pPr>
              <w:rPr>
                <w:rFonts w:ascii="Arial" w:hAnsi="Arial"/>
              </w:rPr>
            </w:pPr>
            <w:r>
              <w:t>Similar reasons as commented in Q4. In case UE context is maintained by the NW, this information is not needed to be included in the RLF report at all.</w:t>
            </w:r>
          </w:p>
        </w:tc>
      </w:tr>
      <w:tr w:rsidR="00900858" w14:paraId="1FE34669" w14:textId="77777777" w:rsidTr="00711CEB">
        <w:tc>
          <w:tcPr>
            <w:tcW w:w="1232" w:type="dxa"/>
          </w:tcPr>
          <w:p w14:paraId="1FE34666" w14:textId="77777777" w:rsidR="00900858" w:rsidRDefault="00AA0F82">
            <w:pPr>
              <w:rPr>
                <w:rFonts w:ascii="Arial" w:hAnsi="Arial"/>
              </w:rPr>
            </w:pPr>
            <w:r>
              <w:rPr>
                <w:rFonts w:ascii="Arial" w:hAnsi="Arial"/>
              </w:rPr>
              <w:t>Ericsson</w:t>
            </w:r>
          </w:p>
        </w:tc>
        <w:tc>
          <w:tcPr>
            <w:tcW w:w="1185" w:type="dxa"/>
          </w:tcPr>
          <w:p w14:paraId="1FE34667" w14:textId="77777777" w:rsidR="00900858" w:rsidRDefault="00AA0F82">
            <w:pPr>
              <w:rPr>
                <w:rFonts w:ascii="Arial" w:hAnsi="Arial"/>
              </w:rPr>
            </w:pPr>
            <w:r>
              <w:rPr>
                <w:rFonts w:ascii="Arial" w:hAnsi="Arial"/>
              </w:rPr>
              <w:t>No</w:t>
            </w:r>
          </w:p>
        </w:tc>
        <w:tc>
          <w:tcPr>
            <w:tcW w:w="7214" w:type="dxa"/>
          </w:tcPr>
          <w:p w14:paraId="1FE34668" w14:textId="77777777" w:rsidR="00900858" w:rsidRDefault="00AA0F82">
            <w:pPr>
              <w:rPr>
                <w:rFonts w:ascii="Arial" w:hAnsi="Arial"/>
              </w:rPr>
            </w:pPr>
            <w:r>
              <w:rPr>
                <w:rFonts w:ascii="Arial" w:hAnsi="Arial"/>
              </w:rPr>
              <w:t>This information can be beneficial, but maybe it can be alredy inferred from the reestablishment cell ID and from the information on measured CHO cells, i.e. if the reestablishment cell ID is a cell flagged as CHO cell in the measResultNeighCells, then the NW can figure out that attemptCondReconfig was not configured.</w:t>
            </w:r>
          </w:p>
        </w:tc>
      </w:tr>
      <w:tr w:rsidR="00900858" w14:paraId="1FE3466D" w14:textId="77777777" w:rsidTr="00711CEB">
        <w:tc>
          <w:tcPr>
            <w:tcW w:w="1232" w:type="dxa"/>
          </w:tcPr>
          <w:p w14:paraId="1FE3466A" w14:textId="77777777" w:rsidR="00900858" w:rsidRDefault="00AA0F82">
            <w:pPr>
              <w:rPr>
                <w:rFonts w:ascii="Arial" w:hAnsi="Arial"/>
              </w:rPr>
            </w:pPr>
            <w:r>
              <w:rPr>
                <w:rFonts w:ascii="Arial" w:hAnsi="Arial" w:hint="eastAsia"/>
              </w:rPr>
              <w:t>O</w:t>
            </w:r>
            <w:r>
              <w:rPr>
                <w:rFonts w:ascii="Arial" w:hAnsi="Arial"/>
              </w:rPr>
              <w:t>PPO</w:t>
            </w:r>
          </w:p>
        </w:tc>
        <w:tc>
          <w:tcPr>
            <w:tcW w:w="1185" w:type="dxa"/>
          </w:tcPr>
          <w:p w14:paraId="1FE3466B" w14:textId="77777777" w:rsidR="00900858" w:rsidRDefault="00AA0F82">
            <w:pPr>
              <w:rPr>
                <w:rFonts w:ascii="Arial" w:hAnsi="Arial"/>
              </w:rPr>
            </w:pPr>
            <w:r>
              <w:rPr>
                <w:rFonts w:ascii="Arial" w:hAnsi="Arial" w:hint="eastAsia"/>
              </w:rPr>
              <w:t>N</w:t>
            </w:r>
            <w:r>
              <w:rPr>
                <w:rFonts w:ascii="Arial" w:hAnsi="Arial"/>
              </w:rPr>
              <w:t>o</w:t>
            </w:r>
          </w:p>
        </w:tc>
        <w:tc>
          <w:tcPr>
            <w:tcW w:w="7214" w:type="dxa"/>
          </w:tcPr>
          <w:p w14:paraId="1FE3466C" w14:textId="77777777" w:rsidR="00900858" w:rsidRDefault="00AA0F82">
            <w:pPr>
              <w:rPr>
                <w:rFonts w:ascii="Arial" w:hAnsi="Arial"/>
              </w:rPr>
            </w:pPr>
            <w:r>
              <w:rPr>
                <w:rFonts w:ascii="Arial" w:hAnsi="Arial"/>
              </w:rPr>
              <w:t>Agree with Ericsson</w:t>
            </w:r>
          </w:p>
        </w:tc>
      </w:tr>
      <w:tr w:rsidR="00900858" w14:paraId="1FE34671" w14:textId="77777777" w:rsidTr="00711CEB">
        <w:tc>
          <w:tcPr>
            <w:tcW w:w="1232" w:type="dxa"/>
          </w:tcPr>
          <w:p w14:paraId="1FE3466E" w14:textId="77777777" w:rsidR="00900858" w:rsidRDefault="00AA0F82">
            <w:pPr>
              <w:rPr>
                <w:rFonts w:ascii="Arial" w:hAnsi="Arial"/>
              </w:rPr>
            </w:pPr>
            <w:r>
              <w:rPr>
                <w:rFonts w:ascii="Arial" w:hAnsi="Arial"/>
                <w:sz w:val="18"/>
              </w:rPr>
              <w:t>China telecom</w:t>
            </w:r>
          </w:p>
        </w:tc>
        <w:tc>
          <w:tcPr>
            <w:tcW w:w="1185" w:type="dxa"/>
          </w:tcPr>
          <w:p w14:paraId="1FE3466F" w14:textId="77777777" w:rsidR="00900858" w:rsidRDefault="00AA0F82">
            <w:pPr>
              <w:rPr>
                <w:rFonts w:ascii="Arial" w:hAnsi="Arial"/>
              </w:rPr>
            </w:pPr>
            <w:r>
              <w:rPr>
                <w:rFonts w:ascii="Arial" w:hAnsi="Arial"/>
                <w:sz w:val="18"/>
              </w:rPr>
              <w:t>Subject to RAN3 LS</w:t>
            </w:r>
          </w:p>
        </w:tc>
        <w:tc>
          <w:tcPr>
            <w:tcW w:w="7214" w:type="dxa"/>
          </w:tcPr>
          <w:p w14:paraId="1FE34670" w14:textId="77777777" w:rsidR="00900858" w:rsidRDefault="00AA0F82">
            <w:pPr>
              <w:rPr>
                <w:rFonts w:ascii="Arial" w:hAnsi="Arial"/>
              </w:rPr>
            </w:pPr>
            <w:r>
              <w:rPr>
                <w:rFonts w:ascii="Arial" w:hAnsi="Arial"/>
                <w:sz w:val="18"/>
              </w:rPr>
              <w:t xml:space="preserve">take scenario 1d as example, the UE experiences RLF in the source cell before CHO execution conditions fulfilled and subsequently (un)successful reestablishment in non-candidate CHO cell. It is not clear the reason for UE selecting a non-candidate CHO cell is none of the candidate CHO cells fulfill the CHO execution conditions or UE was NOT configured </w:t>
            </w:r>
            <w:r>
              <w:rPr>
                <w:rFonts w:ascii="Arial" w:hAnsi="Arial"/>
                <w:i/>
                <w:sz w:val="18"/>
              </w:rPr>
              <w:t>attemptCondReconfig-r16</w:t>
            </w:r>
            <w:r>
              <w:rPr>
                <w:rFonts w:ascii="Arial" w:hAnsi="Arial"/>
                <w:sz w:val="18"/>
              </w:rPr>
              <w:t xml:space="preserve">. The network would be not sure the optimization direction is adjust CHO execution conditions, candidate CHO cell list or just configure  </w:t>
            </w:r>
            <w:r>
              <w:rPr>
                <w:rFonts w:ascii="Arial" w:hAnsi="Arial"/>
                <w:i/>
                <w:sz w:val="18"/>
              </w:rPr>
              <w:t>attemptCondReconfig-r16</w:t>
            </w:r>
            <w:r>
              <w:rPr>
                <w:rFonts w:ascii="Arial" w:hAnsi="Arial"/>
                <w:sz w:val="18"/>
              </w:rPr>
              <w:t xml:space="preserve"> to allow CHO recovery.</w:t>
            </w:r>
          </w:p>
        </w:tc>
      </w:tr>
      <w:tr w:rsidR="00900858" w14:paraId="1FE34675" w14:textId="77777777" w:rsidTr="00711CEB">
        <w:tc>
          <w:tcPr>
            <w:tcW w:w="1232" w:type="dxa"/>
          </w:tcPr>
          <w:p w14:paraId="1FE34672" w14:textId="77777777" w:rsidR="00900858" w:rsidRDefault="00AA0F82">
            <w:pPr>
              <w:rPr>
                <w:rFonts w:ascii="Arial" w:hAnsi="Arial"/>
              </w:rPr>
            </w:pPr>
            <w:r>
              <w:rPr>
                <w:rFonts w:ascii="Arial" w:hAnsi="Arial" w:hint="eastAsia"/>
              </w:rPr>
              <w:t>ZTE</w:t>
            </w:r>
          </w:p>
        </w:tc>
        <w:tc>
          <w:tcPr>
            <w:tcW w:w="1185" w:type="dxa"/>
          </w:tcPr>
          <w:p w14:paraId="1FE34673" w14:textId="77777777" w:rsidR="00900858" w:rsidRDefault="00900858">
            <w:pPr>
              <w:rPr>
                <w:rFonts w:ascii="Arial" w:hAnsi="Arial"/>
              </w:rPr>
            </w:pPr>
          </w:p>
        </w:tc>
        <w:tc>
          <w:tcPr>
            <w:tcW w:w="7214" w:type="dxa"/>
          </w:tcPr>
          <w:p w14:paraId="1FE34674" w14:textId="77777777" w:rsidR="00900858" w:rsidRDefault="00AA0F82">
            <w:pPr>
              <w:rPr>
                <w:rFonts w:ascii="Arial" w:hAnsi="Arial"/>
              </w:rPr>
            </w:pPr>
            <w:r>
              <w:rPr>
                <w:rFonts w:ascii="Arial" w:hAnsi="Arial" w:hint="eastAsia"/>
              </w:rPr>
              <w:t>This information can be derived based on the CHO configuration and the cell measurements.</w:t>
            </w:r>
          </w:p>
        </w:tc>
      </w:tr>
      <w:tr w:rsidR="00900858" w14:paraId="1FE34679" w14:textId="77777777" w:rsidTr="00711CEB">
        <w:tc>
          <w:tcPr>
            <w:tcW w:w="1232" w:type="dxa"/>
          </w:tcPr>
          <w:p w14:paraId="1FE34676" w14:textId="20E48CD6" w:rsidR="00900858" w:rsidRDefault="00593A3B">
            <w:pPr>
              <w:rPr>
                <w:rFonts w:ascii="Arial" w:hAnsi="Arial"/>
              </w:rPr>
            </w:pPr>
            <w:r>
              <w:rPr>
                <w:rFonts w:ascii="Arial" w:hAnsi="Arial" w:hint="eastAsia"/>
              </w:rPr>
              <w:t>L</w:t>
            </w:r>
            <w:r>
              <w:rPr>
                <w:rFonts w:ascii="Arial" w:hAnsi="Arial"/>
              </w:rPr>
              <w:t>enovo</w:t>
            </w:r>
          </w:p>
        </w:tc>
        <w:tc>
          <w:tcPr>
            <w:tcW w:w="1185" w:type="dxa"/>
          </w:tcPr>
          <w:p w14:paraId="1FE34677" w14:textId="6F79F4FF" w:rsidR="00900858" w:rsidRDefault="00D71703">
            <w:pPr>
              <w:rPr>
                <w:rFonts w:ascii="Arial" w:hAnsi="Arial"/>
              </w:rPr>
            </w:pPr>
            <w:r>
              <w:rPr>
                <w:rFonts w:ascii="Arial" w:hAnsi="Arial" w:hint="eastAsia"/>
              </w:rPr>
              <w:t>S</w:t>
            </w:r>
            <w:r>
              <w:rPr>
                <w:rFonts w:ascii="Arial" w:hAnsi="Arial"/>
              </w:rPr>
              <w:t xml:space="preserve">ee </w:t>
            </w:r>
            <w:r>
              <w:rPr>
                <w:rFonts w:ascii="Arial" w:hAnsi="Arial"/>
              </w:rPr>
              <w:lastRenderedPageBreak/>
              <w:t>comments</w:t>
            </w:r>
          </w:p>
        </w:tc>
        <w:tc>
          <w:tcPr>
            <w:tcW w:w="7214" w:type="dxa"/>
          </w:tcPr>
          <w:p w14:paraId="62D85E5D" w14:textId="77777777" w:rsidR="00FF4AD1" w:rsidRDefault="006954FD">
            <w:pPr>
              <w:rPr>
                <w:rFonts w:ascii="Arial" w:hAnsi="Arial"/>
              </w:rPr>
            </w:pPr>
            <w:r>
              <w:rPr>
                <w:rFonts w:ascii="Arial" w:hAnsi="Arial"/>
              </w:rPr>
              <w:lastRenderedPageBreak/>
              <w:t xml:space="preserve">Do not agree Ericsson. </w:t>
            </w:r>
          </w:p>
          <w:p w14:paraId="60E98AD0" w14:textId="5990A58D" w:rsidR="00900858" w:rsidRDefault="00FF4AD1">
            <w:pPr>
              <w:rPr>
                <w:rFonts w:ascii="Arial" w:hAnsi="Arial"/>
              </w:rPr>
            </w:pPr>
            <w:r>
              <w:rPr>
                <w:rFonts w:ascii="Arial" w:hAnsi="Arial"/>
              </w:rPr>
              <w:lastRenderedPageBreak/>
              <w:t xml:space="preserve">- Case#1: </w:t>
            </w:r>
            <w:r w:rsidR="007C1186">
              <w:rPr>
                <w:rFonts w:ascii="Arial" w:hAnsi="Arial"/>
              </w:rPr>
              <w:t xml:space="preserve">UE selects one non-CHO candidate cell </w:t>
            </w:r>
            <w:r w:rsidR="007B6D6E">
              <w:rPr>
                <w:rFonts w:ascii="Arial" w:hAnsi="Arial"/>
              </w:rPr>
              <w:t>in the case that CHO configuration is configured.</w:t>
            </w:r>
          </w:p>
          <w:p w14:paraId="75CA62F1" w14:textId="77777777" w:rsidR="00FF4AD1" w:rsidRDefault="00FF4AD1">
            <w:pPr>
              <w:rPr>
                <w:rFonts w:ascii="Arial" w:hAnsi="Arial"/>
              </w:rPr>
            </w:pPr>
            <w:r>
              <w:rPr>
                <w:rFonts w:ascii="Arial" w:hAnsi="Arial" w:hint="eastAsia"/>
              </w:rPr>
              <w:t>-</w:t>
            </w:r>
            <w:r>
              <w:rPr>
                <w:rFonts w:ascii="Arial" w:hAnsi="Arial"/>
              </w:rPr>
              <w:t xml:space="preserve"> Case#2: UE selects one non-CHO candidate cell in the case that CHO configuration is not configured.</w:t>
            </w:r>
          </w:p>
          <w:p w14:paraId="1FE34678" w14:textId="746B0025" w:rsidR="007F3417" w:rsidRDefault="007F3417" w:rsidP="007F3417">
            <w:pPr>
              <w:rPr>
                <w:rFonts w:ascii="Arial" w:hAnsi="Arial"/>
              </w:rPr>
            </w:pPr>
            <w:r>
              <w:rPr>
                <w:rFonts w:ascii="Arial" w:hAnsi="Arial"/>
              </w:rPr>
              <w:t>W</w:t>
            </w:r>
            <w:r w:rsidRPr="007F3417">
              <w:rPr>
                <w:rFonts w:ascii="Arial" w:hAnsi="Arial"/>
              </w:rPr>
              <w:t>hether attemptCondReconfig-r16 is configured could be helpful to differentiate the above two cases.</w:t>
            </w:r>
          </w:p>
        </w:tc>
      </w:tr>
      <w:tr w:rsidR="00711CEB" w14:paraId="1FE3467D" w14:textId="77777777" w:rsidTr="00711CEB">
        <w:tc>
          <w:tcPr>
            <w:tcW w:w="1232" w:type="dxa"/>
          </w:tcPr>
          <w:p w14:paraId="1FE3467A" w14:textId="4386E280" w:rsidR="00711CEB" w:rsidRDefault="00711CEB" w:rsidP="00711CEB">
            <w:pPr>
              <w:rPr>
                <w:rFonts w:ascii="Arial" w:hAnsi="Arial"/>
              </w:rPr>
            </w:pPr>
            <w:r>
              <w:rPr>
                <w:rFonts w:ascii="Arial" w:hAnsi="Arial" w:hint="eastAsia"/>
                <w:noProof/>
              </w:rPr>
              <w:lastRenderedPageBreak/>
              <w:t>Sharp</w:t>
            </w:r>
          </w:p>
        </w:tc>
        <w:tc>
          <w:tcPr>
            <w:tcW w:w="1185" w:type="dxa"/>
          </w:tcPr>
          <w:p w14:paraId="1FE3467B" w14:textId="28AC14DB" w:rsidR="00711CEB" w:rsidRDefault="00711CEB" w:rsidP="00711CEB">
            <w:pPr>
              <w:rPr>
                <w:rFonts w:ascii="Arial" w:hAnsi="Arial"/>
              </w:rPr>
            </w:pPr>
            <w:r>
              <w:rPr>
                <w:rFonts w:ascii="Arial" w:hAnsi="Arial" w:hint="eastAsia"/>
                <w:noProof/>
              </w:rPr>
              <w:t>No</w:t>
            </w:r>
          </w:p>
        </w:tc>
        <w:tc>
          <w:tcPr>
            <w:tcW w:w="7214" w:type="dxa"/>
          </w:tcPr>
          <w:p w14:paraId="1FE3467C" w14:textId="6CA8CC8E" w:rsidR="00711CEB" w:rsidRDefault="00711CEB" w:rsidP="00711CEB">
            <w:pPr>
              <w:rPr>
                <w:rFonts w:ascii="Arial" w:hAnsi="Arial"/>
              </w:rPr>
            </w:pPr>
            <w:r>
              <w:rPr>
                <w:rFonts w:ascii="Arial" w:hAnsi="Arial"/>
                <w:noProof/>
              </w:rPr>
              <w:t>S</w:t>
            </w:r>
            <w:r>
              <w:rPr>
                <w:rFonts w:ascii="Arial" w:hAnsi="Arial" w:hint="eastAsia"/>
                <w:noProof/>
              </w:rPr>
              <w:t xml:space="preserve">hare </w:t>
            </w:r>
            <w:r>
              <w:rPr>
                <w:rFonts w:ascii="Arial" w:hAnsi="Arial"/>
                <w:noProof/>
              </w:rPr>
              <w:t>Ericsson’s view.</w:t>
            </w:r>
          </w:p>
        </w:tc>
      </w:tr>
    </w:tbl>
    <w:p w14:paraId="1FE3467E" w14:textId="77777777" w:rsidR="00900858" w:rsidRDefault="00AA0F82">
      <w:pPr>
        <w:rPr>
          <w:lang w:val="en-GB"/>
        </w:rPr>
      </w:pPr>
      <w:r>
        <w:rPr>
          <w:highlight w:val="yellow"/>
          <w:lang w:val="en-GB"/>
        </w:rPr>
        <w:t>Rapporteur´s summary: To be added later</w:t>
      </w:r>
    </w:p>
    <w:p w14:paraId="1FE3467F" w14:textId="77777777" w:rsidR="00900858" w:rsidRDefault="00900858">
      <w:pPr>
        <w:rPr>
          <w:lang w:val="en-GB"/>
        </w:rPr>
      </w:pPr>
    </w:p>
    <w:p w14:paraId="1FE34680" w14:textId="77777777" w:rsidR="00900858" w:rsidRDefault="00AA0F82">
      <w:pPr>
        <w:pStyle w:val="30"/>
      </w:pPr>
      <w:r>
        <w:t>Signalling model</w:t>
      </w:r>
    </w:p>
    <w:p w14:paraId="1FE34681" w14:textId="77777777" w:rsidR="00900858" w:rsidRDefault="00AA0F82">
      <w:pPr>
        <w:rPr>
          <w:lang w:val="en-GB"/>
        </w:rPr>
      </w:pPr>
      <w:r>
        <w:rPr>
          <w:lang w:val="en-GB"/>
        </w:rPr>
        <w:t>Related to the signalling model to adopt for the multiple failures the UE may experience during CHO, these are the options:</w:t>
      </w:r>
    </w:p>
    <w:p w14:paraId="1FE34682" w14:textId="77777777" w:rsidR="00900858" w:rsidRDefault="00AA0F82">
      <w:pPr>
        <w:pStyle w:val="afc"/>
        <w:numPr>
          <w:ilvl w:val="1"/>
          <w:numId w:val="20"/>
        </w:numPr>
        <w:rPr>
          <w:lang w:val="en-GB"/>
        </w:rPr>
      </w:pPr>
      <w:r>
        <w:rPr>
          <w:lang w:val="en-GB"/>
        </w:rPr>
        <w:t>Use separate IEs within the existing RLF-report to represent the second failure, and the first failure can be represented by reusing as much as possible existing IEs (Lenovo, Huawei, Nokia, Ericsson, China Telecommunication, ZTE)</w:t>
      </w:r>
    </w:p>
    <w:p w14:paraId="1FE34683" w14:textId="77777777" w:rsidR="00900858" w:rsidRDefault="00AA0F82">
      <w:pPr>
        <w:pStyle w:val="afc"/>
        <w:numPr>
          <w:ilvl w:val="1"/>
          <w:numId w:val="20"/>
        </w:numPr>
        <w:rPr>
          <w:lang w:val="en-GB"/>
        </w:rPr>
      </w:pPr>
      <w:r>
        <w:rPr>
          <w:lang w:val="en-GB"/>
        </w:rPr>
        <w:t>In case UE experiences multiple report triggers/ events, the UE stores multiple reports that network can retrieve (Samsung)</w:t>
      </w:r>
    </w:p>
    <w:p w14:paraId="1FE34684" w14:textId="77777777" w:rsidR="00900858" w:rsidRDefault="00AA0F82">
      <w:pPr>
        <w:rPr>
          <w:lang w:val="en-GB"/>
        </w:rPr>
      </w:pPr>
      <w:r>
        <w:rPr>
          <w:lang w:val="en-GB"/>
        </w:rPr>
        <w:t>Given the above, Rapporteur proposes the following:</w:t>
      </w:r>
    </w:p>
    <w:p w14:paraId="1FE34685" w14:textId="77777777" w:rsidR="00900858" w:rsidRDefault="00AA0F82">
      <w:pPr>
        <w:pStyle w:val="Cat-a-Proposal"/>
        <w:rPr>
          <w:lang w:val="en-GB"/>
        </w:rPr>
      </w:pPr>
      <w:bookmarkStart w:id="35" w:name="_Toc72491145"/>
      <w:r>
        <w:rPr>
          <w:lang w:val="en-GB"/>
        </w:rPr>
        <w:t>Use separate IEs within the existing RLF-report to represent the second failure, and the first failure can be represented by reusing as much as possible existing IEs.</w:t>
      </w:r>
      <w:bookmarkEnd w:id="35"/>
    </w:p>
    <w:p w14:paraId="1FE34686" w14:textId="77777777" w:rsidR="00900858" w:rsidRDefault="00AA0F82">
      <w:pPr>
        <w:pStyle w:val="afc"/>
        <w:numPr>
          <w:ilvl w:val="0"/>
          <w:numId w:val="17"/>
        </w:numPr>
        <w:rPr>
          <w:b/>
          <w:bCs/>
          <w:color w:val="FF0000"/>
          <w:lang w:val="en-GB"/>
        </w:rPr>
      </w:pPr>
      <w:r>
        <w:rPr>
          <w:b/>
          <w:bCs/>
          <w:color w:val="FF0000"/>
          <w:lang w:val="en-GB"/>
        </w:rPr>
        <w:t xml:space="preserve">Q13: Is the </w:t>
      </w:r>
      <w:r>
        <w:rPr>
          <w:b/>
          <w:bCs/>
          <w:color w:val="FF0000"/>
        </w:rPr>
        <w:t>above</w:t>
      </w:r>
      <w:r>
        <w:rPr>
          <w:b/>
          <w:bCs/>
          <w:color w:val="FF0000"/>
          <w:lang w:val="en-GB"/>
        </w:rPr>
        <w:t xml:space="preserve"> proposal acceptable?</w:t>
      </w:r>
    </w:p>
    <w:tbl>
      <w:tblPr>
        <w:tblStyle w:val="af4"/>
        <w:tblW w:w="0" w:type="auto"/>
        <w:tblLook w:val="04A0" w:firstRow="1" w:lastRow="0" w:firstColumn="1" w:lastColumn="0" w:noHBand="0" w:noVBand="1"/>
      </w:tblPr>
      <w:tblGrid>
        <w:gridCol w:w="1232"/>
        <w:gridCol w:w="1167"/>
        <w:gridCol w:w="7232"/>
      </w:tblGrid>
      <w:tr w:rsidR="00900858" w14:paraId="1FE3468A" w14:textId="77777777">
        <w:tc>
          <w:tcPr>
            <w:tcW w:w="1232" w:type="dxa"/>
          </w:tcPr>
          <w:p w14:paraId="1FE34687" w14:textId="77777777" w:rsidR="00900858" w:rsidRDefault="00AA0F82">
            <w:pPr>
              <w:rPr>
                <w:rFonts w:ascii="Arial" w:hAnsi="Arial"/>
                <w:sz w:val="20"/>
                <w:szCs w:val="20"/>
              </w:rPr>
            </w:pPr>
            <w:r>
              <w:rPr>
                <w:rFonts w:ascii="Arial" w:hAnsi="Arial"/>
                <w:sz w:val="20"/>
                <w:szCs w:val="20"/>
              </w:rPr>
              <w:t>Company</w:t>
            </w:r>
          </w:p>
        </w:tc>
        <w:tc>
          <w:tcPr>
            <w:tcW w:w="1167" w:type="dxa"/>
          </w:tcPr>
          <w:p w14:paraId="1FE34688" w14:textId="77777777" w:rsidR="00900858" w:rsidRDefault="00AA0F82">
            <w:pPr>
              <w:rPr>
                <w:rFonts w:ascii="Arial" w:hAnsi="Arial"/>
                <w:sz w:val="20"/>
                <w:szCs w:val="20"/>
              </w:rPr>
            </w:pPr>
            <w:r>
              <w:rPr>
                <w:rFonts w:ascii="Arial" w:hAnsi="Arial"/>
                <w:sz w:val="20"/>
                <w:szCs w:val="20"/>
              </w:rPr>
              <w:t>Yes/No</w:t>
            </w:r>
          </w:p>
        </w:tc>
        <w:tc>
          <w:tcPr>
            <w:tcW w:w="7232" w:type="dxa"/>
          </w:tcPr>
          <w:p w14:paraId="1FE34689" w14:textId="77777777" w:rsidR="00900858" w:rsidRDefault="00AA0F82">
            <w:pPr>
              <w:rPr>
                <w:rFonts w:ascii="Arial" w:hAnsi="Arial"/>
                <w:sz w:val="20"/>
                <w:szCs w:val="20"/>
              </w:rPr>
            </w:pPr>
            <w:r>
              <w:rPr>
                <w:rFonts w:ascii="Arial" w:hAnsi="Arial"/>
                <w:sz w:val="20"/>
                <w:szCs w:val="20"/>
              </w:rPr>
              <w:t>Comments</w:t>
            </w:r>
          </w:p>
        </w:tc>
      </w:tr>
      <w:tr w:rsidR="00900858" w14:paraId="1FE3468E" w14:textId="77777777">
        <w:tc>
          <w:tcPr>
            <w:tcW w:w="1232" w:type="dxa"/>
          </w:tcPr>
          <w:p w14:paraId="1FE3468B" w14:textId="77777777" w:rsidR="00900858" w:rsidRDefault="00AA0F82">
            <w:pPr>
              <w:rPr>
                <w:rFonts w:ascii="Arial" w:hAnsi="Arial"/>
              </w:rPr>
            </w:pPr>
            <w:r>
              <w:rPr>
                <w:rFonts w:ascii="Arial" w:hAnsi="Arial"/>
              </w:rPr>
              <w:t>Qualcomm</w:t>
            </w:r>
          </w:p>
        </w:tc>
        <w:tc>
          <w:tcPr>
            <w:tcW w:w="1167" w:type="dxa"/>
          </w:tcPr>
          <w:p w14:paraId="1FE3468C" w14:textId="77777777" w:rsidR="00900858" w:rsidRDefault="00AA0F82">
            <w:pPr>
              <w:rPr>
                <w:rFonts w:ascii="Arial" w:hAnsi="Arial"/>
              </w:rPr>
            </w:pPr>
            <w:r>
              <w:rPr>
                <w:rFonts w:ascii="Arial" w:hAnsi="Arial"/>
              </w:rPr>
              <w:t>Yes.</w:t>
            </w:r>
          </w:p>
        </w:tc>
        <w:tc>
          <w:tcPr>
            <w:tcW w:w="7232" w:type="dxa"/>
          </w:tcPr>
          <w:p w14:paraId="1FE3468D" w14:textId="77777777" w:rsidR="00900858" w:rsidRDefault="00900858">
            <w:pPr>
              <w:rPr>
                <w:rFonts w:ascii="Arial" w:hAnsi="Arial"/>
              </w:rPr>
            </w:pPr>
          </w:p>
        </w:tc>
      </w:tr>
      <w:tr w:rsidR="00900858" w14:paraId="1FE34692" w14:textId="77777777">
        <w:tc>
          <w:tcPr>
            <w:tcW w:w="1232" w:type="dxa"/>
          </w:tcPr>
          <w:p w14:paraId="1FE3468F"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67" w:type="dxa"/>
          </w:tcPr>
          <w:p w14:paraId="1FE34690" w14:textId="77777777" w:rsidR="00900858" w:rsidRDefault="00AA0F82">
            <w:pPr>
              <w:rPr>
                <w:rFonts w:ascii="Arial" w:hAnsi="Arial"/>
              </w:rPr>
            </w:pPr>
            <w:r>
              <w:t>Yes</w:t>
            </w:r>
          </w:p>
        </w:tc>
        <w:tc>
          <w:tcPr>
            <w:tcW w:w="7232" w:type="dxa"/>
          </w:tcPr>
          <w:p w14:paraId="1FE34691" w14:textId="77777777" w:rsidR="00900858" w:rsidRDefault="00900858">
            <w:pPr>
              <w:rPr>
                <w:rFonts w:ascii="Arial" w:hAnsi="Arial"/>
              </w:rPr>
            </w:pPr>
          </w:p>
        </w:tc>
      </w:tr>
      <w:tr w:rsidR="00900858" w14:paraId="1FE34696" w14:textId="77777777">
        <w:tc>
          <w:tcPr>
            <w:tcW w:w="1232" w:type="dxa"/>
          </w:tcPr>
          <w:p w14:paraId="1FE34693" w14:textId="77777777" w:rsidR="00900858" w:rsidRDefault="00AA0F82">
            <w:pPr>
              <w:rPr>
                <w:rFonts w:ascii="Arial" w:hAnsi="Arial"/>
              </w:rPr>
            </w:pPr>
            <w:r>
              <w:rPr>
                <w:rFonts w:ascii="Arial" w:hAnsi="Arial"/>
              </w:rPr>
              <w:t>Ericsson</w:t>
            </w:r>
          </w:p>
        </w:tc>
        <w:tc>
          <w:tcPr>
            <w:tcW w:w="1167" w:type="dxa"/>
          </w:tcPr>
          <w:p w14:paraId="1FE34694" w14:textId="77777777" w:rsidR="00900858" w:rsidRDefault="00AA0F82">
            <w:pPr>
              <w:rPr>
                <w:rFonts w:ascii="Arial" w:hAnsi="Arial"/>
              </w:rPr>
            </w:pPr>
            <w:r>
              <w:rPr>
                <w:rFonts w:ascii="Arial" w:hAnsi="Arial"/>
              </w:rPr>
              <w:t>Yes</w:t>
            </w:r>
          </w:p>
        </w:tc>
        <w:tc>
          <w:tcPr>
            <w:tcW w:w="7232" w:type="dxa"/>
          </w:tcPr>
          <w:p w14:paraId="1FE34695" w14:textId="77777777" w:rsidR="00900858" w:rsidRDefault="00900858">
            <w:pPr>
              <w:rPr>
                <w:rFonts w:ascii="Arial" w:hAnsi="Arial"/>
              </w:rPr>
            </w:pPr>
          </w:p>
        </w:tc>
      </w:tr>
      <w:tr w:rsidR="00900858" w14:paraId="1FE3469A" w14:textId="77777777">
        <w:tc>
          <w:tcPr>
            <w:tcW w:w="1232" w:type="dxa"/>
          </w:tcPr>
          <w:p w14:paraId="1FE34697" w14:textId="77777777" w:rsidR="00900858" w:rsidRDefault="00AA0F82">
            <w:pPr>
              <w:rPr>
                <w:rFonts w:ascii="Arial" w:hAnsi="Arial"/>
              </w:rPr>
            </w:pPr>
            <w:r>
              <w:rPr>
                <w:rFonts w:ascii="Arial" w:hAnsi="Arial" w:hint="eastAsia"/>
              </w:rPr>
              <w:t>O</w:t>
            </w:r>
            <w:r>
              <w:rPr>
                <w:rFonts w:ascii="Arial" w:hAnsi="Arial"/>
              </w:rPr>
              <w:t>PPO</w:t>
            </w:r>
          </w:p>
        </w:tc>
        <w:tc>
          <w:tcPr>
            <w:tcW w:w="1167" w:type="dxa"/>
          </w:tcPr>
          <w:p w14:paraId="1FE34698" w14:textId="77777777" w:rsidR="00900858" w:rsidRDefault="00AA0F82">
            <w:pPr>
              <w:rPr>
                <w:rFonts w:ascii="Arial" w:hAnsi="Arial"/>
              </w:rPr>
            </w:pPr>
            <w:r>
              <w:rPr>
                <w:rFonts w:ascii="Arial" w:hAnsi="Arial" w:hint="eastAsia"/>
              </w:rPr>
              <w:t>Y</w:t>
            </w:r>
            <w:r>
              <w:rPr>
                <w:rFonts w:ascii="Arial" w:hAnsi="Arial"/>
              </w:rPr>
              <w:t>es</w:t>
            </w:r>
          </w:p>
        </w:tc>
        <w:tc>
          <w:tcPr>
            <w:tcW w:w="7232" w:type="dxa"/>
          </w:tcPr>
          <w:p w14:paraId="1FE34699" w14:textId="77777777" w:rsidR="00900858" w:rsidRDefault="00900858">
            <w:pPr>
              <w:rPr>
                <w:rFonts w:ascii="Arial" w:hAnsi="Arial"/>
              </w:rPr>
            </w:pPr>
          </w:p>
        </w:tc>
      </w:tr>
      <w:tr w:rsidR="00900858" w14:paraId="1FE3469E" w14:textId="77777777">
        <w:tc>
          <w:tcPr>
            <w:tcW w:w="1232" w:type="dxa"/>
          </w:tcPr>
          <w:p w14:paraId="1FE3469B" w14:textId="77777777" w:rsidR="00900858" w:rsidRDefault="00AA0F82">
            <w:pPr>
              <w:rPr>
                <w:rFonts w:ascii="Arial" w:hAnsi="Arial"/>
              </w:rPr>
            </w:pPr>
            <w:r>
              <w:rPr>
                <w:rFonts w:ascii="Arial" w:hAnsi="Arial"/>
                <w:sz w:val="18"/>
              </w:rPr>
              <w:t>China telecom</w:t>
            </w:r>
          </w:p>
        </w:tc>
        <w:tc>
          <w:tcPr>
            <w:tcW w:w="1167" w:type="dxa"/>
          </w:tcPr>
          <w:p w14:paraId="1FE3469C" w14:textId="77777777" w:rsidR="00900858" w:rsidRDefault="00AA0F82">
            <w:pPr>
              <w:rPr>
                <w:rFonts w:ascii="Arial" w:hAnsi="Arial"/>
              </w:rPr>
            </w:pPr>
            <w:r>
              <w:rPr>
                <w:rFonts w:ascii="Arial" w:hAnsi="Arial" w:hint="eastAsia"/>
                <w:sz w:val="18"/>
              </w:rPr>
              <w:t>Y</w:t>
            </w:r>
            <w:r>
              <w:rPr>
                <w:rFonts w:ascii="Arial" w:hAnsi="Arial"/>
                <w:sz w:val="18"/>
              </w:rPr>
              <w:t>es</w:t>
            </w:r>
          </w:p>
        </w:tc>
        <w:tc>
          <w:tcPr>
            <w:tcW w:w="7232" w:type="dxa"/>
          </w:tcPr>
          <w:p w14:paraId="1FE3469D" w14:textId="77777777" w:rsidR="00900858" w:rsidRDefault="00900858">
            <w:pPr>
              <w:rPr>
                <w:rFonts w:ascii="Arial" w:hAnsi="Arial"/>
              </w:rPr>
            </w:pPr>
          </w:p>
        </w:tc>
      </w:tr>
      <w:tr w:rsidR="00900858" w14:paraId="1FE346A2" w14:textId="77777777">
        <w:tc>
          <w:tcPr>
            <w:tcW w:w="1232" w:type="dxa"/>
          </w:tcPr>
          <w:p w14:paraId="1FE3469F" w14:textId="77777777" w:rsidR="00900858" w:rsidRDefault="00AA0F82">
            <w:pPr>
              <w:rPr>
                <w:rFonts w:ascii="Arial" w:hAnsi="Arial"/>
              </w:rPr>
            </w:pPr>
            <w:r>
              <w:rPr>
                <w:rFonts w:ascii="Arial" w:hAnsi="Arial" w:hint="eastAsia"/>
              </w:rPr>
              <w:t>ZTE</w:t>
            </w:r>
          </w:p>
        </w:tc>
        <w:tc>
          <w:tcPr>
            <w:tcW w:w="1167" w:type="dxa"/>
          </w:tcPr>
          <w:p w14:paraId="1FE346A0" w14:textId="77777777" w:rsidR="00900858" w:rsidRDefault="00AA0F82">
            <w:pPr>
              <w:rPr>
                <w:rFonts w:ascii="Arial" w:hAnsi="Arial"/>
              </w:rPr>
            </w:pPr>
            <w:r>
              <w:rPr>
                <w:rFonts w:ascii="Arial" w:hAnsi="Arial" w:hint="eastAsia"/>
              </w:rPr>
              <w:t>Yes</w:t>
            </w:r>
          </w:p>
        </w:tc>
        <w:tc>
          <w:tcPr>
            <w:tcW w:w="7232" w:type="dxa"/>
          </w:tcPr>
          <w:p w14:paraId="1FE346A1" w14:textId="77777777" w:rsidR="00900858" w:rsidRDefault="00AA0F82">
            <w:pPr>
              <w:rPr>
                <w:rFonts w:ascii="Arial" w:hAnsi="Arial"/>
              </w:rPr>
            </w:pPr>
            <w:r>
              <w:rPr>
                <w:rFonts w:ascii="Arial" w:hAnsi="Arial" w:hint="eastAsia"/>
              </w:rPr>
              <w:t xml:space="preserve">We believe using separate IEs can avoid duplicated information, which has less specs impact. It also allows NW to request complete RLF report for optimization. </w:t>
            </w:r>
          </w:p>
        </w:tc>
      </w:tr>
      <w:tr w:rsidR="00900858" w14:paraId="1FE346A6" w14:textId="77777777">
        <w:tc>
          <w:tcPr>
            <w:tcW w:w="1232" w:type="dxa"/>
          </w:tcPr>
          <w:p w14:paraId="1FE346A3" w14:textId="535D19F5" w:rsidR="00900858" w:rsidRDefault="004255BC">
            <w:pPr>
              <w:rPr>
                <w:rFonts w:ascii="Arial" w:hAnsi="Arial"/>
              </w:rPr>
            </w:pPr>
            <w:r>
              <w:rPr>
                <w:rFonts w:ascii="Arial" w:hAnsi="Arial" w:hint="eastAsia"/>
              </w:rPr>
              <w:t>L</w:t>
            </w:r>
            <w:r>
              <w:rPr>
                <w:rFonts w:ascii="Arial" w:hAnsi="Arial"/>
              </w:rPr>
              <w:t>enovo</w:t>
            </w:r>
          </w:p>
        </w:tc>
        <w:tc>
          <w:tcPr>
            <w:tcW w:w="1167" w:type="dxa"/>
          </w:tcPr>
          <w:p w14:paraId="1FE346A4" w14:textId="748FC14B" w:rsidR="00900858" w:rsidRDefault="004255BC">
            <w:pPr>
              <w:rPr>
                <w:rFonts w:ascii="Arial" w:hAnsi="Arial"/>
              </w:rPr>
            </w:pPr>
            <w:r>
              <w:rPr>
                <w:rFonts w:ascii="Arial" w:hAnsi="Arial" w:hint="eastAsia"/>
              </w:rPr>
              <w:t>Y</w:t>
            </w:r>
            <w:r>
              <w:rPr>
                <w:rFonts w:ascii="Arial" w:hAnsi="Arial"/>
              </w:rPr>
              <w:t>es</w:t>
            </w:r>
          </w:p>
        </w:tc>
        <w:tc>
          <w:tcPr>
            <w:tcW w:w="7232" w:type="dxa"/>
          </w:tcPr>
          <w:p w14:paraId="1FE346A5" w14:textId="77777777" w:rsidR="00900858" w:rsidRDefault="00900858">
            <w:pPr>
              <w:rPr>
                <w:rFonts w:ascii="Arial" w:hAnsi="Arial"/>
              </w:rPr>
            </w:pPr>
          </w:p>
        </w:tc>
      </w:tr>
      <w:tr w:rsidR="00711CEB" w14:paraId="1FE346AA" w14:textId="77777777">
        <w:tc>
          <w:tcPr>
            <w:tcW w:w="1232" w:type="dxa"/>
          </w:tcPr>
          <w:p w14:paraId="1FE346A7" w14:textId="3C118EC7" w:rsidR="00711CEB" w:rsidRDefault="00711CEB" w:rsidP="00711CEB">
            <w:pPr>
              <w:rPr>
                <w:rFonts w:ascii="Arial" w:hAnsi="Arial"/>
              </w:rPr>
            </w:pPr>
            <w:r>
              <w:rPr>
                <w:rFonts w:ascii="Arial" w:hAnsi="Arial" w:hint="eastAsia"/>
                <w:noProof/>
              </w:rPr>
              <w:t>Sharp</w:t>
            </w:r>
          </w:p>
        </w:tc>
        <w:tc>
          <w:tcPr>
            <w:tcW w:w="1167" w:type="dxa"/>
          </w:tcPr>
          <w:p w14:paraId="1FE346A8" w14:textId="089F4176" w:rsidR="00711CEB" w:rsidRDefault="00711CEB" w:rsidP="00711CEB">
            <w:pPr>
              <w:rPr>
                <w:rFonts w:ascii="Arial" w:hAnsi="Arial"/>
              </w:rPr>
            </w:pPr>
            <w:r>
              <w:rPr>
                <w:rFonts w:ascii="Arial" w:hAnsi="Arial"/>
                <w:noProof/>
              </w:rPr>
              <w:t>Y</w:t>
            </w:r>
            <w:r>
              <w:rPr>
                <w:rFonts w:ascii="Arial" w:hAnsi="Arial" w:hint="eastAsia"/>
                <w:noProof/>
              </w:rPr>
              <w:t xml:space="preserve">es </w:t>
            </w:r>
          </w:p>
        </w:tc>
        <w:tc>
          <w:tcPr>
            <w:tcW w:w="7232" w:type="dxa"/>
          </w:tcPr>
          <w:p w14:paraId="1FE346A9" w14:textId="77777777" w:rsidR="00711CEB" w:rsidRDefault="00711CEB" w:rsidP="00711CEB">
            <w:pPr>
              <w:rPr>
                <w:rFonts w:ascii="Arial" w:hAnsi="Arial"/>
              </w:rPr>
            </w:pPr>
          </w:p>
        </w:tc>
      </w:tr>
    </w:tbl>
    <w:p w14:paraId="1FE346AB" w14:textId="77777777" w:rsidR="00900858" w:rsidRDefault="00AA0F82">
      <w:pPr>
        <w:rPr>
          <w:lang w:val="en-GB"/>
        </w:rPr>
      </w:pPr>
      <w:r>
        <w:rPr>
          <w:highlight w:val="yellow"/>
          <w:lang w:val="en-GB"/>
        </w:rPr>
        <w:t>Rapporteur´s summary: To be added later</w:t>
      </w:r>
    </w:p>
    <w:p w14:paraId="1FE346AC" w14:textId="77777777" w:rsidR="00900858" w:rsidRDefault="00900858"/>
    <w:p w14:paraId="1FE346AD" w14:textId="77777777" w:rsidR="00900858" w:rsidRDefault="00AA0F82">
      <w:pPr>
        <w:pStyle w:val="30"/>
      </w:pPr>
      <w:r>
        <w:t>Scenarios</w:t>
      </w:r>
    </w:p>
    <w:p w14:paraId="1FE346AE" w14:textId="77777777" w:rsidR="00900858" w:rsidRDefault="00AA0F82">
      <w:pPr>
        <w:rPr>
          <w:lang w:val="en-GB"/>
        </w:rPr>
      </w:pPr>
      <w:r>
        <w:rPr>
          <w:lang w:val="en-GB"/>
        </w:rPr>
        <w:t>Related to the merging of scenarios 1b/1c, 3 companies (China Telecommunication, LG) believe that they should not be merged. One company (Huawei) believe that they should be merged. Given the above, Rapporteur suggests the following</w:t>
      </w:r>
    </w:p>
    <w:p w14:paraId="1FE346AF" w14:textId="77777777" w:rsidR="00900858" w:rsidRDefault="00AA0F82">
      <w:pPr>
        <w:pStyle w:val="Cat-a-Proposal"/>
        <w:rPr>
          <w:lang w:val="en-GB"/>
        </w:rPr>
      </w:pPr>
      <w:bookmarkStart w:id="36" w:name="_Toc72491146"/>
      <w:r>
        <w:rPr>
          <w:lang w:val="en-GB"/>
        </w:rPr>
        <w:t>No need to merge scenarios 1b/1c</w:t>
      </w:r>
      <w:bookmarkEnd w:id="36"/>
    </w:p>
    <w:p w14:paraId="1FE346B0" w14:textId="77777777" w:rsidR="00900858" w:rsidRDefault="00AA0F82">
      <w:pPr>
        <w:pStyle w:val="afc"/>
        <w:numPr>
          <w:ilvl w:val="0"/>
          <w:numId w:val="17"/>
        </w:numPr>
        <w:rPr>
          <w:b/>
          <w:bCs/>
          <w:color w:val="FF0000"/>
          <w:lang w:val="en-GB"/>
        </w:rPr>
      </w:pPr>
      <w:r>
        <w:rPr>
          <w:b/>
          <w:bCs/>
          <w:color w:val="FF0000"/>
          <w:lang w:val="en-GB"/>
        </w:rPr>
        <w:t>Q14: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6B4" w14:textId="77777777">
        <w:tc>
          <w:tcPr>
            <w:tcW w:w="1165" w:type="dxa"/>
          </w:tcPr>
          <w:p w14:paraId="1FE346B1" w14:textId="77777777" w:rsidR="00900858" w:rsidRDefault="00AA0F82">
            <w:pPr>
              <w:rPr>
                <w:rFonts w:ascii="Arial" w:hAnsi="Arial"/>
                <w:sz w:val="20"/>
                <w:szCs w:val="20"/>
              </w:rPr>
            </w:pPr>
            <w:r>
              <w:rPr>
                <w:rFonts w:ascii="Arial" w:hAnsi="Arial"/>
                <w:sz w:val="20"/>
                <w:szCs w:val="20"/>
              </w:rPr>
              <w:t>Company</w:t>
            </w:r>
          </w:p>
        </w:tc>
        <w:tc>
          <w:tcPr>
            <w:tcW w:w="1170" w:type="dxa"/>
          </w:tcPr>
          <w:p w14:paraId="1FE346B2" w14:textId="77777777" w:rsidR="00900858" w:rsidRDefault="00AA0F82">
            <w:pPr>
              <w:rPr>
                <w:rFonts w:ascii="Arial" w:hAnsi="Arial"/>
                <w:sz w:val="20"/>
                <w:szCs w:val="20"/>
              </w:rPr>
            </w:pPr>
            <w:r>
              <w:rPr>
                <w:rFonts w:ascii="Arial" w:hAnsi="Arial"/>
                <w:sz w:val="20"/>
                <w:szCs w:val="20"/>
              </w:rPr>
              <w:t>Yes/No</w:t>
            </w:r>
          </w:p>
        </w:tc>
        <w:tc>
          <w:tcPr>
            <w:tcW w:w="7294" w:type="dxa"/>
          </w:tcPr>
          <w:p w14:paraId="1FE346B3" w14:textId="77777777" w:rsidR="00900858" w:rsidRDefault="00AA0F82">
            <w:pPr>
              <w:rPr>
                <w:rFonts w:ascii="Arial" w:hAnsi="Arial"/>
                <w:sz w:val="20"/>
                <w:szCs w:val="20"/>
              </w:rPr>
            </w:pPr>
            <w:r>
              <w:rPr>
                <w:rFonts w:ascii="Arial" w:hAnsi="Arial"/>
                <w:sz w:val="20"/>
                <w:szCs w:val="20"/>
              </w:rPr>
              <w:t>Comments</w:t>
            </w:r>
          </w:p>
        </w:tc>
      </w:tr>
      <w:tr w:rsidR="00900858" w14:paraId="1FE346B8" w14:textId="77777777">
        <w:tc>
          <w:tcPr>
            <w:tcW w:w="1165" w:type="dxa"/>
          </w:tcPr>
          <w:p w14:paraId="1FE346B5" w14:textId="77777777" w:rsidR="00900858" w:rsidRDefault="00AA0F82">
            <w:pPr>
              <w:rPr>
                <w:rFonts w:ascii="Arial" w:hAnsi="Arial"/>
                <w:sz w:val="18"/>
                <w:szCs w:val="18"/>
              </w:rPr>
            </w:pPr>
            <w:r>
              <w:rPr>
                <w:rFonts w:ascii="Arial" w:hAnsi="Arial"/>
                <w:sz w:val="18"/>
                <w:szCs w:val="18"/>
              </w:rPr>
              <w:t>Ericsson</w:t>
            </w:r>
          </w:p>
        </w:tc>
        <w:tc>
          <w:tcPr>
            <w:tcW w:w="1170" w:type="dxa"/>
          </w:tcPr>
          <w:p w14:paraId="1FE346B6" w14:textId="77777777" w:rsidR="00900858" w:rsidRDefault="00AA0F82">
            <w:pPr>
              <w:rPr>
                <w:rFonts w:ascii="Arial" w:hAnsi="Arial"/>
                <w:sz w:val="18"/>
                <w:szCs w:val="18"/>
              </w:rPr>
            </w:pPr>
            <w:r>
              <w:rPr>
                <w:rFonts w:ascii="Arial" w:hAnsi="Arial"/>
                <w:sz w:val="18"/>
                <w:szCs w:val="18"/>
              </w:rPr>
              <w:t>Yes</w:t>
            </w:r>
          </w:p>
        </w:tc>
        <w:tc>
          <w:tcPr>
            <w:tcW w:w="7294" w:type="dxa"/>
          </w:tcPr>
          <w:p w14:paraId="1FE346B7" w14:textId="77777777" w:rsidR="00900858" w:rsidRDefault="00900858">
            <w:pPr>
              <w:rPr>
                <w:rFonts w:ascii="Arial" w:hAnsi="Arial"/>
                <w:sz w:val="18"/>
                <w:szCs w:val="18"/>
              </w:rPr>
            </w:pPr>
          </w:p>
        </w:tc>
      </w:tr>
      <w:tr w:rsidR="00900858" w14:paraId="1FE346BC" w14:textId="77777777">
        <w:tc>
          <w:tcPr>
            <w:tcW w:w="1165" w:type="dxa"/>
          </w:tcPr>
          <w:p w14:paraId="1FE346B9"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6BA"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6BB" w14:textId="77777777" w:rsidR="00900858" w:rsidRDefault="00AA0F82">
            <w:pPr>
              <w:rPr>
                <w:rFonts w:ascii="Arial" w:hAnsi="Arial"/>
              </w:rPr>
            </w:pPr>
            <w:r>
              <w:rPr>
                <w:rFonts w:ascii="Arial" w:hAnsi="Arial" w:hint="eastAsia"/>
              </w:rPr>
              <w:t>C</w:t>
            </w:r>
            <w:r>
              <w:rPr>
                <w:rFonts w:ascii="Arial" w:hAnsi="Arial"/>
              </w:rPr>
              <w:t>onsidering different IE should be captured in the scenario 1b/1c, no need to merge.</w:t>
            </w:r>
          </w:p>
        </w:tc>
      </w:tr>
      <w:tr w:rsidR="00900858" w14:paraId="1FE346C0" w14:textId="77777777">
        <w:tc>
          <w:tcPr>
            <w:tcW w:w="1165" w:type="dxa"/>
          </w:tcPr>
          <w:p w14:paraId="1FE346BD" w14:textId="77777777" w:rsidR="00900858" w:rsidRDefault="00AA0F82">
            <w:pPr>
              <w:rPr>
                <w:rFonts w:ascii="Arial" w:hAnsi="Arial"/>
              </w:rPr>
            </w:pPr>
            <w:r>
              <w:rPr>
                <w:rFonts w:ascii="Arial" w:hAnsi="Arial"/>
                <w:sz w:val="18"/>
              </w:rPr>
              <w:t>China telecom</w:t>
            </w:r>
          </w:p>
        </w:tc>
        <w:tc>
          <w:tcPr>
            <w:tcW w:w="1170" w:type="dxa"/>
          </w:tcPr>
          <w:p w14:paraId="1FE346BE" w14:textId="77777777" w:rsidR="00900858" w:rsidRDefault="00AA0F82">
            <w:pPr>
              <w:rPr>
                <w:rFonts w:ascii="Arial" w:hAnsi="Arial"/>
              </w:rPr>
            </w:pPr>
            <w:r>
              <w:rPr>
                <w:rFonts w:ascii="Arial" w:hAnsi="Arial"/>
                <w:sz w:val="18"/>
              </w:rPr>
              <w:t>Yes</w:t>
            </w:r>
          </w:p>
        </w:tc>
        <w:tc>
          <w:tcPr>
            <w:tcW w:w="7294" w:type="dxa"/>
          </w:tcPr>
          <w:p w14:paraId="1FE346BF" w14:textId="77777777" w:rsidR="00900858" w:rsidRDefault="00900858">
            <w:pPr>
              <w:rPr>
                <w:rFonts w:ascii="Arial" w:hAnsi="Arial"/>
              </w:rPr>
            </w:pPr>
          </w:p>
        </w:tc>
      </w:tr>
      <w:tr w:rsidR="00900858" w14:paraId="1FE346C5" w14:textId="77777777">
        <w:tc>
          <w:tcPr>
            <w:tcW w:w="1165" w:type="dxa"/>
          </w:tcPr>
          <w:p w14:paraId="1FE346C1" w14:textId="77777777" w:rsidR="00900858" w:rsidRDefault="00AA0F82">
            <w:pPr>
              <w:rPr>
                <w:rFonts w:ascii="Arial" w:hAnsi="Arial"/>
              </w:rPr>
            </w:pPr>
            <w:r>
              <w:rPr>
                <w:rFonts w:ascii="Arial" w:hAnsi="Arial" w:hint="eastAsia"/>
              </w:rPr>
              <w:t>ZTE</w:t>
            </w:r>
          </w:p>
        </w:tc>
        <w:tc>
          <w:tcPr>
            <w:tcW w:w="1170" w:type="dxa"/>
          </w:tcPr>
          <w:p w14:paraId="1FE346C2" w14:textId="77777777" w:rsidR="00900858" w:rsidRDefault="00AA0F82">
            <w:pPr>
              <w:rPr>
                <w:rFonts w:ascii="Arial" w:hAnsi="Arial"/>
              </w:rPr>
            </w:pPr>
            <w:r>
              <w:rPr>
                <w:rFonts w:ascii="Arial" w:hAnsi="Arial" w:hint="eastAsia"/>
              </w:rPr>
              <w:t>Yes with conditions</w:t>
            </w:r>
          </w:p>
        </w:tc>
        <w:tc>
          <w:tcPr>
            <w:tcW w:w="7294" w:type="dxa"/>
          </w:tcPr>
          <w:p w14:paraId="1FE346C3" w14:textId="77777777" w:rsidR="00900858" w:rsidRDefault="00AA0F82">
            <w:pPr>
              <w:rPr>
                <w:rFonts w:ascii="Arial" w:hAnsi="Arial"/>
              </w:rPr>
            </w:pPr>
            <w:r>
              <w:rPr>
                <w:rFonts w:ascii="Arial" w:hAnsi="Arial" w:hint="eastAsia"/>
              </w:rPr>
              <w:t>Yes if we don</w:t>
            </w:r>
            <w:r>
              <w:rPr>
                <w:rFonts w:ascii="Arial" w:hAnsi="Arial"/>
              </w:rPr>
              <w:t>’</w:t>
            </w:r>
            <w:r>
              <w:rPr>
                <w:rFonts w:ascii="Arial" w:hAnsi="Arial" w:hint="eastAsia"/>
              </w:rPr>
              <w:t>t introduce additional information to indicate the outcome of reestablishment. I guess the difference between 1b/1c is the reestablishment outcome, which can be differentiated based on already existing IEs including reestablishmentCellId, NoSuitableCellFound or reconnectedCellID, and it shall be sufficient.</w:t>
            </w:r>
          </w:p>
          <w:p w14:paraId="1FE346C4" w14:textId="77777777" w:rsidR="00900858" w:rsidRDefault="00900858">
            <w:pPr>
              <w:rPr>
                <w:rFonts w:ascii="Arial" w:hAnsi="Arial"/>
              </w:rPr>
            </w:pPr>
          </w:p>
        </w:tc>
      </w:tr>
      <w:tr w:rsidR="00900858" w14:paraId="1FE346C9" w14:textId="77777777">
        <w:tc>
          <w:tcPr>
            <w:tcW w:w="1165" w:type="dxa"/>
          </w:tcPr>
          <w:p w14:paraId="1FE346C6" w14:textId="5DBFBDB6" w:rsidR="00900858" w:rsidRDefault="004255BC">
            <w:pPr>
              <w:rPr>
                <w:rFonts w:ascii="Arial" w:hAnsi="Arial"/>
              </w:rPr>
            </w:pPr>
            <w:r>
              <w:rPr>
                <w:rFonts w:ascii="Arial" w:hAnsi="Arial" w:hint="eastAsia"/>
              </w:rPr>
              <w:lastRenderedPageBreak/>
              <w:t>L</w:t>
            </w:r>
            <w:r>
              <w:rPr>
                <w:rFonts w:ascii="Arial" w:hAnsi="Arial"/>
              </w:rPr>
              <w:t>enovo</w:t>
            </w:r>
          </w:p>
        </w:tc>
        <w:tc>
          <w:tcPr>
            <w:tcW w:w="1170" w:type="dxa"/>
          </w:tcPr>
          <w:p w14:paraId="1FE346C7" w14:textId="69362263" w:rsidR="00900858" w:rsidRDefault="004255BC">
            <w:pPr>
              <w:rPr>
                <w:rFonts w:ascii="Arial" w:hAnsi="Arial"/>
              </w:rPr>
            </w:pPr>
            <w:r>
              <w:rPr>
                <w:rFonts w:ascii="Arial" w:hAnsi="Arial" w:hint="eastAsia"/>
              </w:rPr>
              <w:t>Y</w:t>
            </w:r>
            <w:r>
              <w:rPr>
                <w:rFonts w:ascii="Arial" w:hAnsi="Arial"/>
              </w:rPr>
              <w:t>es</w:t>
            </w:r>
          </w:p>
        </w:tc>
        <w:tc>
          <w:tcPr>
            <w:tcW w:w="7294" w:type="dxa"/>
          </w:tcPr>
          <w:p w14:paraId="1FE346C8" w14:textId="77777777" w:rsidR="00900858" w:rsidRDefault="00900858">
            <w:pPr>
              <w:rPr>
                <w:rFonts w:ascii="Arial" w:hAnsi="Arial"/>
              </w:rPr>
            </w:pPr>
          </w:p>
        </w:tc>
      </w:tr>
      <w:tr w:rsidR="00900858" w14:paraId="1FE346CD" w14:textId="77777777">
        <w:tc>
          <w:tcPr>
            <w:tcW w:w="1165" w:type="dxa"/>
          </w:tcPr>
          <w:p w14:paraId="1FE346CA" w14:textId="77777777" w:rsidR="00900858" w:rsidRDefault="00900858">
            <w:pPr>
              <w:rPr>
                <w:rFonts w:ascii="Arial" w:hAnsi="Arial"/>
              </w:rPr>
            </w:pPr>
          </w:p>
        </w:tc>
        <w:tc>
          <w:tcPr>
            <w:tcW w:w="1170" w:type="dxa"/>
          </w:tcPr>
          <w:p w14:paraId="1FE346CB" w14:textId="77777777" w:rsidR="00900858" w:rsidRDefault="00900858">
            <w:pPr>
              <w:rPr>
                <w:rFonts w:ascii="Arial" w:hAnsi="Arial"/>
              </w:rPr>
            </w:pPr>
          </w:p>
        </w:tc>
        <w:tc>
          <w:tcPr>
            <w:tcW w:w="7294" w:type="dxa"/>
          </w:tcPr>
          <w:p w14:paraId="1FE346CC" w14:textId="77777777" w:rsidR="00900858" w:rsidRDefault="00900858">
            <w:pPr>
              <w:rPr>
                <w:rFonts w:ascii="Arial" w:hAnsi="Arial"/>
              </w:rPr>
            </w:pPr>
          </w:p>
        </w:tc>
      </w:tr>
      <w:tr w:rsidR="00900858" w14:paraId="1FE346D1" w14:textId="77777777">
        <w:tc>
          <w:tcPr>
            <w:tcW w:w="1165" w:type="dxa"/>
          </w:tcPr>
          <w:p w14:paraId="1FE346CE" w14:textId="77777777" w:rsidR="00900858" w:rsidRDefault="00900858">
            <w:pPr>
              <w:rPr>
                <w:rFonts w:ascii="Arial" w:hAnsi="Arial"/>
              </w:rPr>
            </w:pPr>
          </w:p>
        </w:tc>
        <w:tc>
          <w:tcPr>
            <w:tcW w:w="1170" w:type="dxa"/>
          </w:tcPr>
          <w:p w14:paraId="1FE346CF" w14:textId="77777777" w:rsidR="00900858" w:rsidRDefault="00900858">
            <w:pPr>
              <w:rPr>
                <w:rFonts w:ascii="Arial" w:hAnsi="Arial"/>
              </w:rPr>
            </w:pPr>
          </w:p>
        </w:tc>
        <w:tc>
          <w:tcPr>
            <w:tcW w:w="7294" w:type="dxa"/>
          </w:tcPr>
          <w:p w14:paraId="1FE346D0" w14:textId="77777777" w:rsidR="00900858" w:rsidRDefault="00900858">
            <w:pPr>
              <w:rPr>
                <w:rFonts w:ascii="Arial" w:hAnsi="Arial"/>
              </w:rPr>
            </w:pPr>
          </w:p>
        </w:tc>
      </w:tr>
      <w:tr w:rsidR="00900858" w14:paraId="1FE346D5" w14:textId="77777777">
        <w:tc>
          <w:tcPr>
            <w:tcW w:w="1165" w:type="dxa"/>
          </w:tcPr>
          <w:p w14:paraId="1FE346D2" w14:textId="77777777" w:rsidR="00900858" w:rsidRDefault="00900858">
            <w:pPr>
              <w:rPr>
                <w:rFonts w:ascii="Arial" w:hAnsi="Arial"/>
              </w:rPr>
            </w:pPr>
          </w:p>
        </w:tc>
        <w:tc>
          <w:tcPr>
            <w:tcW w:w="1170" w:type="dxa"/>
          </w:tcPr>
          <w:p w14:paraId="1FE346D3" w14:textId="77777777" w:rsidR="00900858" w:rsidRDefault="00900858">
            <w:pPr>
              <w:rPr>
                <w:rFonts w:ascii="Arial" w:hAnsi="Arial"/>
              </w:rPr>
            </w:pPr>
          </w:p>
        </w:tc>
        <w:tc>
          <w:tcPr>
            <w:tcW w:w="7294" w:type="dxa"/>
          </w:tcPr>
          <w:p w14:paraId="1FE346D4" w14:textId="77777777" w:rsidR="00900858" w:rsidRDefault="00900858">
            <w:pPr>
              <w:rPr>
                <w:rFonts w:ascii="Arial" w:hAnsi="Arial"/>
              </w:rPr>
            </w:pPr>
          </w:p>
        </w:tc>
      </w:tr>
    </w:tbl>
    <w:p w14:paraId="1FE346D6" w14:textId="77777777" w:rsidR="00900858" w:rsidRDefault="00AA0F82">
      <w:pPr>
        <w:rPr>
          <w:lang w:val="en-GB"/>
        </w:rPr>
      </w:pPr>
      <w:r>
        <w:rPr>
          <w:highlight w:val="yellow"/>
          <w:lang w:val="en-GB"/>
        </w:rPr>
        <w:t>Rapporteur´s summary: To be added later</w:t>
      </w:r>
    </w:p>
    <w:p w14:paraId="1FE346D7" w14:textId="77777777" w:rsidR="00900858" w:rsidRDefault="00900858">
      <w:pPr>
        <w:rPr>
          <w:lang w:val="en-GB"/>
        </w:rPr>
      </w:pPr>
    </w:p>
    <w:p w14:paraId="1FE346D8" w14:textId="77777777" w:rsidR="00900858" w:rsidRDefault="00AA0F82">
      <w:pPr>
        <w:rPr>
          <w:lang w:val="en-GB"/>
        </w:rPr>
      </w:pPr>
      <w:r>
        <w:rPr>
          <w:lang w:val="en-GB"/>
        </w:rPr>
        <w:t>Related to the merging of scenarios 2a/2b, 2 companies (China Telecommunication, Oppo, LG) believe that they should not be merged. One company (Oppo) believe that they should be merged. Rapporteur believe that in can be discussed in stage-3 whether the same set of IEs or different should be used to represent the scenarios 2a/2b. Hence, given the above, Rapporteur suggests to agree on the following for the time being:</w:t>
      </w:r>
    </w:p>
    <w:p w14:paraId="1FE346D9" w14:textId="77777777" w:rsidR="00900858" w:rsidRDefault="00AA0F82">
      <w:pPr>
        <w:pStyle w:val="Cat-a-Proposal"/>
        <w:rPr>
          <w:lang w:val="en-GB"/>
        </w:rPr>
      </w:pPr>
      <w:bookmarkStart w:id="37" w:name="_Toc72491147"/>
      <w:r>
        <w:rPr>
          <w:lang w:val="en-GB"/>
        </w:rPr>
        <w:t>No need to merge scenarios 2a/2b</w:t>
      </w:r>
      <w:bookmarkEnd w:id="37"/>
    </w:p>
    <w:p w14:paraId="1FE346DA" w14:textId="77777777" w:rsidR="00900858" w:rsidRDefault="00AA0F82">
      <w:pPr>
        <w:pStyle w:val="afc"/>
        <w:numPr>
          <w:ilvl w:val="0"/>
          <w:numId w:val="17"/>
        </w:numPr>
        <w:rPr>
          <w:b/>
          <w:bCs/>
          <w:color w:val="FF0000"/>
          <w:lang w:val="en-GB"/>
        </w:rPr>
      </w:pPr>
      <w:r>
        <w:rPr>
          <w:b/>
          <w:bCs/>
          <w:color w:val="FF0000"/>
          <w:lang w:val="en-GB"/>
        </w:rPr>
        <w:t>Q15: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6DE" w14:textId="77777777">
        <w:tc>
          <w:tcPr>
            <w:tcW w:w="1165" w:type="dxa"/>
          </w:tcPr>
          <w:p w14:paraId="1FE346DB" w14:textId="77777777" w:rsidR="00900858" w:rsidRDefault="00AA0F82">
            <w:pPr>
              <w:rPr>
                <w:rFonts w:ascii="Arial" w:hAnsi="Arial"/>
                <w:sz w:val="20"/>
                <w:szCs w:val="20"/>
              </w:rPr>
            </w:pPr>
            <w:r>
              <w:rPr>
                <w:rFonts w:ascii="Arial" w:hAnsi="Arial"/>
                <w:sz w:val="20"/>
                <w:szCs w:val="20"/>
              </w:rPr>
              <w:t>Company</w:t>
            </w:r>
          </w:p>
        </w:tc>
        <w:tc>
          <w:tcPr>
            <w:tcW w:w="1170" w:type="dxa"/>
          </w:tcPr>
          <w:p w14:paraId="1FE346DC" w14:textId="77777777" w:rsidR="00900858" w:rsidRDefault="00AA0F82">
            <w:pPr>
              <w:rPr>
                <w:rFonts w:ascii="Arial" w:hAnsi="Arial"/>
                <w:sz w:val="20"/>
                <w:szCs w:val="20"/>
              </w:rPr>
            </w:pPr>
            <w:r>
              <w:rPr>
                <w:rFonts w:ascii="Arial" w:hAnsi="Arial"/>
                <w:sz w:val="20"/>
                <w:szCs w:val="20"/>
              </w:rPr>
              <w:t>Yes/No</w:t>
            </w:r>
          </w:p>
        </w:tc>
        <w:tc>
          <w:tcPr>
            <w:tcW w:w="7294" w:type="dxa"/>
          </w:tcPr>
          <w:p w14:paraId="1FE346DD" w14:textId="77777777" w:rsidR="00900858" w:rsidRDefault="00AA0F82">
            <w:pPr>
              <w:rPr>
                <w:rFonts w:ascii="Arial" w:hAnsi="Arial"/>
                <w:sz w:val="20"/>
                <w:szCs w:val="20"/>
              </w:rPr>
            </w:pPr>
            <w:r>
              <w:rPr>
                <w:rFonts w:ascii="Arial" w:hAnsi="Arial"/>
                <w:sz w:val="20"/>
                <w:szCs w:val="20"/>
              </w:rPr>
              <w:t>Comments</w:t>
            </w:r>
          </w:p>
        </w:tc>
      </w:tr>
      <w:tr w:rsidR="00900858" w14:paraId="1FE346E2" w14:textId="77777777">
        <w:tc>
          <w:tcPr>
            <w:tcW w:w="1165" w:type="dxa"/>
          </w:tcPr>
          <w:p w14:paraId="1FE346DF" w14:textId="77777777" w:rsidR="00900858" w:rsidRDefault="00AA0F82">
            <w:pPr>
              <w:rPr>
                <w:rFonts w:ascii="Arial" w:hAnsi="Arial"/>
              </w:rPr>
            </w:pPr>
            <w:r>
              <w:rPr>
                <w:rFonts w:ascii="Arial" w:hAnsi="Arial"/>
              </w:rPr>
              <w:t>Ericsson</w:t>
            </w:r>
          </w:p>
        </w:tc>
        <w:tc>
          <w:tcPr>
            <w:tcW w:w="1170" w:type="dxa"/>
          </w:tcPr>
          <w:p w14:paraId="1FE346E0" w14:textId="77777777" w:rsidR="00900858" w:rsidRDefault="00AA0F82">
            <w:pPr>
              <w:rPr>
                <w:rFonts w:ascii="Arial" w:hAnsi="Arial"/>
              </w:rPr>
            </w:pPr>
            <w:r>
              <w:rPr>
                <w:rFonts w:ascii="Arial" w:hAnsi="Arial"/>
              </w:rPr>
              <w:t>Yes</w:t>
            </w:r>
          </w:p>
        </w:tc>
        <w:tc>
          <w:tcPr>
            <w:tcW w:w="7294" w:type="dxa"/>
          </w:tcPr>
          <w:p w14:paraId="1FE346E1" w14:textId="77777777" w:rsidR="00900858" w:rsidRDefault="00900858">
            <w:pPr>
              <w:rPr>
                <w:rFonts w:ascii="Arial" w:hAnsi="Arial"/>
              </w:rPr>
            </w:pPr>
          </w:p>
        </w:tc>
      </w:tr>
      <w:tr w:rsidR="00900858" w14:paraId="1FE346E6" w14:textId="77777777">
        <w:tc>
          <w:tcPr>
            <w:tcW w:w="1165" w:type="dxa"/>
          </w:tcPr>
          <w:p w14:paraId="1FE346E3"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6E4"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6E5" w14:textId="77777777" w:rsidR="00900858" w:rsidRDefault="00AA0F82">
            <w:pPr>
              <w:rPr>
                <w:rFonts w:ascii="Arial" w:hAnsi="Arial"/>
              </w:rPr>
            </w:pPr>
            <w:r>
              <w:rPr>
                <w:rFonts w:ascii="Arial" w:hAnsi="Arial"/>
              </w:rPr>
              <w:t xml:space="preserve">Our originial opinion is to merge scenarios 2a/2b. But considering that </w:t>
            </w:r>
            <w:r>
              <w:rPr>
                <w:lang w:val="en-GB"/>
              </w:rPr>
              <w:t>CHOCellId is needed for 2b, we are ok to not merge these two scnearios</w:t>
            </w:r>
          </w:p>
        </w:tc>
      </w:tr>
      <w:tr w:rsidR="00900858" w14:paraId="1FE346EA" w14:textId="77777777">
        <w:tc>
          <w:tcPr>
            <w:tcW w:w="1165" w:type="dxa"/>
          </w:tcPr>
          <w:p w14:paraId="1FE346E7" w14:textId="77777777" w:rsidR="00900858" w:rsidRDefault="00AA0F82">
            <w:pPr>
              <w:rPr>
                <w:rFonts w:ascii="Arial" w:hAnsi="Arial"/>
              </w:rPr>
            </w:pPr>
            <w:r>
              <w:rPr>
                <w:rFonts w:ascii="Arial" w:hAnsi="Arial"/>
                <w:sz w:val="18"/>
              </w:rPr>
              <w:t>China telecom</w:t>
            </w:r>
          </w:p>
        </w:tc>
        <w:tc>
          <w:tcPr>
            <w:tcW w:w="1170" w:type="dxa"/>
          </w:tcPr>
          <w:p w14:paraId="1FE346E8" w14:textId="77777777" w:rsidR="00900858" w:rsidRDefault="00AA0F82">
            <w:pPr>
              <w:rPr>
                <w:rFonts w:ascii="Arial" w:hAnsi="Arial"/>
              </w:rPr>
            </w:pPr>
            <w:r>
              <w:rPr>
                <w:rFonts w:ascii="Arial" w:hAnsi="Arial"/>
                <w:sz w:val="18"/>
              </w:rPr>
              <w:t>Yes</w:t>
            </w:r>
          </w:p>
        </w:tc>
        <w:tc>
          <w:tcPr>
            <w:tcW w:w="7294" w:type="dxa"/>
          </w:tcPr>
          <w:p w14:paraId="1FE346E9" w14:textId="77777777" w:rsidR="00900858" w:rsidRDefault="00900858">
            <w:pPr>
              <w:rPr>
                <w:rFonts w:ascii="Arial" w:hAnsi="Arial"/>
              </w:rPr>
            </w:pPr>
          </w:p>
        </w:tc>
      </w:tr>
      <w:tr w:rsidR="00900858" w14:paraId="1FE346EE" w14:textId="77777777">
        <w:tc>
          <w:tcPr>
            <w:tcW w:w="1165" w:type="dxa"/>
          </w:tcPr>
          <w:p w14:paraId="1FE346EB" w14:textId="77777777" w:rsidR="00900858" w:rsidRDefault="00AA0F82">
            <w:pPr>
              <w:rPr>
                <w:rFonts w:ascii="Arial" w:hAnsi="Arial"/>
              </w:rPr>
            </w:pPr>
            <w:r>
              <w:rPr>
                <w:rFonts w:ascii="Arial" w:hAnsi="Arial" w:hint="eastAsia"/>
              </w:rPr>
              <w:t>ZTE</w:t>
            </w:r>
          </w:p>
        </w:tc>
        <w:tc>
          <w:tcPr>
            <w:tcW w:w="1170" w:type="dxa"/>
          </w:tcPr>
          <w:p w14:paraId="1FE346EC" w14:textId="77777777" w:rsidR="00900858" w:rsidRDefault="00AA0F82">
            <w:pPr>
              <w:rPr>
                <w:rFonts w:ascii="Arial" w:hAnsi="Arial"/>
              </w:rPr>
            </w:pPr>
            <w:r>
              <w:rPr>
                <w:rFonts w:ascii="Arial" w:hAnsi="Arial" w:hint="eastAsia"/>
              </w:rPr>
              <w:t>Yes</w:t>
            </w:r>
          </w:p>
        </w:tc>
        <w:tc>
          <w:tcPr>
            <w:tcW w:w="7294" w:type="dxa"/>
          </w:tcPr>
          <w:p w14:paraId="1FE346ED" w14:textId="77777777" w:rsidR="00900858" w:rsidRDefault="00900858">
            <w:pPr>
              <w:rPr>
                <w:rFonts w:ascii="Arial" w:hAnsi="Arial"/>
              </w:rPr>
            </w:pPr>
          </w:p>
        </w:tc>
      </w:tr>
      <w:tr w:rsidR="00900858" w14:paraId="1FE346F2" w14:textId="77777777">
        <w:tc>
          <w:tcPr>
            <w:tcW w:w="1165" w:type="dxa"/>
          </w:tcPr>
          <w:p w14:paraId="1FE346EF" w14:textId="062C7E3D" w:rsidR="00900858" w:rsidRDefault="00D67CB4">
            <w:pPr>
              <w:rPr>
                <w:rFonts w:ascii="Arial" w:hAnsi="Arial"/>
              </w:rPr>
            </w:pPr>
            <w:r>
              <w:rPr>
                <w:rFonts w:ascii="Arial" w:hAnsi="Arial" w:hint="eastAsia"/>
              </w:rPr>
              <w:t>L</w:t>
            </w:r>
            <w:r>
              <w:rPr>
                <w:rFonts w:ascii="Arial" w:hAnsi="Arial"/>
              </w:rPr>
              <w:t>enovo</w:t>
            </w:r>
          </w:p>
        </w:tc>
        <w:tc>
          <w:tcPr>
            <w:tcW w:w="1170" w:type="dxa"/>
          </w:tcPr>
          <w:p w14:paraId="1FE346F0" w14:textId="0532C4F2" w:rsidR="00900858" w:rsidRDefault="00D67CB4">
            <w:pPr>
              <w:rPr>
                <w:rFonts w:ascii="Arial" w:hAnsi="Arial"/>
              </w:rPr>
            </w:pPr>
            <w:r>
              <w:rPr>
                <w:rFonts w:ascii="Arial" w:hAnsi="Arial" w:hint="eastAsia"/>
              </w:rPr>
              <w:t>Y</w:t>
            </w:r>
            <w:r>
              <w:rPr>
                <w:rFonts w:ascii="Arial" w:hAnsi="Arial"/>
              </w:rPr>
              <w:t>es</w:t>
            </w:r>
          </w:p>
        </w:tc>
        <w:tc>
          <w:tcPr>
            <w:tcW w:w="7294" w:type="dxa"/>
          </w:tcPr>
          <w:p w14:paraId="1FE346F1" w14:textId="77777777" w:rsidR="00900858" w:rsidRDefault="00900858">
            <w:pPr>
              <w:rPr>
                <w:rFonts w:ascii="Arial" w:hAnsi="Arial"/>
              </w:rPr>
            </w:pPr>
          </w:p>
        </w:tc>
      </w:tr>
      <w:tr w:rsidR="00900858" w14:paraId="1FE346F6" w14:textId="77777777">
        <w:tc>
          <w:tcPr>
            <w:tcW w:w="1165" w:type="dxa"/>
          </w:tcPr>
          <w:p w14:paraId="1FE346F3" w14:textId="77777777" w:rsidR="00900858" w:rsidRDefault="00900858">
            <w:pPr>
              <w:rPr>
                <w:rFonts w:ascii="Arial" w:hAnsi="Arial"/>
              </w:rPr>
            </w:pPr>
          </w:p>
        </w:tc>
        <w:tc>
          <w:tcPr>
            <w:tcW w:w="1170" w:type="dxa"/>
          </w:tcPr>
          <w:p w14:paraId="1FE346F4" w14:textId="77777777" w:rsidR="00900858" w:rsidRDefault="00900858">
            <w:pPr>
              <w:rPr>
                <w:rFonts w:ascii="Arial" w:hAnsi="Arial"/>
              </w:rPr>
            </w:pPr>
          </w:p>
        </w:tc>
        <w:tc>
          <w:tcPr>
            <w:tcW w:w="7294" w:type="dxa"/>
          </w:tcPr>
          <w:p w14:paraId="1FE346F5" w14:textId="77777777" w:rsidR="00900858" w:rsidRDefault="00900858">
            <w:pPr>
              <w:rPr>
                <w:rFonts w:ascii="Arial" w:hAnsi="Arial"/>
              </w:rPr>
            </w:pPr>
          </w:p>
        </w:tc>
      </w:tr>
      <w:tr w:rsidR="00900858" w14:paraId="1FE346FA" w14:textId="77777777">
        <w:tc>
          <w:tcPr>
            <w:tcW w:w="1165" w:type="dxa"/>
          </w:tcPr>
          <w:p w14:paraId="1FE346F7" w14:textId="77777777" w:rsidR="00900858" w:rsidRDefault="00900858">
            <w:pPr>
              <w:rPr>
                <w:rFonts w:ascii="Arial" w:hAnsi="Arial"/>
              </w:rPr>
            </w:pPr>
          </w:p>
        </w:tc>
        <w:tc>
          <w:tcPr>
            <w:tcW w:w="1170" w:type="dxa"/>
          </w:tcPr>
          <w:p w14:paraId="1FE346F8" w14:textId="77777777" w:rsidR="00900858" w:rsidRDefault="00900858">
            <w:pPr>
              <w:rPr>
                <w:rFonts w:ascii="Arial" w:hAnsi="Arial"/>
              </w:rPr>
            </w:pPr>
          </w:p>
        </w:tc>
        <w:tc>
          <w:tcPr>
            <w:tcW w:w="7294" w:type="dxa"/>
          </w:tcPr>
          <w:p w14:paraId="1FE346F9" w14:textId="77777777" w:rsidR="00900858" w:rsidRDefault="00900858">
            <w:pPr>
              <w:rPr>
                <w:rFonts w:ascii="Arial" w:hAnsi="Arial"/>
              </w:rPr>
            </w:pPr>
          </w:p>
        </w:tc>
      </w:tr>
      <w:tr w:rsidR="00900858" w14:paraId="1FE346FE" w14:textId="77777777">
        <w:tc>
          <w:tcPr>
            <w:tcW w:w="1165" w:type="dxa"/>
          </w:tcPr>
          <w:p w14:paraId="1FE346FB" w14:textId="77777777" w:rsidR="00900858" w:rsidRDefault="00900858">
            <w:pPr>
              <w:rPr>
                <w:rFonts w:ascii="Arial" w:hAnsi="Arial"/>
              </w:rPr>
            </w:pPr>
          </w:p>
        </w:tc>
        <w:tc>
          <w:tcPr>
            <w:tcW w:w="1170" w:type="dxa"/>
          </w:tcPr>
          <w:p w14:paraId="1FE346FC" w14:textId="77777777" w:rsidR="00900858" w:rsidRDefault="00900858">
            <w:pPr>
              <w:rPr>
                <w:rFonts w:ascii="Arial" w:hAnsi="Arial"/>
              </w:rPr>
            </w:pPr>
          </w:p>
        </w:tc>
        <w:tc>
          <w:tcPr>
            <w:tcW w:w="7294" w:type="dxa"/>
          </w:tcPr>
          <w:p w14:paraId="1FE346FD" w14:textId="77777777" w:rsidR="00900858" w:rsidRDefault="00900858">
            <w:pPr>
              <w:rPr>
                <w:rFonts w:ascii="Arial" w:hAnsi="Arial"/>
              </w:rPr>
            </w:pPr>
          </w:p>
        </w:tc>
      </w:tr>
    </w:tbl>
    <w:p w14:paraId="1FE346FF" w14:textId="77777777" w:rsidR="00900858" w:rsidRDefault="00AA0F82">
      <w:pPr>
        <w:rPr>
          <w:lang w:val="en-GB"/>
        </w:rPr>
      </w:pPr>
      <w:r>
        <w:rPr>
          <w:highlight w:val="yellow"/>
          <w:lang w:val="en-GB"/>
        </w:rPr>
        <w:t>Rapporteur´s summary: To be added later</w:t>
      </w:r>
    </w:p>
    <w:p w14:paraId="1FE34700" w14:textId="77777777" w:rsidR="00900858" w:rsidRDefault="00900858">
      <w:pPr>
        <w:rPr>
          <w:lang w:val="en-GB"/>
        </w:rPr>
      </w:pPr>
    </w:p>
    <w:p w14:paraId="1FE34701" w14:textId="77777777" w:rsidR="00900858" w:rsidRDefault="00AA0F82">
      <w:pPr>
        <w:rPr>
          <w:lang w:val="en-GB"/>
        </w:rPr>
      </w:pPr>
      <w:r>
        <w:rPr>
          <w:lang w:val="en-GB"/>
        </w:rPr>
        <w:t>For the other proposals on this topic, Rapporteur suggests to further discuss it, since there are no sufficient views available in submitted contributions.</w:t>
      </w:r>
    </w:p>
    <w:p w14:paraId="1FE34702" w14:textId="77777777" w:rsidR="00900858" w:rsidRDefault="00AA0F82">
      <w:pPr>
        <w:pStyle w:val="Cat-b-Proposal"/>
        <w:rPr>
          <w:lang w:val="en-GB"/>
        </w:rPr>
      </w:pPr>
      <w:bookmarkStart w:id="38" w:name="_Toc72491209"/>
      <w:r>
        <w:rPr>
          <w:lang w:val="en-GB"/>
        </w:rPr>
        <w:t>RAN2 to discuss the need to Deprioritize case 3c and 3f for MRO of mixed ordinary HO and CHO</w:t>
      </w:r>
      <w:bookmarkEnd w:id="38"/>
    </w:p>
    <w:p w14:paraId="1FE34703" w14:textId="77777777" w:rsidR="00900858" w:rsidRDefault="00AA0F82">
      <w:pPr>
        <w:pStyle w:val="afc"/>
        <w:numPr>
          <w:ilvl w:val="0"/>
          <w:numId w:val="17"/>
        </w:numPr>
        <w:rPr>
          <w:b/>
          <w:bCs/>
          <w:color w:val="FF0000"/>
          <w:lang w:val="en-GB"/>
        </w:rPr>
      </w:pPr>
      <w:r>
        <w:rPr>
          <w:b/>
          <w:bCs/>
          <w:color w:val="FF0000"/>
          <w:lang w:val="en-GB"/>
        </w:rPr>
        <w:t>Q16: As per the above proposal, do you see the need to Deprioritize case 3c and 3f for MRO of mixed ordinary HO and CHO?</w:t>
      </w:r>
    </w:p>
    <w:tbl>
      <w:tblPr>
        <w:tblStyle w:val="af4"/>
        <w:tblW w:w="0" w:type="auto"/>
        <w:tblLook w:val="04A0" w:firstRow="1" w:lastRow="0" w:firstColumn="1" w:lastColumn="0" w:noHBand="0" w:noVBand="1"/>
      </w:tblPr>
      <w:tblGrid>
        <w:gridCol w:w="1164"/>
        <w:gridCol w:w="1981"/>
        <w:gridCol w:w="6486"/>
      </w:tblGrid>
      <w:tr w:rsidR="00900858" w14:paraId="1FE34707" w14:textId="77777777">
        <w:tc>
          <w:tcPr>
            <w:tcW w:w="1164" w:type="dxa"/>
          </w:tcPr>
          <w:p w14:paraId="1FE34704" w14:textId="77777777" w:rsidR="00900858" w:rsidRDefault="00AA0F82">
            <w:pPr>
              <w:rPr>
                <w:rFonts w:ascii="Arial" w:hAnsi="Arial"/>
                <w:sz w:val="20"/>
                <w:szCs w:val="20"/>
              </w:rPr>
            </w:pPr>
            <w:r>
              <w:rPr>
                <w:rFonts w:ascii="Arial" w:hAnsi="Arial"/>
                <w:sz w:val="20"/>
                <w:szCs w:val="20"/>
              </w:rPr>
              <w:t>Company</w:t>
            </w:r>
          </w:p>
        </w:tc>
        <w:tc>
          <w:tcPr>
            <w:tcW w:w="1981" w:type="dxa"/>
          </w:tcPr>
          <w:p w14:paraId="1FE34705" w14:textId="77777777" w:rsidR="00900858" w:rsidRDefault="00AA0F82">
            <w:pPr>
              <w:rPr>
                <w:rFonts w:ascii="Arial" w:hAnsi="Arial"/>
                <w:sz w:val="20"/>
                <w:szCs w:val="20"/>
              </w:rPr>
            </w:pPr>
            <w:r>
              <w:rPr>
                <w:rFonts w:ascii="Arial" w:hAnsi="Arial"/>
                <w:sz w:val="20"/>
                <w:szCs w:val="20"/>
              </w:rPr>
              <w:t>Yes/No</w:t>
            </w:r>
          </w:p>
        </w:tc>
        <w:tc>
          <w:tcPr>
            <w:tcW w:w="6486" w:type="dxa"/>
          </w:tcPr>
          <w:p w14:paraId="1FE34706" w14:textId="77777777" w:rsidR="00900858" w:rsidRDefault="00AA0F82">
            <w:pPr>
              <w:rPr>
                <w:rFonts w:ascii="Arial" w:hAnsi="Arial"/>
                <w:sz w:val="20"/>
                <w:szCs w:val="20"/>
              </w:rPr>
            </w:pPr>
            <w:r>
              <w:rPr>
                <w:rFonts w:ascii="Arial" w:hAnsi="Arial"/>
                <w:sz w:val="20"/>
                <w:szCs w:val="20"/>
              </w:rPr>
              <w:t>Comments</w:t>
            </w:r>
          </w:p>
        </w:tc>
      </w:tr>
      <w:tr w:rsidR="00900858" w14:paraId="1FE3470B" w14:textId="77777777">
        <w:tc>
          <w:tcPr>
            <w:tcW w:w="1164" w:type="dxa"/>
          </w:tcPr>
          <w:p w14:paraId="1FE34708" w14:textId="77777777" w:rsidR="00900858" w:rsidRDefault="00AA0F82">
            <w:pPr>
              <w:rPr>
                <w:rFonts w:ascii="Arial" w:hAnsi="Arial"/>
                <w:sz w:val="18"/>
                <w:szCs w:val="18"/>
              </w:rPr>
            </w:pPr>
            <w:r>
              <w:rPr>
                <w:rFonts w:ascii="Arial" w:hAnsi="Arial"/>
                <w:sz w:val="18"/>
                <w:szCs w:val="18"/>
              </w:rPr>
              <w:t>Qualcomm</w:t>
            </w:r>
          </w:p>
        </w:tc>
        <w:tc>
          <w:tcPr>
            <w:tcW w:w="1981" w:type="dxa"/>
          </w:tcPr>
          <w:p w14:paraId="1FE34709" w14:textId="77777777" w:rsidR="00900858" w:rsidRDefault="00AA0F82">
            <w:pPr>
              <w:rPr>
                <w:rFonts w:ascii="Arial" w:hAnsi="Arial"/>
                <w:sz w:val="18"/>
                <w:szCs w:val="18"/>
              </w:rPr>
            </w:pPr>
            <w:r>
              <w:rPr>
                <w:rFonts w:ascii="Arial" w:hAnsi="Arial"/>
                <w:sz w:val="18"/>
                <w:szCs w:val="18"/>
              </w:rPr>
              <w:t>May be</w:t>
            </w:r>
          </w:p>
        </w:tc>
        <w:tc>
          <w:tcPr>
            <w:tcW w:w="6486" w:type="dxa"/>
          </w:tcPr>
          <w:p w14:paraId="1FE3470A" w14:textId="77777777" w:rsidR="00900858" w:rsidRDefault="00AA0F82">
            <w:pPr>
              <w:rPr>
                <w:rFonts w:ascii="Arial" w:hAnsi="Arial"/>
              </w:rPr>
            </w:pPr>
            <w:r>
              <w:rPr>
                <w:rFonts w:ascii="Arial" w:hAnsi="Arial"/>
                <w:sz w:val="18"/>
                <w:szCs w:val="18"/>
              </w:rPr>
              <w:t>Can be deprioratized or wait for RAN3 for this</w:t>
            </w:r>
          </w:p>
        </w:tc>
      </w:tr>
      <w:tr w:rsidR="00900858" w14:paraId="1FE3470F" w14:textId="77777777">
        <w:tc>
          <w:tcPr>
            <w:tcW w:w="1164" w:type="dxa"/>
          </w:tcPr>
          <w:p w14:paraId="1FE3470C" w14:textId="77777777" w:rsidR="00900858" w:rsidRDefault="00AA0F82">
            <w:pPr>
              <w:rPr>
                <w:rFonts w:ascii="Arial" w:hAnsi="Arial"/>
              </w:rPr>
            </w:pPr>
            <w:r>
              <w:rPr>
                <w:rFonts w:ascii="Arial" w:hAnsi="Arial"/>
              </w:rPr>
              <w:t>Ericsson</w:t>
            </w:r>
          </w:p>
        </w:tc>
        <w:tc>
          <w:tcPr>
            <w:tcW w:w="1981" w:type="dxa"/>
          </w:tcPr>
          <w:p w14:paraId="1FE3470D" w14:textId="77777777" w:rsidR="00900858" w:rsidRDefault="00AA0F82">
            <w:pPr>
              <w:rPr>
                <w:rFonts w:ascii="Arial" w:hAnsi="Arial"/>
              </w:rPr>
            </w:pPr>
            <w:r>
              <w:rPr>
                <w:rFonts w:ascii="Arial" w:hAnsi="Arial"/>
              </w:rPr>
              <w:t>No</w:t>
            </w:r>
          </w:p>
        </w:tc>
        <w:tc>
          <w:tcPr>
            <w:tcW w:w="6486" w:type="dxa"/>
          </w:tcPr>
          <w:p w14:paraId="1FE3470E" w14:textId="77777777" w:rsidR="00900858" w:rsidRDefault="00AA0F82">
            <w:pPr>
              <w:rPr>
                <w:rFonts w:ascii="Arial" w:hAnsi="Arial"/>
              </w:rPr>
            </w:pPr>
            <w:r>
              <w:rPr>
                <w:rFonts w:ascii="Arial" w:hAnsi="Arial"/>
              </w:rPr>
              <w:t>It is a possible scenario, and considering that it can be covered with no major standardization efforts it can be kept on the table from the time being</w:t>
            </w:r>
          </w:p>
        </w:tc>
      </w:tr>
      <w:tr w:rsidR="00900858" w14:paraId="1FE34713" w14:textId="77777777">
        <w:tc>
          <w:tcPr>
            <w:tcW w:w="1164" w:type="dxa"/>
          </w:tcPr>
          <w:p w14:paraId="1FE34710" w14:textId="77777777" w:rsidR="00900858" w:rsidRDefault="00AA0F82">
            <w:pPr>
              <w:rPr>
                <w:rFonts w:ascii="Arial" w:hAnsi="Arial"/>
              </w:rPr>
            </w:pPr>
            <w:r>
              <w:rPr>
                <w:rFonts w:ascii="Arial" w:hAnsi="Arial"/>
                <w:sz w:val="18"/>
              </w:rPr>
              <w:t>China telecom</w:t>
            </w:r>
          </w:p>
        </w:tc>
        <w:tc>
          <w:tcPr>
            <w:tcW w:w="1981" w:type="dxa"/>
          </w:tcPr>
          <w:p w14:paraId="1FE34711" w14:textId="77777777" w:rsidR="00900858" w:rsidRDefault="00AA0F82">
            <w:pPr>
              <w:rPr>
                <w:rFonts w:ascii="Arial" w:hAnsi="Arial"/>
              </w:rPr>
            </w:pPr>
            <w:r>
              <w:rPr>
                <w:rFonts w:ascii="Arial" w:hAnsi="Arial"/>
                <w:sz w:val="18"/>
              </w:rPr>
              <w:t>No strong view</w:t>
            </w:r>
          </w:p>
        </w:tc>
        <w:tc>
          <w:tcPr>
            <w:tcW w:w="6486" w:type="dxa"/>
          </w:tcPr>
          <w:p w14:paraId="1FE34712" w14:textId="77777777" w:rsidR="00900858" w:rsidRDefault="00900858">
            <w:pPr>
              <w:rPr>
                <w:rFonts w:ascii="Arial" w:hAnsi="Arial"/>
              </w:rPr>
            </w:pPr>
          </w:p>
        </w:tc>
      </w:tr>
      <w:tr w:rsidR="00900858" w14:paraId="1FE34717" w14:textId="77777777">
        <w:tc>
          <w:tcPr>
            <w:tcW w:w="1164" w:type="dxa"/>
          </w:tcPr>
          <w:p w14:paraId="1FE34714" w14:textId="77777777" w:rsidR="00900858" w:rsidRDefault="00AA0F82">
            <w:pPr>
              <w:rPr>
                <w:rFonts w:ascii="Arial" w:hAnsi="Arial"/>
              </w:rPr>
            </w:pPr>
            <w:r>
              <w:rPr>
                <w:rFonts w:ascii="Arial" w:hAnsi="Arial" w:hint="eastAsia"/>
              </w:rPr>
              <w:t>ZTE</w:t>
            </w:r>
          </w:p>
        </w:tc>
        <w:tc>
          <w:tcPr>
            <w:tcW w:w="1981" w:type="dxa"/>
          </w:tcPr>
          <w:p w14:paraId="1FE34715" w14:textId="77777777" w:rsidR="00900858" w:rsidRDefault="00AA0F82">
            <w:pPr>
              <w:rPr>
                <w:rFonts w:ascii="Arial" w:hAnsi="Arial"/>
              </w:rPr>
            </w:pPr>
            <w:r>
              <w:rPr>
                <w:rFonts w:ascii="Arial" w:hAnsi="Arial" w:hint="eastAsia"/>
              </w:rPr>
              <w:t>No</w:t>
            </w:r>
          </w:p>
        </w:tc>
        <w:tc>
          <w:tcPr>
            <w:tcW w:w="6486" w:type="dxa"/>
          </w:tcPr>
          <w:p w14:paraId="1FE34716" w14:textId="77777777" w:rsidR="00900858" w:rsidRDefault="00AA0F82">
            <w:pPr>
              <w:rPr>
                <w:rFonts w:ascii="Arial" w:hAnsi="Arial"/>
              </w:rPr>
            </w:pPr>
            <w:r>
              <w:rPr>
                <w:rFonts w:ascii="Arial" w:hAnsi="Arial" w:hint="eastAsia"/>
              </w:rPr>
              <w:t>We want to understand the outcome if we deprioritize 3c and 3f, does it mean UE only store the latest failure information without including any information related to previous failure or what? Because in our understanding, 3c and 3f has been agreed in RAN3</w:t>
            </w:r>
            <w:r>
              <w:rPr>
                <w:rFonts w:ascii="Arial" w:hAnsi="Arial"/>
              </w:rPr>
              <w:t>’</w:t>
            </w:r>
            <w:r>
              <w:rPr>
                <w:rFonts w:ascii="Arial" w:hAnsi="Arial" w:hint="eastAsia"/>
              </w:rPr>
              <w:t>s MRO, so we don</w:t>
            </w:r>
            <w:r>
              <w:rPr>
                <w:rFonts w:ascii="Arial" w:hAnsi="Arial"/>
              </w:rPr>
              <w:t>’</w:t>
            </w:r>
            <w:r>
              <w:rPr>
                <w:rFonts w:ascii="Arial" w:hAnsi="Arial" w:hint="eastAsia"/>
              </w:rPr>
              <w:t>t think we shall deprioritize the discussion. Also when discussing the timer related topic, this scenarios have as l well been extensively discussed, if we don</w:t>
            </w:r>
            <w:r>
              <w:rPr>
                <w:rFonts w:ascii="Arial" w:hAnsi="Arial"/>
              </w:rPr>
              <w:t>’</w:t>
            </w:r>
            <w:r>
              <w:rPr>
                <w:rFonts w:ascii="Arial" w:hAnsi="Arial" w:hint="eastAsia"/>
              </w:rPr>
              <w:t>t consider this scenario, we might need to revisit some of the timer related agreements.</w:t>
            </w:r>
          </w:p>
        </w:tc>
      </w:tr>
      <w:tr w:rsidR="00900858" w14:paraId="1FE3471B" w14:textId="77777777">
        <w:tc>
          <w:tcPr>
            <w:tcW w:w="1164" w:type="dxa"/>
          </w:tcPr>
          <w:p w14:paraId="1FE34718" w14:textId="5035F716" w:rsidR="00900858" w:rsidRDefault="008F0795">
            <w:pPr>
              <w:rPr>
                <w:rFonts w:ascii="Arial" w:hAnsi="Arial"/>
              </w:rPr>
            </w:pPr>
            <w:r>
              <w:rPr>
                <w:rFonts w:ascii="Arial" w:hAnsi="Arial" w:hint="eastAsia"/>
              </w:rPr>
              <w:t>L</w:t>
            </w:r>
            <w:r>
              <w:rPr>
                <w:rFonts w:ascii="Arial" w:hAnsi="Arial"/>
              </w:rPr>
              <w:t>enovo</w:t>
            </w:r>
          </w:p>
        </w:tc>
        <w:tc>
          <w:tcPr>
            <w:tcW w:w="1981" w:type="dxa"/>
          </w:tcPr>
          <w:p w14:paraId="1FE34719" w14:textId="5BB0AE53" w:rsidR="00900858" w:rsidRDefault="008F0795">
            <w:pPr>
              <w:rPr>
                <w:rFonts w:ascii="Arial" w:hAnsi="Arial"/>
              </w:rPr>
            </w:pPr>
            <w:r>
              <w:rPr>
                <w:rFonts w:ascii="Arial" w:hAnsi="Arial" w:hint="eastAsia"/>
              </w:rPr>
              <w:t>N</w:t>
            </w:r>
            <w:r>
              <w:rPr>
                <w:rFonts w:ascii="Arial" w:hAnsi="Arial"/>
              </w:rPr>
              <w:t>o strong view</w:t>
            </w:r>
          </w:p>
        </w:tc>
        <w:tc>
          <w:tcPr>
            <w:tcW w:w="6486" w:type="dxa"/>
          </w:tcPr>
          <w:p w14:paraId="1FE3471A" w14:textId="77777777" w:rsidR="00900858" w:rsidRDefault="00900858">
            <w:pPr>
              <w:rPr>
                <w:rFonts w:ascii="Arial" w:hAnsi="Arial"/>
              </w:rPr>
            </w:pPr>
          </w:p>
        </w:tc>
      </w:tr>
      <w:tr w:rsidR="00900858" w14:paraId="1FE3471F" w14:textId="77777777">
        <w:tc>
          <w:tcPr>
            <w:tcW w:w="1164" w:type="dxa"/>
          </w:tcPr>
          <w:p w14:paraId="1FE3471C" w14:textId="77777777" w:rsidR="00900858" w:rsidRDefault="00900858">
            <w:pPr>
              <w:rPr>
                <w:rFonts w:ascii="Arial" w:hAnsi="Arial"/>
              </w:rPr>
            </w:pPr>
          </w:p>
        </w:tc>
        <w:tc>
          <w:tcPr>
            <w:tcW w:w="1981" w:type="dxa"/>
          </w:tcPr>
          <w:p w14:paraId="1FE3471D" w14:textId="77777777" w:rsidR="00900858" w:rsidRDefault="00900858">
            <w:pPr>
              <w:rPr>
                <w:rFonts w:ascii="Arial" w:hAnsi="Arial"/>
              </w:rPr>
            </w:pPr>
          </w:p>
        </w:tc>
        <w:tc>
          <w:tcPr>
            <w:tcW w:w="6486" w:type="dxa"/>
          </w:tcPr>
          <w:p w14:paraId="1FE3471E" w14:textId="77777777" w:rsidR="00900858" w:rsidRDefault="00900858">
            <w:pPr>
              <w:rPr>
                <w:rFonts w:ascii="Arial" w:hAnsi="Arial"/>
              </w:rPr>
            </w:pPr>
          </w:p>
        </w:tc>
      </w:tr>
      <w:tr w:rsidR="00900858" w14:paraId="1FE34723" w14:textId="77777777">
        <w:tc>
          <w:tcPr>
            <w:tcW w:w="1164" w:type="dxa"/>
          </w:tcPr>
          <w:p w14:paraId="1FE34720" w14:textId="77777777" w:rsidR="00900858" w:rsidRDefault="00900858">
            <w:pPr>
              <w:rPr>
                <w:rFonts w:ascii="Arial" w:hAnsi="Arial"/>
              </w:rPr>
            </w:pPr>
          </w:p>
        </w:tc>
        <w:tc>
          <w:tcPr>
            <w:tcW w:w="1981" w:type="dxa"/>
          </w:tcPr>
          <w:p w14:paraId="1FE34721" w14:textId="77777777" w:rsidR="00900858" w:rsidRDefault="00900858">
            <w:pPr>
              <w:rPr>
                <w:rFonts w:ascii="Arial" w:hAnsi="Arial"/>
              </w:rPr>
            </w:pPr>
          </w:p>
        </w:tc>
        <w:tc>
          <w:tcPr>
            <w:tcW w:w="6486" w:type="dxa"/>
          </w:tcPr>
          <w:p w14:paraId="1FE34722" w14:textId="77777777" w:rsidR="00900858" w:rsidRDefault="00900858">
            <w:pPr>
              <w:rPr>
                <w:rFonts w:ascii="Arial" w:hAnsi="Arial"/>
              </w:rPr>
            </w:pPr>
          </w:p>
        </w:tc>
      </w:tr>
      <w:tr w:rsidR="00900858" w14:paraId="1FE34727" w14:textId="77777777">
        <w:tc>
          <w:tcPr>
            <w:tcW w:w="1164" w:type="dxa"/>
          </w:tcPr>
          <w:p w14:paraId="1FE34724" w14:textId="77777777" w:rsidR="00900858" w:rsidRDefault="00900858">
            <w:pPr>
              <w:rPr>
                <w:rFonts w:ascii="Arial" w:hAnsi="Arial"/>
              </w:rPr>
            </w:pPr>
          </w:p>
        </w:tc>
        <w:tc>
          <w:tcPr>
            <w:tcW w:w="1981" w:type="dxa"/>
          </w:tcPr>
          <w:p w14:paraId="1FE34725" w14:textId="77777777" w:rsidR="00900858" w:rsidRDefault="00900858">
            <w:pPr>
              <w:rPr>
                <w:rFonts w:ascii="Arial" w:hAnsi="Arial"/>
              </w:rPr>
            </w:pPr>
          </w:p>
        </w:tc>
        <w:tc>
          <w:tcPr>
            <w:tcW w:w="6486" w:type="dxa"/>
          </w:tcPr>
          <w:p w14:paraId="1FE34726" w14:textId="77777777" w:rsidR="00900858" w:rsidRDefault="00900858">
            <w:pPr>
              <w:rPr>
                <w:rFonts w:ascii="Arial" w:hAnsi="Arial"/>
              </w:rPr>
            </w:pPr>
          </w:p>
        </w:tc>
      </w:tr>
    </w:tbl>
    <w:p w14:paraId="1FE34728" w14:textId="77777777" w:rsidR="00900858" w:rsidRDefault="00AA0F82">
      <w:pPr>
        <w:rPr>
          <w:lang w:val="en-GB"/>
        </w:rPr>
      </w:pPr>
      <w:r>
        <w:rPr>
          <w:highlight w:val="yellow"/>
          <w:lang w:val="en-GB"/>
        </w:rPr>
        <w:t>Rapporteur´s summary: To be added later</w:t>
      </w:r>
    </w:p>
    <w:p w14:paraId="1FE34729" w14:textId="77777777" w:rsidR="00900858" w:rsidRDefault="00900858">
      <w:pPr>
        <w:rPr>
          <w:lang w:val="en-GB"/>
        </w:rPr>
      </w:pPr>
    </w:p>
    <w:p w14:paraId="1FE3472A" w14:textId="77777777" w:rsidR="00900858" w:rsidRDefault="00AA0F82">
      <w:pPr>
        <w:pStyle w:val="Cat-b-Proposal"/>
        <w:rPr>
          <w:lang w:val="en-GB"/>
        </w:rPr>
      </w:pPr>
      <w:bookmarkStart w:id="39" w:name="_Toc72491210"/>
      <w:r>
        <w:rPr>
          <w:lang w:val="en-GB"/>
        </w:rPr>
        <w:t>RAN2 to discuss the following “Case 2b is the CHO to wrong cell not too early CHO according to the definition in stage 2”</w:t>
      </w:r>
      <w:bookmarkEnd w:id="39"/>
    </w:p>
    <w:p w14:paraId="1FE3472B" w14:textId="77777777" w:rsidR="00900858" w:rsidRDefault="00AA0F82">
      <w:pPr>
        <w:pStyle w:val="afc"/>
        <w:numPr>
          <w:ilvl w:val="0"/>
          <w:numId w:val="17"/>
        </w:numPr>
        <w:rPr>
          <w:b/>
          <w:bCs/>
          <w:color w:val="FF0000"/>
          <w:lang w:val="en-GB"/>
        </w:rPr>
      </w:pPr>
      <w:r>
        <w:rPr>
          <w:b/>
          <w:bCs/>
          <w:color w:val="FF0000"/>
          <w:lang w:val="en-GB"/>
        </w:rPr>
        <w:t>Q17: Do you see the need to move CHO scenario 2b from “To early CHO” to “CHO to wrong cell”?</w:t>
      </w:r>
    </w:p>
    <w:tbl>
      <w:tblPr>
        <w:tblStyle w:val="af4"/>
        <w:tblW w:w="0" w:type="auto"/>
        <w:tblLook w:val="04A0" w:firstRow="1" w:lastRow="0" w:firstColumn="1" w:lastColumn="0" w:noHBand="0" w:noVBand="1"/>
      </w:tblPr>
      <w:tblGrid>
        <w:gridCol w:w="1165"/>
        <w:gridCol w:w="1170"/>
        <w:gridCol w:w="7294"/>
      </w:tblGrid>
      <w:tr w:rsidR="00900858" w14:paraId="1FE3472F" w14:textId="77777777">
        <w:tc>
          <w:tcPr>
            <w:tcW w:w="1165" w:type="dxa"/>
          </w:tcPr>
          <w:p w14:paraId="1FE3472C" w14:textId="77777777" w:rsidR="00900858" w:rsidRDefault="00AA0F82">
            <w:pPr>
              <w:rPr>
                <w:rFonts w:ascii="Arial" w:hAnsi="Arial"/>
                <w:sz w:val="20"/>
                <w:szCs w:val="20"/>
              </w:rPr>
            </w:pPr>
            <w:r>
              <w:rPr>
                <w:rFonts w:ascii="Arial" w:hAnsi="Arial"/>
                <w:sz w:val="20"/>
                <w:szCs w:val="20"/>
              </w:rPr>
              <w:t>Company</w:t>
            </w:r>
          </w:p>
        </w:tc>
        <w:tc>
          <w:tcPr>
            <w:tcW w:w="1170" w:type="dxa"/>
          </w:tcPr>
          <w:p w14:paraId="1FE3472D" w14:textId="77777777" w:rsidR="00900858" w:rsidRDefault="00AA0F82">
            <w:pPr>
              <w:rPr>
                <w:rFonts w:ascii="Arial" w:hAnsi="Arial"/>
                <w:sz w:val="20"/>
                <w:szCs w:val="20"/>
              </w:rPr>
            </w:pPr>
            <w:r>
              <w:rPr>
                <w:rFonts w:ascii="Arial" w:hAnsi="Arial"/>
                <w:sz w:val="20"/>
                <w:szCs w:val="20"/>
              </w:rPr>
              <w:t>Yes/No</w:t>
            </w:r>
          </w:p>
        </w:tc>
        <w:tc>
          <w:tcPr>
            <w:tcW w:w="7294" w:type="dxa"/>
          </w:tcPr>
          <w:p w14:paraId="1FE3472E" w14:textId="77777777" w:rsidR="00900858" w:rsidRDefault="00AA0F82">
            <w:pPr>
              <w:rPr>
                <w:rFonts w:ascii="Arial" w:hAnsi="Arial"/>
                <w:sz w:val="20"/>
                <w:szCs w:val="20"/>
              </w:rPr>
            </w:pPr>
            <w:r>
              <w:rPr>
                <w:rFonts w:ascii="Arial" w:hAnsi="Arial"/>
                <w:sz w:val="20"/>
                <w:szCs w:val="20"/>
              </w:rPr>
              <w:t>Comments</w:t>
            </w:r>
          </w:p>
        </w:tc>
      </w:tr>
      <w:tr w:rsidR="00900858" w14:paraId="1FE34733" w14:textId="77777777">
        <w:tc>
          <w:tcPr>
            <w:tcW w:w="1165" w:type="dxa"/>
          </w:tcPr>
          <w:p w14:paraId="1FE34730" w14:textId="77777777" w:rsidR="00900858" w:rsidRDefault="00AA0F82">
            <w:pPr>
              <w:rPr>
                <w:rFonts w:ascii="Arial" w:hAnsi="Arial"/>
              </w:rPr>
            </w:pPr>
            <w:r>
              <w:rPr>
                <w:rFonts w:ascii="Arial" w:hAnsi="Arial"/>
              </w:rPr>
              <w:t>Ericsson</w:t>
            </w:r>
          </w:p>
        </w:tc>
        <w:tc>
          <w:tcPr>
            <w:tcW w:w="1170" w:type="dxa"/>
          </w:tcPr>
          <w:p w14:paraId="1FE34731" w14:textId="77777777" w:rsidR="00900858" w:rsidRDefault="00AA0F82">
            <w:pPr>
              <w:rPr>
                <w:rFonts w:ascii="Arial" w:hAnsi="Arial"/>
              </w:rPr>
            </w:pPr>
            <w:r>
              <w:rPr>
                <w:rFonts w:ascii="Arial" w:hAnsi="Arial"/>
              </w:rPr>
              <w:t xml:space="preserve">No strong </w:t>
            </w:r>
            <w:r>
              <w:rPr>
                <w:rFonts w:ascii="Arial" w:hAnsi="Arial"/>
              </w:rPr>
              <w:lastRenderedPageBreak/>
              <w:t>view</w:t>
            </w:r>
          </w:p>
        </w:tc>
        <w:tc>
          <w:tcPr>
            <w:tcW w:w="7294" w:type="dxa"/>
          </w:tcPr>
          <w:p w14:paraId="1FE34732" w14:textId="77777777" w:rsidR="00900858" w:rsidRDefault="00900858">
            <w:pPr>
              <w:rPr>
                <w:rFonts w:ascii="Arial" w:hAnsi="Arial"/>
              </w:rPr>
            </w:pPr>
          </w:p>
        </w:tc>
      </w:tr>
      <w:tr w:rsidR="00900858" w14:paraId="1FE34737" w14:textId="77777777">
        <w:tc>
          <w:tcPr>
            <w:tcW w:w="1165" w:type="dxa"/>
          </w:tcPr>
          <w:p w14:paraId="1FE34734" w14:textId="77777777" w:rsidR="00900858" w:rsidRDefault="00AA0F82">
            <w:pPr>
              <w:rPr>
                <w:rFonts w:ascii="Arial" w:hAnsi="Arial"/>
              </w:rPr>
            </w:pPr>
            <w:r>
              <w:rPr>
                <w:rFonts w:ascii="Arial" w:hAnsi="Arial" w:hint="eastAsia"/>
              </w:rPr>
              <w:lastRenderedPageBreak/>
              <w:t>O</w:t>
            </w:r>
            <w:r>
              <w:rPr>
                <w:rFonts w:ascii="Arial" w:hAnsi="Arial"/>
              </w:rPr>
              <w:t>PPO</w:t>
            </w:r>
          </w:p>
        </w:tc>
        <w:tc>
          <w:tcPr>
            <w:tcW w:w="1170" w:type="dxa"/>
          </w:tcPr>
          <w:p w14:paraId="1FE34735" w14:textId="77777777" w:rsidR="00900858" w:rsidRDefault="00AA0F82">
            <w:pPr>
              <w:rPr>
                <w:rFonts w:ascii="Arial" w:hAnsi="Arial"/>
              </w:rPr>
            </w:pPr>
            <w:r>
              <w:rPr>
                <w:rFonts w:ascii="Arial" w:hAnsi="Arial" w:hint="eastAsia"/>
              </w:rPr>
              <w:t>N</w:t>
            </w:r>
            <w:r>
              <w:rPr>
                <w:rFonts w:ascii="Arial" w:hAnsi="Arial"/>
              </w:rPr>
              <w:t>o for now</w:t>
            </w:r>
          </w:p>
        </w:tc>
        <w:tc>
          <w:tcPr>
            <w:tcW w:w="7294" w:type="dxa"/>
          </w:tcPr>
          <w:p w14:paraId="1FE34736" w14:textId="77777777" w:rsidR="00900858" w:rsidRDefault="00AA0F82">
            <w:pPr>
              <w:rPr>
                <w:rFonts w:ascii="Arial" w:hAnsi="Arial"/>
              </w:rPr>
            </w:pPr>
            <w:r>
              <w:rPr>
                <w:rFonts w:ascii="Arial" w:hAnsi="Arial"/>
              </w:rPr>
              <w:t>Noted that in this sceanrio, Source cell is the final re-established cell. The reason that moveing such sceanrio to CHO to wrong cell should be further clarifed</w:t>
            </w:r>
          </w:p>
        </w:tc>
      </w:tr>
      <w:tr w:rsidR="00900858" w14:paraId="1FE3473B" w14:textId="77777777">
        <w:tc>
          <w:tcPr>
            <w:tcW w:w="1165" w:type="dxa"/>
          </w:tcPr>
          <w:p w14:paraId="1FE34738" w14:textId="77777777" w:rsidR="00900858" w:rsidRDefault="00AA0F82">
            <w:pPr>
              <w:rPr>
                <w:rFonts w:ascii="Arial" w:hAnsi="Arial"/>
              </w:rPr>
            </w:pPr>
            <w:r>
              <w:rPr>
                <w:rFonts w:ascii="Arial" w:hAnsi="Arial"/>
                <w:sz w:val="18"/>
              </w:rPr>
              <w:t>China telecom</w:t>
            </w:r>
          </w:p>
        </w:tc>
        <w:tc>
          <w:tcPr>
            <w:tcW w:w="1170" w:type="dxa"/>
          </w:tcPr>
          <w:p w14:paraId="1FE34739" w14:textId="77777777" w:rsidR="00900858" w:rsidRDefault="00AA0F82">
            <w:pPr>
              <w:rPr>
                <w:rFonts w:ascii="Arial" w:hAnsi="Arial"/>
              </w:rPr>
            </w:pPr>
            <w:r>
              <w:rPr>
                <w:rFonts w:ascii="Arial" w:hAnsi="Arial"/>
                <w:sz w:val="18"/>
              </w:rPr>
              <w:t>No strong view</w:t>
            </w:r>
          </w:p>
        </w:tc>
        <w:tc>
          <w:tcPr>
            <w:tcW w:w="7294" w:type="dxa"/>
          </w:tcPr>
          <w:p w14:paraId="1FE3473A" w14:textId="77777777" w:rsidR="00900858" w:rsidRDefault="00900858">
            <w:pPr>
              <w:rPr>
                <w:rFonts w:ascii="Arial" w:hAnsi="Arial"/>
              </w:rPr>
            </w:pPr>
          </w:p>
        </w:tc>
      </w:tr>
      <w:tr w:rsidR="00900858" w14:paraId="1FE3473F" w14:textId="77777777">
        <w:tc>
          <w:tcPr>
            <w:tcW w:w="1165" w:type="dxa"/>
          </w:tcPr>
          <w:p w14:paraId="1FE3473C" w14:textId="77777777" w:rsidR="00900858" w:rsidRDefault="00AA0F82">
            <w:pPr>
              <w:rPr>
                <w:rFonts w:ascii="Arial" w:hAnsi="Arial"/>
              </w:rPr>
            </w:pPr>
            <w:r>
              <w:rPr>
                <w:rFonts w:ascii="Arial" w:hAnsi="Arial" w:hint="eastAsia"/>
              </w:rPr>
              <w:t>ZTE</w:t>
            </w:r>
          </w:p>
        </w:tc>
        <w:tc>
          <w:tcPr>
            <w:tcW w:w="1170" w:type="dxa"/>
          </w:tcPr>
          <w:p w14:paraId="1FE3473D" w14:textId="77777777" w:rsidR="00900858" w:rsidRDefault="00900858">
            <w:pPr>
              <w:rPr>
                <w:rFonts w:ascii="Arial" w:hAnsi="Arial"/>
              </w:rPr>
            </w:pPr>
          </w:p>
        </w:tc>
        <w:tc>
          <w:tcPr>
            <w:tcW w:w="7294" w:type="dxa"/>
          </w:tcPr>
          <w:p w14:paraId="1FE3473E" w14:textId="77777777" w:rsidR="00900858" w:rsidRDefault="00AA0F82">
            <w:pPr>
              <w:rPr>
                <w:rFonts w:ascii="Arial" w:hAnsi="Arial"/>
              </w:rPr>
            </w:pPr>
            <w:r>
              <w:rPr>
                <w:rFonts w:ascii="Arial" w:hAnsi="Arial" w:hint="eastAsia"/>
              </w:rPr>
              <w:t>RAN3 scope.</w:t>
            </w:r>
          </w:p>
        </w:tc>
      </w:tr>
      <w:tr w:rsidR="00900858" w14:paraId="1FE34743" w14:textId="77777777">
        <w:tc>
          <w:tcPr>
            <w:tcW w:w="1165" w:type="dxa"/>
          </w:tcPr>
          <w:p w14:paraId="1FE34740" w14:textId="751C8ABC" w:rsidR="00900858" w:rsidRDefault="00E31FF0">
            <w:pPr>
              <w:rPr>
                <w:rFonts w:ascii="Arial" w:hAnsi="Arial"/>
              </w:rPr>
            </w:pPr>
            <w:r>
              <w:rPr>
                <w:rFonts w:ascii="Arial" w:hAnsi="Arial" w:hint="eastAsia"/>
              </w:rPr>
              <w:t>L</w:t>
            </w:r>
            <w:r>
              <w:rPr>
                <w:rFonts w:ascii="Arial" w:hAnsi="Arial"/>
              </w:rPr>
              <w:t>enovo</w:t>
            </w:r>
          </w:p>
        </w:tc>
        <w:tc>
          <w:tcPr>
            <w:tcW w:w="1170" w:type="dxa"/>
          </w:tcPr>
          <w:p w14:paraId="1FE34741" w14:textId="1F5659A4" w:rsidR="00900858" w:rsidRDefault="00E31FF0">
            <w:pPr>
              <w:rPr>
                <w:rFonts w:ascii="Arial" w:hAnsi="Arial"/>
              </w:rPr>
            </w:pPr>
            <w:r>
              <w:rPr>
                <w:rFonts w:ascii="Arial" w:hAnsi="Arial"/>
              </w:rPr>
              <w:t>No strong view</w:t>
            </w:r>
          </w:p>
        </w:tc>
        <w:tc>
          <w:tcPr>
            <w:tcW w:w="7294" w:type="dxa"/>
          </w:tcPr>
          <w:p w14:paraId="1FE34742" w14:textId="77777777" w:rsidR="00900858" w:rsidRDefault="00900858">
            <w:pPr>
              <w:rPr>
                <w:rFonts w:ascii="Arial" w:hAnsi="Arial"/>
              </w:rPr>
            </w:pPr>
          </w:p>
        </w:tc>
      </w:tr>
      <w:tr w:rsidR="00900858" w14:paraId="1FE34747" w14:textId="77777777">
        <w:tc>
          <w:tcPr>
            <w:tcW w:w="1165" w:type="dxa"/>
          </w:tcPr>
          <w:p w14:paraId="1FE34744" w14:textId="77777777" w:rsidR="00900858" w:rsidRDefault="00900858">
            <w:pPr>
              <w:rPr>
                <w:rFonts w:ascii="Arial" w:hAnsi="Arial"/>
              </w:rPr>
            </w:pPr>
          </w:p>
        </w:tc>
        <w:tc>
          <w:tcPr>
            <w:tcW w:w="1170" w:type="dxa"/>
          </w:tcPr>
          <w:p w14:paraId="1FE34745" w14:textId="77777777" w:rsidR="00900858" w:rsidRDefault="00900858">
            <w:pPr>
              <w:rPr>
                <w:rFonts w:ascii="Arial" w:hAnsi="Arial"/>
              </w:rPr>
            </w:pPr>
          </w:p>
        </w:tc>
        <w:tc>
          <w:tcPr>
            <w:tcW w:w="7294" w:type="dxa"/>
          </w:tcPr>
          <w:p w14:paraId="1FE34746" w14:textId="77777777" w:rsidR="00900858" w:rsidRDefault="00900858">
            <w:pPr>
              <w:rPr>
                <w:rFonts w:ascii="Arial" w:hAnsi="Arial"/>
              </w:rPr>
            </w:pPr>
          </w:p>
        </w:tc>
      </w:tr>
      <w:tr w:rsidR="00900858" w14:paraId="1FE3474B" w14:textId="77777777">
        <w:tc>
          <w:tcPr>
            <w:tcW w:w="1165" w:type="dxa"/>
          </w:tcPr>
          <w:p w14:paraId="1FE34748" w14:textId="77777777" w:rsidR="00900858" w:rsidRDefault="00900858">
            <w:pPr>
              <w:rPr>
                <w:rFonts w:ascii="Arial" w:hAnsi="Arial"/>
              </w:rPr>
            </w:pPr>
          </w:p>
        </w:tc>
        <w:tc>
          <w:tcPr>
            <w:tcW w:w="1170" w:type="dxa"/>
          </w:tcPr>
          <w:p w14:paraId="1FE34749" w14:textId="77777777" w:rsidR="00900858" w:rsidRDefault="00900858">
            <w:pPr>
              <w:rPr>
                <w:rFonts w:ascii="Arial" w:hAnsi="Arial"/>
              </w:rPr>
            </w:pPr>
          </w:p>
        </w:tc>
        <w:tc>
          <w:tcPr>
            <w:tcW w:w="7294" w:type="dxa"/>
          </w:tcPr>
          <w:p w14:paraId="1FE3474A" w14:textId="77777777" w:rsidR="00900858" w:rsidRDefault="00900858">
            <w:pPr>
              <w:rPr>
                <w:rFonts w:ascii="Arial" w:hAnsi="Arial"/>
              </w:rPr>
            </w:pPr>
          </w:p>
        </w:tc>
      </w:tr>
      <w:tr w:rsidR="00900858" w14:paraId="1FE3474F" w14:textId="77777777">
        <w:tc>
          <w:tcPr>
            <w:tcW w:w="1165" w:type="dxa"/>
          </w:tcPr>
          <w:p w14:paraId="1FE3474C" w14:textId="77777777" w:rsidR="00900858" w:rsidRDefault="00900858">
            <w:pPr>
              <w:rPr>
                <w:rFonts w:ascii="Arial" w:hAnsi="Arial"/>
              </w:rPr>
            </w:pPr>
          </w:p>
        </w:tc>
        <w:tc>
          <w:tcPr>
            <w:tcW w:w="1170" w:type="dxa"/>
          </w:tcPr>
          <w:p w14:paraId="1FE3474D" w14:textId="77777777" w:rsidR="00900858" w:rsidRDefault="00900858">
            <w:pPr>
              <w:rPr>
                <w:rFonts w:ascii="Arial" w:hAnsi="Arial"/>
              </w:rPr>
            </w:pPr>
          </w:p>
        </w:tc>
        <w:tc>
          <w:tcPr>
            <w:tcW w:w="7294" w:type="dxa"/>
          </w:tcPr>
          <w:p w14:paraId="1FE3474E" w14:textId="77777777" w:rsidR="00900858" w:rsidRDefault="00900858">
            <w:pPr>
              <w:rPr>
                <w:rFonts w:ascii="Arial" w:hAnsi="Arial"/>
              </w:rPr>
            </w:pPr>
          </w:p>
        </w:tc>
      </w:tr>
    </w:tbl>
    <w:p w14:paraId="1FE34750" w14:textId="77777777" w:rsidR="00900858" w:rsidRDefault="00AA0F82">
      <w:pPr>
        <w:rPr>
          <w:lang w:val="en-GB"/>
        </w:rPr>
      </w:pPr>
      <w:r>
        <w:rPr>
          <w:highlight w:val="yellow"/>
          <w:lang w:val="en-GB"/>
        </w:rPr>
        <w:t>Rapporteur´s summary: To be added later</w:t>
      </w:r>
    </w:p>
    <w:p w14:paraId="1FE34751" w14:textId="77777777" w:rsidR="00900858" w:rsidRDefault="00900858">
      <w:pPr>
        <w:pStyle w:val="Cat-b-Proposal"/>
        <w:numPr>
          <w:ilvl w:val="0"/>
          <w:numId w:val="0"/>
        </w:numPr>
        <w:ind w:left="2439"/>
        <w:rPr>
          <w:lang w:val="en-GB"/>
        </w:rPr>
      </w:pPr>
    </w:p>
    <w:p w14:paraId="1FE34752" w14:textId="77777777" w:rsidR="00900858" w:rsidRDefault="00AA0F82">
      <w:pPr>
        <w:pStyle w:val="Cat-b-Proposal"/>
        <w:rPr>
          <w:lang w:val="en-GB"/>
        </w:rPr>
      </w:pPr>
      <w:bookmarkStart w:id="40" w:name="_Toc72491211"/>
      <w:r>
        <w:rPr>
          <w:lang w:val="en-GB"/>
        </w:rPr>
        <w:t>RAN2 to discuss the need to use more exact wording in the description of MRO scenarios and actions in order to differentiate between CHO recovery and re-establishment procedure</w:t>
      </w:r>
      <w:bookmarkEnd w:id="40"/>
    </w:p>
    <w:p w14:paraId="1FE34753" w14:textId="77777777" w:rsidR="00900858" w:rsidRDefault="00AA0F82">
      <w:pPr>
        <w:pStyle w:val="afc"/>
        <w:numPr>
          <w:ilvl w:val="0"/>
          <w:numId w:val="17"/>
        </w:numPr>
        <w:rPr>
          <w:b/>
          <w:bCs/>
          <w:color w:val="FF0000"/>
          <w:lang w:val="en-GB"/>
        </w:rPr>
      </w:pPr>
      <w:r>
        <w:rPr>
          <w:b/>
          <w:bCs/>
          <w:color w:val="FF0000"/>
          <w:lang w:val="en-GB"/>
        </w:rPr>
        <w:t>Q18: Do you see the need to use more accurate wording to differentiate between CHO recovery and re-establishment procedure? If yes, please provide your definition.</w:t>
      </w:r>
    </w:p>
    <w:tbl>
      <w:tblPr>
        <w:tblStyle w:val="af4"/>
        <w:tblW w:w="0" w:type="auto"/>
        <w:tblLook w:val="04A0" w:firstRow="1" w:lastRow="0" w:firstColumn="1" w:lastColumn="0" w:noHBand="0" w:noVBand="1"/>
      </w:tblPr>
      <w:tblGrid>
        <w:gridCol w:w="1165"/>
        <w:gridCol w:w="1185"/>
        <w:gridCol w:w="7281"/>
      </w:tblGrid>
      <w:tr w:rsidR="00900858" w14:paraId="1FE34757" w14:textId="77777777">
        <w:tc>
          <w:tcPr>
            <w:tcW w:w="1165" w:type="dxa"/>
          </w:tcPr>
          <w:p w14:paraId="1FE34754" w14:textId="77777777" w:rsidR="00900858" w:rsidRDefault="00AA0F82">
            <w:pPr>
              <w:rPr>
                <w:rFonts w:ascii="Arial" w:hAnsi="Arial"/>
                <w:sz w:val="20"/>
                <w:szCs w:val="20"/>
              </w:rPr>
            </w:pPr>
            <w:r>
              <w:rPr>
                <w:rFonts w:ascii="Arial" w:hAnsi="Arial"/>
                <w:sz w:val="20"/>
                <w:szCs w:val="20"/>
              </w:rPr>
              <w:t>Company</w:t>
            </w:r>
          </w:p>
        </w:tc>
        <w:tc>
          <w:tcPr>
            <w:tcW w:w="1170" w:type="dxa"/>
          </w:tcPr>
          <w:p w14:paraId="1FE34755" w14:textId="77777777" w:rsidR="00900858" w:rsidRDefault="00AA0F82">
            <w:pPr>
              <w:rPr>
                <w:rFonts w:ascii="Arial" w:hAnsi="Arial"/>
                <w:sz w:val="20"/>
                <w:szCs w:val="20"/>
              </w:rPr>
            </w:pPr>
            <w:r>
              <w:rPr>
                <w:rFonts w:ascii="Arial" w:hAnsi="Arial"/>
                <w:sz w:val="20"/>
                <w:szCs w:val="20"/>
              </w:rPr>
              <w:t>Yes/No</w:t>
            </w:r>
          </w:p>
        </w:tc>
        <w:tc>
          <w:tcPr>
            <w:tcW w:w="7294" w:type="dxa"/>
          </w:tcPr>
          <w:p w14:paraId="1FE34756" w14:textId="77777777" w:rsidR="00900858" w:rsidRDefault="00AA0F82">
            <w:pPr>
              <w:rPr>
                <w:rFonts w:ascii="Arial" w:hAnsi="Arial"/>
                <w:sz w:val="20"/>
                <w:szCs w:val="20"/>
              </w:rPr>
            </w:pPr>
            <w:r>
              <w:rPr>
                <w:rFonts w:ascii="Arial" w:hAnsi="Arial"/>
                <w:sz w:val="20"/>
                <w:szCs w:val="20"/>
              </w:rPr>
              <w:t>Comments</w:t>
            </w:r>
          </w:p>
        </w:tc>
      </w:tr>
      <w:tr w:rsidR="00900858" w14:paraId="1FE3475B" w14:textId="77777777">
        <w:tc>
          <w:tcPr>
            <w:tcW w:w="1165" w:type="dxa"/>
          </w:tcPr>
          <w:p w14:paraId="1FE34758" w14:textId="77777777" w:rsidR="00900858" w:rsidRDefault="00AA0F82">
            <w:pPr>
              <w:rPr>
                <w:rFonts w:ascii="Arial" w:hAnsi="Arial"/>
                <w:sz w:val="18"/>
                <w:szCs w:val="18"/>
              </w:rPr>
            </w:pPr>
            <w:r>
              <w:rPr>
                <w:rFonts w:ascii="Arial" w:hAnsi="Arial"/>
                <w:sz w:val="18"/>
                <w:szCs w:val="18"/>
              </w:rPr>
              <w:t>Qualcomm</w:t>
            </w:r>
          </w:p>
        </w:tc>
        <w:tc>
          <w:tcPr>
            <w:tcW w:w="1170" w:type="dxa"/>
          </w:tcPr>
          <w:p w14:paraId="1FE34759" w14:textId="77777777" w:rsidR="00900858" w:rsidRDefault="00AA0F82">
            <w:pPr>
              <w:rPr>
                <w:rFonts w:ascii="Arial" w:hAnsi="Arial"/>
                <w:sz w:val="18"/>
                <w:szCs w:val="18"/>
              </w:rPr>
            </w:pPr>
            <w:r>
              <w:rPr>
                <w:rFonts w:ascii="Arial" w:hAnsi="Arial"/>
                <w:sz w:val="18"/>
                <w:szCs w:val="18"/>
              </w:rPr>
              <w:t>No</w:t>
            </w:r>
          </w:p>
        </w:tc>
        <w:tc>
          <w:tcPr>
            <w:tcW w:w="7294" w:type="dxa"/>
          </w:tcPr>
          <w:p w14:paraId="1FE3475A" w14:textId="77777777" w:rsidR="00900858" w:rsidRDefault="00AA0F82">
            <w:pPr>
              <w:rPr>
                <w:rFonts w:ascii="Arial" w:hAnsi="Arial"/>
                <w:sz w:val="18"/>
                <w:szCs w:val="18"/>
              </w:rPr>
            </w:pPr>
            <w:r>
              <w:rPr>
                <w:rFonts w:ascii="Arial" w:hAnsi="Arial"/>
                <w:sz w:val="18"/>
                <w:szCs w:val="18"/>
              </w:rPr>
              <w:t>Don’t see the need.</w:t>
            </w:r>
          </w:p>
        </w:tc>
      </w:tr>
      <w:tr w:rsidR="00900858" w14:paraId="1FE3475F" w14:textId="77777777">
        <w:tc>
          <w:tcPr>
            <w:tcW w:w="1165" w:type="dxa"/>
          </w:tcPr>
          <w:p w14:paraId="1FE3475C" w14:textId="77777777" w:rsidR="00900858" w:rsidRDefault="00AA0F82">
            <w:pPr>
              <w:rPr>
                <w:rFonts w:ascii="Arial" w:hAnsi="Arial"/>
              </w:rPr>
            </w:pPr>
            <w:r>
              <w:rPr>
                <w:rFonts w:ascii="Arial" w:hAnsi="Arial"/>
              </w:rPr>
              <w:t>Ericsson</w:t>
            </w:r>
          </w:p>
        </w:tc>
        <w:tc>
          <w:tcPr>
            <w:tcW w:w="1170" w:type="dxa"/>
          </w:tcPr>
          <w:p w14:paraId="1FE3475D" w14:textId="77777777" w:rsidR="00900858" w:rsidRDefault="00AA0F82">
            <w:pPr>
              <w:rPr>
                <w:rFonts w:ascii="Arial" w:hAnsi="Arial"/>
              </w:rPr>
            </w:pPr>
            <w:r>
              <w:rPr>
                <w:rFonts w:ascii="Arial" w:hAnsi="Arial"/>
              </w:rPr>
              <w:t>No</w:t>
            </w:r>
          </w:p>
        </w:tc>
        <w:tc>
          <w:tcPr>
            <w:tcW w:w="7294" w:type="dxa"/>
          </w:tcPr>
          <w:p w14:paraId="1FE3475E" w14:textId="77777777" w:rsidR="00900858" w:rsidRDefault="00AA0F82">
            <w:pPr>
              <w:rPr>
                <w:rFonts w:ascii="Arial" w:hAnsi="Arial"/>
              </w:rPr>
            </w:pPr>
            <w:r>
              <w:rPr>
                <w:rFonts w:ascii="Arial" w:hAnsi="Arial"/>
              </w:rPr>
              <w:t>Agree with QC. Do not think RAN2 should spend time on this.</w:t>
            </w:r>
          </w:p>
        </w:tc>
      </w:tr>
      <w:tr w:rsidR="00900858" w14:paraId="1FE34763" w14:textId="77777777">
        <w:tc>
          <w:tcPr>
            <w:tcW w:w="1165" w:type="dxa"/>
          </w:tcPr>
          <w:p w14:paraId="1FE34760"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761"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762" w14:textId="77777777" w:rsidR="00900858" w:rsidRDefault="00900858">
            <w:pPr>
              <w:rPr>
                <w:rFonts w:ascii="Arial" w:hAnsi="Arial"/>
              </w:rPr>
            </w:pPr>
          </w:p>
        </w:tc>
      </w:tr>
      <w:tr w:rsidR="00900858" w14:paraId="1FE34767" w14:textId="77777777">
        <w:tc>
          <w:tcPr>
            <w:tcW w:w="1165" w:type="dxa"/>
          </w:tcPr>
          <w:p w14:paraId="1FE34764" w14:textId="77777777" w:rsidR="00900858" w:rsidRDefault="00AA0F82">
            <w:pPr>
              <w:rPr>
                <w:rFonts w:ascii="Arial" w:hAnsi="Arial"/>
              </w:rPr>
            </w:pPr>
            <w:r>
              <w:rPr>
                <w:rFonts w:ascii="Arial" w:hAnsi="Arial" w:hint="eastAsia"/>
              </w:rPr>
              <w:t>ZTE</w:t>
            </w:r>
          </w:p>
        </w:tc>
        <w:tc>
          <w:tcPr>
            <w:tcW w:w="1170" w:type="dxa"/>
          </w:tcPr>
          <w:p w14:paraId="1FE34765" w14:textId="77777777" w:rsidR="00900858" w:rsidRDefault="00900858">
            <w:pPr>
              <w:rPr>
                <w:rFonts w:ascii="Arial" w:hAnsi="Arial"/>
              </w:rPr>
            </w:pPr>
          </w:p>
        </w:tc>
        <w:tc>
          <w:tcPr>
            <w:tcW w:w="7294" w:type="dxa"/>
          </w:tcPr>
          <w:p w14:paraId="1FE34766" w14:textId="77777777" w:rsidR="00900858" w:rsidRDefault="00AA0F82">
            <w:pPr>
              <w:rPr>
                <w:rFonts w:ascii="Arial" w:hAnsi="Arial"/>
              </w:rPr>
            </w:pPr>
            <w:r>
              <w:rPr>
                <w:rFonts w:ascii="Arial" w:hAnsi="Arial" w:hint="eastAsia"/>
              </w:rPr>
              <w:t>It is more like a stage 3 issue. In our understanding CHO recovery is considered as the following: attemptCondReconfig is configured;, and an CHO candidate cell is selected while T311 is running.</w:t>
            </w:r>
          </w:p>
        </w:tc>
      </w:tr>
      <w:tr w:rsidR="00900858" w14:paraId="1FE3476B" w14:textId="77777777">
        <w:tc>
          <w:tcPr>
            <w:tcW w:w="1165" w:type="dxa"/>
          </w:tcPr>
          <w:p w14:paraId="1FE34768" w14:textId="500B57FB" w:rsidR="00900858" w:rsidRDefault="00415A1C">
            <w:pPr>
              <w:rPr>
                <w:rFonts w:ascii="Arial" w:hAnsi="Arial"/>
              </w:rPr>
            </w:pPr>
            <w:r>
              <w:rPr>
                <w:rFonts w:ascii="Arial" w:hAnsi="Arial" w:hint="eastAsia"/>
              </w:rPr>
              <w:t>L</w:t>
            </w:r>
            <w:r>
              <w:rPr>
                <w:rFonts w:ascii="Arial" w:hAnsi="Arial"/>
              </w:rPr>
              <w:t>enovo</w:t>
            </w:r>
          </w:p>
        </w:tc>
        <w:tc>
          <w:tcPr>
            <w:tcW w:w="1170" w:type="dxa"/>
          </w:tcPr>
          <w:p w14:paraId="1FE34769" w14:textId="61E32D27" w:rsidR="00900858" w:rsidRDefault="002A07A7">
            <w:pPr>
              <w:rPr>
                <w:rFonts w:ascii="Arial" w:hAnsi="Arial"/>
              </w:rPr>
            </w:pPr>
            <w:r>
              <w:rPr>
                <w:rFonts w:ascii="Arial" w:hAnsi="Arial"/>
              </w:rPr>
              <w:t>See comments</w:t>
            </w:r>
          </w:p>
        </w:tc>
        <w:tc>
          <w:tcPr>
            <w:tcW w:w="7294" w:type="dxa"/>
          </w:tcPr>
          <w:p w14:paraId="1FE3476A" w14:textId="2F18246D" w:rsidR="00900858" w:rsidRDefault="002A07A7">
            <w:pPr>
              <w:rPr>
                <w:rFonts w:ascii="Arial" w:hAnsi="Arial"/>
              </w:rPr>
            </w:pPr>
            <w:r>
              <w:rPr>
                <w:rFonts w:ascii="Arial" w:hAnsi="Arial"/>
              </w:rPr>
              <w:t xml:space="preserve">If </w:t>
            </w:r>
            <w:r w:rsidR="00B554DF">
              <w:rPr>
                <w:rFonts w:ascii="Arial" w:hAnsi="Arial"/>
              </w:rPr>
              <w:t>not to differentiate them, do we consider CHO recovery is a part of re-establishment?</w:t>
            </w:r>
          </w:p>
        </w:tc>
      </w:tr>
      <w:tr w:rsidR="00900858" w14:paraId="1FE3476F" w14:textId="77777777">
        <w:tc>
          <w:tcPr>
            <w:tcW w:w="1165" w:type="dxa"/>
          </w:tcPr>
          <w:p w14:paraId="1FE3476C" w14:textId="77777777" w:rsidR="00900858" w:rsidRDefault="00900858">
            <w:pPr>
              <w:rPr>
                <w:rFonts w:ascii="Arial" w:hAnsi="Arial"/>
              </w:rPr>
            </w:pPr>
          </w:p>
        </w:tc>
        <w:tc>
          <w:tcPr>
            <w:tcW w:w="1170" w:type="dxa"/>
          </w:tcPr>
          <w:p w14:paraId="1FE3476D" w14:textId="77777777" w:rsidR="00900858" w:rsidRDefault="00900858">
            <w:pPr>
              <w:rPr>
                <w:rFonts w:ascii="Arial" w:hAnsi="Arial"/>
              </w:rPr>
            </w:pPr>
          </w:p>
        </w:tc>
        <w:tc>
          <w:tcPr>
            <w:tcW w:w="7294" w:type="dxa"/>
          </w:tcPr>
          <w:p w14:paraId="1FE3476E" w14:textId="77777777" w:rsidR="00900858" w:rsidRDefault="00900858">
            <w:pPr>
              <w:rPr>
                <w:rFonts w:ascii="Arial" w:hAnsi="Arial"/>
              </w:rPr>
            </w:pPr>
          </w:p>
        </w:tc>
      </w:tr>
      <w:tr w:rsidR="00900858" w14:paraId="1FE34773" w14:textId="77777777">
        <w:tc>
          <w:tcPr>
            <w:tcW w:w="1165" w:type="dxa"/>
          </w:tcPr>
          <w:p w14:paraId="1FE34770" w14:textId="77777777" w:rsidR="00900858" w:rsidRDefault="00900858">
            <w:pPr>
              <w:rPr>
                <w:rFonts w:ascii="Arial" w:hAnsi="Arial"/>
              </w:rPr>
            </w:pPr>
          </w:p>
        </w:tc>
        <w:tc>
          <w:tcPr>
            <w:tcW w:w="1170" w:type="dxa"/>
          </w:tcPr>
          <w:p w14:paraId="1FE34771" w14:textId="77777777" w:rsidR="00900858" w:rsidRDefault="00900858">
            <w:pPr>
              <w:rPr>
                <w:rFonts w:ascii="Arial" w:hAnsi="Arial"/>
              </w:rPr>
            </w:pPr>
          </w:p>
        </w:tc>
        <w:tc>
          <w:tcPr>
            <w:tcW w:w="7294" w:type="dxa"/>
          </w:tcPr>
          <w:p w14:paraId="1FE34772" w14:textId="77777777" w:rsidR="00900858" w:rsidRDefault="00900858">
            <w:pPr>
              <w:rPr>
                <w:rFonts w:ascii="Arial" w:hAnsi="Arial"/>
              </w:rPr>
            </w:pPr>
          </w:p>
        </w:tc>
      </w:tr>
      <w:tr w:rsidR="00900858" w14:paraId="1FE34777" w14:textId="77777777">
        <w:tc>
          <w:tcPr>
            <w:tcW w:w="1165" w:type="dxa"/>
          </w:tcPr>
          <w:p w14:paraId="1FE34774" w14:textId="77777777" w:rsidR="00900858" w:rsidRDefault="00900858">
            <w:pPr>
              <w:rPr>
                <w:rFonts w:ascii="Arial" w:hAnsi="Arial"/>
              </w:rPr>
            </w:pPr>
          </w:p>
        </w:tc>
        <w:tc>
          <w:tcPr>
            <w:tcW w:w="1170" w:type="dxa"/>
          </w:tcPr>
          <w:p w14:paraId="1FE34775" w14:textId="77777777" w:rsidR="00900858" w:rsidRDefault="00900858">
            <w:pPr>
              <w:rPr>
                <w:rFonts w:ascii="Arial" w:hAnsi="Arial"/>
              </w:rPr>
            </w:pPr>
          </w:p>
        </w:tc>
        <w:tc>
          <w:tcPr>
            <w:tcW w:w="7294" w:type="dxa"/>
          </w:tcPr>
          <w:p w14:paraId="1FE34776" w14:textId="77777777" w:rsidR="00900858" w:rsidRDefault="00900858">
            <w:pPr>
              <w:rPr>
                <w:rFonts w:ascii="Arial" w:hAnsi="Arial"/>
              </w:rPr>
            </w:pPr>
          </w:p>
        </w:tc>
      </w:tr>
    </w:tbl>
    <w:p w14:paraId="1FE34778" w14:textId="77777777" w:rsidR="00900858" w:rsidRDefault="00AA0F82">
      <w:pPr>
        <w:rPr>
          <w:lang w:val="en-GB"/>
        </w:rPr>
      </w:pPr>
      <w:r>
        <w:rPr>
          <w:highlight w:val="yellow"/>
          <w:lang w:val="en-GB"/>
        </w:rPr>
        <w:t>Rapporteur´s summary: To be added later</w:t>
      </w:r>
    </w:p>
    <w:p w14:paraId="1FE34779" w14:textId="77777777" w:rsidR="00900858" w:rsidRDefault="00900858">
      <w:pPr>
        <w:rPr>
          <w:lang w:val="en-GB"/>
        </w:rPr>
      </w:pPr>
    </w:p>
    <w:p w14:paraId="1FE3477A" w14:textId="77777777" w:rsidR="00900858" w:rsidRDefault="00900858">
      <w:pPr>
        <w:rPr>
          <w:lang w:val="en-GB"/>
        </w:rPr>
      </w:pPr>
    </w:p>
    <w:p w14:paraId="1FE3477B" w14:textId="77777777" w:rsidR="00900858" w:rsidRDefault="00AA0F82">
      <w:pPr>
        <w:pStyle w:val="2"/>
        <w:ind w:left="709" w:hanging="709"/>
      </w:pPr>
      <w:r>
        <w:t>DAPS related aspects</w:t>
      </w:r>
    </w:p>
    <w:p w14:paraId="1FE3477C" w14:textId="77777777" w:rsidR="00900858" w:rsidRDefault="00AA0F82">
      <w:pPr>
        <w:pStyle w:val="30"/>
      </w:pPr>
      <w:r>
        <w:t>Timers-related info</w:t>
      </w:r>
    </w:p>
    <w:p w14:paraId="1FE3477D" w14:textId="77777777" w:rsidR="00900858" w:rsidRDefault="00AA0F82">
      <w:pPr>
        <w:rPr>
          <w:lang w:val="en-GB"/>
        </w:rPr>
      </w:pPr>
      <w:r>
        <w:rPr>
          <w:lang w:val="en-GB"/>
        </w:rPr>
        <w:t>Related to the use of timeConnFailure, these are the views:</w:t>
      </w:r>
    </w:p>
    <w:p w14:paraId="1FE3477E" w14:textId="77777777" w:rsidR="00900858" w:rsidRDefault="00AA0F82">
      <w:pPr>
        <w:pStyle w:val="afc"/>
        <w:numPr>
          <w:ilvl w:val="0"/>
          <w:numId w:val="21"/>
        </w:numPr>
        <w:rPr>
          <w:lang w:val="en-GB"/>
        </w:rPr>
      </w:pPr>
      <w:r>
        <w:rPr>
          <w:lang w:val="en-GB"/>
        </w:rPr>
        <w:t>timeConnFailure is to indicate the time elapsed since the last HO initialization, including DAPS HO, until first connection failure (Huawei)</w:t>
      </w:r>
    </w:p>
    <w:p w14:paraId="1FE3477F" w14:textId="77777777" w:rsidR="00900858" w:rsidRDefault="00AA0F82">
      <w:pPr>
        <w:pStyle w:val="afc"/>
        <w:numPr>
          <w:ilvl w:val="0"/>
          <w:numId w:val="21"/>
        </w:numPr>
        <w:rPr>
          <w:lang w:val="en-GB"/>
        </w:rPr>
      </w:pPr>
      <w:r>
        <w:rPr>
          <w:lang w:val="en-GB"/>
        </w:rPr>
        <w:t>timeConnFailure represents “The elapsed time between the execution of DAPS and HOF or RLF in target cell” (Ericsson, CATT, China Telecommunications)</w:t>
      </w:r>
    </w:p>
    <w:p w14:paraId="1FE34780" w14:textId="77777777" w:rsidR="00900858" w:rsidRDefault="00AA0F82">
      <w:pPr>
        <w:pStyle w:val="afc"/>
        <w:numPr>
          <w:ilvl w:val="0"/>
          <w:numId w:val="21"/>
        </w:numPr>
        <w:rPr>
          <w:lang w:val="en-GB"/>
        </w:rPr>
      </w:pPr>
      <w:r>
        <w:rPr>
          <w:lang w:val="en-GB"/>
        </w:rPr>
        <w:t>timeConnFailure represents “Time elapsed since reception of RRCReconfiguration containing DAPS HO until UE leaves CONNECTED state, i.e., UE doesn’t have an active cell connection.” (Qualcomm)</w:t>
      </w:r>
    </w:p>
    <w:p w14:paraId="1FE34781" w14:textId="77777777" w:rsidR="00900858" w:rsidRDefault="00AA0F82">
      <w:pPr>
        <w:rPr>
          <w:lang w:val="en-GB"/>
        </w:rPr>
      </w:pPr>
      <w:r>
        <w:rPr>
          <w:lang w:val="en-GB"/>
        </w:rPr>
        <w:t>Further one company (Oppo) believe that a new IE timeConnFailureTarget might need to be introduced in the RLF report to indicate the time elapsed since the DAPS HO execution until RLF occurs in the target cell. Rapporteur proposes to discuss the following.</w:t>
      </w:r>
    </w:p>
    <w:p w14:paraId="1FE34782" w14:textId="77777777" w:rsidR="00900858" w:rsidRDefault="00AA0F82">
      <w:pPr>
        <w:pStyle w:val="Cat-a-Proposal"/>
        <w:rPr>
          <w:lang w:val="en-GB"/>
        </w:rPr>
      </w:pPr>
      <w:bookmarkStart w:id="41" w:name="_Toc72491149"/>
      <w:r>
        <w:rPr>
          <w:lang w:val="en-GB"/>
        </w:rPr>
        <w:t>RAN2 to discuss what timeConnFailure should represent among the following options</w:t>
      </w:r>
      <w:bookmarkEnd w:id="41"/>
    </w:p>
    <w:p w14:paraId="1FE34783" w14:textId="77777777" w:rsidR="00900858" w:rsidRDefault="00AA0F82">
      <w:pPr>
        <w:pStyle w:val="Cat-a-Proposal"/>
        <w:numPr>
          <w:ilvl w:val="1"/>
          <w:numId w:val="12"/>
        </w:numPr>
        <w:rPr>
          <w:lang w:val="en-GB"/>
        </w:rPr>
      </w:pPr>
      <w:bookmarkStart w:id="42" w:name="_Toc72491150"/>
      <w:r>
        <w:rPr>
          <w:lang w:val="en-GB"/>
        </w:rPr>
        <w:t>“The elapsed time between the execution of DAPS and HOF or RLF in target cell”</w:t>
      </w:r>
      <w:bookmarkEnd w:id="42"/>
    </w:p>
    <w:p w14:paraId="1FE34784" w14:textId="77777777" w:rsidR="00900858" w:rsidRDefault="00AA0F82">
      <w:pPr>
        <w:pStyle w:val="Cat-a-Proposal"/>
        <w:numPr>
          <w:ilvl w:val="1"/>
          <w:numId w:val="12"/>
        </w:numPr>
        <w:rPr>
          <w:lang w:val="en-GB"/>
        </w:rPr>
      </w:pPr>
      <w:bookmarkStart w:id="43" w:name="_Toc72491151"/>
      <w:r>
        <w:rPr>
          <w:lang w:val="en-GB"/>
        </w:rPr>
        <w:t>“The time elapsed since the last HO initialization, including DAPS HO, until first connection failure”</w:t>
      </w:r>
      <w:bookmarkEnd w:id="43"/>
    </w:p>
    <w:p w14:paraId="1FE34785" w14:textId="77777777" w:rsidR="00900858" w:rsidRDefault="00AA0F82">
      <w:pPr>
        <w:pStyle w:val="Cat-a-Proposal"/>
        <w:numPr>
          <w:ilvl w:val="1"/>
          <w:numId w:val="12"/>
        </w:numPr>
        <w:rPr>
          <w:lang w:val="en-GB"/>
        </w:rPr>
      </w:pPr>
      <w:bookmarkStart w:id="44" w:name="_Toc72491152"/>
      <w:r>
        <w:rPr>
          <w:lang w:val="en-GB"/>
        </w:rPr>
        <w:t>“Time elapsed since reception of RRCReconfiguration containing DAPS HO until UE leaves CONNECTED state, i.e., UE doesn’t have an active cell connection.”</w:t>
      </w:r>
      <w:bookmarkEnd w:id="44"/>
    </w:p>
    <w:p w14:paraId="1FE34786" w14:textId="77777777" w:rsidR="00900858" w:rsidRDefault="00AA0F82">
      <w:pPr>
        <w:pStyle w:val="Cat-a-Proposal"/>
        <w:numPr>
          <w:ilvl w:val="1"/>
          <w:numId w:val="12"/>
        </w:numPr>
        <w:rPr>
          <w:lang w:val="en-GB"/>
        </w:rPr>
      </w:pPr>
      <w:bookmarkStart w:id="45" w:name="_Toc72491153"/>
      <w:r>
        <w:rPr>
          <w:lang w:val="en-GB"/>
        </w:rPr>
        <w:t>A new IE timeConnFailureTarget is introduced in the RLF report to indicate the time elapsed since the DAPS HO execution until RLF occurs in the target cell.</w:t>
      </w:r>
      <w:bookmarkEnd w:id="45"/>
    </w:p>
    <w:p w14:paraId="1FE34787" w14:textId="77777777" w:rsidR="00900858" w:rsidRDefault="00AA0F82">
      <w:pPr>
        <w:pStyle w:val="afc"/>
        <w:numPr>
          <w:ilvl w:val="0"/>
          <w:numId w:val="17"/>
        </w:numPr>
        <w:rPr>
          <w:b/>
          <w:bCs/>
          <w:color w:val="FF0000"/>
          <w:lang w:val="en-GB"/>
        </w:rPr>
      </w:pPr>
      <w:r>
        <w:rPr>
          <w:b/>
          <w:bCs/>
          <w:color w:val="FF0000"/>
          <w:lang w:val="en-GB"/>
        </w:rPr>
        <w:lastRenderedPageBreak/>
        <w:t>Q19: Which of the above proposals (a,b,c,d) are acceptable (you can select more than one)?</w:t>
      </w:r>
    </w:p>
    <w:tbl>
      <w:tblPr>
        <w:tblStyle w:val="af4"/>
        <w:tblW w:w="0" w:type="auto"/>
        <w:tblLook w:val="04A0" w:firstRow="1" w:lastRow="0" w:firstColumn="1" w:lastColumn="0" w:noHBand="0" w:noVBand="1"/>
      </w:tblPr>
      <w:tblGrid>
        <w:gridCol w:w="1163"/>
        <w:gridCol w:w="1532"/>
        <w:gridCol w:w="6936"/>
      </w:tblGrid>
      <w:tr w:rsidR="00900858" w14:paraId="1FE3478B" w14:textId="77777777">
        <w:tc>
          <w:tcPr>
            <w:tcW w:w="1163" w:type="dxa"/>
          </w:tcPr>
          <w:p w14:paraId="1FE34788" w14:textId="77777777" w:rsidR="00900858" w:rsidRDefault="00AA0F82">
            <w:pPr>
              <w:rPr>
                <w:rFonts w:ascii="Arial" w:hAnsi="Arial"/>
                <w:sz w:val="20"/>
                <w:szCs w:val="20"/>
              </w:rPr>
            </w:pPr>
            <w:r>
              <w:rPr>
                <w:rFonts w:ascii="Arial" w:hAnsi="Arial"/>
                <w:sz w:val="20"/>
                <w:szCs w:val="20"/>
              </w:rPr>
              <w:t>Company</w:t>
            </w:r>
          </w:p>
        </w:tc>
        <w:tc>
          <w:tcPr>
            <w:tcW w:w="1532" w:type="dxa"/>
          </w:tcPr>
          <w:p w14:paraId="1FE34789" w14:textId="77777777" w:rsidR="00900858" w:rsidRDefault="00AA0F82">
            <w:pPr>
              <w:rPr>
                <w:rFonts w:ascii="Arial" w:hAnsi="Arial"/>
                <w:sz w:val="20"/>
                <w:szCs w:val="20"/>
              </w:rPr>
            </w:pPr>
            <w:r>
              <w:rPr>
                <w:rFonts w:ascii="Arial" w:hAnsi="Arial"/>
                <w:sz w:val="20"/>
                <w:szCs w:val="20"/>
              </w:rPr>
              <w:t>A,b,c,d,none</w:t>
            </w:r>
          </w:p>
        </w:tc>
        <w:tc>
          <w:tcPr>
            <w:tcW w:w="6936" w:type="dxa"/>
          </w:tcPr>
          <w:p w14:paraId="1FE3478A" w14:textId="77777777" w:rsidR="00900858" w:rsidRDefault="00AA0F82">
            <w:pPr>
              <w:rPr>
                <w:rFonts w:ascii="Arial" w:hAnsi="Arial"/>
                <w:sz w:val="20"/>
                <w:szCs w:val="20"/>
              </w:rPr>
            </w:pPr>
            <w:r>
              <w:rPr>
                <w:rFonts w:ascii="Arial" w:hAnsi="Arial"/>
                <w:sz w:val="20"/>
                <w:szCs w:val="20"/>
              </w:rPr>
              <w:t>Comments</w:t>
            </w:r>
          </w:p>
        </w:tc>
      </w:tr>
      <w:tr w:rsidR="00900858" w14:paraId="1FE3478F" w14:textId="77777777">
        <w:tc>
          <w:tcPr>
            <w:tcW w:w="1163" w:type="dxa"/>
          </w:tcPr>
          <w:p w14:paraId="1FE3478C" w14:textId="77777777" w:rsidR="00900858" w:rsidRDefault="00AA0F82">
            <w:pPr>
              <w:rPr>
                <w:rFonts w:ascii="Arial" w:hAnsi="Arial"/>
                <w:sz w:val="18"/>
                <w:szCs w:val="18"/>
              </w:rPr>
            </w:pPr>
            <w:r>
              <w:rPr>
                <w:rFonts w:ascii="Arial" w:hAnsi="Arial"/>
                <w:sz w:val="18"/>
                <w:szCs w:val="18"/>
              </w:rPr>
              <w:t>Qualcomm</w:t>
            </w:r>
          </w:p>
        </w:tc>
        <w:tc>
          <w:tcPr>
            <w:tcW w:w="1532" w:type="dxa"/>
          </w:tcPr>
          <w:p w14:paraId="1FE3478D" w14:textId="77777777" w:rsidR="00900858" w:rsidRDefault="00AA0F82">
            <w:pPr>
              <w:rPr>
                <w:rFonts w:ascii="Arial" w:hAnsi="Arial"/>
                <w:sz w:val="18"/>
                <w:szCs w:val="18"/>
              </w:rPr>
            </w:pPr>
            <w:r>
              <w:rPr>
                <w:rFonts w:ascii="Arial" w:hAnsi="Arial"/>
                <w:sz w:val="18"/>
                <w:szCs w:val="18"/>
              </w:rPr>
              <w:t>Fine with B or C</w:t>
            </w:r>
          </w:p>
        </w:tc>
        <w:tc>
          <w:tcPr>
            <w:tcW w:w="6936" w:type="dxa"/>
          </w:tcPr>
          <w:p w14:paraId="1FE3478E" w14:textId="77777777" w:rsidR="00900858" w:rsidRDefault="00900858">
            <w:pPr>
              <w:rPr>
                <w:rFonts w:ascii="Arial" w:hAnsi="Arial"/>
              </w:rPr>
            </w:pPr>
          </w:p>
        </w:tc>
      </w:tr>
      <w:tr w:rsidR="00900858" w14:paraId="1FE34793" w14:textId="77777777">
        <w:tc>
          <w:tcPr>
            <w:tcW w:w="1163" w:type="dxa"/>
          </w:tcPr>
          <w:p w14:paraId="1FE34790"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532" w:type="dxa"/>
          </w:tcPr>
          <w:p w14:paraId="1FE34791" w14:textId="77777777" w:rsidR="00900858" w:rsidRDefault="00AA0F82">
            <w:pPr>
              <w:rPr>
                <w:rFonts w:ascii="Arial" w:hAnsi="Arial"/>
                <w:sz w:val="18"/>
                <w:szCs w:val="18"/>
              </w:rPr>
            </w:pPr>
            <w:r>
              <w:rPr>
                <w:rFonts w:ascii="Arial" w:hAnsi="Arial"/>
                <w:sz w:val="18"/>
                <w:szCs w:val="18"/>
              </w:rPr>
              <w:t>B</w:t>
            </w:r>
          </w:p>
        </w:tc>
        <w:tc>
          <w:tcPr>
            <w:tcW w:w="6936" w:type="dxa"/>
          </w:tcPr>
          <w:p w14:paraId="1FE34792" w14:textId="77777777" w:rsidR="00900858" w:rsidRDefault="00900858">
            <w:pPr>
              <w:rPr>
                <w:rFonts w:ascii="Arial" w:hAnsi="Arial"/>
              </w:rPr>
            </w:pPr>
          </w:p>
        </w:tc>
      </w:tr>
      <w:tr w:rsidR="00900858" w14:paraId="1FE3479A" w14:textId="77777777">
        <w:tc>
          <w:tcPr>
            <w:tcW w:w="1163" w:type="dxa"/>
          </w:tcPr>
          <w:p w14:paraId="1FE34794" w14:textId="77777777" w:rsidR="00900858" w:rsidRDefault="00AA0F82">
            <w:pPr>
              <w:rPr>
                <w:rFonts w:ascii="Arial" w:hAnsi="Arial"/>
              </w:rPr>
            </w:pPr>
            <w:r>
              <w:rPr>
                <w:rFonts w:ascii="Arial" w:hAnsi="Arial"/>
              </w:rPr>
              <w:t>Ericsson</w:t>
            </w:r>
          </w:p>
        </w:tc>
        <w:tc>
          <w:tcPr>
            <w:tcW w:w="1532" w:type="dxa"/>
          </w:tcPr>
          <w:p w14:paraId="1FE34795" w14:textId="77777777" w:rsidR="00900858" w:rsidRDefault="00AA0F82">
            <w:pPr>
              <w:rPr>
                <w:rFonts w:ascii="Arial" w:hAnsi="Arial"/>
              </w:rPr>
            </w:pPr>
            <w:r>
              <w:rPr>
                <w:rFonts w:ascii="Arial" w:hAnsi="Arial"/>
              </w:rPr>
              <w:t>A</w:t>
            </w:r>
          </w:p>
        </w:tc>
        <w:tc>
          <w:tcPr>
            <w:tcW w:w="6936" w:type="dxa"/>
          </w:tcPr>
          <w:p w14:paraId="1FE34796" w14:textId="77777777" w:rsidR="00900858" w:rsidRDefault="00AA0F82">
            <w:pPr>
              <w:rPr>
                <w:rFonts w:ascii="Arial" w:hAnsi="Arial"/>
              </w:rPr>
            </w:pPr>
            <w:r>
              <w:rPr>
                <w:rFonts w:ascii="Arial" w:hAnsi="Arial"/>
              </w:rPr>
              <w:t>The timeConnFailure is used in legacy to represent the time between HO initialization and HOF or RLF in target. Hence, A seems simpler and more aligned with the legacy intention of timeConnFailure.</w:t>
            </w:r>
          </w:p>
          <w:p w14:paraId="1FE34797" w14:textId="77777777" w:rsidR="00900858" w:rsidRDefault="00AA0F82">
            <w:pPr>
              <w:rPr>
                <w:rFonts w:ascii="Arial" w:hAnsi="Arial"/>
              </w:rPr>
            </w:pPr>
            <w:r>
              <w:rPr>
                <w:rFonts w:ascii="Arial" w:hAnsi="Arial"/>
              </w:rPr>
              <w:t>B: If the first failure is the failure in source, then the timeConnFailure would be stopped. So it will remain unclear which timer to use in case the UE gets an HOF or an RLF in the target. We would need to introduce a new timer which somehow changes the legacy behaviour.</w:t>
            </w:r>
          </w:p>
          <w:p w14:paraId="1FE34798" w14:textId="77777777" w:rsidR="00900858" w:rsidRDefault="00AA0F82">
            <w:pPr>
              <w:rPr>
                <w:rFonts w:ascii="Arial" w:hAnsi="Arial"/>
              </w:rPr>
            </w:pPr>
            <w:r>
              <w:rPr>
                <w:rFonts w:ascii="Arial" w:hAnsi="Arial"/>
              </w:rPr>
              <w:t>C: This modifies the legacy intention of timeConnFailure, so we should not pursue it</w:t>
            </w:r>
          </w:p>
          <w:p w14:paraId="1FE34799" w14:textId="77777777" w:rsidR="00900858" w:rsidRDefault="00AA0F82">
            <w:pPr>
              <w:rPr>
                <w:rFonts w:ascii="Arial" w:hAnsi="Arial"/>
              </w:rPr>
            </w:pPr>
            <w:r>
              <w:rPr>
                <w:rFonts w:ascii="Arial" w:hAnsi="Arial"/>
              </w:rPr>
              <w:t>D: It seems strange to introduce a new timer for a functionality that can be already covered by a legacy timer.</w:t>
            </w:r>
          </w:p>
        </w:tc>
      </w:tr>
      <w:tr w:rsidR="00900858" w14:paraId="1FE3479E" w14:textId="77777777">
        <w:tc>
          <w:tcPr>
            <w:tcW w:w="1163" w:type="dxa"/>
          </w:tcPr>
          <w:p w14:paraId="1FE3479B" w14:textId="77777777" w:rsidR="00900858" w:rsidRDefault="00AA0F82">
            <w:pPr>
              <w:rPr>
                <w:rFonts w:ascii="Arial" w:hAnsi="Arial"/>
              </w:rPr>
            </w:pPr>
            <w:r>
              <w:rPr>
                <w:rFonts w:ascii="Arial" w:hAnsi="Arial" w:hint="eastAsia"/>
              </w:rPr>
              <w:t>O</w:t>
            </w:r>
            <w:r>
              <w:rPr>
                <w:rFonts w:ascii="Arial" w:hAnsi="Arial"/>
              </w:rPr>
              <w:t>PPO</w:t>
            </w:r>
          </w:p>
        </w:tc>
        <w:tc>
          <w:tcPr>
            <w:tcW w:w="1532" w:type="dxa"/>
          </w:tcPr>
          <w:p w14:paraId="1FE3479C" w14:textId="77777777" w:rsidR="00900858" w:rsidRDefault="00AA0F82">
            <w:pPr>
              <w:rPr>
                <w:rFonts w:ascii="Arial" w:hAnsi="Arial"/>
              </w:rPr>
            </w:pPr>
            <w:r>
              <w:rPr>
                <w:rFonts w:ascii="Arial" w:hAnsi="Arial" w:hint="eastAsia"/>
              </w:rPr>
              <w:t>A</w:t>
            </w:r>
            <w:r>
              <w:rPr>
                <w:rFonts w:ascii="Arial" w:hAnsi="Arial"/>
              </w:rPr>
              <w:t xml:space="preserve"> or D</w:t>
            </w:r>
          </w:p>
        </w:tc>
        <w:tc>
          <w:tcPr>
            <w:tcW w:w="6936" w:type="dxa"/>
          </w:tcPr>
          <w:p w14:paraId="1FE3479D" w14:textId="77777777" w:rsidR="00900858" w:rsidRDefault="00AA0F82">
            <w:pPr>
              <w:rPr>
                <w:rFonts w:ascii="Arial" w:hAnsi="Arial"/>
              </w:rPr>
            </w:pPr>
            <w:r>
              <w:rPr>
                <w:rFonts w:ascii="Arial" w:hAnsi="Arial" w:hint="eastAsia"/>
              </w:rPr>
              <w:t>I</w:t>
            </w:r>
            <w:r>
              <w:rPr>
                <w:rFonts w:ascii="Arial" w:hAnsi="Arial"/>
              </w:rPr>
              <w:t>n DAPS, connection failure could be either RLF in the source cell or the HOF or RLF in the target cell. To exclude the possibility of stopping the timer running when connection failure is detected towards the source cell, we propose to define a new IE timeConnFailureTarget (</w:t>
            </w:r>
            <w:r>
              <w:rPr>
                <w:rFonts w:ascii="Arial" w:hAnsi="Arial"/>
                <w:highlight w:val="yellow"/>
              </w:rPr>
              <w:t>considering the case that connection towards the source cell is failed, but UE finishes HO towards target cell and at last experiences RLF in target cell, the time elapsed since the HO initialization to the RLF in target cell is needed for network for further optimization</w:t>
            </w:r>
            <w:r>
              <w:rPr>
                <w:rFonts w:ascii="Arial" w:hAnsi="Arial"/>
              </w:rPr>
              <w:t>). But we are also OK if to redefine the legecy timer timeConnFailure in the DAPS scenario.</w:t>
            </w:r>
          </w:p>
        </w:tc>
      </w:tr>
      <w:tr w:rsidR="00900858" w14:paraId="1FE347A2" w14:textId="77777777">
        <w:tc>
          <w:tcPr>
            <w:tcW w:w="1163" w:type="dxa"/>
          </w:tcPr>
          <w:p w14:paraId="1FE3479F" w14:textId="77777777" w:rsidR="00900858" w:rsidRDefault="00AA0F82">
            <w:pPr>
              <w:rPr>
                <w:rFonts w:ascii="Arial" w:hAnsi="Arial"/>
              </w:rPr>
            </w:pPr>
            <w:r>
              <w:rPr>
                <w:rFonts w:ascii="Arial" w:hAnsi="Arial"/>
                <w:sz w:val="18"/>
              </w:rPr>
              <w:t>China telecom</w:t>
            </w:r>
          </w:p>
        </w:tc>
        <w:tc>
          <w:tcPr>
            <w:tcW w:w="1532" w:type="dxa"/>
          </w:tcPr>
          <w:p w14:paraId="1FE347A0" w14:textId="77777777" w:rsidR="00900858" w:rsidRDefault="00AA0F82">
            <w:pPr>
              <w:rPr>
                <w:rFonts w:ascii="Arial" w:hAnsi="Arial"/>
              </w:rPr>
            </w:pPr>
            <w:r>
              <w:rPr>
                <w:rFonts w:ascii="Arial" w:hAnsi="Arial" w:hint="eastAsia"/>
                <w:sz w:val="18"/>
              </w:rPr>
              <w:t>A</w:t>
            </w:r>
          </w:p>
        </w:tc>
        <w:tc>
          <w:tcPr>
            <w:tcW w:w="6936" w:type="dxa"/>
          </w:tcPr>
          <w:p w14:paraId="1FE347A1" w14:textId="77777777" w:rsidR="00900858" w:rsidRDefault="00AA0F82">
            <w:pPr>
              <w:rPr>
                <w:rFonts w:ascii="Arial" w:hAnsi="Arial"/>
              </w:rPr>
            </w:pPr>
            <w:r>
              <w:rPr>
                <w:rFonts w:ascii="Arial" w:hAnsi="Arial"/>
                <w:sz w:val="18"/>
              </w:rPr>
              <w:t>There is no difference about the timer</w:t>
            </w:r>
            <w:r>
              <w:t xml:space="preserve"> </w:t>
            </w:r>
            <w:r>
              <w:rPr>
                <w:rFonts w:ascii="Arial" w:hAnsi="Arial"/>
                <w:sz w:val="18"/>
              </w:rPr>
              <w:t>timeConnFailure definition for ordinary HO and DAPS HO except the HO type.</w:t>
            </w:r>
          </w:p>
        </w:tc>
      </w:tr>
      <w:tr w:rsidR="00900858" w14:paraId="1FE347B1" w14:textId="77777777">
        <w:tc>
          <w:tcPr>
            <w:tcW w:w="1163" w:type="dxa"/>
          </w:tcPr>
          <w:p w14:paraId="1FE347A3" w14:textId="77777777" w:rsidR="00900858" w:rsidRDefault="00AA0F82">
            <w:pPr>
              <w:rPr>
                <w:rFonts w:ascii="Arial" w:hAnsi="Arial"/>
              </w:rPr>
            </w:pPr>
            <w:r>
              <w:rPr>
                <w:rFonts w:ascii="Arial" w:hAnsi="Arial" w:hint="eastAsia"/>
              </w:rPr>
              <w:t>ZTE</w:t>
            </w:r>
          </w:p>
        </w:tc>
        <w:tc>
          <w:tcPr>
            <w:tcW w:w="1532" w:type="dxa"/>
          </w:tcPr>
          <w:p w14:paraId="1FE347A4" w14:textId="77777777" w:rsidR="00900858" w:rsidRDefault="00AA0F82">
            <w:pPr>
              <w:rPr>
                <w:rFonts w:ascii="Arial" w:hAnsi="Arial"/>
              </w:rPr>
            </w:pPr>
            <w:r>
              <w:rPr>
                <w:rFonts w:ascii="Arial" w:hAnsi="Arial" w:hint="eastAsia"/>
              </w:rPr>
              <w:t xml:space="preserve">c </w:t>
            </w:r>
          </w:p>
        </w:tc>
        <w:tc>
          <w:tcPr>
            <w:tcW w:w="6936" w:type="dxa"/>
          </w:tcPr>
          <w:p w14:paraId="1FE347A5" w14:textId="77777777" w:rsidR="00900858" w:rsidRDefault="00AA0F82">
            <w:pPr>
              <w:rPr>
                <w:rFonts w:ascii="Arial" w:hAnsi="Arial"/>
              </w:rPr>
            </w:pPr>
            <w:r>
              <w:rPr>
                <w:rFonts w:ascii="Arial" w:hAnsi="Arial" w:hint="eastAsia"/>
              </w:rPr>
              <w:t>We think the definition of timeConnFailure related to the scenarios we considered and how we intend to present such information, especially for the case there are two consecutive failure occurs, for example:</w:t>
            </w:r>
          </w:p>
          <w:p w14:paraId="1FE347A6" w14:textId="77777777" w:rsidR="00900858" w:rsidRDefault="00AA0F82">
            <w:pPr>
              <w:numPr>
                <w:ilvl w:val="0"/>
                <w:numId w:val="22"/>
              </w:numPr>
              <w:rPr>
                <w:rFonts w:ascii="Arial" w:hAnsi="Arial"/>
              </w:rPr>
            </w:pPr>
            <w:r>
              <w:rPr>
                <w:rFonts w:ascii="Arial" w:hAnsi="Arial" w:hint="eastAsia"/>
              </w:rPr>
              <w:t xml:space="preserve">Case 1: RLF in source during DAPS HO, and HOFs. </w:t>
            </w:r>
          </w:p>
          <w:p w14:paraId="1FE347A7" w14:textId="77777777" w:rsidR="00900858" w:rsidRDefault="00AA0F82">
            <w:pPr>
              <w:numPr>
                <w:ilvl w:val="0"/>
                <w:numId w:val="22"/>
              </w:numPr>
              <w:rPr>
                <w:rFonts w:ascii="Arial" w:hAnsi="Arial"/>
              </w:rPr>
            </w:pPr>
            <w:r>
              <w:rPr>
                <w:rFonts w:ascii="Arial" w:hAnsi="Arial" w:hint="eastAsia"/>
              </w:rPr>
              <w:t>Case 2: DAPS HO failure, UE fallback to source and shortly UE experience RLF in source.</w:t>
            </w:r>
          </w:p>
          <w:p w14:paraId="1FE347A8" w14:textId="77777777" w:rsidR="00900858" w:rsidRDefault="00900858">
            <w:pPr>
              <w:rPr>
                <w:rFonts w:ascii="Arial" w:hAnsi="Arial"/>
              </w:rPr>
            </w:pPr>
          </w:p>
          <w:p w14:paraId="1FE347A9" w14:textId="77777777" w:rsidR="00900858" w:rsidRDefault="00AA0F82">
            <w:pPr>
              <w:numPr>
                <w:ilvl w:val="0"/>
                <w:numId w:val="22"/>
              </w:numPr>
              <w:rPr>
                <w:rFonts w:ascii="Arial" w:hAnsi="Arial"/>
              </w:rPr>
            </w:pPr>
            <w:r>
              <w:rPr>
                <w:rFonts w:ascii="Arial" w:hAnsi="Arial" w:hint="eastAsia"/>
              </w:rPr>
              <w:t xml:space="preserve">For case 1, since UE shall store both failure information since it cannot fallback to source which lead to some interruption time, and it is not desirable. NW would like to know both failure information to know whether the DAPS decision is appropriate. In this case, timeConnFailure will be used to indicate the elapse time between the DAPS execution to UE leaves connected mode (i.e., HOF in target) and addition information is needed for NW to know the DAPS execution to the source RLF to know if the DAPS HO decision is too late. One possible solution is to introduce a new timer to indicate the time difference between two failure, then this information can be derived. </w:t>
            </w:r>
          </w:p>
          <w:p w14:paraId="1FE347AA" w14:textId="77777777" w:rsidR="00900858" w:rsidRDefault="00AA0F82">
            <w:pPr>
              <w:numPr>
                <w:ilvl w:val="0"/>
                <w:numId w:val="22"/>
              </w:numPr>
              <w:rPr>
                <w:rFonts w:ascii="Arial" w:hAnsi="Arial"/>
              </w:rPr>
            </w:pPr>
            <w:r>
              <w:rPr>
                <w:rFonts w:ascii="Arial" w:hAnsi="Arial" w:hint="eastAsia"/>
              </w:rPr>
              <w:t xml:space="preserve">For case 2 since UE has successfully fallback to source, the DAPS could be too early or to wrong cell, which is similar to legacy MRO. It is shall be sufficient to store the latest RLF, and UE will includes the timeConnFailure as the time elapse from DAPS HO execution to UE leaves connected mode (e.g., RLF in source) and similarly a new timer is also introduced to present the time difference between the two failure, therefore NW can deduce the DAPS HO decision to the RLF in source to decide whether it is a too early HO or not. </w:t>
            </w:r>
          </w:p>
          <w:p w14:paraId="1FE347AB" w14:textId="77777777" w:rsidR="00900858" w:rsidRDefault="00900858">
            <w:pPr>
              <w:rPr>
                <w:rFonts w:ascii="Arial" w:hAnsi="Arial"/>
              </w:rPr>
            </w:pPr>
          </w:p>
          <w:p w14:paraId="1FE347AC" w14:textId="77777777" w:rsidR="00900858" w:rsidRDefault="00AA0F82">
            <w:pPr>
              <w:rPr>
                <w:rFonts w:ascii="Arial" w:hAnsi="Arial"/>
              </w:rPr>
            </w:pPr>
            <w:r>
              <w:rPr>
                <w:rFonts w:ascii="Arial" w:hAnsi="Arial" w:hint="eastAsia"/>
              </w:rPr>
              <w:t xml:space="preserve">Based on above our views is summarized as follows: </w:t>
            </w:r>
          </w:p>
          <w:p w14:paraId="1FE347AD" w14:textId="77777777" w:rsidR="00900858" w:rsidRDefault="00AA0F82">
            <w:pPr>
              <w:numPr>
                <w:ilvl w:val="0"/>
                <w:numId w:val="23"/>
              </w:numPr>
              <w:rPr>
                <w:rFonts w:ascii="Arial" w:hAnsi="Arial"/>
              </w:rPr>
            </w:pPr>
            <w:r>
              <w:rPr>
                <w:rFonts w:ascii="Arial" w:hAnsi="Arial" w:hint="eastAsia"/>
              </w:rPr>
              <w:t xml:space="preserve">Definition c is used as definition of timeConnFailure in DAPS HOF. </w:t>
            </w:r>
          </w:p>
          <w:p w14:paraId="1FE347AE" w14:textId="77777777" w:rsidR="00900858" w:rsidRDefault="00AA0F82">
            <w:pPr>
              <w:numPr>
                <w:ilvl w:val="0"/>
                <w:numId w:val="23"/>
              </w:numPr>
              <w:rPr>
                <w:rFonts w:ascii="Arial" w:hAnsi="Arial"/>
              </w:rPr>
            </w:pPr>
            <w:r>
              <w:rPr>
                <w:rFonts w:ascii="Arial" w:hAnsi="Arial" w:hint="eastAsia"/>
              </w:rPr>
              <w:t>New timer is introduced in DAPS HOF to present the time difference between first and second failure.</w:t>
            </w:r>
          </w:p>
          <w:p w14:paraId="1FE347AF" w14:textId="77777777" w:rsidR="00900858" w:rsidRDefault="00AA0F82">
            <w:pPr>
              <w:numPr>
                <w:ilvl w:val="0"/>
                <w:numId w:val="23"/>
              </w:numPr>
              <w:rPr>
                <w:rFonts w:ascii="Arial" w:hAnsi="Arial"/>
              </w:rPr>
            </w:pPr>
            <w:r>
              <w:rPr>
                <w:rFonts w:ascii="Arial" w:hAnsi="Arial" w:hint="eastAsia"/>
              </w:rPr>
              <w:t>when RLF is detected in source during DAPS HO, and DAPS HO failures, UE stores both failure information in source and target in the rlf-</w:t>
            </w:r>
            <w:r>
              <w:rPr>
                <w:rFonts w:ascii="Arial" w:hAnsi="Arial" w:hint="eastAsia"/>
              </w:rPr>
              <w:lastRenderedPageBreak/>
              <w:t>report. ffs the detailed content and signalling format.</w:t>
            </w:r>
          </w:p>
          <w:p w14:paraId="1FE347B0" w14:textId="77777777" w:rsidR="00900858" w:rsidRDefault="00900858">
            <w:pPr>
              <w:rPr>
                <w:rFonts w:ascii="Arial" w:hAnsi="Arial"/>
              </w:rPr>
            </w:pPr>
          </w:p>
        </w:tc>
      </w:tr>
      <w:tr w:rsidR="00900858" w14:paraId="1FE347B5" w14:textId="77777777">
        <w:tc>
          <w:tcPr>
            <w:tcW w:w="1163" w:type="dxa"/>
          </w:tcPr>
          <w:p w14:paraId="1FE347B2" w14:textId="01EF361C" w:rsidR="00900858" w:rsidRDefault="0059065C">
            <w:pPr>
              <w:rPr>
                <w:rFonts w:ascii="Arial" w:hAnsi="Arial"/>
              </w:rPr>
            </w:pPr>
            <w:r>
              <w:rPr>
                <w:rFonts w:ascii="Arial" w:hAnsi="Arial" w:hint="eastAsia"/>
              </w:rPr>
              <w:lastRenderedPageBreak/>
              <w:t>L</w:t>
            </w:r>
            <w:r>
              <w:rPr>
                <w:rFonts w:ascii="Arial" w:hAnsi="Arial"/>
              </w:rPr>
              <w:t>enovo</w:t>
            </w:r>
          </w:p>
        </w:tc>
        <w:tc>
          <w:tcPr>
            <w:tcW w:w="1532" w:type="dxa"/>
          </w:tcPr>
          <w:p w14:paraId="1FE347B3" w14:textId="5DA745C4" w:rsidR="00900858" w:rsidRDefault="00962E2B">
            <w:pPr>
              <w:rPr>
                <w:rFonts w:ascii="Arial" w:hAnsi="Arial"/>
              </w:rPr>
            </w:pPr>
            <w:r>
              <w:rPr>
                <w:rFonts w:ascii="Arial" w:hAnsi="Arial" w:hint="eastAsia"/>
              </w:rPr>
              <w:t>a</w:t>
            </w:r>
          </w:p>
        </w:tc>
        <w:tc>
          <w:tcPr>
            <w:tcW w:w="6936" w:type="dxa"/>
          </w:tcPr>
          <w:p w14:paraId="1FE347B4" w14:textId="6BBB3A1C" w:rsidR="00900858" w:rsidRDefault="007516B5">
            <w:pPr>
              <w:rPr>
                <w:rFonts w:ascii="Arial" w:hAnsi="Arial"/>
              </w:rPr>
            </w:pPr>
            <w:r>
              <w:rPr>
                <w:rFonts w:ascii="Arial" w:hAnsi="Arial"/>
              </w:rPr>
              <w:t xml:space="preserve">For B, if </w:t>
            </w:r>
            <w:r w:rsidR="00AD432D">
              <w:rPr>
                <w:rFonts w:ascii="Arial" w:hAnsi="Arial"/>
              </w:rPr>
              <w:t xml:space="preserve">RLF happens on source after performing DAPS HO, it is not </w:t>
            </w:r>
            <w:r w:rsidR="0094020C">
              <w:rPr>
                <w:rFonts w:ascii="Arial" w:hAnsi="Arial"/>
              </w:rPr>
              <w:t xml:space="preserve">clear whether </w:t>
            </w:r>
            <w:r w:rsidR="0094020C" w:rsidRPr="00561029">
              <w:rPr>
                <w:rFonts w:ascii="Arial" w:hAnsi="Arial"/>
              </w:rPr>
              <w:t xml:space="preserve">first connection failure is associated with </w:t>
            </w:r>
            <w:r w:rsidR="00561029" w:rsidRPr="00561029">
              <w:rPr>
                <w:rFonts w:ascii="Arial" w:hAnsi="Arial"/>
              </w:rPr>
              <w:t>source RLF.</w:t>
            </w:r>
          </w:p>
        </w:tc>
      </w:tr>
      <w:tr w:rsidR="00711CEB" w14:paraId="1FE347B9" w14:textId="77777777">
        <w:tc>
          <w:tcPr>
            <w:tcW w:w="1163" w:type="dxa"/>
          </w:tcPr>
          <w:p w14:paraId="1FE347B6" w14:textId="431D8FCD" w:rsidR="00711CEB" w:rsidRDefault="00711CEB" w:rsidP="00711CEB">
            <w:pPr>
              <w:rPr>
                <w:rFonts w:ascii="Arial" w:hAnsi="Arial"/>
              </w:rPr>
            </w:pPr>
            <w:r>
              <w:rPr>
                <w:rFonts w:ascii="Arial" w:hAnsi="Arial" w:hint="eastAsia"/>
                <w:noProof/>
              </w:rPr>
              <w:t>Sharp</w:t>
            </w:r>
          </w:p>
        </w:tc>
        <w:tc>
          <w:tcPr>
            <w:tcW w:w="1532" w:type="dxa"/>
          </w:tcPr>
          <w:p w14:paraId="1FE347B7" w14:textId="60228C47" w:rsidR="00711CEB" w:rsidRDefault="00711CEB" w:rsidP="00711CEB">
            <w:pPr>
              <w:rPr>
                <w:rFonts w:ascii="Arial" w:hAnsi="Arial"/>
              </w:rPr>
            </w:pPr>
            <w:r>
              <w:rPr>
                <w:rFonts w:ascii="Arial" w:hAnsi="Arial" w:hint="eastAsia"/>
                <w:noProof/>
              </w:rPr>
              <w:t>A</w:t>
            </w:r>
          </w:p>
        </w:tc>
        <w:tc>
          <w:tcPr>
            <w:tcW w:w="6936" w:type="dxa"/>
          </w:tcPr>
          <w:p w14:paraId="1FE347B8" w14:textId="286C73B5" w:rsidR="00711CEB" w:rsidRDefault="00711CEB" w:rsidP="00711CEB">
            <w:pPr>
              <w:rPr>
                <w:rFonts w:ascii="Arial" w:hAnsi="Arial"/>
              </w:rPr>
            </w:pPr>
            <w:r>
              <w:rPr>
                <w:rFonts w:ascii="Arial" w:hAnsi="Arial"/>
                <w:noProof/>
              </w:rPr>
              <w:t>A</w:t>
            </w:r>
            <w:r>
              <w:rPr>
                <w:rFonts w:ascii="Arial" w:hAnsi="Arial" w:hint="eastAsia"/>
                <w:noProof/>
              </w:rPr>
              <w:t xml:space="preserve">gree </w:t>
            </w:r>
            <w:r>
              <w:rPr>
                <w:rFonts w:ascii="Arial" w:hAnsi="Arial"/>
                <w:noProof/>
              </w:rPr>
              <w:t>with Ericsson</w:t>
            </w:r>
          </w:p>
        </w:tc>
      </w:tr>
    </w:tbl>
    <w:p w14:paraId="1FE347BA" w14:textId="77777777" w:rsidR="00900858" w:rsidRDefault="00AA0F82">
      <w:pPr>
        <w:rPr>
          <w:lang w:val="en-GB"/>
        </w:rPr>
      </w:pPr>
      <w:r>
        <w:rPr>
          <w:highlight w:val="yellow"/>
          <w:lang w:val="en-GB"/>
        </w:rPr>
        <w:t>Rapporteur´s summary: To be added later</w:t>
      </w:r>
    </w:p>
    <w:p w14:paraId="1FE347BB" w14:textId="77777777" w:rsidR="00900858" w:rsidRDefault="00AA0F82">
      <w:pPr>
        <w:rPr>
          <w:lang w:val="en-GB"/>
        </w:rPr>
      </w:pPr>
      <w:r>
        <w:rPr>
          <w:lang w:val="en-GB"/>
        </w:rPr>
        <w:t>Related to the “The time elapsed since DAPS HO execution until RLF occurs in source cell before fallback”, some companies (Ericsson, CATT, China Telecommunication, Oppo) believe that a new IE should be used. One company (Huawei) believe that timeConnFailure can be reused</w:t>
      </w:r>
    </w:p>
    <w:p w14:paraId="1FE347BC" w14:textId="77777777" w:rsidR="00900858" w:rsidRDefault="00AA0F82">
      <w:pPr>
        <w:pStyle w:val="Cat-a-Proposal"/>
        <w:rPr>
          <w:lang w:val="en-GB"/>
        </w:rPr>
      </w:pPr>
      <w:bookmarkStart w:id="46" w:name="_Toc72491154"/>
      <w:r>
        <w:rPr>
          <w:lang w:val="en-GB"/>
        </w:rPr>
        <w:t>RAN2 to discuss how to represent the “The time elapsed since DAPS HO execution until RLF occurs in source cell before fallback”, among the following options</w:t>
      </w:r>
      <w:bookmarkEnd w:id="46"/>
    </w:p>
    <w:p w14:paraId="1FE347BD" w14:textId="77777777" w:rsidR="00900858" w:rsidRDefault="00AA0F82">
      <w:pPr>
        <w:pStyle w:val="Cat-a-Proposal"/>
        <w:numPr>
          <w:ilvl w:val="1"/>
          <w:numId w:val="12"/>
        </w:numPr>
        <w:rPr>
          <w:lang w:val="en-GB"/>
        </w:rPr>
      </w:pPr>
      <w:bookmarkStart w:id="47" w:name="_Toc72491155"/>
      <w:r>
        <w:rPr>
          <w:lang w:val="en-GB"/>
        </w:rPr>
        <w:t>A new timeConnSourceFailure IE is introduced</w:t>
      </w:r>
      <w:bookmarkEnd w:id="47"/>
    </w:p>
    <w:p w14:paraId="1FE347BE" w14:textId="77777777" w:rsidR="00900858" w:rsidRDefault="00AA0F82">
      <w:pPr>
        <w:pStyle w:val="Cat-a-Proposal"/>
        <w:numPr>
          <w:ilvl w:val="1"/>
          <w:numId w:val="12"/>
        </w:numPr>
        <w:rPr>
          <w:lang w:val="en-GB"/>
        </w:rPr>
      </w:pPr>
      <w:bookmarkStart w:id="48" w:name="_Toc72491156"/>
      <w:r>
        <w:rPr>
          <w:lang w:val="en-GB"/>
        </w:rPr>
        <w:t>timeConnFailure is reused</w:t>
      </w:r>
      <w:bookmarkEnd w:id="48"/>
    </w:p>
    <w:p w14:paraId="1FE347BF" w14:textId="77777777" w:rsidR="00900858" w:rsidRDefault="00900858">
      <w:pPr>
        <w:pStyle w:val="Cat-a-Proposal"/>
        <w:numPr>
          <w:ilvl w:val="0"/>
          <w:numId w:val="0"/>
        </w:numPr>
        <w:ind w:left="1304" w:hanging="1304"/>
        <w:rPr>
          <w:lang w:val="en-GB"/>
        </w:rPr>
      </w:pPr>
    </w:p>
    <w:p w14:paraId="1FE347C0" w14:textId="77777777" w:rsidR="00900858" w:rsidRDefault="00AA0F82">
      <w:pPr>
        <w:pStyle w:val="afc"/>
        <w:numPr>
          <w:ilvl w:val="0"/>
          <w:numId w:val="17"/>
        </w:numPr>
        <w:rPr>
          <w:b/>
          <w:bCs/>
          <w:color w:val="FF0000"/>
          <w:lang w:val="en-GB"/>
        </w:rPr>
      </w:pPr>
      <w:r>
        <w:rPr>
          <w:b/>
          <w:bCs/>
          <w:color w:val="FF0000"/>
          <w:lang w:val="en-GB"/>
        </w:rPr>
        <w:t>Q20: Which of the above proposals (a,b) are acceptable (you can select more than one)?</w:t>
      </w:r>
    </w:p>
    <w:tbl>
      <w:tblPr>
        <w:tblStyle w:val="af4"/>
        <w:tblW w:w="0" w:type="auto"/>
        <w:tblLook w:val="04A0" w:firstRow="1" w:lastRow="0" w:firstColumn="1" w:lastColumn="0" w:noHBand="0" w:noVBand="1"/>
      </w:tblPr>
      <w:tblGrid>
        <w:gridCol w:w="1165"/>
        <w:gridCol w:w="1170"/>
        <w:gridCol w:w="7294"/>
      </w:tblGrid>
      <w:tr w:rsidR="00900858" w14:paraId="1FE347C4" w14:textId="77777777">
        <w:tc>
          <w:tcPr>
            <w:tcW w:w="1165" w:type="dxa"/>
          </w:tcPr>
          <w:p w14:paraId="1FE347C1" w14:textId="77777777" w:rsidR="00900858" w:rsidRDefault="00AA0F82">
            <w:pPr>
              <w:rPr>
                <w:rFonts w:ascii="Arial" w:hAnsi="Arial"/>
                <w:sz w:val="20"/>
                <w:szCs w:val="20"/>
              </w:rPr>
            </w:pPr>
            <w:r>
              <w:rPr>
                <w:rFonts w:ascii="Arial" w:hAnsi="Arial"/>
                <w:sz w:val="20"/>
                <w:szCs w:val="20"/>
              </w:rPr>
              <w:t>Company</w:t>
            </w:r>
          </w:p>
        </w:tc>
        <w:tc>
          <w:tcPr>
            <w:tcW w:w="1170" w:type="dxa"/>
          </w:tcPr>
          <w:p w14:paraId="1FE347C2" w14:textId="77777777" w:rsidR="00900858" w:rsidRDefault="00AA0F82">
            <w:pPr>
              <w:rPr>
                <w:rFonts w:ascii="Arial" w:hAnsi="Arial"/>
                <w:sz w:val="20"/>
                <w:szCs w:val="20"/>
              </w:rPr>
            </w:pPr>
            <w:r>
              <w:rPr>
                <w:rFonts w:ascii="Arial" w:hAnsi="Arial"/>
                <w:sz w:val="20"/>
                <w:szCs w:val="20"/>
              </w:rPr>
              <w:t>A,b</w:t>
            </w:r>
          </w:p>
        </w:tc>
        <w:tc>
          <w:tcPr>
            <w:tcW w:w="7294" w:type="dxa"/>
          </w:tcPr>
          <w:p w14:paraId="1FE347C3" w14:textId="77777777" w:rsidR="00900858" w:rsidRDefault="00AA0F82">
            <w:pPr>
              <w:rPr>
                <w:rFonts w:ascii="Arial" w:hAnsi="Arial"/>
                <w:sz w:val="20"/>
                <w:szCs w:val="20"/>
              </w:rPr>
            </w:pPr>
            <w:r>
              <w:rPr>
                <w:rFonts w:ascii="Arial" w:hAnsi="Arial"/>
                <w:sz w:val="20"/>
                <w:szCs w:val="20"/>
              </w:rPr>
              <w:t>Comments</w:t>
            </w:r>
          </w:p>
        </w:tc>
      </w:tr>
      <w:tr w:rsidR="00900858" w14:paraId="1FE347C8" w14:textId="77777777">
        <w:tc>
          <w:tcPr>
            <w:tcW w:w="1165" w:type="dxa"/>
          </w:tcPr>
          <w:p w14:paraId="1FE347C5" w14:textId="77777777" w:rsidR="00900858" w:rsidRDefault="00AA0F82">
            <w:pPr>
              <w:rPr>
                <w:rFonts w:ascii="Arial" w:hAnsi="Arial"/>
                <w:sz w:val="18"/>
                <w:szCs w:val="18"/>
              </w:rPr>
            </w:pPr>
            <w:r>
              <w:rPr>
                <w:rFonts w:ascii="Arial" w:hAnsi="Arial"/>
                <w:sz w:val="18"/>
                <w:szCs w:val="18"/>
              </w:rPr>
              <w:t>Qualcomm</w:t>
            </w:r>
          </w:p>
        </w:tc>
        <w:tc>
          <w:tcPr>
            <w:tcW w:w="1170" w:type="dxa"/>
          </w:tcPr>
          <w:p w14:paraId="1FE347C6" w14:textId="77777777" w:rsidR="00900858" w:rsidRDefault="00AA0F82">
            <w:pPr>
              <w:rPr>
                <w:rFonts w:ascii="Arial" w:hAnsi="Arial"/>
              </w:rPr>
            </w:pPr>
            <w:r>
              <w:rPr>
                <w:rFonts w:ascii="Arial" w:hAnsi="Arial"/>
              </w:rPr>
              <w:t>B</w:t>
            </w:r>
          </w:p>
        </w:tc>
        <w:tc>
          <w:tcPr>
            <w:tcW w:w="7294" w:type="dxa"/>
          </w:tcPr>
          <w:p w14:paraId="1FE347C7" w14:textId="77777777" w:rsidR="00900858" w:rsidRDefault="00AA0F82">
            <w:pPr>
              <w:rPr>
                <w:rFonts w:ascii="Arial" w:hAnsi="Arial"/>
              </w:rPr>
            </w:pPr>
            <w:r>
              <w:rPr>
                <w:lang w:val="en-GB"/>
              </w:rPr>
              <w:t>timeConnFailure should be reused.</w:t>
            </w:r>
          </w:p>
        </w:tc>
      </w:tr>
      <w:tr w:rsidR="00900858" w14:paraId="1FE347CC" w14:textId="77777777">
        <w:tc>
          <w:tcPr>
            <w:tcW w:w="1165" w:type="dxa"/>
          </w:tcPr>
          <w:p w14:paraId="1FE347C9"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7CA" w14:textId="77777777" w:rsidR="00900858" w:rsidRDefault="00AA0F82">
            <w:pPr>
              <w:rPr>
                <w:rFonts w:ascii="Arial" w:hAnsi="Arial"/>
                <w:sz w:val="18"/>
                <w:szCs w:val="18"/>
              </w:rPr>
            </w:pPr>
            <w:r>
              <w:rPr>
                <w:rFonts w:ascii="Arial" w:hAnsi="Arial" w:hint="eastAsia"/>
                <w:sz w:val="18"/>
                <w:szCs w:val="18"/>
              </w:rPr>
              <w:t>b</w:t>
            </w:r>
          </w:p>
        </w:tc>
        <w:tc>
          <w:tcPr>
            <w:tcW w:w="7294" w:type="dxa"/>
          </w:tcPr>
          <w:p w14:paraId="1FE347CB" w14:textId="77777777" w:rsidR="00900858" w:rsidRDefault="00AA0F82">
            <w:pPr>
              <w:rPr>
                <w:rFonts w:ascii="Arial" w:hAnsi="Arial"/>
                <w:sz w:val="18"/>
                <w:szCs w:val="18"/>
              </w:rPr>
            </w:pPr>
            <w:r>
              <w:rPr>
                <w:rFonts w:ascii="Arial" w:hAnsi="Arial" w:hint="eastAsia"/>
                <w:sz w:val="18"/>
                <w:szCs w:val="18"/>
              </w:rPr>
              <w:t>W</w:t>
            </w:r>
            <w:r>
              <w:rPr>
                <w:rFonts w:ascii="Arial" w:hAnsi="Arial"/>
                <w:sz w:val="18"/>
                <w:szCs w:val="18"/>
              </w:rPr>
              <w:t>e should try to reuse the legacy timers as much as possible.</w:t>
            </w:r>
          </w:p>
        </w:tc>
      </w:tr>
      <w:tr w:rsidR="00900858" w14:paraId="1FE347D0" w14:textId="77777777">
        <w:tc>
          <w:tcPr>
            <w:tcW w:w="1165" w:type="dxa"/>
          </w:tcPr>
          <w:p w14:paraId="1FE347CD" w14:textId="77777777" w:rsidR="00900858" w:rsidRDefault="00AA0F82">
            <w:pPr>
              <w:rPr>
                <w:rFonts w:ascii="Arial" w:hAnsi="Arial"/>
              </w:rPr>
            </w:pPr>
            <w:r>
              <w:rPr>
                <w:rFonts w:ascii="Arial" w:hAnsi="Arial"/>
              </w:rPr>
              <w:t>Ericsson</w:t>
            </w:r>
          </w:p>
        </w:tc>
        <w:tc>
          <w:tcPr>
            <w:tcW w:w="1170" w:type="dxa"/>
          </w:tcPr>
          <w:p w14:paraId="1FE347CE" w14:textId="77777777" w:rsidR="00900858" w:rsidRDefault="00AA0F82">
            <w:pPr>
              <w:rPr>
                <w:rFonts w:ascii="Arial" w:hAnsi="Arial"/>
              </w:rPr>
            </w:pPr>
            <w:r>
              <w:rPr>
                <w:rFonts w:ascii="Arial" w:hAnsi="Arial"/>
              </w:rPr>
              <w:t>A</w:t>
            </w:r>
          </w:p>
        </w:tc>
        <w:tc>
          <w:tcPr>
            <w:tcW w:w="7294" w:type="dxa"/>
          </w:tcPr>
          <w:p w14:paraId="1FE347CF" w14:textId="77777777" w:rsidR="00900858" w:rsidRDefault="00AA0F82">
            <w:pPr>
              <w:rPr>
                <w:rFonts w:ascii="Arial" w:hAnsi="Arial"/>
              </w:rPr>
            </w:pPr>
            <w:r>
              <w:rPr>
                <w:rFonts w:ascii="Arial" w:hAnsi="Arial"/>
              </w:rPr>
              <w:t>The failure in source while doing HO is a new scenario not existing in legacy. Hence, it makes sense for this new scenario to introduce a new timer.</w:t>
            </w:r>
          </w:p>
        </w:tc>
      </w:tr>
      <w:tr w:rsidR="00900858" w14:paraId="1FE347D4" w14:textId="77777777">
        <w:tc>
          <w:tcPr>
            <w:tcW w:w="1165" w:type="dxa"/>
          </w:tcPr>
          <w:p w14:paraId="1FE347D1"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7D2" w14:textId="77777777" w:rsidR="00900858" w:rsidRDefault="00AA0F82">
            <w:pPr>
              <w:rPr>
                <w:rFonts w:ascii="Arial" w:hAnsi="Arial"/>
              </w:rPr>
            </w:pPr>
            <w:r>
              <w:rPr>
                <w:rFonts w:ascii="Arial" w:hAnsi="Arial" w:hint="eastAsia"/>
              </w:rPr>
              <w:t>A</w:t>
            </w:r>
          </w:p>
        </w:tc>
        <w:tc>
          <w:tcPr>
            <w:tcW w:w="7294" w:type="dxa"/>
          </w:tcPr>
          <w:p w14:paraId="1FE347D3" w14:textId="77777777" w:rsidR="00900858" w:rsidRDefault="00900858">
            <w:pPr>
              <w:rPr>
                <w:rFonts w:ascii="Arial" w:hAnsi="Arial"/>
              </w:rPr>
            </w:pPr>
          </w:p>
        </w:tc>
      </w:tr>
      <w:tr w:rsidR="00900858" w14:paraId="1FE347D9" w14:textId="77777777">
        <w:tc>
          <w:tcPr>
            <w:tcW w:w="1165" w:type="dxa"/>
          </w:tcPr>
          <w:p w14:paraId="1FE347D5" w14:textId="77777777" w:rsidR="00900858" w:rsidRDefault="00AA0F82">
            <w:pPr>
              <w:rPr>
                <w:rFonts w:ascii="Arial" w:hAnsi="Arial"/>
              </w:rPr>
            </w:pPr>
            <w:r>
              <w:rPr>
                <w:rFonts w:ascii="Arial" w:hAnsi="Arial"/>
                <w:sz w:val="18"/>
              </w:rPr>
              <w:t>China telecom</w:t>
            </w:r>
          </w:p>
        </w:tc>
        <w:tc>
          <w:tcPr>
            <w:tcW w:w="1170" w:type="dxa"/>
          </w:tcPr>
          <w:p w14:paraId="1FE347D6" w14:textId="77777777" w:rsidR="00900858" w:rsidRDefault="00AA0F82">
            <w:pPr>
              <w:rPr>
                <w:rFonts w:ascii="Arial" w:hAnsi="Arial"/>
              </w:rPr>
            </w:pPr>
            <w:r>
              <w:rPr>
                <w:rFonts w:ascii="Arial" w:hAnsi="Arial" w:hint="eastAsia"/>
                <w:sz w:val="18"/>
              </w:rPr>
              <w:t>A</w:t>
            </w:r>
          </w:p>
        </w:tc>
        <w:tc>
          <w:tcPr>
            <w:tcW w:w="7294" w:type="dxa"/>
          </w:tcPr>
          <w:p w14:paraId="1FE347D7" w14:textId="77777777" w:rsidR="00900858" w:rsidRDefault="00AA0F82">
            <w:pPr>
              <w:rPr>
                <w:rFonts w:ascii="Arial" w:hAnsi="Arial"/>
                <w:sz w:val="18"/>
              </w:rPr>
            </w:pPr>
            <w:r>
              <w:rPr>
                <w:rFonts w:ascii="Arial" w:hAnsi="Arial"/>
                <w:sz w:val="18"/>
              </w:rPr>
              <w:t>Because the legacy RLF report only includes one timer timeConnFailure since RLF in the source cell and HOF in the target cell won’t happen together for ordinary HO. However, in case of DAPS HO, RLF in the source cell and HOF in the target cell can happen together. The legacy timeConnFailure would be used to record the time elapsed since DAPS HO execution until HOF in the target cell. Then a new timer need to be introduced to record the time elapsed since DAPS HO execution until RLF occurs in source cell.</w:t>
            </w:r>
          </w:p>
          <w:p w14:paraId="1FE347D8" w14:textId="77777777" w:rsidR="00900858" w:rsidRDefault="00AA0F82">
            <w:pPr>
              <w:rPr>
                <w:rFonts w:ascii="Arial" w:hAnsi="Arial"/>
              </w:rPr>
            </w:pPr>
            <w:r>
              <w:rPr>
                <w:rFonts w:ascii="Arial" w:hAnsi="Arial"/>
                <w:sz w:val="18"/>
              </w:rPr>
              <w:t>Otherwise, there will be two timeConnFailure are recorded for RLF in source cell during DAPS HO, the network would be confused.</w:t>
            </w:r>
          </w:p>
        </w:tc>
      </w:tr>
      <w:tr w:rsidR="00900858" w14:paraId="1FE347DD" w14:textId="77777777">
        <w:tc>
          <w:tcPr>
            <w:tcW w:w="1165" w:type="dxa"/>
          </w:tcPr>
          <w:p w14:paraId="1FE347DA" w14:textId="77777777" w:rsidR="00900858" w:rsidRDefault="00AA0F82">
            <w:pPr>
              <w:rPr>
                <w:rFonts w:ascii="Arial" w:hAnsi="Arial"/>
              </w:rPr>
            </w:pPr>
            <w:r>
              <w:rPr>
                <w:rFonts w:ascii="Arial" w:hAnsi="Arial" w:hint="eastAsia"/>
              </w:rPr>
              <w:t>ZTE</w:t>
            </w:r>
          </w:p>
        </w:tc>
        <w:tc>
          <w:tcPr>
            <w:tcW w:w="1170" w:type="dxa"/>
          </w:tcPr>
          <w:p w14:paraId="1FE347DB" w14:textId="77777777" w:rsidR="00900858" w:rsidRDefault="00AA0F82">
            <w:pPr>
              <w:rPr>
                <w:rFonts w:ascii="Arial" w:hAnsi="Arial"/>
              </w:rPr>
            </w:pPr>
            <w:r>
              <w:rPr>
                <w:rFonts w:ascii="Arial" w:hAnsi="Arial" w:hint="eastAsia"/>
              </w:rPr>
              <w:t>Depends on the outcome of Q19</w:t>
            </w:r>
          </w:p>
        </w:tc>
        <w:tc>
          <w:tcPr>
            <w:tcW w:w="7294" w:type="dxa"/>
          </w:tcPr>
          <w:p w14:paraId="1FE347DC" w14:textId="77777777" w:rsidR="00900858" w:rsidRDefault="00AA0F82">
            <w:pPr>
              <w:rPr>
                <w:rFonts w:ascii="Arial" w:hAnsi="Arial"/>
              </w:rPr>
            </w:pPr>
            <w:r>
              <w:rPr>
                <w:rFonts w:ascii="Arial" w:hAnsi="Arial" w:hint="eastAsia"/>
              </w:rPr>
              <w:t>As explained in our comments to Q19, if definition c is adopted, this information can be implicitly derived based on timeConnFailure and the new timer introduced to present the time between first and second failure.</w:t>
            </w:r>
          </w:p>
        </w:tc>
      </w:tr>
      <w:tr w:rsidR="00900858" w14:paraId="1FE347E1" w14:textId="77777777">
        <w:tc>
          <w:tcPr>
            <w:tcW w:w="1165" w:type="dxa"/>
          </w:tcPr>
          <w:p w14:paraId="1FE347DE" w14:textId="58B1A030" w:rsidR="00900858" w:rsidRDefault="004203C8">
            <w:pPr>
              <w:rPr>
                <w:rFonts w:ascii="Arial" w:hAnsi="Arial"/>
              </w:rPr>
            </w:pPr>
            <w:r>
              <w:rPr>
                <w:rFonts w:ascii="Arial" w:hAnsi="Arial" w:hint="eastAsia"/>
              </w:rPr>
              <w:t>L</w:t>
            </w:r>
            <w:r>
              <w:rPr>
                <w:rFonts w:ascii="Arial" w:hAnsi="Arial"/>
              </w:rPr>
              <w:t>enovo</w:t>
            </w:r>
          </w:p>
        </w:tc>
        <w:tc>
          <w:tcPr>
            <w:tcW w:w="1170" w:type="dxa"/>
          </w:tcPr>
          <w:p w14:paraId="1FE347DF" w14:textId="315B3432" w:rsidR="00900858" w:rsidRDefault="004203C8">
            <w:pPr>
              <w:rPr>
                <w:rFonts w:ascii="Arial" w:hAnsi="Arial"/>
              </w:rPr>
            </w:pPr>
            <w:r>
              <w:rPr>
                <w:rFonts w:ascii="Arial" w:hAnsi="Arial" w:hint="eastAsia"/>
              </w:rPr>
              <w:t>A</w:t>
            </w:r>
          </w:p>
        </w:tc>
        <w:tc>
          <w:tcPr>
            <w:tcW w:w="7294" w:type="dxa"/>
          </w:tcPr>
          <w:p w14:paraId="1FE347E0" w14:textId="77777777" w:rsidR="00900858" w:rsidRDefault="00900858">
            <w:pPr>
              <w:rPr>
                <w:rFonts w:ascii="Arial" w:hAnsi="Arial"/>
              </w:rPr>
            </w:pPr>
          </w:p>
        </w:tc>
      </w:tr>
      <w:tr w:rsidR="00711CEB" w14:paraId="1FE347E5" w14:textId="77777777">
        <w:tc>
          <w:tcPr>
            <w:tcW w:w="1165" w:type="dxa"/>
          </w:tcPr>
          <w:p w14:paraId="1FE347E2" w14:textId="7368E610" w:rsidR="00711CEB" w:rsidRDefault="00711CEB" w:rsidP="00711CEB">
            <w:pPr>
              <w:rPr>
                <w:rFonts w:ascii="Arial" w:hAnsi="Arial"/>
              </w:rPr>
            </w:pPr>
            <w:r>
              <w:rPr>
                <w:rFonts w:ascii="Arial" w:hAnsi="Arial" w:hint="eastAsia"/>
                <w:noProof/>
              </w:rPr>
              <w:t>Sharp</w:t>
            </w:r>
          </w:p>
        </w:tc>
        <w:tc>
          <w:tcPr>
            <w:tcW w:w="1170" w:type="dxa"/>
          </w:tcPr>
          <w:p w14:paraId="1FE347E3" w14:textId="1A4EEA80" w:rsidR="00711CEB" w:rsidRDefault="00711CEB" w:rsidP="00711CEB">
            <w:pPr>
              <w:rPr>
                <w:rFonts w:ascii="Arial" w:hAnsi="Arial"/>
              </w:rPr>
            </w:pPr>
            <w:r>
              <w:rPr>
                <w:rFonts w:ascii="Arial" w:hAnsi="Arial" w:hint="eastAsia"/>
                <w:noProof/>
              </w:rPr>
              <w:t>A</w:t>
            </w:r>
          </w:p>
        </w:tc>
        <w:tc>
          <w:tcPr>
            <w:tcW w:w="7294" w:type="dxa"/>
          </w:tcPr>
          <w:p w14:paraId="1FE347E4" w14:textId="6086FF8C" w:rsidR="00711CEB" w:rsidRDefault="00711CEB" w:rsidP="00711CEB">
            <w:pPr>
              <w:rPr>
                <w:rFonts w:ascii="Arial" w:hAnsi="Arial"/>
              </w:rPr>
            </w:pPr>
            <w:r>
              <w:rPr>
                <w:lang w:val="en-GB"/>
              </w:rPr>
              <w:t>timeConnFailure is preferred to be reused for HOF, and we need a new timer for source RLF.</w:t>
            </w:r>
          </w:p>
        </w:tc>
      </w:tr>
    </w:tbl>
    <w:p w14:paraId="1FE347E6" w14:textId="77777777" w:rsidR="00900858" w:rsidRDefault="00AA0F82">
      <w:pPr>
        <w:rPr>
          <w:lang w:val="en-GB"/>
        </w:rPr>
      </w:pPr>
      <w:r>
        <w:rPr>
          <w:highlight w:val="yellow"/>
          <w:lang w:val="en-GB"/>
        </w:rPr>
        <w:t>Rapporteur´s summary: To be added later</w:t>
      </w:r>
    </w:p>
    <w:p w14:paraId="1FE347E7" w14:textId="77777777" w:rsidR="00900858" w:rsidRDefault="00AA0F82">
      <w:pPr>
        <w:rPr>
          <w:lang w:val="en-GB"/>
        </w:rPr>
      </w:pPr>
      <w:r>
        <w:rPr>
          <w:lang w:val="en-GB"/>
        </w:rPr>
        <w:t>Related to the “The time elapsed since DAPS HO execution until RLF occurs in source cell after fallback”, two companies (CATT, China Telecommunication) believe that a new IE should be introduced. One company (Ericsson) believe that the timeConnFailure can be reused together with a “DAPS fallback” indication. Hence, Rapporteur proposes to discuss the following:</w:t>
      </w:r>
    </w:p>
    <w:p w14:paraId="1FE347E8" w14:textId="77777777" w:rsidR="00900858" w:rsidRDefault="00AA0F82">
      <w:pPr>
        <w:pStyle w:val="Cat-a-Proposal"/>
        <w:rPr>
          <w:lang w:val="en-GB"/>
        </w:rPr>
      </w:pPr>
      <w:bookmarkStart w:id="49" w:name="_Toc72491157"/>
      <w:r>
        <w:rPr>
          <w:lang w:val="en-GB"/>
        </w:rPr>
        <w:t>RAN2 to discuss how to represent the “The time elapsed since DAPS HO execution until RLF occurs in source cell after fallback”, among the following options:</w:t>
      </w:r>
      <w:bookmarkEnd w:id="49"/>
    </w:p>
    <w:p w14:paraId="1FE347E9" w14:textId="77777777" w:rsidR="00900858" w:rsidRDefault="00AA0F82">
      <w:pPr>
        <w:pStyle w:val="Cat-a-Proposal"/>
        <w:numPr>
          <w:ilvl w:val="1"/>
          <w:numId w:val="12"/>
        </w:numPr>
        <w:rPr>
          <w:lang w:val="en-GB"/>
        </w:rPr>
      </w:pPr>
      <w:bookmarkStart w:id="50" w:name="_Toc72491158"/>
      <w:r>
        <w:rPr>
          <w:lang w:val="en-GB"/>
        </w:rPr>
        <w:t>A new timer IE is introduced</w:t>
      </w:r>
      <w:bookmarkEnd w:id="50"/>
    </w:p>
    <w:p w14:paraId="1FE347EA" w14:textId="77777777" w:rsidR="00900858" w:rsidRDefault="00AA0F82">
      <w:pPr>
        <w:pStyle w:val="Cat-a-Proposal"/>
        <w:numPr>
          <w:ilvl w:val="1"/>
          <w:numId w:val="12"/>
        </w:numPr>
        <w:rPr>
          <w:lang w:val="en-GB"/>
        </w:rPr>
      </w:pPr>
      <w:bookmarkStart w:id="51" w:name="_Toc72491159"/>
      <w:r>
        <w:rPr>
          <w:lang w:val="en-GB"/>
        </w:rPr>
        <w:t>timeConnFailure is reused and a “DAPS fallback” indication is introduced</w:t>
      </w:r>
      <w:bookmarkEnd w:id="51"/>
    </w:p>
    <w:p w14:paraId="1FE347EB" w14:textId="77777777" w:rsidR="00900858" w:rsidRDefault="00900858">
      <w:pPr>
        <w:pStyle w:val="Cat-a-Proposal"/>
        <w:numPr>
          <w:ilvl w:val="0"/>
          <w:numId w:val="0"/>
        </w:numPr>
        <w:ind w:left="1304" w:hanging="1304"/>
        <w:rPr>
          <w:lang w:val="en-GB"/>
        </w:rPr>
      </w:pPr>
    </w:p>
    <w:p w14:paraId="1FE347EC" w14:textId="77777777" w:rsidR="00900858" w:rsidRDefault="00AA0F82">
      <w:pPr>
        <w:pStyle w:val="afc"/>
        <w:numPr>
          <w:ilvl w:val="0"/>
          <w:numId w:val="17"/>
        </w:numPr>
        <w:rPr>
          <w:b/>
          <w:bCs/>
          <w:color w:val="FF0000"/>
          <w:lang w:val="en-GB"/>
        </w:rPr>
      </w:pPr>
      <w:r>
        <w:rPr>
          <w:b/>
          <w:bCs/>
          <w:color w:val="FF0000"/>
          <w:lang w:val="en-GB"/>
        </w:rPr>
        <w:t>Q21: Which of the above proposals (a,b) are acceptable (you can select more than one)?</w:t>
      </w:r>
    </w:p>
    <w:tbl>
      <w:tblPr>
        <w:tblStyle w:val="af4"/>
        <w:tblW w:w="0" w:type="auto"/>
        <w:tblLook w:val="04A0" w:firstRow="1" w:lastRow="0" w:firstColumn="1" w:lastColumn="0" w:noHBand="0" w:noVBand="1"/>
      </w:tblPr>
      <w:tblGrid>
        <w:gridCol w:w="1232"/>
        <w:gridCol w:w="1164"/>
        <w:gridCol w:w="7235"/>
      </w:tblGrid>
      <w:tr w:rsidR="00900858" w14:paraId="1FE347F0" w14:textId="77777777">
        <w:tc>
          <w:tcPr>
            <w:tcW w:w="1232" w:type="dxa"/>
          </w:tcPr>
          <w:p w14:paraId="1FE347ED" w14:textId="77777777" w:rsidR="00900858" w:rsidRDefault="00AA0F82">
            <w:pPr>
              <w:rPr>
                <w:rFonts w:ascii="Arial" w:hAnsi="Arial"/>
                <w:sz w:val="20"/>
                <w:szCs w:val="20"/>
              </w:rPr>
            </w:pPr>
            <w:r>
              <w:rPr>
                <w:rFonts w:ascii="Arial" w:hAnsi="Arial"/>
                <w:sz w:val="20"/>
                <w:szCs w:val="20"/>
              </w:rPr>
              <w:t>Company</w:t>
            </w:r>
          </w:p>
        </w:tc>
        <w:tc>
          <w:tcPr>
            <w:tcW w:w="1164" w:type="dxa"/>
          </w:tcPr>
          <w:p w14:paraId="1FE347EE" w14:textId="77777777" w:rsidR="00900858" w:rsidRDefault="00AA0F82">
            <w:pPr>
              <w:rPr>
                <w:rFonts w:ascii="Arial" w:hAnsi="Arial"/>
                <w:sz w:val="20"/>
                <w:szCs w:val="20"/>
              </w:rPr>
            </w:pPr>
            <w:r>
              <w:rPr>
                <w:rFonts w:ascii="Arial" w:hAnsi="Arial"/>
                <w:sz w:val="20"/>
                <w:szCs w:val="20"/>
              </w:rPr>
              <w:t>A,b</w:t>
            </w:r>
          </w:p>
        </w:tc>
        <w:tc>
          <w:tcPr>
            <w:tcW w:w="7235" w:type="dxa"/>
          </w:tcPr>
          <w:p w14:paraId="1FE347EF" w14:textId="77777777" w:rsidR="00900858" w:rsidRDefault="00AA0F82">
            <w:pPr>
              <w:rPr>
                <w:rFonts w:ascii="Arial" w:hAnsi="Arial"/>
                <w:sz w:val="20"/>
                <w:szCs w:val="20"/>
              </w:rPr>
            </w:pPr>
            <w:r>
              <w:rPr>
                <w:rFonts w:ascii="Arial" w:hAnsi="Arial"/>
                <w:sz w:val="20"/>
                <w:szCs w:val="20"/>
              </w:rPr>
              <w:t>Comments</w:t>
            </w:r>
          </w:p>
        </w:tc>
      </w:tr>
      <w:tr w:rsidR="00900858" w14:paraId="1FE347F4" w14:textId="77777777">
        <w:tc>
          <w:tcPr>
            <w:tcW w:w="1232" w:type="dxa"/>
          </w:tcPr>
          <w:p w14:paraId="1FE347F1" w14:textId="77777777" w:rsidR="00900858" w:rsidRDefault="00AA0F82">
            <w:pPr>
              <w:rPr>
                <w:rFonts w:ascii="Arial" w:hAnsi="Arial"/>
              </w:rPr>
            </w:pPr>
            <w:r>
              <w:rPr>
                <w:rFonts w:ascii="Arial" w:hAnsi="Arial"/>
              </w:rPr>
              <w:t>Qualcomm</w:t>
            </w:r>
          </w:p>
        </w:tc>
        <w:tc>
          <w:tcPr>
            <w:tcW w:w="1164" w:type="dxa"/>
          </w:tcPr>
          <w:p w14:paraId="1FE347F2" w14:textId="77777777" w:rsidR="00900858" w:rsidRDefault="00AA0F82">
            <w:pPr>
              <w:rPr>
                <w:rFonts w:ascii="Arial" w:hAnsi="Arial"/>
              </w:rPr>
            </w:pPr>
            <w:r>
              <w:rPr>
                <w:rFonts w:ascii="Arial" w:hAnsi="Arial"/>
              </w:rPr>
              <w:t>B</w:t>
            </w:r>
          </w:p>
        </w:tc>
        <w:tc>
          <w:tcPr>
            <w:tcW w:w="7235" w:type="dxa"/>
          </w:tcPr>
          <w:p w14:paraId="1FE347F3" w14:textId="77777777" w:rsidR="00900858" w:rsidRDefault="00900858">
            <w:pPr>
              <w:rPr>
                <w:rFonts w:ascii="Arial" w:hAnsi="Arial"/>
              </w:rPr>
            </w:pPr>
          </w:p>
        </w:tc>
      </w:tr>
      <w:tr w:rsidR="00900858" w14:paraId="1FE347F8" w14:textId="77777777">
        <w:tc>
          <w:tcPr>
            <w:tcW w:w="1232" w:type="dxa"/>
          </w:tcPr>
          <w:p w14:paraId="1FE347F5"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64" w:type="dxa"/>
          </w:tcPr>
          <w:p w14:paraId="1FE347F6" w14:textId="77777777" w:rsidR="00900858" w:rsidRDefault="00AA0F82">
            <w:pPr>
              <w:rPr>
                <w:rFonts w:ascii="Arial" w:hAnsi="Arial"/>
              </w:rPr>
            </w:pPr>
            <w:r>
              <w:rPr>
                <w:rFonts w:ascii="Arial" w:hAnsi="Arial" w:hint="eastAsia"/>
                <w:sz w:val="18"/>
                <w:szCs w:val="18"/>
              </w:rPr>
              <w:t>b</w:t>
            </w:r>
          </w:p>
        </w:tc>
        <w:tc>
          <w:tcPr>
            <w:tcW w:w="7235" w:type="dxa"/>
          </w:tcPr>
          <w:p w14:paraId="1FE347F7" w14:textId="77777777" w:rsidR="00900858" w:rsidRDefault="00900858">
            <w:pPr>
              <w:rPr>
                <w:rFonts w:ascii="Arial" w:hAnsi="Arial"/>
              </w:rPr>
            </w:pPr>
          </w:p>
        </w:tc>
      </w:tr>
      <w:tr w:rsidR="00900858" w14:paraId="1FE347FC" w14:textId="77777777">
        <w:tc>
          <w:tcPr>
            <w:tcW w:w="1232" w:type="dxa"/>
          </w:tcPr>
          <w:p w14:paraId="1FE347F9" w14:textId="77777777" w:rsidR="00900858" w:rsidRDefault="00AA0F82">
            <w:pPr>
              <w:rPr>
                <w:rFonts w:ascii="Arial" w:hAnsi="Arial"/>
              </w:rPr>
            </w:pPr>
            <w:r>
              <w:rPr>
                <w:rFonts w:ascii="Arial" w:hAnsi="Arial"/>
              </w:rPr>
              <w:t>Ericsson</w:t>
            </w:r>
          </w:p>
        </w:tc>
        <w:tc>
          <w:tcPr>
            <w:tcW w:w="1164" w:type="dxa"/>
          </w:tcPr>
          <w:p w14:paraId="1FE347FA" w14:textId="77777777" w:rsidR="00900858" w:rsidRDefault="00AA0F82">
            <w:pPr>
              <w:rPr>
                <w:rFonts w:ascii="Arial" w:hAnsi="Arial"/>
              </w:rPr>
            </w:pPr>
            <w:r>
              <w:rPr>
                <w:rFonts w:ascii="Arial" w:hAnsi="Arial"/>
              </w:rPr>
              <w:t>B</w:t>
            </w:r>
          </w:p>
        </w:tc>
        <w:tc>
          <w:tcPr>
            <w:tcW w:w="7235" w:type="dxa"/>
          </w:tcPr>
          <w:p w14:paraId="1FE347FB" w14:textId="77777777" w:rsidR="00900858" w:rsidRDefault="00AA0F82">
            <w:pPr>
              <w:rPr>
                <w:rFonts w:ascii="Arial" w:hAnsi="Arial"/>
              </w:rPr>
            </w:pPr>
            <w:r>
              <w:rPr>
                <w:rFonts w:ascii="Arial" w:hAnsi="Arial"/>
              </w:rPr>
              <w:t>B seems simpler since it allows the UE and the network to reuse a legacy timer.</w:t>
            </w:r>
          </w:p>
        </w:tc>
      </w:tr>
      <w:tr w:rsidR="00900858" w14:paraId="1FE34800" w14:textId="77777777">
        <w:tc>
          <w:tcPr>
            <w:tcW w:w="1232" w:type="dxa"/>
          </w:tcPr>
          <w:p w14:paraId="1FE347FD" w14:textId="77777777" w:rsidR="00900858" w:rsidRDefault="00AA0F82">
            <w:pPr>
              <w:rPr>
                <w:rFonts w:ascii="Arial" w:hAnsi="Arial"/>
              </w:rPr>
            </w:pPr>
            <w:r>
              <w:rPr>
                <w:rFonts w:ascii="Arial" w:hAnsi="Arial" w:hint="eastAsia"/>
              </w:rPr>
              <w:t>O</w:t>
            </w:r>
            <w:r>
              <w:rPr>
                <w:rFonts w:ascii="Arial" w:hAnsi="Arial"/>
              </w:rPr>
              <w:t>PPO</w:t>
            </w:r>
          </w:p>
        </w:tc>
        <w:tc>
          <w:tcPr>
            <w:tcW w:w="1164" w:type="dxa"/>
          </w:tcPr>
          <w:p w14:paraId="1FE347FE" w14:textId="77777777" w:rsidR="00900858" w:rsidRDefault="00AA0F82">
            <w:pPr>
              <w:rPr>
                <w:rFonts w:ascii="Arial" w:hAnsi="Arial"/>
              </w:rPr>
            </w:pPr>
            <w:r>
              <w:rPr>
                <w:rFonts w:ascii="Arial" w:hAnsi="Arial" w:hint="eastAsia"/>
              </w:rPr>
              <w:t>B</w:t>
            </w:r>
          </w:p>
        </w:tc>
        <w:tc>
          <w:tcPr>
            <w:tcW w:w="7235" w:type="dxa"/>
          </w:tcPr>
          <w:p w14:paraId="1FE347FF" w14:textId="77777777" w:rsidR="00900858" w:rsidRDefault="00900858">
            <w:pPr>
              <w:rPr>
                <w:rFonts w:ascii="Arial" w:hAnsi="Arial"/>
              </w:rPr>
            </w:pPr>
          </w:p>
        </w:tc>
      </w:tr>
      <w:tr w:rsidR="00900858" w14:paraId="1FE34804" w14:textId="77777777">
        <w:tc>
          <w:tcPr>
            <w:tcW w:w="1232" w:type="dxa"/>
          </w:tcPr>
          <w:p w14:paraId="1FE34801" w14:textId="77777777" w:rsidR="00900858" w:rsidRDefault="00AA0F82">
            <w:pPr>
              <w:rPr>
                <w:rFonts w:ascii="Arial" w:hAnsi="Arial"/>
              </w:rPr>
            </w:pPr>
            <w:r>
              <w:rPr>
                <w:rFonts w:ascii="Arial" w:hAnsi="Arial"/>
                <w:sz w:val="18"/>
              </w:rPr>
              <w:t>China telecom</w:t>
            </w:r>
          </w:p>
        </w:tc>
        <w:tc>
          <w:tcPr>
            <w:tcW w:w="1164" w:type="dxa"/>
          </w:tcPr>
          <w:p w14:paraId="1FE34802" w14:textId="77777777" w:rsidR="00900858" w:rsidRDefault="00AA0F82">
            <w:pPr>
              <w:rPr>
                <w:rFonts w:ascii="Arial" w:hAnsi="Arial"/>
              </w:rPr>
            </w:pPr>
            <w:r>
              <w:rPr>
                <w:rFonts w:ascii="Arial" w:hAnsi="Arial" w:hint="eastAsia"/>
                <w:sz w:val="18"/>
              </w:rPr>
              <w:t>A</w:t>
            </w:r>
          </w:p>
        </w:tc>
        <w:tc>
          <w:tcPr>
            <w:tcW w:w="7235" w:type="dxa"/>
          </w:tcPr>
          <w:p w14:paraId="1FE34803" w14:textId="77777777" w:rsidR="00900858" w:rsidRDefault="00AA0F82">
            <w:pPr>
              <w:rPr>
                <w:rFonts w:ascii="Arial" w:hAnsi="Arial"/>
              </w:rPr>
            </w:pPr>
            <w:r>
              <w:rPr>
                <w:rFonts w:ascii="Arial" w:hAnsi="Arial"/>
                <w:sz w:val="18"/>
              </w:rPr>
              <w:t>Similar to comments for Q20.</w:t>
            </w:r>
          </w:p>
        </w:tc>
      </w:tr>
      <w:tr w:rsidR="00900858" w14:paraId="1FE34808" w14:textId="77777777">
        <w:tc>
          <w:tcPr>
            <w:tcW w:w="1232" w:type="dxa"/>
          </w:tcPr>
          <w:p w14:paraId="1FE34805" w14:textId="77777777" w:rsidR="00900858" w:rsidRDefault="00AA0F82">
            <w:pPr>
              <w:rPr>
                <w:rFonts w:ascii="Arial" w:hAnsi="Arial"/>
              </w:rPr>
            </w:pPr>
            <w:r>
              <w:rPr>
                <w:rFonts w:ascii="Arial" w:hAnsi="Arial" w:hint="eastAsia"/>
              </w:rPr>
              <w:t>ZTE</w:t>
            </w:r>
          </w:p>
        </w:tc>
        <w:tc>
          <w:tcPr>
            <w:tcW w:w="1164" w:type="dxa"/>
          </w:tcPr>
          <w:p w14:paraId="1FE34806" w14:textId="77777777" w:rsidR="00900858" w:rsidRDefault="00900858">
            <w:pPr>
              <w:rPr>
                <w:rFonts w:ascii="Arial" w:hAnsi="Arial"/>
              </w:rPr>
            </w:pPr>
          </w:p>
        </w:tc>
        <w:tc>
          <w:tcPr>
            <w:tcW w:w="7235" w:type="dxa"/>
          </w:tcPr>
          <w:p w14:paraId="1FE34807" w14:textId="77777777" w:rsidR="00900858" w:rsidRDefault="00AA0F82">
            <w:pPr>
              <w:rPr>
                <w:rFonts w:ascii="Arial" w:hAnsi="Arial"/>
              </w:rPr>
            </w:pPr>
            <w:r>
              <w:rPr>
                <w:rFonts w:ascii="Arial" w:hAnsi="Arial" w:hint="eastAsia"/>
              </w:rPr>
              <w:t>Same comments as Q20</w:t>
            </w:r>
          </w:p>
        </w:tc>
      </w:tr>
      <w:tr w:rsidR="00900858" w14:paraId="1FE3480C" w14:textId="77777777">
        <w:tc>
          <w:tcPr>
            <w:tcW w:w="1232" w:type="dxa"/>
          </w:tcPr>
          <w:p w14:paraId="1FE34809" w14:textId="1187D3D0" w:rsidR="00900858" w:rsidRDefault="00C17DCB">
            <w:pPr>
              <w:rPr>
                <w:rFonts w:ascii="Arial" w:hAnsi="Arial"/>
              </w:rPr>
            </w:pPr>
            <w:r>
              <w:rPr>
                <w:rFonts w:ascii="Arial" w:hAnsi="Arial" w:hint="eastAsia"/>
              </w:rPr>
              <w:t>L</w:t>
            </w:r>
            <w:r>
              <w:rPr>
                <w:rFonts w:ascii="Arial" w:hAnsi="Arial"/>
              </w:rPr>
              <w:t>enovo</w:t>
            </w:r>
          </w:p>
        </w:tc>
        <w:tc>
          <w:tcPr>
            <w:tcW w:w="1164" w:type="dxa"/>
          </w:tcPr>
          <w:p w14:paraId="1FE3480A" w14:textId="22D59819" w:rsidR="00900858" w:rsidRDefault="00C17DCB">
            <w:pPr>
              <w:rPr>
                <w:rFonts w:ascii="Arial" w:hAnsi="Arial"/>
              </w:rPr>
            </w:pPr>
            <w:r>
              <w:rPr>
                <w:rFonts w:ascii="Arial" w:hAnsi="Arial" w:hint="eastAsia"/>
              </w:rPr>
              <w:t>B</w:t>
            </w:r>
          </w:p>
        </w:tc>
        <w:tc>
          <w:tcPr>
            <w:tcW w:w="7235" w:type="dxa"/>
          </w:tcPr>
          <w:p w14:paraId="1FE3480B" w14:textId="77777777" w:rsidR="00900858" w:rsidRDefault="00900858">
            <w:pPr>
              <w:rPr>
                <w:rFonts w:ascii="Arial" w:hAnsi="Arial"/>
              </w:rPr>
            </w:pPr>
          </w:p>
        </w:tc>
      </w:tr>
      <w:tr w:rsidR="00711CEB" w14:paraId="1FE34810" w14:textId="77777777">
        <w:tc>
          <w:tcPr>
            <w:tcW w:w="1232" w:type="dxa"/>
          </w:tcPr>
          <w:p w14:paraId="1FE3480D" w14:textId="33034F8B" w:rsidR="00711CEB" w:rsidRDefault="00711CEB" w:rsidP="00711CEB">
            <w:pPr>
              <w:rPr>
                <w:rFonts w:ascii="Arial" w:hAnsi="Arial"/>
              </w:rPr>
            </w:pPr>
            <w:r>
              <w:rPr>
                <w:rFonts w:ascii="Arial" w:hAnsi="Arial"/>
                <w:noProof/>
              </w:rPr>
              <w:lastRenderedPageBreak/>
              <w:t>S</w:t>
            </w:r>
            <w:r>
              <w:rPr>
                <w:rFonts w:ascii="Arial" w:hAnsi="Arial" w:hint="eastAsia"/>
                <w:noProof/>
              </w:rPr>
              <w:t xml:space="preserve">harp </w:t>
            </w:r>
          </w:p>
        </w:tc>
        <w:tc>
          <w:tcPr>
            <w:tcW w:w="1164" w:type="dxa"/>
          </w:tcPr>
          <w:p w14:paraId="1FE3480E" w14:textId="210F598B" w:rsidR="00711CEB" w:rsidRDefault="00711CEB" w:rsidP="00711CEB">
            <w:pPr>
              <w:rPr>
                <w:rFonts w:ascii="Arial" w:hAnsi="Arial"/>
              </w:rPr>
            </w:pPr>
            <w:r>
              <w:rPr>
                <w:rFonts w:ascii="Arial" w:hAnsi="Arial" w:hint="eastAsia"/>
                <w:noProof/>
              </w:rPr>
              <w:t>A</w:t>
            </w:r>
          </w:p>
        </w:tc>
        <w:tc>
          <w:tcPr>
            <w:tcW w:w="7235" w:type="dxa"/>
          </w:tcPr>
          <w:p w14:paraId="1FE3480F" w14:textId="64EAFF5D" w:rsidR="00711CEB" w:rsidRDefault="00711CEB" w:rsidP="00711CEB">
            <w:pPr>
              <w:rPr>
                <w:rFonts w:ascii="Arial" w:hAnsi="Arial"/>
              </w:rPr>
            </w:pPr>
            <w:r>
              <w:rPr>
                <w:rFonts w:ascii="Arial" w:hAnsi="Arial"/>
                <w:noProof/>
              </w:rPr>
              <w:t>A</w:t>
            </w:r>
            <w:r>
              <w:rPr>
                <w:rFonts w:ascii="Arial" w:hAnsi="Arial" w:hint="eastAsia"/>
                <w:noProof/>
              </w:rPr>
              <w:t xml:space="preserve"> </w:t>
            </w:r>
            <w:r>
              <w:rPr>
                <w:rFonts w:ascii="Arial" w:hAnsi="Arial"/>
                <w:noProof/>
              </w:rPr>
              <w:t xml:space="preserve">single new timer can be used for source RLF in both before and after fallback case. the network can know whether the source RLF is “before fallback”or </w:t>
            </w:r>
            <w:r>
              <w:rPr>
                <w:rFonts w:ascii="Arial" w:hAnsi="Arial" w:hint="eastAsia"/>
                <w:noProof/>
              </w:rPr>
              <w:t>“</w:t>
            </w:r>
            <w:r>
              <w:rPr>
                <w:rFonts w:ascii="Arial" w:hAnsi="Arial" w:hint="eastAsia"/>
                <w:noProof/>
              </w:rPr>
              <w:t>after</w:t>
            </w:r>
            <w:r>
              <w:rPr>
                <w:rFonts w:ascii="Arial" w:hAnsi="Arial"/>
                <w:noProof/>
              </w:rPr>
              <w:t xml:space="preserve"> fallback</w:t>
            </w:r>
            <w:r>
              <w:rPr>
                <w:rFonts w:ascii="Arial" w:hAnsi="Arial" w:hint="eastAsia"/>
                <w:noProof/>
              </w:rPr>
              <w:t>”</w:t>
            </w:r>
            <w:r>
              <w:rPr>
                <w:rFonts w:ascii="Arial" w:hAnsi="Arial" w:hint="eastAsia"/>
                <w:noProof/>
              </w:rPr>
              <w:t xml:space="preserve"> from</w:t>
            </w:r>
            <w:r>
              <w:rPr>
                <w:rFonts w:ascii="Arial" w:hAnsi="Arial"/>
                <w:noProof/>
              </w:rPr>
              <w:t xml:space="preserve"> other information, e.g. the time value of this timer and timeConnFailure.</w:t>
            </w:r>
          </w:p>
        </w:tc>
      </w:tr>
    </w:tbl>
    <w:p w14:paraId="1FE34811" w14:textId="77777777" w:rsidR="00900858" w:rsidRDefault="00AA0F82">
      <w:pPr>
        <w:rPr>
          <w:lang w:val="en-GB"/>
        </w:rPr>
      </w:pPr>
      <w:r>
        <w:rPr>
          <w:highlight w:val="yellow"/>
          <w:lang w:val="en-GB"/>
        </w:rPr>
        <w:t>Rapporteur´s summary: To be added later</w:t>
      </w:r>
    </w:p>
    <w:p w14:paraId="1FE34812" w14:textId="77777777" w:rsidR="00900858" w:rsidRDefault="00AA0F82">
      <w:r>
        <w:rPr>
          <w:lang w:val="en-GB"/>
        </w:rPr>
        <w:t xml:space="preserve">Further, two companies (Huawei, Qualcomm) proposes to introduce a timer to </w:t>
      </w:r>
      <w:r>
        <w:t xml:space="preserve">indicate the time elapsed betwen the first connection failure until the second one. Since this was discussed in the past in </w:t>
      </w:r>
      <w:r>
        <w:fldChar w:fldCharType="begin"/>
      </w:r>
      <w:r>
        <w:instrText xml:space="preserve"> REF _Ref71903348 \r \h </w:instrText>
      </w:r>
      <w:r>
        <w:fldChar w:fldCharType="separate"/>
      </w:r>
      <w:r>
        <w:t>[20]</w:t>
      </w:r>
      <w:r>
        <w:fldChar w:fldCharType="end"/>
      </w:r>
      <w:r>
        <w:t xml:space="preserve"> but not agreed, Rapporteur proposes cat-b.</w:t>
      </w:r>
    </w:p>
    <w:p w14:paraId="1FE34813" w14:textId="77777777" w:rsidR="00900858" w:rsidRDefault="00AA0F82">
      <w:pPr>
        <w:pStyle w:val="Cat-b-Proposal"/>
        <w:rPr>
          <w:lang w:val="en-GB"/>
        </w:rPr>
      </w:pPr>
      <w:bookmarkStart w:id="52" w:name="_Toc72491215"/>
      <w:r>
        <w:rPr>
          <w:lang w:val="en-GB"/>
        </w:rPr>
        <w:t>RAN2 to discuss the need to include in the RLF report the “</w:t>
      </w:r>
      <w:r>
        <w:rPr>
          <w:rFonts w:ascii="Arial" w:hAnsi="Arial"/>
          <w:sz w:val="20"/>
          <w:szCs w:val="20"/>
        </w:rPr>
        <w:t>The elapsed time between first failure in source (or target) and second failure in target (or source) while performing the DAPS HO</w:t>
      </w:r>
      <w:r>
        <w:rPr>
          <w:lang w:val="en-GB"/>
        </w:rPr>
        <w:t>”.</w:t>
      </w:r>
      <w:bookmarkEnd w:id="52"/>
    </w:p>
    <w:p w14:paraId="1FE34814" w14:textId="77777777" w:rsidR="00900858" w:rsidRDefault="00AA0F82">
      <w:pPr>
        <w:pStyle w:val="afc"/>
        <w:numPr>
          <w:ilvl w:val="0"/>
          <w:numId w:val="17"/>
        </w:numPr>
        <w:rPr>
          <w:b/>
          <w:bCs/>
          <w:color w:val="FF0000"/>
          <w:lang w:val="en-GB"/>
        </w:rPr>
      </w:pPr>
      <w:r>
        <w:rPr>
          <w:b/>
          <w:bCs/>
          <w:color w:val="FF0000"/>
          <w:lang w:val="en-GB"/>
        </w:rPr>
        <w:t>Q22: As per the above proposal, do you see the need to include in the RLF report the “The elapsed time between first failure in source (or target) and second failure in target (or source) while performing the DAPS HO”?</w:t>
      </w:r>
    </w:p>
    <w:tbl>
      <w:tblPr>
        <w:tblStyle w:val="af4"/>
        <w:tblW w:w="0" w:type="auto"/>
        <w:tblLook w:val="04A0" w:firstRow="1" w:lastRow="0" w:firstColumn="1" w:lastColumn="0" w:noHBand="0" w:noVBand="1"/>
      </w:tblPr>
      <w:tblGrid>
        <w:gridCol w:w="1165"/>
        <w:gridCol w:w="1170"/>
        <w:gridCol w:w="7294"/>
      </w:tblGrid>
      <w:tr w:rsidR="00900858" w14:paraId="1FE34818" w14:textId="77777777">
        <w:tc>
          <w:tcPr>
            <w:tcW w:w="1165" w:type="dxa"/>
          </w:tcPr>
          <w:p w14:paraId="1FE34815" w14:textId="77777777" w:rsidR="00900858" w:rsidRDefault="00AA0F82">
            <w:pPr>
              <w:rPr>
                <w:rFonts w:ascii="Arial" w:hAnsi="Arial"/>
                <w:sz w:val="20"/>
                <w:szCs w:val="20"/>
              </w:rPr>
            </w:pPr>
            <w:r>
              <w:rPr>
                <w:rFonts w:ascii="Arial" w:hAnsi="Arial"/>
                <w:sz w:val="20"/>
                <w:szCs w:val="20"/>
              </w:rPr>
              <w:t>Company</w:t>
            </w:r>
          </w:p>
        </w:tc>
        <w:tc>
          <w:tcPr>
            <w:tcW w:w="1170" w:type="dxa"/>
          </w:tcPr>
          <w:p w14:paraId="1FE34816" w14:textId="77777777" w:rsidR="00900858" w:rsidRDefault="00AA0F82">
            <w:pPr>
              <w:rPr>
                <w:rFonts w:ascii="Arial" w:hAnsi="Arial"/>
                <w:sz w:val="20"/>
                <w:szCs w:val="20"/>
              </w:rPr>
            </w:pPr>
            <w:r>
              <w:rPr>
                <w:rFonts w:ascii="Arial" w:hAnsi="Arial"/>
                <w:sz w:val="20"/>
                <w:szCs w:val="20"/>
              </w:rPr>
              <w:t>Yes/No</w:t>
            </w:r>
          </w:p>
        </w:tc>
        <w:tc>
          <w:tcPr>
            <w:tcW w:w="7294" w:type="dxa"/>
          </w:tcPr>
          <w:p w14:paraId="1FE34817" w14:textId="77777777" w:rsidR="00900858" w:rsidRDefault="00AA0F82">
            <w:pPr>
              <w:rPr>
                <w:rFonts w:ascii="Arial" w:hAnsi="Arial"/>
                <w:sz w:val="20"/>
                <w:szCs w:val="20"/>
              </w:rPr>
            </w:pPr>
            <w:r>
              <w:rPr>
                <w:rFonts w:ascii="Arial" w:hAnsi="Arial"/>
                <w:sz w:val="20"/>
                <w:szCs w:val="20"/>
              </w:rPr>
              <w:t>Comments</w:t>
            </w:r>
          </w:p>
        </w:tc>
      </w:tr>
      <w:tr w:rsidR="00900858" w14:paraId="1FE3481C" w14:textId="77777777">
        <w:tc>
          <w:tcPr>
            <w:tcW w:w="1165" w:type="dxa"/>
          </w:tcPr>
          <w:p w14:paraId="1FE34819"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81A" w14:textId="77777777" w:rsidR="00900858" w:rsidRDefault="00AA0F82">
            <w:pPr>
              <w:rPr>
                <w:rFonts w:ascii="Arial" w:hAnsi="Arial"/>
              </w:rPr>
            </w:pPr>
            <w:r>
              <w:rPr>
                <w:rFonts w:ascii="Arial" w:hAnsi="Arial"/>
                <w:sz w:val="18"/>
                <w:szCs w:val="18"/>
              </w:rPr>
              <w:t>N</w:t>
            </w:r>
            <w:r>
              <w:rPr>
                <w:rFonts w:ascii="Arial" w:hAnsi="Arial" w:hint="eastAsia"/>
                <w:sz w:val="18"/>
                <w:szCs w:val="18"/>
              </w:rPr>
              <w:t>o</w:t>
            </w:r>
          </w:p>
        </w:tc>
        <w:tc>
          <w:tcPr>
            <w:tcW w:w="7294" w:type="dxa"/>
          </w:tcPr>
          <w:p w14:paraId="1FE3481B" w14:textId="77777777" w:rsidR="00900858" w:rsidRDefault="00900858">
            <w:pPr>
              <w:rPr>
                <w:rFonts w:ascii="Arial" w:hAnsi="Arial"/>
              </w:rPr>
            </w:pPr>
          </w:p>
        </w:tc>
      </w:tr>
      <w:tr w:rsidR="00900858" w14:paraId="1FE34820" w14:textId="77777777">
        <w:tc>
          <w:tcPr>
            <w:tcW w:w="1165" w:type="dxa"/>
          </w:tcPr>
          <w:p w14:paraId="1FE3481D" w14:textId="77777777" w:rsidR="00900858" w:rsidRDefault="00AA0F82">
            <w:pPr>
              <w:rPr>
                <w:rFonts w:ascii="Arial" w:hAnsi="Arial"/>
              </w:rPr>
            </w:pPr>
            <w:r>
              <w:rPr>
                <w:rFonts w:ascii="Arial" w:hAnsi="Arial"/>
              </w:rPr>
              <w:t>Ericsson</w:t>
            </w:r>
          </w:p>
        </w:tc>
        <w:tc>
          <w:tcPr>
            <w:tcW w:w="1170" w:type="dxa"/>
          </w:tcPr>
          <w:p w14:paraId="1FE3481E" w14:textId="77777777" w:rsidR="00900858" w:rsidRDefault="00AA0F82">
            <w:pPr>
              <w:rPr>
                <w:rFonts w:ascii="Arial" w:hAnsi="Arial"/>
              </w:rPr>
            </w:pPr>
            <w:r>
              <w:rPr>
                <w:rFonts w:ascii="Arial" w:hAnsi="Arial"/>
              </w:rPr>
              <w:t>No</w:t>
            </w:r>
          </w:p>
        </w:tc>
        <w:tc>
          <w:tcPr>
            <w:tcW w:w="7294" w:type="dxa"/>
          </w:tcPr>
          <w:p w14:paraId="1FE3481F" w14:textId="77777777" w:rsidR="00900858" w:rsidRDefault="00AA0F82">
            <w:pPr>
              <w:rPr>
                <w:rFonts w:ascii="Arial" w:hAnsi="Arial"/>
              </w:rPr>
            </w:pPr>
            <w:r>
              <w:rPr>
                <w:rFonts w:ascii="Arial" w:hAnsi="Arial"/>
              </w:rPr>
              <w:t xml:space="preserve">It does not seem to be essential to explicitly know the time elapsed between the two failures. </w:t>
            </w:r>
          </w:p>
        </w:tc>
      </w:tr>
      <w:tr w:rsidR="00900858" w14:paraId="1FE34824" w14:textId="77777777">
        <w:tc>
          <w:tcPr>
            <w:tcW w:w="1165" w:type="dxa"/>
          </w:tcPr>
          <w:p w14:paraId="1FE34821"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822"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823" w14:textId="77777777" w:rsidR="00900858" w:rsidRDefault="00AA0F82">
            <w:pPr>
              <w:rPr>
                <w:rFonts w:ascii="Arial" w:hAnsi="Arial"/>
              </w:rPr>
            </w:pPr>
            <w:r>
              <w:rPr>
                <w:rFonts w:ascii="Arial" w:hAnsi="Arial"/>
              </w:rPr>
              <w:t>The reason to do so is unclear</w:t>
            </w:r>
          </w:p>
        </w:tc>
      </w:tr>
      <w:tr w:rsidR="00900858" w14:paraId="1FE34828" w14:textId="77777777">
        <w:tc>
          <w:tcPr>
            <w:tcW w:w="1165" w:type="dxa"/>
          </w:tcPr>
          <w:p w14:paraId="1FE34825" w14:textId="77777777" w:rsidR="00900858" w:rsidRDefault="00AA0F82">
            <w:pPr>
              <w:rPr>
                <w:rFonts w:ascii="Arial" w:hAnsi="Arial"/>
              </w:rPr>
            </w:pPr>
            <w:r>
              <w:rPr>
                <w:rFonts w:ascii="Arial" w:hAnsi="Arial" w:hint="eastAsia"/>
              </w:rPr>
              <w:t>ZTE</w:t>
            </w:r>
          </w:p>
        </w:tc>
        <w:tc>
          <w:tcPr>
            <w:tcW w:w="1170" w:type="dxa"/>
          </w:tcPr>
          <w:p w14:paraId="1FE34826" w14:textId="77777777" w:rsidR="00900858" w:rsidRDefault="00AA0F82">
            <w:pPr>
              <w:rPr>
                <w:rFonts w:ascii="Arial" w:hAnsi="Arial"/>
              </w:rPr>
            </w:pPr>
            <w:r>
              <w:rPr>
                <w:rFonts w:ascii="Arial" w:hAnsi="Arial" w:hint="eastAsia"/>
              </w:rPr>
              <w:t>Yes</w:t>
            </w:r>
          </w:p>
        </w:tc>
        <w:tc>
          <w:tcPr>
            <w:tcW w:w="7294" w:type="dxa"/>
          </w:tcPr>
          <w:p w14:paraId="1FE34827" w14:textId="77777777" w:rsidR="00900858" w:rsidRDefault="00AA0F82">
            <w:pPr>
              <w:rPr>
                <w:rFonts w:ascii="Arial" w:hAnsi="Arial"/>
              </w:rPr>
            </w:pPr>
            <w:r>
              <w:rPr>
                <w:rFonts w:ascii="Arial" w:hAnsi="Arial" w:hint="eastAsia"/>
              </w:rPr>
              <w:t>Please refer to our comment in Q19.</w:t>
            </w:r>
          </w:p>
        </w:tc>
      </w:tr>
      <w:tr w:rsidR="00900858" w14:paraId="1FE3482C" w14:textId="77777777">
        <w:tc>
          <w:tcPr>
            <w:tcW w:w="1165" w:type="dxa"/>
          </w:tcPr>
          <w:p w14:paraId="1FE34829" w14:textId="2619FEEB" w:rsidR="00900858" w:rsidRDefault="00B554A0">
            <w:pPr>
              <w:rPr>
                <w:rFonts w:ascii="Arial" w:hAnsi="Arial"/>
              </w:rPr>
            </w:pPr>
            <w:r>
              <w:rPr>
                <w:rFonts w:ascii="Arial" w:hAnsi="Arial" w:hint="eastAsia"/>
              </w:rPr>
              <w:t>L</w:t>
            </w:r>
            <w:r>
              <w:rPr>
                <w:rFonts w:ascii="Arial" w:hAnsi="Arial"/>
              </w:rPr>
              <w:t>enovo</w:t>
            </w:r>
          </w:p>
        </w:tc>
        <w:tc>
          <w:tcPr>
            <w:tcW w:w="1170" w:type="dxa"/>
          </w:tcPr>
          <w:p w14:paraId="1FE3482A" w14:textId="36AFB5F3" w:rsidR="00900858" w:rsidRDefault="00B554A0">
            <w:pPr>
              <w:rPr>
                <w:rFonts w:ascii="Arial" w:hAnsi="Arial"/>
              </w:rPr>
            </w:pPr>
            <w:r>
              <w:rPr>
                <w:rFonts w:ascii="Arial" w:hAnsi="Arial" w:hint="eastAsia"/>
              </w:rPr>
              <w:t>N</w:t>
            </w:r>
            <w:r>
              <w:rPr>
                <w:rFonts w:ascii="Arial" w:hAnsi="Arial"/>
              </w:rPr>
              <w:t>o</w:t>
            </w:r>
          </w:p>
        </w:tc>
        <w:tc>
          <w:tcPr>
            <w:tcW w:w="7294" w:type="dxa"/>
          </w:tcPr>
          <w:p w14:paraId="1FE3482B" w14:textId="77777777" w:rsidR="00900858" w:rsidRDefault="00900858">
            <w:pPr>
              <w:rPr>
                <w:rFonts w:ascii="Arial" w:hAnsi="Arial"/>
              </w:rPr>
            </w:pPr>
          </w:p>
        </w:tc>
      </w:tr>
      <w:tr w:rsidR="00900858" w14:paraId="1FE34830" w14:textId="77777777">
        <w:tc>
          <w:tcPr>
            <w:tcW w:w="1165" w:type="dxa"/>
          </w:tcPr>
          <w:p w14:paraId="1FE3482D" w14:textId="77777777" w:rsidR="00900858" w:rsidRDefault="00900858">
            <w:pPr>
              <w:rPr>
                <w:rFonts w:ascii="Arial" w:hAnsi="Arial"/>
              </w:rPr>
            </w:pPr>
          </w:p>
        </w:tc>
        <w:tc>
          <w:tcPr>
            <w:tcW w:w="1170" w:type="dxa"/>
          </w:tcPr>
          <w:p w14:paraId="1FE3482E" w14:textId="77777777" w:rsidR="00900858" w:rsidRDefault="00900858">
            <w:pPr>
              <w:rPr>
                <w:rFonts w:ascii="Arial" w:hAnsi="Arial"/>
              </w:rPr>
            </w:pPr>
          </w:p>
        </w:tc>
        <w:tc>
          <w:tcPr>
            <w:tcW w:w="7294" w:type="dxa"/>
          </w:tcPr>
          <w:p w14:paraId="1FE3482F" w14:textId="77777777" w:rsidR="00900858" w:rsidRDefault="00900858">
            <w:pPr>
              <w:rPr>
                <w:rFonts w:ascii="Arial" w:hAnsi="Arial"/>
              </w:rPr>
            </w:pPr>
          </w:p>
        </w:tc>
      </w:tr>
      <w:tr w:rsidR="00900858" w14:paraId="1FE34834" w14:textId="77777777">
        <w:tc>
          <w:tcPr>
            <w:tcW w:w="1165" w:type="dxa"/>
          </w:tcPr>
          <w:p w14:paraId="1FE34831" w14:textId="77777777" w:rsidR="00900858" w:rsidRDefault="00900858">
            <w:pPr>
              <w:rPr>
                <w:rFonts w:ascii="Arial" w:hAnsi="Arial"/>
              </w:rPr>
            </w:pPr>
          </w:p>
        </w:tc>
        <w:tc>
          <w:tcPr>
            <w:tcW w:w="1170" w:type="dxa"/>
          </w:tcPr>
          <w:p w14:paraId="1FE34832" w14:textId="77777777" w:rsidR="00900858" w:rsidRDefault="00900858">
            <w:pPr>
              <w:rPr>
                <w:rFonts w:ascii="Arial" w:hAnsi="Arial"/>
              </w:rPr>
            </w:pPr>
          </w:p>
        </w:tc>
        <w:tc>
          <w:tcPr>
            <w:tcW w:w="7294" w:type="dxa"/>
          </w:tcPr>
          <w:p w14:paraId="1FE34833" w14:textId="77777777" w:rsidR="00900858" w:rsidRDefault="00900858">
            <w:pPr>
              <w:rPr>
                <w:rFonts w:ascii="Arial" w:hAnsi="Arial"/>
              </w:rPr>
            </w:pPr>
          </w:p>
        </w:tc>
      </w:tr>
      <w:tr w:rsidR="00900858" w14:paraId="1FE34838" w14:textId="77777777">
        <w:tc>
          <w:tcPr>
            <w:tcW w:w="1165" w:type="dxa"/>
          </w:tcPr>
          <w:p w14:paraId="1FE34835" w14:textId="77777777" w:rsidR="00900858" w:rsidRDefault="00900858">
            <w:pPr>
              <w:rPr>
                <w:rFonts w:ascii="Arial" w:hAnsi="Arial"/>
              </w:rPr>
            </w:pPr>
          </w:p>
        </w:tc>
        <w:tc>
          <w:tcPr>
            <w:tcW w:w="1170" w:type="dxa"/>
          </w:tcPr>
          <w:p w14:paraId="1FE34836" w14:textId="77777777" w:rsidR="00900858" w:rsidRDefault="00900858">
            <w:pPr>
              <w:rPr>
                <w:rFonts w:ascii="Arial" w:hAnsi="Arial"/>
              </w:rPr>
            </w:pPr>
          </w:p>
        </w:tc>
        <w:tc>
          <w:tcPr>
            <w:tcW w:w="7294" w:type="dxa"/>
          </w:tcPr>
          <w:p w14:paraId="1FE34837" w14:textId="77777777" w:rsidR="00900858" w:rsidRDefault="00900858">
            <w:pPr>
              <w:rPr>
                <w:rFonts w:ascii="Arial" w:hAnsi="Arial"/>
              </w:rPr>
            </w:pPr>
          </w:p>
        </w:tc>
      </w:tr>
    </w:tbl>
    <w:p w14:paraId="1FE34839" w14:textId="77777777" w:rsidR="00900858" w:rsidRDefault="00AA0F82">
      <w:pPr>
        <w:rPr>
          <w:lang w:val="en-GB"/>
        </w:rPr>
      </w:pPr>
      <w:r>
        <w:rPr>
          <w:highlight w:val="yellow"/>
          <w:lang w:val="en-GB"/>
        </w:rPr>
        <w:t>Rapporteur´s summary: To be added later</w:t>
      </w:r>
    </w:p>
    <w:p w14:paraId="1FE3483A" w14:textId="77777777" w:rsidR="00900858" w:rsidRDefault="00AA0F82">
      <w:pPr>
        <w:rPr>
          <w:lang w:val="en-GB"/>
        </w:rPr>
      </w:pPr>
      <w:r>
        <w:rPr>
          <w:lang w:val="en-GB"/>
        </w:rPr>
        <w:t>One company (Huawei) further suggests introducing a new timer. Since that was not discussed in the past, Rapporteur proposes cat-b.</w:t>
      </w:r>
    </w:p>
    <w:p w14:paraId="1FE3483B" w14:textId="77777777" w:rsidR="00900858" w:rsidRDefault="00AA0F82">
      <w:pPr>
        <w:pStyle w:val="Cat-b-Proposal"/>
        <w:rPr>
          <w:lang w:val="en-GB"/>
        </w:rPr>
      </w:pPr>
      <w:bookmarkStart w:id="53" w:name="_Toc72491216"/>
      <w:r>
        <w:rPr>
          <w:lang w:val="en-GB"/>
        </w:rPr>
        <w:t>RAN2 to discuss the need to introduce the following timer:</w:t>
      </w:r>
      <w:bookmarkEnd w:id="53"/>
    </w:p>
    <w:p w14:paraId="1FE3483C" w14:textId="77777777" w:rsidR="00900858" w:rsidRDefault="00AA0F82">
      <w:pPr>
        <w:pStyle w:val="Cat-b-Proposal"/>
        <w:numPr>
          <w:ilvl w:val="1"/>
          <w:numId w:val="9"/>
        </w:numPr>
        <w:rPr>
          <w:lang w:val="en-GB"/>
        </w:rPr>
      </w:pPr>
      <w:bookmarkStart w:id="54" w:name="_Toc72491217"/>
      <w:r>
        <w:rPr>
          <w:lang w:val="en-GB"/>
        </w:rPr>
        <w:t>new time IE, e.g., timeFailureDAPSHO, to indicate the time elapsed since the first connection failure until the successful RACH with the target DAPS HO cell</w:t>
      </w:r>
      <w:bookmarkEnd w:id="54"/>
    </w:p>
    <w:p w14:paraId="1FE3483D" w14:textId="77777777" w:rsidR="00900858" w:rsidRDefault="00AA0F82">
      <w:pPr>
        <w:pStyle w:val="afc"/>
        <w:numPr>
          <w:ilvl w:val="0"/>
          <w:numId w:val="17"/>
        </w:numPr>
        <w:rPr>
          <w:b/>
          <w:bCs/>
          <w:color w:val="FF0000"/>
          <w:lang w:val="en-GB"/>
        </w:rPr>
      </w:pPr>
      <w:r>
        <w:rPr>
          <w:b/>
          <w:bCs/>
          <w:color w:val="FF0000"/>
          <w:lang w:val="en-GB"/>
        </w:rPr>
        <w:t>Q23: Do you see the need to introduce the timer in the above proposal?</w:t>
      </w:r>
    </w:p>
    <w:tbl>
      <w:tblPr>
        <w:tblStyle w:val="af4"/>
        <w:tblW w:w="0" w:type="auto"/>
        <w:tblLook w:val="04A0" w:firstRow="1" w:lastRow="0" w:firstColumn="1" w:lastColumn="0" w:noHBand="0" w:noVBand="1"/>
      </w:tblPr>
      <w:tblGrid>
        <w:gridCol w:w="1232"/>
        <w:gridCol w:w="1166"/>
        <w:gridCol w:w="7233"/>
      </w:tblGrid>
      <w:tr w:rsidR="00900858" w14:paraId="1FE34841" w14:textId="77777777">
        <w:tc>
          <w:tcPr>
            <w:tcW w:w="1232" w:type="dxa"/>
          </w:tcPr>
          <w:p w14:paraId="1FE3483E" w14:textId="77777777" w:rsidR="00900858" w:rsidRDefault="00AA0F82">
            <w:pPr>
              <w:rPr>
                <w:rFonts w:ascii="Arial" w:hAnsi="Arial"/>
                <w:sz w:val="20"/>
                <w:szCs w:val="20"/>
              </w:rPr>
            </w:pPr>
            <w:r>
              <w:rPr>
                <w:rFonts w:ascii="Arial" w:hAnsi="Arial"/>
                <w:sz w:val="20"/>
                <w:szCs w:val="20"/>
              </w:rPr>
              <w:t>Company</w:t>
            </w:r>
          </w:p>
        </w:tc>
        <w:tc>
          <w:tcPr>
            <w:tcW w:w="1166" w:type="dxa"/>
          </w:tcPr>
          <w:p w14:paraId="1FE3483F" w14:textId="77777777" w:rsidR="00900858" w:rsidRDefault="00AA0F82">
            <w:pPr>
              <w:rPr>
                <w:rFonts w:ascii="Arial" w:hAnsi="Arial"/>
                <w:sz w:val="20"/>
                <w:szCs w:val="20"/>
              </w:rPr>
            </w:pPr>
            <w:r>
              <w:rPr>
                <w:rFonts w:ascii="Arial" w:hAnsi="Arial"/>
                <w:sz w:val="20"/>
                <w:szCs w:val="20"/>
              </w:rPr>
              <w:t>Yes/No</w:t>
            </w:r>
          </w:p>
        </w:tc>
        <w:tc>
          <w:tcPr>
            <w:tcW w:w="7233" w:type="dxa"/>
          </w:tcPr>
          <w:p w14:paraId="1FE34840" w14:textId="77777777" w:rsidR="00900858" w:rsidRDefault="00AA0F82">
            <w:pPr>
              <w:rPr>
                <w:rFonts w:ascii="Arial" w:hAnsi="Arial"/>
                <w:sz w:val="20"/>
                <w:szCs w:val="20"/>
              </w:rPr>
            </w:pPr>
            <w:r>
              <w:rPr>
                <w:rFonts w:ascii="Arial" w:hAnsi="Arial"/>
                <w:sz w:val="20"/>
                <w:szCs w:val="20"/>
              </w:rPr>
              <w:t>Comments</w:t>
            </w:r>
          </w:p>
        </w:tc>
      </w:tr>
      <w:tr w:rsidR="00900858" w14:paraId="1FE34845" w14:textId="77777777">
        <w:tc>
          <w:tcPr>
            <w:tcW w:w="1232" w:type="dxa"/>
          </w:tcPr>
          <w:p w14:paraId="1FE34842" w14:textId="77777777" w:rsidR="00900858" w:rsidRDefault="00AA0F82">
            <w:pPr>
              <w:rPr>
                <w:rFonts w:ascii="Arial" w:hAnsi="Arial"/>
              </w:rPr>
            </w:pPr>
            <w:r>
              <w:rPr>
                <w:rFonts w:ascii="Arial" w:hAnsi="Arial"/>
              </w:rPr>
              <w:t>Qualcomm</w:t>
            </w:r>
          </w:p>
        </w:tc>
        <w:tc>
          <w:tcPr>
            <w:tcW w:w="1166" w:type="dxa"/>
          </w:tcPr>
          <w:p w14:paraId="1FE34843" w14:textId="77777777" w:rsidR="00900858" w:rsidRDefault="00AA0F82">
            <w:pPr>
              <w:rPr>
                <w:rFonts w:ascii="Arial" w:hAnsi="Arial"/>
              </w:rPr>
            </w:pPr>
            <w:r>
              <w:rPr>
                <w:rFonts w:ascii="Arial" w:hAnsi="Arial"/>
              </w:rPr>
              <w:t>No</w:t>
            </w:r>
          </w:p>
        </w:tc>
        <w:tc>
          <w:tcPr>
            <w:tcW w:w="7233" w:type="dxa"/>
          </w:tcPr>
          <w:p w14:paraId="1FE34844" w14:textId="77777777" w:rsidR="00900858" w:rsidRDefault="00AA0F82">
            <w:pPr>
              <w:rPr>
                <w:rFonts w:ascii="Arial" w:hAnsi="Arial"/>
              </w:rPr>
            </w:pPr>
            <w:r>
              <w:rPr>
                <w:rFonts w:ascii="Arial" w:hAnsi="Arial"/>
                <w:sz w:val="18"/>
                <w:szCs w:val="18"/>
              </w:rPr>
              <w:t>I believe</w:t>
            </w:r>
            <w:r>
              <w:rPr>
                <w:rFonts w:ascii="Arial" w:hAnsi="Arial"/>
              </w:rPr>
              <w:t xml:space="preserve"> </w:t>
            </w:r>
            <w:r>
              <w:t>timeUntilReconnection is the same as proposed timer.</w:t>
            </w:r>
          </w:p>
        </w:tc>
      </w:tr>
      <w:tr w:rsidR="00900858" w14:paraId="1FE3484A" w14:textId="77777777">
        <w:tc>
          <w:tcPr>
            <w:tcW w:w="1232" w:type="dxa"/>
          </w:tcPr>
          <w:p w14:paraId="1FE34846"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66" w:type="dxa"/>
          </w:tcPr>
          <w:p w14:paraId="1FE34847" w14:textId="77777777" w:rsidR="00900858" w:rsidRDefault="00AA0F82">
            <w:pPr>
              <w:rPr>
                <w:rFonts w:ascii="Arial" w:hAnsi="Arial"/>
                <w:sz w:val="18"/>
                <w:szCs w:val="18"/>
              </w:rPr>
            </w:pPr>
            <w:r>
              <w:rPr>
                <w:rFonts w:ascii="Arial" w:hAnsi="Arial" w:hint="eastAsia"/>
                <w:sz w:val="18"/>
                <w:szCs w:val="18"/>
              </w:rPr>
              <w:t>N</w:t>
            </w:r>
            <w:r>
              <w:rPr>
                <w:rFonts w:ascii="Arial" w:hAnsi="Arial"/>
                <w:sz w:val="18"/>
                <w:szCs w:val="18"/>
              </w:rPr>
              <w:t>o</w:t>
            </w:r>
          </w:p>
        </w:tc>
        <w:tc>
          <w:tcPr>
            <w:tcW w:w="7233" w:type="dxa"/>
          </w:tcPr>
          <w:p w14:paraId="1FE34848" w14:textId="77777777" w:rsidR="00900858" w:rsidRDefault="00AA0F82">
            <w:pPr>
              <w:spacing w:afterLines="50" w:after="120"/>
              <w:rPr>
                <w:rFonts w:ascii="Arial" w:hAnsi="Arial"/>
                <w:sz w:val="18"/>
                <w:szCs w:val="18"/>
              </w:rPr>
            </w:pPr>
            <w:r>
              <w:rPr>
                <w:rFonts w:ascii="Arial" w:hAnsi="Arial"/>
                <w:sz w:val="18"/>
                <w:szCs w:val="18"/>
              </w:rPr>
              <w:t xml:space="preserve">Agree with QC that </w:t>
            </w:r>
            <w:r>
              <w:rPr>
                <w:rFonts w:ascii="Arial" w:hAnsi="Arial"/>
                <w:i/>
                <w:iCs/>
                <w:sz w:val="18"/>
                <w:szCs w:val="18"/>
              </w:rPr>
              <w:t>timeUntilReconnection</w:t>
            </w:r>
            <w:r>
              <w:rPr>
                <w:rFonts w:ascii="Arial" w:hAnsi="Arial"/>
                <w:sz w:val="18"/>
                <w:szCs w:val="18"/>
              </w:rPr>
              <w:t xml:space="preserve"> </w:t>
            </w:r>
            <w:r>
              <w:rPr>
                <w:rFonts w:ascii="Arial" w:hAnsi="Arial" w:hint="eastAsia"/>
                <w:sz w:val="18"/>
                <w:szCs w:val="18"/>
              </w:rPr>
              <w:t>can</w:t>
            </w:r>
            <w:r>
              <w:rPr>
                <w:rFonts w:ascii="Arial" w:hAnsi="Arial"/>
                <w:sz w:val="18"/>
                <w:szCs w:val="18"/>
              </w:rPr>
              <w:t xml:space="preserve"> be reused, the definition of the legacy timer is given below:</w:t>
            </w:r>
          </w:p>
          <w:p w14:paraId="1FE34849" w14:textId="77777777" w:rsidR="00900858" w:rsidRDefault="00AA0F82">
            <w:pPr>
              <w:rPr>
                <w:rFonts w:ascii="Arial" w:hAnsi="Arial"/>
                <w:sz w:val="18"/>
                <w:szCs w:val="18"/>
              </w:rPr>
            </w:pPr>
            <w:r>
              <w:rPr>
                <w:rFonts w:ascii="Arial" w:hAnsi="Arial"/>
                <w:sz w:val="18"/>
                <w:szCs w:val="18"/>
              </w:rPr>
              <w:t>This field is used to indicate the time that elapsed between the connection (radio link or handover) failure and the next time the UE comes to RRC CONNECTED in an NR or EUTRA cell.</w:t>
            </w:r>
          </w:p>
        </w:tc>
      </w:tr>
      <w:tr w:rsidR="00900858" w14:paraId="1FE3484E" w14:textId="77777777">
        <w:tc>
          <w:tcPr>
            <w:tcW w:w="1232" w:type="dxa"/>
          </w:tcPr>
          <w:p w14:paraId="1FE3484B" w14:textId="77777777" w:rsidR="00900858" w:rsidRDefault="00AA0F82">
            <w:pPr>
              <w:rPr>
                <w:rFonts w:ascii="Arial" w:hAnsi="Arial"/>
              </w:rPr>
            </w:pPr>
            <w:r>
              <w:rPr>
                <w:rFonts w:ascii="Arial" w:hAnsi="Arial"/>
              </w:rPr>
              <w:t>Ericsson</w:t>
            </w:r>
          </w:p>
        </w:tc>
        <w:tc>
          <w:tcPr>
            <w:tcW w:w="1166" w:type="dxa"/>
          </w:tcPr>
          <w:p w14:paraId="1FE3484C" w14:textId="77777777" w:rsidR="00900858" w:rsidRDefault="00AA0F82">
            <w:pPr>
              <w:rPr>
                <w:rFonts w:ascii="Arial" w:hAnsi="Arial"/>
              </w:rPr>
            </w:pPr>
            <w:r>
              <w:rPr>
                <w:rFonts w:ascii="Arial" w:hAnsi="Arial"/>
              </w:rPr>
              <w:t>No</w:t>
            </w:r>
          </w:p>
        </w:tc>
        <w:tc>
          <w:tcPr>
            <w:tcW w:w="7233" w:type="dxa"/>
          </w:tcPr>
          <w:p w14:paraId="1FE3484D" w14:textId="77777777" w:rsidR="00900858" w:rsidRDefault="00AA0F82">
            <w:pPr>
              <w:rPr>
                <w:rFonts w:ascii="Arial" w:hAnsi="Arial"/>
              </w:rPr>
            </w:pPr>
            <w:r>
              <w:rPr>
                <w:rFonts w:ascii="Arial" w:hAnsi="Arial"/>
              </w:rPr>
              <w:t>Agree with QC/Vivo</w:t>
            </w:r>
          </w:p>
        </w:tc>
      </w:tr>
      <w:tr w:rsidR="00900858" w14:paraId="1FE34852" w14:textId="77777777">
        <w:tc>
          <w:tcPr>
            <w:tcW w:w="1232" w:type="dxa"/>
          </w:tcPr>
          <w:p w14:paraId="1FE3484F" w14:textId="77777777" w:rsidR="00900858" w:rsidRDefault="00AA0F82">
            <w:pPr>
              <w:rPr>
                <w:rFonts w:ascii="Arial" w:hAnsi="Arial"/>
              </w:rPr>
            </w:pPr>
            <w:r>
              <w:rPr>
                <w:rFonts w:ascii="Arial" w:hAnsi="Arial" w:hint="eastAsia"/>
              </w:rPr>
              <w:t>O</w:t>
            </w:r>
            <w:r>
              <w:rPr>
                <w:rFonts w:ascii="Arial" w:hAnsi="Arial"/>
              </w:rPr>
              <w:t>PPO</w:t>
            </w:r>
          </w:p>
        </w:tc>
        <w:tc>
          <w:tcPr>
            <w:tcW w:w="1166" w:type="dxa"/>
          </w:tcPr>
          <w:p w14:paraId="1FE34850" w14:textId="77777777" w:rsidR="00900858" w:rsidRDefault="00AA0F82">
            <w:pPr>
              <w:rPr>
                <w:rFonts w:ascii="Arial" w:hAnsi="Arial"/>
              </w:rPr>
            </w:pPr>
            <w:r>
              <w:rPr>
                <w:rFonts w:ascii="Arial" w:hAnsi="Arial" w:hint="eastAsia"/>
              </w:rPr>
              <w:t>N</w:t>
            </w:r>
            <w:r>
              <w:rPr>
                <w:rFonts w:ascii="Arial" w:hAnsi="Arial"/>
              </w:rPr>
              <w:t>o</w:t>
            </w:r>
          </w:p>
        </w:tc>
        <w:tc>
          <w:tcPr>
            <w:tcW w:w="7233" w:type="dxa"/>
          </w:tcPr>
          <w:p w14:paraId="1FE34851" w14:textId="77777777" w:rsidR="00900858" w:rsidRDefault="00900858">
            <w:pPr>
              <w:rPr>
                <w:rFonts w:ascii="Arial" w:hAnsi="Arial"/>
              </w:rPr>
            </w:pPr>
          </w:p>
        </w:tc>
      </w:tr>
      <w:tr w:rsidR="00900858" w14:paraId="1FE34856" w14:textId="77777777">
        <w:tc>
          <w:tcPr>
            <w:tcW w:w="1232" w:type="dxa"/>
          </w:tcPr>
          <w:p w14:paraId="1FE34853" w14:textId="77777777" w:rsidR="00900858" w:rsidRDefault="00AA0F82">
            <w:pPr>
              <w:rPr>
                <w:rFonts w:ascii="Arial" w:hAnsi="Arial"/>
              </w:rPr>
            </w:pPr>
            <w:r>
              <w:rPr>
                <w:rFonts w:ascii="Arial" w:hAnsi="Arial" w:hint="eastAsia"/>
              </w:rPr>
              <w:t>ZTE</w:t>
            </w:r>
          </w:p>
        </w:tc>
        <w:tc>
          <w:tcPr>
            <w:tcW w:w="1166" w:type="dxa"/>
          </w:tcPr>
          <w:p w14:paraId="1FE34854" w14:textId="77777777" w:rsidR="00900858" w:rsidRDefault="00AA0F82">
            <w:pPr>
              <w:rPr>
                <w:rFonts w:ascii="Arial" w:hAnsi="Arial"/>
              </w:rPr>
            </w:pPr>
            <w:r>
              <w:rPr>
                <w:rFonts w:ascii="Arial" w:hAnsi="Arial" w:hint="eastAsia"/>
              </w:rPr>
              <w:t>No strong view</w:t>
            </w:r>
          </w:p>
        </w:tc>
        <w:tc>
          <w:tcPr>
            <w:tcW w:w="7233" w:type="dxa"/>
          </w:tcPr>
          <w:p w14:paraId="1FE34855" w14:textId="77777777" w:rsidR="00900858" w:rsidRDefault="00AA0F82">
            <w:pPr>
              <w:rPr>
                <w:rFonts w:ascii="Arial" w:hAnsi="Arial"/>
              </w:rPr>
            </w:pPr>
            <w:r>
              <w:rPr>
                <w:rFonts w:ascii="Arial" w:hAnsi="Arial" w:hint="eastAsia"/>
              </w:rPr>
              <w:t>Since the DAPS is successful, we don</w:t>
            </w:r>
            <w:r>
              <w:rPr>
                <w:rFonts w:ascii="Arial" w:hAnsi="Arial"/>
              </w:rPr>
              <w:t>’</w:t>
            </w:r>
            <w:r>
              <w:rPr>
                <w:rFonts w:ascii="Arial" w:hAnsi="Arial" w:hint="eastAsia"/>
              </w:rPr>
              <w:t>t know how this information can be used to optimize the configuration. More justification is needed.</w:t>
            </w:r>
          </w:p>
        </w:tc>
      </w:tr>
      <w:tr w:rsidR="00900858" w14:paraId="1FE3485A" w14:textId="77777777">
        <w:tc>
          <w:tcPr>
            <w:tcW w:w="1232" w:type="dxa"/>
          </w:tcPr>
          <w:p w14:paraId="1FE34857" w14:textId="204A7785" w:rsidR="00900858" w:rsidRDefault="00B554A0">
            <w:pPr>
              <w:rPr>
                <w:rFonts w:ascii="Arial" w:hAnsi="Arial"/>
              </w:rPr>
            </w:pPr>
            <w:r>
              <w:rPr>
                <w:rFonts w:ascii="Arial" w:hAnsi="Arial" w:hint="eastAsia"/>
              </w:rPr>
              <w:t>L</w:t>
            </w:r>
            <w:r>
              <w:rPr>
                <w:rFonts w:ascii="Arial" w:hAnsi="Arial"/>
              </w:rPr>
              <w:t>enovo</w:t>
            </w:r>
          </w:p>
        </w:tc>
        <w:tc>
          <w:tcPr>
            <w:tcW w:w="1166" w:type="dxa"/>
          </w:tcPr>
          <w:p w14:paraId="1FE34858" w14:textId="3553C6E5" w:rsidR="00900858" w:rsidRDefault="00375A4A">
            <w:pPr>
              <w:rPr>
                <w:rFonts w:ascii="Arial" w:hAnsi="Arial"/>
              </w:rPr>
            </w:pPr>
            <w:r>
              <w:rPr>
                <w:rFonts w:ascii="Arial" w:hAnsi="Arial" w:hint="eastAsia"/>
              </w:rPr>
              <w:t>N</w:t>
            </w:r>
            <w:r>
              <w:rPr>
                <w:rFonts w:ascii="Arial" w:hAnsi="Arial"/>
              </w:rPr>
              <w:t>o</w:t>
            </w:r>
          </w:p>
        </w:tc>
        <w:tc>
          <w:tcPr>
            <w:tcW w:w="7233" w:type="dxa"/>
          </w:tcPr>
          <w:p w14:paraId="1FE34859" w14:textId="77777777" w:rsidR="00900858" w:rsidRDefault="00900858">
            <w:pPr>
              <w:rPr>
                <w:rFonts w:ascii="Arial" w:hAnsi="Arial"/>
              </w:rPr>
            </w:pPr>
          </w:p>
        </w:tc>
      </w:tr>
      <w:tr w:rsidR="00711CEB" w14:paraId="1FE3485E" w14:textId="77777777">
        <w:tc>
          <w:tcPr>
            <w:tcW w:w="1232" w:type="dxa"/>
          </w:tcPr>
          <w:p w14:paraId="1FE3485B" w14:textId="4055489D" w:rsidR="00711CEB" w:rsidRDefault="00711CEB" w:rsidP="00711CEB">
            <w:pPr>
              <w:rPr>
                <w:rFonts w:ascii="Arial" w:hAnsi="Arial"/>
              </w:rPr>
            </w:pPr>
            <w:r>
              <w:rPr>
                <w:rFonts w:ascii="Arial" w:hAnsi="Arial"/>
                <w:noProof/>
              </w:rPr>
              <w:t>Sharp</w:t>
            </w:r>
            <w:r>
              <w:rPr>
                <w:rFonts w:ascii="Arial" w:hAnsi="Arial" w:hint="eastAsia"/>
                <w:noProof/>
              </w:rPr>
              <w:t xml:space="preserve"> </w:t>
            </w:r>
          </w:p>
        </w:tc>
        <w:tc>
          <w:tcPr>
            <w:tcW w:w="1166" w:type="dxa"/>
          </w:tcPr>
          <w:p w14:paraId="1FE3485C" w14:textId="22CF7459" w:rsidR="00711CEB" w:rsidRDefault="00711CEB" w:rsidP="00711CEB">
            <w:pPr>
              <w:rPr>
                <w:rFonts w:ascii="Arial" w:hAnsi="Arial"/>
              </w:rPr>
            </w:pPr>
            <w:r>
              <w:rPr>
                <w:rFonts w:ascii="Arial" w:hAnsi="Arial" w:hint="eastAsia"/>
                <w:noProof/>
              </w:rPr>
              <w:t>No</w:t>
            </w:r>
          </w:p>
        </w:tc>
        <w:tc>
          <w:tcPr>
            <w:tcW w:w="7233" w:type="dxa"/>
          </w:tcPr>
          <w:p w14:paraId="1FE3485D" w14:textId="77777777" w:rsidR="00711CEB" w:rsidRDefault="00711CEB" w:rsidP="00711CEB">
            <w:pPr>
              <w:rPr>
                <w:rFonts w:ascii="Arial" w:hAnsi="Arial"/>
              </w:rPr>
            </w:pPr>
          </w:p>
        </w:tc>
      </w:tr>
      <w:tr w:rsidR="00900858" w14:paraId="1FE34862" w14:textId="77777777">
        <w:tc>
          <w:tcPr>
            <w:tcW w:w="1232" w:type="dxa"/>
          </w:tcPr>
          <w:p w14:paraId="1FE3485F" w14:textId="77777777" w:rsidR="00900858" w:rsidRDefault="00900858">
            <w:pPr>
              <w:rPr>
                <w:rFonts w:ascii="Arial" w:hAnsi="Arial"/>
              </w:rPr>
            </w:pPr>
          </w:p>
        </w:tc>
        <w:tc>
          <w:tcPr>
            <w:tcW w:w="1166" w:type="dxa"/>
          </w:tcPr>
          <w:p w14:paraId="1FE34860" w14:textId="77777777" w:rsidR="00900858" w:rsidRDefault="00900858">
            <w:pPr>
              <w:rPr>
                <w:rFonts w:ascii="Arial" w:hAnsi="Arial"/>
              </w:rPr>
            </w:pPr>
          </w:p>
        </w:tc>
        <w:tc>
          <w:tcPr>
            <w:tcW w:w="7233" w:type="dxa"/>
          </w:tcPr>
          <w:p w14:paraId="1FE34861" w14:textId="77777777" w:rsidR="00900858" w:rsidRDefault="00900858">
            <w:pPr>
              <w:rPr>
                <w:rFonts w:ascii="Arial" w:hAnsi="Arial"/>
              </w:rPr>
            </w:pPr>
          </w:p>
        </w:tc>
      </w:tr>
    </w:tbl>
    <w:p w14:paraId="1FE34863" w14:textId="77777777" w:rsidR="00900858" w:rsidRDefault="00AA0F82">
      <w:pPr>
        <w:rPr>
          <w:lang w:val="en-GB"/>
        </w:rPr>
      </w:pPr>
      <w:r>
        <w:rPr>
          <w:highlight w:val="yellow"/>
          <w:lang w:val="en-GB"/>
        </w:rPr>
        <w:t>Rapporteur´s summary: To be added later</w:t>
      </w:r>
    </w:p>
    <w:p w14:paraId="1FE34864" w14:textId="77777777" w:rsidR="00900858" w:rsidRDefault="00AA0F82">
      <w:pPr>
        <w:rPr>
          <w:lang w:val="en-GB"/>
        </w:rPr>
      </w:pPr>
      <w:r>
        <w:rPr>
          <w:lang w:val="en-GB"/>
        </w:rPr>
        <w:t>One company (Huawei) suggests that the “timeSinceFailure” is defined to indicate the time elapsed since the last connection failure”. Since this was not discussed before, Rapporteur suggests discussing it. Rapporteur also would like to note that according to TS38.331 the timeSinceFailure in the RLF-Report is “</w:t>
      </w:r>
      <w:r>
        <w:t>the time that elapsed since the last radio link failure or handover failure</w:t>
      </w:r>
      <w:r>
        <w:rPr>
          <w:lang w:val="en-GB"/>
        </w:rPr>
        <w:t>”.</w:t>
      </w:r>
    </w:p>
    <w:p w14:paraId="1FE34865" w14:textId="77777777" w:rsidR="00900858" w:rsidRDefault="00AA0F82">
      <w:pPr>
        <w:pStyle w:val="Cat-b-Proposal"/>
        <w:rPr>
          <w:lang w:val="en-GB"/>
        </w:rPr>
      </w:pPr>
      <w:bookmarkStart w:id="55" w:name="_Toc72491218"/>
      <w:r>
        <w:rPr>
          <w:lang w:val="en-GB"/>
        </w:rPr>
        <w:t>RAN2 to discuss what “timeSinceFailure” represents in case of DAPS HO, e.g.</w:t>
      </w:r>
      <w:bookmarkEnd w:id="55"/>
    </w:p>
    <w:p w14:paraId="1FE34866" w14:textId="77777777" w:rsidR="00900858" w:rsidRDefault="00AA0F82">
      <w:pPr>
        <w:pStyle w:val="Cat-b-Proposal"/>
        <w:numPr>
          <w:ilvl w:val="1"/>
          <w:numId w:val="9"/>
        </w:numPr>
        <w:rPr>
          <w:lang w:val="en-GB"/>
        </w:rPr>
      </w:pPr>
      <w:bookmarkStart w:id="56" w:name="_Toc72491219"/>
      <w:r>
        <w:rPr>
          <w:b w:val="0"/>
        </w:rPr>
        <w:t>The time elapsed since the connection failure in the target</w:t>
      </w:r>
      <w:bookmarkEnd w:id="56"/>
    </w:p>
    <w:p w14:paraId="1FE34867" w14:textId="77777777" w:rsidR="00900858" w:rsidRDefault="00AA0F82">
      <w:pPr>
        <w:pStyle w:val="Cat-b-Proposal"/>
        <w:numPr>
          <w:ilvl w:val="1"/>
          <w:numId w:val="9"/>
        </w:numPr>
        <w:rPr>
          <w:lang w:val="en-GB"/>
        </w:rPr>
      </w:pPr>
      <w:bookmarkStart w:id="57" w:name="_Toc72491220"/>
      <w:r>
        <w:rPr>
          <w:b w:val="0"/>
        </w:rPr>
        <w:t>The time elapsed since the last connection failure (irrespective of whether that is in source or target)</w:t>
      </w:r>
      <w:bookmarkEnd w:id="57"/>
    </w:p>
    <w:p w14:paraId="1FE34868" w14:textId="77777777" w:rsidR="00900858" w:rsidRDefault="00AA0F82">
      <w:pPr>
        <w:pStyle w:val="afc"/>
        <w:numPr>
          <w:ilvl w:val="0"/>
          <w:numId w:val="17"/>
        </w:numPr>
        <w:rPr>
          <w:b/>
          <w:bCs/>
          <w:color w:val="FF0000"/>
          <w:lang w:val="en-GB"/>
        </w:rPr>
      </w:pPr>
      <w:r>
        <w:rPr>
          <w:b/>
          <w:bCs/>
          <w:color w:val="FF0000"/>
          <w:lang w:val="en-GB"/>
        </w:rPr>
        <w:t>Q24: Which of the above option (a,b) is acceptable for the definition of timeSinceFailure in DAPS HO scenarios?</w:t>
      </w:r>
    </w:p>
    <w:tbl>
      <w:tblPr>
        <w:tblStyle w:val="af4"/>
        <w:tblW w:w="0" w:type="auto"/>
        <w:tblLook w:val="04A0" w:firstRow="1" w:lastRow="0" w:firstColumn="1" w:lastColumn="0" w:noHBand="0" w:noVBand="1"/>
      </w:tblPr>
      <w:tblGrid>
        <w:gridCol w:w="1165"/>
        <w:gridCol w:w="1170"/>
        <w:gridCol w:w="7294"/>
      </w:tblGrid>
      <w:tr w:rsidR="00900858" w14:paraId="1FE3486C" w14:textId="77777777">
        <w:tc>
          <w:tcPr>
            <w:tcW w:w="1165" w:type="dxa"/>
          </w:tcPr>
          <w:p w14:paraId="1FE34869" w14:textId="77777777" w:rsidR="00900858" w:rsidRDefault="00AA0F82">
            <w:pPr>
              <w:rPr>
                <w:rFonts w:ascii="Arial" w:hAnsi="Arial"/>
                <w:sz w:val="20"/>
                <w:szCs w:val="20"/>
              </w:rPr>
            </w:pPr>
            <w:r>
              <w:rPr>
                <w:rFonts w:ascii="Arial" w:hAnsi="Arial"/>
                <w:sz w:val="20"/>
                <w:szCs w:val="20"/>
              </w:rPr>
              <w:lastRenderedPageBreak/>
              <w:t>Company</w:t>
            </w:r>
          </w:p>
        </w:tc>
        <w:tc>
          <w:tcPr>
            <w:tcW w:w="1170" w:type="dxa"/>
          </w:tcPr>
          <w:p w14:paraId="1FE3486A" w14:textId="77777777" w:rsidR="00900858" w:rsidRDefault="00AA0F82">
            <w:pPr>
              <w:rPr>
                <w:rFonts w:ascii="Arial" w:hAnsi="Arial"/>
                <w:sz w:val="20"/>
                <w:szCs w:val="20"/>
              </w:rPr>
            </w:pPr>
            <w:r>
              <w:rPr>
                <w:rFonts w:ascii="Arial" w:hAnsi="Arial"/>
                <w:sz w:val="20"/>
                <w:szCs w:val="20"/>
              </w:rPr>
              <w:t>A/B</w:t>
            </w:r>
          </w:p>
        </w:tc>
        <w:tc>
          <w:tcPr>
            <w:tcW w:w="7294" w:type="dxa"/>
          </w:tcPr>
          <w:p w14:paraId="1FE3486B" w14:textId="77777777" w:rsidR="00900858" w:rsidRDefault="00AA0F82">
            <w:pPr>
              <w:rPr>
                <w:rFonts w:ascii="Arial" w:hAnsi="Arial"/>
                <w:sz w:val="20"/>
                <w:szCs w:val="20"/>
              </w:rPr>
            </w:pPr>
            <w:r>
              <w:rPr>
                <w:rFonts w:ascii="Arial" w:hAnsi="Arial"/>
                <w:sz w:val="20"/>
                <w:szCs w:val="20"/>
              </w:rPr>
              <w:t>Comments</w:t>
            </w:r>
          </w:p>
        </w:tc>
      </w:tr>
      <w:tr w:rsidR="00900858" w14:paraId="1FE34870" w14:textId="77777777">
        <w:tc>
          <w:tcPr>
            <w:tcW w:w="1165" w:type="dxa"/>
          </w:tcPr>
          <w:p w14:paraId="1FE3486D" w14:textId="77777777" w:rsidR="00900858" w:rsidRDefault="00AA0F82">
            <w:pPr>
              <w:rPr>
                <w:rFonts w:ascii="Arial" w:hAnsi="Arial"/>
                <w:sz w:val="18"/>
                <w:szCs w:val="18"/>
              </w:rPr>
            </w:pPr>
            <w:r>
              <w:rPr>
                <w:rFonts w:ascii="Arial" w:hAnsi="Arial"/>
                <w:sz w:val="18"/>
                <w:szCs w:val="18"/>
              </w:rPr>
              <w:t>Qualcomm</w:t>
            </w:r>
          </w:p>
        </w:tc>
        <w:tc>
          <w:tcPr>
            <w:tcW w:w="1170" w:type="dxa"/>
          </w:tcPr>
          <w:p w14:paraId="1FE3486E" w14:textId="77777777" w:rsidR="00900858" w:rsidRDefault="00AA0F82">
            <w:pPr>
              <w:rPr>
                <w:rFonts w:ascii="Arial" w:hAnsi="Arial"/>
                <w:sz w:val="18"/>
                <w:szCs w:val="18"/>
              </w:rPr>
            </w:pPr>
            <w:r>
              <w:rPr>
                <w:rFonts w:ascii="Arial" w:hAnsi="Arial"/>
                <w:sz w:val="18"/>
                <w:szCs w:val="18"/>
              </w:rPr>
              <w:t>B</w:t>
            </w:r>
          </w:p>
        </w:tc>
        <w:tc>
          <w:tcPr>
            <w:tcW w:w="7294" w:type="dxa"/>
          </w:tcPr>
          <w:p w14:paraId="1FE3486F" w14:textId="77777777" w:rsidR="00900858" w:rsidRDefault="00900858">
            <w:pPr>
              <w:rPr>
                <w:rFonts w:ascii="Arial" w:hAnsi="Arial"/>
              </w:rPr>
            </w:pPr>
          </w:p>
        </w:tc>
      </w:tr>
      <w:tr w:rsidR="00900858" w14:paraId="1FE34874" w14:textId="77777777">
        <w:tc>
          <w:tcPr>
            <w:tcW w:w="1165" w:type="dxa"/>
          </w:tcPr>
          <w:p w14:paraId="1FE34871"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872" w14:textId="77777777" w:rsidR="00900858" w:rsidRDefault="00AA0F82">
            <w:pPr>
              <w:rPr>
                <w:rFonts w:ascii="Arial" w:hAnsi="Arial"/>
                <w:sz w:val="18"/>
                <w:szCs w:val="18"/>
              </w:rPr>
            </w:pPr>
            <w:r>
              <w:rPr>
                <w:rFonts w:ascii="Arial" w:hAnsi="Arial" w:hint="eastAsia"/>
                <w:sz w:val="18"/>
                <w:szCs w:val="18"/>
              </w:rPr>
              <w:t>B</w:t>
            </w:r>
          </w:p>
        </w:tc>
        <w:tc>
          <w:tcPr>
            <w:tcW w:w="7294" w:type="dxa"/>
          </w:tcPr>
          <w:p w14:paraId="1FE34873" w14:textId="77777777" w:rsidR="00900858" w:rsidRDefault="00AA0F82">
            <w:pPr>
              <w:rPr>
                <w:rFonts w:ascii="Arial" w:hAnsi="Arial"/>
                <w:sz w:val="18"/>
                <w:szCs w:val="18"/>
              </w:rPr>
            </w:pPr>
            <w:r>
              <w:rPr>
                <w:rFonts w:ascii="Arial" w:hAnsi="Arial" w:hint="eastAsia"/>
                <w:sz w:val="18"/>
                <w:szCs w:val="18"/>
              </w:rPr>
              <w:t>B</w:t>
            </w:r>
            <w:r>
              <w:rPr>
                <w:rFonts w:ascii="Arial" w:hAnsi="Arial"/>
                <w:sz w:val="18"/>
                <w:szCs w:val="18"/>
              </w:rPr>
              <w:t xml:space="preserve"> seems to be more aligned with the legacy definition of </w:t>
            </w:r>
            <w:r>
              <w:rPr>
                <w:rFonts w:ascii="Arial" w:hAnsi="Arial"/>
                <w:i/>
                <w:iCs/>
                <w:sz w:val="18"/>
                <w:szCs w:val="18"/>
              </w:rPr>
              <w:t>timeSinceFailure</w:t>
            </w:r>
            <w:r>
              <w:rPr>
                <w:rFonts w:ascii="Arial" w:hAnsi="Arial"/>
                <w:sz w:val="18"/>
                <w:szCs w:val="18"/>
              </w:rPr>
              <w:t>.</w:t>
            </w:r>
          </w:p>
        </w:tc>
      </w:tr>
      <w:tr w:rsidR="00900858" w14:paraId="1FE34878" w14:textId="77777777">
        <w:tc>
          <w:tcPr>
            <w:tcW w:w="1165" w:type="dxa"/>
          </w:tcPr>
          <w:p w14:paraId="1FE34875" w14:textId="77777777" w:rsidR="00900858" w:rsidRDefault="00AA0F82">
            <w:pPr>
              <w:rPr>
                <w:rFonts w:ascii="Arial" w:hAnsi="Arial"/>
              </w:rPr>
            </w:pPr>
            <w:r>
              <w:rPr>
                <w:rFonts w:ascii="Arial" w:hAnsi="Arial"/>
              </w:rPr>
              <w:t>Ericsson</w:t>
            </w:r>
          </w:p>
        </w:tc>
        <w:tc>
          <w:tcPr>
            <w:tcW w:w="1170" w:type="dxa"/>
          </w:tcPr>
          <w:p w14:paraId="1FE34876" w14:textId="77777777" w:rsidR="00900858" w:rsidRDefault="00AA0F82">
            <w:pPr>
              <w:rPr>
                <w:rFonts w:ascii="Arial" w:hAnsi="Arial"/>
              </w:rPr>
            </w:pPr>
            <w:r>
              <w:rPr>
                <w:rFonts w:ascii="Arial" w:hAnsi="Arial"/>
              </w:rPr>
              <w:t>B</w:t>
            </w:r>
          </w:p>
        </w:tc>
        <w:tc>
          <w:tcPr>
            <w:tcW w:w="7294" w:type="dxa"/>
          </w:tcPr>
          <w:p w14:paraId="1FE34877" w14:textId="77777777" w:rsidR="00900858" w:rsidRDefault="00AA0F82">
            <w:pPr>
              <w:rPr>
                <w:rFonts w:ascii="Arial" w:hAnsi="Arial"/>
              </w:rPr>
            </w:pPr>
            <w:r>
              <w:rPr>
                <w:rFonts w:ascii="Arial" w:hAnsi="Arial"/>
              </w:rPr>
              <w:t>Agree with QC/Vivo. B is more aligned to the legacy definition.</w:t>
            </w:r>
          </w:p>
        </w:tc>
      </w:tr>
      <w:tr w:rsidR="00900858" w14:paraId="1FE3487C" w14:textId="77777777">
        <w:tc>
          <w:tcPr>
            <w:tcW w:w="1165" w:type="dxa"/>
          </w:tcPr>
          <w:p w14:paraId="1FE34879"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87A" w14:textId="77777777" w:rsidR="00900858" w:rsidRDefault="00AA0F82">
            <w:pPr>
              <w:rPr>
                <w:rFonts w:ascii="Arial" w:hAnsi="Arial"/>
              </w:rPr>
            </w:pPr>
            <w:r>
              <w:rPr>
                <w:rFonts w:ascii="Arial" w:hAnsi="Arial" w:hint="eastAsia"/>
              </w:rPr>
              <w:t>B</w:t>
            </w:r>
          </w:p>
        </w:tc>
        <w:tc>
          <w:tcPr>
            <w:tcW w:w="7294" w:type="dxa"/>
          </w:tcPr>
          <w:p w14:paraId="1FE3487B" w14:textId="77777777" w:rsidR="00900858" w:rsidRDefault="00900858">
            <w:pPr>
              <w:rPr>
                <w:rFonts w:ascii="Arial" w:hAnsi="Arial"/>
              </w:rPr>
            </w:pPr>
          </w:p>
        </w:tc>
      </w:tr>
      <w:tr w:rsidR="00900858" w14:paraId="1FE34880" w14:textId="77777777">
        <w:tc>
          <w:tcPr>
            <w:tcW w:w="1165" w:type="dxa"/>
          </w:tcPr>
          <w:p w14:paraId="1FE3487D" w14:textId="77777777" w:rsidR="00900858" w:rsidRDefault="00AA0F82">
            <w:pPr>
              <w:rPr>
                <w:rFonts w:ascii="Arial" w:hAnsi="Arial"/>
              </w:rPr>
            </w:pPr>
            <w:r>
              <w:rPr>
                <w:rFonts w:ascii="Arial" w:hAnsi="Arial" w:hint="eastAsia"/>
              </w:rPr>
              <w:t>ZTE</w:t>
            </w:r>
          </w:p>
        </w:tc>
        <w:tc>
          <w:tcPr>
            <w:tcW w:w="1170" w:type="dxa"/>
          </w:tcPr>
          <w:p w14:paraId="1FE3487E" w14:textId="77777777" w:rsidR="00900858" w:rsidRDefault="00AA0F82">
            <w:pPr>
              <w:rPr>
                <w:rFonts w:ascii="Arial" w:hAnsi="Arial"/>
              </w:rPr>
            </w:pPr>
            <w:r>
              <w:rPr>
                <w:rFonts w:ascii="Arial" w:hAnsi="Arial" w:hint="eastAsia"/>
              </w:rPr>
              <w:t>b</w:t>
            </w:r>
          </w:p>
        </w:tc>
        <w:tc>
          <w:tcPr>
            <w:tcW w:w="7294" w:type="dxa"/>
          </w:tcPr>
          <w:p w14:paraId="1FE3487F" w14:textId="77777777" w:rsidR="00900858" w:rsidRDefault="00AA0F82">
            <w:pPr>
              <w:rPr>
                <w:rFonts w:ascii="Arial" w:hAnsi="Arial"/>
              </w:rPr>
            </w:pPr>
            <w:r>
              <w:rPr>
                <w:rFonts w:ascii="Arial" w:hAnsi="Arial" w:hint="eastAsia"/>
              </w:rPr>
              <w:t xml:space="preserve">In our understanding, this information is to indicate the time period before UE comes back to connected, therefore b is more aligned with its original meaning. </w:t>
            </w:r>
          </w:p>
        </w:tc>
      </w:tr>
      <w:tr w:rsidR="00900858" w14:paraId="1FE34884" w14:textId="77777777">
        <w:tc>
          <w:tcPr>
            <w:tcW w:w="1165" w:type="dxa"/>
          </w:tcPr>
          <w:p w14:paraId="1FE34881" w14:textId="3DE3FC6E" w:rsidR="00900858" w:rsidRDefault="00C716D1">
            <w:pPr>
              <w:rPr>
                <w:rFonts w:ascii="Arial" w:hAnsi="Arial"/>
              </w:rPr>
            </w:pPr>
            <w:r>
              <w:rPr>
                <w:rFonts w:ascii="Arial" w:hAnsi="Arial" w:hint="eastAsia"/>
              </w:rPr>
              <w:t>L</w:t>
            </w:r>
            <w:r>
              <w:rPr>
                <w:rFonts w:ascii="Arial" w:hAnsi="Arial"/>
              </w:rPr>
              <w:t>enovo</w:t>
            </w:r>
          </w:p>
        </w:tc>
        <w:tc>
          <w:tcPr>
            <w:tcW w:w="1170" w:type="dxa"/>
          </w:tcPr>
          <w:p w14:paraId="1FE34882" w14:textId="6E57EAF0" w:rsidR="00900858" w:rsidRDefault="00C716D1">
            <w:pPr>
              <w:rPr>
                <w:rFonts w:ascii="Arial" w:hAnsi="Arial"/>
              </w:rPr>
            </w:pPr>
            <w:r>
              <w:rPr>
                <w:rFonts w:ascii="Arial" w:hAnsi="Arial" w:hint="eastAsia"/>
              </w:rPr>
              <w:t>B</w:t>
            </w:r>
          </w:p>
        </w:tc>
        <w:tc>
          <w:tcPr>
            <w:tcW w:w="7294" w:type="dxa"/>
          </w:tcPr>
          <w:p w14:paraId="1FE34883" w14:textId="77777777" w:rsidR="00900858" w:rsidRDefault="00900858">
            <w:pPr>
              <w:rPr>
                <w:rFonts w:ascii="Arial" w:hAnsi="Arial"/>
              </w:rPr>
            </w:pPr>
          </w:p>
        </w:tc>
      </w:tr>
      <w:tr w:rsidR="00711CEB" w14:paraId="1FE34888" w14:textId="77777777">
        <w:tc>
          <w:tcPr>
            <w:tcW w:w="1165" w:type="dxa"/>
          </w:tcPr>
          <w:p w14:paraId="1FE34885" w14:textId="674BE140" w:rsidR="00711CEB" w:rsidRDefault="00711CEB" w:rsidP="00711CEB">
            <w:pPr>
              <w:rPr>
                <w:rFonts w:ascii="Arial" w:hAnsi="Arial"/>
              </w:rPr>
            </w:pPr>
            <w:r>
              <w:rPr>
                <w:rFonts w:ascii="Arial" w:hAnsi="Arial" w:hint="eastAsia"/>
                <w:noProof/>
              </w:rPr>
              <w:t>Sharp</w:t>
            </w:r>
          </w:p>
        </w:tc>
        <w:tc>
          <w:tcPr>
            <w:tcW w:w="1170" w:type="dxa"/>
          </w:tcPr>
          <w:p w14:paraId="1FE34886" w14:textId="650D3582" w:rsidR="00711CEB" w:rsidRDefault="00711CEB" w:rsidP="00711CEB">
            <w:pPr>
              <w:rPr>
                <w:rFonts w:ascii="Arial" w:hAnsi="Arial"/>
              </w:rPr>
            </w:pPr>
            <w:r>
              <w:rPr>
                <w:rFonts w:ascii="Arial" w:hAnsi="Arial" w:hint="eastAsia"/>
                <w:noProof/>
              </w:rPr>
              <w:t>B</w:t>
            </w:r>
          </w:p>
        </w:tc>
        <w:tc>
          <w:tcPr>
            <w:tcW w:w="7294" w:type="dxa"/>
          </w:tcPr>
          <w:p w14:paraId="1FE34887" w14:textId="77777777" w:rsidR="00711CEB" w:rsidRDefault="00711CEB" w:rsidP="00711CEB">
            <w:pPr>
              <w:rPr>
                <w:rFonts w:ascii="Arial" w:hAnsi="Arial"/>
              </w:rPr>
            </w:pPr>
          </w:p>
        </w:tc>
      </w:tr>
      <w:tr w:rsidR="00900858" w14:paraId="1FE3488C" w14:textId="77777777">
        <w:tc>
          <w:tcPr>
            <w:tcW w:w="1165" w:type="dxa"/>
          </w:tcPr>
          <w:p w14:paraId="1FE34889" w14:textId="77777777" w:rsidR="00900858" w:rsidRDefault="00900858">
            <w:pPr>
              <w:rPr>
                <w:rFonts w:ascii="Arial" w:hAnsi="Arial"/>
              </w:rPr>
            </w:pPr>
          </w:p>
        </w:tc>
        <w:tc>
          <w:tcPr>
            <w:tcW w:w="1170" w:type="dxa"/>
          </w:tcPr>
          <w:p w14:paraId="1FE3488A" w14:textId="77777777" w:rsidR="00900858" w:rsidRDefault="00900858">
            <w:pPr>
              <w:rPr>
                <w:rFonts w:ascii="Arial" w:hAnsi="Arial"/>
              </w:rPr>
            </w:pPr>
          </w:p>
        </w:tc>
        <w:tc>
          <w:tcPr>
            <w:tcW w:w="7294" w:type="dxa"/>
          </w:tcPr>
          <w:p w14:paraId="1FE3488B" w14:textId="77777777" w:rsidR="00900858" w:rsidRDefault="00900858">
            <w:pPr>
              <w:rPr>
                <w:rFonts w:ascii="Arial" w:hAnsi="Arial"/>
              </w:rPr>
            </w:pPr>
          </w:p>
        </w:tc>
      </w:tr>
    </w:tbl>
    <w:p w14:paraId="1FE3488D" w14:textId="77777777" w:rsidR="00900858" w:rsidRDefault="00AA0F82">
      <w:pPr>
        <w:rPr>
          <w:lang w:val="en-GB"/>
        </w:rPr>
      </w:pPr>
      <w:r>
        <w:rPr>
          <w:highlight w:val="yellow"/>
          <w:lang w:val="en-GB"/>
        </w:rPr>
        <w:t>Rapporteur´s summary: To be added later</w:t>
      </w:r>
    </w:p>
    <w:p w14:paraId="1FE3488E" w14:textId="77777777" w:rsidR="00900858" w:rsidRDefault="00900858">
      <w:pPr>
        <w:rPr>
          <w:lang w:val="en-GB"/>
        </w:rPr>
      </w:pPr>
    </w:p>
    <w:p w14:paraId="1FE3488F" w14:textId="77777777" w:rsidR="00900858" w:rsidRDefault="00AA0F82">
      <w:pPr>
        <w:pStyle w:val="30"/>
      </w:pPr>
      <w:r>
        <w:t>Other info</w:t>
      </w:r>
    </w:p>
    <w:p w14:paraId="1FE34890" w14:textId="77777777" w:rsidR="00900858" w:rsidRDefault="00AA0F82">
      <w:pPr>
        <w:rPr>
          <w:lang w:val="en-GB"/>
        </w:rPr>
      </w:pPr>
      <w:r>
        <w:rPr>
          <w:lang w:val="en-GB"/>
        </w:rPr>
        <w:t xml:space="preserve">Different new indicators are proposed by various companies. Some of them were discussed in </w:t>
      </w:r>
      <w:r>
        <w:rPr>
          <w:lang w:val="en-GB"/>
        </w:rPr>
        <w:fldChar w:fldCharType="begin"/>
      </w:r>
      <w:r>
        <w:rPr>
          <w:lang w:val="en-GB"/>
        </w:rPr>
        <w:instrText xml:space="preserve"> REF _Ref71903348 \r \h </w:instrText>
      </w:r>
      <w:r>
        <w:rPr>
          <w:lang w:val="en-GB"/>
        </w:rPr>
      </w:r>
      <w:r>
        <w:rPr>
          <w:lang w:val="en-GB"/>
        </w:rPr>
        <w:fldChar w:fldCharType="separate"/>
      </w:r>
      <w:r>
        <w:rPr>
          <w:lang w:val="en-GB"/>
        </w:rPr>
        <w:t>[20]</w:t>
      </w:r>
      <w:r>
        <w:rPr>
          <w:lang w:val="en-GB"/>
        </w:rPr>
        <w:fldChar w:fldCharType="end"/>
      </w:r>
      <w:r>
        <w:rPr>
          <w:lang w:val="en-GB"/>
        </w:rPr>
        <w:t>, but not agreed. Hence, Rapporteur proposes to further discuss the need of them:</w:t>
      </w:r>
    </w:p>
    <w:p w14:paraId="1FE34891" w14:textId="77777777" w:rsidR="00900858" w:rsidRDefault="00AA0F82">
      <w:pPr>
        <w:pStyle w:val="Cat-b-Proposal"/>
        <w:rPr>
          <w:lang w:val="en-GB"/>
        </w:rPr>
      </w:pPr>
      <w:bookmarkStart w:id="58" w:name="_Toc72491221"/>
      <w:r>
        <w:rPr>
          <w:lang w:val="en-GB"/>
        </w:rPr>
        <w:t>RAN2 to discuss the need of:</w:t>
      </w:r>
      <w:bookmarkEnd w:id="58"/>
    </w:p>
    <w:p w14:paraId="1FE34892" w14:textId="77777777" w:rsidR="00900858" w:rsidRDefault="00AA0F82">
      <w:pPr>
        <w:pStyle w:val="Cat-b-Proposal"/>
        <w:numPr>
          <w:ilvl w:val="1"/>
          <w:numId w:val="9"/>
        </w:numPr>
        <w:rPr>
          <w:lang w:val="en-GB"/>
        </w:rPr>
      </w:pPr>
      <w:bookmarkStart w:id="59" w:name="_Toc72491222"/>
      <w:r>
        <w:rPr>
          <w:lang w:val="en-GB"/>
        </w:rPr>
        <w:t>DAPS handover type indication in RLF-report in case that DAPS HO is successfully performed but subsequent RLF occurs in target</w:t>
      </w:r>
      <w:bookmarkEnd w:id="59"/>
    </w:p>
    <w:p w14:paraId="1FE34893" w14:textId="77777777" w:rsidR="00900858" w:rsidRDefault="00AA0F82">
      <w:pPr>
        <w:pStyle w:val="Cat-b-Proposal"/>
        <w:numPr>
          <w:ilvl w:val="1"/>
          <w:numId w:val="9"/>
        </w:numPr>
        <w:rPr>
          <w:lang w:val="en-GB"/>
        </w:rPr>
      </w:pPr>
      <w:bookmarkStart w:id="60" w:name="_Toc72491223"/>
      <w:r>
        <w:rPr>
          <w:lang w:val="en-GB"/>
        </w:rPr>
        <w:t>failure order indicator, e.g., consecutivetwofailuresoder, to indicate whether the failure between the UE and the source cell occurs before the one between the UE and the target cell</w:t>
      </w:r>
      <w:bookmarkEnd w:id="60"/>
    </w:p>
    <w:p w14:paraId="1FE34894" w14:textId="77777777" w:rsidR="00900858" w:rsidRDefault="00AA0F82">
      <w:pPr>
        <w:pStyle w:val="Cat-b-Proposal"/>
        <w:numPr>
          <w:ilvl w:val="1"/>
          <w:numId w:val="9"/>
        </w:numPr>
        <w:rPr>
          <w:lang w:val="en-GB"/>
        </w:rPr>
      </w:pPr>
      <w:bookmarkStart w:id="61" w:name="_Toc72491224"/>
      <w:r>
        <w:rPr>
          <w:lang w:val="en-GB"/>
        </w:rPr>
        <w:t>Indicator to determine whether the HoF happened before or after the RLF at the source</w:t>
      </w:r>
      <w:bookmarkEnd w:id="61"/>
    </w:p>
    <w:p w14:paraId="1FE34895" w14:textId="77777777" w:rsidR="00900858" w:rsidRDefault="00AA0F82">
      <w:pPr>
        <w:pStyle w:val="Cat-b-Proposal"/>
        <w:numPr>
          <w:ilvl w:val="1"/>
          <w:numId w:val="9"/>
        </w:numPr>
        <w:rPr>
          <w:lang w:val="en-GB"/>
        </w:rPr>
      </w:pPr>
      <w:bookmarkStart w:id="62" w:name="_Toc72491225"/>
      <w:r>
        <w:rPr>
          <w:lang w:val="en-GB"/>
        </w:rPr>
        <w:t>The state of source link after successful RACH should be included in the RLF-Report.</w:t>
      </w:r>
      <w:bookmarkEnd w:id="62"/>
    </w:p>
    <w:p w14:paraId="1FE34896" w14:textId="77777777" w:rsidR="00900858" w:rsidRDefault="00900858">
      <w:pPr>
        <w:rPr>
          <w:lang w:val="en-GB"/>
        </w:rPr>
      </w:pPr>
    </w:p>
    <w:p w14:paraId="1FE34897" w14:textId="77777777" w:rsidR="00900858" w:rsidRDefault="00AA0F82">
      <w:pPr>
        <w:pStyle w:val="afc"/>
        <w:numPr>
          <w:ilvl w:val="0"/>
          <w:numId w:val="17"/>
        </w:numPr>
        <w:rPr>
          <w:b/>
          <w:bCs/>
          <w:color w:val="FF0000"/>
          <w:lang w:val="en-GB"/>
        </w:rPr>
      </w:pPr>
      <w:r>
        <w:rPr>
          <w:b/>
          <w:bCs/>
          <w:color w:val="FF0000"/>
          <w:lang w:val="en-GB"/>
        </w:rPr>
        <w:t>Q25: Which of the above options (a,b,c,d) is acceptable?</w:t>
      </w:r>
    </w:p>
    <w:tbl>
      <w:tblPr>
        <w:tblStyle w:val="af4"/>
        <w:tblW w:w="0" w:type="auto"/>
        <w:tblLook w:val="04A0" w:firstRow="1" w:lastRow="0" w:firstColumn="1" w:lastColumn="0" w:noHBand="0" w:noVBand="1"/>
      </w:tblPr>
      <w:tblGrid>
        <w:gridCol w:w="1162"/>
        <w:gridCol w:w="1337"/>
        <w:gridCol w:w="7132"/>
      </w:tblGrid>
      <w:tr w:rsidR="00900858" w14:paraId="1FE3489B" w14:textId="77777777" w:rsidTr="00711CEB">
        <w:tc>
          <w:tcPr>
            <w:tcW w:w="1162" w:type="dxa"/>
          </w:tcPr>
          <w:p w14:paraId="1FE34898" w14:textId="77777777" w:rsidR="00900858" w:rsidRDefault="00AA0F82">
            <w:pPr>
              <w:rPr>
                <w:rFonts w:ascii="Arial" w:hAnsi="Arial"/>
                <w:sz w:val="20"/>
                <w:szCs w:val="20"/>
              </w:rPr>
            </w:pPr>
            <w:r>
              <w:rPr>
                <w:rFonts w:ascii="Arial" w:hAnsi="Arial"/>
                <w:sz w:val="20"/>
                <w:szCs w:val="20"/>
              </w:rPr>
              <w:t>Company</w:t>
            </w:r>
          </w:p>
        </w:tc>
        <w:tc>
          <w:tcPr>
            <w:tcW w:w="1337" w:type="dxa"/>
          </w:tcPr>
          <w:p w14:paraId="1FE34899" w14:textId="77777777" w:rsidR="00900858" w:rsidRDefault="00AA0F82">
            <w:pPr>
              <w:rPr>
                <w:rFonts w:ascii="Arial" w:hAnsi="Arial"/>
                <w:sz w:val="20"/>
                <w:szCs w:val="20"/>
              </w:rPr>
            </w:pPr>
            <w:r>
              <w:rPr>
                <w:rFonts w:ascii="Arial" w:hAnsi="Arial"/>
                <w:sz w:val="20"/>
                <w:szCs w:val="20"/>
              </w:rPr>
              <w:t>A,B,C,D</w:t>
            </w:r>
          </w:p>
        </w:tc>
        <w:tc>
          <w:tcPr>
            <w:tcW w:w="7132" w:type="dxa"/>
          </w:tcPr>
          <w:p w14:paraId="1FE3489A" w14:textId="77777777" w:rsidR="00900858" w:rsidRDefault="00AA0F82">
            <w:pPr>
              <w:rPr>
                <w:rFonts w:ascii="Arial" w:hAnsi="Arial"/>
                <w:sz w:val="20"/>
                <w:szCs w:val="20"/>
              </w:rPr>
            </w:pPr>
            <w:r>
              <w:rPr>
                <w:rFonts w:ascii="Arial" w:hAnsi="Arial"/>
                <w:sz w:val="20"/>
                <w:szCs w:val="20"/>
              </w:rPr>
              <w:t>Comments</w:t>
            </w:r>
          </w:p>
        </w:tc>
      </w:tr>
      <w:tr w:rsidR="00900858" w14:paraId="1FE3489F" w14:textId="77777777" w:rsidTr="00711CEB">
        <w:tc>
          <w:tcPr>
            <w:tcW w:w="1162" w:type="dxa"/>
          </w:tcPr>
          <w:p w14:paraId="1FE3489C" w14:textId="77777777" w:rsidR="00900858" w:rsidRDefault="00AA0F82">
            <w:pPr>
              <w:rPr>
                <w:rFonts w:ascii="Arial" w:hAnsi="Arial"/>
                <w:sz w:val="18"/>
                <w:szCs w:val="18"/>
              </w:rPr>
            </w:pPr>
            <w:r>
              <w:rPr>
                <w:rFonts w:ascii="Arial" w:hAnsi="Arial"/>
                <w:sz w:val="18"/>
                <w:szCs w:val="18"/>
              </w:rPr>
              <w:t>Qualcomm</w:t>
            </w:r>
          </w:p>
        </w:tc>
        <w:tc>
          <w:tcPr>
            <w:tcW w:w="1337" w:type="dxa"/>
          </w:tcPr>
          <w:p w14:paraId="1FE3489D" w14:textId="77777777" w:rsidR="00900858" w:rsidRDefault="00AA0F82">
            <w:pPr>
              <w:rPr>
                <w:rFonts w:ascii="Arial" w:hAnsi="Arial"/>
                <w:sz w:val="18"/>
                <w:szCs w:val="18"/>
              </w:rPr>
            </w:pPr>
            <w:r>
              <w:rPr>
                <w:rFonts w:ascii="Arial" w:hAnsi="Arial"/>
                <w:sz w:val="18"/>
                <w:szCs w:val="18"/>
              </w:rPr>
              <w:t>C</w:t>
            </w:r>
          </w:p>
        </w:tc>
        <w:tc>
          <w:tcPr>
            <w:tcW w:w="7132" w:type="dxa"/>
          </w:tcPr>
          <w:p w14:paraId="1FE3489E" w14:textId="77777777" w:rsidR="00900858" w:rsidRDefault="00900858">
            <w:pPr>
              <w:rPr>
                <w:rFonts w:ascii="Arial" w:hAnsi="Arial"/>
              </w:rPr>
            </w:pPr>
          </w:p>
        </w:tc>
      </w:tr>
      <w:tr w:rsidR="00900858" w14:paraId="1FE348A5" w14:textId="77777777" w:rsidTr="00711CEB">
        <w:tc>
          <w:tcPr>
            <w:tcW w:w="1162" w:type="dxa"/>
          </w:tcPr>
          <w:p w14:paraId="1FE348A0"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337" w:type="dxa"/>
          </w:tcPr>
          <w:p w14:paraId="1FE348A1" w14:textId="77777777" w:rsidR="00900858" w:rsidRDefault="00AA0F82">
            <w:pPr>
              <w:rPr>
                <w:rFonts w:ascii="Arial" w:hAnsi="Arial"/>
                <w:sz w:val="18"/>
                <w:szCs w:val="18"/>
              </w:rPr>
            </w:pPr>
            <w:r>
              <w:rPr>
                <w:rFonts w:ascii="Arial" w:hAnsi="Arial" w:hint="eastAsia"/>
                <w:sz w:val="18"/>
                <w:szCs w:val="18"/>
              </w:rPr>
              <w:t>D</w:t>
            </w:r>
            <w:r>
              <w:rPr>
                <w:rFonts w:ascii="Arial" w:hAnsi="Arial"/>
                <w:sz w:val="18"/>
                <w:szCs w:val="18"/>
              </w:rPr>
              <w:t>, but…</w:t>
            </w:r>
          </w:p>
        </w:tc>
        <w:tc>
          <w:tcPr>
            <w:tcW w:w="7132" w:type="dxa"/>
          </w:tcPr>
          <w:p w14:paraId="1FE348A2" w14:textId="77777777" w:rsidR="00900858" w:rsidRDefault="00AA0F82">
            <w:pPr>
              <w:spacing w:afterLines="50" w:after="120"/>
              <w:rPr>
                <w:rFonts w:ascii="Arial" w:hAnsi="Arial"/>
                <w:sz w:val="18"/>
                <w:szCs w:val="18"/>
              </w:rPr>
            </w:pPr>
            <w:r>
              <w:rPr>
                <w:rFonts w:ascii="Arial" w:hAnsi="Arial" w:hint="eastAsia"/>
                <w:sz w:val="18"/>
                <w:szCs w:val="18"/>
              </w:rPr>
              <w:t>W</w:t>
            </w:r>
            <w:r>
              <w:rPr>
                <w:rFonts w:ascii="Arial" w:hAnsi="Arial"/>
                <w:sz w:val="18"/>
                <w:szCs w:val="18"/>
              </w:rPr>
              <w:t xml:space="preserve">e notice the D is beneficial to NW as this indicates that the DAPS HO is actually failed even though a successful RACH is performed at the target cell. </w:t>
            </w:r>
          </w:p>
          <w:p w14:paraId="1FE348A3" w14:textId="77777777" w:rsidR="00900858" w:rsidRDefault="00AA0F82">
            <w:pPr>
              <w:spacing w:afterLines="50" w:after="120"/>
              <w:rPr>
                <w:rFonts w:ascii="Arial" w:hAnsi="Arial"/>
                <w:sz w:val="18"/>
                <w:szCs w:val="18"/>
              </w:rPr>
            </w:pPr>
            <w:r>
              <w:rPr>
                <w:rFonts w:ascii="Arial" w:hAnsi="Arial"/>
                <w:sz w:val="18"/>
                <w:szCs w:val="18"/>
              </w:rPr>
              <w:t>As the UE stops sending and receiving any RRC control plane signalling toward the source cell once it receives the DAPS handover message, the radio link failure detection mechanism for the source cell is suspended likewise. It is true that there is still a possbility the UE can be aware of the the source link quality via</w:t>
            </w:r>
            <w:r>
              <w:t xml:space="preserve"> </w:t>
            </w:r>
            <w:r>
              <w:rPr>
                <w:rFonts w:ascii="Arial" w:hAnsi="Arial"/>
                <w:sz w:val="18"/>
                <w:szCs w:val="18"/>
              </w:rPr>
              <w:t xml:space="preserve">HARQ/ARQ retransmission and ROHC feedback transmissions to the source gNB, but it may not be always the case. </w:t>
            </w:r>
          </w:p>
          <w:p w14:paraId="1FE348A4" w14:textId="77777777" w:rsidR="00900858" w:rsidRDefault="00AA0F82">
            <w:pPr>
              <w:spacing w:afterLines="50" w:after="120"/>
              <w:rPr>
                <w:rFonts w:ascii="Arial" w:hAnsi="Arial"/>
                <w:sz w:val="18"/>
                <w:szCs w:val="18"/>
              </w:rPr>
            </w:pPr>
            <w:r>
              <w:rPr>
                <w:rFonts w:ascii="Arial" w:hAnsi="Arial"/>
                <w:sz w:val="18"/>
                <w:szCs w:val="18"/>
              </w:rPr>
              <w:t>So the inclusion of D is not always feasible, we wonder how to ensure that the UE is able to find out the source connection problems every time?</w:t>
            </w:r>
          </w:p>
        </w:tc>
      </w:tr>
      <w:tr w:rsidR="00900858" w14:paraId="1FE348A9" w14:textId="77777777" w:rsidTr="00711CEB">
        <w:tc>
          <w:tcPr>
            <w:tcW w:w="1162" w:type="dxa"/>
          </w:tcPr>
          <w:p w14:paraId="1FE348A6" w14:textId="77777777" w:rsidR="00900858" w:rsidRDefault="00AA0F82">
            <w:pPr>
              <w:rPr>
                <w:rFonts w:ascii="Arial" w:hAnsi="Arial"/>
              </w:rPr>
            </w:pPr>
            <w:r>
              <w:rPr>
                <w:rFonts w:ascii="Arial" w:hAnsi="Arial"/>
              </w:rPr>
              <w:t>Ericsson</w:t>
            </w:r>
          </w:p>
        </w:tc>
        <w:tc>
          <w:tcPr>
            <w:tcW w:w="1337" w:type="dxa"/>
          </w:tcPr>
          <w:p w14:paraId="1FE348A7" w14:textId="77777777" w:rsidR="00900858" w:rsidRDefault="00AA0F82">
            <w:pPr>
              <w:rPr>
                <w:rFonts w:ascii="Arial" w:hAnsi="Arial"/>
              </w:rPr>
            </w:pPr>
            <w:r>
              <w:rPr>
                <w:rFonts w:ascii="Arial" w:hAnsi="Arial"/>
              </w:rPr>
              <w:t>C</w:t>
            </w:r>
          </w:p>
        </w:tc>
        <w:tc>
          <w:tcPr>
            <w:tcW w:w="7132" w:type="dxa"/>
          </w:tcPr>
          <w:p w14:paraId="1FE348A8" w14:textId="77777777" w:rsidR="00900858" w:rsidRDefault="00AA0F82">
            <w:pPr>
              <w:rPr>
                <w:rFonts w:ascii="Arial" w:hAnsi="Arial"/>
              </w:rPr>
            </w:pPr>
            <w:r>
              <w:rPr>
                <w:rFonts w:ascii="Arial" w:hAnsi="Arial"/>
              </w:rPr>
              <w:t>C is needed for the case of “failure in source after fallback”. D seems to be more a SHR case</w:t>
            </w:r>
          </w:p>
        </w:tc>
      </w:tr>
      <w:tr w:rsidR="00900858" w14:paraId="1FE348BA" w14:textId="77777777" w:rsidTr="00711CEB">
        <w:tc>
          <w:tcPr>
            <w:tcW w:w="1162" w:type="dxa"/>
          </w:tcPr>
          <w:p w14:paraId="1FE348AA" w14:textId="77777777" w:rsidR="00900858" w:rsidRDefault="00AA0F82">
            <w:pPr>
              <w:rPr>
                <w:rFonts w:ascii="Arial" w:hAnsi="Arial"/>
              </w:rPr>
            </w:pPr>
            <w:r>
              <w:rPr>
                <w:rFonts w:ascii="Arial" w:hAnsi="Arial" w:hint="eastAsia"/>
              </w:rPr>
              <w:t>ZTE</w:t>
            </w:r>
          </w:p>
        </w:tc>
        <w:tc>
          <w:tcPr>
            <w:tcW w:w="1337" w:type="dxa"/>
          </w:tcPr>
          <w:p w14:paraId="1FE348AB" w14:textId="77777777" w:rsidR="00900858" w:rsidRDefault="00AA0F82">
            <w:pPr>
              <w:rPr>
                <w:rFonts w:ascii="Arial" w:hAnsi="Arial"/>
              </w:rPr>
            </w:pPr>
            <w:r>
              <w:rPr>
                <w:rFonts w:ascii="Arial" w:hAnsi="Arial" w:hint="eastAsia"/>
              </w:rPr>
              <w:t>a might be useful</w:t>
            </w:r>
          </w:p>
          <w:p w14:paraId="1FE348AC" w14:textId="77777777" w:rsidR="00900858" w:rsidRDefault="00900858">
            <w:pPr>
              <w:rPr>
                <w:rFonts w:ascii="Arial" w:hAnsi="Arial"/>
              </w:rPr>
            </w:pPr>
          </w:p>
          <w:p w14:paraId="1FE348AD" w14:textId="77777777" w:rsidR="00900858" w:rsidRDefault="00AA0F82">
            <w:pPr>
              <w:rPr>
                <w:rFonts w:ascii="Arial" w:hAnsi="Arial"/>
              </w:rPr>
            </w:pPr>
            <w:r>
              <w:rPr>
                <w:rFonts w:ascii="Arial" w:hAnsi="Arial" w:hint="eastAsia"/>
              </w:rPr>
              <w:t>c/b can be considered together with modification</w:t>
            </w:r>
          </w:p>
          <w:p w14:paraId="1FE348AE" w14:textId="77777777" w:rsidR="00900858" w:rsidRDefault="00900858">
            <w:pPr>
              <w:rPr>
                <w:rFonts w:ascii="Arial" w:hAnsi="Arial"/>
              </w:rPr>
            </w:pPr>
          </w:p>
          <w:p w14:paraId="1FE348AF" w14:textId="77777777" w:rsidR="00900858" w:rsidRDefault="00AA0F82">
            <w:pPr>
              <w:rPr>
                <w:rFonts w:ascii="Arial" w:hAnsi="Arial"/>
              </w:rPr>
            </w:pPr>
            <w:r>
              <w:rPr>
                <w:rFonts w:ascii="Arial" w:hAnsi="Arial" w:hint="eastAsia"/>
              </w:rPr>
              <w:t>d needs further discussion</w:t>
            </w:r>
          </w:p>
        </w:tc>
        <w:tc>
          <w:tcPr>
            <w:tcW w:w="7132" w:type="dxa"/>
          </w:tcPr>
          <w:p w14:paraId="1FE348B0" w14:textId="77777777" w:rsidR="00900858" w:rsidRDefault="00AA0F82">
            <w:pPr>
              <w:rPr>
                <w:rFonts w:ascii="Arial" w:hAnsi="Arial"/>
              </w:rPr>
            </w:pPr>
            <w:r>
              <w:rPr>
                <w:rFonts w:ascii="Arial" w:hAnsi="Arial" w:hint="eastAsia"/>
              </w:rPr>
              <w:t>For us, a is similar to legacy too early or to wrong HO, depends on the selected cell during reestablishment. The difference is that previous HO is a DAPS HO, and it introduce extra complexity and requires reserving more resource, in that sense, it might be beneficial to have such flag so that NW can see the occurrence of improper DAPS HO to investigate if there is a real need to configure DAPS.</w:t>
            </w:r>
          </w:p>
          <w:p w14:paraId="1FE348B1" w14:textId="77777777" w:rsidR="00900858" w:rsidRDefault="00900858">
            <w:pPr>
              <w:rPr>
                <w:rFonts w:ascii="Arial" w:hAnsi="Arial"/>
              </w:rPr>
            </w:pPr>
          </w:p>
          <w:p w14:paraId="1FE348B2" w14:textId="77777777" w:rsidR="00900858" w:rsidRDefault="00AA0F82">
            <w:pPr>
              <w:rPr>
                <w:rFonts w:ascii="Arial" w:hAnsi="Arial"/>
              </w:rPr>
            </w:pPr>
            <w:r>
              <w:rPr>
                <w:rFonts w:ascii="Arial" w:hAnsi="Arial" w:hint="eastAsia"/>
              </w:rPr>
              <w:t>The intention for b/c is similar, and we can simply have one indication(e.g., sourceRLFDuringHO) to indicate whether RLF is detected in source during DAPS HO, if it is set to true, then NW can know the source RLF is before DAPS HO. Then together with present of other timers, e.g., time difference between two failure, timeConnFailure, UE shall be able to deduce the difference situation:</w:t>
            </w:r>
          </w:p>
          <w:p w14:paraId="1FE348B3" w14:textId="77777777" w:rsidR="00900858" w:rsidRDefault="00AA0F82">
            <w:pPr>
              <w:numPr>
                <w:ilvl w:val="0"/>
                <w:numId w:val="24"/>
              </w:numPr>
              <w:rPr>
                <w:rFonts w:ascii="Arial" w:hAnsi="Arial"/>
              </w:rPr>
            </w:pPr>
            <w:r>
              <w:rPr>
                <w:rFonts w:ascii="Arial" w:hAnsi="Arial" w:hint="eastAsia"/>
              </w:rPr>
              <w:t xml:space="preserve">Case 1. source RLF before DAPS failure(i.e., source RLF during DAPS HO): sourceRLFDuringHO included, both timeConnFailure and time difference between two failures are included; </w:t>
            </w:r>
          </w:p>
          <w:p w14:paraId="1FE348B4" w14:textId="77777777" w:rsidR="00900858" w:rsidRDefault="00AA0F82">
            <w:pPr>
              <w:numPr>
                <w:ilvl w:val="0"/>
                <w:numId w:val="24"/>
              </w:numPr>
              <w:rPr>
                <w:rFonts w:ascii="Arial" w:hAnsi="Arial"/>
              </w:rPr>
            </w:pPr>
            <w:r>
              <w:rPr>
                <w:rFonts w:ascii="Arial" w:hAnsi="Arial" w:hint="eastAsia"/>
              </w:rPr>
              <w:lastRenderedPageBreak/>
              <w:t>Case 2: source RLF after DAPS failure: sourceRLFDuringHO is not included, and both timeConnFailure and time difference between two failures are included;</w:t>
            </w:r>
          </w:p>
          <w:p w14:paraId="1FE348B5" w14:textId="77777777" w:rsidR="00900858" w:rsidRDefault="00AA0F82">
            <w:pPr>
              <w:numPr>
                <w:ilvl w:val="0"/>
                <w:numId w:val="24"/>
              </w:numPr>
              <w:rPr>
                <w:rFonts w:ascii="Arial" w:hAnsi="Arial"/>
              </w:rPr>
            </w:pPr>
            <w:r>
              <w:rPr>
                <w:rFonts w:ascii="Arial" w:hAnsi="Arial" w:hint="eastAsia"/>
              </w:rPr>
              <w:t>Case 3: No source RLF after/before DAPS failure: sourceRLFDuringHO is not included, and only timeConnFailure is included;</w:t>
            </w:r>
          </w:p>
          <w:p w14:paraId="1FE348B6" w14:textId="77777777" w:rsidR="00900858" w:rsidRDefault="00900858">
            <w:pPr>
              <w:rPr>
                <w:rFonts w:ascii="Arial" w:hAnsi="Arial"/>
              </w:rPr>
            </w:pPr>
          </w:p>
          <w:p w14:paraId="1FE348B7" w14:textId="77777777" w:rsidR="00900858" w:rsidRDefault="00AA0F82">
            <w:pPr>
              <w:rPr>
                <w:rFonts w:ascii="Arial" w:hAnsi="Arial"/>
              </w:rPr>
            </w:pPr>
            <w:r>
              <w:rPr>
                <w:rFonts w:ascii="Arial" w:hAnsi="Arial" w:hint="eastAsia"/>
              </w:rPr>
              <w:t>For d, it shall be included in SHO Report, not RLF-report. Since there are companies share different views, and we are open to discuss..</w:t>
            </w:r>
          </w:p>
          <w:p w14:paraId="1FE348B8" w14:textId="77777777" w:rsidR="00900858" w:rsidRDefault="00AA0F82">
            <w:pPr>
              <w:rPr>
                <w:rFonts w:ascii="Arial" w:hAnsi="Arial"/>
              </w:rPr>
            </w:pPr>
            <w:r>
              <w:rPr>
                <w:rFonts w:ascii="Arial" w:hAnsi="Arial" w:hint="eastAsia"/>
              </w:rPr>
              <w:t>Based on above, we propose following modification to address both c and b.</w:t>
            </w:r>
          </w:p>
          <w:p w14:paraId="1FE348B9" w14:textId="77777777" w:rsidR="00900858" w:rsidRDefault="00AA0F82">
            <w:pPr>
              <w:rPr>
                <w:rFonts w:ascii="Arial" w:hAnsi="Arial"/>
              </w:rPr>
            </w:pPr>
            <w:r>
              <w:rPr>
                <w:rFonts w:ascii="Arial" w:hAnsi="Arial" w:hint="eastAsia"/>
              </w:rPr>
              <w:t>Indication to indicate whether source RLF is detected during DAPS HO is considered in rlf-report. ffs on d.</w:t>
            </w:r>
          </w:p>
        </w:tc>
      </w:tr>
      <w:tr w:rsidR="00900858" w14:paraId="1FE348BE" w14:textId="77777777" w:rsidTr="00711CEB">
        <w:tc>
          <w:tcPr>
            <w:tcW w:w="1162" w:type="dxa"/>
          </w:tcPr>
          <w:p w14:paraId="1FE348BB" w14:textId="40E5744E" w:rsidR="00900858" w:rsidRDefault="001F1FBC">
            <w:pPr>
              <w:rPr>
                <w:rFonts w:ascii="Arial" w:hAnsi="Arial"/>
              </w:rPr>
            </w:pPr>
            <w:r>
              <w:rPr>
                <w:rFonts w:ascii="Arial" w:hAnsi="Arial" w:hint="eastAsia"/>
              </w:rPr>
              <w:lastRenderedPageBreak/>
              <w:t>L</w:t>
            </w:r>
            <w:r>
              <w:rPr>
                <w:rFonts w:ascii="Arial" w:hAnsi="Arial"/>
              </w:rPr>
              <w:t>enovo</w:t>
            </w:r>
          </w:p>
        </w:tc>
        <w:tc>
          <w:tcPr>
            <w:tcW w:w="1337" w:type="dxa"/>
          </w:tcPr>
          <w:p w14:paraId="1FE348BC" w14:textId="3DABB8E4" w:rsidR="00900858" w:rsidRDefault="001F1FBC">
            <w:pPr>
              <w:rPr>
                <w:rFonts w:ascii="Arial" w:hAnsi="Arial"/>
              </w:rPr>
            </w:pPr>
            <w:r>
              <w:rPr>
                <w:rFonts w:ascii="Arial" w:hAnsi="Arial" w:hint="eastAsia"/>
              </w:rPr>
              <w:t>a</w:t>
            </w:r>
          </w:p>
        </w:tc>
        <w:tc>
          <w:tcPr>
            <w:tcW w:w="7132" w:type="dxa"/>
          </w:tcPr>
          <w:p w14:paraId="1FE348BD" w14:textId="77777777" w:rsidR="00900858" w:rsidRDefault="00900858">
            <w:pPr>
              <w:rPr>
                <w:rFonts w:ascii="Arial" w:hAnsi="Arial"/>
              </w:rPr>
            </w:pPr>
          </w:p>
        </w:tc>
      </w:tr>
      <w:tr w:rsidR="00711CEB" w14:paraId="1FE348C2" w14:textId="77777777" w:rsidTr="00711CEB">
        <w:tc>
          <w:tcPr>
            <w:tcW w:w="1162" w:type="dxa"/>
          </w:tcPr>
          <w:p w14:paraId="1FE348BF" w14:textId="26717C9D" w:rsidR="00711CEB" w:rsidRDefault="00711CEB" w:rsidP="00711CEB">
            <w:pPr>
              <w:rPr>
                <w:rFonts w:ascii="Arial" w:hAnsi="Arial"/>
              </w:rPr>
            </w:pPr>
            <w:r>
              <w:rPr>
                <w:rFonts w:ascii="Arial" w:hAnsi="Arial" w:hint="eastAsia"/>
                <w:noProof/>
              </w:rPr>
              <w:t>Sharp</w:t>
            </w:r>
          </w:p>
        </w:tc>
        <w:tc>
          <w:tcPr>
            <w:tcW w:w="1337" w:type="dxa"/>
          </w:tcPr>
          <w:p w14:paraId="1FE348C0" w14:textId="6AC65160" w:rsidR="00711CEB" w:rsidRDefault="00711CEB" w:rsidP="00711CEB">
            <w:pPr>
              <w:rPr>
                <w:rFonts w:ascii="Arial" w:hAnsi="Arial"/>
              </w:rPr>
            </w:pPr>
            <w:r>
              <w:rPr>
                <w:rFonts w:ascii="Arial" w:hAnsi="Arial" w:hint="eastAsia"/>
                <w:noProof/>
              </w:rPr>
              <w:t>A</w:t>
            </w:r>
          </w:p>
        </w:tc>
        <w:tc>
          <w:tcPr>
            <w:tcW w:w="7132" w:type="dxa"/>
          </w:tcPr>
          <w:p w14:paraId="1FE348C1" w14:textId="552CAE82" w:rsidR="00711CEB" w:rsidRDefault="00711CEB" w:rsidP="00711CEB">
            <w:pPr>
              <w:rPr>
                <w:rFonts w:ascii="Arial" w:hAnsi="Arial"/>
              </w:rPr>
            </w:pPr>
            <w:r>
              <w:rPr>
                <w:rFonts w:ascii="Arial" w:hAnsi="Arial"/>
                <w:noProof/>
              </w:rPr>
              <w:t>B</w:t>
            </w:r>
            <w:r>
              <w:rPr>
                <w:rFonts w:ascii="Arial" w:hAnsi="Arial" w:hint="eastAsia"/>
                <w:noProof/>
              </w:rPr>
              <w:t xml:space="preserve">oth </w:t>
            </w:r>
            <w:r>
              <w:rPr>
                <w:rFonts w:ascii="Arial" w:hAnsi="Arial"/>
                <w:noProof/>
              </w:rPr>
              <w:t>B and C can be known by the network from timeConnFailure and new time defined in Q20/21.</w:t>
            </w:r>
          </w:p>
        </w:tc>
      </w:tr>
      <w:tr w:rsidR="00900858" w14:paraId="1FE348C6" w14:textId="77777777" w:rsidTr="00711CEB">
        <w:tc>
          <w:tcPr>
            <w:tcW w:w="1162" w:type="dxa"/>
          </w:tcPr>
          <w:p w14:paraId="1FE348C3" w14:textId="77777777" w:rsidR="00900858" w:rsidRDefault="00900858">
            <w:pPr>
              <w:rPr>
                <w:rFonts w:ascii="Arial" w:hAnsi="Arial"/>
              </w:rPr>
            </w:pPr>
          </w:p>
        </w:tc>
        <w:tc>
          <w:tcPr>
            <w:tcW w:w="1337" w:type="dxa"/>
          </w:tcPr>
          <w:p w14:paraId="1FE348C4" w14:textId="77777777" w:rsidR="00900858" w:rsidRDefault="00900858">
            <w:pPr>
              <w:rPr>
                <w:rFonts w:ascii="Arial" w:hAnsi="Arial"/>
              </w:rPr>
            </w:pPr>
          </w:p>
        </w:tc>
        <w:tc>
          <w:tcPr>
            <w:tcW w:w="7132" w:type="dxa"/>
          </w:tcPr>
          <w:p w14:paraId="1FE348C5" w14:textId="77777777" w:rsidR="00900858" w:rsidRDefault="00900858">
            <w:pPr>
              <w:rPr>
                <w:rFonts w:ascii="Arial" w:hAnsi="Arial"/>
              </w:rPr>
            </w:pPr>
          </w:p>
        </w:tc>
      </w:tr>
      <w:tr w:rsidR="00900858" w14:paraId="1FE348CA" w14:textId="77777777" w:rsidTr="00711CEB">
        <w:tc>
          <w:tcPr>
            <w:tcW w:w="1162" w:type="dxa"/>
          </w:tcPr>
          <w:p w14:paraId="1FE348C7" w14:textId="77777777" w:rsidR="00900858" w:rsidRDefault="00900858">
            <w:pPr>
              <w:rPr>
                <w:rFonts w:ascii="Arial" w:hAnsi="Arial"/>
              </w:rPr>
            </w:pPr>
          </w:p>
        </w:tc>
        <w:tc>
          <w:tcPr>
            <w:tcW w:w="1337" w:type="dxa"/>
          </w:tcPr>
          <w:p w14:paraId="1FE348C8" w14:textId="77777777" w:rsidR="00900858" w:rsidRDefault="00900858">
            <w:pPr>
              <w:rPr>
                <w:rFonts w:ascii="Arial" w:hAnsi="Arial"/>
              </w:rPr>
            </w:pPr>
          </w:p>
        </w:tc>
        <w:tc>
          <w:tcPr>
            <w:tcW w:w="7132" w:type="dxa"/>
          </w:tcPr>
          <w:p w14:paraId="1FE348C9" w14:textId="77777777" w:rsidR="00900858" w:rsidRDefault="00900858">
            <w:pPr>
              <w:rPr>
                <w:rFonts w:ascii="Arial" w:hAnsi="Arial"/>
              </w:rPr>
            </w:pPr>
          </w:p>
        </w:tc>
      </w:tr>
    </w:tbl>
    <w:p w14:paraId="1FE348CB" w14:textId="77777777" w:rsidR="00900858" w:rsidRDefault="00AA0F82">
      <w:pPr>
        <w:rPr>
          <w:lang w:val="en-GB"/>
        </w:rPr>
      </w:pPr>
      <w:r>
        <w:rPr>
          <w:highlight w:val="yellow"/>
          <w:lang w:val="en-GB"/>
        </w:rPr>
        <w:t>Rapporteur´s summary: To be added later</w:t>
      </w:r>
    </w:p>
    <w:p w14:paraId="1FE348CC" w14:textId="77777777" w:rsidR="00900858" w:rsidRDefault="00AA0F82">
      <w:pPr>
        <w:rPr>
          <w:lang w:val="en-GB"/>
        </w:rPr>
      </w:pPr>
      <w:r>
        <w:rPr>
          <w:lang w:val="en-GB"/>
        </w:rPr>
        <w:t>One company (Huawei) seems to propose some different interpretations of failedPCell and reestablishmentCellID. Rapporteur is unsure on whether any change is needed compared with legacy.</w:t>
      </w:r>
    </w:p>
    <w:p w14:paraId="1FE348CD" w14:textId="77777777" w:rsidR="00900858" w:rsidRDefault="00AA0F82">
      <w:pPr>
        <w:pStyle w:val="Cat-a-Proposal"/>
        <w:rPr>
          <w:lang w:val="en-GB"/>
        </w:rPr>
      </w:pPr>
      <w:bookmarkStart w:id="63" w:name="_Toc72491160"/>
      <w:r>
        <w:rPr>
          <w:lang w:val="en-GB"/>
        </w:rPr>
        <w:t>In case of DAPS HO, the failedPCell and reestablishmentCellID in the RLF-report are reused as in legacy.</w:t>
      </w:r>
      <w:bookmarkEnd w:id="63"/>
    </w:p>
    <w:p w14:paraId="1FE348CE" w14:textId="77777777" w:rsidR="00900858" w:rsidRDefault="00AA0F82">
      <w:pPr>
        <w:pStyle w:val="afc"/>
        <w:numPr>
          <w:ilvl w:val="0"/>
          <w:numId w:val="17"/>
        </w:numPr>
        <w:rPr>
          <w:b/>
          <w:bCs/>
          <w:color w:val="FF0000"/>
          <w:lang w:val="en-GB"/>
        </w:rPr>
      </w:pPr>
      <w:r>
        <w:rPr>
          <w:b/>
          <w:bCs/>
          <w:color w:val="FF0000"/>
          <w:lang w:val="en-GB"/>
        </w:rPr>
        <w:t>Q26: Is the above proposal acceptable?</w:t>
      </w:r>
    </w:p>
    <w:tbl>
      <w:tblPr>
        <w:tblStyle w:val="af4"/>
        <w:tblW w:w="0" w:type="auto"/>
        <w:tblLook w:val="04A0" w:firstRow="1" w:lastRow="0" w:firstColumn="1" w:lastColumn="0" w:noHBand="0" w:noVBand="1"/>
      </w:tblPr>
      <w:tblGrid>
        <w:gridCol w:w="1232"/>
        <w:gridCol w:w="1197"/>
        <w:gridCol w:w="7202"/>
      </w:tblGrid>
      <w:tr w:rsidR="00900858" w14:paraId="1FE348D2" w14:textId="77777777">
        <w:tc>
          <w:tcPr>
            <w:tcW w:w="1232" w:type="dxa"/>
          </w:tcPr>
          <w:p w14:paraId="1FE348CF" w14:textId="77777777" w:rsidR="00900858" w:rsidRDefault="00AA0F82">
            <w:pPr>
              <w:rPr>
                <w:rFonts w:ascii="Arial" w:hAnsi="Arial"/>
                <w:sz w:val="20"/>
                <w:szCs w:val="20"/>
              </w:rPr>
            </w:pPr>
            <w:r>
              <w:rPr>
                <w:rFonts w:ascii="Arial" w:hAnsi="Arial"/>
                <w:sz w:val="20"/>
                <w:szCs w:val="20"/>
              </w:rPr>
              <w:t>Company</w:t>
            </w:r>
          </w:p>
        </w:tc>
        <w:tc>
          <w:tcPr>
            <w:tcW w:w="1167" w:type="dxa"/>
          </w:tcPr>
          <w:p w14:paraId="1FE348D0" w14:textId="77777777" w:rsidR="00900858" w:rsidRDefault="00AA0F82">
            <w:pPr>
              <w:rPr>
                <w:rFonts w:ascii="Arial" w:hAnsi="Arial"/>
                <w:sz w:val="20"/>
                <w:szCs w:val="20"/>
              </w:rPr>
            </w:pPr>
            <w:r>
              <w:rPr>
                <w:rFonts w:ascii="Arial" w:hAnsi="Arial"/>
                <w:sz w:val="20"/>
                <w:szCs w:val="20"/>
              </w:rPr>
              <w:t>Yes/No</w:t>
            </w:r>
          </w:p>
        </w:tc>
        <w:tc>
          <w:tcPr>
            <w:tcW w:w="7232" w:type="dxa"/>
          </w:tcPr>
          <w:p w14:paraId="1FE348D1" w14:textId="77777777" w:rsidR="00900858" w:rsidRDefault="00AA0F82">
            <w:pPr>
              <w:rPr>
                <w:rFonts w:ascii="Arial" w:hAnsi="Arial"/>
                <w:sz w:val="20"/>
                <w:szCs w:val="20"/>
              </w:rPr>
            </w:pPr>
            <w:r>
              <w:rPr>
                <w:rFonts w:ascii="Arial" w:hAnsi="Arial"/>
                <w:sz w:val="20"/>
                <w:szCs w:val="20"/>
              </w:rPr>
              <w:t>Comments</w:t>
            </w:r>
          </w:p>
        </w:tc>
      </w:tr>
      <w:tr w:rsidR="00900858" w14:paraId="1FE348D6" w14:textId="77777777">
        <w:tc>
          <w:tcPr>
            <w:tcW w:w="1232" w:type="dxa"/>
          </w:tcPr>
          <w:p w14:paraId="1FE348D3" w14:textId="77777777" w:rsidR="00900858" w:rsidRDefault="00AA0F82">
            <w:pPr>
              <w:rPr>
                <w:rFonts w:ascii="Arial" w:hAnsi="Arial"/>
              </w:rPr>
            </w:pPr>
            <w:r>
              <w:rPr>
                <w:rFonts w:ascii="Arial" w:hAnsi="Arial"/>
              </w:rPr>
              <w:t>Qualcomm</w:t>
            </w:r>
          </w:p>
        </w:tc>
        <w:tc>
          <w:tcPr>
            <w:tcW w:w="1167" w:type="dxa"/>
          </w:tcPr>
          <w:p w14:paraId="1FE348D4" w14:textId="77777777" w:rsidR="00900858" w:rsidRDefault="00AA0F82">
            <w:pPr>
              <w:rPr>
                <w:rFonts w:ascii="Arial" w:hAnsi="Arial"/>
              </w:rPr>
            </w:pPr>
            <w:r>
              <w:rPr>
                <w:rFonts w:ascii="Arial" w:hAnsi="Arial"/>
              </w:rPr>
              <w:t>Yes</w:t>
            </w:r>
          </w:p>
        </w:tc>
        <w:tc>
          <w:tcPr>
            <w:tcW w:w="7232" w:type="dxa"/>
          </w:tcPr>
          <w:p w14:paraId="1FE348D5" w14:textId="77777777" w:rsidR="00900858" w:rsidRDefault="00900858">
            <w:pPr>
              <w:rPr>
                <w:rFonts w:ascii="Arial" w:hAnsi="Arial"/>
              </w:rPr>
            </w:pPr>
          </w:p>
        </w:tc>
      </w:tr>
      <w:tr w:rsidR="00900858" w14:paraId="1FE348DA" w14:textId="77777777">
        <w:tc>
          <w:tcPr>
            <w:tcW w:w="1232" w:type="dxa"/>
          </w:tcPr>
          <w:p w14:paraId="1FE348D7"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67" w:type="dxa"/>
          </w:tcPr>
          <w:p w14:paraId="1FE348D8" w14:textId="77777777" w:rsidR="00900858" w:rsidRDefault="00AA0F82">
            <w:pPr>
              <w:rPr>
                <w:rFonts w:ascii="Arial" w:hAnsi="Arial"/>
              </w:rPr>
            </w:pPr>
            <w:r>
              <w:rPr>
                <w:rFonts w:ascii="Arial" w:hAnsi="Arial"/>
                <w:sz w:val="18"/>
                <w:szCs w:val="18"/>
              </w:rPr>
              <w:t>Yes</w:t>
            </w:r>
          </w:p>
        </w:tc>
        <w:tc>
          <w:tcPr>
            <w:tcW w:w="7232" w:type="dxa"/>
          </w:tcPr>
          <w:p w14:paraId="1FE348D9" w14:textId="77777777" w:rsidR="00900858" w:rsidRDefault="00900858">
            <w:pPr>
              <w:rPr>
                <w:rFonts w:ascii="Arial" w:hAnsi="Arial"/>
              </w:rPr>
            </w:pPr>
          </w:p>
        </w:tc>
      </w:tr>
      <w:tr w:rsidR="00900858" w14:paraId="1FE348DE" w14:textId="77777777">
        <w:tc>
          <w:tcPr>
            <w:tcW w:w="1232" w:type="dxa"/>
          </w:tcPr>
          <w:p w14:paraId="1FE348DB" w14:textId="77777777" w:rsidR="00900858" w:rsidRDefault="00AA0F82">
            <w:pPr>
              <w:rPr>
                <w:rFonts w:ascii="Arial" w:hAnsi="Arial"/>
              </w:rPr>
            </w:pPr>
            <w:r>
              <w:rPr>
                <w:rFonts w:ascii="Arial" w:hAnsi="Arial"/>
              </w:rPr>
              <w:t>Ericsson</w:t>
            </w:r>
          </w:p>
        </w:tc>
        <w:tc>
          <w:tcPr>
            <w:tcW w:w="1167" w:type="dxa"/>
          </w:tcPr>
          <w:p w14:paraId="1FE348DC" w14:textId="77777777" w:rsidR="00900858" w:rsidRDefault="00AA0F82">
            <w:pPr>
              <w:rPr>
                <w:rFonts w:ascii="Arial" w:hAnsi="Arial"/>
              </w:rPr>
            </w:pPr>
            <w:r>
              <w:rPr>
                <w:rFonts w:ascii="Arial" w:hAnsi="Arial"/>
              </w:rPr>
              <w:t>Yes</w:t>
            </w:r>
          </w:p>
        </w:tc>
        <w:tc>
          <w:tcPr>
            <w:tcW w:w="7232" w:type="dxa"/>
          </w:tcPr>
          <w:p w14:paraId="1FE348DD" w14:textId="77777777" w:rsidR="00900858" w:rsidRDefault="00900858">
            <w:pPr>
              <w:rPr>
                <w:rFonts w:ascii="Arial" w:hAnsi="Arial"/>
              </w:rPr>
            </w:pPr>
          </w:p>
        </w:tc>
      </w:tr>
      <w:tr w:rsidR="00900858" w14:paraId="1FE348E2" w14:textId="77777777">
        <w:tc>
          <w:tcPr>
            <w:tcW w:w="1232" w:type="dxa"/>
          </w:tcPr>
          <w:p w14:paraId="1FE348DF" w14:textId="77777777" w:rsidR="00900858" w:rsidRDefault="00AA0F82">
            <w:pPr>
              <w:rPr>
                <w:rFonts w:ascii="Arial" w:hAnsi="Arial"/>
              </w:rPr>
            </w:pPr>
            <w:r>
              <w:rPr>
                <w:rFonts w:ascii="Arial" w:hAnsi="Arial" w:hint="eastAsia"/>
              </w:rPr>
              <w:t>O</w:t>
            </w:r>
            <w:r>
              <w:rPr>
                <w:rFonts w:ascii="Arial" w:hAnsi="Arial"/>
              </w:rPr>
              <w:t>PPO</w:t>
            </w:r>
          </w:p>
        </w:tc>
        <w:tc>
          <w:tcPr>
            <w:tcW w:w="1167" w:type="dxa"/>
          </w:tcPr>
          <w:p w14:paraId="1FE348E0" w14:textId="77777777" w:rsidR="00900858" w:rsidRDefault="00AA0F82">
            <w:pPr>
              <w:rPr>
                <w:rFonts w:ascii="Arial" w:hAnsi="Arial"/>
              </w:rPr>
            </w:pPr>
            <w:r>
              <w:rPr>
                <w:rFonts w:ascii="Arial" w:hAnsi="Arial" w:hint="eastAsia"/>
              </w:rPr>
              <w:t>Y</w:t>
            </w:r>
            <w:r>
              <w:rPr>
                <w:rFonts w:ascii="Arial" w:hAnsi="Arial"/>
              </w:rPr>
              <w:t>es</w:t>
            </w:r>
          </w:p>
        </w:tc>
        <w:tc>
          <w:tcPr>
            <w:tcW w:w="7232" w:type="dxa"/>
          </w:tcPr>
          <w:p w14:paraId="1FE348E1" w14:textId="77777777" w:rsidR="00900858" w:rsidRDefault="00900858">
            <w:pPr>
              <w:rPr>
                <w:rFonts w:ascii="Arial" w:hAnsi="Arial"/>
              </w:rPr>
            </w:pPr>
          </w:p>
        </w:tc>
      </w:tr>
      <w:tr w:rsidR="00900858" w14:paraId="1FE348E6" w14:textId="77777777">
        <w:tc>
          <w:tcPr>
            <w:tcW w:w="1232" w:type="dxa"/>
          </w:tcPr>
          <w:p w14:paraId="1FE348E3" w14:textId="77777777" w:rsidR="00900858" w:rsidRDefault="00AA0F82">
            <w:pPr>
              <w:rPr>
                <w:rFonts w:ascii="Arial" w:hAnsi="Arial"/>
              </w:rPr>
            </w:pPr>
            <w:r>
              <w:rPr>
                <w:rFonts w:ascii="Arial" w:hAnsi="Arial" w:hint="eastAsia"/>
              </w:rPr>
              <w:t>ZTE</w:t>
            </w:r>
          </w:p>
        </w:tc>
        <w:tc>
          <w:tcPr>
            <w:tcW w:w="1167" w:type="dxa"/>
          </w:tcPr>
          <w:p w14:paraId="1FE348E4" w14:textId="77777777" w:rsidR="00900858" w:rsidRDefault="00AA0F82">
            <w:pPr>
              <w:rPr>
                <w:rFonts w:ascii="Arial" w:hAnsi="Arial"/>
              </w:rPr>
            </w:pPr>
            <w:r>
              <w:rPr>
                <w:rFonts w:ascii="Arial" w:hAnsi="Arial" w:hint="eastAsia"/>
              </w:rPr>
              <w:t>Needs further discussion</w:t>
            </w:r>
          </w:p>
        </w:tc>
        <w:tc>
          <w:tcPr>
            <w:tcW w:w="7232" w:type="dxa"/>
          </w:tcPr>
          <w:p w14:paraId="1FE348E5" w14:textId="77777777" w:rsidR="00900858" w:rsidRDefault="00AA0F82">
            <w:pPr>
              <w:rPr>
                <w:rFonts w:ascii="Arial" w:hAnsi="Arial"/>
              </w:rPr>
            </w:pPr>
            <w:r>
              <w:rPr>
                <w:rFonts w:ascii="Arial" w:hAnsi="Arial" w:hint="eastAsia"/>
              </w:rPr>
              <w:t>For case1 we raised in Q19 (source RLF during DAPS HO, and then HO fails ), how to present the failure information needs further discussion.</w:t>
            </w:r>
          </w:p>
        </w:tc>
      </w:tr>
      <w:tr w:rsidR="00900858" w14:paraId="1FE348EA" w14:textId="77777777">
        <w:tc>
          <w:tcPr>
            <w:tcW w:w="1232" w:type="dxa"/>
          </w:tcPr>
          <w:p w14:paraId="1FE348E7" w14:textId="79E8D6D2" w:rsidR="00900858" w:rsidRDefault="005647CA">
            <w:pPr>
              <w:rPr>
                <w:rFonts w:ascii="Arial" w:hAnsi="Arial"/>
              </w:rPr>
            </w:pPr>
            <w:r>
              <w:rPr>
                <w:rFonts w:ascii="Arial" w:hAnsi="Arial" w:hint="eastAsia"/>
              </w:rPr>
              <w:t>L</w:t>
            </w:r>
            <w:r>
              <w:rPr>
                <w:rFonts w:ascii="Arial" w:hAnsi="Arial"/>
              </w:rPr>
              <w:t>enovo</w:t>
            </w:r>
          </w:p>
        </w:tc>
        <w:tc>
          <w:tcPr>
            <w:tcW w:w="1167" w:type="dxa"/>
          </w:tcPr>
          <w:p w14:paraId="1FE348E8" w14:textId="1D7BEE49" w:rsidR="00900858" w:rsidRDefault="005647CA">
            <w:pPr>
              <w:rPr>
                <w:rFonts w:ascii="Arial" w:hAnsi="Arial"/>
              </w:rPr>
            </w:pPr>
            <w:r>
              <w:rPr>
                <w:rFonts w:ascii="Arial" w:hAnsi="Arial" w:hint="eastAsia"/>
              </w:rPr>
              <w:t>Y</w:t>
            </w:r>
            <w:r>
              <w:rPr>
                <w:rFonts w:ascii="Arial" w:hAnsi="Arial"/>
              </w:rPr>
              <w:t>es</w:t>
            </w:r>
          </w:p>
        </w:tc>
        <w:tc>
          <w:tcPr>
            <w:tcW w:w="7232" w:type="dxa"/>
          </w:tcPr>
          <w:p w14:paraId="1FE348E9" w14:textId="77777777" w:rsidR="00900858" w:rsidRDefault="00900858">
            <w:pPr>
              <w:rPr>
                <w:rFonts w:ascii="Arial" w:hAnsi="Arial"/>
              </w:rPr>
            </w:pPr>
          </w:p>
        </w:tc>
      </w:tr>
      <w:tr w:rsidR="00900858" w14:paraId="1FE348EE" w14:textId="77777777">
        <w:tc>
          <w:tcPr>
            <w:tcW w:w="1232" w:type="dxa"/>
          </w:tcPr>
          <w:p w14:paraId="1FE348EB" w14:textId="4622E02B" w:rsidR="00900858" w:rsidRDefault="00711CEB">
            <w:pPr>
              <w:rPr>
                <w:rFonts w:ascii="Arial" w:hAnsi="Arial"/>
              </w:rPr>
            </w:pPr>
            <w:r>
              <w:rPr>
                <w:rFonts w:ascii="Arial" w:hAnsi="Arial" w:hint="eastAsia"/>
              </w:rPr>
              <w:t>Sharp</w:t>
            </w:r>
          </w:p>
        </w:tc>
        <w:tc>
          <w:tcPr>
            <w:tcW w:w="1167" w:type="dxa"/>
          </w:tcPr>
          <w:p w14:paraId="1FE348EC" w14:textId="067FAC54" w:rsidR="00900858" w:rsidRDefault="00711CEB">
            <w:pPr>
              <w:rPr>
                <w:rFonts w:ascii="Arial" w:hAnsi="Arial"/>
              </w:rPr>
            </w:pPr>
            <w:r>
              <w:rPr>
                <w:rFonts w:ascii="Arial" w:hAnsi="Arial"/>
              </w:rPr>
              <w:t>Yes</w:t>
            </w:r>
          </w:p>
        </w:tc>
        <w:tc>
          <w:tcPr>
            <w:tcW w:w="7232" w:type="dxa"/>
          </w:tcPr>
          <w:p w14:paraId="1FE348ED" w14:textId="77777777" w:rsidR="00900858" w:rsidRDefault="00900858">
            <w:pPr>
              <w:rPr>
                <w:rFonts w:ascii="Arial" w:hAnsi="Arial"/>
              </w:rPr>
            </w:pPr>
          </w:p>
        </w:tc>
      </w:tr>
      <w:tr w:rsidR="00900858" w14:paraId="1FE348F2" w14:textId="77777777">
        <w:tc>
          <w:tcPr>
            <w:tcW w:w="1232" w:type="dxa"/>
          </w:tcPr>
          <w:p w14:paraId="1FE348EF" w14:textId="77777777" w:rsidR="00900858" w:rsidRDefault="00900858">
            <w:pPr>
              <w:rPr>
                <w:rFonts w:ascii="Arial" w:hAnsi="Arial"/>
              </w:rPr>
            </w:pPr>
          </w:p>
        </w:tc>
        <w:tc>
          <w:tcPr>
            <w:tcW w:w="1167" w:type="dxa"/>
          </w:tcPr>
          <w:p w14:paraId="1FE348F0" w14:textId="77777777" w:rsidR="00900858" w:rsidRDefault="00900858">
            <w:pPr>
              <w:rPr>
                <w:rFonts w:ascii="Arial" w:hAnsi="Arial"/>
              </w:rPr>
            </w:pPr>
          </w:p>
        </w:tc>
        <w:tc>
          <w:tcPr>
            <w:tcW w:w="7232" w:type="dxa"/>
          </w:tcPr>
          <w:p w14:paraId="1FE348F1" w14:textId="77777777" w:rsidR="00900858" w:rsidRDefault="00900858">
            <w:pPr>
              <w:rPr>
                <w:rFonts w:ascii="Arial" w:hAnsi="Arial"/>
              </w:rPr>
            </w:pPr>
          </w:p>
        </w:tc>
      </w:tr>
    </w:tbl>
    <w:p w14:paraId="1FE348F3" w14:textId="77777777" w:rsidR="00900858" w:rsidRDefault="00AA0F82">
      <w:pPr>
        <w:rPr>
          <w:lang w:val="en-GB"/>
        </w:rPr>
      </w:pPr>
      <w:r>
        <w:rPr>
          <w:highlight w:val="yellow"/>
          <w:lang w:val="en-GB"/>
        </w:rPr>
        <w:t>Rapporteur´s summary: To be added later</w:t>
      </w:r>
    </w:p>
    <w:p w14:paraId="1FE348F4" w14:textId="77777777" w:rsidR="00900858" w:rsidRDefault="00900858">
      <w:pPr>
        <w:rPr>
          <w:lang w:val="en-GB"/>
        </w:rPr>
      </w:pPr>
    </w:p>
    <w:p w14:paraId="1FE348F5" w14:textId="77777777" w:rsidR="00900858" w:rsidRDefault="00AA0F82">
      <w:pPr>
        <w:pStyle w:val="30"/>
      </w:pPr>
      <w:r>
        <w:t>Signalling model</w:t>
      </w:r>
    </w:p>
    <w:p w14:paraId="1FE348F6" w14:textId="77777777" w:rsidR="00900858" w:rsidRDefault="00AA0F82">
      <w:pPr>
        <w:rPr>
          <w:lang w:val="en-GB"/>
        </w:rPr>
      </w:pPr>
      <w:r>
        <w:rPr>
          <w:lang w:val="en-GB"/>
        </w:rPr>
        <w:t>Related to the signalling model, two options are possible:</w:t>
      </w:r>
    </w:p>
    <w:p w14:paraId="1FE348F7" w14:textId="77777777" w:rsidR="00900858" w:rsidRDefault="00AA0F82">
      <w:pPr>
        <w:pStyle w:val="afc"/>
        <w:numPr>
          <w:ilvl w:val="0"/>
          <w:numId w:val="25"/>
        </w:numPr>
        <w:rPr>
          <w:lang w:val="en-GB"/>
        </w:rPr>
      </w:pPr>
      <w:r>
        <w:rPr>
          <w:lang w:val="en-GB"/>
        </w:rPr>
        <w:t>DAPS handover failure information could be included in FailureInformation message for handover optimization (CATT, Sharp)</w:t>
      </w:r>
    </w:p>
    <w:p w14:paraId="1FE348F8" w14:textId="77777777" w:rsidR="00900858" w:rsidRDefault="00AA0F82">
      <w:pPr>
        <w:pStyle w:val="afc"/>
        <w:numPr>
          <w:ilvl w:val="0"/>
          <w:numId w:val="25"/>
        </w:numPr>
        <w:rPr>
          <w:lang w:val="en-GB"/>
        </w:rPr>
      </w:pPr>
      <w:r>
        <w:rPr>
          <w:lang w:val="en-GB"/>
        </w:rPr>
        <w:t>The existing FailureInformation message associated to DAPS failure is not enhanced for SON purposes (Ericsson, ZTE, Lenovo, Vivo, Huawei, CMCC)</w:t>
      </w:r>
    </w:p>
    <w:p w14:paraId="1FE348F9" w14:textId="77777777" w:rsidR="00900858" w:rsidRDefault="00AA0F82">
      <w:pPr>
        <w:rPr>
          <w:lang w:val="en-GB"/>
        </w:rPr>
      </w:pPr>
      <w:r>
        <w:rPr>
          <w:lang w:val="en-GB"/>
        </w:rPr>
        <w:t>Rapporteur proposes the following:</w:t>
      </w:r>
    </w:p>
    <w:p w14:paraId="1FE348FA" w14:textId="77777777" w:rsidR="00900858" w:rsidRDefault="00AA0F82">
      <w:pPr>
        <w:pStyle w:val="Cat-a-Proposal"/>
        <w:rPr>
          <w:lang w:val="en-GB"/>
        </w:rPr>
      </w:pPr>
      <w:bookmarkStart w:id="64" w:name="_Ref71989324"/>
      <w:bookmarkStart w:id="65" w:name="_Toc72491161"/>
      <w:r>
        <w:rPr>
          <w:lang w:val="en-GB"/>
        </w:rPr>
        <w:t>The existing FailureInformation message associated to DAPS failure is not enhanced for SON purposes</w:t>
      </w:r>
      <w:bookmarkEnd w:id="64"/>
      <w:r>
        <w:rPr>
          <w:lang w:val="en-GB"/>
        </w:rPr>
        <w:t>.</w:t>
      </w:r>
      <w:bookmarkEnd w:id="65"/>
    </w:p>
    <w:p w14:paraId="1FE348FB" w14:textId="77777777" w:rsidR="00900858" w:rsidRDefault="00AA0F82">
      <w:pPr>
        <w:pStyle w:val="afc"/>
        <w:numPr>
          <w:ilvl w:val="0"/>
          <w:numId w:val="17"/>
        </w:numPr>
        <w:rPr>
          <w:b/>
          <w:bCs/>
          <w:color w:val="FF0000"/>
          <w:lang w:val="en-GB"/>
        </w:rPr>
      </w:pPr>
      <w:r>
        <w:rPr>
          <w:b/>
          <w:bCs/>
          <w:color w:val="FF0000"/>
          <w:lang w:val="en-GB"/>
        </w:rPr>
        <w:t>Q27: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8FF" w14:textId="77777777">
        <w:tc>
          <w:tcPr>
            <w:tcW w:w="1165" w:type="dxa"/>
          </w:tcPr>
          <w:p w14:paraId="1FE348FC" w14:textId="77777777" w:rsidR="00900858" w:rsidRDefault="00AA0F82">
            <w:pPr>
              <w:rPr>
                <w:rFonts w:ascii="Arial" w:hAnsi="Arial"/>
                <w:sz w:val="20"/>
                <w:szCs w:val="20"/>
              </w:rPr>
            </w:pPr>
            <w:r>
              <w:rPr>
                <w:rFonts w:ascii="Arial" w:hAnsi="Arial"/>
                <w:sz w:val="20"/>
                <w:szCs w:val="20"/>
              </w:rPr>
              <w:t>Company</w:t>
            </w:r>
          </w:p>
        </w:tc>
        <w:tc>
          <w:tcPr>
            <w:tcW w:w="1170" w:type="dxa"/>
          </w:tcPr>
          <w:p w14:paraId="1FE348FD" w14:textId="77777777" w:rsidR="00900858" w:rsidRDefault="00AA0F82">
            <w:pPr>
              <w:rPr>
                <w:rFonts w:ascii="Arial" w:hAnsi="Arial"/>
                <w:sz w:val="20"/>
                <w:szCs w:val="20"/>
              </w:rPr>
            </w:pPr>
            <w:r>
              <w:rPr>
                <w:rFonts w:ascii="Arial" w:hAnsi="Arial"/>
                <w:sz w:val="20"/>
                <w:szCs w:val="20"/>
              </w:rPr>
              <w:t>Yes/No</w:t>
            </w:r>
          </w:p>
        </w:tc>
        <w:tc>
          <w:tcPr>
            <w:tcW w:w="7294" w:type="dxa"/>
          </w:tcPr>
          <w:p w14:paraId="1FE348FE" w14:textId="77777777" w:rsidR="00900858" w:rsidRDefault="00AA0F82">
            <w:pPr>
              <w:rPr>
                <w:rFonts w:ascii="Arial" w:hAnsi="Arial"/>
                <w:sz w:val="20"/>
                <w:szCs w:val="20"/>
              </w:rPr>
            </w:pPr>
            <w:r>
              <w:rPr>
                <w:rFonts w:ascii="Arial" w:hAnsi="Arial"/>
                <w:sz w:val="20"/>
                <w:szCs w:val="20"/>
              </w:rPr>
              <w:t>Comments</w:t>
            </w:r>
          </w:p>
        </w:tc>
      </w:tr>
      <w:tr w:rsidR="00900858" w14:paraId="1FE34903" w14:textId="77777777">
        <w:tc>
          <w:tcPr>
            <w:tcW w:w="1165" w:type="dxa"/>
          </w:tcPr>
          <w:p w14:paraId="1FE34900" w14:textId="77777777" w:rsidR="00900858" w:rsidRDefault="00AA0F82">
            <w:pPr>
              <w:rPr>
                <w:rFonts w:ascii="Arial" w:hAnsi="Arial"/>
                <w:sz w:val="18"/>
                <w:szCs w:val="18"/>
              </w:rPr>
            </w:pPr>
            <w:r>
              <w:rPr>
                <w:rFonts w:ascii="Arial" w:hAnsi="Arial"/>
                <w:sz w:val="18"/>
                <w:szCs w:val="18"/>
              </w:rPr>
              <w:t>Qualcomm</w:t>
            </w:r>
          </w:p>
        </w:tc>
        <w:tc>
          <w:tcPr>
            <w:tcW w:w="1170" w:type="dxa"/>
          </w:tcPr>
          <w:p w14:paraId="1FE34901" w14:textId="77777777" w:rsidR="00900858" w:rsidRDefault="00AA0F82">
            <w:pPr>
              <w:rPr>
                <w:rFonts w:ascii="Arial" w:hAnsi="Arial"/>
                <w:sz w:val="18"/>
                <w:szCs w:val="18"/>
              </w:rPr>
            </w:pPr>
            <w:r>
              <w:rPr>
                <w:rFonts w:ascii="Arial" w:hAnsi="Arial"/>
                <w:sz w:val="18"/>
                <w:szCs w:val="18"/>
              </w:rPr>
              <w:t>No</w:t>
            </w:r>
          </w:p>
        </w:tc>
        <w:tc>
          <w:tcPr>
            <w:tcW w:w="7294" w:type="dxa"/>
          </w:tcPr>
          <w:p w14:paraId="1FE34902" w14:textId="77777777" w:rsidR="00900858" w:rsidRDefault="00AA0F82">
            <w:pPr>
              <w:rPr>
                <w:rFonts w:ascii="Arial" w:hAnsi="Arial"/>
                <w:sz w:val="18"/>
                <w:szCs w:val="18"/>
              </w:rPr>
            </w:pPr>
            <w:r>
              <w:rPr>
                <w:rFonts w:ascii="Arial" w:hAnsi="Arial"/>
                <w:sz w:val="18"/>
                <w:szCs w:val="18"/>
              </w:rPr>
              <w:t>I believe that it needs to be enahced. In the case the fallback happens, early information to network can help network in providing the second reconfiguration to avoid RLF at source after failure.</w:t>
            </w:r>
          </w:p>
        </w:tc>
      </w:tr>
      <w:tr w:rsidR="00900858" w14:paraId="1FE34907" w14:textId="77777777">
        <w:tc>
          <w:tcPr>
            <w:tcW w:w="1165" w:type="dxa"/>
          </w:tcPr>
          <w:p w14:paraId="1FE34904"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905" w14:textId="77777777" w:rsidR="00900858" w:rsidRDefault="00AA0F82">
            <w:pPr>
              <w:rPr>
                <w:rFonts w:ascii="Arial" w:hAnsi="Arial"/>
                <w:sz w:val="18"/>
                <w:szCs w:val="18"/>
              </w:rPr>
            </w:pPr>
            <w:r>
              <w:rPr>
                <w:rFonts w:ascii="Arial" w:hAnsi="Arial" w:hint="eastAsia"/>
                <w:sz w:val="18"/>
                <w:szCs w:val="18"/>
              </w:rPr>
              <w:t>Y</w:t>
            </w:r>
            <w:r>
              <w:rPr>
                <w:rFonts w:ascii="Arial" w:hAnsi="Arial"/>
                <w:sz w:val="18"/>
                <w:szCs w:val="18"/>
              </w:rPr>
              <w:t>es</w:t>
            </w:r>
          </w:p>
        </w:tc>
        <w:tc>
          <w:tcPr>
            <w:tcW w:w="7294" w:type="dxa"/>
          </w:tcPr>
          <w:p w14:paraId="1FE34906" w14:textId="77777777" w:rsidR="00900858" w:rsidRDefault="00AA0F82">
            <w:pPr>
              <w:rPr>
                <w:rFonts w:ascii="Arial" w:hAnsi="Arial"/>
                <w:sz w:val="18"/>
                <w:szCs w:val="18"/>
              </w:rPr>
            </w:pPr>
            <w:r>
              <w:rPr>
                <w:rFonts w:ascii="Arial" w:hAnsi="Arial" w:hint="eastAsia"/>
                <w:sz w:val="18"/>
                <w:szCs w:val="18"/>
              </w:rPr>
              <w:t>T</w:t>
            </w:r>
            <w:r>
              <w:rPr>
                <w:rFonts w:ascii="Arial" w:hAnsi="Arial"/>
                <w:sz w:val="18"/>
                <w:szCs w:val="18"/>
              </w:rPr>
              <w:t>he legacy FailureInformation already functions as a means to help NW in providing the second reconfiguration as it explicitly delivers the message that DAPS failure occurred. This is not the same to MCG/SCGFailureInformation which requires a timely notification, instead, the reconfiguration/optimization on DAPS parameters rely on the collective data reported from a significant number of UEs.</w:t>
            </w:r>
          </w:p>
        </w:tc>
      </w:tr>
      <w:tr w:rsidR="00900858" w14:paraId="1FE3490B" w14:textId="77777777">
        <w:tc>
          <w:tcPr>
            <w:tcW w:w="1165" w:type="dxa"/>
          </w:tcPr>
          <w:p w14:paraId="1FE34908" w14:textId="77777777" w:rsidR="00900858" w:rsidRDefault="00AA0F82">
            <w:pPr>
              <w:rPr>
                <w:rFonts w:ascii="Arial" w:hAnsi="Arial"/>
              </w:rPr>
            </w:pPr>
            <w:r>
              <w:rPr>
                <w:rFonts w:ascii="Arial" w:hAnsi="Arial"/>
              </w:rPr>
              <w:lastRenderedPageBreak/>
              <w:t>Ericsson</w:t>
            </w:r>
          </w:p>
        </w:tc>
        <w:tc>
          <w:tcPr>
            <w:tcW w:w="1170" w:type="dxa"/>
          </w:tcPr>
          <w:p w14:paraId="1FE34909" w14:textId="77777777" w:rsidR="00900858" w:rsidRDefault="00AA0F82">
            <w:pPr>
              <w:rPr>
                <w:rFonts w:ascii="Arial" w:hAnsi="Arial"/>
              </w:rPr>
            </w:pPr>
            <w:r>
              <w:rPr>
                <w:rFonts w:ascii="Arial" w:hAnsi="Arial"/>
              </w:rPr>
              <w:t>Yes</w:t>
            </w:r>
          </w:p>
        </w:tc>
        <w:tc>
          <w:tcPr>
            <w:tcW w:w="7294" w:type="dxa"/>
          </w:tcPr>
          <w:p w14:paraId="1FE3490A" w14:textId="77777777" w:rsidR="00900858" w:rsidRDefault="00AA0F82">
            <w:pPr>
              <w:rPr>
                <w:rFonts w:ascii="Arial" w:hAnsi="Arial"/>
              </w:rPr>
            </w:pPr>
            <w:r>
              <w:rPr>
                <w:rFonts w:ascii="Arial" w:hAnsi="Arial"/>
              </w:rPr>
              <w:t>Agree with Vivo. Additionally, we should avoid adding overhead to the FailureInformation message that is likely sent by the UE when it is already in bad coverage. Since the SON information are not time critical, they should be reported using the classical RLF-report framework.</w:t>
            </w:r>
          </w:p>
        </w:tc>
      </w:tr>
      <w:tr w:rsidR="00900858" w14:paraId="1FE3490F" w14:textId="77777777">
        <w:tc>
          <w:tcPr>
            <w:tcW w:w="1165" w:type="dxa"/>
          </w:tcPr>
          <w:p w14:paraId="1FE3490C"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90D"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90E" w14:textId="77777777" w:rsidR="00900858" w:rsidRDefault="00AA0F82">
            <w:pPr>
              <w:rPr>
                <w:rFonts w:ascii="Arial" w:hAnsi="Arial"/>
              </w:rPr>
            </w:pPr>
            <w:r>
              <w:rPr>
                <w:rFonts w:ascii="Arial" w:hAnsi="Arial"/>
              </w:rPr>
              <w:t>Agree with Qualcomm</w:t>
            </w:r>
          </w:p>
        </w:tc>
      </w:tr>
      <w:tr w:rsidR="00900858" w14:paraId="1FE34913" w14:textId="77777777">
        <w:tc>
          <w:tcPr>
            <w:tcW w:w="1165" w:type="dxa"/>
          </w:tcPr>
          <w:p w14:paraId="1FE34910" w14:textId="77777777" w:rsidR="00900858" w:rsidRDefault="00AA0F82">
            <w:pPr>
              <w:rPr>
                <w:rFonts w:ascii="Arial" w:hAnsi="Arial"/>
              </w:rPr>
            </w:pPr>
            <w:r>
              <w:rPr>
                <w:rFonts w:ascii="Arial" w:hAnsi="Arial"/>
                <w:sz w:val="18"/>
              </w:rPr>
              <w:t>China telecom</w:t>
            </w:r>
          </w:p>
        </w:tc>
        <w:tc>
          <w:tcPr>
            <w:tcW w:w="1170" w:type="dxa"/>
          </w:tcPr>
          <w:p w14:paraId="1FE34911" w14:textId="77777777" w:rsidR="00900858" w:rsidRDefault="00AA0F82">
            <w:pPr>
              <w:rPr>
                <w:rFonts w:ascii="Arial" w:hAnsi="Arial"/>
              </w:rPr>
            </w:pPr>
            <w:r>
              <w:rPr>
                <w:rFonts w:ascii="Arial" w:hAnsi="Arial"/>
                <w:sz w:val="18"/>
              </w:rPr>
              <w:t>Yes</w:t>
            </w:r>
          </w:p>
        </w:tc>
        <w:tc>
          <w:tcPr>
            <w:tcW w:w="7294" w:type="dxa"/>
          </w:tcPr>
          <w:p w14:paraId="1FE34912" w14:textId="77777777" w:rsidR="00900858" w:rsidRDefault="00AA0F82">
            <w:pPr>
              <w:rPr>
                <w:rFonts w:ascii="Arial" w:hAnsi="Arial"/>
              </w:rPr>
            </w:pPr>
            <w:r>
              <w:rPr>
                <w:rFonts w:ascii="Arial" w:hAnsi="Arial"/>
                <w:sz w:val="18"/>
              </w:rPr>
              <w:t>Agree with vivo and Ericsson.</w:t>
            </w:r>
          </w:p>
        </w:tc>
      </w:tr>
      <w:tr w:rsidR="00900858" w14:paraId="1FE34917" w14:textId="77777777">
        <w:tc>
          <w:tcPr>
            <w:tcW w:w="1165" w:type="dxa"/>
          </w:tcPr>
          <w:p w14:paraId="1FE34914" w14:textId="77777777" w:rsidR="00900858" w:rsidRDefault="00AA0F82">
            <w:pPr>
              <w:rPr>
                <w:rFonts w:ascii="Arial" w:hAnsi="Arial"/>
              </w:rPr>
            </w:pPr>
            <w:r>
              <w:rPr>
                <w:rFonts w:ascii="Arial" w:hAnsi="Arial" w:hint="eastAsia"/>
              </w:rPr>
              <w:t>ZTE</w:t>
            </w:r>
          </w:p>
        </w:tc>
        <w:tc>
          <w:tcPr>
            <w:tcW w:w="1170" w:type="dxa"/>
          </w:tcPr>
          <w:p w14:paraId="1FE34915" w14:textId="77777777" w:rsidR="00900858" w:rsidRDefault="00AA0F82">
            <w:pPr>
              <w:rPr>
                <w:rFonts w:ascii="Arial" w:hAnsi="Arial"/>
              </w:rPr>
            </w:pPr>
            <w:r>
              <w:rPr>
                <w:rFonts w:ascii="Arial" w:hAnsi="Arial" w:hint="eastAsia"/>
              </w:rPr>
              <w:t>Yes</w:t>
            </w:r>
          </w:p>
        </w:tc>
        <w:tc>
          <w:tcPr>
            <w:tcW w:w="7294" w:type="dxa"/>
          </w:tcPr>
          <w:p w14:paraId="1FE34916" w14:textId="77777777" w:rsidR="00900858" w:rsidRDefault="00AA0F82">
            <w:pPr>
              <w:rPr>
                <w:rFonts w:ascii="Arial" w:hAnsi="Arial"/>
              </w:rPr>
            </w:pPr>
            <w:r>
              <w:rPr>
                <w:rFonts w:ascii="Arial" w:hAnsi="Arial" w:hint="eastAsia"/>
              </w:rPr>
              <w:t>As emphasized in our paper, failureInformation is designed to carry minimum information, and it is important to guarantee the successful delivery of such information so that NW can decide whether to initiate another HO or not. Additional information could endanger the successful delivery of FailureInformation, therefore shall be avoided.</w:t>
            </w:r>
          </w:p>
        </w:tc>
      </w:tr>
      <w:tr w:rsidR="00900858" w14:paraId="1FE3491B" w14:textId="77777777">
        <w:tc>
          <w:tcPr>
            <w:tcW w:w="1165" w:type="dxa"/>
          </w:tcPr>
          <w:p w14:paraId="1FE34918" w14:textId="3CDCABC0" w:rsidR="00900858" w:rsidRDefault="005647CA">
            <w:pPr>
              <w:rPr>
                <w:rFonts w:ascii="Arial" w:hAnsi="Arial"/>
              </w:rPr>
            </w:pPr>
            <w:r>
              <w:rPr>
                <w:rFonts w:ascii="Arial" w:hAnsi="Arial" w:hint="eastAsia"/>
              </w:rPr>
              <w:t>L</w:t>
            </w:r>
            <w:r>
              <w:rPr>
                <w:rFonts w:ascii="Arial" w:hAnsi="Arial"/>
              </w:rPr>
              <w:t>enovo</w:t>
            </w:r>
          </w:p>
        </w:tc>
        <w:tc>
          <w:tcPr>
            <w:tcW w:w="1170" w:type="dxa"/>
          </w:tcPr>
          <w:p w14:paraId="1FE34919" w14:textId="6A6F3A74" w:rsidR="00900858" w:rsidRDefault="005647CA">
            <w:pPr>
              <w:rPr>
                <w:rFonts w:ascii="Arial" w:hAnsi="Arial"/>
              </w:rPr>
            </w:pPr>
            <w:r>
              <w:rPr>
                <w:rFonts w:ascii="Arial" w:hAnsi="Arial" w:hint="eastAsia"/>
              </w:rPr>
              <w:t>Y</w:t>
            </w:r>
            <w:r>
              <w:rPr>
                <w:rFonts w:ascii="Arial" w:hAnsi="Arial"/>
              </w:rPr>
              <w:t>es</w:t>
            </w:r>
          </w:p>
        </w:tc>
        <w:tc>
          <w:tcPr>
            <w:tcW w:w="7294" w:type="dxa"/>
          </w:tcPr>
          <w:p w14:paraId="1FE3491A" w14:textId="77777777" w:rsidR="00900858" w:rsidRDefault="00900858">
            <w:pPr>
              <w:rPr>
                <w:rFonts w:ascii="Arial" w:hAnsi="Arial"/>
              </w:rPr>
            </w:pPr>
          </w:p>
        </w:tc>
      </w:tr>
      <w:tr w:rsidR="00711CEB" w14:paraId="1FE3491F" w14:textId="77777777">
        <w:tc>
          <w:tcPr>
            <w:tcW w:w="1165" w:type="dxa"/>
          </w:tcPr>
          <w:p w14:paraId="1FE3491C" w14:textId="52754A40" w:rsidR="00711CEB" w:rsidRDefault="00711CEB" w:rsidP="00711CEB">
            <w:pPr>
              <w:rPr>
                <w:rFonts w:ascii="Arial" w:hAnsi="Arial"/>
              </w:rPr>
            </w:pPr>
            <w:r>
              <w:rPr>
                <w:rFonts w:ascii="Arial" w:hAnsi="Arial" w:hint="eastAsia"/>
                <w:noProof/>
              </w:rPr>
              <w:t>Sharp</w:t>
            </w:r>
          </w:p>
        </w:tc>
        <w:tc>
          <w:tcPr>
            <w:tcW w:w="1170" w:type="dxa"/>
          </w:tcPr>
          <w:p w14:paraId="1FE3491D" w14:textId="532965DA" w:rsidR="00711CEB" w:rsidRDefault="00711CEB" w:rsidP="00711CEB">
            <w:pPr>
              <w:rPr>
                <w:rFonts w:ascii="Arial" w:hAnsi="Arial"/>
              </w:rPr>
            </w:pPr>
            <w:r>
              <w:rPr>
                <w:rFonts w:ascii="Arial" w:hAnsi="Arial"/>
                <w:noProof/>
              </w:rPr>
              <w:t>N</w:t>
            </w:r>
            <w:r>
              <w:rPr>
                <w:rFonts w:ascii="Arial" w:hAnsi="Arial" w:hint="eastAsia"/>
                <w:noProof/>
              </w:rPr>
              <w:t xml:space="preserve">o </w:t>
            </w:r>
          </w:p>
        </w:tc>
        <w:tc>
          <w:tcPr>
            <w:tcW w:w="7294" w:type="dxa"/>
          </w:tcPr>
          <w:p w14:paraId="1FE3491E" w14:textId="763550B5" w:rsidR="00711CEB" w:rsidRDefault="00711CEB" w:rsidP="00711CEB">
            <w:pPr>
              <w:rPr>
                <w:rFonts w:ascii="Arial" w:hAnsi="Arial"/>
              </w:rPr>
            </w:pPr>
            <w:r>
              <w:rPr>
                <w:rFonts w:ascii="Arial" w:hAnsi="Arial"/>
                <w:noProof/>
              </w:rPr>
              <w:t>A</w:t>
            </w:r>
            <w:r>
              <w:rPr>
                <w:rFonts w:ascii="Arial" w:hAnsi="Arial" w:hint="eastAsia"/>
                <w:noProof/>
              </w:rPr>
              <w:t xml:space="preserve">gree </w:t>
            </w:r>
            <w:r>
              <w:rPr>
                <w:rFonts w:ascii="Arial" w:hAnsi="Arial"/>
                <w:noProof/>
              </w:rPr>
              <w:t>with Qualcomm.</w:t>
            </w:r>
          </w:p>
        </w:tc>
      </w:tr>
    </w:tbl>
    <w:p w14:paraId="1FE34920" w14:textId="77777777" w:rsidR="00900858" w:rsidRDefault="00AA0F82">
      <w:pPr>
        <w:rPr>
          <w:lang w:val="en-GB"/>
        </w:rPr>
      </w:pPr>
      <w:r>
        <w:rPr>
          <w:highlight w:val="yellow"/>
          <w:lang w:val="en-GB"/>
        </w:rPr>
        <w:t>Rapporteur´s summary: To be added later</w:t>
      </w:r>
    </w:p>
    <w:p w14:paraId="1FE34921" w14:textId="77777777" w:rsidR="00900858" w:rsidRDefault="00900858"/>
    <w:p w14:paraId="1FE34922" w14:textId="77777777" w:rsidR="00900858" w:rsidRDefault="00AA0F82">
      <w:pPr>
        <w:pStyle w:val="30"/>
      </w:pPr>
      <w:r>
        <w:t>Scenarios</w:t>
      </w:r>
    </w:p>
    <w:p w14:paraId="1FE34923" w14:textId="77777777" w:rsidR="00900858" w:rsidRDefault="00AA0F82">
      <w:pPr>
        <w:rPr>
          <w:lang w:val="en-GB"/>
        </w:rPr>
      </w:pPr>
      <w:r>
        <w:rPr>
          <w:lang w:val="en-GB"/>
        </w:rPr>
        <w:t xml:space="preserve">Related to the merging of scenarios 2b/2c, and 3b/3c in </w:t>
      </w:r>
      <w:r>
        <w:rPr>
          <w:lang w:val="en-GB"/>
        </w:rPr>
        <w:fldChar w:fldCharType="begin"/>
      </w:r>
      <w:r>
        <w:rPr>
          <w:lang w:val="en-GB"/>
        </w:rPr>
        <w:instrText xml:space="preserve"> REF _Ref71903348 \r \h </w:instrText>
      </w:r>
      <w:r>
        <w:rPr>
          <w:lang w:val="en-GB"/>
        </w:rPr>
      </w:r>
      <w:r>
        <w:rPr>
          <w:lang w:val="en-GB"/>
        </w:rPr>
        <w:fldChar w:fldCharType="separate"/>
      </w:r>
      <w:r>
        <w:rPr>
          <w:lang w:val="en-GB"/>
        </w:rPr>
        <w:t>[20]</w:t>
      </w:r>
      <w:r>
        <w:rPr>
          <w:lang w:val="en-GB"/>
        </w:rPr>
        <w:fldChar w:fldCharType="end"/>
      </w:r>
      <w:r>
        <w:rPr>
          <w:lang w:val="en-GB"/>
        </w:rPr>
        <w:t>, these are the views:</w:t>
      </w:r>
    </w:p>
    <w:p w14:paraId="1FE34924" w14:textId="77777777" w:rsidR="00900858" w:rsidRDefault="00AA0F82">
      <w:pPr>
        <w:pStyle w:val="afc"/>
        <w:numPr>
          <w:ilvl w:val="0"/>
          <w:numId w:val="25"/>
        </w:numPr>
        <w:rPr>
          <w:lang w:val="en-GB"/>
        </w:rPr>
      </w:pPr>
      <w:r>
        <w:rPr>
          <w:lang w:val="en-GB"/>
        </w:rPr>
        <w:t>Merge scenarios 2b/2c and 3b/3c (China Telecommunication, Oppo, ZTE, Huawei)</w:t>
      </w:r>
    </w:p>
    <w:p w14:paraId="1FE34925" w14:textId="77777777" w:rsidR="00900858" w:rsidRDefault="00AA0F82">
      <w:pPr>
        <w:pStyle w:val="afc"/>
        <w:numPr>
          <w:ilvl w:val="0"/>
          <w:numId w:val="25"/>
        </w:numPr>
        <w:rPr>
          <w:lang w:val="en-GB"/>
        </w:rPr>
      </w:pPr>
      <w:r>
        <w:rPr>
          <w:lang w:val="en-GB"/>
        </w:rPr>
        <w:t>Not merge 2b/2c and 3b/3c (LG)</w:t>
      </w:r>
    </w:p>
    <w:p w14:paraId="1FE34926" w14:textId="77777777" w:rsidR="00900858" w:rsidRDefault="00AA0F82">
      <w:pPr>
        <w:rPr>
          <w:lang w:val="en-GB"/>
        </w:rPr>
      </w:pPr>
      <w:r>
        <w:rPr>
          <w:lang w:val="en-GB"/>
        </w:rPr>
        <w:t>Given the above, Rapporteur proposes the following:</w:t>
      </w:r>
    </w:p>
    <w:p w14:paraId="1FE34927" w14:textId="77777777" w:rsidR="00900858" w:rsidRDefault="00AA0F82">
      <w:pPr>
        <w:pStyle w:val="Cat-a-Proposal"/>
        <w:rPr>
          <w:lang w:val="en-GB"/>
        </w:rPr>
      </w:pPr>
      <w:bookmarkStart w:id="66" w:name="_Toc72491148"/>
      <w:r>
        <w:rPr>
          <w:lang w:val="en-GB"/>
        </w:rPr>
        <w:t>Scenarios 2b/2c and 3b/3c are merged</w:t>
      </w:r>
      <w:bookmarkEnd w:id="66"/>
    </w:p>
    <w:p w14:paraId="1FE34928" w14:textId="77777777" w:rsidR="00900858" w:rsidRDefault="00AA0F82">
      <w:pPr>
        <w:pStyle w:val="afc"/>
        <w:numPr>
          <w:ilvl w:val="0"/>
          <w:numId w:val="17"/>
        </w:numPr>
        <w:rPr>
          <w:b/>
          <w:bCs/>
          <w:color w:val="FF0000"/>
          <w:lang w:val="en-GB"/>
        </w:rPr>
      </w:pPr>
      <w:r>
        <w:rPr>
          <w:b/>
          <w:bCs/>
          <w:color w:val="FF0000"/>
          <w:lang w:val="en-GB"/>
        </w:rPr>
        <w:t>Q28: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92C" w14:textId="77777777">
        <w:tc>
          <w:tcPr>
            <w:tcW w:w="1165" w:type="dxa"/>
          </w:tcPr>
          <w:p w14:paraId="1FE34929" w14:textId="77777777" w:rsidR="00900858" w:rsidRDefault="00AA0F82">
            <w:pPr>
              <w:rPr>
                <w:rFonts w:ascii="Arial" w:hAnsi="Arial"/>
                <w:sz w:val="20"/>
                <w:szCs w:val="20"/>
              </w:rPr>
            </w:pPr>
            <w:r>
              <w:rPr>
                <w:rFonts w:ascii="Arial" w:hAnsi="Arial"/>
                <w:sz w:val="20"/>
                <w:szCs w:val="20"/>
              </w:rPr>
              <w:t>Company</w:t>
            </w:r>
          </w:p>
        </w:tc>
        <w:tc>
          <w:tcPr>
            <w:tcW w:w="1170" w:type="dxa"/>
          </w:tcPr>
          <w:p w14:paraId="1FE3492A" w14:textId="77777777" w:rsidR="00900858" w:rsidRDefault="00AA0F82">
            <w:pPr>
              <w:rPr>
                <w:rFonts w:ascii="Arial" w:hAnsi="Arial"/>
                <w:sz w:val="20"/>
                <w:szCs w:val="20"/>
              </w:rPr>
            </w:pPr>
            <w:r>
              <w:rPr>
                <w:rFonts w:ascii="Arial" w:hAnsi="Arial"/>
                <w:sz w:val="20"/>
                <w:szCs w:val="20"/>
              </w:rPr>
              <w:t>Yes/No</w:t>
            </w:r>
          </w:p>
        </w:tc>
        <w:tc>
          <w:tcPr>
            <w:tcW w:w="7294" w:type="dxa"/>
          </w:tcPr>
          <w:p w14:paraId="1FE3492B" w14:textId="77777777" w:rsidR="00900858" w:rsidRDefault="00AA0F82">
            <w:pPr>
              <w:rPr>
                <w:rFonts w:ascii="Arial" w:hAnsi="Arial"/>
                <w:sz w:val="20"/>
                <w:szCs w:val="20"/>
              </w:rPr>
            </w:pPr>
            <w:r>
              <w:rPr>
                <w:rFonts w:ascii="Arial" w:hAnsi="Arial"/>
                <w:sz w:val="20"/>
                <w:szCs w:val="20"/>
              </w:rPr>
              <w:t>Comments</w:t>
            </w:r>
          </w:p>
        </w:tc>
      </w:tr>
      <w:tr w:rsidR="00900858" w14:paraId="1FE34930" w14:textId="77777777">
        <w:tc>
          <w:tcPr>
            <w:tcW w:w="1165" w:type="dxa"/>
          </w:tcPr>
          <w:p w14:paraId="1FE3492D" w14:textId="77777777" w:rsidR="00900858" w:rsidRDefault="00AA0F82">
            <w:pPr>
              <w:rPr>
                <w:rFonts w:ascii="Arial" w:hAnsi="Arial"/>
              </w:rPr>
            </w:pPr>
            <w:r>
              <w:rPr>
                <w:rFonts w:ascii="Arial" w:hAnsi="Arial"/>
              </w:rPr>
              <w:t>Ericsson</w:t>
            </w:r>
          </w:p>
        </w:tc>
        <w:tc>
          <w:tcPr>
            <w:tcW w:w="1170" w:type="dxa"/>
          </w:tcPr>
          <w:p w14:paraId="1FE3492E" w14:textId="77777777" w:rsidR="00900858" w:rsidRDefault="00AA0F82">
            <w:pPr>
              <w:rPr>
                <w:rFonts w:ascii="Arial" w:hAnsi="Arial"/>
              </w:rPr>
            </w:pPr>
            <w:r>
              <w:rPr>
                <w:rFonts w:ascii="Arial" w:hAnsi="Arial"/>
              </w:rPr>
              <w:t>No strong view</w:t>
            </w:r>
          </w:p>
        </w:tc>
        <w:tc>
          <w:tcPr>
            <w:tcW w:w="7294" w:type="dxa"/>
          </w:tcPr>
          <w:p w14:paraId="1FE3492F" w14:textId="77777777" w:rsidR="00900858" w:rsidRDefault="00900858">
            <w:pPr>
              <w:rPr>
                <w:rFonts w:ascii="Arial" w:hAnsi="Arial"/>
              </w:rPr>
            </w:pPr>
          </w:p>
        </w:tc>
      </w:tr>
      <w:tr w:rsidR="00900858" w14:paraId="1FE34935" w14:textId="77777777">
        <w:tc>
          <w:tcPr>
            <w:tcW w:w="1165" w:type="dxa"/>
          </w:tcPr>
          <w:p w14:paraId="1FE34931"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932"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933" w14:textId="77777777" w:rsidR="00900858" w:rsidRDefault="00AA0F82">
            <w:pPr>
              <w:rPr>
                <w:rFonts w:ascii="Times New Roman" w:eastAsia="等线" w:hAnsi="Times New Roman"/>
              </w:rPr>
            </w:pPr>
            <w:r>
              <w:rPr>
                <w:rFonts w:ascii="Times New Roman" w:eastAsia="等线" w:hAnsi="Times New Roman"/>
              </w:rPr>
              <w:t>Both of 2b and 2c are categorized into the ‘too early HO’ case, the network should improve the HO triggering RSRP/RSRQ threshold of the target gNB. From this perspective, there is no difference between Scenario 2b and 2c. The difference between Scenario 3b and 3c is similar with the difference between Scenario 2b and 2c. Both of the Scenarios result in the same set of IEs included in the RLF report and gNB behaviour. No need to differentiate these two scenarios.</w:t>
            </w:r>
          </w:p>
          <w:p w14:paraId="1FE34934" w14:textId="77777777" w:rsidR="00900858" w:rsidRDefault="00900858">
            <w:pPr>
              <w:rPr>
                <w:rFonts w:ascii="Arial" w:hAnsi="Arial"/>
              </w:rPr>
            </w:pPr>
          </w:p>
        </w:tc>
      </w:tr>
      <w:tr w:rsidR="00900858" w14:paraId="1FE34939" w14:textId="77777777">
        <w:tc>
          <w:tcPr>
            <w:tcW w:w="1165" w:type="dxa"/>
          </w:tcPr>
          <w:p w14:paraId="1FE34936" w14:textId="77777777" w:rsidR="00900858" w:rsidRDefault="00AA0F82">
            <w:pPr>
              <w:rPr>
                <w:rFonts w:ascii="Arial" w:hAnsi="Arial"/>
              </w:rPr>
            </w:pPr>
            <w:r>
              <w:rPr>
                <w:rFonts w:ascii="Arial" w:hAnsi="Arial"/>
                <w:sz w:val="18"/>
              </w:rPr>
              <w:t>China telecom</w:t>
            </w:r>
          </w:p>
        </w:tc>
        <w:tc>
          <w:tcPr>
            <w:tcW w:w="1170" w:type="dxa"/>
          </w:tcPr>
          <w:p w14:paraId="1FE34937" w14:textId="77777777" w:rsidR="00900858" w:rsidRDefault="00AA0F82">
            <w:pPr>
              <w:rPr>
                <w:rFonts w:ascii="Arial" w:hAnsi="Arial"/>
              </w:rPr>
            </w:pPr>
            <w:r>
              <w:rPr>
                <w:rFonts w:ascii="Arial" w:hAnsi="Arial"/>
                <w:sz w:val="18"/>
              </w:rPr>
              <w:t>Yes</w:t>
            </w:r>
          </w:p>
        </w:tc>
        <w:tc>
          <w:tcPr>
            <w:tcW w:w="7294" w:type="dxa"/>
          </w:tcPr>
          <w:p w14:paraId="1FE34938" w14:textId="77777777" w:rsidR="00900858" w:rsidRDefault="00900858">
            <w:pPr>
              <w:rPr>
                <w:rFonts w:ascii="Arial" w:hAnsi="Arial"/>
              </w:rPr>
            </w:pPr>
          </w:p>
        </w:tc>
      </w:tr>
      <w:tr w:rsidR="00900858" w14:paraId="1FE3493D" w14:textId="77777777">
        <w:tc>
          <w:tcPr>
            <w:tcW w:w="1165" w:type="dxa"/>
          </w:tcPr>
          <w:p w14:paraId="1FE3493A" w14:textId="77777777" w:rsidR="00900858" w:rsidRDefault="00AA0F82">
            <w:pPr>
              <w:rPr>
                <w:rFonts w:ascii="Arial" w:hAnsi="Arial"/>
              </w:rPr>
            </w:pPr>
            <w:r>
              <w:rPr>
                <w:rFonts w:ascii="Arial" w:hAnsi="Arial" w:hint="eastAsia"/>
              </w:rPr>
              <w:t>ZTE</w:t>
            </w:r>
          </w:p>
        </w:tc>
        <w:tc>
          <w:tcPr>
            <w:tcW w:w="1170" w:type="dxa"/>
          </w:tcPr>
          <w:p w14:paraId="1FE3493B" w14:textId="77777777" w:rsidR="00900858" w:rsidRDefault="00AA0F82">
            <w:pPr>
              <w:rPr>
                <w:rFonts w:ascii="Arial" w:hAnsi="Arial"/>
              </w:rPr>
            </w:pPr>
            <w:r>
              <w:rPr>
                <w:rFonts w:ascii="Arial" w:hAnsi="Arial" w:hint="eastAsia"/>
              </w:rPr>
              <w:t>Yes</w:t>
            </w:r>
          </w:p>
        </w:tc>
        <w:tc>
          <w:tcPr>
            <w:tcW w:w="7294" w:type="dxa"/>
          </w:tcPr>
          <w:p w14:paraId="1FE3493C" w14:textId="77777777" w:rsidR="00900858" w:rsidRDefault="00AA0F82">
            <w:pPr>
              <w:rPr>
                <w:rFonts w:ascii="Arial" w:hAnsi="Arial"/>
              </w:rPr>
            </w:pPr>
            <w:r>
              <w:rPr>
                <w:rFonts w:ascii="Arial" w:hAnsi="Arial" w:hint="eastAsia"/>
              </w:rPr>
              <w:t>To us NW cannot perform optimization based on such information, therefore no need to differentiate the two scenario.</w:t>
            </w:r>
          </w:p>
        </w:tc>
      </w:tr>
      <w:tr w:rsidR="00900858" w14:paraId="1FE34941" w14:textId="77777777">
        <w:tc>
          <w:tcPr>
            <w:tcW w:w="1165" w:type="dxa"/>
          </w:tcPr>
          <w:p w14:paraId="1FE3493E" w14:textId="5EAEA869" w:rsidR="00900858" w:rsidRDefault="005647CA">
            <w:pPr>
              <w:rPr>
                <w:rFonts w:ascii="Arial" w:hAnsi="Arial"/>
              </w:rPr>
            </w:pPr>
            <w:r>
              <w:rPr>
                <w:rFonts w:ascii="Arial" w:hAnsi="Arial" w:hint="eastAsia"/>
              </w:rPr>
              <w:t>L</w:t>
            </w:r>
            <w:r>
              <w:rPr>
                <w:rFonts w:ascii="Arial" w:hAnsi="Arial"/>
              </w:rPr>
              <w:t>enovo</w:t>
            </w:r>
          </w:p>
        </w:tc>
        <w:tc>
          <w:tcPr>
            <w:tcW w:w="1170" w:type="dxa"/>
          </w:tcPr>
          <w:p w14:paraId="1FE3493F" w14:textId="566F48CE" w:rsidR="00900858" w:rsidRDefault="007E3479">
            <w:pPr>
              <w:rPr>
                <w:rFonts w:ascii="Arial" w:hAnsi="Arial"/>
              </w:rPr>
            </w:pPr>
            <w:r>
              <w:rPr>
                <w:rFonts w:ascii="Arial" w:hAnsi="Arial" w:hint="eastAsia"/>
              </w:rPr>
              <w:t>N</w:t>
            </w:r>
            <w:r>
              <w:rPr>
                <w:rFonts w:ascii="Arial" w:hAnsi="Arial"/>
              </w:rPr>
              <w:t>o strong view</w:t>
            </w:r>
          </w:p>
        </w:tc>
        <w:tc>
          <w:tcPr>
            <w:tcW w:w="7294" w:type="dxa"/>
          </w:tcPr>
          <w:p w14:paraId="1FE34940" w14:textId="77777777" w:rsidR="00900858" w:rsidRDefault="00900858">
            <w:pPr>
              <w:rPr>
                <w:rFonts w:ascii="Arial" w:hAnsi="Arial"/>
              </w:rPr>
            </w:pPr>
          </w:p>
        </w:tc>
      </w:tr>
      <w:tr w:rsidR="00900858" w14:paraId="1FE34945" w14:textId="77777777">
        <w:tc>
          <w:tcPr>
            <w:tcW w:w="1165" w:type="dxa"/>
          </w:tcPr>
          <w:p w14:paraId="1FE34942" w14:textId="77777777" w:rsidR="00900858" w:rsidRDefault="00900858">
            <w:pPr>
              <w:rPr>
                <w:rFonts w:ascii="Arial" w:hAnsi="Arial"/>
              </w:rPr>
            </w:pPr>
          </w:p>
        </w:tc>
        <w:tc>
          <w:tcPr>
            <w:tcW w:w="1170" w:type="dxa"/>
          </w:tcPr>
          <w:p w14:paraId="1FE34943" w14:textId="77777777" w:rsidR="00900858" w:rsidRDefault="00900858">
            <w:pPr>
              <w:rPr>
                <w:rFonts w:ascii="Arial" w:hAnsi="Arial"/>
              </w:rPr>
            </w:pPr>
          </w:p>
        </w:tc>
        <w:tc>
          <w:tcPr>
            <w:tcW w:w="7294" w:type="dxa"/>
          </w:tcPr>
          <w:p w14:paraId="1FE34944" w14:textId="77777777" w:rsidR="00900858" w:rsidRDefault="00900858">
            <w:pPr>
              <w:rPr>
                <w:rFonts w:ascii="Arial" w:hAnsi="Arial"/>
              </w:rPr>
            </w:pPr>
          </w:p>
        </w:tc>
      </w:tr>
      <w:tr w:rsidR="00900858" w14:paraId="1FE34949" w14:textId="77777777">
        <w:tc>
          <w:tcPr>
            <w:tcW w:w="1165" w:type="dxa"/>
          </w:tcPr>
          <w:p w14:paraId="1FE34946" w14:textId="77777777" w:rsidR="00900858" w:rsidRDefault="00900858">
            <w:pPr>
              <w:rPr>
                <w:rFonts w:ascii="Arial" w:hAnsi="Arial"/>
              </w:rPr>
            </w:pPr>
          </w:p>
        </w:tc>
        <w:tc>
          <w:tcPr>
            <w:tcW w:w="1170" w:type="dxa"/>
          </w:tcPr>
          <w:p w14:paraId="1FE34947" w14:textId="77777777" w:rsidR="00900858" w:rsidRDefault="00900858">
            <w:pPr>
              <w:rPr>
                <w:rFonts w:ascii="Arial" w:hAnsi="Arial"/>
              </w:rPr>
            </w:pPr>
          </w:p>
        </w:tc>
        <w:tc>
          <w:tcPr>
            <w:tcW w:w="7294" w:type="dxa"/>
          </w:tcPr>
          <w:p w14:paraId="1FE34948" w14:textId="77777777" w:rsidR="00900858" w:rsidRDefault="00900858">
            <w:pPr>
              <w:rPr>
                <w:rFonts w:ascii="Arial" w:hAnsi="Arial"/>
              </w:rPr>
            </w:pPr>
          </w:p>
        </w:tc>
      </w:tr>
      <w:tr w:rsidR="00900858" w14:paraId="1FE3494D" w14:textId="77777777">
        <w:tc>
          <w:tcPr>
            <w:tcW w:w="1165" w:type="dxa"/>
          </w:tcPr>
          <w:p w14:paraId="1FE3494A" w14:textId="77777777" w:rsidR="00900858" w:rsidRDefault="00900858">
            <w:pPr>
              <w:rPr>
                <w:rFonts w:ascii="Arial" w:hAnsi="Arial"/>
              </w:rPr>
            </w:pPr>
          </w:p>
        </w:tc>
        <w:tc>
          <w:tcPr>
            <w:tcW w:w="1170" w:type="dxa"/>
          </w:tcPr>
          <w:p w14:paraId="1FE3494B" w14:textId="77777777" w:rsidR="00900858" w:rsidRDefault="00900858">
            <w:pPr>
              <w:rPr>
                <w:rFonts w:ascii="Arial" w:hAnsi="Arial"/>
              </w:rPr>
            </w:pPr>
          </w:p>
        </w:tc>
        <w:tc>
          <w:tcPr>
            <w:tcW w:w="7294" w:type="dxa"/>
          </w:tcPr>
          <w:p w14:paraId="1FE3494C" w14:textId="77777777" w:rsidR="00900858" w:rsidRDefault="00900858">
            <w:pPr>
              <w:rPr>
                <w:rFonts w:ascii="Arial" w:hAnsi="Arial"/>
              </w:rPr>
            </w:pPr>
          </w:p>
        </w:tc>
      </w:tr>
    </w:tbl>
    <w:p w14:paraId="1FE3494E" w14:textId="77777777" w:rsidR="00900858" w:rsidRDefault="00AA0F82">
      <w:pPr>
        <w:rPr>
          <w:lang w:val="en-GB"/>
        </w:rPr>
      </w:pPr>
      <w:r>
        <w:rPr>
          <w:highlight w:val="yellow"/>
          <w:lang w:val="en-GB"/>
        </w:rPr>
        <w:t>Rapporteur´s summary: To be added later</w:t>
      </w:r>
    </w:p>
    <w:p w14:paraId="1FE3494F" w14:textId="77777777" w:rsidR="00900858" w:rsidRDefault="00AA0F82">
      <w:pPr>
        <w:rPr>
          <w:lang w:val="en-GB"/>
        </w:rPr>
      </w:pPr>
      <w:r>
        <w:rPr>
          <w:lang w:val="en-GB"/>
        </w:rPr>
        <w:t>One company (Huawei) has further proposals on scenarios that Rapporteur suggests to further discuss.</w:t>
      </w:r>
    </w:p>
    <w:p w14:paraId="1FE34950" w14:textId="77777777" w:rsidR="00900858" w:rsidRDefault="00AA0F82">
      <w:pPr>
        <w:pStyle w:val="Cat-b-Proposal"/>
        <w:rPr>
          <w:lang w:val="en-GB"/>
        </w:rPr>
      </w:pPr>
      <w:bookmarkStart w:id="67" w:name="_Toc72491212"/>
      <w:r>
        <w:rPr>
          <w:lang w:val="en-GB"/>
        </w:rPr>
        <w:t>RAN2 to further discuss the following:</w:t>
      </w:r>
      <w:bookmarkEnd w:id="67"/>
    </w:p>
    <w:p w14:paraId="1FE34951" w14:textId="77777777" w:rsidR="00900858" w:rsidRDefault="00AA0F82">
      <w:pPr>
        <w:pStyle w:val="Cat-b-Proposal"/>
        <w:numPr>
          <w:ilvl w:val="1"/>
          <w:numId w:val="9"/>
        </w:numPr>
        <w:rPr>
          <w:lang w:val="en-GB"/>
        </w:rPr>
      </w:pPr>
      <w:bookmarkStart w:id="68" w:name="_Toc72491213"/>
      <w:r>
        <w:rPr>
          <w:lang w:val="en-GB"/>
        </w:rPr>
        <w:t>Move scenario 1b into the too early DAPS HO</w:t>
      </w:r>
      <w:bookmarkEnd w:id="68"/>
    </w:p>
    <w:p w14:paraId="1FE34952" w14:textId="77777777" w:rsidR="00900858" w:rsidRDefault="00AA0F82">
      <w:pPr>
        <w:pStyle w:val="Cat-b-Proposal"/>
        <w:numPr>
          <w:ilvl w:val="1"/>
          <w:numId w:val="9"/>
        </w:numPr>
        <w:rPr>
          <w:lang w:val="en-GB"/>
        </w:rPr>
      </w:pPr>
      <w:bookmarkStart w:id="69" w:name="_Toc72491214"/>
      <w:r>
        <w:rPr>
          <w:lang w:val="en-GB"/>
        </w:rPr>
        <w:t>Introduce new scenario 3d and merge scenarios 3a and 3d</w:t>
      </w:r>
      <w:bookmarkEnd w:id="69"/>
    </w:p>
    <w:p w14:paraId="1FE34953" w14:textId="77777777" w:rsidR="00900858" w:rsidRDefault="00AA0F82">
      <w:pPr>
        <w:pStyle w:val="afc"/>
        <w:numPr>
          <w:ilvl w:val="0"/>
          <w:numId w:val="17"/>
        </w:numPr>
        <w:rPr>
          <w:b/>
          <w:bCs/>
          <w:color w:val="FF0000"/>
          <w:lang w:val="en-GB"/>
        </w:rPr>
      </w:pPr>
      <w:r>
        <w:rPr>
          <w:b/>
          <w:bCs/>
          <w:color w:val="FF0000"/>
          <w:lang w:val="en-GB"/>
        </w:rPr>
        <w:t>Q29: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957" w14:textId="77777777">
        <w:tc>
          <w:tcPr>
            <w:tcW w:w="1165" w:type="dxa"/>
          </w:tcPr>
          <w:p w14:paraId="1FE34954" w14:textId="77777777" w:rsidR="00900858" w:rsidRDefault="00AA0F82">
            <w:pPr>
              <w:rPr>
                <w:rFonts w:ascii="Arial" w:hAnsi="Arial"/>
                <w:sz w:val="20"/>
                <w:szCs w:val="20"/>
              </w:rPr>
            </w:pPr>
            <w:r>
              <w:rPr>
                <w:rFonts w:ascii="Arial" w:hAnsi="Arial"/>
                <w:sz w:val="20"/>
                <w:szCs w:val="20"/>
              </w:rPr>
              <w:t>Company</w:t>
            </w:r>
          </w:p>
        </w:tc>
        <w:tc>
          <w:tcPr>
            <w:tcW w:w="1170" w:type="dxa"/>
          </w:tcPr>
          <w:p w14:paraId="1FE34955" w14:textId="77777777" w:rsidR="00900858" w:rsidRDefault="00AA0F82">
            <w:pPr>
              <w:rPr>
                <w:rFonts w:ascii="Arial" w:hAnsi="Arial"/>
                <w:sz w:val="20"/>
                <w:szCs w:val="20"/>
              </w:rPr>
            </w:pPr>
            <w:r>
              <w:rPr>
                <w:rFonts w:ascii="Arial" w:hAnsi="Arial"/>
                <w:sz w:val="20"/>
                <w:szCs w:val="20"/>
              </w:rPr>
              <w:t>Yes/No</w:t>
            </w:r>
          </w:p>
        </w:tc>
        <w:tc>
          <w:tcPr>
            <w:tcW w:w="7294" w:type="dxa"/>
          </w:tcPr>
          <w:p w14:paraId="1FE34956" w14:textId="77777777" w:rsidR="00900858" w:rsidRDefault="00AA0F82">
            <w:pPr>
              <w:rPr>
                <w:rFonts w:ascii="Arial" w:hAnsi="Arial"/>
                <w:sz w:val="20"/>
                <w:szCs w:val="20"/>
              </w:rPr>
            </w:pPr>
            <w:r>
              <w:rPr>
                <w:rFonts w:ascii="Arial" w:hAnsi="Arial"/>
                <w:sz w:val="20"/>
                <w:szCs w:val="20"/>
              </w:rPr>
              <w:t>Comments</w:t>
            </w:r>
          </w:p>
        </w:tc>
      </w:tr>
      <w:tr w:rsidR="00900858" w14:paraId="1FE3495B" w14:textId="77777777">
        <w:tc>
          <w:tcPr>
            <w:tcW w:w="1165" w:type="dxa"/>
          </w:tcPr>
          <w:p w14:paraId="1FE34958" w14:textId="77777777" w:rsidR="00900858" w:rsidRDefault="00AA0F82">
            <w:pPr>
              <w:rPr>
                <w:rFonts w:ascii="Arial" w:hAnsi="Arial"/>
              </w:rPr>
            </w:pPr>
            <w:r>
              <w:rPr>
                <w:rFonts w:ascii="Arial" w:hAnsi="Arial"/>
              </w:rPr>
              <w:t>Ericsson</w:t>
            </w:r>
          </w:p>
        </w:tc>
        <w:tc>
          <w:tcPr>
            <w:tcW w:w="1170" w:type="dxa"/>
          </w:tcPr>
          <w:p w14:paraId="1FE34959" w14:textId="77777777" w:rsidR="00900858" w:rsidRDefault="00AA0F82">
            <w:pPr>
              <w:rPr>
                <w:rFonts w:ascii="Arial" w:hAnsi="Arial"/>
              </w:rPr>
            </w:pPr>
            <w:r>
              <w:rPr>
                <w:rFonts w:ascii="Arial" w:hAnsi="Arial"/>
              </w:rPr>
              <w:t>No</w:t>
            </w:r>
          </w:p>
        </w:tc>
        <w:tc>
          <w:tcPr>
            <w:tcW w:w="7294" w:type="dxa"/>
          </w:tcPr>
          <w:p w14:paraId="1FE3495A" w14:textId="77777777" w:rsidR="00900858" w:rsidRDefault="00AA0F82">
            <w:pPr>
              <w:rPr>
                <w:rFonts w:ascii="Arial" w:hAnsi="Arial"/>
              </w:rPr>
            </w:pPr>
            <w:r>
              <w:rPr>
                <w:rFonts w:ascii="Arial" w:hAnsi="Arial"/>
              </w:rPr>
              <w:t>We believe that at this stage of the WI, RAN2 should not spend time complicating scenarios’ discussion.</w:t>
            </w:r>
          </w:p>
        </w:tc>
      </w:tr>
      <w:tr w:rsidR="00900858" w14:paraId="1FE3495F" w14:textId="77777777">
        <w:tc>
          <w:tcPr>
            <w:tcW w:w="1165" w:type="dxa"/>
          </w:tcPr>
          <w:p w14:paraId="1FE3495C" w14:textId="77777777" w:rsidR="00900858" w:rsidRDefault="00AA0F82">
            <w:pPr>
              <w:rPr>
                <w:rFonts w:ascii="Arial" w:hAnsi="Arial"/>
              </w:rPr>
            </w:pPr>
            <w:r>
              <w:rPr>
                <w:rFonts w:ascii="Arial" w:hAnsi="Arial" w:hint="eastAsia"/>
              </w:rPr>
              <w:t>ZTE</w:t>
            </w:r>
          </w:p>
        </w:tc>
        <w:tc>
          <w:tcPr>
            <w:tcW w:w="1170" w:type="dxa"/>
          </w:tcPr>
          <w:p w14:paraId="1FE3495D" w14:textId="77777777" w:rsidR="00900858" w:rsidRDefault="00900858">
            <w:pPr>
              <w:rPr>
                <w:rFonts w:ascii="Arial" w:hAnsi="Arial"/>
              </w:rPr>
            </w:pPr>
          </w:p>
        </w:tc>
        <w:tc>
          <w:tcPr>
            <w:tcW w:w="7294" w:type="dxa"/>
          </w:tcPr>
          <w:p w14:paraId="1FE3495E" w14:textId="77777777" w:rsidR="00900858" w:rsidRDefault="00AA0F82">
            <w:pPr>
              <w:rPr>
                <w:rFonts w:ascii="Arial" w:hAnsi="Arial"/>
              </w:rPr>
            </w:pPr>
            <w:r>
              <w:rPr>
                <w:rFonts w:ascii="Arial" w:hAnsi="Arial" w:hint="eastAsia"/>
              </w:rPr>
              <w:t>RAN3 scope. We shall focus on RAN2 related topic.</w:t>
            </w:r>
          </w:p>
        </w:tc>
      </w:tr>
      <w:tr w:rsidR="00900858" w14:paraId="1FE34963" w14:textId="77777777">
        <w:tc>
          <w:tcPr>
            <w:tcW w:w="1165" w:type="dxa"/>
          </w:tcPr>
          <w:p w14:paraId="1FE34960" w14:textId="77777777" w:rsidR="00900858" w:rsidRDefault="00900858">
            <w:pPr>
              <w:rPr>
                <w:rFonts w:ascii="Arial" w:hAnsi="Arial"/>
              </w:rPr>
            </w:pPr>
          </w:p>
        </w:tc>
        <w:tc>
          <w:tcPr>
            <w:tcW w:w="1170" w:type="dxa"/>
          </w:tcPr>
          <w:p w14:paraId="1FE34961" w14:textId="77777777" w:rsidR="00900858" w:rsidRDefault="00900858">
            <w:pPr>
              <w:rPr>
                <w:rFonts w:ascii="Arial" w:hAnsi="Arial"/>
              </w:rPr>
            </w:pPr>
          </w:p>
        </w:tc>
        <w:tc>
          <w:tcPr>
            <w:tcW w:w="7294" w:type="dxa"/>
          </w:tcPr>
          <w:p w14:paraId="1FE34962" w14:textId="77777777" w:rsidR="00900858" w:rsidRDefault="00900858">
            <w:pPr>
              <w:rPr>
                <w:rFonts w:ascii="Arial" w:hAnsi="Arial"/>
              </w:rPr>
            </w:pPr>
          </w:p>
        </w:tc>
      </w:tr>
      <w:tr w:rsidR="00900858" w14:paraId="1FE34967" w14:textId="77777777">
        <w:tc>
          <w:tcPr>
            <w:tcW w:w="1165" w:type="dxa"/>
          </w:tcPr>
          <w:p w14:paraId="1FE34964" w14:textId="77777777" w:rsidR="00900858" w:rsidRDefault="00900858">
            <w:pPr>
              <w:rPr>
                <w:rFonts w:ascii="Arial" w:hAnsi="Arial"/>
              </w:rPr>
            </w:pPr>
          </w:p>
        </w:tc>
        <w:tc>
          <w:tcPr>
            <w:tcW w:w="1170" w:type="dxa"/>
          </w:tcPr>
          <w:p w14:paraId="1FE34965" w14:textId="77777777" w:rsidR="00900858" w:rsidRDefault="00900858">
            <w:pPr>
              <w:rPr>
                <w:rFonts w:ascii="Arial" w:hAnsi="Arial"/>
              </w:rPr>
            </w:pPr>
          </w:p>
        </w:tc>
        <w:tc>
          <w:tcPr>
            <w:tcW w:w="7294" w:type="dxa"/>
          </w:tcPr>
          <w:p w14:paraId="1FE34966" w14:textId="77777777" w:rsidR="00900858" w:rsidRDefault="00900858">
            <w:pPr>
              <w:rPr>
                <w:rFonts w:ascii="Arial" w:hAnsi="Arial"/>
              </w:rPr>
            </w:pPr>
          </w:p>
        </w:tc>
      </w:tr>
      <w:tr w:rsidR="00900858" w14:paraId="1FE3496B" w14:textId="77777777">
        <w:tc>
          <w:tcPr>
            <w:tcW w:w="1165" w:type="dxa"/>
          </w:tcPr>
          <w:p w14:paraId="1FE34968" w14:textId="77777777" w:rsidR="00900858" w:rsidRDefault="00900858">
            <w:pPr>
              <w:rPr>
                <w:rFonts w:ascii="Arial" w:hAnsi="Arial"/>
              </w:rPr>
            </w:pPr>
          </w:p>
        </w:tc>
        <w:tc>
          <w:tcPr>
            <w:tcW w:w="1170" w:type="dxa"/>
          </w:tcPr>
          <w:p w14:paraId="1FE34969" w14:textId="77777777" w:rsidR="00900858" w:rsidRDefault="00900858">
            <w:pPr>
              <w:rPr>
                <w:rFonts w:ascii="Arial" w:hAnsi="Arial"/>
              </w:rPr>
            </w:pPr>
          </w:p>
        </w:tc>
        <w:tc>
          <w:tcPr>
            <w:tcW w:w="7294" w:type="dxa"/>
          </w:tcPr>
          <w:p w14:paraId="1FE3496A" w14:textId="77777777" w:rsidR="00900858" w:rsidRDefault="00900858">
            <w:pPr>
              <w:rPr>
                <w:rFonts w:ascii="Arial" w:hAnsi="Arial"/>
              </w:rPr>
            </w:pPr>
          </w:p>
        </w:tc>
      </w:tr>
      <w:tr w:rsidR="00900858" w14:paraId="1FE3496F" w14:textId="77777777">
        <w:tc>
          <w:tcPr>
            <w:tcW w:w="1165" w:type="dxa"/>
          </w:tcPr>
          <w:p w14:paraId="1FE3496C" w14:textId="77777777" w:rsidR="00900858" w:rsidRDefault="00900858">
            <w:pPr>
              <w:rPr>
                <w:rFonts w:ascii="Arial" w:hAnsi="Arial"/>
              </w:rPr>
            </w:pPr>
          </w:p>
        </w:tc>
        <w:tc>
          <w:tcPr>
            <w:tcW w:w="1170" w:type="dxa"/>
          </w:tcPr>
          <w:p w14:paraId="1FE3496D" w14:textId="77777777" w:rsidR="00900858" w:rsidRDefault="00900858">
            <w:pPr>
              <w:rPr>
                <w:rFonts w:ascii="Arial" w:hAnsi="Arial"/>
              </w:rPr>
            </w:pPr>
          </w:p>
        </w:tc>
        <w:tc>
          <w:tcPr>
            <w:tcW w:w="7294" w:type="dxa"/>
          </w:tcPr>
          <w:p w14:paraId="1FE3496E" w14:textId="77777777" w:rsidR="00900858" w:rsidRDefault="00900858">
            <w:pPr>
              <w:rPr>
                <w:rFonts w:ascii="Arial" w:hAnsi="Arial"/>
              </w:rPr>
            </w:pPr>
          </w:p>
        </w:tc>
      </w:tr>
      <w:tr w:rsidR="00900858" w14:paraId="1FE34973" w14:textId="77777777">
        <w:tc>
          <w:tcPr>
            <w:tcW w:w="1165" w:type="dxa"/>
          </w:tcPr>
          <w:p w14:paraId="1FE34970" w14:textId="77777777" w:rsidR="00900858" w:rsidRDefault="00900858">
            <w:pPr>
              <w:rPr>
                <w:rFonts w:ascii="Arial" w:hAnsi="Arial"/>
              </w:rPr>
            </w:pPr>
          </w:p>
        </w:tc>
        <w:tc>
          <w:tcPr>
            <w:tcW w:w="1170" w:type="dxa"/>
          </w:tcPr>
          <w:p w14:paraId="1FE34971" w14:textId="77777777" w:rsidR="00900858" w:rsidRDefault="00900858">
            <w:pPr>
              <w:rPr>
                <w:rFonts w:ascii="Arial" w:hAnsi="Arial"/>
              </w:rPr>
            </w:pPr>
          </w:p>
        </w:tc>
        <w:tc>
          <w:tcPr>
            <w:tcW w:w="7294" w:type="dxa"/>
          </w:tcPr>
          <w:p w14:paraId="1FE34972" w14:textId="77777777" w:rsidR="00900858" w:rsidRDefault="00900858">
            <w:pPr>
              <w:rPr>
                <w:rFonts w:ascii="Arial" w:hAnsi="Arial"/>
              </w:rPr>
            </w:pPr>
          </w:p>
        </w:tc>
      </w:tr>
      <w:tr w:rsidR="00900858" w14:paraId="1FE34977" w14:textId="77777777">
        <w:tc>
          <w:tcPr>
            <w:tcW w:w="1165" w:type="dxa"/>
          </w:tcPr>
          <w:p w14:paraId="1FE34974" w14:textId="77777777" w:rsidR="00900858" w:rsidRDefault="00900858">
            <w:pPr>
              <w:rPr>
                <w:rFonts w:ascii="Arial" w:hAnsi="Arial"/>
              </w:rPr>
            </w:pPr>
          </w:p>
        </w:tc>
        <w:tc>
          <w:tcPr>
            <w:tcW w:w="1170" w:type="dxa"/>
          </w:tcPr>
          <w:p w14:paraId="1FE34975" w14:textId="77777777" w:rsidR="00900858" w:rsidRDefault="00900858">
            <w:pPr>
              <w:rPr>
                <w:rFonts w:ascii="Arial" w:hAnsi="Arial"/>
              </w:rPr>
            </w:pPr>
          </w:p>
        </w:tc>
        <w:tc>
          <w:tcPr>
            <w:tcW w:w="7294" w:type="dxa"/>
          </w:tcPr>
          <w:p w14:paraId="1FE34976" w14:textId="77777777" w:rsidR="00900858" w:rsidRDefault="00900858">
            <w:pPr>
              <w:rPr>
                <w:rFonts w:ascii="Arial" w:hAnsi="Arial"/>
              </w:rPr>
            </w:pPr>
          </w:p>
        </w:tc>
      </w:tr>
    </w:tbl>
    <w:p w14:paraId="1FE34978" w14:textId="77777777" w:rsidR="00900858" w:rsidRDefault="00AA0F82">
      <w:pPr>
        <w:rPr>
          <w:lang w:val="en-GB"/>
        </w:rPr>
      </w:pPr>
      <w:r>
        <w:rPr>
          <w:highlight w:val="yellow"/>
          <w:lang w:val="en-GB"/>
        </w:rPr>
        <w:t>Rapporteur´s summary: To be added later</w:t>
      </w:r>
    </w:p>
    <w:p w14:paraId="1FE34979" w14:textId="77777777" w:rsidR="00900858" w:rsidRDefault="00900858">
      <w:pPr>
        <w:rPr>
          <w:lang w:val="en-GB"/>
        </w:rPr>
      </w:pPr>
    </w:p>
    <w:p w14:paraId="1FE3497A" w14:textId="77777777" w:rsidR="00900858" w:rsidRDefault="00AA0F82">
      <w:pPr>
        <w:pStyle w:val="2"/>
        <w:ind w:left="426" w:hanging="426"/>
      </w:pPr>
      <w:r>
        <w:t>Successful Handover Report</w:t>
      </w:r>
    </w:p>
    <w:p w14:paraId="1FE3497B" w14:textId="77777777" w:rsidR="00900858" w:rsidRDefault="00AA0F82">
      <w:pPr>
        <w:pStyle w:val="30"/>
      </w:pPr>
      <w:r>
        <w:t>SHR triggering conditions</w:t>
      </w:r>
    </w:p>
    <w:p w14:paraId="1FE3497C" w14:textId="77777777" w:rsidR="00900858" w:rsidRDefault="00AA0F82">
      <w:pPr>
        <w:rPr>
          <w:lang w:val="en-GB"/>
        </w:rPr>
      </w:pPr>
      <w:r>
        <w:rPr>
          <w:lang w:val="en-GB"/>
        </w:rPr>
        <w:t>The following triggering conditions were agreed in RAN2#113bis-e:</w:t>
      </w:r>
    </w:p>
    <w:p w14:paraId="1FE3497D" w14:textId="77777777" w:rsidR="00900858" w:rsidRDefault="00900858">
      <w:pPr>
        <w:rPr>
          <w:lang w:val="en-GB"/>
        </w:rPr>
      </w:pPr>
    </w:p>
    <w:p w14:paraId="1FE3497E" w14:textId="77777777" w:rsidR="00900858" w:rsidRDefault="00AA0F82">
      <w:pPr>
        <w:pStyle w:val="Doc-text2"/>
        <w:pBdr>
          <w:top w:val="single" w:sz="4" w:space="1" w:color="auto"/>
          <w:left w:val="single" w:sz="4" w:space="4" w:color="auto"/>
          <w:bottom w:val="single" w:sz="4" w:space="1" w:color="auto"/>
          <w:right w:val="single" w:sz="4" w:space="4" w:color="auto"/>
        </w:pBdr>
      </w:pPr>
      <w:r>
        <w:tab/>
        <w:t>At least the following triggering conditions are applied for generating an HO Success Report in the case that the HO succeeds:</w:t>
      </w:r>
    </w:p>
    <w:p w14:paraId="1FE3497F"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a.</w:t>
      </w:r>
      <w:r>
        <w:tab/>
        <w:t>The UE logs the HO success report if, while doing HO, T310 value exceeds a threshold</w:t>
      </w:r>
    </w:p>
    <w:p w14:paraId="1FE34980"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b.</w:t>
      </w:r>
      <w:r>
        <w:tab/>
        <w:t>The UE logs the HO success report if, while doing HO, T312 value exceeds a threshold</w:t>
      </w:r>
    </w:p>
    <w:p w14:paraId="1FE34981"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c.</w:t>
      </w:r>
      <w:r>
        <w:tab/>
        <w:t>The UE logs the HO success report if, while doing HO, T304 exceeds a threshold</w:t>
      </w:r>
    </w:p>
    <w:p w14:paraId="1FE34982"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d.</w:t>
      </w:r>
      <w:r>
        <w:tab/>
        <w:t>In case of DAPS, if the UE gets an RLF in the source while doing DAPS.</w:t>
      </w:r>
    </w:p>
    <w:p w14:paraId="1FE34983" w14:textId="77777777" w:rsidR="00900858" w:rsidRDefault="00AA0F82">
      <w:pPr>
        <w:rPr>
          <w:lang w:val="en-GB"/>
        </w:rPr>
      </w:pPr>
      <w:r>
        <w:rPr>
          <w:lang w:val="en-GB"/>
        </w:rPr>
        <w:t xml:space="preserve">One company (Huawei) provides proposals on how to configure the T310/T312/T304 thresholds for SHR reporting. </w:t>
      </w:r>
    </w:p>
    <w:p w14:paraId="1FE34984" w14:textId="77777777" w:rsidR="00900858" w:rsidRDefault="00AA0F82">
      <w:pPr>
        <w:pStyle w:val="Cat-a-Proposal"/>
      </w:pPr>
      <w:bookmarkStart w:id="70" w:name="_Toc72491164"/>
      <w:r>
        <w:t>There are separate thresholds for T310/T312/T304 for SHR triggering conditions, and the values should be within the existing values.</w:t>
      </w:r>
      <w:bookmarkEnd w:id="70"/>
    </w:p>
    <w:p w14:paraId="1FE34985" w14:textId="77777777" w:rsidR="00900858" w:rsidRDefault="00AA0F82">
      <w:pPr>
        <w:pStyle w:val="afc"/>
        <w:numPr>
          <w:ilvl w:val="0"/>
          <w:numId w:val="17"/>
        </w:numPr>
        <w:rPr>
          <w:b/>
          <w:bCs/>
          <w:color w:val="FF0000"/>
          <w:lang w:val="en-GB"/>
        </w:rPr>
      </w:pPr>
      <w:r>
        <w:rPr>
          <w:b/>
          <w:bCs/>
          <w:color w:val="FF0000"/>
          <w:lang w:val="en-GB"/>
        </w:rPr>
        <w:t>Q30: Is the above proposal acceptable?</w:t>
      </w:r>
    </w:p>
    <w:tbl>
      <w:tblPr>
        <w:tblStyle w:val="af4"/>
        <w:tblW w:w="0" w:type="auto"/>
        <w:tblLook w:val="04A0" w:firstRow="1" w:lastRow="0" w:firstColumn="1" w:lastColumn="0" w:noHBand="0" w:noVBand="1"/>
      </w:tblPr>
      <w:tblGrid>
        <w:gridCol w:w="1165"/>
        <w:gridCol w:w="1440"/>
        <w:gridCol w:w="7024"/>
      </w:tblGrid>
      <w:tr w:rsidR="00900858" w14:paraId="1FE34989" w14:textId="77777777">
        <w:tc>
          <w:tcPr>
            <w:tcW w:w="1165" w:type="dxa"/>
          </w:tcPr>
          <w:p w14:paraId="1FE34986" w14:textId="77777777" w:rsidR="00900858" w:rsidRDefault="00AA0F82">
            <w:pPr>
              <w:rPr>
                <w:rFonts w:ascii="Arial" w:hAnsi="Arial"/>
                <w:sz w:val="20"/>
                <w:szCs w:val="20"/>
              </w:rPr>
            </w:pPr>
            <w:r>
              <w:rPr>
                <w:rFonts w:ascii="Arial" w:hAnsi="Arial"/>
                <w:sz w:val="20"/>
                <w:szCs w:val="20"/>
              </w:rPr>
              <w:t>Company</w:t>
            </w:r>
          </w:p>
        </w:tc>
        <w:tc>
          <w:tcPr>
            <w:tcW w:w="1440" w:type="dxa"/>
          </w:tcPr>
          <w:p w14:paraId="1FE34987" w14:textId="77777777" w:rsidR="00900858" w:rsidRDefault="00AA0F82">
            <w:pPr>
              <w:rPr>
                <w:rFonts w:ascii="Arial" w:hAnsi="Arial"/>
                <w:sz w:val="20"/>
                <w:szCs w:val="20"/>
              </w:rPr>
            </w:pPr>
            <w:r>
              <w:rPr>
                <w:rFonts w:ascii="Arial" w:hAnsi="Arial"/>
                <w:sz w:val="20"/>
                <w:szCs w:val="20"/>
              </w:rPr>
              <w:t>Yes/No</w:t>
            </w:r>
          </w:p>
        </w:tc>
        <w:tc>
          <w:tcPr>
            <w:tcW w:w="7024" w:type="dxa"/>
          </w:tcPr>
          <w:p w14:paraId="1FE34988" w14:textId="77777777" w:rsidR="00900858" w:rsidRDefault="00AA0F82">
            <w:pPr>
              <w:rPr>
                <w:rFonts w:ascii="Arial" w:hAnsi="Arial"/>
                <w:sz w:val="20"/>
                <w:szCs w:val="20"/>
              </w:rPr>
            </w:pPr>
            <w:r>
              <w:rPr>
                <w:rFonts w:ascii="Arial" w:hAnsi="Arial"/>
                <w:sz w:val="20"/>
                <w:szCs w:val="20"/>
              </w:rPr>
              <w:t>Comments</w:t>
            </w:r>
          </w:p>
        </w:tc>
      </w:tr>
      <w:tr w:rsidR="00900858" w14:paraId="1FE3498D" w14:textId="77777777">
        <w:tc>
          <w:tcPr>
            <w:tcW w:w="1165" w:type="dxa"/>
          </w:tcPr>
          <w:p w14:paraId="1FE3498A" w14:textId="77777777" w:rsidR="00900858" w:rsidRDefault="00AA0F82">
            <w:pPr>
              <w:rPr>
                <w:rFonts w:ascii="Arial" w:hAnsi="Arial"/>
                <w:sz w:val="18"/>
                <w:szCs w:val="18"/>
              </w:rPr>
            </w:pPr>
            <w:r>
              <w:rPr>
                <w:rFonts w:ascii="Arial" w:hAnsi="Arial"/>
                <w:sz w:val="18"/>
                <w:szCs w:val="18"/>
              </w:rPr>
              <w:t>Qualcomm</w:t>
            </w:r>
          </w:p>
        </w:tc>
        <w:tc>
          <w:tcPr>
            <w:tcW w:w="1440" w:type="dxa"/>
          </w:tcPr>
          <w:p w14:paraId="1FE3498B" w14:textId="77777777" w:rsidR="00900858" w:rsidRDefault="00AA0F82">
            <w:pPr>
              <w:rPr>
                <w:rFonts w:ascii="Arial" w:hAnsi="Arial"/>
                <w:sz w:val="18"/>
                <w:szCs w:val="18"/>
              </w:rPr>
            </w:pPr>
            <w:r>
              <w:rPr>
                <w:rFonts w:ascii="Arial" w:hAnsi="Arial"/>
                <w:sz w:val="18"/>
                <w:szCs w:val="18"/>
              </w:rPr>
              <w:t>Seems okay. However, this is not whthin the scope of this meeting</w:t>
            </w:r>
          </w:p>
        </w:tc>
        <w:tc>
          <w:tcPr>
            <w:tcW w:w="7024" w:type="dxa"/>
          </w:tcPr>
          <w:p w14:paraId="1FE3498C" w14:textId="77777777" w:rsidR="00900858" w:rsidRDefault="00900858">
            <w:pPr>
              <w:rPr>
                <w:rFonts w:ascii="Arial" w:hAnsi="Arial"/>
                <w:sz w:val="18"/>
                <w:szCs w:val="18"/>
              </w:rPr>
            </w:pPr>
          </w:p>
        </w:tc>
      </w:tr>
      <w:tr w:rsidR="00900858" w14:paraId="1FE34994" w14:textId="77777777">
        <w:tc>
          <w:tcPr>
            <w:tcW w:w="1165" w:type="dxa"/>
          </w:tcPr>
          <w:p w14:paraId="1FE3498E"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440" w:type="dxa"/>
          </w:tcPr>
          <w:p w14:paraId="1FE3498F" w14:textId="77777777" w:rsidR="00900858" w:rsidRDefault="00AA0F82">
            <w:pPr>
              <w:rPr>
                <w:rFonts w:ascii="Arial" w:hAnsi="Arial"/>
                <w:sz w:val="18"/>
                <w:szCs w:val="18"/>
              </w:rPr>
            </w:pPr>
            <w:r>
              <w:rPr>
                <w:rFonts w:ascii="Arial" w:hAnsi="Arial"/>
                <w:sz w:val="18"/>
                <w:szCs w:val="18"/>
              </w:rPr>
              <w:t>Not sure</w:t>
            </w:r>
          </w:p>
        </w:tc>
        <w:tc>
          <w:tcPr>
            <w:tcW w:w="7024" w:type="dxa"/>
          </w:tcPr>
          <w:p w14:paraId="1FE34990" w14:textId="77777777" w:rsidR="00900858" w:rsidRDefault="00AA0F82">
            <w:pPr>
              <w:spacing w:afterLines="50" w:after="120"/>
              <w:rPr>
                <w:rFonts w:ascii="Arial" w:hAnsi="Arial"/>
                <w:sz w:val="18"/>
                <w:szCs w:val="18"/>
              </w:rPr>
            </w:pPr>
            <w:r>
              <w:rPr>
                <w:rFonts w:ascii="Arial" w:hAnsi="Arial" w:hint="eastAsia"/>
                <w:sz w:val="18"/>
                <w:szCs w:val="18"/>
              </w:rPr>
              <w:t>I</w:t>
            </w:r>
            <w:r>
              <w:rPr>
                <w:rFonts w:ascii="Arial" w:hAnsi="Arial"/>
                <w:sz w:val="18"/>
                <w:szCs w:val="18"/>
              </w:rPr>
              <w:t>t not so clear to us that what’s the meaning of ‘the values should be within the exisiting values’.</w:t>
            </w:r>
          </w:p>
          <w:p w14:paraId="1FE34991" w14:textId="77777777" w:rsidR="00900858" w:rsidRDefault="00AA0F82">
            <w:pPr>
              <w:spacing w:afterLines="50" w:after="120"/>
              <w:rPr>
                <w:rFonts w:ascii="Arial" w:hAnsi="Arial"/>
                <w:sz w:val="18"/>
                <w:szCs w:val="18"/>
              </w:rPr>
            </w:pPr>
            <w:r>
              <w:rPr>
                <w:rFonts w:ascii="Arial" w:hAnsi="Arial"/>
                <w:sz w:val="18"/>
                <w:szCs w:val="18"/>
              </w:rPr>
              <w:t xml:space="preserve">Take T312 as an example: </w:t>
            </w:r>
          </w:p>
          <w:p w14:paraId="1FE34992" w14:textId="77777777" w:rsidR="00900858" w:rsidRDefault="00AA0F82">
            <w:pPr>
              <w:pStyle w:val="PL"/>
              <w:spacing w:afterLines="50" w:after="120"/>
            </w:pPr>
            <w:r>
              <w:t xml:space="preserve">T312-r16 ::= </w:t>
            </w:r>
            <w:r>
              <w:rPr>
                <w:color w:val="993366"/>
              </w:rPr>
              <w:t>ENUMERATED</w:t>
            </w:r>
            <w:r>
              <w:t xml:space="preserve"> { ms0, ms50, ms100, ms200, ms300, ms400, ms500, ms1000}</w:t>
            </w:r>
          </w:p>
          <w:p w14:paraId="1FE34993" w14:textId="77777777" w:rsidR="00900858" w:rsidRDefault="00AA0F82">
            <w:pPr>
              <w:spacing w:afterLines="50" w:after="120"/>
              <w:rPr>
                <w:rFonts w:ascii="Arial" w:hAnsi="Arial"/>
                <w:sz w:val="18"/>
                <w:szCs w:val="18"/>
              </w:rPr>
            </w:pPr>
            <w:r>
              <w:rPr>
                <w:rFonts w:ascii="Arial" w:hAnsi="Arial" w:hint="eastAsia"/>
                <w:sz w:val="18"/>
                <w:szCs w:val="18"/>
              </w:rPr>
              <w:t>A</w:t>
            </w:r>
            <w:r>
              <w:rPr>
                <w:rFonts w:ascii="Arial" w:hAnsi="Arial"/>
                <w:sz w:val="18"/>
                <w:szCs w:val="18"/>
              </w:rPr>
              <w:t>ssume NW configures T312 = 50ms to a UE, does the proposal mean that the threshold to generate the SHR can only be set to 0ms? If so, this seems not be desriable as it would always trigger the SHR…</w:t>
            </w:r>
          </w:p>
        </w:tc>
      </w:tr>
      <w:tr w:rsidR="00900858" w14:paraId="1FE34999" w14:textId="77777777">
        <w:tc>
          <w:tcPr>
            <w:tcW w:w="1165" w:type="dxa"/>
          </w:tcPr>
          <w:p w14:paraId="1FE34995" w14:textId="77777777" w:rsidR="00900858" w:rsidRDefault="00AA0F82">
            <w:pPr>
              <w:rPr>
                <w:rFonts w:ascii="Arial" w:hAnsi="Arial"/>
              </w:rPr>
            </w:pPr>
            <w:r>
              <w:rPr>
                <w:rFonts w:ascii="Arial" w:hAnsi="Arial"/>
              </w:rPr>
              <w:t>Ericsson</w:t>
            </w:r>
          </w:p>
        </w:tc>
        <w:tc>
          <w:tcPr>
            <w:tcW w:w="1440" w:type="dxa"/>
          </w:tcPr>
          <w:p w14:paraId="1FE34996" w14:textId="77777777" w:rsidR="00900858" w:rsidRDefault="00AA0F82">
            <w:pPr>
              <w:rPr>
                <w:rFonts w:ascii="Arial" w:hAnsi="Arial"/>
              </w:rPr>
            </w:pPr>
            <w:r>
              <w:rPr>
                <w:rFonts w:ascii="Arial" w:hAnsi="Arial"/>
              </w:rPr>
              <w:t>To be postponed</w:t>
            </w:r>
          </w:p>
        </w:tc>
        <w:tc>
          <w:tcPr>
            <w:tcW w:w="7024" w:type="dxa"/>
          </w:tcPr>
          <w:p w14:paraId="1FE34997" w14:textId="77777777" w:rsidR="00900858" w:rsidRDefault="00AA0F82">
            <w:pPr>
              <w:rPr>
                <w:rFonts w:ascii="Arial" w:hAnsi="Arial"/>
              </w:rPr>
            </w:pPr>
            <w:r>
              <w:rPr>
                <w:rFonts w:ascii="Arial" w:hAnsi="Arial"/>
              </w:rPr>
              <w:t xml:space="preserve">We understand the intention of “separate thresholds”, but we also share Vivo´s concern. </w:t>
            </w:r>
          </w:p>
          <w:p w14:paraId="1FE34998" w14:textId="77777777" w:rsidR="00900858" w:rsidRDefault="00AA0F82">
            <w:pPr>
              <w:rPr>
                <w:rFonts w:ascii="Arial" w:hAnsi="Arial"/>
              </w:rPr>
            </w:pPr>
            <w:r>
              <w:rPr>
                <w:rFonts w:ascii="Arial" w:hAnsi="Arial"/>
              </w:rPr>
              <w:t>We can discuss such details later on.</w:t>
            </w:r>
          </w:p>
        </w:tc>
      </w:tr>
      <w:tr w:rsidR="00900858" w14:paraId="1FE3499D" w14:textId="77777777">
        <w:tc>
          <w:tcPr>
            <w:tcW w:w="1165" w:type="dxa"/>
          </w:tcPr>
          <w:p w14:paraId="1FE3499A" w14:textId="77777777" w:rsidR="00900858" w:rsidRDefault="00AA0F82">
            <w:pPr>
              <w:rPr>
                <w:rFonts w:ascii="Arial" w:hAnsi="Arial"/>
              </w:rPr>
            </w:pPr>
            <w:r>
              <w:rPr>
                <w:rFonts w:ascii="Arial" w:hAnsi="Arial" w:hint="eastAsia"/>
              </w:rPr>
              <w:t>O</w:t>
            </w:r>
            <w:r>
              <w:rPr>
                <w:rFonts w:ascii="Arial" w:hAnsi="Arial"/>
              </w:rPr>
              <w:t>PPO</w:t>
            </w:r>
          </w:p>
        </w:tc>
        <w:tc>
          <w:tcPr>
            <w:tcW w:w="1440" w:type="dxa"/>
          </w:tcPr>
          <w:p w14:paraId="1FE3499B" w14:textId="77777777" w:rsidR="00900858" w:rsidRDefault="00AA0F82">
            <w:pPr>
              <w:rPr>
                <w:rFonts w:ascii="Arial" w:hAnsi="Arial"/>
              </w:rPr>
            </w:pPr>
            <w:r>
              <w:rPr>
                <w:rFonts w:ascii="Arial" w:hAnsi="Arial" w:hint="eastAsia"/>
              </w:rPr>
              <w:t>T</w:t>
            </w:r>
            <w:r>
              <w:rPr>
                <w:rFonts w:ascii="Arial" w:hAnsi="Arial"/>
              </w:rPr>
              <w:t>o be postponed</w:t>
            </w:r>
          </w:p>
        </w:tc>
        <w:tc>
          <w:tcPr>
            <w:tcW w:w="7024" w:type="dxa"/>
          </w:tcPr>
          <w:p w14:paraId="1FE3499C" w14:textId="77777777" w:rsidR="00900858" w:rsidRDefault="00AA0F82">
            <w:pPr>
              <w:rPr>
                <w:rFonts w:ascii="Arial" w:hAnsi="Arial"/>
              </w:rPr>
            </w:pPr>
            <w:r>
              <w:rPr>
                <w:rFonts w:ascii="Arial" w:hAnsi="Arial"/>
              </w:rPr>
              <w:t>Agree with VIVO</w:t>
            </w:r>
          </w:p>
        </w:tc>
      </w:tr>
      <w:tr w:rsidR="00900858" w14:paraId="1FE349A1" w14:textId="77777777">
        <w:tc>
          <w:tcPr>
            <w:tcW w:w="1165" w:type="dxa"/>
          </w:tcPr>
          <w:p w14:paraId="1FE3499E" w14:textId="77777777" w:rsidR="00900858" w:rsidRDefault="00AA0F82">
            <w:pPr>
              <w:rPr>
                <w:rFonts w:ascii="Arial" w:hAnsi="Arial"/>
              </w:rPr>
            </w:pPr>
            <w:r>
              <w:rPr>
                <w:rFonts w:ascii="Arial" w:hAnsi="Arial"/>
                <w:sz w:val="18"/>
              </w:rPr>
              <w:t>China telecom</w:t>
            </w:r>
          </w:p>
        </w:tc>
        <w:tc>
          <w:tcPr>
            <w:tcW w:w="1440" w:type="dxa"/>
          </w:tcPr>
          <w:p w14:paraId="1FE3499F" w14:textId="77777777" w:rsidR="00900858" w:rsidRDefault="00AA0F82">
            <w:pPr>
              <w:rPr>
                <w:rFonts w:ascii="Arial" w:hAnsi="Arial"/>
              </w:rPr>
            </w:pPr>
            <w:r>
              <w:rPr>
                <w:rFonts w:ascii="Arial" w:hAnsi="Arial" w:hint="eastAsia"/>
                <w:sz w:val="18"/>
              </w:rPr>
              <w:t>T</w:t>
            </w:r>
            <w:r>
              <w:rPr>
                <w:rFonts w:ascii="Arial" w:hAnsi="Arial"/>
                <w:sz w:val="18"/>
              </w:rPr>
              <w:t>o be postponed</w:t>
            </w:r>
          </w:p>
        </w:tc>
        <w:tc>
          <w:tcPr>
            <w:tcW w:w="7024" w:type="dxa"/>
          </w:tcPr>
          <w:p w14:paraId="1FE349A0" w14:textId="77777777" w:rsidR="00900858" w:rsidRDefault="00AA0F82">
            <w:pPr>
              <w:rPr>
                <w:rFonts w:ascii="Arial" w:hAnsi="Arial"/>
              </w:rPr>
            </w:pPr>
            <w:r>
              <w:rPr>
                <w:rFonts w:ascii="Arial" w:hAnsi="Arial"/>
              </w:rPr>
              <w:t>Agree with vivo.</w:t>
            </w:r>
          </w:p>
        </w:tc>
      </w:tr>
      <w:tr w:rsidR="00900858" w14:paraId="1FE349A5" w14:textId="77777777">
        <w:tc>
          <w:tcPr>
            <w:tcW w:w="1165" w:type="dxa"/>
          </w:tcPr>
          <w:p w14:paraId="1FE349A2" w14:textId="77777777" w:rsidR="00900858" w:rsidRDefault="00AA0F82">
            <w:pPr>
              <w:rPr>
                <w:rFonts w:ascii="Arial" w:eastAsia="宋体" w:hAnsi="Arial"/>
              </w:rPr>
            </w:pPr>
            <w:r>
              <w:rPr>
                <w:rFonts w:ascii="Arial" w:eastAsia="宋体" w:hAnsi="Arial" w:hint="eastAsia"/>
              </w:rPr>
              <w:t>ZTE</w:t>
            </w:r>
          </w:p>
        </w:tc>
        <w:tc>
          <w:tcPr>
            <w:tcW w:w="1440" w:type="dxa"/>
          </w:tcPr>
          <w:p w14:paraId="1FE349A3" w14:textId="77777777" w:rsidR="00900858" w:rsidRDefault="00AA0F82">
            <w:pPr>
              <w:rPr>
                <w:rFonts w:ascii="Arial" w:eastAsia="宋体" w:hAnsi="Arial"/>
              </w:rPr>
            </w:pPr>
            <w:r>
              <w:rPr>
                <w:rFonts w:ascii="Arial" w:eastAsia="宋体" w:hAnsi="Arial" w:hint="eastAsia"/>
              </w:rPr>
              <w:t>Yes</w:t>
            </w:r>
          </w:p>
        </w:tc>
        <w:tc>
          <w:tcPr>
            <w:tcW w:w="7024" w:type="dxa"/>
          </w:tcPr>
          <w:p w14:paraId="1FE349A4" w14:textId="77777777" w:rsidR="00900858" w:rsidRDefault="00900858">
            <w:pPr>
              <w:rPr>
                <w:rFonts w:ascii="Arial" w:hAnsi="Arial"/>
              </w:rPr>
            </w:pPr>
          </w:p>
        </w:tc>
      </w:tr>
      <w:tr w:rsidR="00900858" w14:paraId="1FE349A9" w14:textId="77777777">
        <w:tc>
          <w:tcPr>
            <w:tcW w:w="1165" w:type="dxa"/>
          </w:tcPr>
          <w:p w14:paraId="1FE349A6" w14:textId="1511617B" w:rsidR="00900858" w:rsidRDefault="001D6B44">
            <w:pPr>
              <w:rPr>
                <w:rFonts w:ascii="Arial" w:hAnsi="Arial"/>
              </w:rPr>
            </w:pPr>
            <w:r>
              <w:rPr>
                <w:rFonts w:ascii="Arial" w:hAnsi="Arial" w:hint="eastAsia"/>
              </w:rPr>
              <w:t>L</w:t>
            </w:r>
            <w:r>
              <w:rPr>
                <w:rFonts w:ascii="Arial" w:hAnsi="Arial"/>
              </w:rPr>
              <w:t>enovo</w:t>
            </w:r>
          </w:p>
        </w:tc>
        <w:tc>
          <w:tcPr>
            <w:tcW w:w="1440" w:type="dxa"/>
          </w:tcPr>
          <w:p w14:paraId="1FE349A7" w14:textId="70187025" w:rsidR="00900858" w:rsidRDefault="00594CA9">
            <w:pPr>
              <w:rPr>
                <w:rFonts w:ascii="Arial" w:hAnsi="Arial"/>
              </w:rPr>
            </w:pPr>
            <w:r>
              <w:rPr>
                <w:rFonts w:ascii="Arial" w:hAnsi="Arial"/>
              </w:rPr>
              <w:t>Postpone</w:t>
            </w:r>
          </w:p>
        </w:tc>
        <w:tc>
          <w:tcPr>
            <w:tcW w:w="7024" w:type="dxa"/>
          </w:tcPr>
          <w:p w14:paraId="1FE349A8" w14:textId="77777777" w:rsidR="00900858" w:rsidRDefault="00900858">
            <w:pPr>
              <w:rPr>
                <w:rFonts w:ascii="Arial" w:hAnsi="Arial"/>
              </w:rPr>
            </w:pPr>
          </w:p>
        </w:tc>
      </w:tr>
      <w:tr w:rsidR="00CE45A3" w14:paraId="1FE349AD" w14:textId="77777777">
        <w:tc>
          <w:tcPr>
            <w:tcW w:w="1165" w:type="dxa"/>
          </w:tcPr>
          <w:p w14:paraId="1FE349AA" w14:textId="526CFE47" w:rsidR="00CE45A3" w:rsidRDefault="00CE45A3" w:rsidP="00CE45A3">
            <w:pPr>
              <w:rPr>
                <w:rFonts w:ascii="Arial" w:hAnsi="Arial"/>
              </w:rPr>
            </w:pPr>
            <w:r>
              <w:rPr>
                <w:rFonts w:ascii="Arial" w:hAnsi="Arial" w:hint="eastAsia"/>
                <w:noProof/>
              </w:rPr>
              <w:t>Sharp</w:t>
            </w:r>
          </w:p>
        </w:tc>
        <w:tc>
          <w:tcPr>
            <w:tcW w:w="1440" w:type="dxa"/>
          </w:tcPr>
          <w:p w14:paraId="1FE349AB" w14:textId="77777777" w:rsidR="00CE45A3" w:rsidRDefault="00CE45A3" w:rsidP="00CE45A3">
            <w:pPr>
              <w:rPr>
                <w:rFonts w:ascii="Arial" w:hAnsi="Arial"/>
              </w:rPr>
            </w:pPr>
          </w:p>
        </w:tc>
        <w:tc>
          <w:tcPr>
            <w:tcW w:w="7024" w:type="dxa"/>
          </w:tcPr>
          <w:p w14:paraId="1FE349AC" w14:textId="3A63DD68" w:rsidR="00CE45A3" w:rsidRDefault="00CE45A3" w:rsidP="00CE45A3">
            <w:pPr>
              <w:rPr>
                <w:rFonts w:ascii="Arial" w:hAnsi="Arial"/>
              </w:rPr>
            </w:pPr>
            <w:r>
              <w:rPr>
                <w:rFonts w:ascii="Arial" w:hAnsi="Arial"/>
                <w:noProof/>
              </w:rPr>
              <w:t>B</w:t>
            </w:r>
            <w:r>
              <w:rPr>
                <w:rFonts w:ascii="Arial" w:hAnsi="Arial" w:hint="eastAsia"/>
                <w:noProof/>
              </w:rPr>
              <w:t xml:space="preserve">asically </w:t>
            </w:r>
            <w:r>
              <w:rPr>
                <w:rFonts w:ascii="Arial" w:hAnsi="Arial"/>
                <w:noProof/>
              </w:rPr>
              <w:t>it is fine, but it is too detailed to be discussed now.</w:t>
            </w:r>
          </w:p>
        </w:tc>
      </w:tr>
    </w:tbl>
    <w:p w14:paraId="1FE349AE" w14:textId="77777777" w:rsidR="00900858" w:rsidRDefault="00AA0F82">
      <w:pPr>
        <w:rPr>
          <w:lang w:val="en-GB"/>
        </w:rPr>
      </w:pPr>
      <w:r>
        <w:rPr>
          <w:highlight w:val="yellow"/>
          <w:lang w:val="en-GB"/>
        </w:rPr>
        <w:t>Rapporteur´s summary: To be added later</w:t>
      </w:r>
    </w:p>
    <w:p w14:paraId="1FE349AF" w14:textId="77777777" w:rsidR="00900858" w:rsidRDefault="00900858">
      <w:pPr>
        <w:pStyle w:val="Cat-a-Proposal"/>
        <w:numPr>
          <w:ilvl w:val="0"/>
          <w:numId w:val="0"/>
        </w:numPr>
        <w:ind w:left="1701"/>
      </w:pPr>
    </w:p>
    <w:p w14:paraId="1FE349B0" w14:textId="77777777" w:rsidR="00900858" w:rsidRDefault="00AA0F82">
      <w:pPr>
        <w:pStyle w:val="Cat-a-Proposal"/>
        <w:rPr>
          <w:rFonts w:ascii="Times New Roman" w:eastAsia="宋体" w:hAnsi="Times New Roman" w:cs="Times New Roman"/>
          <w:sz w:val="20"/>
          <w:szCs w:val="20"/>
        </w:rPr>
      </w:pPr>
      <w:bookmarkStart w:id="71" w:name="_Toc72491165"/>
      <w:r>
        <w:t>The UE does not log SHR if not triggering conditions are configured.</w:t>
      </w:r>
      <w:bookmarkEnd w:id="71"/>
    </w:p>
    <w:p w14:paraId="1FE349B1" w14:textId="77777777" w:rsidR="00900858" w:rsidRDefault="00AA0F82">
      <w:pPr>
        <w:pStyle w:val="afc"/>
        <w:numPr>
          <w:ilvl w:val="0"/>
          <w:numId w:val="17"/>
        </w:numPr>
        <w:rPr>
          <w:b/>
          <w:bCs/>
          <w:color w:val="FF0000"/>
          <w:lang w:val="en-GB"/>
        </w:rPr>
      </w:pPr>
      <w:r>
        <w:rPr>
          <w:b/>
          <w:bCs/>
          <w:color w:val="FF0000"/>
          <w:lang w:val="en-GB"/>
        </w:rPr>
        <w:t>Q31: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9B5" w14:textId="77777777">
        <w:tc>
          <w:tcPr>
            <w:tcW w:w="1165" w:type="dxa"/>
          </w:tcPr>
          <w:p w14:paraId="1FE349B2" w14:textId="77777777" w:rsidR="00900858" w:rsidRDefault="00AA0F82">
            <w:pPr>
              <w:rPr>
                <w:rFonts w:ascii="Arial" w:hAnsi="Arial"/>
                <w:sz w:val="20"/>
                <w:szCs w:val="20"/>
              </w:rPr>
            </w:pPr>
            <w:r>
              <w:rPr>
                <w:rFonts w:ascii="Arial" w:hAnsi="Arial"/>
                <w:sz w:val="20"/>
                <w:szCs w:val="20"/>
              </w:rPr>
              <w:t>Company</w:t>
            </w:r>
          </w:p>
        </w:tc>
        <w:tc>
          <w:tcPr>
            <w:tcW w:w="1170" w:type="dxa"/>
          </w:tcPr>
          <w:p w14:paraId="1FE349B3" w14:textId="77777777" w:rsidR="00900858" w:rsidRDefault="00AA0F82">
            <w:pPr>
              <w:rPr>
                <w:rFonts w:ascii="Arial" w:hAnsi="Arial"/>
                <w:sz w:val="20"/>
                <w:szCs w:val="20"/>
              </w:rPr>
            </w:pPr>
            <w:r>
              <w:rPr>
                <w:rFonts w:ascii="Arial" w:hAnsi="Arial"/>
                <w:sz w:val="20"/>
                <w:szCs w:val="20"/>
              </w:rPr>
              <w:t>Yes/No</w:t>
            </w:r>
          </w:p>
        </w:tc>
        <w:tc>
          <w:tcPr>
            <w:tcW w:w="7294" w:type="dxa"/>
          </w:tcPr>
          <w:p w14:paraId="1FE349B4" w14:textId="77777777" w:rsidR="00900858" w:rsidRDefault="00AA0F82">
            <w:pPr>
              <w:rPr>
                <w:rFonts w:ascii="Arial" w:hAnsi="Arial"/>
                <w:sz w:val="20"/>
                <w:szCs w:val="20"/>
              </w:rPr>
            </w:pPr>
            <w:r>
              <w:rPr>
                <w:rFonts w:ascii="Arial" w:hAnsi="Arial"/>
                <w:sz w:val="20"/>
                <w:szCs w:val="20"/>
              </w:rPr>
              <w:t>Comments</w:t>
            </w:r>
          </w:p>
        </w:tc>
      </w:tr>
      <w:tr w:rsidR="00900858" w14:paraId="1FE349B9" w14:textId="77777777">
        <w:tc>
          <w:tcPr>
            <w:tcW w:w="1165" w:type="dxa"/>
          </w:tcPr>
          <w:p w14:paraId="1FE349B6" w14:textId="77777777" w:rsidR="00900858" w:rsidRDefault="00AA0F82">
            <w:pPr>
              <w:rPr>
                <w:rFonts w:ascii="Arial" w:hAnsi="Arial"/>
                <w:sz w:val="18"/>
                <w:szCs w:val="18"/>
              </w:rPr>
            </w:pPr>
            <w:r>
              <w:rPr>
                <w:rFonts w:ascii="Arial" w:hAnsi="Arial"/>
                <w:sz w:val="18"/>
                <w:szCs w:val="18"/>
              </w:rPr>
              <w:t>Qualcomm</w:t>
            </w:r>
          </w:p>
        </w:tc>
        <w:tc>
          <w:tcPr>
            <w:tcW w:w="1170" w:type="dxa"/>
          </w:tcPr>
          <w:p w14:paraId="1FE349B7" w14:textId="77777777" w:rsidR="00900858" w:rsidRDefault="00AA0F82">
            <w:pPr>
              <w:rPr>
                <w:rFonts w:ascii="Arial" w:hAnsi="Arial"/>
                <w:sz w:val="18"/>
                <w:szCs w:val="18"/>
              </w:rPr>
            </w:pPr>
            <w:r>
              <w:rPr>
                <w:rFonts w:ascii="Arial" w:hAnsi="Arial"/>
                <w:sz w:val="18"/>
                <w:szCs w:val="18"/>
              </w:rPr>
              <w:t>Yes</w:t>
            </w:r>
          </w:p>
        </w:tc>
        <w:tc>
          <w:tcPr>
            <w:tcW w:w="7294" w:type="dxa"/>
          </w:tcPr>
          <w:p w14:paraId="1FE349B8" w14:textId="77777777" w:rsidR="00900858" w:rsidRDefault="00900858">
            <w:pPr>
              <w:rPr>
                <w:rFonts w:ascii="Arial" w:hAnsi="Arial"/>
                <w:sz w:val="18"/>
                <w:szCs w:val="18"/>
              </w:rPr>
            </w:pPr>
          </w:p>
        </w:tc>
      </w:tr>
      <w:tr w:rsidR="00900858" w14:paraId="1FE349BD" w14:textId="77777777">
        <w:tc>
          <w:tcPr>
            <w:tcW w:w="1165" w:type="dxa"/>
          </w:tcPr>
          <w:p w14:paraId="1FE349BA"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9BB" w14:textId="77777777" w:rsidR="00900858" w:rsidRDefault="00AA0F82">
            <w:pPr>
              <w:rPr>
                <w:rFonts w:ascii="Arial" w:hAnsi="Arial"/>
              </w:rPr>
            </w:pPr>
            <w:r>
              <w:rPr>
                <w:rFonts w:ascii="Arial" w:hAnsi="Arial"/>
                <w:sz w:val="18"/>
                <w:szCs w:val="18"/>
              </w:rPr>
              <w:t>Yes</w:t>
            </w:r>
          </w:p>
        </w:tc>
        <w:tc>
          <w:tcPr>
            <w:tcW w:w="7294" w:type="dxa"/>
          </w:tcPr>
          <w:p w14:paraId="1FE349BC" w14:textId="77777777" w:rsidR="00900858" w:rsidRDefault="00900858">
            <w:pPr>
              <w:rPr>
                <w:rFonts w:ascii="Arial" w:hAnsi="Arial"/>
              </w:rPr>
            </w:pPr>
          </w:p>
        </w:tc>
      </w:tr>
      <w:tr w:rsidR="00900858" w14:paraId="1FE349C1" w14:textId="77777777">
        <w:tc>
          <w:tcPr>
            <w:tcW w:w="1165" w:type="dxa"/>
          </w:tcPr>
          <w:p w14:paraId="1FE349BE" w14:textId="77777777" w:rsidR="00900858" w:rsidRDefault="00AA0F82">
            <w:pPr>
              <w:rPr>
                <w:rFonts w:ascii="Arial" w:hAnsi="Arial"/>
              </w:rPr>
            </w:pPr>
            <w:r>
              <w:rPr>
                <w:rFonts w:ascii="Arial" w:hAnsi="Arial"/>
              </w:rPr>
              <w:t>Ericsson</w:t>
            </w:r>
          </w:p>
        </w:tc>
        <w:tc>
          <w:tcPr>
            <w:tcW w:w="1170" w:type="dxa"/>
          </w:tcPr>
          <w:p w14:paraId="1FE349BF" w14:textId="77777777" w:rsidR="00900858" w:rsidRDefault="00AA0F82">
            <w:pPr>
              <w:rPr>
                <w:rFonts w:ascii="Arial" w:hAnsi="Arial"/>
              </w:rPr>
            </w:pPr>
            <w:r>
              <w:rPr>
                <w:rFonts w:ascii="Arial" w:hAnsi="Arial"/>
              </w:rPr>
              <w:t>Yes</w:t>
            </w:r>
          </w:p>
        </w:tc>
        <w:tc>
          <w:tcPr>
            <w:tcW w:w="7294" w:type="dxa"/>
          </w:tcPr>
          <w:p w14:paraId="1FE349C0" w14:textId="77777777" w:rsidR="00900858" w:rsidRDefault="00900858">
            <w:pPr>
              <w:rPr>
                <w:rFonts w:ascii="Arial" w:hAnsi="Arial"/>
              </w:rPr>
            </w:pPr>
          </w:p>
        </w:tc>
      </w:tr>
      <w:tr w:rsidR="00900858" w14:paraId="1FE349C5" w14:textId="77777777">
        <w:tc>
          <w:tcPr>
            <w:tcW w:w="1165" w:type="dxa"/>
          </w:tcPr>
          <w:p w14:paraId="1FE349C2"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9C3"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9C4" w14:textId="77777777" w:rsidR="00900858" w:rsidRDefault="00900858">
            <w:pPr>
              <w:rPr>
                <w:rFonts w:ascii="Arial" w:hAnsi="Arial"/>
              </w:rPr>
            </w:pPr>
          </w:p>
        </w:tc>
      </w:tr>
      <w:tr w:rsidR="00900858" w14:paraId="1FE349C9" w14:textId="77777777">
        <w:tc>
          <w:tcPr>
            <w:tcW w:w="1165" w:type="dxa"/>
          </w:tcPr>
          <w:p w14:paraId="1FE349C6" w14:textId="77777777" w:rsidR="00900858" w:rsidRDefault="00AA0F82">
            <w:pPr>
              <w:rPr>
                <w:rFonts w:ascii="Arial" w:hAnsi="Arial"/>
              </w:rPr>
            </w:pPr>
            <w:r>
              <w:rPr>
                <w:rFonts w:ascii="Arial" w:hAnsi="Arial"/>
                <w:sz w:val="18"/>
              </w:rPr>
              <w:t>China telecom</w:t>
            </w:r>
          </w:p>
        </w:tc>
        <w:tc>
          <w:tcPr>
            <w:tcW w:w="1170" w:type="dxa"/>
          </w:tcPr>
          <w:p w14:paraId="1FE349C7" w14:textId="77777777" w:rsidR="00900858" w:rsidRDefault="00AA0F82">
            <w:pPr>
              <w:rPr>
                <w:rFonts w:ascii="Arial" w:hAnsi="Arial"/>
              </w:rPr>
            </w:pPr>
            <w:r>
              <w:rPr>
                <w:rFonts w:ascii="Arial" w:hAnsi="Arial"/>
                <w:sz w:val="18"/>
              </w:rPr>
              <w:t>Yes</w:t>
            </w:r>
          </w:p>
        </w:tc>
        <w:tc>
          <w:tcPr>
            <w:tcW w:w="7294" w:type="dxa"/>
          </w:tcPr>
          <w:p w14:paraId="1FE349C8" w14:textId="77777777" w:rsidR="00900858" w:rsidRDefault="00900858">
            <w:pPr>
              <w:rPr>
                <w:rFonts w:ascii="Arial" w:hAnsi="Arial"/>
              </w:rPr>
            </w:pPr>
          </w:p>
        </w:tc>
      </w:tr>
      <w:tr w:rsidR="00900858" w14:paraId="1FE349CD" w14:textId="77777777">
        <w:tc>
          <w:tcPr>
            <w:tcW w:w="1165" w:type="dxa"/>
          </w:tcPr>
          <w:p w14:paraId="1FE349CA" w14:textId="77777777" w:rsidR="00900858" w:rsidRDefault="00AA0F82">
            <w:pPr>
              <w:rPr>
                <w:rFonts w:ascii="Arial" w:hAnsi="Arial"/>
              </w:rPr>
            </w:pPr>
            <w:r>
              <w:rPr>
                <w:rFonts w:ascii="Arial" w:hAnsi="Arial" w:hint="eastAsia"/>
              </w:rPr>
              <w:lastRenderedPageBreak/>
              <w:t>ZTE</w:t>
            </w:r>
          </w:p>
        </w:tc>
        <w:tc>
          <w:tcPr>
            <w:tcW w:w="1170" w:type="dxa"/>
          </w:tcPr>
          <w:p w14:paraId="1FE349CB" w14:textId="77777777" w:rsidR="00900858" w:rsidRDefault="00AA0F82">
            <w:pPr>
              <w:rPr>
                <w:rFonts w:ascii="Arial" w:hAnsi="Arial"/>
              </w:rPr>
            </w:pPr>
            <w:r>
              <w:rPr>
                <w:rFonts w:ascii="Arial" w:hAnsi="Arial" w:hint="eastAsia"/>
              </w:rPr>
              <w:t>Yes</w:t>
            </w:r>
          </w:p>
        </w:tc>
        <w:tc>
          <w:tcPr>
            <w:tcW w:w="7294" w:type="dxa"/>
          </w:tcPr>
          <w:p w14:paraId="1FE349CC" w14:textId="77777777" w:rsidR="00900858" w:rsidRDefault="00900858">
            <w:pPr>
              <w:rPr>
                <w:rFonts w:ascii="Arial" w:hAnsi="Arial"/>
              </w:rPr>
            </w:pPr>
          </w:p>
        </w:tc>
      </w:tr>
      <w:tr w:rsidR="00900858" w14:paraId="1FE349D1" w14:textId="77777777">
        <w:tc>
          <w:tcPr>
            <w:tcW w:w="1165" w:type="dxa"/>
          </w:tcPr>
          <w:p w14:paraId="1FE349CE" w14:textId="4B100CF5" w:rsidR="00900858" w:rsidRDefault="00E265F1">
            <w:pPr>
              <w:rPr>
                <w:rFonts w:ascii="Arial" w:hAnsi="Arial"/>
              </w:rPr>
            </w:pPr>
            <w:r>
              <w:rPr>
                <w:rFonts w:ascii="Arial" w:hAnsi="Arial" w:hint="eastAsia"/>
              </w:rPr>
              <w:t>L</w:t>
            </w:r>
            <w:r>
              <w:rPr>
                <w:rFonts w:ascii="Arial" w:hAnsi="Arial"/>
              </w:rPr>
              <w:t>enovo</w:t>
            </w:r>
          </w:p>
        </w:tc>
        <w:tc>
          <w:tcPr>
            <w:tcW w:w="1170" w:type="dxa"/>
          </w:tcPr>
          <w:p w14:paraId="1FE349CF" w14:textId="713CBDE9" w:rsidR="00900858" w:rsidRDefault="00E265F1">
            <w:pPr>
              <w:rPr>
                <w:rFonts w:ascii="Arial" w:hAnsi="Arial"/>
              </w:rPr>
            </w:pPr>
            <w:r>
              <w:rPr>
                <w:rFonts w:ascii="Arial" w:hAnsi="Arial" w:hint="eastAsia"/>
              </w:rPr>
              <w:t>Y</w:t>
            </w:r>
            <w:r>
              <w:rPr>
                <w:rFonts w:ascii="Arial" w:hAnsi="Arial"/>
              </w:rPr>
              <w:t>es</w:t>
            </w:r>
          </w:p>
        </w:tc>
        <w:tc>
          <w:tcPr>
            <w:tcW w:w="7294" w:type="dxa"/>
          </w:tcPr>
          <w:p w14:paraId="1FE349D0" w14:textId="77777777" w:rsidR="00900858" w:rsidRDefault="00900858">
            <w:pPr>
              <w:rPr>
                <w:rFonts w:ascii="Arial" w:hAnsi="Arial"/>
              </w:rPr>
            </w:pPr>
          </w:p>
        </w:tc>
      </w:tr>
      <w:tr w:rsidR="00CE45A3" w14:paraId="1FE349D5" w14:textId="77777777">
        <w:tc>
          <w:tcPr>
            <w:tcW w:w="1165" w:type="dxa"/>
          </w:tcPr>
          <w:p w14:paraId="1FE349D2" w14:textId="4FCDCE51" w:rsidR="00CE45A3" w:rsidRDefault="00CE45A3" w:rsidP="00CE45A3">
            <w:pPr>
              <w:rPr>
                <w:rFonts w:ascii="Arial" w:hAnsi="Arial"/>
              </w:rPr>
            </w:pPr>
            <w:r>
              <w:rPr>
                <w:rFonts w:ascii="Arial" w:hAnsi="Arial" w:hint="eastAsia"/>
                <w:noProof/>
              </w:rPr>
              <w:t>Sharp</w:t>
            </w:r>
          </w:p>
        </w:tc>
        <w:tc>
          <w:tcPr>
            <w:tcW w:w="1170" w:type="dxa"/>
          </w:tcPr>
          <w:p w14:paraId="1FE349D3" w14:textId="2570E866" w:rsidR="00CE45A3" w:rsidRDefault="00CE45A3" w:rsidP="00CE45A3">
            <w:pPr>
              <w:rPr>
                <w:rFonts w:ascii="Arial" w:hAnsi="Arial"/>
              </w:rPr>
            </w:pPr>
            <w:r>
              <w:rPr>
                <w:rFonts w:ascii="Arial" w:hAnsi="Arial"/>
                <w:noProof/>
              </w:rPr>
              <w:t xml:space="preserve">Yes </w:t>
            </w:r>
          </w:p>
        </w:tc>
        <w:tc>
          <w:tcPr>
            <w:tcW w:w="7294" w:type="dxa"/>
          </w:tcPr>
          <w:p w14:paraId="1FE349D4" w14:textId="77777777" w:rsidR="00CE45A3" w:rsidRDefault="00CE45A3" w:rsidP="00CE45A3">
            <w:pPr>
              <w:rPr>
                <w:rFonts w:ascii="Arial" w:hAnsi="Arial"/>
              </w:rPr>
            </w:pPr>
          </w:p>
        </w:tc>
      </w:tr>
    </w:tbl>
    <w:p w14:paraId="1FE349D6" w14:textId="77777777" w:rsidR="00900858" w:rsidRDefault="00AA0F82">
      <w:pPr>
        <w:rPr>
          <w:lang w:val="en-GB"/>
        </w:rPr>
      </w:pPr>
      <w:r>
        <w:rPr>
          <w:highlight w:val="yellow"/>
          <w:lang w:val="en-GB"/>
        </w:rPr>
        <w:t>Rapporteur´s summary: To be added later</w:t>
      </w:r>
    </w:p>
    <w:p w14:paraId="1FE349D7" w14:textId="77777777" w:rsidR="00900858" w:rsidRDefault="00900858">
      <w:pPr>
        <w:rPr>
          <w:lang w:val="en-GB"/>
        </w:rPr>
      </w:pPr>
    </w:p>
    <w:p w14:paraId="1FE349D8" w14:textId="77777777" w:rsidR="00900858" w:rsidRDefault="00AA0F82">
      <w:pPr>
        <w:rPr>
          <w:lang w:val="en-GB"/>
        </w:rPr>
      </w:pPr>
      <w:r>
        <w:rPr>
          <w:lang w:val="en-GB"/>
        </w:rPr>
        <w:t xml:space="preserve">Two companies (Nokia, Lenovo) believe that exceeding the thresholds for T310, T312, T304 should be used as SHR triggering conditions also for CHO. This seems to be in line with the above agreements. </w:t>
      </w:r>
    </w:p>
    <w:p w14:paraId="1FE349D9" w14:textId="77777777" w:rsidR="00900858" w:rsidRDefault="00AA0F82">
      <w:pPr>
        <w:pStyle w:val="Cat-a-Proposal"/>
        <w:rPr>
          <w:lang w:val="en-GB"/>
        </w:rPr>
      </w:pPr>
      <w:bookmarkStart w:id="72" w:name="_Toc72491166"/>
      <w:r>
        <w:rPr>
          <w:lang w:val="en-GB"/>
        </w:rPr>
        <w:t>RAN2 to confirm that the UE generates Successful HO report upon exceed thresholds on T310, T312 and T304 exceed also for CHO case (in addition to regular HO)</w:t>
      </w:r>
      <w:bookmarkEnd w:id="72"/>
    </w:p>
    <w:p w14:paraId="1FE349DA" w14:textId="77777777" w:rsidR="00900858" w:rsidRDefault="00900858">
      <w:pPr>
        <w:pStyle w:val="Cat-a-Proposal"/>
        <w:numPr>
          <w:ilvl w:val="0"/>
          <w:numId w:val="0"/>
        </w:numPr>
        <w:ind w:left="1304" w:hanging="1304"/>
        <w:rPr>
          <w:lang w:val="en-GB"/>
        </w:rPr>
      </w:pPr>
    </w:p>
    <w:p w14:paraId="1FE349DB" w14:textId="77777777" w:rsidR="00900858" w:rsidRDefault="00AA0F82">
      <w:pPr>
        <w:pStyle w:val="afc"/>
        <w:numPr>
          <w:ilvl w:val="0"/>
          <w:numId w:val="17"/>
        </w:numPr>
        <w:rPr>
          <w:b/>
          <w:bCs/>
          <w:color w:val="FF0000"/>
          <w:lang w:val="en-GB"/>
        </w:rPr>
      </w:pPr>
      <w:r>
        <w:rPr>
          <w:b/>
          <w:bCs/>
          <w:color w:val="FF0000"/>
          <w:lang w:val="en-GB"/>
        </w:rPr>
        <w:t>Q32: Is the above proposal acceptable?</w:t>
      </w:r>
    </w:p>
    <w:tbl>
      <w:tblPr>
        <w:tblStyle w:val="af4"/>
        <w:tblW w:w="0" w:type="auto"/>
        <w:tblLook w:val="04A0" w:firstRow="1" w:lastRow="0" w:firstColumn="1" w:lastColumn="0" w:noHBand="0" w:noVBand="1"/>
      </w:tblPr>
      <w:tblGrid>
        <w:gridCol w:w="1232"/>
        <w:gridCol w:w="1167"/>
        <w:gridCol w:w="7232"/>
      </w:tblGrid>
      <w:tr w:rsidR="00900858" w14:paraId="1FE349DF" w14:textId="77777777">
        <w:tc>
          <w:tcPr>
            <w:tcW w:w="1232" w:type="dxa"/>
          </w:tcPr>
          <w:p w14:paraId="1FE349DC" w14:textId="77777777" w:rsidR="00900858" w:rsidRDefault="00AA0F82">
            <w:pPr>
              <w:rPr>
                <w:rFonts w:ascii="Arial" w:hAnsi="Arial"/>
                <w:sz w:val="20"/>
                <w:szCs w:val="20"/>
              </w:rPr>
            </w:pPr>
            <w:r>
              <w:rPr>
                <w:rFonts w:ascii="Arial" w:hAnsi="Arial"/>
                <w:sz w:val="20"/>
                <w:szCs w:val="20"/>
              </w:rPr>
              <w:t>Company</w:t>
            </w:r>
          </w:p>
        </w:tc>
        <w:tc>
          <w:tcPr>
            <w:tcW w:w="1167" w:type="dxa"/>
          </w:tcPr>
          <w:p w14:paraId="1FE349DD" w14:textId="77777777" w:rsidR="00900858" w:rsidRDefault="00AA0F82">
            <w:pPr>
              <w:rPr>
                <w:rFonts w:ascii="Arial" w:hAnsi="Arial"/>
                <w:sz w:val="20"/>
                <w:szCs w:val="20"/>
              </w:rPr>
            </w:pPr>
            <w:r>
              <w:rPr>
                <w:rFonts w:ascii="Arial" w:hAnsi="Arial"/>
                <w:sz w:val="20"/>
                <w:szCs w:val="20"/>
              </w:rPr>
              <w:t>Yes/No</w:t>
            </w:r>
          </w:p>
        </w:tc>
        <w:tc>
          <w:tcPr>
            <w:tcW w:w="7232" w:type="dxa"/>
          </w:tcPr>
          <w:p w14:paraId="1FE349DE" w14:textId="77777777" w:rsidR="00900858" w:rsidRDefault="00AA0F82">
            <w:pPr>
              <w:rPr>
                <w:rFonts w:ascii="Arial" w:hAnsi="Arial"/>
                <w:sz w:val="20"/>
                <w:szCs w:val="20"/>
              </w:rPr>
            </w:pPr>
            <w:r>
              <w:rPr>
                <w:rFonts w:ascii="Arial" w:hAnsi="Arial"/>
                <w:sz w:val="20"/>
                <w:szCs w:val="20"/>
              </w:rPr>
              <w:t>Comments</w:t>
            </w:r>
          </w:p>
        </w:tc>
      </w:tr>
      <w:tr w:rsidR="00900858" w14:paraId="1FE349E3" w14:textId="77777777">
        <w:tc>
          <w:tcPr>
            <w:tcW w:w="1232" w:type="dxa"/>
          </w:tcPr>
          <w:p w14:paraId="1FE349E0" w14:textId="77777777" w:rsidR="00900858" w:rsidRDefault="00AA0F82">
            <w:pPr>
              <w:rPr>
                <w:rFonts w:ascii="Arial" w:hAnsi="Arial"/>
              </w:rPr>
            </w:pPr>
            <w:r>
              <w:rPr>
                <w:rFonts w:ascii="Arial" w:hAnsi="Arial"/>
              </w:rPr>
              <w:t>Qualcomm</w:t>
            </w:r>
          </w:p>
        </w:tc>
        <w:tc>
          <w:tcPr>
            <w:tcW w:w="1167" w:type="dxa"/>
          </w:tcPr>
          <w:p w14:paraId="1FE349E1" w14:textId="77777777" w:rsidR="00900858" w:rsidRDefault="00AA0F82">
            <w:pPr>
              <w:rPr>
                <w:rFonts w:ascii="Arial" w:hAnsi="Arial"/>
              </w:rPr>
            </w:pPr>
            <w:r>
              <w:rPr>
                <w:rFonts w:ascii="Arial" w:hAnsi="Arial"/>
              </w:rPr>
              <w:t>Yes</w:t>
            </w:r>
          </w:p>
        </w:tc>
        <w:tc>
          <w:tcPr>
            <w:tcW w:w="7232" w:type="dxa"/>
          </w:tcPr>
          <w:p w14:paraId="1FE349E2" w14:textId="77777777" w:rsidR="00900858" w:rsidRDefault="00900858">
            <w:pPr>
              <w:rPr>
                <w:rFonts w:ascii="Arial" w:hAnsi="Arial"/>
              </w:rPr>
            </w:pPr>
          </w:p>
        </w:tc>
      </w:tr>
      <w:tr w:rsidR="00900858" w14:paraId="1FE349E7" w14:textId="77777777">
        <w:tc>
          <w:tcPr>
            <w:tcW w:w="1232" w:type="dxa"/>
          </w:tcPr>
          <w:p w14:paraId="1FE349E4"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67" w:type="dxa"/>
          </w:tcPr>
          <w:p w14:paraId="1FE349E5" w14:textId="77777777" w:rsidR="00900858" w:rsidRDefault="00AA0F82">
            <w:pPr>
              <w:rPr>
                <w:rFonts w:ascii="Arial" w:hAnsi="Arial"/>
              </w:rPr>
            </w:pPr>
            <w:r>
              <w:rPr>
                <w:rFonts w:ascii="Arial" w:hAnsi="Arial"/>
                <w:sz w:val="18"/>
                <w:szCs w:val="18"/>
              </w:rPr>
              <w:t>Yes</w:t>
            </w:r>
          </w:p>
        </w:tc>
        <w:tc>
          <w:tcPr>
            <w:tcW w:w="7232" w:type="dxa"/>
          </w:tcPr>
          <w:p w14:paraId="1FE349E6" w14:textId="77777777" w:rsidR="00900858" w:rsidRDefault="00900858">
            <w:pPr>
              <w:rPr>
                <w:rFonts w:ascii="Arial" w:hAnsi="Arial"/>
              </w:rPr>
            </w:pPr>
          </w:p>
        </w:tc>
      </w:tr>
      <w:tr w:rsidR="00900858" w14:paraId="1FE349EB" w14:textId="77777777">
        <w:tc>
          <w:tcPr>
            <w:tcW w:w="1232" w:type="dxa"/>
          </w:tcPr>
          <w:p w14:paraId="1FE349E8" w14:textId="77777777" w:rsidR="00900858" w:rsidRDefault="00AA0F82">
            <w:pPr>
              <w:rPr>
                <w:rFonts w:ascii="Arial" w:hAnsi="Arial"/>
              </w:rPr>
            </w:pPr>
            <w:r>
              <w:rPr>
                <w:rFonts w:ascii="Arial" w:hAnsi="Arial"/>
              </w:rPr>
              <w:t>Ericsson</w:t>
            </w:r>
          </w:p>
        </w:tc>
        <w:tc>
          <w:tcPr>
            <w:tcW w:w="1167" w:type="dxa"/>
          </w:tcPr>
          <w:p w14:paraId="1FE349E9" w14:textId="77777777" w:rsidR="00900858" w:rsidRDefault="00AA0F82">
            <w:pPr>
              <w:rPr>
                <w:rFonts w:ascii="Arial" w:hAnsi="Arial"/>
              </w:rPr>
            </w:pPr>
            <w:r>
              <w:rPr>
                <w:rFonts w:ascii="Arial" w:hAnsi="Arial"/>
              </w:rPr>
              <w:t>Yes</w:t>
            </w:r>
          </w:p>
        </w:tc>
        <w:tc>
          <w:tcPr>
            <w:tcW w:w="7232" w:type="dxa"/>
          </w:tcPr>
          <w:p w14:paraId="1FE349EA" w14:textId="77777777" w:rsidR="00900858" w:rsidRDefault="00900858">
            <w:pPr>
              <w:rPr>
                <w:rFonts w:ascii="Arial" w:hAnsi="Arial"/>
              </w:rPr>
            </w:pPr>
          </w:p>
        </w:tc>
      </w:tr>
      <w:tr w:rsidR="00900858" w14:paraId="1FE349EF" w14:textId="77777777">
        <w:tc>
          <w:tcPr>
            <w:tcW w:w="1232" w:type="dxa"/>
          </w:tcPr>
          <w:p w14:paraId="1FE349EC" w14:textId="77777777" w:rsidR="00900858" w:rsidRDefault="00AA0F82">
            <w:pPr>
              <w:rPr>
                <w:rFonts w:ascii="Arial" w:hAnsi="Arial"/>
              </w:rPr>
            </w:pPr>
            <w:r>
              <w:rPr>
                <w:rFonts w:ascii="Arial" w:hAnsi="Arial" w:hint="eastAsia"/>
              </w:rPr>
              <w:t>O</w:t>
            </w:r>
            <w:r>
              <w:rPr>
                <w:rFonts w:ascii="Arial" w:hAnsi="Arial"/>
              </w:rPr>
              <w:t>PPO</w:t>
            </w:r>
          </w:p>
        </w:tc>
        <w:tc>
          <w:tcPr>
            <w:tcW w:w="1167" w:type="dxa"/>
          </w:tcPr>
          <w:p w14:paraId="1FE349ED" w14:textId="77777777" w:rsidR="00900858" w:rsidRDefault="00AA0F82">
            <w:pPr>
              <w:rPr>
                <w:rFonts w:ascii="Arial" w:hAnsi="Arial"/>
              </w:rPr>
            </w:pPr>
            <w:r>
              <w:rPr>
                <w:rFonts w:ascii="Arial" w:hAnsi="Arial" w:hint="eastAsia"/>
              </w:rPr>
              <w:t>Y</w:t>
            </w:r>
            <w:r>
              <w:rPr>
                <w:rFonts w:ascii="Arial" w:hAnsi="Arial"/>
              </w:rPr>
              <w:t>es</w:t>
            </w:r>
          </w:p>
        </w:tc>
        <w:tc>
          <w:tcPr>
            <w:tcW w:w="7232" w:type="dxa"/>
          </w:tcPr>
          <w:p w14:paraId="1FE349EE" w14:textId="77777777" w:rsidR="00900858" w:rsidRDefault="00900858">
            <w:pPr>
              <w:rPr>
                <w:rFonts w:ascii="Arial" w:hAnsi="Arial"/>
              </w:rPr>
            </w:pPr>
          </w:p>
        </w:tc>
      </w:tr>
      <w:tr w:rsidR="00900858" w14:paraId="1FE349F3" w14:textId="77777777">
        <w:tc>
          <w:tcPr>
            <w:tcW w:w="1232" w:type="dxa"/>
          </w:tcPr>
          <w:p w14:paraId="1FE349F0" w14:textId="77777777" w:rsidR="00900858" w:rsidRDefault="00AA0F82">
            <w:pPr>
              <w:rPr>
                <w:rFonts w:ascii="Arial" w:hAnsi="Arial"/>
              </w:rPr>
            </w:pPr>
            <w:r>
              <w:rPr>
                <w:rFonts w:ascii="Arial" w:hAnsi="Arial" w:hint="eastAsia"/>
              </w:rPr>
              <w:t>ZTE</w:t>
            </w:r>
          </w:p>
        </w:tc>
        <w:tc>
          <w:tcPr>
            <w:tcW w:w="1167" w:type="dxa"/>
          </w:tcPr>
          <w:p w14:paraId="1FE349F1" w14:textId="77777777" w:rsidR="00900858" w:rsidRDefault="00AA0F82">
            <w:pPr>
              <w:rPr>
                <w:rFonts w:ascii="Arial" w:hAnsi="Arial"/>
              </w:rPr>
            </w:pPr>
            <w:r>
              <w:rPr>
                <w:rFonts w:ascii="Arial" w:hAnsi="Arial" w:hint="eastAsia"/>
              </w:rPr>
              <w:t>Further discussed</w:t>
            </w:r>
          </w:p>
        </w:tc>
        <w:tc>
          <w:tcPr>
            <w:tcW w:w="7232" w:type="dxa"/>
          </w:tcPr>
          <w:p w14:paraId="1FE349F2" w14:textId="77777777" w:rsidR="00900858" w:rsidRDefault="00AA0F82">
            <w:pPr>
              <w:rPr>
                <w:rFonts w:ascii="Arial" w:hAnsi="Arial"/>
              </w:rPr>
            </w:pPr>
            <w:r>
              <w:rPr>
                <w:rFonts w:ascii="Arial" w:hAnsi="Arial" w:hint="eastAsia"/>
              </w:rPr>
              <w:t>We understand the intention is to save UE memory. But in another case, CHO is new feature included and it will require NW to reserved much more resource than normal HO, so it seems also useful to store CHO without any configuration on the timer threshold, or to log CHO related SHO report in some specific event? This can be further studied.</w:t>
            </w:r>
          </w:p>
        </w:tc>
      </w:tr>
      <w:tr w:rsidR="00900858" w14:paraId="1FE349F7" w14:textId="77777777">
        <w:tc>
          <w:tcPr>
            <w:tcW w:w="1232" w:type="dxa"/>
          </w:tcPr>
          <w:p w14:paraId="1FE349F4" w14:textId="73B3C5CC" w:rsidR="00900858" w:rsidRDefault="00E265F1">
            <w:pPr>
              <w:rPr>
                <w:rFonts w:ascii="Arial" w:hAnsi="Arial"/>
              </w:rPr>
            </w:pPr>
            <w:r>
              <w:rPr>
                <w:rFonts w:ascii="Arial" w:hAnsi="Arial" w:hint="eastAsia"/>
              </w:rPr>
              <w:t>L</w:t>
            </w:r>
            <w:r>
              <w:rPr>
                <w:rFonts w:ascii="Arial" w:hAnsi="Arial"/>
              </w:rPr>
              <w:t>enovo</w:t>
            </w:r>
          </w:p>
        </w:tc>
        <w:tc>
          <w:tcPr>
            <w:tcW w:w="1167" w:type="dxa"/>
          </w:tcPr>
          <w:p w14:paraId="1FE349F5" w14:textId="6AFF85E4" w:rsidR="00900858" w:rsidRDefault="0065330C">
            <w:pPr>
              <w:rPr>
                <w:rFonts w:ascii="Arial" w:hAnsi="Arial"/>
              </w:rPr>
            </w:pPr>
            <w:r>
              <w:rPr>
                <w:rFonts w:ascii="Arial" w:hAnsi="Arial" w:hint="eastAsia"/>
              </w:rPr>
              <w:t>Y</w:t>
            </w:r>
            <w:r>
              <w:rPr>
                <w:rFonts w:ascii="Arial" w:hAnsi="Arial"/>
              </w:rPr>
              <w:t>es</w:t>
            </w:r>
          </w:p>
        </w:tc>
        <w:tc>
          <w:tcPr>
            <w:tcW w:w="7232" w:type="dxa"/>
          </w:tcPr>
          <w:p w14:paraId="1FE349F6" w14:textId="77777777" w:rsidR="00900858" w:rsidRDefault="00900858">
            <w:pPr>
              <w:rPr>
                <w:rFonts w:ascii="Arial" w:hAnsi="Arial"/>
              </w:rPr>
            </w:pPr>
          </w:p>
        </w:tc>
      </w:tr>
      <w:tr w:rsidR="00900858" w14:paraId="1FE349FB" w14:textId="77777777">
        <w:tc>
          <w:tcPr>
            <w:tcW w:w="1232" w:type="dxa"/>
          </w:tcPr>
          <w:p w14:paraId="1FE349F8" w14:textId="77777777" w:rsidR="00900858" w:rsidRDefault="00900858">
            <w:pPr>
              <w:rPr>
                <w:rFonts w:ascii="Arial" w:hAnsi="Arial"/>
              </w:rPr>
            </w:pPr>
          </w:p>
        </w:tc>
        <w:tc>
          <w:tcPr>
            <w:tcW w:w="1167" w:type="dxa"/>
          </w:tcPr>
          <w:p w14:paraId="1FE349F9" w14:textId="77777777" w:rsidR="00900858" w:rsidRDefault="00900858">
            <w:pPr>
              <w:rPr>
                <w:rFonts w:ascii="Arial" w:hAnsi="Arial"/>
              </w:rPr>
            </w:pPr>
          </w:p>
        </w:tc>
        <w:tc>
          <w:tcPr>
            <w:tcW w:w="7232" w:type="dxa"/>
          </w:tcPr>
          <w:p w14:paraId="1FE349FA" w14:textId="77777777" w:rsidR="00900858" w:rsidRDefault="00900858">
            <w:pPr>
              <w:rPr>
                <w:rFonts w:ascii="Arial" w:hAnsi="Arial"/>
              </w:rPr>
            </w:pPr>
          </w:p>
        </w:tc>
      </w:tr>
      <w:tr w:rsidR="00900858" w14:paraId="1FE349FF" w14:textId="77777777">
        <w:tc>
          <w:tcPr>
            <w:tcW w:w="1232" w:type="dxa"/>
          </w:tcPr>
          <w:p w14:paraId="1FE349FC" w14:textId="77777777" w:rsidR="00900858" w:rsidRDefault="00900858">
            <w:pPr>
              <w:rPr>
                <w:rFonts w:ascii="Arial" w:hAnsi="Arial"/>
              </w:rPr>
            </w:pPr>
          </w:p>
        </w:tc>
        <w:tc>
          <w:tcPr>
            <w:tcW w:w="1167" w:type="dxa"/>
          </w:tcPr>
          <w:p w14:paraId="1FE349FD" w14:textId="77777777" w:rsidR="00900858" w:rsidRDefault="00900858">
            <w:pPr>
              <w:rPr>
                <w:rFonts w:ascii="Arial" w:hAnsi="Arial"/>
              </w:rPr>
            </w:pPr>
          </w:p>
        </w:tc>
        <w:tc>
          <w:tcPr>
            <w:tcW w:w="7232" w:type="dxa"/>
          </w:tcPr>
          <w:p w14:paraId="1FE349FE" w14:textId="77777777" w:rsidR="00900858" w:rsidRDefault="00900858">
            <w:pPr>
              <w:rPr>
                <w:rFonts w:ascii="Arial" w:hAnsi="Arial"/>
              </w:rPr>
            </w:pPr>
          </w:p>
        </w:tc>
      </w:tr>
    </w:tbl>
    <w:p w14:paraId="1FE34A00" w14:textId="77777777" w:rsidR="00900858" w:rsidRDefault="00AA0F82">
      <w:pPr>
        <w:rPr>
          <w:lang w:val="en-GB"/>
        </w:rPr>
      </w:pPr>
      <w:r>
        <w:rPr>
          <w:highlight w:val="yellow"/>
          <w:lang w:val="en-GB"/>
        </w:rPr>
        <w:t>Rapporteur´s summary: To be added later</w:t>
      </w:r>
    </w:p>
    <w:p w14:paraId="1FE34A01" w14:textId="77777777" w:rsidR="00900858" w:rsidRDefault="00AA0F82">
      <w:pPr>
        <w:rPr>
          <w:lang w:val="en-GB"/>
        </w:rPr>
      </w:pPr>
      <w:r>
        <w:rPr>
          <w:lang w:val="en-GB"/>
        </w:rPr>
        <w:t xml:space="preserve">A number of companies proposes additional triggering conditions on top of what already agreed in RAN2#113bis-e. </w:t>
      </w:r>
    </w:p>
    <w:p w14:paraId="1FE34A02" w14:textId="77777777" w:rsidR="00900858" w:rsidRDefault="00AA0F82">
      <w:pPr>
        <w:pStyle w:val="Cat-b-Proposal"/>
        <w:rPr>
          <w:lang w:val="en-GB"/>
        </w:rPr>
      </w:pPr>
      <w:bookmarkStart w:id="73" w:name="_Toc72491226"/>
      <w:r>
        <w:rPr>
          <w:lang w:val="en-GB"/>
        </w:rPr>
        <w:t>RAN2 to discuss the need of the following additional SHR triggering conditions:</w:t>
      </w:r>
      <w:bookmarkEnd w:id="73"/>
    </w:p>
    <w:p w14:paraId="1FE34A03" w14:textId="77777777" w:rsidR="00900858" w:rsidRDefault="00AA0F82">
      <w:pPr>
        <w:pStyle w:val="Cat-b-Proposal"/>
        <w:numPr>
          <w:ilvl w:val="1"/>
          <w:numId w:val="9"/>
        </w:numPr>
        <w:rPr>
          <w:lang w:val="en-GB"/>
        </w:rPr>
      </w:pPr>
      <w:bookmarkStart w:id="74" w:name="_Toc72491227"/>
      <w:r>
        <w:rPr>
          <w:lang w:val="en-GB"/>
        </w:rPr>
        <w:t>The UE logs the Successful HO report if the time between receiving the RRCReconfiguration command with sync and the CHO execution exceed a certain threshold</w:t>
      </w:r>
      <w:bookmarkEnd w:id="74"/>
    </w:p>
    <w:p w14:paraId="1FE34A04" w14:textId="77777777" w:rsidR="00900858" w:rsidRDefault="00AA0F82">
      <w:pPr>
        <w:pStyle w:val="Cat-b-Proposal"/>
        <w:numPr>
          <w:ilvl w:val="1"/>
          <w:numId w:val="9"/>
        </w:numPr>
        <w:rPr>
          <w:lang w:val="en-GB"/>
        </w:rPr>
      </w:pPr>
      <w:bookmarkStart w:id="75" w:name="_Toc72491228"/>
      <w:r>
        <w:rPr>
          <w:lang w:val="en-GB"/>
        </w:rPr>
        <w:t>In case of CHO, if the UE gets an RLF in the source while doing CHO/normal HO;</w:t>
      </w:r>
      <w:bookmarkEnd w:id="75"/>
    </w:p>
    <w:p w14:paraId="1FE34A05" w14:textId="77777777" w:rsidR="00900858" w:rsidRDefault="00AA0F82">
      <w:pPr>
        <w:pStyle w:val="Cat-b-Proposal"/>
        <w:numPr>
          <w:ilvl w:val="1"/>
          <w:numId w:val="9"/>
        </w:numPr>
        <w:rPr>
          <w:lang w:val="en-GB"/>
        </w:rPr>
      </w:pPr>
      <w:bookmarkStart w:id="76" w:name="_Toc72491229"/>
      <w:r>
        <w:rPr>
          <w:lang w:val="en-GB"/>
        </w:rPr>
        <w:t>For UE configured with CHO, when RLF does not happen in target cell but T310 in target cell is started within a period after successful handover</w:t>
      </w:r>
      <w:bookmarkEnd w:id="76"/>
    </w:p>
    <w:p w14:paraId="1FE34A06" w14:textId="77777777" w:rsidR="00900858" w:rsidRDefault="00AA0F82">
      <w:pPr>
        <w:pStyle w:val="Cat-b-Proposal"/>
        <w:numPr>
          <w:ilvl w:val="1"/>
          <w:numId w:val="9"/>
        </w:numPr>
        <w:rPr>
          <w:lang w:val="en-GB"/>
        </w:rPr>
      </w:pPr>
      <w:bookmarkStart w:id="77" w:name="_Toc72491230"/>
      <w:r>
        <w:rPr>
          <w:lang w:val="en-GB"/>
        </w:rPr>
        <w:t>For UE configured with CHO, when RLF does not happen in target cell but T312 in target cell is started within a period after successful handover</w:t>
      </w:r>
      <w:bookmarkEnd w:id="77"/>
    </w:p>
    <w:p w14:paraId="1FE34A07" w14:textId="77777777" w:rsidR="00900858" w:rsidRDefault="00AA0F82">
      <w:pPr>
        <w:pStyle w:val="Cat-b-Proposal"/>
        <w:numPr>
          <w:ilvl w:val="1"/>
          <w:numId w:val="9"/>
        </w:numPr>
        <w:rPr>
          <w:lang w:val="en-GB"/>
        </w:rPr>
      </w:pPr>
      <w:bookmarkStart w:id="78" w:name="_Toc72491231"/>
      <w:r>
        <w:rPr>
          <w:lang w:val="en-GB"/>
        </w:rPr>
        <w:t>For UE configured with CHO, when RLF does not happen in target cell but the number of consecutive "out-of-sync" indications from target cell is greater than one threshold</w:t>
      </w:r>
      <w:bookmarkEnd w:id="78"/>
    </w:p>
    <w:p w14:paraId="1FE34A08" w14:textId="77777777" w:rsidR="00900858" w:rsidRDefault="00AA0F82">
      <w:pPr>
        <w:pStyle w:val="Cat-b-Proposal"/>
        <w:numPr>
          <w:ilvl w:val="1"/>
          <w:numId w:val="9"/>
        </w:numPr>
        <w:rPr>
          <w:lang w:val="en-GB"/>
        </w:rPr>
      </w:pPr>
      <w:bookmarkStart w:id="79" w:name="_Toc72491232"/>
      <w:r>
        <w:rPr>
          <w:lang w:val="en-GB"/>
        </w:rPr>
        <w:t>The UE logs the HO success report if, while doing HO, the number of out-of-sync indications exceeds a threshold</w:t>
      </w:r>
      <w:bookmarkEnd w:id="79"/>
    </w:p>
    <w:p w14:paraId="1FE34A09" w14:textId="77777777" w:rsidR="00900858" w:rsidRDefault="00AA0F82">
      <w:pPr>
        <w:pStyle w:val="Cat-b-Proposal"/>
        <w:numPr>
          <w:ilvl w:val="1"/>
          <w:numId w:val="9"/>
        </w:numPr>
        <w:rPr>
          <w:lang w:val="en-GB"/>
        </w:rPr>
      </w:pPr>
      <w:bookmarkStart w:id="80" w:name="_Toc72491233"/>
      <w:r>
        <w:rPr>
          <w:lang w:val="en-GB"/>
        </w:rPr>
        <w:t>The UE logs the HO success report if the beam(s) configured with CFRA for the RACH to the target, are not the best beams at the time of HO</w:t>
      </w:r>
      <w:bookmarkEnd w:id="80"/>
    </w:p>
    <w:p w14:paraId="1FE34A0A" w14:textId="77777777" w:rsidR="00900858" w:rsidRDefault="00AA0F82">
      <w:pPr>
        <w:pStyle w:val="Cat-b-Proposal"/>
        <w:numPr>
          <w:ilvl w:val="1"/>
          <w:numId w:val="9"/>
        </w:numPr>
        <w:rPr>
          <w:lang w:val="en-GB"/>
        </w:rPr>
      </w:pPr>
      <w:bookmarkStart w:id="81" w:name="_Toc72491234"/>
      <w:r>
        <w:rPr>
          <w:lang w:val="en-GB"/>
        </w:rPr>
        <w:t>the ratio of CFRA attempt among the total attempts is less than a configured threshold</w:t>
      </w:r>
      <w:bookmarkEnd w:id="81"/>
    </w:p>
    <w:p w14:paraId="1FE34A0B" w14:textId="77777777" w:rsidR="00900858" w:rsidRDefault="00AA0F82">
      <w:pPr>
        <w:pStyle w:val="Cat-b-Proposal"/>
        <w:numPr>
          <w:ilvl w:val="1"/>
          <w:numId w:val="9"/>
        </w:numPr>
        <w:rPr>
          <w:ins w:id="82" w:author="Ericsson" w:date="2021-05-24T17:30:00Z"/>
          <w:lang w:val="en-GB"/>
        </w:rPr>
      </w:pPr>
      <w:bookmarkStart w:id="83" w:name="_Toc72491235"/>
      <w:r>
        <w:rPr>
          <w:lang w:val="en-GB"/>
        </w:rPr>
        <w:t>if T310 value for source cell exceeds a threshold at the time of RA completion in case of DAPS HO</w:t>
      </w:r>
      <w:bookmarkEnd w:id="83"/>
    </w:p>
    <w:p w14:paraId="1FE34A0C" w14:textId="77777777" w:rsidR="00900858" w:rsidRDefault="00AA0F82">
      <w:pPr>
        <w:pStyle w:val="Cat-b-Proposal"/>
        <w:numPr>
          <w:ilvl w:val="1"/>
          <w:numId w:val="9"/>
        </w:numPr>
        <w:rPr>
          <w:lang w:val="en-GB"/>
        </w:rPr>
      </w:pPr>
      <w:ins w:id="84" w:author="Ericsson" w:date="2021-05-24T17:30:00Z">
        <w:r>
          <w:rPr>
            <w:lang w:val="en-GB"/>
          </w:rPr>
          <w:t>The UE to include in the HO Success Report for CHO and ordinary HO, the HO interruption time, i.e. time elapsed between last received packet in the DL (last transmitted packet in the UL) in source cell, and first received packet in the DL (transmitted packet in the UL) in the target cell</w:t>
        </w:r>
      </w:ins>
    </w:p>
    <w:p w14:paraId="1FE34A0D" w14:textId="77777777" w:rsidR="00900858" w:rsidRDefault="00AA0F82">
      <w:pPr>
        <w:pStyle w:val="afc"/>
        <w:numPr>
          <w:ilvl w:val="0"/>
          <w:numId w:val="17"/>
        </w:numPr>
        <w:rPr>
          <w:b/>
          <w:bCs/>
          <w:color w:val="FF0000"/>
          <w:lang w:val="en-GB"/>
        </w:rPr>
      </w:pPr>
      <w:r>
        <w:rPr>
          <w:b/>
          <w:bCs/>
          <w:color w:val="FF0000"/>
          <w:lang w:val="en-GB"/>
        </w:rPr>
        <w:t>Q33: Which of the above options (a,b,c,d,e,f,g,h,i), if any, are acceptable?</w:t>
      </w:r>
    </w:p>
    <w:tbl>
      <w:tblPr>
        <w:tblStyle w:val="af4"/>
        <w:tblW w:w="0" w:type="auto"/>
        <w:tblLook w:val="04A0" w:firstRow="1" w:lastRow="0" w:firstColumn="1" w:lastColumn="0" w:noHBand="0" w:noVBand="1"/>
      </w:tblPr>
      <w:tblGrid>
        <w:gridCol w:w="1232"/>
        <w:gridCol w:w="1584"/>
        <w:gridCol w:w="6815"/>
      </w:tblGrid>
      <w:tr w:rsidR="00900858" w14:paraId="1FE34A11" w14:textId="77777777">
        <w:tc>
          <w:tcPr>
            <w:tcW w:w="1232" w:type="dxa"/>
          </w:tcPr>
          <w:p w14:paraId="1FE34A0E" w14:textId="77777777" w:rsidR="00900858" w:rsidRDefault="00AA0F82">
            <w:pPr>
              <w:rPr>
                <w:rFonts w:ascii="Arial" w:hAnsi="Arial"/>
                <w:sz w:val="20"/>
                <w:szCs w:val="20"/>
              </w:rPr>
            </w:pPr>
            <w:r>
              <w:rPr>
                <w:rFonts w:ascii="Arial" w:hAnsi="Arial"/>
                <w:sz w:val="20"/>
                <w:szCs w:val="20"/>
              </w:rPr>
              <w:t>Company</w:t>
            </w:r>
          </w:p>
        </w:tc>
        <w:tc>
          <w:tcPr>
            <w:tcW w:w="1584" w:type="dxa"/>
          </w:tcPr>
          <w:p w14:paraId="1FE34A0F" w14:textId="77777777" w:rsidR="00900858" w:rsidRDefault="00AA0F82">
            <w:pPr>
              <w:rPr>
                <w:rFonts w:ascii="Arial" w:hAnsi="Arial"/>
                <w:sz w:val="20"/>
                <w:szCs w:val="20"/>
              </w:rPr>
            </w:pPr>
            <w:r>
              <w:rPr>
                <w:rFonts w:ascii="Arial" w:hAnsi="Arial"/>
                <w:sz w:val="20"/>
                <w:szCs w:val="20"/>
              </w:rPr>
              <w:t>a,b,c,d,e,f,g,h,i, none</w:t>
            </w:r>
          </w:p>
        </w:tc>
        <w:tc>
          <w:tcPr>
            <w:tcW w:w="6815" w:type="dxa"/>
          </w:tcPr>
          <w:p w14:paraId="1FE34A10" w14:textId="77777777" w:rsidR="00900858" w:rsidRDefault="00AA0F82">
            <w:pPr>
              <w:rPr>
                <w:rFonts w:ascii="Arial" w:hAnsi="Arial"/>
                <w:sz w:val="20"/>
                <w:szCs w:val="20"/>
              </w:rPr>
            </w:pPr>
            <w:r>
              <w:rPr>
                <w:rFonts w:ascii="Arial" w:hAnsi="Arial"/>
                <w:sz w:val="20"/>
                <w:szCs w:val="20"/>
              </w:rPr>
              <w:t>Comments</w:t>
            </w:r>
          </w:p>
        </w:tc>
      </w:tr>
      <w:tr w:rsidR="00900858" w14:paraId="1FE34A15" w14:textId="77777777">
        <w:tc>
          <w:tcPr>
            <w:tcW w:w="1232" w:type="dxa"/>
          </w:tcPr>
          <w:p w14:paraId="1FE34A12" w14:textId="77777777" w:rsidR="00900858" w:rsidRDefault="00AA0F82">
            <w:pPr>
              <w:rPr>
                <w:rFonts w:ascii="Arial" w:hAnsi="Arial"/>
              </w:rPr>
            </w:pPr>
            <w:r>
              <w:rPr>
                <w:rFonts w:ascii="Arial" w:hAnsi="Arial"/>
              </w:rPr>
              <w:t>Qualcomm</w:t>
            </w:r>
          </w:p>
        </w:tc>
        <w:tc>
          <w:tcPr>
            <w:tcW w:w="1584" w:type="dxa"/>
          </w:tcPr>
          <w:p w14:paraId="1FE34A13" w14:textId="77777777" w:rsidR="00900858" w:rsidRDefault="00AA0F82">
            <w:pPr>
              <w:rPr>
                <w:rFonts w:ascii="Arial" w:hAnsi="Arial"/>
              </w:rPr>
            </w:pPr>
            <w:r>
              <w:rPr>
                <w:rFonts w:ascii="Arial" w:hAnsi="Arial"/>
              </w:rPr>
              <w:t xml:space="preserve">None </w:t>
            </w:r>
          </w:p>
        </w:tc>
        <w:tc>
          <w:tcPr>
            <w:tcW w:w="6815" w:type="dxa"/>
          </w:tcPr>
          <w:p w14:paraId="1FE34A14" w14:textId="77777777" w:rsidR="00900858" w:rsidRDefault="00900858">
            <w:pPr>
              <w:rPr>
                <w:rFonts w:ascii="Arial" w:hAnsi="Arial"/>
              </w:rPr>
            </w:pPr>
          </w:p>
        </w:tc>
      </w:tr>
      <w:tr w:rsidR="00900858" w14:paraId="1FE34A19" w14:textId="77777777">
        <w:tc>
          <w:tcPr>
            <w:tcW w:w="1232" w:type="dxa"/>
          </w:tcPr>
          <w:p w14:paraId="1FE34A16"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584" w:type="dxa"/>
          </w:tcPr>
          <w:p w14:paraId="1FE34A17" w14:textId="77777777" w:rsidR="00900858" w:rsidRDefault="00AA0F82">
            <w:pPr>
              <w:rPr>
                <w:rFonts w:ascii="Arial" w:hAnsi="Arial"/>
              </w:rPr>
            </w:pPr>
            <w:r>
              <w:rPr>
                <w:rFonts w:ascii="Arial" w:hAnsi="Arial"/>
                <w:sz w:val="18"/>
                <w:szCs w:val="18"/>
              </w:rPr>
              <w:t>None</w:t>
            </w:r>
          </w:p>
        </w:tc>
        <w:tc>
          <w:tcPr>
            <w:tcW w:w="6815" w:type="dxa"/>
          </w:tcPr>
          <w:p w14:paraId="1FE34A18" w14:textId="77777777" w:rsidR="00900858" w:rsidRDefault="00900858">
            <w:pPr>
              <w:rPr>
                <w:rFonts w:ascii="Arial" w:hAnsi="Arial"/>
              </w:rPr>
            </w:pPr>
          </w:p>
        </w:tc>
      </w:tr>
      <w:tr w:rsidR="00900858" w14:paraId="1FE34A1F" w14:textId="77777777">
        <w:tc>
          <w:tcPr>
            <w:tcW w:w="1232" w:type="dxa"/>
          </w:tcPr>
          <w:p w14:paraId="1FE34A1A" w14:textId="77777777" w:rsidR="00900858" w:rsidRDefault="00AA0F82">
            <w:pPr>
              <w:rPr>
                <w:rFonts w:ascii="Arial" w:hAnsi="Arial"/>
              </w:rPr>
            </w:pPr>
            <w:r>
              <w:rPr>
                <w:rFonts w:ascii="Arial" w:hAnsi="Arial"/>
              </w:rPr>
              <w:t>Ericsson</w:t>
            </w:r>
          </w:p>
        </w:tc>
        <w:tc>
          <w:tcPr>
            <w:tcW w:w="1584" w:type="dxa"/>
          </w:tcPr>
          <w:p w14:paraId="1FE34A1B" w14:textId="77777777" w:rsidR="00900858" w:rsidRDefault="00AA0F82">
            <w:pPr>
              <w:rPr>
                <w:rFonts w:ascii="Arial" w:hAnsi="Arial"/>
              </w:rPr>
            </w:pPr>
            <w:r>
              <w:rPr>
                <w:rFonts w:ascii="Arial" w:hAnsi="Arial"/>
              </w:rPr>
              <w:t>E/F, G, J</w:t>
            </w:r>
          </w:p>
        </w:tc>
        <w:tc>
          <w:tcPr>
            <w:tcW w:w="6815" w:type="dxa"/>
          </w:tcPr>
          <w:p w14:paraId="1FE34A1C" w14:textId="77777777" w:rsidR="00900858" w:rsidRDefault="00AA0F82">
            <w:pPr>
              <w:rPr>
                <w:rFonts w:ascii="Arial" w:hAnsi="Arial"/>
              </w:rPr>
            </w:pPr>
            <w:r>
              <w:rPr>
                <w:rFonts w:ascii="Arial" w:hAnsi="Arial"/>
              </w:rPr>
              <w:t>E/F can be beneficial because even if T310 is not started, still the overall amount of out-of-sync indications can be high which may make the HO not very robust.</w:t>
            </w:r>
          </w:p>
          <w:p w14:paraId="1FE34A1D" w14:textId="77777777" w:rsidR="00900858" w:rsidRDefault="00AA0F82">
            <w:pPr>
              <w:rPr>
                <w:rFonts w:ascii="Arial" w:hAnsi="Arial"/>
              </w:rPr>
            </w:pPr>
            <w:r>
              <w:rPr>
                <w:rFonts w:ascii="Arial" w:hAnsi="Arial"/>
              </w:rPr>
              <w:lastRenderedPageBreak/>
              <w:t>G: That is needed because the CFRA configuration at HO may be based on certain measurements that are not actually reflecting the “best” beams at HO for the UE.</w:t>
            </w:r>
          </w:p>
          <w:p w14:paraId="1FE34A1E" w14:textId="77777777" w:rsidR="00900858" w:rsidRDefault="00AA0F82">
            <w:pPr>
              <w:rPr>
                <w:rFonts w:ascii="Arial" w:hAnsi="Arial"/>
              </w:rPr>
            </w:pPr>
            <w:r>
              <w:rPr>
                <w:rFonts w:ascii="Arial" w:hAnsi="Arial"/>
              </w:rPr>
              <w:t>J is needed because if the HO interruption time is high, then the network can for example use this information to enable a DAPS HO to minimize the interruption time.</w:t>
            </w:r>
          </w:p>
        </w:tc>
      </w:tr>
      <w:tr w:rsidR="00900858" w14:paraId="1FE34A23" w14:textId="77777777">
        <w:tc>
          <w:tcPr>
            <w:tcW w:w="1232" w:type="dxa"/>
          </w:tcPr>
          <w:p w14:paraId="1FE34A20" w14:textId="77777777" w:rsidR="00900858" w:rsidRDefault="00AA0F82">
            <w:pPr>
              <w:rPr>
                <w:rFonts w:ascii="Arial" w:hAnsi="Arial"/>
              </w:rPr>
            </w:pPr>
            <w:r>
              <w:rPr>
                <w:rFonts w:ascii="Arial" w:hAnsi="Arial" w:hint="eastAsia"/>
              </w:rPr>
              <w:lastRenderedPageBreak/>
              <w:t>O</w:t>
            </w:r>
            <w:r>
              <w:rPr>
                <w:rFonts w:ascii="Arial" w:hAnsi="Arial"/>
              </w:rPr>
              <w:t>PPO</w:t>
            </w:r>
          </w:p>
        </w:tc>
        <w:tc>
          <w:tcPr>
            <w:tcW w:w="1584" w:type="dxa"/>
          </w:tcPr>
          <w:p w14:paraId="1FE34A21" w14:textId="77777777" w:rsidR="00900858" w:rsidRDefault="00AA0F82">
            <w:pPr>
              <w:rPr>
                <w:rFonts w:ascii="Arial" w:hAnsi="Arial"/>
              </w:rPr>
            </w:pPr>
            <w:r>
              <w:rPr>
                <w:rFonts w:ascii="Arial" w:hAnsi="Arial" w:hint="eastAsia"/>
              </w:rPr>
              <w:t>n</w:t>
            </w:r>
            <w:r>
              <w:rPr>
                <w:rFonts w:ascii="Arial" w:hAnsi="Arial"/>
              </w:rPr>
              <w:t>one</w:t>
            </w:r>
          </w:p>
        </w:tc>
        <w:tc>
          <w:tcPr>
            <w:tcW w:w="6815" w:type="dxa"/>
          </w:tcPr>
          <w:p w14:paraId="1FE34A22" w14:textId="77777777" w:rsidR="00900858" w:rsidRDefault="00900858">
            <w:pPr>
              <w:rPr>
                <w:rFonts w:ascii="Arial" w:hAnsi="Arial"/>
              </w:rPr>
            </w:pPr>
          </w:p>
        </w:tc>
      </w:tr>
      <w:tr w:rsidR="00900858" w14:paraId="1FE34A2E" w14:textId="77777777">
        <w:tc>
          <w:tcPr>
            <w:tcW w:w="1232" w:type="dxa"/>
          </w:tcPr>
          <w:p w14:paraId="1FE34A24" w14:textId="77777777" w:rsidR="00900858" w:rsidRDefault="00AA0F82">
            <w:pPr>
              <w:rPr>
                <w:rFonts w:ascii="Arial" w:hAnsi="Arial"/>
              </w:rPr>
            </w:pPr>
            <w:r>
              <w:rPr>
                <w:rFonts w:ascii="Arial" w:hAnsi="Arial" w:hint="eastAsia"/>
              </w:rPr>
              <w:t>ZTE</w:t>
            </w:r>
          </w:p>
        </w:tc>
        <w:tc>
          <w:tcPr>
            <w:tcW w:w="1584" w:type="dxa"/>
          </w:tcPr>
          <w:p w14:paraId="1FE34A25" w14:textId="77777777" w:rsidR="00900858" w:rsidRDefault="00AA0F82">
            <w:pPr>
              <w:rPr>
                <w:rFonts w:ascii="Arial" w:hAnsi="Arial"/>
              </w:rPr>
            </w:pPr>
            <w:r>
              <w:rPr>
                <w:rFonts w:ascii="Arial" w:hAnsi="Arial" w:hint="eastAsia"/>
              </w:rPr>
              <w:t>E/F can be merged;</w:t>
            </w:r>
          </w:p>
          <w:p w14:paraId="1FE34A26" w14:textId="77777777" w:rsidR="00900858" w:rsidRDefault="00AA0F82">
            <w:pPr>
              <w:rPr>
                <w:rFonts w:ascii="Arial" w:hAnsi="Arial"/>
              </w:rPr>
            </w:pPr>
            <w:r>
              <w:rPr>
                <w:rFonts w:ascii="Arial" w:hAnsi="Arial" w:hint="eastAsia"/>
              </w:rPr>
              <w:t>G; h; i with modification</w:t>
            </w:r>
          </w:p>
        </w:tc>
        <w:tc>
          <w:tcPr>
            <w:tcW w:w="6815" w:type="dxa"/>
          </w:tcPr>
          <w:p w14:paraId="1FE34A27" w14:textId="77777777" w:rsidR="00900858" w:rsidRDefault="00AA0F82">
            <w:pPr>
              <w:rPr>
                <w:rFonts w:ascii="Arial" w:hAnsi="Arial"/>
              </w:rPr>
            </w:pPr>
            <w:r>
              <w:rPr>
                <w:rFonts w:ascii="Arial" w:hAnsi="Arial" w:hint="eastAsia"/>
              </w:rPr>
              <w:t xml:space="preserve">A can not be optimized by NW; </w:t>
            </w:r>
          </w:p>
          <w:p w14:paraId="1FE34A28" w14:textId="77777777" w:rsidR="00900858" w:rsidRDefault="00AA0F82">
            <w:pPr>
              <w:rPr>
                <w:rFonts w:ascii="Arial" w:hAnsi="Arial"/>
              </w:rPr>
            </w:pPr>
            <w:r>
              <w:rPr>
                <w:rFonts w:ascii="Arial" w:hAnsi="Arial" w:hint="eastAsia"/>
              </w:rPr>
              <w:t>For b, except for DAPS, UE won</w:t>
            </w:r>
            <w:r>
              <w:rPr>
                <w:rFonts w:ascii="Arial" w:hAnsi="Arial"/>
              </w:rPr>
              <w:t>’</w:t>
            </w:r>
            <w:r>
              <w:rPr>
                <w:rFonts w:ascii="Arial" w:hAnsi="Arial" w:hint="eastAsia"/>
              </w:rPr>
              <w:t>t continue monitor source RLF in HO, this will require additional UE behavior;</w:t>
            </w:r>
          </w:p>
          <w:p w14:paraId="1FE34A29" w14:textId="77777777" w:rsidR="00900858" w:rsidRDefault="00AA0F82">
            <w:pPr>
              <w:rPr>
                <w:rFonts w:ascii="Arial" w:hAnsi="Arial"/>
              </w:rPr>
            </w:pPr>
            <w:r>
              <w:rPr>
                <w:rFonts w:ascii="Arial" w:hAnsi="Arial" w:hint="eastAsia"/>
              </w:rPr>
              <w:t>For c/d, so long as there is on RLF it is fine. If RLF detected shortly then it could be too early or to wrong HO, then RLF report will be considered, no need to consider in SHR;</w:t>
            </w:r>
          </w:p>
          <w:p w14:paraId="1FE34A2A" w14:textId="77777777" w:rsidR="00900858" w:rsidRDefault="00AA0F82">
            <w:pPr>
              <w:rPr>
                <w:rFonts w:ascii="Arial" w:hAnsi="Arial"/>
              </w:rPr>
            </w:pPr>
            <w:r>
              <w:rPr>
                <w:rFonts w:ascii="Arial" w:hAnsi="Arial" w:hint="eastAsia"/>
              </w:rPr>
              <w:t>e/f indicate the similar scenarios and can be merged;</w:t>
            </w:r>
          </w:p>
          <w:p w14:paraId="1FE34A2B" w14:textId="77777777" w:rsidR="00900858" w:rsidRDefault="00AA0F82">
            <w:pPr>
              <w:rPr>
                <w:rFonts w:ascii="Arial" w:hAnsi="Arial"/>
              </w:rPr>
            </w:pPr>
            <w:r>
              <w:rPr>
                <w:rFonts w:ascii="Arial" w:hAnsi="Arial" w:hint="eastAsia"/>
              </w:rPr>
              <w:t>Both g and h is used to identify improper CFRA configuration, and we think both can be considered;</w:t>
            </w:r>
          </w:p>
          <w:p w14:paraId="1FE34A2C" w14:textId="77777777" w:rsidR="00900858" w:rsidRDefault="00900858">
            <w:pPr>
              <w:rPr>
                <w:rFonts w:ascii="Arial" w:hAnsi="Arial"/>
              </w:rPr>
            </w:pPr>
          </w:p>
          <w:p w14:paraId="1FE34A2D" w14:textId="77777777" w:rsidR="00900858" w:rsidRDefault="00AA0F82">
            <w:pPr>
              <w:rPr>
                <w:rFonts w:ascii="Arial" w:hAnsi="Arial"/>
              </w:rPr>
            </w:pPr>
            <w:r>
              <w:rPr>
                <w:rFonts w:ascii="Arial" w:hAnsi="Arial" w:hint="eastAsia"/>
              </w:rPr>
              <w:t>We think i can be modified as RLF in source is detected before RA completion in case pf DAPS HO, since it means if RA fails, UE cannot fallback to source, which could be endanger of the zero-interruption time HO.Based on that we can optimize the DAPS HO timing.</w:t>
            </w:r>
          </w:p>
        </w:tc>
      </w:tr>
      <w:tr w:rsidR="00900858" w14:paraId="1FE34A32" w14:textId="77777777">
        <w:tc>
          <w:tcPr>
            <w:tcW w:w="1232" w:type="dxa"/>
          </w:tcPr>
          <w:p w14:paraId="1FE34A2F" w14:textId="7C87A0C4" w:rsidR="00900858" w:rsidRDefault="009F1E18">
            <w:pPr>
              <w:rPr>
                <w:rFonts w:ascii="Arial" w:hAnsi="Arial"/>
              </w:rPr>
            </w:pPr>
            <w:r>
              <w:rPr>
                <w:rFonts w:ascii="Arial" w:hAnsi="Arial" w:hint="eastAsia"/>
              </w:rPr>
              <w:t>L</w:t>
            </w:r>
            <w:r>
              <w:rPr>
                <w:rFonts w:ascii="Arial" w:hAnsi="Arial"/>
              </w:rPr>
              <w:t>enovo</w:t>
            </w:r>
          </w:p>
        </w:tc>
        <w:tc>
          <w:tcPr>
            <w:tcW w:w="1584" w:type="dxa"/>
          </w:tcPr>
          <w:p w14:paraId="1FE34A30" w14:textId="078E7BE5" w:rsidR="00900858" w:rsidRDefault="009F1E18">
            <w:pPr>
              <w:rPr>
                <w:rFonts w:ascii="Arial" w:hAnsi="Arial"/>
              </w:rPr>
            </w:pPr>
            <w:r>
              <w:rPr>
                <w:rFonts w:ascii="Arial" w:hAnsi="Arial" w:hint="eastAsia"/>
              </w:rPr>
              <w:t>C</w:t>
            </w:r>
            <w:r>
              <w:rPr>
                <w:rFonts w:ascii="Arial" w:hAnsi="Arial"/>
              </w:rPr>
              <w:t>,D,E,F</w:t>
            </w:r>
          </w:p>
        </w:tc>
        <w:tc>
          <w:tcPr>
            <w:tcW w:w="6815" w:type="dxa"/>
          </w:tcPr>
          <w:p w14:paraId="772C6AFD" w14:textId="29E4558F" w:rsidR="00A03523" w:rsidRPr="005849FD" w:rsidRDefault="00A03523">
            <w:pPr>
              <w:rPr>
                <w:rFonts w:ascii="Arial" w:hAnsi="Arial"/>
              </w:rPr>
            </w:pPr>
            <w:r w:rsidRPr="005849FD">
              <w:rPr>
                <w:rFonts w:ascii="Arial" w:hAnsi="Arial"/>
              </w:rPr>
              <w:t>For C,D</w:t>
            </w:r>
            <w:r w:rsidR="00621538" w:rsidRPr="005849FD">
              <w:rPr>
                <w:rFonts w:ascii="Arial" w:hAnsi="Arial"/>
              </w:rPr>
              <w:t>,E,</w:t>
            </w:r>
          </w:p>
          <w:p w14:paraId="1FE34A31" w14:textId="52B4A50B" w:rsidR="00900858" w:rsidRDefault="00A03523">
            <w:pPr>
              <w:rPr>
                <w:rFonts w:ascii="Arial" w:hAnsi="Arial"/>
              </w:rPr>
            </w:pPr>
            <w:r w:rsidRPr="005849FD">
              <w:rPr>
                <w:rFonts w:ascii="Arial" w:hAnsi="Arial"/>
              </w:rPr>
              <w:t>Besides T310 or T312 for radio link of the source cell, the UE may also monitor target link after the UE successfully handovers to the target cell but finally no RLF occurs in the target cell, e.g. the UE starts T310 or T312 for the target cell, or the UE detects the consecutive "out-of-sync" indications from target cell.</w:t>
            </w:r>
          </w:p>
        </w:tc>
      </w:tr>
      <w:tr w:rsidR="00CE45A3" w14:paraId="1FE34A36" w14:textId="77777777">
        <w:tc>
          <w:tcPr>
            <w:tcW w:w="1232" w:type="dxa"/>
          </w:tcPr>
          <w:p w14:paraId="1FE34A33" w14:textId="431D9081" w:rsidR="00CE45A3" w:rsidRDefault="00CE45A3" w:rsidP="00CE45A3">
            <w:pPr>
              <w:rPr>
                <w:rFonts w:ascii="Arial" w:hAnsi="Arial"/>
              </w:rPr>
            </w:pPr>
            <w:r>
              <w:rPr>
                <w:rFonts w:ascii="Arial" w:hAnsi="Arial" w:hint="eastAsia"/>
                <w:noProof/>
              </w:rPr>
              <w:t>Sharp</w:t>
            </w:r>
          </w:p>
        </w:tc>
        <w:tc>
          <w:tcPr>
            <w:tcW w:w="1584" w:type="dxa"/>
          </w:tcPr>
          <w:p w14:paraId="1FE34A34" w14:textId="603D6E37" w:rsidR="00CE45A3" w:rsidRDefault="00CE45A3" w:rsidP="00CE45A3">
            <w:pPr>
              <w:rPr>
                <w:rFonts w:ascii="Arial" w:hAnsi="Arial"/>
              </w:rPr>
            </w:pPr>
            <w:r>
              <w:rPr>
                <w:rFonts w:ascii="Arial" w:hAnsi="Arial"/>
                <w:noProof/>
              </w:rPr>
              <w:t>I</w:t>
            </w:r>
            <w:r>
              <w:rPr>
                <w:rFonts w:ascii="Arial" w:hAnsi="Arial" w:hint="eastAsia"/>
                <w:noProof/>
              </w:rPr>
              <w:t xml:space="preserve"> </w:t>
            </w:r>
          </w:p>
        </w:tc>
        <w:tc>
          <w:tcPr>
            <w:tcW w:w="6815" w:type="dxa"/>
          </w:tcPr>
          <w:p w14:paraId="1FE34A35" w14:textId="2FBA2D84" w:rsidR="00CE45A3" w:rsidRDefault="00CE45A3" w:rsidP="00CE45A3">
            <w:pPr>
              <w:rPr>
                <w:rFonts w:ascii="Arial" w:hAnsi="Arial"/>
              </w:rPr>
            </w:pPr>
            <w:r>
              <w:rPr>
                <w:rFonts w:ascii="Arial" w:hAnsi="Arial"/>
                <w:noProof/>
              </w:rPr>
              <w:t>I</w:t>
            </w:r>
            <w:r>
              <w:rPr>
                <w:rFonts w:ascii="Arial" w:hAnsi="Arial" w:hint="eastAsia"/>
                <w:noProof/>
              </w:rPr>
              <w:t xml:space="preserve">f </w:t>
            </w:r>
            <w:r>
              <w:rPr>
                <w:rFonts w:ascii="Arial" w:hAnsi="Arial"/>
                <w:noProof/>
              </w:rPr>
              <w:t>T310 is running before RA completion for DAPS, it implies that the source lin quality is not good enough and there may be data interruption. SHR in this case can be used for NW to optimize the data interruption in source.</w:t>
            </w:r>
          </w:p>
        </w:tc>
      </w:tr>
      <w:tr w:rsidR="00900858" w14:paraId="1FE34A3A" w14:textId="77777777">
        <w:tc>
          <w:tcPr>
            <w:tcW w:w="1232" w:type="dxa"/>
          </w:tcPr>
          <w:p w14:paraId="1FE34A37" w14:textId="77777777" w:rsidR="00900858" w:rsidRDefault="00900858">
            <w:pPr>
              <w:rPr>
                <w:rFonts w:ascii="Arial" w:hAnsi="Arial"/>
              </w:rPr>
            </w:pPr>
          </w:p>
        </w:tc>
        <w:tc>
          <w:tcPr>
            <w:tcW w:w="1584" w:type="dxa"/>
          </w:tcPr>
          <w:p w14:paraId="1FE34A38" w14:textId="77777777" w:rsidR="00900858" w:rsidRDefault="00900858">
            <w:pPr>
              <w:rPr>
                <w:rFonts w:ascii="Arial" w:hAnsi="Arial"/>
              </w:rPr>
            </w:pPr>
          </w:p>
        </w:tc>
        <w:tc>
          <w:tcPr>
            <w:tcW w:w="6815" w:type="dxa"/>
          </w:tcPr>
          <w:p w14:paraId="1FE34A39" w14:textId="77777777" w:rsidR="00900858" w:rsidRDefault="00900858">
            <w:pPr>
              <w:rPr>
                <w:rFonts w:ascii="Arial" w:hAnsi="Arial"/>
              </w:rPr>
            </w:pPr>
          </w:p>
        </w:tc>
      </w:tr>
    </w:tbl>
    <w:p w14:paraId="1FE34A3B" w14:textId="77777777" w:rsidR="00900858" w:rsidRDefault="00AA0F82">
      <w:pPr>
        <w:rPr>
          <w:lang w:val="en-GB"/>
        </w:rPr>
      </w:pPr>
      <w:r>
        <w:rPr>
          <w:highlight w:val="yellow"/>
          <w:lang w:val="en-GB"/>
        </w:rPr>
        <w:t>Rapporteur´s summary: To be added later</w:t>
      </w:r>
    </w:p>
    <w:p w14:paraId="1FE34A3C" w14:textId="77777777" w:rsidR="00900858" w:rsidRDefault="00900858">
      <w:pPr>
        <w:pStyle w:val="Cat-b-Proposal"/>
        <w:numPr>
          <w:ilvl w:val="0"/>
          <w:numId w:val="0"/>
        </w:numPr>
        <w:ind w:left="1866"/>
        <w:rPr>
          <w:lang w:val="en-GB"/>
        </w:rPr>
      </w:pPr>
    </w:p>
    <w:p w14:paraId="1FE34A3D" w14:textId="77777777" w:rsidR="00900858" w:rsidRDefault="00AA0F82">
      <w:pPr>
        <w:pStyle w:val="30"/>
      </w:pPr>
      <w:r>
        <w:t>Timers-related info</w:t>
      </w:r>
    </w:p>
    <w:p w14:paraId="1FE34A3E" w14:textId="77777777" w:rsidR="00900858" w:rsidRDefault="00AA0F82">
      <w:pPr>
        <w:rPr>
          <w:lang w:val="en-GB"/>
        </w:rPr>
      </w:pPr>
      <w:r>
        <w:rPr>
          <w:lang w:val="en-GB"/>
        </w:rPr>
        <w:t>In RAN2#113bis-e the following FFS were left:</w:t>
      </w:r>
    </w:p>
    <w:tbl>
      <w:tblPr>
        <w:tblStyle w:val="af4"/>
        <w:tblW w:w="0" w:type="auto"/>
        <w:tblLook w:val="04A0" w:firstRow="1" w:lastRow="0" w:firstColumn="1" w:lastColumn="0" w:noHBand="0" w:noVBand="1"/>
      </w:tblPr>
      <w:tblGrid>
        <w:gridCol w:w="9631"/>
      </w:tblGrid>
      <w:tr w:rsidR="00900858" w14:paraId="1FE34A42" w14:textId="77777777">
        <w:tc>
          <w:tcPr>
            <w:tcW w:w="9631" w:type="dxa"/>
          </w:tcPr>
          <w:p w14:paraId="1FE34A3F" w14:textId="77777777" w:rsidR="00900858" w:rsidRDefault="00AA0F82">
            <w:pPr>
              <w:pStyle w:val="Doc-text2"/>
            </w:pPr>
            <w:r>
              <w:t>Proposal 6</w:t>
            </w:r>
            <w:r>
              <w:tab/>
              <w:t>RAN2 to further discuss the need of the following time-related measurements as part of the successful HO report:</w:t>
            </w:r>
          </w:p>
          <w:p w14:paraId="1FE34A40" w14:textId="77777777" w:rsidR="00900858" w:rsidRDefault="00AA0F82">
            <w:pPr>
              <w:pStyle w:val="Doc-text2"/>
            </w:pPr>
            <w:r>
              <w:t>a.</w:t>
            </w:r>
            <w:r>
              <w:tab/>
              <w:t>Elapsed time for T310 timer for normal HO</w:t>
            </w:r>
          </w:p>
          <w:p w14:paraId="1FE34A41" w14:textId="77777777" w:rsidR="00900858" w:rsidRDefault="00AA0F82">
            <w:pPr>
              <w:pStyle w:val="Doc-text2"/>
            </w:pPr>
            <w:r>
              <w:t>b.</w:t>
            </w:r>
            <w:r>
              <w:tab/>
              <w:t>Elapsed time for T310 timer for Conditional HO</w:t>
            </w:r>
          </w:p>
        </w:tc>
      </w:tr>
    </w:tbl>
    <w:p w14:paraId="1FE34A43" w14:textId="77777777" w:rsidR="00900858" w:rsidRDefault="00900858">
      <w:pPr>
        <w:rPr>
          <w:lang w:val="en-GB"/>
        </w:rPr>
      </w:pPr>
    </w:p>
    <w:p w14:paraId="1FE34A44" w14:textId="77777777" w:rsidR="00900858" w:rsidRDefault="00AA0F82">
      <w:pPr>
        <w:rPr>
          <w:lang w:val="en-GB"/>
        </w:rPr>
      </w:pPr>
      <w:r>
        <w:rPr>
          <w:lang w:val="en-GB"/>
        </w:rPr>
        <w:t>Given the above FFS and the submitted proposals on this topic, Rapporteur proposes to first discuss whether explicit values of RLM timers should be included or if instead it should be just included an indicator indicating which triggering conditions for SHR was fulfilled by the UE.</w:t>
      </w:r>
    </w:p>
    <w:p w14:paraId="1FE34A45" w14:textId="77777777" w:rsidR="00900858" w:rsidRDefault="00AA0F82">
      <w:pPr>
        <w:pStyle w:val="Cat-a-Proposal"/>
        <w:rPr>
          <w:lang w:val="en-GB"/>
        </w:rPr>
      </w:pPr>
      <w:bookmarkStart w:id="85" w:name="_Toc72491167"/>
      <w:r>
        <w:rPr>
          <w:lang w:val="en-GB"/>
        </w:rPr>
        <w:t>RAN2 to discuss how to represent time-related information in the SHR:</w:t>
      </w:r>
      <w:bookmarkEnd w:id="85"/>
    </w:p>
    <w:p w14:paraId="1FE34A46" w14:textId="77777777" w:rsidR="00900858" w:rsidRDefault="00AA0F82">
      <w:pPr>
        <w:pStyle w:val="Cat-a-Proposal"/>
        <w:numPr>
          <w:ilvl w:val="1"/>
          <w:numId w:val="12"/>
        </w:numPr>
        <w:rPr>
          <w:lang w:val="en-GB"/>
        </w:rPr>
      </w:pPr>
      <w:bookmarkStart w:id="86" w:name="_Toc72491168"/>
      <w:r>
        <w:rPr>
          <w:lang w:val="en-GB"/>
        </w:rPr>
        <w:t>The UE reports in SHR explicit values of RLM timers</w:t>
      </w:r>
      <w:bookmarkEnd w:id="86"/>
      <w:r>
        <w:rPr>
          <w:lang w:val="en-GB"/>
        </w:rPr>
        <w:t xml:space="preserve"> or other timers/indicators from the list proposed in Cat-b-Proposal 20 </w:t>
      </w:r>
    </w:p>
    <w:p w14:paraId="1FE34A47" w14:textId="77777777" w:rsidR="00900858" w:rsidRDefault="00AA0F82">
      <w:pPr>
        <w:pStyle w:val="Cat-a-Proposal"/>
        <w:numPr>
          <w:ilvl w:val="1"/>
          <w:numId w:val="12"/>
        </w:numPr>
        <w:rPr>
          <w:lang w:val="en-GB"/>
        </w:rPr>
      </w:pPr>
      <w:bookmarkStart w:id="87" w:name="_Toc72491169"/>
      <w:r>
        <w:rPr>
          <w:lang w:val="en-GB"/>
        </w:rPr>
        <w:t xml:space="preserve">The UE indicates which triggering conditions for generating the SHR were fulfilled, e.g. flag for T310, T304, T312 indications, </w:t>
      </w:r>
      <w:bookmarkEnd w:id="87"/>
      <w:r>
        <w:rPr>
          <w:lang w:val="en-GB"/>
        </w:rPr>
        <w:t>or for other possible information agreed in Q33</w:t>
      </w:r>
    </w:p>
    <w:p w14:paraId="1FE34A48" w14:textId="77777777" w:rsidR="00900858" w:rsidRDefault="00AA0F82">
      <w:pPr>
        <w:pStyle w:val="afc"/>
        <w:numPr>
          <w:ilvl w:val="0"/>
          <w:numId w:val="17"/>
        </w:numPr>
        <w:rPr>
          <w:b/>
          <w:bCs/>
          <w:color w:val="FF0000"/>
          <w:lang w:val="en-GB"/>
        </w:rPr>
      </w:pPr>
      <w:r>
        <w:rPr>
          <w:b/>
          <w:bCs/>
          <w:color w:val="FF0000"/>
          <w:lang w:val="en-GB"/>
        </w:rPr>
        <w:t>Q34: Which of the above options (a,b) are acceptable?</w:t>
      </w:r>
    </w:p>
    <w:tbl>
      <w:tblPr>
        <w:tblStyle w:val="af4"/>
        <w:tblW w:w="0" w:type="auto"/>
        <w:tblLook w:val="04A0" w:firstRow="1" w:lastRow="0" w:firstColumn="1" w:lastColumn="0" w:noHBand="0" w:noVBand="1"/>
      </w:tblPr>
      <w:tblGrid>
        <w:gridCol w:w="1165"/>
        <w:gridCol w:w="1170"/>
        <w:gridCol w:w="7294"/>
      </w:tblGrid>
      <w:tr w:rsidR="00900858" w14:paraId="1FE34A4C" w14:textId="77777777">
        <w:tc>
          <w:tcPr>
            <w:tcW w:w="1165" w:type="dxa"/>
          </w:tcPr>
          <w:p w14:paraId="1FE34A49" w14:textId="77777777" w:rsidR="00900858" w:rsidRDefault="00AA0F82">
            <w:pPr>
              <w:rPr>
                <w:rFonts w:ascii="Arial" w:hAnsi="Arial"/>
                <w:sz w:val="20"/>
                <w:szCs w:val="20"/>
              </w:rPr>
            </w:pPr>
            <w:r>
              <w:rPr>
                <w:rFonts w:ascii="Arial" w:hAnsi="Arial"/>
                <w:sz w:val="20"/>
                <w:szCs w:val="20"/>
              </w:rPr>
              <w:t>Company</w:t>
            </w:r>
          </w:p>
        </w:tc>
        <w:tc>
          <w:tcPr>
            <w:tcW w:w="1170" w:type="dxa"/>
          </w:tcPr>
          <w:p w14:paraId="1FE34A4A" w14:textId="77777777" w:rsidR="00900858" w:rsidRDefault="00AA0F82">
            <w:pPr>
              <w:rPr>
                <w:rFonts w:ascii="Arial" w:hAnsi="Arial"/>
                <w:sz w:val="20"/>
                <w:szCs w:val="20"/>
              </w:rPr>
            </w:pPr>
            <w:r>
              <w:rPr>
                <w:rFonts w:ascii="Arial" w:hAnsi="Arial"/>
                <w:sz w:val="20"/>
                <w:szCs w:val="20"/>
              </w:rPr>
              <w:t>A,B</w:t>
            </w:r>
          </w:p>
        </w:tc>
        <w:tc>
          <w:tcPr>
            <w:tcW w:w="7294" w:type="dxa"/>
          </w:tcPr>
          <w:p w14:paraId="1FE34A4B" w14:textId="77777777" w:rsidR="00900858" w:rsidRDefault="00AA0F82">
            <w:pPr>
              <w:rPr>
                <w:rFonts w:ascii="Arial" w:hAnsi="Arial"/>
                <w:sz w:val="20"/>
                <w:szCs w:val="20"/>
              </w:rPr>
            </w:pPr>
            <w:r>
              <w:rPr>
                <w:rFonts w:ascii="Arial" w:hAnsi="Arial"/>
                <w:sz w:val="20"/>
                <w:szCs w:val="20"/>
              </w:rPr>
              <w:t>Comments</w:t>
            </w:r>
          </w:p>
        </w:tc>
      </w:tr>
      <w:tr w:rsidR="00900858" w14:paraId="1FE34A50" w14:textId="77777777">
        <w:tc>
          <w:tcPr>
            <w:tcW w:w="1165" w:type="dxa"/>
          </w:tcPr>
          <w:p w14:paraId="1FE34A4D" w14:textId="77777777" w:rsidR="00900858" w:rsidRDefault="00AA0F82">
            <w:pPr>
              <w:rPr>
                <w:rFonts w:ascii="Arial" w:hAnsi="Arial"/>
                <w:sz w:val="18"/>
                <w:szCs w:val="18"/>
              </w:rPr>
            </w:pPr>
            <w:r>
              <w:rPr>
                <w:rFonts w:ascii="Arial" w:hAnsi="Arial"/>
                <w:sz w:val="18"/>
                <w:szCs w:val="18"/>
              </w:rPr>
              <w:t>Qualcomm</w:t>
            </w:r>
          </w:p>
        </w:tc>
        <w:tc>
          <w:tcPr>
            <w:tcW w:w="1170" w:type="dxa"/>
          </w:tcPr>
          <w:p w14:paraId="1FE34A4E" w14:textId="77777777" w:rsidR="00900858" w:rsidRDefault="00AA0F82">
            <w:pPr>
              <w:rPr>
                <w:rFonts w:ascii="Arial" w:hAnsi="Arial"/>
                <w:sz w:val="18"/>
                <w:szCs w:val="18"/>
              </w:rPr>
            </w:pPr>
            <w:r>
              <w:rPr>
                <w:rFonts w:ascii="Arial" w:hAnsi="Arial"/>
                <w:sz w:val="18"/>
                <w:szCs w:val="18"/>
              </w:rPr>
              <w:t>B</w:t>
            </w:r>
          </w:p>
        </w:tc>
        <w:tc>
          <w:tcPr>
            <w:tcW w:w="7294" w:type="dxa"/>
          </w:tcPr>
          <w:p w14:paraId="1FE34A4F" w14:textId="77777777" w:rsidR="00900858" w:rsidRDefault="00900858">
            <w:pPr>
              <w:rPr>
                <w:rFonts w:ascii="Arial" w:hAnsi="Arial"/>
              </w:rPr>
            </w:pPr>
          </w:p>
        </w:tc>
      </w:tr>
      <w:tr w:rsidR="00900858" w14:paraId="1FE34A54" w14:textId="77777777">
        <w:tc>
          <w:tcPr>
            <w:tcW w:w="1165" w:type="dxa"/>
          </w:tcPr>
          <w:p w14:paraId="1FE34A51" w14:textId="77777777" w:rsidR="00900858" w:rsidRDefault="00AA0F82">
            <w:pPr>
              <w:rPr>
                <w:rFonts w:ascii="Arial" w:hAnsi="Arial"/>
                <w:sz w:val="18"/>
                <w:szCs w:val="18"/>
              </w:rPr>
            </w:pPr>
            <w:r>
              <w:rPr>
                <w:rFonts w:ascii="Arial" w:hAnsi="Arial"/>
                <w:sz w:val="18"/>
                <w:szCs w:val="18"/>
              </w:rPr>
              <w:t>vivo</w:t>
            </w:r>
          </w:p>
        </w:tc>
        <w:tc>
          <w:tcPr>
            <w:tcW w:w="1170" w:type="dxa"/>
          </w:tcPr>
          <w:p w14:paraId="1FE34A52" w14:textId="77777777" w:rsidR="00900858" w:rsidRDefault="00AA0F82">
            <w:pPr>
              <w:rPr>
                <w:rFonts w:ascii="Arial" w:hAnsi="Arial"/>
                <w:sz w:val="18"/>
                <w:szCs w:val="18"/>
              </w:rPr>
            </w:pPr>
            <w:r>
              <w:rPr>
                <w:rFonts w:ascii="Arial" w:hAnsi="Arial"/>
                <w:sz w:val="18"/>
                <w:szCs w:val="18"/>
              </w:rPr>
              <w:t>B</w:t>
            </w:r>
          </w:p>
        </w:tc>
        <w:tc>
          <w:tcPr>
            <w:tcW w:w="7294" w:type="dxa"/>
          </w:tcPr>
          <w:p w14:paraId="1FE34A53" w14:textId="77777777" w:rsidR="00900858" w:rsidRDefault="00AA0F82">
            <w:pPr>
              <w:rPr>
                <w:rFonts w:ascii="Arial" w:hAnsi="Arial"/>
                <w:sz w:val="18"/>
                <w:szCs w:val="18"/>
              </w:rPr>
            </w:pPr>
            <w:r>
              <w:rPr>
                <w:rFonts w:ascii="Arial" w:hAnsi="Arial"/>
                <w:sz w:val="18"/>
                <w:szCs w:val="18"/>
              </w:rPr>
              <w:t>Don’t see the need to indicate the value, as what really matters to SHR is the failure events occurred previously, instead of when it succeeds.</w:t>
            </w:r>
          </w:p>
        </w:tc>
      </w:tr>
      <w:tr w:rsidR="00900858" w14:paraId="1FE34A58" w14:textId="77777777">
        <w:tc>
          <w:tcPr>
            <w:tcW w:w="1165" w:type="dxa"/>
          </w:tcPr>
          <w:p w14:paraId="1FE34A55" w14:textId="77777777" w:rsidR="00900858" w:rsidRDefault="00AA0F82">
            <w:pPr>
              <w:rPr>
                <w:rFonts w:ascii="Arial" w:hAnsi="Arial"/>
              </w:rPr>
            </w:pPr>
            <w:r>
              <w:rPr>
                <w:rFonts w:ascii="Arial" w:hAnsi="Arial"/>
              </w:rPr>
              <w:t>Ericsson</w:t>
            </w:r>
          </w:p>
        </w:tc>
        <w:tc>
          <w:tcPr>
            <w:tcW w:w="1170" w:type="dxa"/>
          </w:tcPr>
          <w:p w14:paraId="1FE34A56" w14:textId="77777777" w:rsidR="00900858" w:rsidRDefault="00AA0F82">
            <w:pPr>
              <w:rPr>
                <w:rFonts w:ascii="Arial" w:hAnsi="Arial"/>
              </w:rPr>
            </w:pPr>
            <w:r>
              <w:rPr>
                <w:rFonts w:ascii="Arial" w:hAnsi="Arial"/>
              </w:rPr>
              <w:t>B</w:t>
            </w:r>
          </w:p>
        </w:tc>
        <w:tc>
          <w:tcPr>
            <w:tcW w:w="7294" w:type="dxa"/>
          </w:tcPr>
          <w:p w14:paraId="1FE34A57" w14:textId="77777777" w:rsidR="00900858" w:rsidRDefault="00AA0F82">
            <w:pPr>
              <w:rPr>
                <w:rFonts w:ascii="Arial" w:hAnsi="Arial"/>
              </w:rPr>
            </w:pPr>
            <w:r>
              <w:rPr>
                <w:rFonts w:ascii="Arial" w:hAnsi="Arial"/>
              </w:rPr>
              <w:t xml:space="preserve">B sounds a good compromise between SHR information accuracy and </w:t>
            </w:r>
            <w:r>
              <w:rPr>
                <w:rFonts w:ascii="Arial" w:hAnsi="Arial"/>
              </w:rPr>
              <w:lastRenderedPageBreak/>
              <w:t>overhead/complexity.</w:t>
            </w:r>
          </w:p>
        </w:tc>
      </w:tr>
      <w:tr w:rsidR="00900858" w14:paraId="1FE34A5C" w14:textId="77777777">
        <w:tc>
          <w:tcPr>
            <w:tcW w:w="1165" w:type="dxa"/>
          </w:tcPr>
          <w:p w14:paraId="1FE34A59" w14:textId="77777777" w:rsidR="00900858" w:rsidRDefault="00AA0F82">
            <w:pPr>
              <w:rPr>
                <w:rFonts w:ascii="Arial" w:hAnsi="Arial"/>
              </w:rPr>
            </w:pPr>
            <w:r>
              <w:rPr>
                <w:rFonts w:ascii="Arial" w:hAnsi="Arial" w:hint="eastAsia"/>
              </w:rPr>
              <w:lastRenderedPageBreak/>
              <w:t>O</w:t>
            </w:r>
            <w:r>
              <w:rPr>
                <w:rFonts w:ascii="Arial" w:hAnsi="Arial"/>
              </w:rPr>
              <w:t>PPO</w:t>
            </w:r>
          </w:p>
        </w:tc>
        <w:tc>
          <w:tcPr>
            <w:tcW w:w="1170" w:type="dxa"/>
          </w:tcPr>
          <w:p w14:paraId="1FE34A5A" w14:textId="77777777" w:rsidR="00900858" w:rsidRDefault="00AA0F82">
            <w:pPr>
              <w:rPr>
                <w:rFonts w:ascii="Arial" w:hAnsi="Arial"/>
              </w:rPr>
            </w:pPr>
            <w:r>
              <w:rPr>
                <w:rFonts w:ascii="Arial" w:hAnsi="Arial" w:hint="eastAsia"/>
              </w:rPr>
              <w:t>B</w:t>
            </w:r>
          </w:p>
        </w:tc>
        <w:tc>
          <w:tcPr>
            <w:tcW w:w="7294" w:type="dxa"/>
          </w:tcPr>
          <w:p w14:paraId="1FE34A5B" w14:textId="77777777" w:rsidR="00900858" w:rsidRDefault="00AA0F82">
            <w:pPr>
              <w:rPr>
                <w:rFonts w:ascii="Arial" w:hAnsi="Arial"/>
              </w:rPr>
            </w:pPr>
            <w:r>
              <w:rPr>
                <w:rFonts w:ascii="Arial" w:hAnsi="Arial"/>
              </w:rPr>
              <w:t>Reduction of overhead is needed</w:t>
            </w:r>
          </w:p>
        </w:tc>
      </w:tr>
      <w:tr w:rsidR="00900858" w14:paraId="1FE34A60" w14:textId="77777777">
        <w:tc>
          <w:tcPr>
            <w:tcW w:w="1165" w:type="dxa"/>
          </w:tcPr>
          <w:p w14:paraId="1FE34A5D" w14:textId="77777777" w:rsidR="00900858" w:rsidRDefault="00AA0F82">
            <w:pPr>
              <w:rPr>
                <w:rFonts w:ascii="Arial" w:hAnsi="Arial"/>
              </w:rPr>
            </w:pPr>
            <w:r>
              <w:rPr>
                <w:rFonts w:ascii="Arial" w:hAnsi="Arial" w:hint="eastAsia"/>
              </w:rPr>
              <w:t>ZTE</w:t>
            </w:r>
          </w:p>
        </w:tc>
        <w:tc>
          <w:tcPr>
            <w:tcW w:w="1170" w:type="dxa"/>
          </w:tcPr>
          <w:p w14:paraId="1FE34A5E" w14:textId="77777777" w:rsidR="00900858" w:rsidRDefault="00AA0F82">
            <w:pPr>
              <w:rPr>
                <w:rFonts w:ascii="Arial" w:hAnsi="Arial"/>
              </w:rPr>
            </w:pPr>
            <w:r>
              <w:rPr>
                <w:rFonts w:ascii="Arial" w:hAnsi="Arial" w:hint="eastAsia"/>
              </w:rPr>
              <w:t>a,b</w:t>
            </w:r>
          </w:p>
        </w:tc>
        <w:tc>
          <w:tcPr>
            <w:tcW w:w="7294" w:type="dxa"/>
          </w:tcPr>
          <w:p w14:paraId="1FE34A5F" w14:textId="77777777" w:rsidR="00900858" w:rsidRDefault="00900858">
            <w:pPr>
              <w:rPr>
                <w:rFonts w:ascii="Arial" w:hAnsi="Arial"/>
              </w:rPr>
            </w:pPr>
          </w:p>
        </w:tc>
      </w:tr>
      <w:tr w:rsidR="00900858" w14:paraId="1FE34A64" w14:textId="77777777">
        <w:tc>
          <w:tcPr>
            <w:tcW w:w="1165" w:type="dxa"/>
          </w:tcPr>
          <w:p w14:paraId="1FE34A61" w14:textId="421DCCED" w:rsidR="00900858" w:rsidRDefault="00DB114F">
            <w:pPr>
              <w:rPr>
                <w:rFonts w:ascii="Arial" w:hAnsi="Arial"/>
              </w:rPr>
            </w:pPr>
            <w:r>
              <w:rPr>
                <w:rFonts w:ascii="Arial" w:hAnsi="Arial" w:hint="eastAsia"/>
              </w:rPr>
              <w:t>L</w:t>
            </w:r>
            <w:r>
              <w:rPr>
                <w:rFonts w:ascii="Arial" w:hAnsi="Arial"/>
              </w:rPr>
              <w:t>enovo</w:t>
            </w:r>
          </w:p>
        </w:tc>
        <w:tc>
          <w:tcPr>
            <w:tcW w:w="1170" w:type="dxa"/>
          </w:tcPr>
          <w:p w14:paraId="1FE34A62" w14:textId="685ED52F" w:rsidR="00900858" w:rsidRDefault="00EC5311">
            <w:pPr>
              <w:rPr>
                <w:rFonts w:ascii="Arial" w:hAnsi="Arial"/>
              </w:rPr>
            </w:pPr>
            <w:r>
              <w:rPr>
                <w:rFonts w:ascii="Arial" w:hAnsi="Arial" w:hint="eastAsia"/>
              </w:rPr>
              <w:t>B</w:t>
            </w:r>
          </w:p>
        </w:tc>
        <w:tc>
          <w:tcPr>
            <w:tcW w:w="7294" w:type="dxa"/>
          </w:tcPr>
          <w:p w14:paraId="1FE34A63" w14:textId="77777777" w:rsidR="00900858" w:rsidRDefault="00900858">
            <w:pPr>
              <w:rPr>
                <w:rFonts w:ascii="Arial" w:hAnsi="Arial"/>
              </w:rPr>
            </w:pPr>
          </w:p>
        </w:tc>
      </w:tr>
      <w:tr w:rsidR="00CE45A3" w14:paraId="1FE34A68" w14:textId="77777777">
        <w:tc>
          <w:tcPr>
            <w:tcW w:w="1165" w:type="dxa"/>
          </w:tcPr>
          <w:p w14:paraId="1FE34A65" w14:textId="6BE0A150" w:rsidR="00CE45A3" w:rsidRDefault="00CE45A3" w:rsidP="00CE45A3">
            <w:pPr>
              <w:rPr>
                <w:rFonts w:ascii="Arial" w:hAnsi="Arial"/>
              </w:rPr>
            </w:pPr>
            <w:r>
              <w:rPr>
                <w:rFonts w:ascii="Arial" w:hAnsi="Arial" w:hint="eastAsia"/>
                <w:noProof/>
              </w:rPr>
              <w:t>Sharp</w:t>
            </w:r>
          </w:p>
        </w:tc>
        <w:tc>
          <w:tcPr>
            <w:tcW w:w="1170" w:type="dxa"/>
          </w:tcPr>
          <w:p w14:paraId="1FE34A66" w14:textId="23995DA5" w:rsidR="00CE45A3" w:rsidRDefault="00CE45A3" w:rsidP="00CE45A3">
            <w:pPr>
              <w:rPr>
                <w:rFonts w:ascii="Arial" w:hAnsi="Arial"/>
              </w:rPr>
            </w:pPr>
            <w:r>
              <w:rPr>
                <w:rFonts w:ascii="Arial" w:hAnsi="Arial"/>
                <w:noProof/>
              </w:rPr>
              <w:t>A</w:t>
            </w:r>
            <w:r>
              <w:rPr>
                <w:rFonts w:ascii="Arial" w:hAnsi="Arial" w:hint="eastAsia"/>
                <w:noProof/>
              </w:rPr>
              <w:t xml:space="preserve"> </w:t>
            </w:r>
          </w:p>
        </w:tc>
        <w:tc>
          <w:tcPr>
            <w:tcW w:w="7294" w:type="dxa"/>
          </w:tcPr>
          <w:p w14:paraId="1FE34A67" w14:textId="77777777" w:rsidR="00CE45A3" w:rsidRDefault="00CE45A3" w:rsidP="00CE45A3">
            <w:pPr>
              <w:rPr>
                <w:rFonts w:ascii="Arial" w:hAnsi="Arial"/>
              </w:rPr>
            </w:pPr>
          </w:p>
        </w:tc>
      </w:tr>
      <w:tr w:rsidR="00900858" w14:paraId="1FE34A6C" w14:textId="77777777">
        <w:tc>
          <w:tcPr>
            <w:tcW w:w="1165" w:type="dxa"/>
          </w:tcPr>
          <w:p w14:paraId="1FE34A69" w14:textId="77777777" w:rsidR="00900858" w:rsidRDefault="00900858">
            <w:pPr>
              <w:rPr>
                <w:rFonts w:ascii="Arial" w:hAnsi="Arial"/>
              </w:rPr>
            </w:pPr>
          </w:p>
        </w:tc>
        <w:tc>
          <w:tcPr>
            <w:tcW w:w="1170" w:type="dxa"/>
          </w:tcPr>
          <w:p w14:paraId="1FE34A6A" w14:textId="77777777" w:rsidR="00900858" w:rsidRDefault="00900858">
            <w:pPr>
              <w:rPr>
                <w:rFonts w:ascii="Arial" w:hAnsi="Arial"/>
              </w:rPr>
            </w:pPr>
          </w:p>
        </w:tc>
        <w:tc>
          <w:tcPr>
            <w:tcW w:w="7294" w:type="dxa"/>
          </w:tcPr>
          <w:p w14:paraId="1FE34A6B" w14:textId="77777777" w:rsidR="00900858" w:rsidRDefault="00900858">
            <w:pPr>
              <w:rPr>
                <w:rFonts w:ascii="Arial" w:hAnsi="Arial"/>
              </w:rPr>
            </w:pPr>
          </w:p>
        </w:tc>
      </w:tr>
    </w:tbl>
    <w:p w14:paraId="1FE34A6D" w14:textId="77777777" w:rsidR="00900858" w:rsidRDefault="00AA0F82">
      <w:pPr>
        <w:rPr>
          <w:lang w:val="en-GB"/>
        </w:rPr>
      </w:pPr>
      <w:r>
        <w:rPr>
          <w:highlight w:val="yellow"/>
          <w:lang w:val="en-GB"/>
        </w:rPr>
        <w:t>Rapporteur´s summary: To be added later</w:t>
      </w:r>
    </w:p>
    <w:p w14:paraId="1FE34A6E" w14:textId="77777777" w:rsidR="00900858" w:rsidRDefault="00AA0F82">
      <w:pPr>
        <w:rPr>
          <w:lang w:val="en-GB"/>
        </w:rPr>
      </w:pPr>
      <w:r>
        <w:rPr>
          <w:lang w:val="en-GB"/>
        </w:rPr>
        <w:t>If Option A in the above question is agreed, RAN2 should discuss including the following explicit information proposed in various contributions.</w:t>
      </w:r>
    </w:p>
    <w:p w14:paraId="1FE34A6F" w14:textId="77777777" w:rsidR="00900858" w:rsidRDefault="00AA0F82">
      <w:pPr>
        <w:pStyle w:val="Cat-b-Proposal"/>
        <w:rPr>
          <w:lang w:val="en-GB"/>
        </w:rPr>
      </w:pPr>
      <w:bookmarkStart w:id="88" w:name="_Toc72491236"/>
      <w:r>
        <w:rPr>
          <w:lang w:val="en-GB"/>
        </w:rPr>
        <w:t>RAN2 to discuss the need of the following timers to be included in the SHR:</w:t>
      </w:r>
      <w:bookmarkEnd w:id="88"/>
    </w:p>
    <w:p w14:paraId="1FE34A70" w14:textId="77777777" w:rsidR="00900858" w:rsidRDefault="00AA0F82">
      <w:pPr>
        <w:pStyle w:val="Cat-b-Proposal"/>
        <w:numPr>
          <w:ilvl w:val="1"/>
          <w:numId w:val="9"/>
        </w:numPr>
        <w:rPr>
          <w:lang w:val="en-GB"/>
        </w:rPr>
      </w:pPr>
      <w:bookmarkStart w:id="89" w:name="_Toc72491237"/>
      <w:r>
        <w:t>Elapsed time for T310 timer for normal HO</w:t>
      </w:r>
      <w:bookmarkEnd w:id="89"/>
      <w:r>
        <w:rPr>
          <w:lang w:val="en-GB"/>
        </w:rPr>
        <w:t xml:space="preserve"> </w:t>
      </w:r>
    </w:p>
    <w:p w14:paraId="1FE34A71" w14:textId="77777777" w:rsidR="00900858" w:rsidRDefault="00AA0F82">
      <w:pPr>
        <w:pStyle w:val="Cat-b-Proposal"/>
        <w:numPr>
          <w:ilvl w:val="1"/>
          <w:numId w:val="9"/>
        </w:numPr>
      </w:pPr>
      <w:bookmarkStart w:id="90" w:name="_Toc72491238"/>
      <w:r>
        <w:t>T304 elapsed time</w:t>
      </w:r>
      <w:bookmarkEnd w:id="90"/>
    </w:p>
    <w:p w14:paraId="1FE34A72" w14:textId="77777777" w:rsidR="00900858" w:rsidRDefault="00AA0F82">
      <w:pPr>
        <w:pStyle w:val="Cat-b-Proposal"/>
        <w:numPr>
          <w:ilvl w:val="1"/>
          <w:numId w:val="9"/>
        </w:numPr>
        <w:rPr>
          <w:lang w:val="en-GB"/>
        </w:rPr>
      </w:pPr>
      <w:bookmarkStart w:id="91" w:name="_Toc72491239"/>
      <w:r>
        <w:rPr>
          <w:lang w:val="en-GB"/>
        </w:rPr>
        <w:t>For UEs configured with CHO, T310 value in target cell</w:t>
      </w:r>
      <w:bookmarkEnd w:id="91"/>
    </w:p>
    <w:p w14:paraId="1FE34A73" w14:textId="77777777" w:rsidR="00900858" w:rsidRDefault="00AA0F82">
      <w:pPr>
        <w:pStyle w:val="Cat-b-Proposal"/>
        <w:numPr>
          <w:ilvl w:val="1"/>
          <w:numId w:val="9"/>
        </w:numPr>
        <w:rPr>
          <w:lang w:val="en-GB"/>
        </w:rPr>
      </w:pPr>
      <w:bookmarkStart w:id="92" w:name="_Toc72491240"/>
      <w:r>
        <w:rPr>
          <w:lang w:val="en-GB"/>
        </w:rPr>
        <w:t>For UEs configured with CHO, T312 value in target cell</w:t>
      </w:r>
      <w:bookmarkEnd w:id="92"/>
    </w:p>
    <w:p w14:paraId="1FE34A74" w14:textId="77777777" w:rsidR="00900858" w:rsidRDefault="00AA0F82">
      <w:pPr>
        <w:pStyle w:val="Cat-b-Proposal"/>
        <w:numPr>
          <w:ilvl w:val="1"/>
          <w:numId w:val="9"/>
        </w:numPr>
        <w:rPr>
          <w:lang w:val="en-GB"/>
        </w:rPr>
      </w:pPr>
      <w:bookmarkStart w:id="93" w:name="_Toc72491241"/>
      <w:r>
        <w:rPr>
          <w:lang w:val="en-GB"/>
        </w:rPr>
        <w:t>For UEs configured with CHO, The number of consecutive "out-of-sync" indications from target cell.</w:t>
      </w:r>
      <w:bookmarkEnd w:id="93"/>
    </w:p>
    <w:p w14:paraId="1FE34A75" w14:textId="77777777" w:rsidR="00900858" w:rsidRDefault="00AA0F82">
      <w:pPr>
        <w:pStyle w:val="Cat-b-Proposal"/>
        <w:numPr>
          <w:ilvl w:val="1"/>
          <w:numId w:val="9"/>
        </w:numPr>
        <w:rPr>
          <w:lang w:val="en-GB"/>
        </w:rPr>
      </w:pPr>
      <w:bookmarkStart w:id="94" w:name="_Toc72491242"/>
      <w:r>
        <w:rPr>
          <w:lang w:val="en-GB"/>
        </w:rPr>
        <w:t>For UEs performing DAPS HO, T310 value in target cell</w:t>
      </w:r>
      <w:bookmarkEnd w:id="94"/>
    </w:p>
    <w:p w14:paraId="1FE34A76" w14:textId="77777777" w:rsidR="00900858" w:rsidRDefault="00AA0F82">
      <w:pPr>
        <w:pStyle w:val="Cat-b-Proposal"/>
        <w:numPr>
          <w:ilvl w:val="1"/>
          <w:numId w:val="9"/>
        </w:numPr>
        <w:rPr>
          <w:lang w:val="en-GB"/>
        </w:rPr>
      </w:pPr>
      <w:bookmarkStart w:id="95" w:name="_Toc72491243"/>
      <w:r>
        <w:rPr>
          <w:lang w:val="en-GB"/>
        </w:rPr>
        <w:t>For UEs performing DAPS HO, T312 value in target cell</w:t>
      </w:r>
      <w:bookmarkEnd w:id="95"/>
    </w:p>
    <w:p w14:paraId="1FE34A77" w14:textId="77777777" w:rsidR="00900858" w:rsidRDefault="00AA0F82">
      <w:pPr>
        <w:pStyle w:val="Cat-b-Proposal"/>
        <w:numPr>
          <w:ilvl w:val="1"/>
          <w:numId w:val="9"/>
        </w:numPr>
        <w:rPr>
          <w:lang w:val="en-GB"/>
        </w:rPr>
      </w:pPr>
      <w:bookmarkStart w:id="96" w:name="_Toc72491244"/>
      <w:r>
        <w:rPr>
          <w:lang w:val="en-GB"/>
        </w:rPr>
        <w:t>For UEs performing DAPS HO, The number of consecutive "out-of-sync" indications from target cell</w:t>
      </w:r>
      <w:bookmarkEnd w:id="96"/>
    </w:p>
    <w:p w14:paraId="1FE34A78" w14:textId="77777777" w:rsidR="00900858" w:rsidRDefault="00AA0F82">
      <w:pPr>
        <w:pStyle w:val="Cat-b-Proposal"/>
        <w:numPr>
          <w:ilvl w:val="1"/>
          <w:numId w:val="9"/>
        </w:numPr>
        <w:rPr>
          <w:lang w:val="en-GB"/>
        </w:rPr>
      </w:pPr>
      <w:bookmarkStart w:id="97" w:name="_Toc72491245"/>
      <w:r>
        <w:rPr>
          <w:lang w:val="en-GB"/>
        </w:rPr>
        <w:t>In case the UE is configured with both A3 and A5 event for CHO, the UE to report in the HO Success Report the time elapsed between the fulfilment of the two triggering conditions for the CHO cell</w:t>
      </w:r>
      <w:bookmarkEnd w:id="97"/>
    </w:p>
    <w:p w14:paraId="1FE34A79" w14:textId="77777777" w:rsidR="00900858" w:rsidRDefault="00AA0F82">
      <w:pPr>
        <w:pStyle w:val="Cat-b-Proposal"/>
        <w:numPr>
          <w:ilvl w:val="1"/>
          <w:numId w:val="9"/>
        </w:numPr>
        <w:rPr>
          <w:lang w:val="en-GB"/>
        </w:rPr>
      </w:pPr>
      <w:bookmarkStart w:id="98" w:name="_Toc72491246"/>
      <w:r>
        <w:rPr>
          <w:lang w:val="en-GB"/>
        </w:rPr>
        <w:t>Include the RLM related timers and RLC retransmission counter in the Successful Handover Report.</w:t>
      </w:r>
      <w:bookmarkEnd w:id="98"/>
    </w:p>
    <w:p w14:paraId="1FE34A7A" w14:textId="77777777" w:rsidR="00900858" w:rsidRDefault="00AA0F82">
      <w:pPr>
        <w:pStyle w:val="Cat-b-Proposal"/>
        <w:numPr>
          <w:ilvl w:val="1"/>
          <w:numId w:val="9"/>
        </w:numPr>
        <w:rPr>
          <w:lang w:val="en-GB"/>
        </w:rPr>
      </w:pPr>
      <w:bookmarkStart w:id="99" w:name="_Toc72491247"/>
      <w:r>
        <w:rPr>
          <w:lang w:val="en-GB"/>
        </w:rPr>
        <w:t>UE includes the time elapsed from the DAPS HO command reception to RLF in source cell in successful HO report for DAPS HO.</w:t>
      </w:r>
      <w:bookmarkEnd w:id="99"/>
    </w:p>
    <w:p w14:paraId="1FE34A7B" w14:textId="77777777" w:rsidR="00900858" w:rsidRDefault="00AA0F82">
      <w:pPr>
        <w:pStyle w:val="Cat-b-Proposal"/>
        <w:numPr>
          <w:ilvl w:val="1"/>
          <w:numId w:val="9"/>
        </w:numPr>
        <w:rPr>
          <w:lang w:val="en-GB"/>
        </w:rPr>
      </w:pPr>
      <w:bookmarkStart w:id="100" w:name="_Toc72491248"/>
      <w:r>
        <w:rPr>
          <w:lang w:val="en-GB"/>
        </w:rPr>
        <w:t>The UE to include in the HO Success Report for CHO and ordinary HO, the HO interruption time, i.e. time elapsed between last received packet in the DL (last transmitted packet in the UL) in source cell, and first received packet in the DL (transmitted packet in the UL) in the target cell</w:t>
      </w:r>
      <w:bookmarkEnd w:id="100"/>
    </w:p>
    <w:p w14:paraId="1FE34A7C" w14:textId="77777777" w:rsidR="00900858" w:rsidRDefault="00AA0F82">
      <w:pPr>
        <w:pStyle w:val="Cat-b-Proposal"/>
        <w:numPr>
          <w:ilvl w:val="1"/>
          <w:numId w:val="9"/>
        </w:numPr>
        <w:rPr>
          <w:lang w:val="en-GB"/>
        </w:rPr>
      </w:pPr>
      <w:bookmarkStart w:id="101" w:name="_Toc72491249"/>
      <w:r>
        <w:rPr>
          <w:lang w:val="en-GB"/>
        </w:rPr>
        <w:t>time between the RLF occurrence at the source cell and the success RACH to the target, in order to identify the service interruption during DAPS HO</w:t>
      </w:r>
      <w:bookmarkEnd w:id="101"/>
    </w:p>
    <w:p w14:paraId="1FE34A7D" w14:textId="77777777" w:rsidR="00900858" w:rsidRDefault="00AA0F82">
      <w:pPr>
        <w:pStyle w:val="afc"/>
        <w:numPr>
          <w:ilvl w:val="0"/>
          <w:numId w:val="17"/>
        </w:numPr>
        <w:rPr>
          <w:b/>
          <w:bCs/>
          <w:color w:val="FF0000"/>
          <w:lang w:val="en-GB"/>
        </w:rPr>
      </w:pPr>
      <w:r>
        <w:rPr>
          <w:b/>
          <w:bCs/>
          <w:color w:val="FF0000"/>
          <w:lang w:val="en-GB"/>
        </w:rPr>
        <w:t>Q35: Which of the above options (a,b,c,d,e,f,g,h,I,j,k,l,m) are acceptable?</w:t>
      </w:r>
    </w:p>
    <w:tbl>
      <w:tblPr>
        <w:tblStyle w:val="af4"/>
        <w:tblW w:w="0" w:type="auto"/>
        <w:tblLook w:val="04A0" w:firstRow="1" w:lastRow="0" w:firstColumn="1" w:lastColumn="0" w:noHBand="0" w:noVBand="1"/>
      </w:tblPr>
      <w:tblGrid>
        <w:gridCol w:w="1232"/>
        <w:gridCol w:w="2128"/>
        <w:gridCol w:w="6271"/>
      </w:tblGrid>
      <w:tr w:rsidR="00900858" w14:paraId="1FE34A81" w14:textId="77777777">
        <w:tc>
          <w:tcPr>
            <w:tcW w:w="1232" w:type="dxa"/>
          </w:tcPr>
          <w:p w14:paraId="1FE34A7E" w14:textId="77777777" w:rsidR="00900858" w:rsidRDefault="00AA0F82">
            <w:pPr>
              <w:rPr>
                <w:rFonts w:ascii="Arial" w:hAnsi="Arial"/>
                <w:sz w:val="20"/>
                <w:szCs w:val="20"/>
              </w:rPr>
            </w:pPr>
            <w:r>
              <w:rPr>
                <w:rFonts w:ascii="Arial" w:hAnsi="Arial"/>
                <w:sz w:val="20"/>
                <w:szCs w:val="20"/>
              </w:rPr>
              <w:t>Company</w:t>
            </w:r>
          </w:p>
        </w:tc>
        <w:tc>
          <w:tcPr>
            <w:tcW w:w="2128" w:type="dxa"/>
          </w:tcPr>
          <w:p w14:paraId="1FE34A7F" w14:textId="77777777" w:rsidR="00900858" w:rsidRDefault="00AA0F82">
            <w:pPr>
              <w:rPr>
                <w:rFonts w:ascii="Arial" w:hAnsi="Arial"/>
                <w:sz w:val="20"/>
                <w:szCs w:val="20"/>
              </w:rPr>
            </w:pPr>
            <w:r>
              <w:rPr>
                <w:rFonts w:ascii="Arial" w:hAnsi="Arial"/>
                <w:sz w:val="20"/>
                <w:szCs w:val="20"/>
              </w:rPr>
              <w:t>A,b,c,d,e,f,g,h,i,j,k,l,m</w:t>
            </w:r>
          </w:p>
        </w:tc>
        <w:tc>
          <w:tcPr>
            <w:tcW w:w="6271" w:type="dxa"/>
          </w:tcPr>
          <w:p w14:paraId="1FE34A80" w14:textId="77777777" w:rsidR="00900858" w:rsidRDefault="00AA0F82">
            <w:pPr>
              <w:rPr>
                <w:rFonts w:ascii="Arial" w:hAnsi="Arial"/>
                <w:sz w:val="20"/>
                <w:szCs w:val="20"/>
              </w:rPr>
            </w:pPr>
            <w:r>
              <w:rPr>
                <w:rFonts w:ascii="Arial" w:hAnsi="Arial"/>
                <w:sz w:val="20"/>
                <w:szCs w:val="20"/>
              </w:rPr>
              <w:t>Comments</w:t>
            </w:r>
          </w:p>
        </w:tc>
      </w:tr>
      <w:tr w:rsidR="00900858" w14:paraId="1FE34A85" w14:textId="77777777">
        <w:tc>
          <w:tcPr>
            <w:tcW w:w="1232" w:type="dxa"/>
          </w:tcPr>
          <w:p w14:paraId="1FE34A82" w14:textId="77777777" w:rsidR="00900858" w:rsidRDefault="00AA0F82">
            <w:pPr>
              <w:rPr>
                <w:rFonts w:ascii="Arial" w:hAnsi="Arial"/>
              </w:rPr>
            </w:pPr>
            <w:r>
              <w:rPr>
                <w:rFonts w:ascii="Arial" w:hAnsi="Arial"/>
              </w:rPr>
              <w:t>Qualcomm</w:t>
            </w:r>
          </w:p>
        </w:tc>
        <w:tc>
          <w:tcPr>
            <w:tcW w:w="2128" w:type="dxa"/>
          </w:tcPr>
          <w:p w14:paraId="1FE34A83" w14:textId="77777777" w:rsidR="00900858" w:rsidRDefault="00AA0F82">
            <w:pPr>
              <w:rPr>
                <w:rFonts w:ascii="Arial" w:hAnsi="Arial"/>
              </w:rPr>
            </w:pPr>
            <w:r>
              <w:rPr>
                <w:rFonts w:ascii="Arial" w:hAnsi="Arial"/>
              </w:rPr>
              <w:t>None</w:t>
            </w:r>
          </w:p>
        </w:tc>
        <w:tc>
          <w:tcPr>
            <w:tcW w:w="6271" w:type="dxa"/>
          </w:tcPr>
          <w:p w14:paraId="1FE34A84" w14:textId="77777777" w:rsidR="00900858" w:rsidRDefault="00900858">
            <w:pPr>
              <w:rPr>
                <w:rFonts w:ascii="Arial" w:hAnsi="Arial"/>
              </w:rPr>
            </w:pPr>
          </w:p>
        </w:tc>
      </w:tr>
      <w:tr w:rsidR="00900858" w14:paraId="1FE34A89" w14:textId="77777777">
        <w:tc>
          <w:tcPr>
            <w:tcW w:w="1232" w:type="dxa"/>
          </w:tcPr>
          <w:p w14:paraId="1FE34A86" w14:textId="77777777" w:rsidR="00900858" w:rsidRDefault="00AA0F82">
            <w:pPr>
              <w:rPr>
                <w:rFonts w:ascii="Arial" w:hAnsi="Arial"/>
              </w:rPr>
            </w:pPr>
            <w:r>
              <w:rPr>
                <w:rFonts w:ascii="Arial" w:hAnsi="Arial"/>
              </w:rPr>
              <w:t>Ericsson</w:t>
            </w:r>
          </w:p>
        </w:tc>
        <w:tc>
          <w:tcPr>
            <w:tcW w:w="2128" w:type="dxa"/>
          </w:tcPr>
          <w:p w14:paraId="1FE34A87" w14:textId="77777777" w:rsidR="00900858" w:rsidRDefault="00AA0F82">
            <w:pPr>
              <w:rPr>
                <w:rFonts w:ascii="Arial" w:hAnsi="Arial"/>
              </w:rPr>
            </w:pPr>
            <w:r>
              <w:rPr>
                <w:rFonts w:ascii="Arial" w:hAnsi="Arial"/>
              </w:rPr>
              <w:t>None if B in Q34 is agreed</w:t>
            </w:r>
          </w:p>
        </w:tc>
        <w:tc>
          <w:tcPr>
            <w:tcW w:w="6271" w:type="dxa"/>
          </w:tcPr>
          <w:p w14:paraId="1FE34A88" w14:textId="77777777" w:rsidR="00900858" w:rsidRDefault="00900858">
            <w:pPr>
              <w:rPr>
                <w:rFonts w:ascii="Arial" w:hAnsi="Arial"/>
              </w:rPr>
            </w:pPr>
          </w:p>
        </w:tc>
      </w:tr>
      <w:tr w:rsidR="00900858" w14:paraId="1FE34A8D" w14:textId="77777777">
        <w:tc>
          <w:tcPr>
            <w:tcW w:w="1232" w:type="dxa"/>
          </w:tcPr>
          <w:p w14:paraId="1FE34A8A" w14:textId="77777777" w:rsidR="00900858" w:rsidRDefault="00AA0F82">
            <w:pPr>
              <w:rPr>
                <w:rFonts w:ascii="Arial" w:hAnsi="Arial"/>
              </w:rPr>
            </w:pPr>
            <w:r>
              <w:rPr>
                <w:rFonts w:ascii="Arial" w:hAnsi="Arial" w:hint="eastAsia"/>
              </w:rPr>
              <w:t>O</w:t>
            </w:r>
            <w:r>
              <w:rPr>
                <w:rFonts w:ascii="Arial" w:hAnsi="Arial"/>
              </w:rPr>
              <w:t>PPO</w:t>
            </w:r>
          </w:p>
        </w:tc>
        <w:tc>
          <w:tcPr>
            <w:tcW w:w="2128" w:type="dxa"/>
          </w:tcPr>
          <w:p w14:paraId="1FE34A8B" w14:textId="77777777" w:rsidR="00900858" w:rsidRDefault="00AA0F82">
            <w:pPr>
              <w:rPr>
                <w:rFonts w:ascii="Arial" w:hAnsi="Arial"/>
              </w:rPr>
            </w:pPr>
            <w:r>
              <w:rPr>
                <w:rFonts w:ascii="Arial" w:hAnsi="Arial" w:hint="eastAsia"/>
              </w:rPr>
              <w:t>N</w:t>
            </w:r>
            <w:r>
              <w:rPr>
                <w:rFonts w:ascii="Arial" w:hAnsi="Arial"/>
              </w:rPr>
              <w:t>one</w:t>
            </w:r>
          </w:p>
        </w:tc>
        <w:tc>
          <w:tcPr>
            <w:tcW w:w="6271" w:type="dxa"/>
          </w:tcPr>
          <w:p w14:paraId="1FE34A8C" w14:textId="77777777" w:rsidR="00900858" w:rsidRDefault="00900858">
            <w:pPr>
              <w:rPr>
                <w:rFonts w:ascii="Arial" w:hAnsi="Arial"/>
              </w:rPr>
            </w:pPr>
          </w:p>
        </w:tc>
      </w:tr>
      <w:tr w:rsidR="00900858" w14:paraId="1FE34A92" w14:textId="77777777">
        <w:tc>
          <w:tcPr>
            <w:tcW w:w="1232" w:type="dxa"/>
          </w:tcPr>
          <w:p w14:paraId="1FE34A8E" w14:textId="77777777" w:rsidR="00900858" w:rsidRDefault="00AA0F82">
            <w:pPr>
              <w:rPr>
                <w:rFonts w:ascii="Arial" w:hAnsi="Arial"/>
              </w:rPr>
            </w:pPr>
            <w:r>
              <w:rPr>
                <w:rFonts w:ascii="Arial" w:hAnsi="Arial" w:hint="eastAsia"/>
              </w:rPr>
              <w:t>ZTE</w:t>
            </w:r>
          </w:p>
        </w:tc>
        <w:tc>
          <w:tcPr>
            <w:tcW w:w="2128" w:type="dxa"/>
          </w:tcPr>
          <w:p w14:paraId="1FE34A8F" w14:textId="77777777" w:rsidR="00900858" w:rsidRDefault="00AA0F82">
            <w:pPr>
              <w:rPr>
                <w:rFonts w:ascii="Arial" w:hAnsi="Arial"/>
              </w:rPr>
            </w:pPr>
            <w:r>
              <w:rPr>
                <w:rFonts w:ascii="Arial" w:hAnsi="Arial" w:hint="eastAsia"/>
              </w:rPr>
              <w:t>A,B,I,k,m</w:t>
            </w:r>
          </w:p>
        </w:tc>
        <w:tc>
          <w:tcPr>
            <w:tcW w:w="6271" w:type="dxa"/>
          </w:tcPr>
          <w:p w14:paraId="1FE34A90" w14:textId="77777777" w:rsidR="00900858" w:rsidRDefault="00AA0F82">
            <w:pPr>
              <w:rPr>
                <w:rFonts w:ascii="Arial" w:hAnsi="Arial"/>
              </w:rPr>
            </w:pPr>
            <w:r>
              <w:rPr>
                <w:rFonts w:ascii="Arial" w:hAnsi="Arial" w:hint="eastAsia"/>
              </w:rPr>
              <w:t>But perhaps we need to first clarify whether the agreed threshold is also applied to CHO/DAPS cases before agreeing on c~h.</w:t>
            </w:r>
          </w:p>
          <w:p w14:paraId="1FE34A91" w14:textId="77777777" w:rsidR="00900858" w:rsidRDefault="00AA0F82">
            <w:pPr>
              <w:rPr>
                <w:rFonts w:ascii="Arial" w:hAnsi="Arial"/>
              </w:rPr>
            </w:pPr>
            <w:r>
              <w:rPr>
                <w:rFonts w:ascii="Arial" w:hAnsi="Arial" w:hint="eastAsia"/>
              </w:rPr>
              <w:t>DAPS is introduced to achieve zero-interruption time HO, but considering the complexity and the extra resource used, it is would be beneficial to know the interruption time to evaluate whether it is worth to configure DAPS. But it also depends on how to store SHR, if only the latest SHR is stored then this information can be derived from NW</w:t>
            </w:r>
            <w:r>
              <w:rPr>
                <w:rFonts w:ascii="Arial" w:hAnsi="Arial"/>
              </w:rPr>
              <w:t>’</w:t>
            </w:r>
            <w:r>
              <w:rPr>
                <w:rFonts w:ascii="Arial" w:hAnsi="Arial" w:hint="eastAsia"/>
              </w:rPr>
              <w:t>s side, thus no need to report.</w:t>
            </w:r>
          </w:p>
        </w:tc>
      </w:tr>
      <w:tr w:rsidR="00900858" w14:paraId="1FE34A96" w14:textId="77777777">
        <w:tc>
          <w:tcPr>
            <w:tcW w:w="1232" w:type="dxa"/>
          </w:tcPr>
          <w:p w14:paraId="1FE34A93" w14:textId="779A5AF4" w:rsidR="00900858" w:rsidRDefault="0057541A">
            <w:pPr>
              <w:rPr>
                <w:rFonts w:ascii="Arial" w:hAnsi="Arial"/>
              </w:rPr>
            </w:pPr>
            <w:r>
              <w:rPr>
                <w:rFonts w:ascii="Arial" w:hAnsi="Arial" w:hint="eastAsia"/>
              </w:rPr>
              <w:t>L</w:t>
            </w:r>
            <w:r>
              <w:rPr>
                <w:rFonts w:ascii="Arial" w:hAnsi="Arial"/>
              </w:rPr>
              <w:t>enovo</w:t>
            </w:r>
          </w:p>
        </w:tc>
        <w:tc>
          <w:tcPr>
            <w:tcW w:w="2128" w:type="dxa"/>
          </w:tcPr>
          <w:p w14:paraId="1FE34A94" w14:textId="50E2F96C" w:rsidR="00900858" w:rsidRDefault="005A072A">
            <w:pPr>
              <w:rPr>
                <w:rFonts w:ascii="Arial" w:hAnsi="Arial"/>
              </w:rPr>
            </w:pPr>
            <w:r>
              <w:rPr>
                <w:rFonts w:ascii="Arial" w:hAnsi="Arial"/>
              </w:rPr>
              <w:t>B,c,d,e,f,g,h</w:t>
            </w:r>
          </w:p>
        </w:tc>
        <w:tc>
          <w:tcPr>
            <w:tcW w:w="6271" w:type="dxa"/>
          </w:tcPr>
          <w:p w14:paraId="1FE34A95" w14:textId="77777777" w:rsidR="00900858" w:rsidRDefault="00900858">
            <w:pPr>
              <w:rPr>
                <w:rFonts w:ascii="Arial" w:hAnsi="Arial"/>
              </w:rPr>
            </w:pPr>
          </w:p>
        </w:tc>
      </w:tr>
      <w:tr w:rsidR="00CE45A3" w14:paraId="1FE34A9A" w14:textId="77777777">
        <w:tc>
          <w:tcPr>
            <w:tcW w:w="1232" w:type="dxa"/>
          </w:tcPr>
          <w:p w14:paraId="1FE34A97" w14:textId="5EF53012" w:rsidR="00CE45A3" w:rsidRDefault="00CE45A3" w:rsidP="00CE45A3">
            <w:pPr>
              <w:rPr>
                <w:rFonts w:ascii="Arial" w:hAnsi="Arial"/>
              </w:rPr>
            </w:pPr>
            <w:r>
              <w:rPr>
                <w:rFonts w:ascii="Arial" w:hAnsi="Arial"/>
                <w:noProof/>
              </w:rPr>
              <w:t>Sharp</w:t>
            </w:r>
            <w:r>
              <w:rPr>
                <w:rFonts w:ascii="Arial" w:hAnsi="Arial" w:hint="eastAsia"/>
                <w:noProof/>
              </w:rPr>
              <w:t xml:space="preserve"> </w:t>
            </w:r>
          </w:p>
        </w:tc>
        <w:tc>
          <w:tcPr>
            <w:tcW w:w="2128" w:type="dxa"/>
          </w:tcPr>
          <w:p w14:paraId="1FE34A98" w14:textId="7F41F8EE" w:rsidR="00CE45A3" w:rsidRDefault="00CE45A3" w:rsidP="00CE45A3">
            <w:pPr>
              <w:rPr>
                <w:rFonts w:ascii="Arial" w:hAnsi="Arial"/>
              </w:rPr>
            </w:pPr>
            <w:r>
              <w:rPr>
                <w:rFonts w:ascii="Arial" w:hAnsi="Arial"/>
                <w:noProof/>
              </w:rPr>
              <w:t>A,J,K</w:t>
            </w:r>
          </w:p>
        </w:tc>
        <w:tc>
          <w:tcPr>
            <w:tcW w:w="6271" w:type="dxa"/>
          </w:tcPr>
          <w:p w14:paraId="1FE34A99" w14:textId="77777777" w:rsidR="00CE45A3" w:rsidRDefault="00CE45A3" w:rsidP="00CE45A3">
            <w:pPr>
              <w:rPr>
                <w:rFonts w:ascii="Arial" w:hAnsi="Arial"/>
              </w:rPr>
            </w:pPr>
          </w:p>
        </w:tc>
      </w:tr>
      <w:tr w:rsidR="00900858" w14:paraId="1FE34A9E" w14:textId="77777777">
        <w:tc>
          <w:tcPr>
            <w:tcW w:w="1232" w:type="dxa"/>
          </w:tcPr>
          <w:p w14:paraId="1FE34A9B" w14:textId="77777777" w:rsidR="00900858" w:rsidRDefault="00900858">
            <w:pPr>
              <w:rPr>
                <w:rFonts w:ascii="Arial" w:hAnsi="Arial"/>
              </w:rPr>
            </w:pPr>
          </w:p>
        </w:tc>
        <w:tc>
          <w:tcPr>
            <w:tcW w:w="2128" w:type="dxa"/>
          </w:tcPr>
          <w:p w14:paraId="1FE34A9C" w14:textId="77777777" w:rsidR="00900858" w:rsidRDefault="00900858">
            <w:pPr>
              <w:rPr>
                <w:rFonts w:ascii="Arial" w:hAnsi="Arial"/>
              </w:rPr>
            </w:pPr>
          </w:p>
        </w:tc>
        <w:tc>
          <w:tcPr>
            <w:tcW w:w="6271" w:type="dxa"/>
          </w:tcPr>
          <w:p w14:paraId="1FE34A9D" w14:textId="77777777" w:rsidR="00900858" w:rsidRDefault="00900858">
            <w:pPr>
              <w:rPr>
                <w:rFonts w:ascii="Arial" w:hAnsi="Arial"/>
              </w:rPr>
            </w:pPr>
          </w:p>
        </w:tc>
      </w:tr>
      <w:tr w:rsidR="00900858" w14:paraId="1FE34AA2" w14:textId="77777777">
        <w:tc>
          <w:tcPr>
            <w:tcW w:w="1232" w:type="dxa"/>
          </w:tcPr>
          <w:p w14:paraId="1FE34A9F" w14:textId="77777777" w:rsidR="00900858" w:rsidRDefault="00900858">
            <w:pPr>
              <w:rPr>
                <w:rFonts w:ascii="Arial" w:hAnsi="Arial"/>
              </w:rPr>
            </w:pPr>
          </w:p>
        </w:tc>
        <w:tc>
          <w:tcPr>
            <w:tcW w:w="2128" w:type="dxa"/>
          </w:tcPr>
          <w:p w14:paraId="1FE34AA0" w14:textId="77777777" w:rsidR="00900858" w:rsidRDefault="00900858">
            <w:pPr>
              <w:rPr>
                <w:rFonts w:ascii="Arial" w:hAnsi="Arial"/>
              </w:rPr>
            </w:pPr>
          </w:p>
        </w:tc>
        <w:tc>
          <w:tcPr>
            <w:tcW w:w="6271" w:type="dxa"/>
          </w:tcPr>
          <w:p w14:paraId="1FE34AA1" w14:textId="77777777" w:rsidR="00900858" w:rsidRDefault="00900858">
            <w:pPr>
              <w:rPr>
                <w:rFonts w:ascii="Arial" w:hAnsi="Arial"/>
              </w:rPr>
            </w:pPr>
          </w:p>
        </w:tc>
      </w:tr>
    </w:tbl>
    <w:p w14:paraId="1FE34AA3" w14:textId="77777777" w:rsidR="00900858" w:rsidRDefault="00AA0F82">
      <w:pPr>
        <w:rPr>
          <w:lang w:val="en-GB"/>
        </w:rPr>
      </w:pPr>
      <w:r>
        <w:rPr>
          <w:highlight w:val="yellow"/>
          <w:lang w:val="en-GB"/>
        </w:rPr>
        <w:t>Rapporteur´s summary: To be added later</w:t>
      </w:r>
    </w:p>
    <w:p w14:paraId="1FE34AA4" w14:textId="77777777" w:rsidR="00900858" w:rsidRDefault="00900858">
      <w:pPr>
        <w:pStyle w:val="Cat-b-Proposal"/>
        <w:numPr>
          <w:ilvl w:val="0"/>
          <w:numId w:val="0"/>
        </w:numPr>
        <w:ind w:left="1866"/>
        <w:rPr>
          <w:lang w:val="en-GB"/>
        </w:rPr>
      </w:pPr>
    </w:p>
    <w:p w14:paraId="1FE34AA5" w14:textId="77777777" w:rsidR="00900858" w:rsidRDefault="00AA0F82">
      <w:pPr>
        <w:pStyle w:val="30"/>
      </w:pPr>
      <w:r>
        <w:lastRenderedPageBreak/>
        <w:t>Radio measurements-related info</w:t>
      </w:r>
    </w:p>
    <w:p w14:paraId="1FE34AA6" w14:textId="77777777" w:rsidR="00900858" w:rsidRDefault="00AA0F82">
      <w:pPr>
        <w:rPr>
          <w:lang w:val="en-GB"/>
        </w:rPr>
      </w:pPr>
      <w:r>
        <w:rPr>
          <w:lang w:val="en-GB"/>
        </w:rPr>
        <w:t>In RAN2#113bis-e the following was left as FFS:</w:t>
      </w:r>
    </w:p>
    <w:tbl>
      <w:tblPr>
        <w:tblStyle w:val="af4"/>
        <w:tblW w:w="0" w:type="auto"/>
        <w:tblLook w:val="04A0" w:firstRow="1" w:lastRow="0" w:firstColumn="1" w:lastColumn="0" w:noHBand="0" w:noVBand="1"/>
      </w:tblPr>
      <w:tblGrid>
        <w:gridCol w:w="9631"/>
      </w:tblGrid>
      <w:tr w:rsidR="00900858" w14:paraId="1FE34AAC" w14:textId="77777777">
        <w:tc>
          <w:tcPr>
            <w:tcW w:w="9631" w:type="dxa"/>
          </w:tcPr>
          <w:p w14:paraId="1FE34AA7" w14:textId="77777777" w:rsidR="00900858" w:rsidRDefault="00AA0F82">
            <w:pPr>
              <w:pStyle w:val="Doc-text2"/>
              <w:rPr>
                <w:lang w:eastAsia="zh-CN"/>
              </w:rPr>
            </w:pPr>
            <w:r>
              <w:t>Proposal 4</w:t>
            </w:r>
            <w:r>
              <w:tab/>
              <w:t>RAN2 to further discuss the need of the following parameters as part of the successful HO report:</w:t>
            </w:r>
          </w:p>
          <w:p w14:paraId="1FE34AA8" w14:textId="77777777" w:rsidR="00900858" w:rsidRDefault="00AA0F82">
            <w:pPr>
              <w:pStyle w:val="Doc-text2"/>
            </w:pPr>
            <w:r>
              <w:t>a.</w:t>
            </w:r>
            <w:r>
              <w:tab/>
              <w:t>Latest radio link quality of neighbour cells before HO command was received for all HO types.</w:t>
            </w:r>
          </w:p>
          <w:p w14:paraId="1FE34AA9" w14:textId="77777777" w:rsidR="00900858" w:rsidRDefault="00AA0F82">
            <w:pPr>
              <w:pStyle w:val="Doc-text2"/>
            </w:pPr>
            <w:r>
              <w:t>b.</w:t>
            </w:r>
            <w:r>
              <w:tab/>
              <w:t>Configured CHO execution condition(s), e.g. A3 and/or A5 event configuration, of the candidate target cells. The inclusion of this parameter depends on the RAN3 reply to the RAN2 LS R2-2102149.</w:t>
            </w:r>
          </w:p>
          <w:p w14:paraId="1FE34AAA" w14:textId="77777777" w:rsidR="00900858" w:rsidRDefault="00AA0F82">
            <w:pPr>
              <w:pStyle w:val="Doc-text2"/>
            </w:pPr>
            <w:r>
              <w:t>c.</w:t>
            </w:r>
            <w:r>
              <w:tab/>
              <w:t>The radio quality of source cell when ConditionalReconfiguration is received before conditional handover execution condition is satisfied</w:t>
            </w:r>
          </w:p>
          <w:p w14:paraId="1FE34AAB" w14:textId="77777777" w:rsidR="00900858" w:rsidRDefault="00AA0F82">
            <w:pPr>
              <w:pStyle w:val="Doc-text2"/>
            </w:pPr>
            <w:r>
              <w:t>d.</w:t>
            </w:r>
            <w:r>
              <w:tab/>
              <w:t>Latest radio link quality of source cell before HO command was received in the case of DAPS.</w:t>
            </w:r>
          </w:p>
        </w:tc>
      </w:tr>
    </w:tbl>
    <w:p w14:paraId="1FE34AAD" w14:textId="77777777" w:rsidR="00900858" w:rsidRDefault="00900858">
      <w:pPr>
        <w:rPr>
          <w:lang w:val="en-GB"/>
        </w:rPr>
      </w:pPr>
    </w:p>
    <w:p w14:paraId="1FE34AAE" w14:textId="77777777" w:rsidR="00900858" w:rsidRDefault="00AA0F82">
      <w:pPr>
        <w:rPr>
          <w:lang w:val="en-GB"/>
        </w:rPr>
      </w:pPr>
      <w:r>
        <w:rPr>
          <w:lang w:val="en-GB"/>
        </w:rPr>
        <w:t>Given the above FFS and submitted proposals, Rapporteur proposes to continue the discussion on the need of any radio measurements in the SHR.</w:t>
      </w:r>
    </w:p>
    <w:p w14:paraId="1FE34AAF" w14:textId="77777777" w:rsidR="00900858" w:rsidRDefault="00AA0F82">
      <w:pPr>
        <w:pStyle w:val="Cat-a-Proposal"/>
        <w:rPr>
          <w:lang w:val="en-GB"/>
        </w:rPr>
      </w:pPr>
      <w:bookmarkStart w:id="102" w:name="_Toc72491170"/>
      <w:r>
        <w:rPr>
          <w:lang w:val="en-GB"/>
        </w:rPr>
        <w:t>RAN2 to discuss the need of any of the following radio-related measurements to be included in the SHR</w:t>
      </w:r>
      <w:bookmarkEnd w:id="102"/>
    </w:p>
    <w:p w14:paraId="1FE34AB0" w14:textId="77777777" w:rsidR="00900858" w:rsidRDefault="00AA0F82">
      <w:pPr>
        <w:pStyle w:val="Cat-a-Proposal"/>
        <w:numPr>
          <w:ilvl w:val="1"/>
          <w:numId w:val="12"/>
        </w:numPr>
        <w:rPr>
          <w:lang w:val="en-GB"/>
        </w:rPr>
      </w:pPr>
      <w:bookmarkStart w:id="103" w:name="_Toc72491171"/>
      <w:r>
        <w:t>Latest radio link quality of neighbour cells before HO command was received for all HO types</w:t>
      </w:r>
      <w:bookmarkEnd w:id="103"/>
    </w:p>
    <w:p w14:paraId="1FE34AB1" w14:textId="77777777" w:rsidR="00900858" w:rsidRDefault="00AA0F82">
      <w:pPr>
        <w:pStyle w:val="Cat-a-Proposal"/>
        <w:numPr>
          <w:ilvl w:val="1"/>
          <w:numId w:val="12"/>
        </w:numPr>
        <w:rPr>
          <w:lang w:val="en-GB"/>
        </w:rPr>
      </w:pPr>
      <w:bookmarkStart w:id="104" w:name="_Toc72491172"/>
      <w:r>
        <w:t>Configured CHO execution condition(s), e.g. A3 and/or A5 event configuration, of the candidate target cells. The inclusion of this parameter depends on the RAN3 reply to the RAN2 LS R2-2102149</w:t>
      </w:r>
      <w:bookmarkEnd w:id="104"/>
    </w:p>
    <w:p w14:paraId="1FE34AB2" w14:textId="77777777" w:rsidR="00900858" w:rsidRDefault="00AA0F82">
      <w:pPr>
        <w:pStyle w:val="Cat-a-Proposal"/>
        <w:numPr>
          <w:ilvl w:val="1"/>
          <w:numId w:val="12"/>
        </w:numPr>
        <w:rPr>
          <w:lang w:val="en-GB"/>
        </w:rPr>
      </w:pPr>
      <w:bookmarkStart w:id="105" w:name="_Toc72491173"/>
      <w:r>
        <w:t>The radio quality of source cell when ConditionalReconfiguration is received before conditional handover execution condition is satisfied</w:t>
      </w:r>
      <w:bookmarkEnd w:id="105"/>
    </w:p>
    <w:p w14:paraId="1FE34AB3" w14:textId="77777777" w:rsidR="00900858" w:rsidRDefault="00AA0F82">
      <w:pPr>
        <w:pStyle w:val="Cat-a-Proposal"/>
        <w:numPr>
          <w:ilvl w:val="1"/>
          <w:numId w:val="12"/>
        </w:numPr>
        <w:rPr>
          <w:lang w:val="en-GB"/>
        </w:rPr>
      </w:pPr>
      <w:bookmarkStart w:id="106" w:name="_Toc72491174"/>
      <w:r>
        <w:t>Latest radio link quality of source cell before HO command was received in the case of DAPS</w:t>
      </w:r>
      <w:bookmarkEnd w:id="106"/>
    </w:p>
    <w:p w14:paraId="1FE34AB4" w14:textId="77777777" w:rsidR="00900858" w:rsidRDefault="00AA0F82">
      <w:pPr>
        <w:pStyle w:val="Cat-a-Proposal"/>
        <w:numPr>
          <w:ilvl w:val="1"/>
          <w:numId w:val="12"/>
        </w:numPr>
      </w:pPr>
      <w:bookmarkStart w:id="107" w:name="_Toc72491175"/>
      <w:r>
        <w:t>Latest radio measurement results of source and target cells</w:t>
      </w:r>
      <w:bookmarkEnd w:id="107"/>
    </w:p>
    <w:p w14:paraId="1FE34AB5" w14:textId="77777777" w:rsidR="00900858" w:rsidRDefault="00AA0F82">
      <w:pPr>
        <w:pStyle w:val="Cat-a-Proposal"/>
        <w:numPr>
          <w:ilvl w:val="1"/>
          <w:numId w:val="12"/>
        </w:numPr>
      </w:pPr>
      <w:bookmarkStart w:id="108" w:name="_Toc72491176"/>
      <w:r>
        <w:t>Fulfilled CHO execution condition(s), i.e. whether A3 and/or A5 event was fullfilled, for the cell in which CHO execution was triggered</w:t>
      </w:r>
      <w:bookmarkEnd w:id="108"/>
    </w:p>
    <w:p w14:paraId="1FE34AB6" w14:textId="77777777" w:rsidR="00900858" w:rsidRDefault="00AA0F82">
      <w:pPr>
        <w:pStyle w:val="Cat-a-Proposal"/>
        <w:numPr>
          <w:ilvl w:val="1"/>
          <w:numId w:val="12"/>
        </w:numPr>
        <w:spacing w:before="120" w:line="259" w:lineRule="auto"/>
        <w:rPr>
          <w:rFonts w:cs="Arial"/>
        </w:rPr>
      </w:pPr>
      <w:bookmarkStart w:id="109" w:name="_Toc72491177"/>
      <w:r>
        <w:rPr>
          <w:rFonts w:cs="Arial"/>
        </w:rPr>
        <w:t xml:space="preserve">Indication that none of beams in </w:t>
      </w:r>
      <w:r>
        <w:rPr>
          <w:rFonts w:cs="Arial"/>
          <w:i/>
          <w:iCs/>
        </w:rPr>
        <w:t>candidateBeamRSList</w:t>
      </w:r>
      <w:r>
        <w:rPr>
          <w:rFonts w:cs="Arial"/>
        </w:rPr>
        <w:t xml:space="preserve"> could meet the measurement requirement</w:t>
      </w:r>
      <w:bookmarkEnd w:id="109"/>
    </w:p>
    <w:p w14:paraId="1FE34AB7" w14:textId="77777777" w:rsidR="00900858" w:rsidRDefault="00AA0F82">
      <w:pPr>
        <w:pStyle w:val="Cat-a-Proposal"/>
        <w:numPr>
          <w:ilvl w:val="1"/>
          <w:numId w:val="12"/>
        </w:numPr>
        <w:spacing w:before="120" w:line="259" w:lineRule="auto"/>
        <w:rPr>
          <w:rFonts w:cs="Arial"/>
        </w:rPr>
      </w:pPr>
      <w:bookmarkStart w:id="110" w:name="_Toc72491178"/>
      <w:r>
        <w:rPr>
          <w:rFonts w:cs="Arial"/>
        </w:rPr>
        <w:t xml:space="preserve">ID and measurements of beams whose measurement higher than the threshod </w:t>
      </w:r>
      <w:r>
        <w:rPr>
          <w:rFonts w:cs="Arial"/>
          <w:i/>
          <w:iCs/>
        </w:rPr>
        <w:t>rsrp-ThresholdSSB</w:t>
      </w:r>
      <w:r>
        <w:rPr>
          <w:rFonts w:cs="Arial"/>
        </w:rPr>
        <w:t xml:space="preserve"> but not within the configured list </w:t>
      </w:r>
      <w:r>
        <w:rPr>
          <w:rFonts w:cs="Arial"/>
          <w:i/>
          <w:iCs/>
        </w:rPr>
        <w:t>candidateBeamRSList</w:t>
      </w:r>
      <w:bookmarkEnd w:id="110"/>
    </w:p>
    <w:p w14:paraId="1FE34AB8" w14:textId="77777777" w:rsidR="00900858" w:rsidRDefault="00AA0F82">
      <w:pPr>
        <w:pStyle w:val="Cat-a-Proposal"/>
        <w:numPr>
          <w:ilvl w:val="1"/>
          <w:numId w:val="12"/>
        </w:numPr>
        <w:spacing w:before="120" w:line="259" w:lineRule="auto"/>
        <w:rPr>
          <w:rFonts w:cs="Arial"/>
        </w:rPr>
      </w:pPr>
      <w:bookmarkStart w:id="111" w:name="_Toc72491179"/>
      <w:r>
        <w:rPr>
          <w:rFonts w:cs="Arial"/>
        </w:rPr>
        <w:t xml:space="preserve">Measurements of reference signals that within the configured list </w:t>
      </w:r>
      <w:r>
        <w:rPr>
          <w:rFonts w:cs="Arial"/>
          <w:i/>
          <w:iCs/>
        </w:rPr>
        <w:t>candidateBeamRSList</w:t>
      </w:r>
      <w:bookmarkEnd w:id="111"/>
    </w:p>
    <w:p w14:paraId="1FE34AB9" w14:textId="77777777" w:rsidR="00900858" w:rsidRDefault="00AA0F82">
      <w:pPr>
        <w:pStyle w:val="afc"/>
        <w:numPr>
          <w:ilvl w:val="0"/>
          <w:numId w:val="17"/>
        </w:numPr>
        <w:rPr>
          <w:b/>
          <w:bCs/>
          <w:color w:val="FF0000"/>
          <w:lang w:val="en-GB"/>
        </w:rPr>
      </w:pPr>
      <w:r>
        <w:rPr>
          <w:b/>
          <w:bCs/>
          <w:color w:val="FF0000"/>
          <w:lang w:val="en-GB"/>
        </w:rPr>
        <w:t>Q36: Which of the above options (a,b,c,d,e,f,g,h,i) are acceptable?</w:t>
      </w:r>
    </w:p>
    <w:tbl>
      <w:tblPr>
        <w:tblStyle w:val="af4"/>
        <w:tblW w:w="0" w:type="auto"/>
        <w:tblLook w:val="04A0" w:firstRow="1" w:lastRow="0" w:firstColumn="1" w:lastColumn="0" w:noHBand="0" w:noVBand="1"/>
      </w:tblPr>
      <w:tblGrid>
        <w:gridCol w:w="1160"/>
        <w:gridCol w:w="1551"/>
        <w:gridCol w:w="6920"/>
      </w:tblGrid>
      <w:tr w:rsidR="00900858" w14:paraId="1FE34ABD" w14:textId="77777777">
        <w:tc>
          <w:tcPr>
            <w:tcW w:w="1160" w:type="dxa"/>
          </w:tcPr>
          <w:p w14:paraId="1FE34ABA" w14:textId="77777777" w:rsidR="00900858" w:rsidRDefault="00AA0F82">
            <w:pPr>
              <w:rPr>
                <w:rFonts w:ascii="Arial" w:hAnsi="Arial"/>
                <w:sz w:val="20"/>
                <w:szCs w:val="20"/>
              </w:rPr>
            </w:pPr>
            <w:r>
              <w:rPr>
                <w:rFonts w:ascii="Arial" w:hAnsi="Arial"/>
                <w:sz w:val="20"/>
                <w:szCs w:val="20"/>
              </w:rPr>
              <w:t>Company</w:t>
            </w:r>
          </w:p>
        </w:tc>
        <w:tc>
          <w:tcPr>
            <w:tcW w:w="1551" w:type="dxa"/>
          </w:tcPr>
          <w:p w14:paraId="1FE34ABB" w14:textId="77777777" w:rsidR="00900858" w:rsidRDefault="00AA0F82">
            <w:pPr>
              <w:rPr>
                <w:rFonts w:ascii="Arial" w:hAnsi="Arial"/>
                <w:sz w:val="20"/>
                <w:szCs w:val="20"/>
              </w:rPr>
            </w:pPr>
            <w:r>
              <w:rPr>
                <w:rFonts w:ascii="Arial" w:hAnsi="Arial"/>
                <w:sz w:val="20"/>
                <w:szCs w:val="20"/>
              </w:rPr>
              <w:t>A,b,c,d,e,f,g,h,i</w:t>
            </w:r>
          </w:p>
        </w:tc>
        <w:tc>
          <w:tcPr>
            <w:tcW w:w="6920" w:type="dxa"/>
          </w:tcPr>
          <w:p w14:paraId="1FE34ABC" w14:textId="77777777" w:rsidR="00900858" w:rsidRDefault="00AA0F82">
            <w:pPr>
              <w:rPr>
                <w:rFonts w:ascii="Arial" w:hAnsi="Arial"/>
                <w:sz w:val="20"/>
                <w:szCs w:val="20"/>
              </w:rPr>
            </w:pPr>
            <w:r>
              <w:rPr>
                <w:rFonts w:ascii="Arial" w:hAnsi="Arial"/>
                <w:sz w:val="20"/>
                <w:szCs w:val="20"/>
              </w:rPr>
              <w:t>Comments</w:t>
            </w:r>
          </w:p>
        </w:tc>
      </w:tr>
      <w:tr w:rsidR="00900858" w14:paraId="1FE34AC1" w14:textId="77777777">
        <w:tc>
          <w:tcPr>
            <w:tcW w:w="1160" w:type="dxa"/>
          </w:tcPr>
          <w:p w14:paraId="1FE34ABE" w14:textId="77777777" w:rsidR="00900858" w:rsidRDefault="00AA0F82">
            <w:pPr>
              <w:rPr>
                <w:rFonts w:ascii="Arial" w:hAnsi="Arial"/>
                <w:sz w:val="18"/>
                <w:szCs w:val="18"/>
              </w:rPr>
            </w:pPr>
            <w:r>
              <w:rPr>
                <w:rFonts w:ascii="Arial" w:hAnsi="Arial"/>
                <w:sz w:val="18"/>
                <w:szCs w:val="18"/>
              </w:rPr>
              <w:t>Qualcomm</w:t>
            </w:r>
          </w:p>
        </w:tc>
        <w:tc>
          <w:tcPr>
            <w:tcW w:w="1551" w:type="dxa"/>
          </w:tcPr>
          <w:p w14:paraId="1FE34ABF" w14:textId="77777777" w:rsidR="00900858" w:rsidRDefault="00AA0F82">
            <w:pPr>
              <w:rPr>
                <w:rFonts w:ascii="Arial" w:hAnsi="Arial"/>
                <w:sz w:val="18"/>
                <w:szCs w:val="18"/>
              </w:rPr>
            </w:pPr>
            <w:r>
              <w:rPr>
                <w:rFonts w:ascii="Arial" w:hAnsi="Arial"/>
                <w:sz w:val="18"/>
                <w:szCs w:val="18"/>
              </w:rPr>
              <w:t>A (with the modification for CHO prior to execution)</w:t>
            </w:r>
          </w:p>
        </w:tc>
        <w:tc>
          <w:tcPr>
            <w:tcW w:w="6920" w:type="dxa"/>
          </w:tcPr>
          <w:p w14:paraId="1FE34AC0" w14:textId="77777777" w:rsidR="00900858" w:rsidRDefault="00900858">
            <w:pPr>
              <w:rPr>
                <w:rFonts w:ascii="Arial" w:hAnsi="Arial"/>
              </w:rPr>
            </w:pPr>
          </w:p>
        </w:tc>
      </w:tr>
      <w:tr w:rsidR="00900858" w14:paraId="1FE34AC5" w14:textId="77777777">
        <w:tc>
          <w:tcPr>
            <w:tcW w:w="1160" w:type="dxa"/>
          </w:tcPr>
          <w:p w14:paraId="1FE34AC2" w14:textId="77777777" w:rsidR="00900858" w:rsidRDefault="00AA0F82">
            <w:pPr>
              <w:rPr>
                <w:rFonts w:ascii="Arial" w:hAnsi="Arial"/>
                <w:sz w:val="20"/>
                <w:szCs w:val="20"/>
              </w:rPr>
            </w:pPr>
            <w:r>
              <w:rPr>
                <w:rFonts w:ascii="Arial" w:hAnsi="Arial" w:hint="eastAsia"/>
                <w:sz w:val="20"/>
                <w:szCs w:val="20"/>
              </w:rPr>
              <w:t>v</w:t>
            </w:r>
            <w:r>
              <w:rPr>
                <w:rFonts w:ascii="Arial" w:hAnsi="Arial"/>
                <w:sz w:val="20"/>
                <w:szCs w:val="20"/>
              </w:rPr>
              <w:t>ivo</w:t>
            </w:r>
          </w:p>
        </w:tc>
        <w:tc>
          <w:tcPr>
            <w:tcW w:w="1551" w:type="dxa"/>
          </w:tcPr>
          <w:p w14:paraId="1FE34AC3" w14:textId="77777777" w:rsidR="00900858" w:rsidRDefault="00AA0F82">
            <w:pPr>
              <w:rPr>
                <w:rFonts w:ascii="Arial" w:hAnsi="Arial"/>
                <w:sz w:val="20"/>
                <w:szCs w:val="20"/>
              </w:rPr>
            </w:pPr>
            <w:r>
              <w:rPr>
                <w:rFonts w:ascii="Arial" w:hAnsi="Arial" w:hint="eastAsia"/>
                <w:sz w:val="20"/>
                <w:szCs w:val="20"/>
              </w:rPr>
              <w:t>A</w:t>
            </w:r>
          </w:p>
        </w:tc>
        <w:tc>
          <w:tcPr>
            <w:tcW w:w="6920" w:type="dxa"/>
          </w:tcPr>
          <w:p w14:paraId="1FE34AC4" w14:textId="77777777" w:rsidR="00900858" w:rsidRDefault="00900858">
            <w:pPr>
              <w:rPr>
                <w:rFonts w:ascii="Arial" w:hAnsi="Arial"/>
              </w:rPr>
            </w:pPr>
          </w:p>
        </w:tc>
      </w:tr>
      <w:tr w:rsidR="00900858" w14:paraId="1FE34AC9" w14:textId="77777777">
        <w:tc>
          <w:tcPr>
            <w:tcW w:w="1160" w:type="dxa"/>
          </w:tcPr>
          <w:p w14:paraId="1FE34AC6" w14:textId="77777777" w:rsidR="00900858" w:rsidRDefault="00AA0F82">
            <w:pPr>
              <w:rPr>
                <w:rFonts w:ascii="Arial" w:hAnsi="Arial"/>
              </w:rPr>
            </w:pPr>
            <w:r>
              <w:rPr>
                <w:rFonts w:ascii="Arial" w:hAnsi="Arial"/>
              </w:rPr>
              <w:t>Ericsson</w:t>
            </w:r>
          </w:p>
        </w:tc>
        <w:tc>
          <w:tcPr>
            <w:tcW w:w="1551" w:type="dxa"/>
          </w:tcPr>
          <w:p w14:paraId="1FE34AC7" w14:textId="77777777" w:rsidR="00900858" w:rsidRDefault="00AA0F82">
            <w:pPr>
              <w:rPr>
                <w:rFonts w:ascii="Arial" w:hAnsi="Arial"/>
              </w:rPr>
            </w:pPr>
            <w:r>
              <w:rPr>
                <w:rFonts w:ascii="Arial" w:hAnsi="Arial"/>
              </w:rPr>
              <w:t>A,B,E,F</w:t>
            </w:r>
          </w:p>
        </w:tc>
        <w:tc>
          <w:tcPr>
            <w:tcW w:w="6920" w:type="dxa"/>
          </w:tcPr>
          <w:p w14:paraId="1FE34AC8" w14:textId="77777777" w:rsidR="00900858" w:rsidRDefault="00AA0F82">
            <w:pPr>
              <w:rPr>
                <w:rFonts w:ascii="Arial" w:hAnsi="Arial"/>
              </w:rPr>
            </w:pPr>
            <w:r>
              <w:rPr>
                <w:rFonts w:ascii="Arial" w:hAnsi="Arial"/>
              </w:rPr>
              <w:t>That is aligned with what agreed for the RLF-Report, so it can be included in the SHR as well.</w:t>
            </w:r>
          </w:p>
        </w:tc>
      </w:tr>
      <w:tr w:rsidR="00900858" w14:paraId="1FE34ACD" w14:textId="77777777">
        <w:tc>
          <w:tcPr>
            <w:tcW w:w="1160" w:type="dxa"/>
          </w:tcPr>
          <w:p w14:paraId="1FE34ACA" w14:textId="77777777" w:rsidR="00900858" w:rsidRDefault="00AA0F82">
            <w:pPr>
              <w:rPr>
                <w:rFonts w:ascii="Arial" w:hAnsi="Arial"/>
              </w:rPr>
            </w:pPr>
            <w:r>
              <w:rPr>
                <w:rFonts w:ascii="Arial" w:hAnsi="Arial" w:hint="eastAsia"/>
              </w:rPr>
              <w:t>O</w:t>
            </w:r>
            <w:r>
              <w:rPr>
                <w:rFonts w:ascii="Arial" w:hAnsi="Arial"/>
              </w:rPr>
              <w:t>PPO</w:t>
            </w:r>
          </w:p>
        </w:tc>
        <w:tc>
          <w:tcPr>
            <w:tcW w:w="1551" w:type="dxa"/>
          </w:tcPr>
          <w:p w14:paraId="1FE34ACB" w14:textId="77777777" w:rsidR="00900858" w:rsidRDefault="00AA0F82">
            <w:pPr>
              <w:rPr>
                <w:rFonts w:ascii="Arial" w:hAnsi="Arial"/>
              </w:rPr>
            </w:pPr>
            <w:r>
              <w:rPr>
                <w:rFonts w:ascii="Arial" w:hAnsi="Arial" w:hint="eastAsia"/>
              </w:rPr>
              <w:t>A</w:t>
            </w:r>
          </w:p>
        </w:tc>
        <w:tc>
          <w:tcPr>
            <w:tcW w:w="6920" w:type="dxa"/>
          </w:tcPr>
          <w:p w14:paraId="1FE34ACC" w14:textId="77777777" w:rsidR="00900858" w:rsidRDefault="00900858">
            <w:pPr>
              <w:rPr>
                <w:rFonts w:ascii="Arial" w:hAnsi="Arial"/>
              </w:rPr>
            </w:pPr>
          </w:p>
        </w:tc>
      </w:tr>
      <w:tr w:rsidR="00900858" w14:paraId="1FE34AD1" w14:textId="77777777">
        <w:tc>
          <w:tcPr>
            <w:tcW w:w="1160" w:type="dxa"/>
          </w:tcPr>
          <w:p w14:paraId="1FE34ACE" w14:textId="77777777" w:rsidR="00900858" w:rsidRDefault="00AA0F82">
            <w:pPr>
              <w:rPr>
                <w:rFonts w:ascii="Arial" w:hAnsi="Arial"/>
              </w:rPr>
            </w:pPr>
            <w:r>
              <w:rPr>
                <w:rFonts w:ascii="Arial" w:hAnsi="Arial" w:hint="eastAsia"/>
              </w:rPr>
              <w:t>ZTE</w:t>
            </w:r>
          </w:p>
        </w:tc>
        <w:tc>
          <w:tcPr>
            <w:tcW w:w="1551" w:type="dxa"/>
          </w:tcPr>
          <w:p w14:paraId="1FE34ACF" w14:textId="77777777" w:rsidR="00900858" w:rsidRDefault="00AA0F82">
            <w:pPr>
              <w:rPr>
                <w:rFonts w:ascii="Arial" w:hAnsi="Arial"/>
              </w:rPr>
            </w:pPr>
            <w:r>
              <w:rPr>
                <w:rFonts w:ascii="Arial" w:hAnsi="Arial" w:hint="eastAsia"/>
              </w:rPr>
              <w:t>A,B,C,D,E,</w:t>
            </w:r>
          </w:p>
        </w:tc>
        <w:tc>
          <w:tcPr>
            <w:tcW w:w="6920" w:type="dxa"/>
          </w:tcPr>
          <w:p w14:paraId="1FE34AD0" w14:textId="77777777" w:rsidR="00900858" w:rsidRDefault="00900858">
            <w:pPr>
              <w:rPr>
                <w:rFonts w:ascii="Arial" w:hAnsi="Arial"/>
              </w:rPr>
            </w:pPr>
          </w:p>
        </w:tc>
      </w:tr>
      <w:tr w:rsidR="00900858" w14:paraId="1FE34AD5" w14:textId="77777777">
        <w:tc>
          <w:tcPr>
            <w:tcW w:w="1160" w:type="dxa"/>
          </w:tcPr>
          <w:p w14:paraId="1FE34AD2" w14:textId="4DC9C1F4" w:rsidR="00900858" w:rsidRDefault="00FB36D4">
            <w:pPr>
              <w:rPr>
                <w:rFonts w:ascii="Arial" w:hAnsi="Arial"/>
              </w:rPr>
            </w:pPr>
            <w:r>
              <w:rPr>
                <w:rFonts w:ascii="Arial" w:hAnsi="Arial" w:hint="eastAsia"/>
              </w:rPr>
              <w:t>L</w:t>
            </w:r>
            <w:r>
              <w:rPr>
                <w:rFonts w:ascii="Arial" w:hAnsi="Arial"/>
              </w:rPr>
              <w:t>enovo</w:t>
            </w:r>
          </w:p>
        </w:tc>
        <w:tc>
          <w:tcPr>
            <w:tcW w:w="1551" w:type="dxa"/>
          </w:tcPr>
          <w:p w14:paraId="1FE34AD3" w14:textId="49FB5A21" w:rsidR="00900858" w:rsidRDefault="001C520B">
            <w:pPr>
              <w:rPr>
                <w:rFonts w:ascii="Arial" w:hAnsi="Arial"/>
              </w:rPr>
            </w:pPr>
            <w:r>
              <w:rPr>
                <w:rFonts w:ascii="Arial" w:hAnsi="Arial"/>
              </w:rPr>
              <w:t>B,c</w:t>
            </w:r>
          </w:p>
        </w:tc>
        <w:tc>
          <w:tcPr>
            <w:tcW w:w="6920" w:type="dxa"/>
          </w:tcPr>
          <w:p w14:paraId="1FE34AD4" w14:textId="77777777" w:rsidR="00900858" w:rsidRDefault="00900858">
            <w:pPr>
              <w:rPr>
                <w:rFonts w:ascii="Arial" w:hAnsi="Arial"/>
              </w:rPr>
            </w:pPr>
          </w:p>
        </w:tc>
      </w:tr>
      <w:tr w:rsidR="00CE45A3" w14:paraId="1FE34AD9" w14:textId="77777777">
        <w:tc>
          <w:tcPr>
            <w:tcW w:w="1160" w:type="dxa"/>
          </w:tcPr>
          <w:p w14:paraId="1FE34AD6" w14:textId="479C812C" w:rsidR="00CE45A3" w:rsidRDefault="00CE45A3" w:rsidP="00CE45A3">
            <w:pPr>
              <w:rPr>
                <w:rFonts w:ascii="Arial" w:hAnsi="Arial"/>
              </w:rPr>
            </w:pPr>
            <w:r>
              <w:rPr>
                <w:rFonts w:ascii="Arial" w:hAnsi="Arial" w:hint="eastAsia"/>
                <w:noProof/>
              </w:rPr>
              <w:t>Sharp</w:t>
            </w:r>
          </w:p>
        </w:tc>
        <w:tc>
          <w:tcPr>
            <w:tcW w:w="1551" w:type="dxa"/>
          </w:tcPr>
          <w:p w14:paraId="1FE34AD7" w14:textId="5A145BA3" w:rsidR="00CE45A3" w:rsidRDefault="00CE45A3" w:rsidP="00CE45A3">
            <w:pPr>
              <w:rPr>
                <w:rFonts w:ascii="Arial" w:hAnsi="Arial"/>
              </w:rPr>
            </w:pPr>
            <w:r>
              <w:rPr>
                <w:rFonts w:ascii="Arial" w:hAnsi="Arial" w:hint="eastAsia"/>
                <w:noProof/>
              </w:rPr>
              <w:t>A,E,F</w:t>
            </w:r>
          </w:p>
        </w:tc>
        <w:tc>
          <w:tcPr>
            <w:tcW w:w="6920" w:type="dxa"/>
          </w:tcPr>
          <w:p w14:paraId="1FE34AD8" w14:textId="77777777" w:rsidR="00CE45A3" w:rsidRDefault="00CE45A3" w:rsidP="00CE45A3">
            <w:pPr>
              <w:rPr>
                <w:rFonts w:ascii="Arial" w:hAnsi="Arial"/>
              </w:rPr>
            </w:pPr>
          </w:p>
        </w:tc>
      </w:tr>
      <w:tr w:rsidR="00900858" w14:paraId="1FE34ADD" w14:textId="77777777">
        <w:tc>
          <w:tcPr>
            <w:tcW w:w="1160" w:type="dxa"/>
          </w:tcPr>
          <w:p w14:paraId="1FE34ADA" w14:textId="77777777" w:rsidR="00900858" w:rsidRDefault="00900858">
            <w:pPr>
              <w:rPr>
                <w:rFonts w:ascii="Arial" w:hAnsi="Arial"/>
              </w:rPr>
            </w:pPr>
          </w:p>
        </w:tc>
        <w:tc>
          <w:tcPr>
            <w:tcW w:w="1551" w:type="dxa"/>
          </w:tcPr>
          <w:p w14:paraId="1FE34ADB" w14:textId="77777777" w:rsidR="00900858" w:rsidRDefault="00900858">
            <w:pPr>
              <w:rPr>
                <w:rFonts w:ascii="Arial" w:hAnsi="Arial"/>
              </w:rPr>
            </w:pPr>
          </w:p>
        </w:tc>
        <w:tc>
          <w:tcPr>
            <w:tcW w:w="6920" w:type="dxa"/>
          </w:tcPr>
          <w:p w14:paraId="1FE34ADC" w14:textId="77777777" w:rsidR="00900858" w:rsidRDefault="00900858">
            <w:pPr>
              <w:rPr>
                <w:rFonts w:ascii="Arial" w:hAnsi="Arial"/>
              </w:rPr>
            </w:pPr>
          </w:p>
        </w:tc>
      </w:tr>
    </w:tbl>
    <w:p w14:paraId="1FE34ADE" w14:textId="77777777" w:rsidR="00900858" w:rsidRDefault="00AA0F82">
      <w:pPr>
        <w:rPr>
          <w:lang w:val="en-GB"/>
        </w:rPr>
      </w:pPr>
      <w:r>
        <w:rPr>
          <w:highlight w:val="yellow"/>
          <w:lang w:val="en-GB"/>
        </w:rPr>
        <w:t>Rapporteur´s summary: To be added later</w:t>
      </w:r>
    </w:p>
    <w:p w14:paraId="1FE34ADF" w14:textId="77777777" w:rsidR="00900858" w:rsidRDefault="00900858">
      <w:pPr>
        <w:pStyle w:val="Cat-a-Proposal"/>
        <w:numPr>
          <w:ilvl w:val="0"/>
          <w:numId w:val="0"/>
        </w:numPr>
        <w:spacing w:before="120" w:line="259" w:lineRule="auto"/>
        <w:ind w:left="1650"/>
        <w:rPr>
          <w:rFonts w:cs="Arial"/>
        </w:rPr>
      </w:pPr>
    </w:p>
    <w:p w14:paraId="1FE34AE0" w14:textId="77777777" w:rsidR="00900858" w:rsidRDefault="00AA0F82">
      <w:pPr>
        <w:pStyle w:val="30"/>
      </w:pPr>
      <w:r>
        <w:t>Other info</w:t>
      </w:r>
    </w:p>
    <w:p w14:paraId="1FE34AE1" w14:textId="77777777" w:rsidR="00900858" w:rsidRDefault="00AA0F82">
      <w:pPr>
        <w:rPr>
          <w:lang w:val="en-GB"/>
        </w:rPr>
      </w:pPr>
      <w:r>
        <w:rPr>
          <w:lang w:val="en-GB"/>
        </w:rPr>
        <w:t xml:space="preserve">For the above proposals, Rapporteur proposes to discuss them since in </w:t>
      </w:r>
      <w:r>
        <w:rPr>
          <w:lang w:val="en-GB"/>
        </w:rPr>
        <w:fldChar w:fldCharType="begin"/>
      </w:r>
      <w:r>
        <w:rPr>
          <w:lang w:val="en-GB"/>
        </w:rPr>
        <w:instrText xml:space="preserve"> REF _Ref71903348 \r \h </w:instrText>
      </w:r>
      <w:r>
        <w:rPr>
          <w:lang w:val="en-GB"/>
        </w:rPr>
      </w:r>
      <w:r>
        <w:rPr>
          <w:lang w:val="en-GB"/>
        </w:rPr>
        <w:fldChar w:fldCharType="separate"/>
      </w:r>
      <w:r>
        <w:rPr>
          <w:lang w:val="en-GB"/>
        </w:rPr>
        <w:t>[20]</w:t>
      </w:r>
      <w:r>
        <w:rPr>
          <w:lang w:val="en-GB"/>
        </w:rPr>
        <w:fldChar w:fldCharType="end"/>
      </w:r>
      <w:r>
        <w:rPr>
          <w:lang w:val="en-GB"/>
        </w:rPr>
        <w:t xml:space="preserve"> only the location information were agreed as “other info”.</w:t>
      </w:r>
    </w:p>
    <w:p w14:paraId="1FE34AE2" w14:textId="77777777" w:rsidR="00900858" w:rsidRDefault="00AA0F82">
      <w:pPr>
        <w:pStyle w:val="Cat-b-Proposal"/>
        <w:rPr>
          <w:lang w:val="en-GB"/>
        </w:rPr>
      </w:pPr>
      <w:bookmarkStart w:id="112" w:name="_Toc72491250"/>
      <w:r>
        <w:rPr>
          <w:lang w:val="en-GB"/>
        </w:rPr>
        <w:t>RAN2 to discuss the following information to be included in the SHR</w:t>
      </w:r>
      <w:bookmarkEnd w:id="112"/>
    </w:p>
    <w:p w14:paraId="1FE34AE3" w14:textId="77777777" w:rsidR="00900858" w:rsidRDefault="00AA0F82">
      <w:pPr>
        <w:pStyle w:val="Cat-b-Proposal"/>
        <w:numPr>
          <w:ilvl w:val="1"/>
          <w:numId w:val="9"/>
        </w:numPr>
        <w:rPr>
          <w:lang w:val="en-GB"/>
        </w:rPr>
      </w:pPr>
      <w:bookmarkStart w:id="113" w:name="_Toc72491251"/>
      <w:r>
        <w:rPr>
          <w:lang w:val="en-GB"/>
        </w:rPr>
        <w:t>The state of source link can be reported in the successful handover report.</w:t>
      </w:r>
      <w:bookmarkEnd w:id="113"/>
    </w:p>
    <w:p w14:paraId="1FE34AE4" w14:textId="77777777" w:rsidR="00900858" w:rsidRDefault="00AA0F82">
      <w:pPr>
        <w:pStyle w:val="Cat-b-Proposal"/>
        <w:numPr>
          <w:ilvl w:val="1"/>
          <w:numId w:val="9"/>
        </w:numPr>
        <w:rPr>
          <w:lang w:val="en-GB"/>
        </w:rPr>
      </w:pPr>
      <w:bookmarkStart w:id="114" w:name="_Toc72491252"/>
      <w:r>
        <w:rPr>
          <w:lang w:val="en-GB"/>
        </w:rPr>
        <w:lastRenderedPageBreak/>
        <w:t>in case successful HO is stored when RA configuration is sub-optimal, UE includes the the same amount of RA information as in ra-InformationCommon of RA report in successful HO report</w:t>
      </w:r>
      <w:bookmarkEnd w:id="114"/>
    </w:p>
    <w:p w14:paraId="1FE34AE5" w14:textId="77777777" w:rsidR="00900858" w:rsidRDefault="00AA0F82">
      <w:pPr>
        <w:pStyle w:val="Cat-b-Proposal"/>
        <w:numPr>
          <w:ilvl w:val="1"/>
          <w:numId w:val="9"/>
        </w:numPr>
        <w:rPr>
          <w:lang w:val="en-GB"/>
        </w:rPr>
      </w:pPr>
      <w:bookmarkStart w:id="115" w:name="_Toc72491253"/>
      <w:r>
        <w:rPr>
          <w:lang w:val="en-GB"/>
        </w:rPr>
        <w:t>For location config/reports for SHR, location info for RLF report can be reused</w:t>
      </w:r>
      <w:bookmarkEnd w:id="115"/>
    </w:p>
    <w:p w14:paraId="1FE34AE6" w14:textId="77777777" w:rsidR="00900858" w:rsidRDefault="00AA0F82">
      <w:pPr>
        <w:pStyle w:val="Cat-b-Proposal"/>
        <w:numPr>
          <w:ilvl w:val="1"/>
          <w:numId w:val="9"/>
        </w:numPr>
        <w:rPr>
          <w:lang w:val="en-GB"/>
        </w:rPr>
      </w:pPr>
      <w:bookmarkStart w:id="116" w:name="_Toc72491254"/>
      <w:r>
        <w:rPr>
          <w:lang w:val="en-GB"/>
        </w:rPr>
        <w:t>UE includes the source RLF cause or the T310 value of source cell at RA completion in successful HO report for DAPS HO</w:t>
      </w:r>
      <w:bookmarkEnd w:id="116"/>
    </w:p>
    <w:p w14:paraId="1FE34AE7" w14:textId="77777777" w:rsidR="00900858" w:rsidRDefault="00AA0F82">
      <w:pPr>
        <w:pStyle w:val="afc"/>
        <w:numPr>
          <w:ilvl w:val="0"/>
          <w:numId w:val="17"/>
        </w:numPr>
        <w:rPr>
          <w:b/>
          <w:bCs/>
          <w:color w:val="FF0000"/>
          <w:lang w:val="en-GB"/>
        </w:rPr>
      </w:pPr>
      <w:r>
        <w:rPr>
          <w:b/>
          <w:bCs/>
          <w:color w:val="FF0000"/>
          <w:lang w:val="en-GB"/>
        </w:rPr>
        <w:t>Q37: Which of the above options (a,b,c,d) are acceptable?</w:t>
      </w:r>
    </w:p>
    <w:tbl>
      <w:tblPr>
        <w:tblStyle w:val="af4"/>
        <w:tblW w:w="0" w:type="auto"/>
        <w:tblLook w:val="04A0" w:firstRow="1" w:lastRow="0" w:firstColumn="1" w:lastColumn="0" w:noHBand="0" w:noVBand="1"/>
      </w:tblPr>
      <w:tblGrid>
        <w:gridCol w:w="1183"/>
        <w:gridCol w:w="1169"/>
        <w:gridCol w:w="7279"/>
      </w:tblGrid>
      <w:tr w:rsidR="00900858" w14:paraId="1FE34AEB" w14:textId="77777777">
        <w:tc>
          <w:tcPr>
            <w:tcW w:w="1183" w:type="dxa"/>
          </w:tcPr>
          <w:p w14:paraId="1FE34AE8" w14:textId="77777777" w:rsidR="00900858" w:rsidRDefault="00AA0F82">
            <w:pPr>
              <w:rPr>
                <w:rFonts w:ascii="Arial" w:hAnsi="Arial"/>
                <w:sz w:val="20"/>
                <w:szCs w:val="20"/>
              </w:rPr>
            </w:pPr>
            <w:r>
              <w:rPr>
                <w:rFonts w:ascii="Arial" w:hAnsi="Arial"/>
                <w:sz w:val="20"/>
                <w:szCs w:val="20"/>
              </w:rPr>
              <w:t>Company</w:t>
            </w:r>
          </w:p>
        </w:tc>
        <w:tc>
          <w:tcPr>
            <w:tcW w:w="1169" w:type="dxa"/>
          </w:tcPr>
          <w:p w14:paraId="1FE34AE9" w14:textId="77777777" w:rsidR="00900858" w:rsidRDefault="00AA0F82">
            <w:pPr>
              <w:rPr>
                <w:rFonts w:ascii="Arial" w:hAnsi="Arial"/>
                <w:sz w:val="20"/>
                <w:szCs w:val="20"/>
              </w:rPr>
            </w:pPr>
            <w:r>
              <w:rPr>
                <w:rFonts w:ascii="Arial" w:hAnsi="Arial"/>
                <w:sz w:val="20"/>
                <w:szCs w:val="20"/>
              </w:rPr>
              <w:t>A,b,c,d</w:t>
            </w:r>
          </w:p>
        </w:tc>
        <w:tc>
          <w:tcPr>
            <w:tcW w:w="7279" w:type="dxa"/>
          </w:tcPr>
          <w:p w14:paraId="1FE34AEA" w14:textId="77777777" w:rsidR="00900858" w:rsidRDefault="00AA0F82">
            <w:pPr>
              <w:rPr>
                <w:rFonts w:ascii="Arial" w:hAnsi="Arial"/>
                <w:sz w:val="20"/>
                <w:szCs w:val="20"/>
              </w:rPr>
            </w:pPr>
            <w:r>
              <w:rPr>
                <w:rFonts w:ascii="Arial" w:hAnsi="Arial"/>
                <w:sz w:val="20"/>
                <w:szCs w:val="20"/>
              </w:rPr>
              <w:t>Comments</w:t>
            </w:r>
          </w:p>
        </w:tc>
      </w:tr>
      <w:tr w:rsidR="00900858" w14:paraId="1FE34AEF" w14:textId="77777777">
        <w:tc>
          <w:tcPr>
            <w:tcW w:w="1183" w:type="dxa"/>
          </w:tcPr>
          <w:p w14:paraId="1FE34AEC" w14:textId="77777777" w:rsidR="00900858" w:rsidRDefault="00AA0F82">
            <w:pPr>
              <w:rPr>
                <w:rFonts w:ascii="Arial" w:hAnsi="Arial"/>
                <w:sz w:val="20"/>
                <w:szCs w:val="20"/>
              </w:rPr>
            </w:pPr>
            <w:r>
              <w:rPr>
                <w:rFonts w:ascii="Arial" w:hAnsi="Arial"/>
                <w:sz w:val="20"/>
                <w:szCs w:val="20"/>
              </w:rPr>
              <w:t>Qualcomm</w:t>
            </w:r>
          </w:p>
        </w:tc>
        <w:tc>
          <w:tcPr>
            <w:tcW w:w="1169" w:type="dxa"/>
          </w:tcPr>
          <w:p w14:paraId="1FE34AED" w14:textId="77777777" w:rsidR="00900858" w:rsidRDefault="00AA0F82">
            <w:pPr>
              <w:rPr>
                <w:rFonts w:ascii="Arial" w:hAnsi="Arial"/>
                <w:sz w:val="20"/>
                <w:szCs w:val="20"/>
              </w:rPr>
            </w:pPr>
            <w:r>
              <w:rPr>
                <w:rFonts w:ascii="Arial" w:hAnsi="Arial"/>
                <w:sz w:val="20"/>
                <w:szCs w:val="20"/>
              </w:rPr>
              <w:t>B and C</w:t>
            </w:r>
          </w:p>
        </w:tc>
        <w:tc>
          <w:tcPr>
            <w:tcW w:w="7279" w:type="dxa"/>
          </w:tcPr>
          <w:p w14:paraId="1FE34AEE" w14:textId="77777777" w:rsidR="00900858" w:rsidRDefault="00AA0F82">
            <w:pPr>
              <w:rPr>
                <w:rFonts w:ascii="Arial" w:hAnsi="Arial"/>
                <w:sz w:val="20"/>
                <w:szCs w:val="20"/>
              </w:rPr>
            </w:pPr>
            <w:r>
              <w:rPr>
                <w:rFonts w:ascii="Arial" w:hAnsi="Arial"/>
                <w:sz w:val="20"/>
                <w:szCs w:val="20"/>
              </w:rPr>
              <w:t>A can be determined from the report. We are gerenrating the SHR report based on T310 timer condition. UE don’t need to include the T310 timer. UE can include the RLF cause if we envision there can be more than one RLF cause.</w:t>
            </w:r>
          </w:p>
        </w:tc>
      </w:tr>
      <w:tr w:rsidR="00900858" w14:paraId="1FE34AF3" w14:textId="77777777">
        <w:tc>
          <w:tcPr>
            <w:tcW w:w="1183" w:type="dxa"/>
          </w:tcPr>
          <w:p w14:paraId="1FE34AF0" w14:textId="77777777" w:rsidR="00900858" w:rsidRDefault="00AA0F82">
            <w:pPr>
              <w:rPr>
                <w:rFonts w:ascii="Arial" w:hAnsi="Arial"/>
                <w:sz w:val="20"/>
                <w:szCs w:val="20"/>
              </w:rPr>
            </w:pPr>
            <w:r>
              <w:rPr>
                <w:rFonts w:ascii="Arial" w:hAnsi="Arial" w:hint="eastAsia"/>
                <w:sz w:val="20"/>
                <w:szCs w:val="20"/>
              </w:rPr>
              <w:t>v</w:t>
            </w:r>
            <w:r>
              <w:rPr>
                <w:rFonts w:ascii="Arial" w:hAnsi="Arial"/>
                <w:sz w:val="20"/>
                <w:szCs w:val="20"/>
              </w:rPr>
              <w:t>ivo</w:t>
            </w:r>
          </w:p>
        </w:tc>
        <w:tc>
          <w:tcPr>
            <w:tcW w:w="1169" w:type="dxa"/>
          </w:tcPr>
          <w:p w14:paraId="1FE34AF1" w14:textId="77777777" w:rsidR="00900858" w:rsidRDefault="00AA0F82">
            <w:pPr>
              <w:rPr>
                <w:rFonts w:ascii="Arial" w:hAnsi="Arial"/>
                <w:sz w:val="20"/>
                <w:szCs w:val="20"/>
              </w:rPr>
            </w:pPr>
            <w:r>
              <w:rPr>
                <w:rFonts w:ascii="Arial" w:hAnsi="Arial" w:hint="eastAsia"/>
                <w:sz w:val="20"/>
                <w:szCs w:val="20"/>
              </w:rPr>
              <w:t>C</w:t>
            </w:r>
          </w:p>
        </w:tc>
        <w:tc>
          <w:tcPr>
            <w:tcW w:w="7279" w:type="dxa"/>
          </w:tcPr>
          <w:p w14:paraId="1FE34AF2" w14:textId="77777777" w:rsidR="00900858" w:rsidRDefault="00900858">
            <w:pPr>
              <w:rPr>
                <w:rFonts w:ascii="Arial" w:hAnsi="Arial"/>
              </w:rPr>
            </w:pPr>
          </w:p>
        </w:tc>
      </w:tr>
      <w:tr w:rsidR="00900858" w14:paraId="1FE34AF7" w14:textId="77777777">
        <w:tc>
          <w:tcPr>
            <w:tcW w:w="1183" w:type="dxa"/>
          </w:tcPr>
          <w:p w14:paraId="1FE34AF4" w14:textId="77777777" w:rsidR="00900858" w:rsidRDefault="00AA0F82">
            <w:pPr>
              <w:rPr>
                <w:rFonts w:ascii="Arial" w:hAnsi="Arial"/>
              </w:rPr>
            </w:pPr>
            <w:r>
              <w:rPr>
                <w:rFonts w:ascii="Arial" w:hAnsi="Arial"/>
              </w:rPr>
              <w:t>Ericsson</w:t>
            </w:r>
          </w:p>
        </w:tc>
        <w:tc>
          <w:tcPr>
            <w:tcW w:w="1169" w:type="dxa"/>
          </w:tcPr>
          <w:p w14:paraId="1FE34AF5" w14:textId="77777777" w:rsidR="00900858" w:rsidRDefault="00AA0F82">
            <w:pPr>
              <w:rPr>
                <w:rFonts w:ascii="Arial" w:hAnsi="Arial"/>
              </w:rPr>
            </w:pPr>
            <w:r>
              <w:rPr>
                <w:rFonts w:ascii="Arial" w:hAnsi="Arial"/>
              </w:rPr>
              <w:t>B,C</w:t>
            </w:r>
          </w:p>
        </w:tc>
        <w:tc>
          <w:tcPr>
            <w:tcW w:w="7279" w:type="dxa"/>
          </w:tcPr>
          <w:p w14:paraId="1FE34AF6" w14:textId="77777777" w:rsidR="00900858" w:rsidRDefault="00AA0F82">
            <w:pPr>
              <w:rPr>
                <w:rFonts w:ascii="Arial" w:hAnsi="Arial"/>
              </w:rPr>
            </w:pPr>
            <w:r>
              <w:rPr>
                <w:rFonts w:ascii="Arial" w:hAnsi="Arial"/>
              </w:rPr>
              <w:t>Agree with QC. RA information can be included as for the RLF report. The same holds for the location information.</w:t>
            </w:r>
          </w:p>
        </w:tc>
      </w:tr>
      <w:tr w:rsidR="00900858" w14:paraId="1FE34AFB" w14:textId="77777777">
        <w:tc>
          <w:tcPr>
            <w:tcW w:w="1183" w:type="dxa"/>
          </w:tcPr>
          <w:p w14:paraId="1FE34AF8" w14:textId="77777777" w:rsidR="00900858" w:rsidRDefault="00AA0F82">
            <w:pPr>
              <w:rPr>
                <w:rFonts w:ascii="Arial" w:hAnsi="Arial"/>
              </w:rPr>
            </w:pPr>
            <w:r>
              <w:rPr>
                <w:rFonts w:ascii="Arial" w:hAnsi="Arial" w:hint="eastAsia"/>
              </w:rPr>
              <w:t>O</w:t>
            </w:r>
            <w:r>
              <w:rPr>
                <w:rFonts w:ascii="Arial" w:hAnsi="Arial"/>
              </w:rPr>
              <w:t>PPO</w:t>
            </w:r>
          </w:p>
        </w:tc>
        <w:tc>
          <w:tcPr>
            <w:tcW w:w="1169" w:type="dxa"/>
          </w:tcPr>
          <w:p w14:paraId="1FE34AF9" w14:textId="77777777" w:rsidR="00900858" w:rsidRDefault="00AA0F82">
            <w:pPr>
              <w:rPr>
                <w:rFonts w:ascii="Arial" w:hAnsi="Arial"/>
              </w:rPr>
            </w:pPr>
            <w:r>
              <w:rPr>
                <w:rFonts w:ascii="Arial" w:hAnsi="Arial" w:hint="eastAsia"/>
              </w:rPr>
              <w:t>B</w:t>
            </w:r>
            <w:r>
              <w:rPr>
                <w:rFonts w:ascii="Arial" w:hAnsi="Arial"/>
              </w:rPr>
              <w:t xml:space="preserve"> C</w:t>
            </w:r>
          </w:p>
        </w:tc>
        <w:tc>
          <w:tcPr>
            <w:tcW w:w="7279" w:type="dxa"/>
          </w:tcPr>
          <w:p w14:paraId="1FE34AFA" w14:textId="77777777" w:rsidR="00900858" w:rsidRDefault="00AA0F82">
            <w:pPr>
              <w:rPr>
                <w:rFonts w:ascii="Arial" w:hAnsi="Arial"/>
              </w:rPr>
            </w:pPr>
            <w:r>
              <w:rPr>
                <w:rFonts w:ascii="Arial" w:hAnsi="Arial" w:hint="eastAsia"/>
              </w:rPr>
              <w:t>W</w:t>
            </w:r>
            <w:r>
              <w:rPr>
                <w:rFonts w:ascii="Arial" w:hAnsi="Arial"/>
              </w:rPr>
              <w:t>e agree with Qualcomm that T310 time is not needed</w:t>
            </w:r>
          </w:p>
        </w:tc>
      </w:tr>
      <w:tr w:rsidR="00900858" w14:paraId="1FE34AFF" w14:textId="77777777">
        <w:tc>
          <w:tcPr>
            <w:tcW w:w="1183" w:type="dxa"/>
          </w:tcPr>
          <w:p w14:paraId="1FE34AFC" w14:textId="77777777" w:rsidR="00900858" w:rsidRDefault="00AA0F82">
            <w:pPr>
              <w:rPr>
                <w:rFonts w:ascii="Arial" w:hAnsi="Arial"/>
              </w:rPr>
            </w:pPr>
            <w:r>
              <w:rPr>
                <w:rFonts w:ascii="Arial" w:hAnsi="Arial" w:hint="eastAsia"/>
              </w:rPr>
              <w:t>ZTE</w:t>
            </w:r>
          </w:p>
        </w:tc>
        <w:tc>
          <w:tcPr>
            <w:tcW w:w="1169" w:type="dxa"/>
          </w:tcPr>
          <w:p w14:paraId="1FE34AFD" w14:textId="77777777" w:rsidR="00900858" w:rsidRDefault="00AA0F82">
            <w:pPr>
              <w:rPr>
                <w:rFonts w:ascii="Arial" w:hAnsi="Arial"/>
              </w:rPr>
            </w:pPr>
            <w:r>
              <w:rPr>
                <w:rFonts w:ascii="Arial" w:hAnsi="Arial" w:hint="eastAsia"/>
              </w:rPr>
              <w:t>A,B,D,</w:t>
            </w:r>
          </w:p>
        </w:tc>
        <w:tc>
          <w:tcPr>
            <w:tcW w:w="7279" w:type="dxa"/>
          </w:tcPr>
          <w:p w14:paraId="1FE34AFE" w14:textId="77777777" w:rsidR="00900858" w:rsidRDefault="00AA0F82">
            <w:pPr>
              <w:rPr>
                <w:rFonts w:ascii="Arial" w:hAnsi="Arial"/>
              </w:rPr>
            </w:pPr>
            <w:r>
              <w:rPr>
                <w:rFonts w:ascii="Arial" w:hAnsi="Arial" w:hint="eastAsia"/>
              </w:rPr>
              <w:t>A is only needed for DAPS case.</w:t>
            </w:r>
          </w:p>
        </w:tc>
      </w:tr>
      <w:tr w:rsidR="00900858" w14:paraId="1FE34B03" w14:textId="77777777">
        <w:tc>
          <w:tcPr>
            <w:tcW w:w="1183" w:type="dxa"/>
          </w:tcPr>
          <w:p w14:paraId="1FE34B00" w14:textId="341230BF" w:rsidR="00900858" w:rsidRDefault="001C520B">
            <w:pPr>
              <w:rPr>
                <w:rFonts w:ascii="Arial" w:hAnsi="Arial"/>
              </w:rPr>
            </w:pPr>
            <w:r>
              <w:rPr>
                <w:rFonts w:ascii="Arial" w:hAnsi="Arial" w:hint="eastAsia"/>
              </w:rPr>
              <w:t>L</w:t>
            </w:r>
            <w:r>
              <w:rPr>
                <w:rFonts w:ascii="Arial" w:hAnsi="Arial"/>
              </w:rPr>
              <w:t>enovo</w:t>
            </w:r>
          </w:p>
        </w:tc>
        <w:tc>
          <w:tcPr>
            <w:tcW w:w="1169" w:type="dxa"/>
          </w:tcPr>
          <w:p w14:paraId="1FE34B01" w14:textId="5D0295B9" w:rsidR="00900858" w:rsidRDefault="0094090C">
            <w:pPr>
              <w:rPr>
                <w:rFonts w:ascii="Arial" w:hAnsi="Arial"/>
              </w:rPr>
            </w:pPr>
            <w:r>
              <w:rPr>
                <w:rFonts w:ascii="Arial" w:hAnsi="Arial" w:hint="eastAsia"/>
              </w:rPr>
              <w:t>A</w:t>
            </w:r>
            <w:r>
              <w:rPr>
                <w:rFonts w:ascii="Arial" w:hAnsi="Arial"/>
              </w:rPr>
              <w:t>, D</w:t>
            </w:r>
          </w:p>
        </w:tc>
        <w:tc>
          <w:tcPr>
            <w:tcW w:w="7279" w:type="dxa"/>
          </w:tcPr>
          <w:p w14:paraId="1FE34B02" w14:textId="77777777" w:rsidR="00900858" w:rsidRDefault="00900858">
            <w:pPr>
              <w:rPr>
                <w:rFonts w:ascii="Arial" w:hAnsi="Arial"/>
              </w:rPr>
            </w:pPr>
          </w:p>
        </w:tc>
      </w:tr>
      <w:tr w:rsidR="00CE45A3" w14:paraId="1FE34B07" w14:textId="77777777">
        <w:tc>
          <w:tcPr>
            <w:tcW w:w="1183" w:type="dxa"/>
          </w:tcPr>
          <w:p w14:paraId="1FE34B04" w14:textId="28F8AF00" w:rsidR="00CE45A3" w:rsidRDefault="00CE45A3" w:rsidP="00CE45A3">
            <w:pPr>
              <w:rPr>
                <w:rFonts w:ascii="Arial" w:hAnsi="Arial"/>
              </w:rPr>
            </w:pPr>
            <w:r>
              <w:rPr>
                <w:rFonts w:ascii="Arial" w:hAnsi="Arial"/>
                <w:noProof/>
              </w:rPr>
              <w:t>S</w:t>
            </w:r>
            <w:r>
              <w:rPr>
                <w:rFonts w:ascii="Arial" w:hAnsi="Arial" w:hint="eastAsia"/>
                <w:noProof/>
              </w:rPr>
              <w:t xml:space="preserve">harp </w:t>
            </w:r>
          </w:p>
        </w:tc>
        <w:tc>
          <w:tcPr>
            <w:tcW w:w="1169" w:type="dxa"/>
          </w:tcPr>
          <w:p w14:paraId="1FE34B05" w14:textId="675E5C81" w:rsidR="00CE45A3" w:rsidRDefault="00CE45A3" w:rsidP="00CE45A3">
            <w:pPr>
              <w:rPr>
                <w:rFonts w:ascii="Arial" w:hAnsi="Arial"/>
              </w:rPr>
            </w:pPr>
            <w:r>
              <w:rPr>
                <w:rFonts w:ascii="Arial" w:hAnsi="Arial"/>
                <w:noProof/>
              </w:rPr>
              <w:t>A,</w:t>
            </w:r>
            <w:r>
              <w:rPr>
                <w:rFonts w:ascii="Arial" w:hAnsi="Arial" w:hint="eastAsia"/>
                <w:noProof/>
              </w:rPr>
              <w:t>C,D</w:t>
            </w:r>
          </w:p>
        </w:tc>
        <w:tc>
          <w:tcPr>
            <w:tcW w:w="7279" w:type="dxa"/>
          </w:tcPr>
          <w:p w14:paraId="1FE34B06" w14:textId="77777777" w:rsidR="00CE45A3" w:rsidRDefault="00CE45A3" w:rsidP="00CE45A3">
            <w:pPr>
              <w:rPr>
                <w:rFonts w:ascii="Arial" w:hAnsi="Arial"/>
              </w:rPr>
            </w:pPr>
          </w:p>
        </w:tc>
      </w:tr>
      <w:tr w:rsidR="00900858" w14:paraId="1FE34B0B" w14:textId="77777777">
        <w:tc>
          <w:tcPr>
            <w:tcW w:w="1183" w:type="dxa"/>
          </w:tcPr>
          <w:p w14:paraId="1FE34B08" w14:textId="77777777" w:rsidR="00900858" w:rsidRDefault="00900858">
            <w:pPr>
              <w:rPr>
                <w:rFonts w:ascii="Arial" w:hAnsi="Arial"/>
              </w:rPr>
            </w:pPr>
          </w:p>
        </w:tc>
        <w:tc>
          <w:tcPr>
            <w:tcW w:w="1169" w:type="dxa"/>
          </w:tcPr>
          <w:p w14:paraId="1FE34B09" w14:textId="77777777" w:rsidR="00900858" w:rsidRDefault="00900858">
            <w:pPr>
              <w:rPr>
                <w:rFonts w:ascii="Arial" w:hAnsi="Arial"/>
              </w:rPr>
            </w:pPr>
          </w:p>
        </w:tc>
        <w:tc>
          <w:tcPr>
            <w:tcW w:w="7279" w:type="dxa"/>
          </w:tcPr>
          <w:p w14:paraId="1FE34B0A" w14:textId="77777777" w:rsidR="00900858" w:rsidRDefault="00900858">
            <w:pPr>
              <w:rPr>
                <w:rFonts w:ascii="Arial" w:hAnsi="Arial"/>
              </w:rPr>
            </w:pPr>
          </w:p>
        </w:tc>
      </w:tr>
    </w:tbl>
    <w:p w14:paraId="1FE34B0C" w14:textId="77777777" w:rsidR="00900858" w:rsidRDefault="00AA0F82">
      <w:pPr>
        <w:rPr>
          <w:lang w:val="en-GB"/>
        </w:rPr>
      </w:pPr>
      <w:r>
        <w:rPr>
          <w:highlight w:val="yellow"/>
          <w:lang w:val="en-GB"/>
        </w:rPr>
        <w:t>Rapporteur´s summary: To be added later</w:t>
      </w:r>
    </w:p>
    <w:p w14:paraId="1FE34B0D" w14:textId="77777777" w:rsidR="00900858" w:rsidRDefault="00900858">
      <w:pPr>
        <w:pStyle w:val="Cat-b-Proposal"/>
        <w:numPr>
          <w:ilvl w:val="0"/>
          <w:numId w:val="0"/>
        </w:numPr>
        <w:ind w:left="1866"/>
        <w:rPr>
          <w:lang w:val="en-GB"/>
        </w:rPr>
      </w:pPr>
    </w:p>
    <w:p w14:paraId="1FE34B0E" w14:textId="77777777" w:rsidR="00900858" w:rsidRDefault="00AA0F82">
      <w:pPr>
        <w:pStyle w:val="30"/>
      </w:pPr>
      <w:r>
        <w:t>Configuration aspects</w:t>
      </w:r>
    </w:p>
    <w:p w14:paraId="1FE34B0F" w14:textId="77777777" w:rsidR="00900858" w:rsidRDefault="00AA0F82">
      <w:pPr>
        <w:rPr>
          <w:lang w:val="en-GB"/>
        </w:rPr>
      </w:pPr>
      <w:r>
        <w:rPr>
          <w:lang w:val="en-GB"/>
        </w:rPr>
        <w:t>Two companies (ZTE, NEC, Samsung) propose to configure the UE for the logging of SHR. Rapporteur proposes to discuss it.</w:t>
      </w:r>
    </w:p>
    <w:p w14:paraId="1FE34B10" w14:textId="77777777" w:rsidR="00900858" w:rsidRDefault="00AA0F82">
      <w:pPr>
        <w:pStyle w:val="Cat-b-Proposal"/>
        <w:ind w:left="1588" w:hanging="1588"/>
        <w:rPr>
          <w:szCs w:val="21"/>
        </w:rPr>
      </w:pPr>
      <w:bookmarkStart w:id="117" w:name="_Toc72491255"/>
      <w:r>
        <w:rPr>
          <w:szCs w:val="21"/>
        </w:rPr>
        <w:t>UE logs successful HO report in case prior configuration is received for successful HO report (interested trigger and corresponding configuration), otherwise UE doesn’t store successful HO report</w:t>
      </w:r>
      <w:bookmarkEnd w:id="117"/>
    </w:p>
    <w:p w14:paraId="1FE34B11" w14:textId="77777777" w:rsidR="00900858" w:rsidRDefault="00AA0F82">
      <w:pPr>
        <w:pStyle w:val="afc"/>
        <w:numPr>
          <w:ilvl w:val="0"/>
          <w:numId w:val="17"/>
        </w:numPr>
        <w:rPr>
          <w:b/>
          <w:bCs/>
          <w:color w:val="FF0000"/>
          <w:lang w:val="en-GB"/>
        </w:rPr>
      </w:pPr>
      <w:r>
        <w:rPr>
          <w:b/>
          <w:bCs/>
          <w:color w:val="FF0000"/>
          <w:lang w:val="en-GB"/>
        </w:rPr>
        <w:t>Q38: Is the above proposal acceptable?</w:t>
      </w:r>
    </w:p>
    <w:tbl>
      <w:tblPr>
        <w:tblStyle w:val="af4"/>
        <w:tblW w:w="0" w:type="auto"/>
        <w:tblLook w:val="04A0" w:firstRow="1" w:lastRow="0" w:firstColumn="1" w:lastColumn="0" w:noHBand="0" w:noVBand="1"/>
      </w:tblPr>
      <w:tblGrid>
        <w:gridCol w:w="1232"/>
        <w:gridCol w:w="1167"/>
        <w:gridCol w:w="7232"/>
      </w:tblGrid>
      <w:tr w:rsidR="00900858" w14:paraId="1FE34B15" w14:textId="77777777">
        <w:tc>
          <w:tcPr>
            <w:tcW w:w="1232" w:type="dxa"/>
          </w:tcPr>
          <w:p w14:paraId="1FE34B12" w14:textId="77777777" w:rsidR="00900858" w:rsidRDefault="00AA0F82">
            <w:pPr>
              <w:rPr>
                <w:rFonts w:ascii="Arial" w:hAnsi="Arial"/>
                <w:sz w:val="20"/>
                <w:szCs w:val="20"/>
              </w:rPr>
            </w:pPr>
            <w:r>
              <w:rPr>
                <w:rFonts w:ascii="Arial" w:hAnsi="Arial"/>
                <w:sz w:val="20"/>
                <w:szCs w:val="20"/>
              </w:rPr>
              <w:t>Company</w:t>
            </w:r>
          </w:p>
        </w:tc>
        <w:tc>
          <w:tcPr>
            <w:tcW w:w="1167" w:type="dxa"/>
          </w:tcPr>
          <w:p w14:paraId="1FE34B13" w14:textId="77777777" w:rsidR="00900858" w:rsidRDefault="00AA0F82">
            <w:pPr>
              <w:rPr>
                <w:rFonts w:ascii="Arial" w:hAnsi="Arial"/>
                <w:sz w:val="20"/>
                <w:szCs w:val="20"/>
              </w:rPr>
            </w:pPr>
            <w:r>
              <w:rPr>
                <w:rFonts w:ascii="Arial" w:hAnsi="Arial"/>
                <w:sz w:val="20"/>
                <w:szCs w:val="20"/>
              </w:rPr>
              <w:t>Yes/No</w:t>
            </w:r>
          </w:p>
        </w:tc>
        <w:tc>
          <w:tcPr>
            <w:tcW w:w="7232" w:type="dxa"/>
          </w:tcPr>
          <w:p w14:paraId="1FE34B14" w14:textId="77777777" w:rsidR="00900858" w:rsidRDefault="00AA0F82">
            <w:pPr>
              <w:rPr>
                <w:rFonts w:ascii="Arial" w:hAnsi="Arial"/>
                <w:sz w:val="20"/>
                <w:szCs w:val="20"/>
              </w:rPr>
            </w:pPr>
            <w:r>
              <w:rPr>
                <w:rFonts w:ascii="Arial" w:hAnsi="Arial"/>
                <w:sz w:val="20"/>
                <w:szCs w:val="20"/>
              </w:rPr>
              <w:t>Comments</w:t>
            </w:r>
          </w:p>
        </w:tc>
      </w:tr>
      <w:tr w:rsidR="00900858" w14:paraId="1FE34B19" w14:textId="77777777">
        <w:tc>
          <w:tcPr>
            <w:tcW w:w="1232" w:type="dxa"/>
          </w:tcPr>
          <w:p w14:paraId="1FE34B16" w14:textId="77777777" w:rsidR="00900858" w:rsidRDefault="00AA0F82">
            <w:pPr>
              <w:rPr>
                <w:rFonts w:ascii="Arial" w:hAnsi="Arial"/>
              </w:rPr>
            </w:pPr>
            <w:r>
              <w:rPr>
                <w:rFonts w:ascii="Arial" w:hAnsi="Arial"/>
              </w:rPr>
              <w:t xml:space="preserve">Qualcomm </w:t>
            </w:r>
          </w:p>
        </w:tc>
        <w:tc>
          <w:tcPr>
            <w:tcW w:w="1167" w:type="dxa"/>
          </w:tcPr>
          <w:p w14:paraId="1FE34B17" w14:textId="77777777" w:rsidR="00900858" w:rsidRDefault="00AA0F82">
            <w:pPr>
              <w:rPr>
                <w:rFonts w:ascii="Arial" w:hAnsi="Arial"/>
              </w:rPr>
            </w:pPr>
            <w:r>
              <w:rPr>
                <w:rFonts w:ascii="Arial" w:hAnsi="Arial"/>
              </w:rPr>
              <w:t>Yes</w:t>
            </w:r>
          </w:p>
        </w:tc>
        <w:tc>
          <w:tcPr>
            <w:tcW w:w="7232" w:type="dxa"/>
          </w:tcPr>
          <w:p w14:paraId="1FE34B18" w14:textId="77777777" w:rsidR="00900858" w:rsidRDefault="00900858">
            <w:pPr>
              <w:rPr>
                <w:rFonts w:ascii="Arial" w:hAnsi="Arial"/>
              </w:rPr>
            </w:pPr>
          </w:p>
        </w:tc>
      </w:tr>
      <w:tr w:rsidR="00900858" w14:paraId="1FE34B1D" w14:textId="77777777">
        <w:tc>
          <w:tcPr>
            <w:tcW w:w="1232" w:type="dxa"/>
          </w:tcPr>
          <w:p w14:paraId="1FE34B1A" w14:textId="77777777" w:rsidR="00900858" w:rsidRDefault="00AA0F82">
            <w:pPr>
              <w:rPr>
                <w:rFonts w:ascii="Arial" w:hAnsi="Arial"/>
                <w:sz w:val="20"/>
                <w:szCs w:val="20"/>
              </w:rPr>
            </w:pPr>
            <w:r>
              <w:rPr>
                <w:rFonts w:ascii="Arial" w:hAnsi="Arial" w:hint="eastAsia"/>
                <w:sz w:val="20"/>
                <w:szCs w:val="20"/>
              </w:rPr>
              <w:t>v</w:t>
            </w:r>
            <w:r>
              <w:rPr>
                <w:rFonts w:ascii="Arial" w:hAnsi="Arial"/>
                <w:sz w:val="20"/>
                <w:szCs w:val="20"/>
              </w:rPr>
              <w:t>ivo</w:t>
            </w:r>
          </w:p>
        </w:tc>
        <w:tc>
          <w:tcPr>
            <w:tcW w:w="1167" w:type="dxa"/>
          </w:tcPr>
          <w:p w14:paraId="1FE34B1B" w14:textId="77777777" w:rsidR="00900858" w:rsidRDefault="00AA0F82">
            <w:pPr>
              <w:rPr>
                <w:rFonts w:ascii="Arial" w:hAnsi="Arial"/>
                <w:sz w:val="20"/>
                <w:szCs w:val="20"/>
              </w:rPr>
            </w:pPr>
            <w:r>
              <w:rPr>
                <w:rFonts w:ascii="Arial" w:hAnsi="Arial"/>
                <w:sz w:val="20"/>
                <w:szCs w:val="20"/>
              </w:rPr>
              <w:t>Yes, but…</w:t>
            </w:r>
          </w:p>
        </w:tc>
        <w:tc>
          <w:tcPr>
            <w:tcW w:w="7232" w:type="dxa"/>
          </w:tcPr>
          <w:p w14:paraId="1FE34B1C" w14:textId="77777777" w:rsidR="00900858" w:rsidRDefault="00AA0F82">
            <w:pPr>
              <w:rPr>
                <w:rFonts w:ascii="Arial" w:hAnsi="Arial"/>
                <w:sz w:val="20"/>
                <w:szCs w:val="20"/>
              </w:rPr>
            </w:pPr>
            <w:r>
              <w:rPr>
                <w:rFonts w:ascii="Arial" w:hAnsi="Arial"/>
                <w:sz w:val="20"/>
                <w:szCs w:val="20"/>
              </w:rPr>
              <w:t xml:space="preserve">This seems to overlap with the questions in 2.3.1, should we have redundant proposals for the same issue? </w:t>
            </w:r>
          </w:p>
        </w:tc>
      </w:tr>
      <w:tr w:rsidR="00900858" w14:paraId="1FE34B21" w14:textId="77777777">
        <w:tc>
          <w:tcPr>
            <w:tcW w:w="1232" w:type="dxa"/>
          </w:tcPr>
          <w:p w14:paraId="1FE34B1E" w14:textId="77777777" w:rsidR="00900858" w:rsidRDefault="00AA0F82">
            <w:pPr>
              <w:rPr>
                <w:rFonts w:ascii="Arial" w:hAnsi="Arial"/>
              </w:rPr>
            </w:pPr>
            <w:r>
              <w:rPr>
                <w:rFonts w:ascii="Arial" w:hAnsi="Arial"/>
              </w:rPr>
              <w:t>Ericsson</w:t>
            </w:r>
          </w:p>
        </w:tc>
        <w:tc>
          <w:tcPr>
            <w:tcW w:w="1167" w:type="dxa"/>
          </w:tcPr>
          <w:p w14:paraId="1FE34B1F" w14:textId="77777777" w:rsidR="00900858" w:rsidRDefault="00AA0F82">
            <w:pPr>
              <w:rPr>
                <w:rFonts w:ascii="Arial" w:hAnsi="Arial"/>
              </w:rPr>
            </w:pPr>
            <w:r>
              <w:rPr>
                <w:rFonts w:ascii="Arial" w:hAnsi="Arial"/>
              </w:rPr>
              <w:t>Yes</w:t>
            </w:r>
          </w:p>
        </w:tc>
        <w:tc>
          <w:tcPr>
            <w:tcW w:w="7232" w:type="dxa"/>
          </w:tcPr>
          <w:p w14:paraId="1FE34B20" w14:textId="77777777" w:rsidR="00900858" w:rsidRDefault="00AA0F82">
            <w:pPr>
              <w:rPr>
                <w:rFonts w:ascii="Arial" w:hAnsi="Arial"/>
              </w:rPr>
            </w:pPr>
            <w:r>
              <w:rPr>
                <w:rFonts w:ascii="Arial" w:hAnsi="Arial"/>
              </w:rPr>
              <w:t>As baseline, we can assume that the UE reports the SHR if it is configured to do so.</w:t>
            </w:r>
          </w:p>
        </w:tc>
      </w:tr>
      <w:tr w:rsidR="00900858" w14:paraId="1FE34B25" w14:textId="77777777">
        <w:tc>
          <w:tcPr>
            <w:tcW w:w="1232" w:type="dxa"/>
          </w:tcPr>
          <w:p w14:paraId="1FE34B22" w14:textId="77777777" w:rsidR="00900858" w:rsidRDefault="00AA0F82">
            <w:pPr>
              <w:rPr>
                <w:rFonts w:ascii="Arial" w:hAnsi="Arial"/>
              </w:rPr>
            </w:pPr>
            <w:r>
              <w:rPr>
                <w:rFonts w:ascii="Arial" w:hAnsi="Arial" w:hint="eastAsia"/>
              </w:rPr>
              <w:t>O</w:t>
            </w:r>
            <w:r>
              <w:rPr>
                <w:rFonts w:ascii="Arial" w:hAnsi="Arial"/>
              </w:rPr>
              <w:t>PPO</w:t>
            </w:r>
          </w:p>
        </w:tc>
        <w:tc>
          <w:tcPr>
            <w:tcW w:w="1167" w:type="dxa"/>
          </w:tcPr>
          <w:p w14:paraId="1FE34B23" w14:textId="77777777" w:rsidR="00900858" w:rsidRDefault="00AA0F82">
            <w:pPr>
              <w:rPr>
                <w:rFonts w:ascii="Arial" w:hAnsi="Arial"/>
              </w:rPr>
            </w:pPr>
            <w:r>
              <w:rPr>
                <w:rFonts w:ascii="Arial" w:hAnsi="Arial" w:hint="eastAsia"/>
              </w:rPr>
              <w:t>Y</w:t>
            </w:r>
            <w:r>
              <w:rPr>
                <w:rFonts w:ascii="Arial" w:hAnsi="Arial"/>
              </w:rPr>
              <w:t>es</w:t>
            </w:r>
          </w:p>
        </w:tc>
        <w:tc>
          <w:tcPr>
            <w:tcW w:w="7232" w:type="dxa"/>
          </w:tcPr>
          <w:p w14:paraId="1FE34B24" w14:textId="77777777" w:rsidR="00900858" w:rsidRDefault="00900858">
            <w:pPr>
              <w:rPr>
                <w:rFonts w:ascii="Arial" w:hAnsi="Arial"/>
              </w:rPr>
            </w:pPr>
          </w:p>
        </w:tc>
      </w:tr>
      <w:tr w:rsidR="00900858" w14:paraId="1FE34B29" w14:textId="77777777">
        <w:tc>
          <w:tcPr>
            <w:tcW w:w="1232" w:type="dxa"/>
          </w:tcPr>
          <w:p w14:paraId="1FE34B26" w14:textId="77777777" w:rsidR="00900858" w:rsidRDefault="00AA0F82">
            <w:pPr>
              <w:rPr>
                <w:rFonts w:ascii="Arial" w:hAnsi="Arial"/>
              </w:rPr>
            </w:pPr>
            <w:r>
              <w:rPr>
                <w:rFonts w:ascii="Arial" w:hAnsi="Arial"/>
                <w:sz w:val="18"/>
              </w:rPr>
              <w:t>China telecom</w:t>
            </w:r>
          </w:p>
        </w:tc>
        <w:tc>
          <w:tcPr>
            <w:tcW w:w="1167" w:type="dxa"/>
          </w:tcPr>
          <w:p w14:paraId="1FE34B27" w14:textId="77777777" w:rsidR="00900858" w:rsidRDefault="00AA0F82">
            <w:pPr>
              <w:rPr>
                <w:rFonts w:ascii="Arial" w:hAnsi="Arial"/>
              </w:rPr>
            </w:pPr>
            <w:r>
              <w:rPr>
                <w:rFonts w:ascii="Arial" w:hAnsi="Arial"/>
                <w:sz w:val="18"/>
              </w:rPr>
              <w:t>Yes</w:t>
            </w:r>
          </w:p>
        </w:tc>
        <w:tc>
          <w:tcPr>
            <w:tcW w:w="7232" w:type="dxa"/>
          </w:tcPr>
          <w:p w14:paraId="1FE34B28" w14:textId="77777777" w:rsidR="00900858" w:rsidRDefault="00900858">
            <w:pPr>
              <w:rPr>
                <w:rFonts w:ascii="Arial" w:hAnsi="Arial"/>
              </w:rPr>
            </w:pPr>
          </w:p>
        </w:tc>
      </w:tr>
      <w:tr w:rsidR="00900858" w14:paraId="1FE34B2D" w14:textId="77777777">
        <w:tc>
          <w:tcPr>
            <w:tcW w:w="1232" w:type="dxa"/>
          </w:tcPr>
          <w:p w14:paraId="1FE34B2A" w14:textId="77777777" w:rsidR="00900858" w:rsidRDefault="00AA0F82">
            <w:pPr>
              <w:rPr>
                <w:rFonts w:ascii="Arial" w:hAnsi="Arial"/>
              </w:rPr>
            </w:pPr>
            <w:r>
              <w:rPr>
                <w:rFonts w:ascii="Arial" w:hAnsi="Arial" w:hint="eastAsia"/>
              </w:rPr>
              <w:t>ZTE</w:t>
            </w:r>
          </w:p>
        </w:tc>
        <w:tc>
          <w:tcPr>
            <w:tcW w:w="1167" w:type="dxa"/>
          </w:tcPr>
          <w:p w14:paraId="1FE34B2B" w14:textId="77777777" w:rsidR="00900858" w:rsidRDefault="00AA0F82">
            <w:pPr>
              <w:rPr>
                <w:rFonts w:ascii="Arial" w:hAnsi="Arial"/>
              </w:rPr>
            </w:pPr>
            <w:r>
              <w:rPr>
                <w:rFonts w:ascii="Arial" w:hAnsi="Arial" w:hint="eastAsia"/>
              </w:rPr>
              <w:t>Yes</w:t>
            </w:r>
          </w:p>
        </w:tc>
        <w:tc>
          <w:tcPr>
            <w:tcW w:w="7232" w:type="dxa"/>
          </w:tcPr>
          <w:p w14:paraId="1FE34B2C" w14:textId="77777777" w:rsidR="00900858" w:rsidRDefault="00AA0F82">
            <w:pPr>
              <w:rPr>
                <w:rFonts w:ascii="Arial" w:hAnsi="Arial"/>
              </w:rPr>
            </w:pPr>
            <w:r>
              <w:rPr>
                <w:rFonts w:ascii="Arial" w:hAnsi="Arial" w:hint="eastAsia"/>
              </w:rPr>
              <w:t>Since we agree that UE can be configured to store SHR when T312/T310 exceeds a threshold, prior configuration is needed at least for the thresholds. And it is needed to further discuss the default behavior, if there is no prior configuration. For us, SHR is a new behavior, and only used for optimization, so there is not urgent need to report such information to NW, therefore by default it can be configured as not activated.</w:t>
            </w:r>
          </w:p>
        </w:tc>
      </w:tr>
      <w:tr w:rsidR="00900858" w14:paraId="1FE34B31" w14:textId="77777777">
        <w:tc>
          <w:tcPr>
            <w:tcW w:w="1232" w:type="dxa"/>
          </w:tcPr>
          <w:p w14:paraId="1FE34B2E" w14:textId="7B95CD56" w:rsidR="00900858" w:rsidRDefault="0094090C">
            <w:pPr>
              <w:rPr>
                <w:rFonts w:ascii="Arial" w:hAnsi="Arial"/>
              </w:rPr>
            </w:pPr>
            <w:r>
              <w:rPr>
                <w:rFonts w:ascii="Arial" w:hAnsi="Arial" w:hint="eastAsia"/>
              </w:rPr>
              <w:t>L</w:t>
            </w:r>
            <w:r>
              <w:rPr>
                <w:rFonts w:ascii="Arial" w:hAnsi="Arial"/>
              </w:rPr>
              <w:t>enovo</w:t>
            </w:r>
          </w:p>
        </w:tc>
        <w:tc>
          <w:tcPr>
            <w:tcW w:w="1167" w:type="dxa"/>
          </w:tcPr>
          <w:p w14:paraId="1FE34B2F" w14:textId="468DECBB" w:rsidR="00900858" w:rsidRDefault="0094090C">
            <w:pPr>
              <w:rPr>
                <w:rFonts w:ascii="Arial" w:hAnsi="Arial"/>
              </w:rPr>
            </w:pPr>
            <w:r>
              <w:rPr>
                <w:rFonts w:ascii="Arial" w:hAnsi="Arial" w:hint="eastAsia"/>
              </w:rPr>
              <w:t>Y</w:t>
            </w:r>
            <w:r>
              <w:rPr>
                <w:rFonts w:ascii="Arial" w:hAnsi="Arial"/>
              </w:rPr>
              <w:t>es</w:t>
            </w:r>
          </w:p>
        </w:tc>
        <w:tc>
          <w:tcPr>
            <w:tcW w:w="7232" w:type="dxa"/>
          </w:tcPr>
          <w:p w14:paraId="1FE34B30" w14:textId="77777777" w:rsidR="00900858" w:rsidRDefault="00900858">
            <w:pPr>
              <w:rPr>
                <w:rFonts w:ascii="Arial" w:hAnsi="Arial"/>
              </w:rPr>
            </w:pPr>
          </w:p>
        </w:tc>
      </w:tr>
      <w:tr w:rsidR="00CE45A3" w14:paraId="1FE34B35" w14:textId="77777777">
        <w:tc>
          <w:tcPr>
            <w:tcW w:w="1232" w:type="dxa"/>
          </w:tcPr>
          <w:p w14:paraId="1FE34B32" w14:textId="5C2A0204" w:rsidR="00CE45A3" w:rsidRDefault="00CE45A3" w:rsidP="00CE45A3">
            <w:pPr>
              <w:rPr>
                <w:rFonts w:ascii="Arial" w:hAnsi="Arial"/>
              </w:rPr>
            </w:pPr>
            <w:r>
              <w:rPr>
                <w:rFonts w:ascii="Arial" w:hAnsi="Arial" w:hint="eastAsia"/>
                <w:noProof/>
              </w:rPr>
              <w:t>Sharp</w:t>
            </w:r>
          </w:p>
        </w:tc>
        <w:tc>
          <w:tcPr>
            <w:tcW w:w="1167" w:type="dxa"/>
          </w:tcPr>
          <w:p w14:paraId="1FE34B33" w14:textId="529C38AE" w:rsidR="00CE45A3" w:rsidRDefault="00CE45A3" w:rsidP="00CE45A3">
            <w:pPr>
              <w:rPr>
                <w:rFonts w:ascii="Arial" w:hAnsi="Arial"/>
              </w:rPr>
            </w:pPr>
            <w:r>
              <w:rPr>
                <w:rFonts w:ascii="Arial" w:hAnsi="Arial"/>
                <w:noProof/>
              </w:rPr>
              <w:t>Y</w:t>
            </w:r>
            <w:r>
              <w:rPr>
                <w:rFonts w:ascii="Arial" w:hAnsi="Arial" w:hint="eastAsia"/>
                <w:noProof/>
              </w:rPr>
              <w:t xml:space="preserve">es </w:t>
            </w:r>
          </w:p>
        </w:tc>
        <w:tc>
          <w:tcPr>
            <w:tcW w:w="7232" w:type="dxa"/>
          </w:tcPr>
          <w:p w14:paraId="1FE34B34" w14:textId="77777777" w:rsidR="00CE45A3" w:rsidRDefault="00CE45A3" w:rsidP="00CE45A3">
            <w:pPr>
              <w:rPr>
                <w:rFonts w:ascii="Arial" w:hAnsi="Arial"/>
              </w:rPr>
            </w:pPr>
          </w:p>
        </w:tc>
      </w:tr>
    </w:tbl>
    <w:p w14:paraId="1FE34B36" w14:textId="77777777" w:rsidR="00900858" w:rsidRDefault="00AA0F82">
      <w:pPr>
        <w:rPr>
          <w:lang w:val="en-GB"/>
        </w:rPr>
      </w:pPr>
      <w:r>
        <w:rPr>
          <w:highlight w:val="yellow"/>
          <w:lang w:val="en-GB"/>
        </w:rPr>
        <w:t>Rapporteur´s summary: To be added later</w:t>
      </w:r>
    </w:p>
    <w:p w14:paraId="1FE34B37" w14:textId="77777777" w:rsidR="00900858" w:rsidRDefault="00900858">
      <w:pPr>
        <w:pStyle w:val="Cat-c-Proposal"/>
        <w:numPr>
          <w:ilvl w:val="0"/>
          <w:numId w:val="0"/>
        </w:numPr>
        <w:ind w:left="720"/>
      </w:pPr>
    </w:p>
    <w:p w14:paraId="1FE34B38" w14:textId="77777777" w:rsidR="00900858" w:rsidRDefault="00AA0F82">
      <w:pPr>
        <w:pStyle w:val="30"/>
      </w:pPr>
      <w:r>
        <w:t>Signalling and procedures</w:t>
      </w:r>
    </w:p>
    <w:p w14:paraId="1FE34B39" w14:textId="77777777" w:rsidR="00900858" w:rsidRDefault="00AA0F82">
      <w:pPr>
        <w:rPr>
          <w:lang w:val="en-GB"/>
        </w:rPr>
      </w:pPr>
      <w:r>
        <w:rPr>
          <w:lang w:val="en-GB"/>
        </w:rPr>
        <w:t>Related proposals on signalling and procedure, Rapporteur suggests to first agree on the following principles which should be in line with the current RLF report:</w:t>
      </w:r>
    </w:p>
    <w:p w14:paraId="1FE34B3A" w14:textId="77777777" w:rsidR="00900858" w:rsidRDefault="00AA0F82">
      <w:pPr>
        <w:pStyle w:val="Cat-a-Proposal"/>
      </w:pPr>
      <w:bookmarkStart w:id="118" w:name="_Toc72491180"/>
      <w:r>
        <w:t xml:space="preserve">The </w:t>
      </w:r>
      <w:r>
        <w:rPr>
          <w:i/>
        </w:rPr>
        <w:t>varSuccHOReport</w:t>
      </w:r>
      <w:r>
        <w:t xml:space="preserve"> is introduced to store the parameters for successful HO report.</w:t>
      </w:r>
      <w:bookmarkEnd w:id="118"/>
    </w:p>
    <w:p w14:paraId="1FE34B3B" w14:textId="77777777" w:rsidR="00900858" w:rsidRDefault="00AA0F82">
      <w:pPr>
        <w:pStyle w:val="afc"/>
        <w:numPr>
          <w:ilvl w:val="0"/>
          <w:numId w:val="17"/>
        </w:numPr>
        <w:rPr>
          <w:b/>
          <w:bCs/>
          <w:color w:val="FF0000"/>
          <w:lang w:val="en-GB"/>
        </w:rPr>
      </w:pPr>
      <w:r>
        <w:rPr>
          <w:b/>
          <w:bCs/>
          <w:color w:val="FF0000"/>
          <w:lang w:val="en-GB"/>
        </w:rPr>
        <w:t>Q39: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B3F" w14:textId="77777777">
        <w:tc>
          <w:tcPr>
            <w:tcW w:w="1165" w:type="dxa"/>
          </w:tcPr>
          <w:p w14:paraId="1FE34B3C" w14:textId="77777777" w:rsidR="00900858" w:rsidRDefault="00AA0F82">
            <w:pPr>
              <w:rPr>
                <w:rFonts w:ascii="Arial" w:hAnsi="Arial"/>
                <w:sz w:val="20"/>
                <w:szCs w:val="20"/>
              </w:rPr>
            </w:pPr>
            <w:r>
              <w:rPr>
                <w:rFonts w:ascii="Arial" w:hAnsi="Arial"/>
                <w:sz w:val="20"/>
                <w:szCs w:val="20"/>
              </w:rPr>
              <w:t>Company</w:t>
            </w:r>
          </w:p>
        </w:tc>
        <w:tc>
          <w:tcPr>
            <w:tcW w:w="1170" w:type="dxa"/>
          </w:tcPr>
          <w:p w14:paraId="1FE34B3D" w14:textId="77777777" w:rsidR="00900858" w:rsidRDefault="00AA0F82">
            <w:pPr>
              <w:rPr>
                <w:rFonts w:ascii="Arial" w:hAnsi="Arial"/>
                <w:sz w:val="20"/>
                <w:szCs w:val="20"/>
              </w:rPr>
            </w:pPr>
            <w:r>
              <w:rPr>
                <w:rFonts w:ascii="Arial" w:hAnsi="Arial"/>
                <w:sz w:val="20"/>
                <w:szCs w:val="20"/>
              </w:rPr>
              <w:t>Yes/No</w:t>
            </w:r>
          </w:p>
        </w:tc>
        <w:tc>
          <w:tcPr>
            <w:tcW w:w="7294" w:type="dxa"/>
          </w:tcPr>
          <w:p w14:paraId="1FE34B3E" w14:textId="77777777" w:rsidR="00900858" w:rsidRDefault="00AA0F82">
            <w:pPr>
              <w:rPr>
                <w:rFonts w:ascii="Arial" w:hAnsi="Arial"/>
                <w:sz w:val="20"/>
                <w:szCs w:val="20"/>
              </w:rPr>
            </w:pPr>
            <w:r>
              <w:rPr>
                <w:rFonts w:ascii="Arial" w:hAnsi="Arial"/>
                <w:sz w:val="20"/>
                <w:szCs w:val="20"/>
              </w:rPr>
              <w:t>Comments</w:t>
            </w:r>
          </w:p>
        </w:tc>
      </w:tr>
      <w:tr w:rsidR="00900858" w14:paraId="1FE34B43" w14:textId="77777777">
        <w:tc>
          <w:tcPr>
            <w:tcW w:w="1165" w:type="dxa"/>
          </w:tcPr>
          <w:p w14:paraId="1FE34B40" w14:textId="77777777" w:rsidR="00900858" w:rsidRDefault="00AA0F82">
            <w:pPr>
              <w:rPr>
                <w:rFonts w:ascii="Arial" w:hAnsi="Arial"/>
                <w:sz w:val="18"/>
                <w:szCs w:val="18"/>
              </w:rPr>
            </w:pPr>
            <w:r>
              <w:rPr>
                <w:rFonts w:ascii="Arial" w:hAnsi="Arial"/>
                <w:sz w:val="18"/>
                <w:szCs w:val="18"/>
              </w:rPr>
              <w:t>Qualcomm</w:t>
            </w:r>
          </w:p>
        </w:tc>
        <w:tc>
          <w:tcPr>
            <w:tcW w:w="1170" w:type="dxa"/>
          </w:tcPr>
          <w:p w14:paraId="1FE34B41" w14:textId="77777777" w:rsidR="00900858" w:rsidRDefault="00AA0F82">
            <w:pPr>
              <w:rPr>
                <w:rFonts w:ascii="Arial" w:hAnsi="Arial"/>
                <w:sz w:val="18"/>
                <w:szCs w:val="18"/>
              </w:rPr>
            </w:pPr>
            <w:r>
              <w:rPr>
                <w:rFonts w:ascii="Arial" w:hAnsi="Arial"/>
                <w:sz w:val="18"/>
                <w:szCs w:val="18"/>
              </w:rPr>
              <w:t>Yes</w:t>
            </w:r>
          </w:p>
        </w:tc>
        <w:tc>
          <w:tcPr>
            <w:tcW w:w="7294" w:type="dxa"/>
          </w:tcPr>
          <w:p w14:paraId="1FE34B42" w14:textId="77777777" w:rsidR="00900858" w:rsidRDefault="00AA0F82">
            <w:pPr>
              <w:rPr>
                <w:rFonts w:ascii="Arial" w:hAnsi="Arial"/>
                <w:sz w:val="18"/>
                <w:szCs w:val="18"/>
              </w:rPr>
            </w:pPr>
            <w:r>
              <w:rPr>
                <w:rFonts w:ascii="Arial" w:hAnsi="Arial"/>
                <w:sz w:val="18"/>
                <w:szCs w:val="18"/>
              </w:rPr>
              <w:t>A UE variable would be needed to store the information.</w:t>
            </w:r>
          </w:p>
        </w:tc>
      </w:tr>
      <w:tr w:rsidR="00900858" w14:paraId="1FE34B47" w14:textId="77777777">
        <w:tc>
          <w:tcPr>
            <w:tcW w:w="1165" w:type="dxa"/>
          </w:tcPr>
          <w:p w14:paraId="1FE34B44" w14:textId="77777777" w:rsidR="00900858" w:rsidRDefault="00AA0F82">
            <w:pPr>
              <w:rPr>
                <w:rFonts w:ascii="Arial" w:hAnsi="Arial"/>
                <w:sz w:val="20"/>
                <w:szCs w:val="20"/>
              </w:rPr>
            </w:pPr>
            <w:r>
              <w:rPr>
                <w:rFonts w:ascii="Arial" w:hAnsi="Arial" w:hint="eastAsia"/>
                <w:sz w:val="20"/>
                <w:szCs w:val="20"/>
              </w:rPr>
              <w:lastRenderedPageBreak/>
              <w:t>v</w:t>
            </w:r>
            <w:r>
              <w:rPr>
                <w:rFonts w:ascii="Arial" w:hAnsi="Arial"/>
                <w:sz w:val="20"/>
                <w:szCs w:val="20"/>
              </w:rPr>
              <w:t>ivo</w:t>
            </w:r>
          </w:p>
        </w:tc>
        <w:tc>
          <w:tcPr>
            <w:tcW w:w="1170" w:type="dxa"/>
          </w:tcPr>
          <w:p w14:paraId="1FE34B45" w14:textId="77777777" w:rsidR="00900858" w:rsidRDefault="00AA0F82">
            <w:pPr>
              <w:rPr>
                <w:rFonts w:ascii="Arial" w:hAnsi="Arial"/>
                <w:sz w:val="20"/>
                <w:szCs w:val="20"/>
              </w:rPr>
            </w:pPr>
            <w:r>
              <w:rPr>
                <w:rFonts w:ascii="Arial" w:hAnsi="Arial"/>
                <w:sz w:val="20"/>
                <w:szCs w:val="20"/>
              </w:rPr>
              <w:t>Yes</w:t>
            </w:r>
          </w:p>
        </w:tc>
        <w:tc>
          <w:tcPr>
            <w:tcW w:w="7294" w:type="dxa"/>
          </w:tcPr>
          <w:p w14:paraId="1FE34B46" w14:textId="77777777" w:rsidR="00900858" w:rsidRDefault="00900858">
            <w:pPr>
              <w:rPr>
                <w:rFonts w:ascii="Arial" w:hAnsi="Arial"/>
                <w:sz w:val="20"/>
                <w:szCs w:val="20"/>
              </w:rPr>
            </w:pPr>
          </w:p>
        </w:tc>
      </w:tr>
      <w:tr w:rsidR="00900858" w14:paraId="1FE34B4B" w14:textId="77777777">
        <w:tc>
          <w:tcPr>
            <w:tcW w:w="1165" w:type="dxa"/>
          </w:tcPr>
          <w:p w14:paraId="1FE34B48" w14:textId="77777777" w:rsidR="00900858" w:rsidRDefault="00AA0F82">
            <w:pPr>
              <w:rPr>
                <w:rFonts w:ascii="Arial" w:hAnsi="Arial"/>
              </w:rPr>
            </w:pPr>
            <w:r>
              <w:rPr>
                <w:rFonts w:ascii="Arial" w:hAnsi="Arial"/>
              </w:rPr>
              <w:t>Ericsson</w:t>
            </w:r>
          </w:p>
        </w:tc>
        <w:tc>
          <w:tcPr>
            <w:tcW w:w="1170" w:type="dxa"/>
          </w:tcPr>
          <w:p w14:paraId="1FE34B49" w14:textId="77777777" w:rsidR="00900858" w:rsidRDefault="00AA0F82">
            <w:pPr>
              <w:rPr>
                <w:rFonts w:ascii="Arial" w:hAnsi="Arial"/>
              </w:rPr>
            </w:pPr>
            <w:r>
              <w:rPr>
                <w:rFonts w:ascii="Arial" w:hAnsi="Arial"/>
              </w:rPr>
              <w:t>Yes</w:t>
            </w:r>
          </w:p>
        </w:tc>
        <w:tc>
          <w:tcPr>
            <w:tcW w:w="7294" w:type="dxa"/>
          </w:tcPr>
          <w:p w14:paraId="1FE34B4A" w14:textId="77777777" w:rsidR="00900858" w:rsidRDefault="00900858">
            <w:pPr>
              <w:rPr>
                <w:rFonts w:ascii="Arial" w:hAnsi="Arial"/>
              </w:rPr>
            </w:pPr>
          </w:p>
        </w:tc>
      </w:tr>
      <w:tr w:rsidR="00900858" w14:paraId="1FE34B4F" w14:textId="77777777">
        <w:tc>
          <w:tcPr>
            <w:tcW w:w="1165" w:type="dxa"/>
          </w:tcPr>
          <w:p w14:paraId="1FE34B4C"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4D"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B4E" w14:textId="77777777" w:rsidR="00900858" w:rsidRDefault="00900858">
            <w:pPr>
              <w:rPr>
                <w:rFonts w:ascii="Arial" w:hAnsi="Arial"/>
              </w:rPr>
            </w:pPr>
          </w:p>
        </w:tc>
      </w:tr>
      <w:tr w:rsidR="00900858" w14:paraId="1FE34B53" w14:textId="77777777">
        <w:tc>
          <w:tcPr>
            <w:tcW w:w="1165" w:type="dxa"/>
          </w:tcPr>
          <w:p w14:paraId="1FE34B50" w14:textId="77777777" w:rsidR="00900858" w:rsidRDefault="00AA0F82">
            <w:pPr>
              <w:rPr>
                <w:rFonts w:ascii="Arial" w:hAnsi="Arial"/>
              </w:rPr>
            </w:pPr>
            <w:r>
              <w:rPr>
                <w:rFonts w:ascii="Arial" w:hAnsi="Arial"/>
                <w:sz w:val="18"/>
              </w:rPr>
              <w:t>China telecom</w:t>
            </w:r>
          </w:p>
        </w:tc>
        <w:tc>
          <w:tcPr>
            <w:tcW w:w="1170" w:type="dxa"/>
          </w:tcPr>
          <w:p w14:paraId="1FE34B51" w14:textId="77777777" w:rsidR="00900858" w:rsidRDefault="00AA0F82">
            <w:pPr>
              <w:rPr>
                <w:rFonts w:ascii="Arial" w:hAnsi="Arial"/>
              </w:rPr>
            </w:pPr>
            <w:r>
              <w:rPr>
                <w:rFonts w:ascii="Arial" w:hAnsi="Arial"/>
                <w:sz w:val="18"/>
              </w:rPr>
              <w:t>Yes</w:t>
            </w:r>
          </w:p>
        </w:tc>
        <w:tc>
          <w:tcPr>
            <w:tcW w:w="7294" w:type="dxa"/>
          </w:tcPr>
          <w:p w14:paraId="1FE34B52" w14:textId="77777777" w:rsidR="00900858" w:rsidRDefault="00900858">
            <w:pPr>
              <w:rPr>
                <w:rFonts w:ascii="Arial" w:hAnsi="Arial"/>
              </w:rPr>
            </w:pPr>
          </w:p>
        </w:tc>
      </w:tr>
      <w:tr w:rsidR="00900858" w14:paraId="1FE34B57" w14:textId="77777777">
        <w:tc>
          <w:tcPr>
            <w:tcW w:w="1165" w:type="dxa"/>
          </w:tcPr>
          <w:p w14:paraId="1FE34B54" w14:textId="77777777" w:rsidR="00900858" w:rsidRDefault="00AA0F82">
            <w:pPr>
              <w:rPr>
                <w:rFonts w:ascii="Arial" w:hAnsi="Arial"/>
              </w:rPr>
            </w:pPr>
            <w:r>
              <w:rPr>
                <w:rFonts w:ascii="Arial" w:hAnsi="Arial" w:hint="eastAsia"/>
              </w:rPr>
              <w:t>ZTE</w:t>
            </w:r>
          </w:p>
        </w:tc>
        <w:tc>
          <w:tcPr>
            <w:tcW w:w="1170" w:type="dxa"/>
          </w:tcPr>
          <w:p w14:paraId="1FE34B55" w14:textId="77777777" w:rsidR="00900858" w:rsidRDefault="00AA0F82">
            <w:pPr>
              <w:rPr>
                <w:rFonts w:ascii="Arial" w:hAnsi="Arial"/>
              </w:rPr>
            </w:pPr>
            <w:r>
              <w:rPr>
                <w:rFonts w:ascii="Arial" w:hAnsi="Arial" w:hint="eastAsia"/>
              </w:rPr>
              <w:t>Yes</w:t>
            </w:r>
          </w:p>
        </w:tc>
        <w:tc>
          <w:tcPr>
            <w:tcW w:w="7294" w:type="dxa"/>
          </w:tcPr>
          <w:p w14:paraId="1FE34B56" w14:textId="77777777" w:rsidR="00900858" w:rsidRDefault="00900858">
            <w:pPr>
              <w:rPr>
                <w:rFonts w:ascii="Arial" w:hAnsi="Arial"/>
              </w:rPr>
            </w:pPr>
          </w:p>
        </w:tc>
      </w:tr>
      <w:tr w:rsidR="00900858" w14:paraId="1FE34B5B" w14:textId="77777777">
        <w:tc>
          <w:tcPr>
            <w:tcW w:w="1165" w:type="dxa"/>
          </w:tcPr>
          <w:p w14:paraId="1FE34B58" w14:textId="4C95CB72" w:rsidR="00900858" w:rsidRDefault="00BA65BA">
            <w:pPr>
              <w:rPr>
                <w:rFonts w:ascii="Arial" w:hAnsi="Arial"/>
              </w:rPr>
            </w:pPr>
            <w:r>
              <w:rPr>
                <w:rFonts w:ascii="Arial" w:hAnsi="Arial" w:hint="eastAsia"/>
              </w:rPr>
              <w:t>L</w:t>
            </w:r>
            <w:r>
              <w:rPr>
                <w:rFonts w:ascii="Arial" w:hAnsi="Arial"/>
              </w:rPr>
              <w:t>enovo</w:t>
            </w:r>
          </w:p>
        </w:tc>
        <w:tc>
          <w:tcPr>
            <w:tcW w:w="1170" w:type="dxa"/>
          </w:tcPr>
          <w:p w14:paraId="1FE34B59" w14:textId="7AADC157" w:rsidR="00900858" w:rsidRDefault="00BA65BA">
            <w:pPr>
              <w:rPr>
                <w:rFonts w:ascii="Arial" w:hAnsi="Arial"/>
              </w:rPr>
            </w:pPr>
            <w:r>
              <w:rPr>
                <w:rFonts w:ascii="Arial" w:hAnsi="Arial" w:hint="eastAsia"/>
              </w:rPr>
              <w:t>Y</w:t>
            </w:r>
            <w:r>
              <w:rPr>
                <w:rFonts w:ascii="Arial" w:hAnsi="Arial"/>
              </w:rPr>
              <w:t>es</w:t>
            </w:r>
          </w:p>
        </w:tc>
        <w:tc>
          <w:tcPr>
            <w:tcW w:w="7294" w:type="dxa"/>
          </w:tcPr>
          <w:p w14:paraId="1FE34B5A" w14:textId="77777777" w:rsidR="00900858" w:rsidRDefault="00900858">
            <w:pPr>
              <w:rPr>
                <w:rFonts w:ascii="Arial" w:hAnsi="Arial"/>
              </w:rPr>
            </w:pPr>
          </w:p>
        </w:tc>
      </w:tr>
      <w:tr w:rsidR="00CE45A3" w14:paraId="1FE34B5F" w14:textId="77777777">
        <w:tc>
          <w:tcPr>
            <w:tcW w:w="1165" w:type="dxa"/>
          </w:tcPr>
          <w:p w14:paraId="1FE34B5C" w14:textId="492704E4" w:rsidR="00CE45A3" w:rsidRDefault="00CE45A3" w:rsidP="00CE45A3">
            <w:pPr>
              <w:rPr>
                <w:rFonts w:ascii="Arial" w:hAnsi="Arial"/>
              </w:rPr>
            </w:pPr>
            <w:r>
              <w:rPr>
                <w:rFonts w:ascii="Arial" w:hAnsi="Arial" w:hint="eastAsia"/>
                <w:noProof/>
              </w:rPr>
              <w:t>Sharp</w:t>
            </w:r>
          </w:p>
        </w:tc>
        <w:tc>
          <w:tcPr>
            <w:tcW w:w="1170" w:type="dxa"/>
          </w:tcPr>
          <w:p w14:paraId="1FE34B5D" w14:textId="78F38387" w:rsidR="00CE45A3" w:rsidRDefault="00CE45A3" w:rsidP="00CE45A3">
            <w:pPr>
              <w:rPr>
                <w:rFonts w:ascii="Arial" w:hAnsi="Arial"/>
              </w:rPr>
            </w:pPr>
            <w:r>
              <w:rPr>
                <w:rFonts w:ascii="Arial" w:hAnsi="Arial"/>
                <w:noProof/>
              </w:rPr>
              <w:t>Y</w:t>
            </w:r>
            <w:r>
              <w:rPr>
                <w:rFonts w:ascii="Arial" w:hAnsi="Arial" w:hint="eastAsia"/>
                <w:noProof/>
              </w:rPr>
              <w:t xml:space="preserve">es </w:t>
            </w:r>
          </w:p>
        </w:tc>
        <w:tc>
          <w:tcPr>
            <w:tcW w:w="7294" w:type="dxa"/>
          </w:tcPr>
          <w:p w14:paraId="1FE34B5E" w14:textId="618B845B" w:rsidR="00CE45A3" w:rsidRDefault="00CE45A3" w:rsidP="00CE45A3">
            <w:pPr>
              <w:rPr>
                <w:rFonts w:ascii="Arial" w:hAnsi="Arial"/>
              </w:rPr>
            </w:pPr>
          </w:p>
        </w:tc>
      </w:tr>
    </w:tbl>
    <w:p w14:paraId="1FE34B60" w14:textId="77777777" w:rsidR="00900858" w:rsidRDefault="00AA0F82">
      <w:pPr>
        <w:rPr>
          <w:lang w:val="en-GB"/>
        </w:rPr>
      </w:pPr>
      <w:r>
        <w:rPr>
          <w:highlight w:val="yellow"/>
          <w:lang w:val="en-GB"/>
        </w:rPr>
        <w:t>Rapporteur´s summary: To be added later</w:t>
      </w:r>
    </w:p>
    <w:p w14:paraId="1FE34B61" w14:textId="77777777" w:rsidR="00900858" w:rsidRDefault="00900858">
      <w:pPr>
        <w:pStyle w:val="Cat-a-Proposal"/>
        <w:numPr>
          <w:ilvl w:val="0"/>
          <w:numId w:val="0"/>
        </w:numPr>
        <w:ind w:left="1701"/>
      </w:pPr>
    </w:p>
    <w:p w14:paraId="1FE34B62" w14:textId="77777777" w:rsidR="00900858" w:rsidRDefault="00AA0F82">
      <w:pPr>
        <w:pStyle w:val="Cat-a-Proposal"/>
      </w:pPr>
      <w:bookmarkStart w:id="119" w:name="_Toc72491181"/>
      <w:r>
        <w:t>The UE includes the availability of successful HO report to NW in each completed message send in RRC procedure, i.e., RRCReconfigurationComplete, RRCReestablishmentComplete, RRCSetupComplete, RRCResumeComplete message if it has available successful HO report to be reported.</w:t>
      </w:r>
      <w:bookmarkEnd w:id="119"/>
    </w:p>
    <w:p w14:paraId="1FE34B63" w14:textId="77777777" w:rsidR="00900858" w:rsidRDefault="00AA0F82">
      <w:pPr>
        <w:pStyle w:val="afc"/>
        <w:numPr>
          <w:ilvl w:val="0"/>
          <w:numId w:val="17"/>
        </w:numPr>
        <w:rPr>
          <w:b/>
          <w:bCs/>
          <w:color w:val="FF0000"/>
          <w:lang w:val="en-GB"/>
        </w:rPr>
      </w:pPr>
      <w:r>
        <w:rPr>
          <w:b/>
          <w:bCs/>
          <w:color w:val="FF0000"/>
          <w:lang w:val="en-GB"/>
        </w:rPr>
        <w:t>Q40: Is the above proposal acceptable?</w:t>
      </w:r>
    </w:p>
    <w:tbl>
      <w:tblPr>
        <w:tblStyle w:val="af4"/>
        <w:tblW w:w="9805" w:type="dxa"/>
        <w:tblLook w:val="04A0" w:firstRow="1" w:lastRow="0" w:firstColumn="1" w:lastColumn="0" w:noHBand="0" w:noVBand="1"/>
      </w:tblPr>
      <w:tblGrid>
        <w:gridCol w:w="1165"/>
        <w:gridCol w:w="1170"/>
        <w:gridCol w:w="7470"/>
      </w:tblGrid>
      <w:tr w:rsidR="00900858" w14:paraId="1FE34B67" w14:textId="77777777">
        <w:tc>
          <w:tcPr>
            <w:tcW w:w="1165" w:type="dxa"/>
          </w:tcPr>
          <w:p w14:paraId="1FE34B64" w14:textId="77777777" w:rsidR="00900858" w:rsidRDefault="00AA0F82">
            <w:pPr>
              <w:rPr>
                <w:rFonts w:ascii="Arial" w:hAnsi="Arial"/>
                <w:sz w:val="20"/>
                <w:szCs w:val="20"/>
              </w:rPr>
            </w:pPr>
            <w:r>
              <w:rPr>
                <w:rFonts w:ascii="Arial" w:hAnsi="Arial"/>
                <w:sz w:val="20"/>
                <w:szCs w:val="20"/>
              </w:rPr>
              <w:t>Company</w:t>
            </w:r>
          </w:p>
        </w:tc>
        <w:tc>
          <w:tcPr>
            <w:tcW w:w="1170" w:type="dxa"/>
          </w:tcPr>
          <w:p w14:paraId="1FE34B65" w14:textId="77777777" w:rsidR="00900858" w:rsidRDefault="00AA0F82">
            <w:pPr>
              <w:rPr>
                <w:rFonts w:ascii="Arial" w:hAnsi="Arial"/>
                <w:sz w:val="20"/>
                <w:szCs w:val="20"/>
              </w:rPr>
            </w:pPr>
            <w:r>
              <w:rPr>
                <w:rFonts w:ascii="Arial" w:hAnsi="Arial"/>
                <w:sz w:val="20"/>
                <w:szCs w:val="20"/>
              </w:rPr>
              <w:t>Yes/No</w:t>
            </w:r>
          </w:p>
        </w:tc>
        <w:tc>
          <w:tcPr>
            <w:tcW w:w="7470" w:type="dxa"/>
          </w:tcPr>
          <w:p w14:paraId="1FE34B66" w14:textId="77777777" w:rsidR="00900858" w:rsidRDefault="00AA0F82">
            <w:pPr>
              <w:rPr>
                <w:rFonts w:ascii="Arial" w:hAnsi="Arial"/>
                <w:sz w:val="20"/>
                <w:szCs w:val="20"/>
              </w:rPr>
            </w:pPr>
            <w:r>
              <w:rPr>
                <w:rFonts w:ascii="Arial" w:hAnsi="Arial"/>
                <w:sz w:val="20"/>
                <w:szCs w:val="20"/>
              </w:rPr>
              <w:t>Comments</w:t>
            </w:r>
          </w:p>
        </w:tc>
      </w:tr>
      <w:tr w:rsidR="00900858" w14:paraId="1FE34B6D" w14:textId="77777777">
        <w:tc>
          <w:tcPr>
            <w:tcW w:w="1165" w:type="dxa"/>
          </w:tcPr>
          <w:p w14:paraId="1FE34B68" w14:textId="77777777" w:rsidR="00900858" w:rsidRDefault="00AA0F82">
            <w:pPr>
              <w:rPr>
                <w:rFonts w:ascii="Arial" w:hAnsi="Arial"/>
                <w:sz w:val="18"/>
                <w:szCs w:val="18"/>
              </w:rPr>
            </w:pPr>
            <w:r>
              <w:rPr>
                <w:rFonts w:ascii="Arial" w:hAnsi="Arial"/>
                <w:sz w:val="18"/>
                <w:szCs w:val="18"/>
              </w:rPr>
              <w:t>Qualcomm</w:t>
            </w:r>
          </w:p>
        </w:tc>
        <w:tc>
          <w:tcPr>
            <w:tcW w:w="1170" w:type="dxa"/>
          </w:tcPr>
          <w:p w14:paraId="1FE34B69" w14:textId="77777777" w:rsidR="00900858" w:rsidRDefault="00AA0F82">
            <w:pPr>
              <w:rPr>
                <w:rFonts w:ascii="Arial" w:hAnsi="Arial"/>
                <w:sz w:val="18"/>
                <w:szCs w:val="18"/>
              </w:rPr>
            </w:pPr>
            <w:r>
              <w:rPr>
                <w:rFonts w:ascii="Arial" w:hAnsi="Arial"/>
                <w:sz w:val="18"/>
                <w:szCs w:val="18"/>
              </w:rPr>
              <w:t>Yes (but we are fine with any two options here)</w:t>
            </w:r>
          </w:p>
        </w:tc>
        <w:tc>
          <w:tcPr>
            <w:tcW w:w="7470" w:type="dxa"/>
          </w:tcPr>
          <w:p w14:paraId="1FE34B6A" w14:textId="77777777" w:rsidR="00900858" w:rsidRDefault="00AA0F82">
            <w:pPr>
              <w:rPr>
                <w:rFonts w:ascii="Arial" w:hAnsi="Arial"/>
                <w:sz w:val="18"/>
                <w:szCs w:val="18"/>
              </w:rPr>
            </w:pPr>
            <w:r>
              <w:rPr>
                <w:rFonts w:ascii="Arial" w:hAnsi="Arial"/>
                <w:sz w:val="18"/>
                <w:szCs w:val="18"/>
              </w:rPr>
              <w:t>I believe that there can be two options:</w:t>
            </w:r>
          </w:p>
          <w:p w14:paraId="1FE34B6B" w14:textId="77777777" w:rsidR="00900858" w:rsidRDefault="00AA0F82">
            <w:pPr>
              <w:pStyle w:val="afc"/>
              <w:numPr>
                <w:ilvl w:val="0"/>
                <w:numId w:val="26"/>
              </w:numPr>
              <w:rPr>
                <w:rFonts w:ascii="Arial" w:hAnsi="Arial" w:cs="Arial"/>
                <w:sz w:val="18"/>
                <w:szCs w:val="18"/>
              </w:rPr>
            </w:pPr>
            <w:r>
              <w:rPr>
                <w:rFonts w:ascii="Arial" w:hAnsi="Arial" w:cs="Arial"/>
                <w:sz w:val="18"/>
                <w:szCs w:val="18"/>
              </w:rPr>
              <w:t>Similar behavious as RLF report: UE indicates the availability in RRCReconfigurationComplete,RRCReestablishmentComplete,RRCSetupComplete, RRCResumeComplete messages and network can extract the report desired. In this case, UE can keep the report for maximum 48 hours.</w:t>
            </w:r>
          </w:p>
          <w:p w14:paraId="1FE34B6C" w14:textId="77777777" w:rsidR="00900858" w:rsidRDefault="00AA0F82">
            <w:pPr>
              <w:pStyle w:val="afc"/>
              <w:numPr>
                <w:ilvl w:val="0"/>
                <w:numId w:val="26"/>
              </w:numPr>
              <w:rPr>
                <w:rFonts w:ascii="Arial" w:hAnsi="Arial" w:cs="Arial"/>
                <w:sz w:val="18"/>
                <w:szCs w:val="18"/>
              </w:rPr>
            </w:pPr>
            <w:r>
              <w:rPr>
                <w:rFonts w:ascii="Arial" w:hAnsi="Arial" w:cs="Arial"/>
                <w:sz w:val="18"/>
                <w:szCs w:val="18"/>
              </w:rPr>
              <w:t xml:space="preserve">UE reports the availability in RRCReconfigurationComplete only, if not requested by the network immediately, UE clears the SHO report </w:t>
            </w:r>
          </w:p>
        </w:tc>
      </w:tr>
      <w:tr w:rsidR="00900858" w14:paraId="1FE34B71" w14:textId="77777777">
        <w:tc>
          <w:tcPr>
            <w:tcW w:w="1165" w:type="dxa"/>
          </w:tcPr>
          <w:p w14:paraId="1FE34B6E" w14:textId="77777777" w:rsidR="00900858" w:rsidRDefault="00AA0F82">
            <w:pPr>
              <w:rPr>
                <w:rFonts w:ascii="Arial" w:hAnsi="Arial"/>
                <w:sz w:val="20"/>
                <w:szCs w:val="20"/>
              </w:rPr>
            </w:pPr>
            <w:r>
              <w:rPr>
                <w:rFonts w:ascii="Arial" w:hAnsi="Arial" w:hint="eastAsia"/>
                <w:sz w:val="20"/>
                <w:szCs w:val="20"/>
              </w:rPr>
              <w:t>v</w:t>
            </w:r>
            <w:r>
              <w:rPr>
                <w:rFonts w:ascii="Arial" w:hAnsi="Arial"/>
                <w:sz w:val="20"/>
                <w:szCs w:val="20"/>
              </w:rPr>
              <w:t>ivo</w:t>
            </w:r>
          </w:p>
        </w:tc>
        <w:tc>
          <w:tcPr>
            <w:tcW w:w="1170" w:type="dxa"/>
          </w:tcPr>
          <w:p w14:paraId="1FE34B6F" w14:textId="77777777" w:rsidR="00900858" w:rsidRDefault="00AA0F82">
            <w:pPr>
              <w:rPr>
                <w:rFonts w:ascii="Arial" w:hAnsi="Arial"/>
                <w:sz w:val="20"/>
                <w:szCs w:val="20"/>
              </w:rPr>
            </w:pPr>
            <w:r>
              <w:rPr>
                <w:rFonts w:ascii="Arial" w:hAnsi="Arial"/>
                <w:sz w:val="20"/>
                <w:szCs w:val="20"/>
              </w:rPr>
              <w:t>Yes</w:t>
            </w:r>
          </w:p>
        </w:tc>
        <w:tc>
          <w:tcPr>
            <w:tcW w:w="7470" w:type="dxa"/>
          </w:tcPr>
          <w:p w14:paraId="1FE34B70" w14:textId="77777777" w:rsidR="00900858" w:rsidRDefault="00900858">
            <w:pPr>
              <w:rPr>
                <w:rFonts w:ascii="Arial" w:hAnsi="Arial"/>
                <w:sz w:val="20"/>
                <w:szCs w:val="20"/>
              </w:rPr>
            </w:pPr>
          </w:p>
        </w:tc>
      </w:tr>
      <w:tr w:rsidR="00900858" w14:paraId="1FE34B75" w14:textId="77777777">
        <w:tc>
          <w:tcPr>
            <w:tcW w:w="1165" w:type="dxa"/>
          </w:tcPr>
          <w:p w14:paraId="1FE34B72" w14:textId="77777777" w:rsidR="00900858" w:rsidRDefault="00AA0F82">
            <w:pPr>
              <w:rPr>
                <w:rFonts w:ascii="Arial" w:hAnsi="Arial"/>
              </w:rPr>
            </w:pPr>
            <w:r>
              <w:rPr>
                <w:rFonts w:ascii="Arial" w:hAnsi="Arial"/>
              </w:rPr>
              <w:t>Ericsson</w:t>
            </w:r>
          </w:p>
        </w:tc>
        <w:tc>
          <w:tcPr>
            <w:tcW w:w="1170" w:type="dxa"/>
          </w:tcPr>
          <w:p w14:paraId="1FE34B73" w14:textId="77777777" w:rsidR="00900858" w:rsidRDefault="00AA0F82">
            <w:pPr>
              <w:rPr>
                <w:rFonts w:ascii="Arial" w:hAnsi="Arial"/>
              </w:rPr>
            </w:pPr>
            <w:r>
              <w:rPr>
                <w:rFonts w:ascii="Arial" w:hAnsi="Arial"/>
              </w:rPr>
              <w:t>Yes</w:t>
            </w:r>
          </w:p>
        </w:tc>
        <w:tc>
          <w:tcPr>
            <w:tcW w:w="7470" w:type="dxa"/>
          </w:tcPr>
          <w:p w14:paraId="1FE34B74" w14:textId="77777777" w:rsidR="00900858" w:rsidRDefault="00AA0F82">
            <w:pPr>
              <w:rPr>
                <w:rFonts w:ascii="Arial" w:hAnsi="Arial"/>
              </w:rPr>
            </w:pPr>
            <w:r>
              <w:rPr>
                <w:rFonts w:ascii="Arial" w:hAnsi="Arial"/>
              </w:rPr>
              <w:t>That is aligned to RLF-Report. We can discuss such details also later on during stage-3 discussion.</w:t>
            </w:r>
          </w:p>
        </w:tc>
      </w:tr>
      <w:tr w:rsidR="00900858" w14:paraId="1FE34B79" w14:textId="77777777">
        <w:tc>
          <w:tcPr>
            <w:tcW w:w="1165" w:type="dxa"/>
          </w:tcPr>
          <w:p w14:paraId="1FE34B76"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77" w14:textId="77777777" w:rsidR="00900858" w:rsidRDefault="00AA0F82">
            <w:pPr>
              <w:rPr>
                <w:rFonts w:ascii="Arial" w:hAnsi="Arial"/>
              </w:rPr>
            </w:pPr>
            <w:r>
              <w:rPr>
                <w:rFonts w:ascii="Arial" w:hAnsi="Arial" w:hint="eastAsia"/>
              </w:rPr>
              <w:t>Y</w:t>
            </w:r>
            <w:r>
              <w:rPr>
                <w:rFonts w:ascii="Arial" w:hAnsi="Arial"/>
              </w:rPr>
              <w:t>es</w:t>
            </w:r>
          </w:p>
        </w:tc>
        <w:tc>
          <w:tcPr>
            <w:tcW w:w="7470" w:type="dxa"/>
          </w:tcPr>
          <w:p w14:paraId="1FE34B78" w14:textId="77777777" w:rsidR="00900858" w:rsidRDefault="00900858">
            <w:pPr>
              <w:rPr>
                <w:rFonts w:ascii="Arial" w:hAnsi="Arial"/>
              </w:rPr>
            </w:pPr>
          </w:p>
        </w:tc>
      </w:tr>
      <w:tr w:rsidR="00900858" w14:paraId="1FE34B7D" w14:textId="77777777">
        <w:tc>
          <w:tcPr>
            <w:tcW w:w="1165" w:type="dxa"/>
          </w:tcPr>
          <w:p w14:paraId="1FE34B7A" w14:textId="77777777" w:rsidR="00900858" w:rsidRDefault="00AA0F82">
            <w:pPr>
              <w:rPr>
                <w:rFonts w:ascii="Arial" w:hAnsi="Arial"/>
              </w:rPr>
            </w:pPr>
            <w:r>
              <w:rPr>
                <w:rFonts w:ascii="Arial" w:hAnsi="Arial"/>
                <w:sz w:val="18"/>
              </w:rPr>
              <w:t>China telecom</w:t>
            </w:r>
          </w:p>
        </w:tc>
        <w:tc>
          <w:tcPr>
            <w:tcW w:w="1170" w:type="dxa"/>
          </w:tcPr>
          <w:p w14:paraId="1FE34B7B" w14:textId="77777777" w:rsidR="00900858" w:rsidRDefault="00AA0F82">
            <w:pPr>
              <w:rPr>
                <w:rFonts w:ascii="Arial" w:hAnsi="Arial"/>
              </w:rPr>
            </w:pPr>
            <w:r>
              <w:rPr>
                <w:rFonts w:ascii="Arial" w:hAnsi="Arial"/>
                <w:sz w:val="18"/>
              </w:rPr>
              <w:t>Yes</w:t>
            </w:r>
          </w:p>
        </w:tc>
        <w:tc>
          <w:tcPr>
            <w:tcW w:w="7470" w:type="dxa"/>
          </w:tcPr>
          <w:p w14:paraId="1FE34B7C" w14:textId="77777777" w:rsidR="00900858" w:rsidRDefault="00900858">
            <w:pPr>
              <w:rPr>
                <w:rFonts w:ascii="Arial" w:hAnsi="Arial"/>
              </w:rPr>
            </w:pPr>
          </w:p>
        </w:tc>
      </w:tr>
      <w:tr w:rsidR="00900858" w14:paraId="1FE34B81" w14:textId="77777777">
        <w:tc>
          <w:tcPr>
            <w:tcW w:w="1165" w:type="dxa"/>
          </w:tcPr>
          <w:p w14:paraId="1FE34B7E" w14:textId="77777777" w:rsidR="00900858" w:rsidRDefault="00AA0F82">
            <w:pPr>
              <w:rPr>
                <w:rFonts w:ascii="Arial" w:hAnsi="Arial"/>
              </w:rPr>
            </w:pPr>
            <w:r>
              <w:rPr>
                <w:rFonts w:ascii="Arial" w:hAnsi="Arial" w:hint="eastAsia"/>
              </w:rPr>
              <w:t>ZTE</w:t>
            </w:r>
          </w:p>
        </w:tc>
        <w:tc>
          <w:tcPr>
            <w:tcW w:w="1170" w:type="dxa"/>
          </w:tcPr>
          <w:p w14:paraId="1FE34B7F" w14:textId="77777777" w:rsidR="00900858" w:rsidRDefault="00AA0F82">
            <w:pPr>
              <w:rPr>
                <w:rFonts w:ascii="Arial" w:hAnsi="Arial"/>
              </w:rPr>
            </w:pPr>
            <w:r>
              <w:rPr>
                <w:rFonts w:ascii="Arial" w:hAnsi="Arial" w:hint="eastAsia"/>
              </w:rPr>
              <w:t>Yes</w:t>
            </w:r>
          </w:p>
        </w:tc>
        <w:tc>
          <w:tcPr>
            <w:tcW w:w="7470" w:type="dxa"/>
          </w:tcPr>
          <w:p w14:paraId="1FE34B80" w14:textId="77777777" w:rsidR="00900858" w:rsidRDefault="00900858">
            <w:pPr>
              <w:rPr>
                <w:rFonts w:ascii="Arial" w:hAnsi="Arial"/>
              </w:rPr>
            </w:pPr>
          </w:p>
        </w:tc>
      </w:tr>
      <w:tr w:rsidR="00900858" w14:paraId="1FE34B85" w14:textId="77777777">
        <w:tc>
          <w:tcPr>
            <w:tcW w:w="1165" w:type="dxa"/>
          </w:tcPr>
          <w:p w14:paraId="1FE34B82" w14:textId="0C680632" w:rsidR="00900858" w:rsidRDefault="00BA65BA">
            <w:pPr>
              <w:rPr>
                <w:rFonts w:ascii="Arial" w:hAnsi="Arial"/>
              </w:rPr>
            </w:pPr>
            <w:r>
              <w:rPr>
                <w:rFonts w:ascii="Arial" w:hAnsi="Arial" w:hint="eastAsia"/>
              </w:rPr>
              <w:t>L</w:t>
            </w:r>
            <w:r>
              <w:rPr>
                <w:rFonts w:ascii="Arial" w:hAnsi="Arial"/>
              </w:rPr>
              <w:t>enovo</w:t>
            </w:r>
          </w:p>
        </w:tc>
        <w:tc>
          <w:tcPr>
            <w:tcW w:w="1170" w:type="dxa"/>
          </w:tcPr>
          <w:p w14:paraId="1FE34B83" w14:textId="2D389806" w:rsidR="00900858" w:rsidRDefault="00BA65BA">
            <w:pPr>
              <w:rPr>
                <w:rFonts w:ascii="Arial" w:hAnsi="Arial"/>
              </w:rPr>
            </w:pPr>
            <w:r>
              <w:rPr>
                <w:rFonts w:ascii="Arial" w:hAnsi="Arial" w:hint="eastAsia"/>
              </w:rPr>
              <w:t>Y</w:t>
            </w:r>
            <w:r>
              <w:rPr>
                <w:rFonts w:ascii="Arial" w:hAnsi="Arial"/>
              </w:rPr>
              <w:t>es</w:t>
            </w:r>
          </w:p>
        </w:tc>
        <w:tc>
          <w:tcPr>
            <w:tcW w:w="7470" w:type="dxa"/>
          </w:tcPr>
          <w:p w14:paraId="1FE34B84" w14:textId="77777777" w:rsidR="00900858" w:rsidRDefault="00900858">
            <w:pPr>
              <w:rPr>
                <w:rFonts w:ascii="Arial" w:hAnsi="Arial"/>
              </w:rPr>
            </w:pPr>
          </w:p>
        </w:tc>
      </w:tr>
      <w:tr w:rsidR="00900858" w14:paraId="1FE34B89" w14:textId="77777777">
        <w:tc>
          <w:tcPr>
            <w:tcW w:w="1165" w:type="dxa"/>
          </w:tcPr>
          <w:p w14:paraId="1FE34B86" w14:textId="17D274F4" w:rsidR="00900858" w:rsidRDefault="00CE45A3">
            <w:pPr>
              <w:rPr>
                <w:rFonts w:ascii="Arial" w:hAnsi="Arial"/>
              </w:rPr>
            </w:pPr>
            <w:r>
              <w:rPr>
                <w:rFonts w:ascii="Arial" w:hAnsi="Arial"/>
              </w:rPr>
              <w:t>Sharp</w:t>
            </w:r>
          </w:p>
        </w:tc>
        <w:tc>
          <w:tcPr>
            <w:tcW w:w="1170" w:type="dxa"/>
          </w:tcPr>
          <w:p w14:paraId="1FE34B87" w14:textId="5D1FD8F5" w:rsidR="00900858" w:rsidRDefault="00CE45A3">
            <w:pPr>
              <w:rPr>
                <w:rFonts w:ascii="Arial" w:hAnsi="Arial"/>
              </w:rPr>
            </w:pPr>
            <w:r>
              <w:rPr>
                <w:rFonts w:ascii="Arial" w:hAnsi="Arial"/>
              </w:rPr>
              <w:t>Yes</w:t>
            </w:r>
          </w:p>
        </w:tc>
        <w:tc>
          <w:tcPr>
            <w:tcW w:w="7470" w:type="dxa"/>
          </w:tcPr>
          <w:p w14:paraId="1FE34B88" w14:textId="77777777" w:rsidR="00900858" w:rsidRDefault="00900858">
            <w:pPr>
              <w:rPr>
                <w:rFonts w:ascii="Arial" w:hAnsi="Arial"/>
              </w:rPr>
            </w:pPr>
          </w:p>
        </w:tc>
      </w:tr>
    </w:tbl>
    <w:p w14:paraId="1FE34B8A" w14:textId="77777777" w:rsidR="00900858" w:rsidRDefault="00AA0F82">
      <w:pPr>
        <w:rPr>
          <w:lang w:val="en-GB"/>
        </w:rPr>
      </w:pPr>
      <w:r>
        <w:rPr>
          <w:highlight w:val="yellow"/>
          <w:lang w:val="en-GB"/>
        </w:rPr>
        <w:t>Rapporteur´s summary: To be added later</w:t>
      </w:r>
    </w:p>
    <w:p w14:paraId="1FE34B8B" w14:textId="77777777" w:rsidR="00900858" w:rsidRDefault="00900858">
      <w:pPr>
        <w:pStyle w:val="Cat-a-Proposal"/>
        <w:numPr>
          <w:ilvl w:val="0"/>
          <w:numId w:val="0"/>
        </w:numPr>
        <w:ind w:left="1701"/>
      </w:pPr>
    </w:p>
    <w:p w14:paraId="1FE34B8C" w14:textId="77777777" w:rsidR="00900858" w:rsidRDefault="00AA0F82">
      <w:pPr>
        <w:pStyle w:val="Cat-a-Proposal"/>
      </w:pPr>
      <w:bookmarkStart w:id="120" w:name="_Toc72491182"/>
      <w:r>
        <w:t>UEInformationRequest/UEInformationResponse message is used for successful HO report request and report.</w:t>
      </w:r>
      <w:bookmarkEnd w:id="120"/>
    </w:p>
    <w:p w14:paraId="1FE34B8D" w14:textId="77777777" w:rsidR="00900858" w:rsidRDefault="00AA0F82">
      <w:pPr>
        <w:pStyle w:val="afc"/>
        <w:numPr>
          <w:ilvl w:val="0"/>
          <w:numId w:val="17"/>
        </w:numPr>
        <w:rPr>
          <w:b/>
          <w:bCs/>
          <w:color w:val="FF0000"/>
          <w:lang w:val="en-GB"/>
        </w:rPr>
      </w:pPr>
      <w:r>
        <w:rPr>
          <w:b/>
          <w:bCs/>
          <w:color w:val="FF0000"/>
          <w:lang w:val="en-GB"/>
        </w:rPr>
        <w:t>Q41: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B91" w14:textId="77777777">
        <w:tc>
          <w:tcPr>
            <w:tcW w:w="1165" w:type="dxa"/>
          </w:tcPr>
          <w:p w14:paraId="1FE34B8E" w14:textId="77777777" w:rsidR="00900858" w:rsidRDefault="00AA0F82">
            <w:pPr>
              <w:rPr>
                <w:rFonts w:ascii="Arial" w:hAnsi="Arial"/>
                <w:sz w:val="20"/>
                <w:szCs w:val="20"/>
              </w:rPr>
            </w:pPr>
            <w:r>
              <w:rPr>
                <w:rFonts w:ascii="Arial" w:hAnsi="Arial"/>
                <w:sz w:val="20"/>
                <w:szCs w:val="20"/>
              </w:rPr>
              <w:t>Company</w:t>
            </w:r>
          </w:p>
        </w:tc>
        <w:tc>
          <w:tcPr>
            <w:tcW w:w="1170" w:type="dxa"/>
          </w:tcPr>
          <w:p w14:paraId="1FE34B8F" w14:textId="77777777" w:rsidR="00900858" w:rsidRDefault="00AA0F82">
            <w:pPr>
              <w:rPr>
                <w:rFonts w:ascii="Arial" w:hAnsi="Arial"/>
                <w:sz w:val="20"/>
                <w:szCs w:val="20"/>
              </w:rPr>
            </w:pPr>
            <w:r>
              <w:rPr>
                <w:rFonts w:ascii="Arial" w:hAnsi="Arial"/>
                <w:sz w:val="20"/>
                <w:szCs w:val="20"/>
              </w:rPr>
              <w:t>Yes/No</w:t>
            </w:r>
          </w:p>
        </w:tc>
        <w:tc>
          <w:tcPr>
            <w:tcW w:w="7294" w:type="dxa"/>
          </w:tcPr>
          <w:p w14:paraId="1FE34B90" w14:textId="77777777" w:rsidR="00900858" w:rsidRDefault="00AA0F82">
            <w:pPr>
              <w:rPr>
                <w:rFonts w:ascii="Arial" w:hAnsi="Arial"/>
                <w:sz w:val="20"/>
                <w:szCs w:val="20"/>
              </w:rPr>
            </w:pPr>
            <w:r>
              <w:rPr>
                <w:rFonts w:ascii="Arial" w:hAnsi="Arial"/>
                <w:sz w:val="20"/>
                <w:szCs w:val="20"/>
              </w:rPr>
              <w:t>Comments</w:t>
            </w:r>
          </w:p>
        </w:tc>
      </w:tr>
      <w:tr w:rsidR="00900858" w14:paraId="1FE34B95" w14:textId="77777777">
        <w:tc>
          <w:tcPr>
            <w:tcW w:w="1165" w:type="dxa"/>
          </w:tcPr>
          <w:p w14:paraId="1FE34B92" w14:textId="77777777" w:rsidR="00900858" w:rsidRDefault="00AA0F82">
            <w:pPr>
              <w:rPr>
                <w:rFonts w:ascii="Arial" w:hAnsi="Arial"/>
                <w:sz w:val="18"/>
                <w:szCs w:val="18"/>
              </w:rPr>
            </w:pPr>
            <w:r>
              <w:rPr>
                <w:rFonts w:ascii="Arial" w:hAnsi="Arial"/>
                <w:sz w:val="18"/>
                <w:szCs w:val="18"/>
              </w:rPr>
              <w:t>Qualcomm</w:t>
            </w:r>
          </w:p>
        </w:tc>
        <w:tc>
          <w:tcPr>
            <w:tcW w:w="1170" w:type="dxa"/>
          </w:tcPr>
          <w:p w14:paraId="1FE34B93" w14:textId="77777777" w:rsidR="00900858" w:rsidRDefault="00AA0F82">
            <w:pPr>
              <w:rPr>
                <w:rFonts w:ascii="Arial" w:hAnsi="Arial"/>
                <w:sz w:val="18"/>
                <w:szCs w:val="18"/>
              </w:rPr>
            </w:pPr>
            <w:r>
              <w:rPr>
                <w:rFonts w:ascii="Arial" w:hAnsi="Arial"/>
                <w:sz w:val="18"/>
                <w:szCs w:val="18"/>
              </w:rPr>
              <w:t>Yes</w:t>
            </w:r>
          </w:p>
        </w:tc>
        <w:tc>
          <w:tcPr>
            <w:tcW w:w="7294" w:type="dxa"/>
          </w:tcPr>
          <w:p w14:paraId="1FE34B94" w14:textId="77777777" w:rsidR="00900858" w:rsidRDefault="00900858">
            <w:pPr>
              <w:rPr>
                <w:rFonts w:ascii="Arial" w:hAnsi="Arial"/>
              </w:rPr>
            </w:pPr>
          </w:p>
        </w:tc>
      </w:tr>
      <w:tr w:rsidR="00900858" w14:paraId="1FE34B99" w14:textId="77777777">
        <w:tc>
          <w:tcPr>
            <w:tcW w:w="1165" w:type="dxa"/>
          </w:tcPr>
          <w:p w14:paraId="1FE34B96" w14:textId="77777777" w:rsidR="00900858" w:rsidRDefault="00AA0F82">
            <w:pPr>
              <w:rPr>
                <w:rFonts w:ascii="Arial" w:hAnsi="Arial"/>
                <w:sz w:val="20"/>
                <w:szCs w:val="20"/>
              </w:rPr>
            </w:pPr>
            <w:r>
              <w:rPr>
                <w:rFonts w:ascii="Arial" w:hAnsi="Arial" w:hint="eastAsia"/>
                <w:sz w:val="20"/>
                <w:szCs w:val="20"/>
              </w:rPr>
              <w:t>v</w:t>
            </w:r>
            <w:r>
              <w:rPr>
                <w:rFonts w:ascii="Arial" w:hAnsi="Arial"/>
                <w:sz w:val="20"/>
                <w:szCs w:val="20"/>
              </w:rPr>
              <w:t>ivo</w:t>
            </w:r>
          </w:p>
        </w:tc>
        <w:tc>
          <w:tcPr>
            <w:tcW w:w="1170" w:type="dxa"/>
          </w:tcPr>
          <w:p w14:paraId="1FE34B97" w14:textId="77777777" w:rsidR="00900858" w:rsidRDefault="00AA0F82">
            <w:pPr>
              <w:rPr>
                <w:rFonts w:ascii="Arial" w:hAnsi="Arial"/>
                <w:sz w:val="20"/>
                <w:szCs w:val="20"/>
              </w:rPr>
            </w:pPr>
            <w:r>
              <w:rPr>
                <w:rFonts w:ascii="Arial" w:hAnsi="Arial"/>
                <w:sz w:val="20"/>
                <w:szCs w:val="20"/>
              </w:rPr>
              <w:t>Yes</w:t>
            </w:r>
          </w:p>
        </w:tc>
        <w:tc>
          <w:tcPr>
            <w:tcW w:w="7294" w:type="dxa"/>
          </w:tcPr>
          <w:p w14:paraId="1FE34B98" w14:textId="77777777" w:rsidR="00900858" w:rsidRDefault="00900858">
            <w:pPr>
              <w:rPr>
                <w:rFonts w:ascii="Arial" w:hAnsi="Arial"/>
                <w:sz w:val="20"/>
                <w:szCs w:val="20"/>
              </w:rPr>
            </w:pPr>
          </w:p>
        </w:tc>
      </w:tr>
      <w:tr w:rsidR="00900858" w14:paraId="1FE34B9D" w14:textId="77777777">
        <w:tc>
          <w:tcPr>
            <w:tcW w:w="1165" w:type="dxa"/>
          </w:tcPr>
          <w:p w14:paraId="1FE34B9A" w14:textId="77777777" w:rsidR="00900858" w:rsidRDefault="00AA0F82">
            <w:pPr>
              <w:rPr>
                <w:rFonts w:ascii="Arial" w:hAnsi="Arial"/>
              </w:rPr>
            </w:pPr>
            <w:r>
              <w:rPr>
                <w:rFonts w:ascii="Arial" w:hAnsi="Arial"/>
              </w:rPr>
              <w:t>Ericsson</w:t>
            </w:r>
          </w:p>
        </w:tc>
        <w:tc>
          <w:tcPr>
            <w:tcW w:w="1170" w:type="dxa"/>
          </w:tcPr>
          <w:p w14:paraId="1FE34B9B" w14:textId="77777777" w:rsidR="00900858" w:rsidRDefault="00AA0F82">
            <w:pPr>
              <w:rPr>
                <w:rFonts w:ascii="Arial" w:hAnsi="Arial"/>
              </w:rPr>
            </w:pPr>
            <w:r>
              <w:rPr>
                <w:rFonts w:ascii="Arial" w:hAnsi="Arial"/>
              </w:rPr>
              <w:t>Yes</w:t>
            </w:r>
          </w:p>
        </w:tc>
        <w:tc>
          <w:tcPr>
            <w:tcW w:w="7294" w:type="dxa"/>
          </w:tcPr>
          <w:p w14:paraId="1FE34B9C" w14:textId="77777777" w:rsidR="00900858" w:rsidRDefault="00900858">
            <w:pPr>
              <w:rPr>
                <w:rFonts w:ascii="Arial" w:hAnsi="Arial"/>
              </w:rPr>
            </w:pPr>
          </w:p>
        </w:tc>
      </w:tr>
      <w:tr w:rsidR="00900858" w14:paraId="1FE34BA1" w14:textId="77777777">
        <w:tc>
          <w:tcPr>
            <w:tcW w:w="1165" w:type="dxa"/>
          </w:tcPr>
          <w:p w14:paraId="1FE34B9E"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9F"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BA0" w14:textId="77777777" w:rsidR="00900858" w:rsidRDefault="00900858">
            <w:pPr>
              <w:rPr>
                <w:rFonts w:ascii="Arial" w:hAnsi="Arial"/>
              </w:rPr>
            </w:pPr>
          </w:p>
        </w:tc>
      </w:tr>
      <w:tr w:rsidR="00900858" w14:paraId="1FE34BA5" w14:textId="77777777">
        <w:tc>
          <w:tcPr>
            <w:tcW w:w="1165" w:type="dxa"/>
          </w:tcPr>
          <w:p w14:paraId="1FE34BA2" w14:textId="77777777" w:rsidR="00900858" w:rsidRDefault="00AA0F82">
            <w:pPr>
              <w:rPr>
                <w:rFonts w:ascii="Arial" w:hAnsi="Arial"/>
              </w:rPr>
            </w:pPr>
            <w:r>
              <w:rPr>
                <w:rFonts w:ascii="Arial" w:hAnsi="Arial"/>
                <w:sz w:val="18"/>
              </w:rPr>
              <w:t>China telecom</w:t>
            </w:r>
          </w:p>
        </w:tc>
        <w:tc>
          <w:tcPr>
            <w:tcW w:w="1170" w:type="dxa"/>
          </w:tcPr>
          <w:p w14:paraId="1FE34BA3" w14:textId="77777777" w:rsidR="00900858" w:rsidRDefault="00AA0F82">
            <w:pPr>
              <w:rPr>
                <w:rFonts w:ascii="Arial" w:hAnsi="Arial"/>
              </w:rPr>
            </w:pPr>
            <w:r>
              <w:rPr>
                <w:rFonts w:ascii="Arial" w:hAnsi="Arial"/>
                <w:sz w:val="18"/>
              </w:rPr>
              <w:t>Yes</w:t>
            </w:r>
          </w:p>
        </w:tc>
        <w:tc>
          <w:tcPr>
            <w:tcW w:w="7294" w:type="dxa"/>
          </w:tcPr>
          <w:p w14:paraId="1FE34BA4" w14:textId="77777777" w:rsidR="00900858" w:rsidRDefault="00900858">
            <w:pPr>
              <w:rPr>
                <w:rFonts w:ascii="Arial" w:hAnsi="Arial"/>
              </w:rPr>
            </w:pPr>
          </w:p>
        </w:tc>
      </w:tr>
      <w:tr w:rsidR="00900858" w14:paraId="1FE34BA9" w14:textId="77777777">
        <w:tc>
          <w:tcPr>
            <w:tcW w:w="1165" w:type="dxa"/>
          </w:tcPr>
          <w:p w14:paraId="1FE34BA6" w14:textId="77777777" w:rsidR="00900858" w:rsidRDefault="00AA0F82">
            <w:pPr>
              <w:rPr>
                <w:rFonts w:ascii="Arial" w:hAnsi="Arial"/>
              </w:rPr>
            </w:pPr>
            <w:r>
              <w:rPr>
                <w:rFonts w:ascii="Arial" w:hAnsi="Arial" w:hint="eastAsia"/>
              </w:rPr>
              <w:t>ZTE</w:t>
            </w:r>
          </w:p>
        </w:tc>
        <w:tc>
          <w:tcPr>
            <w:tcW w:w="1170" w:type="dxa"/>
          </w:tcPr>
          <w:p w14:paraId="1FE34BA7" w14:textId="77777777" w:rsidR="00900858" w:rsidRDefault="00AA0F82">
            <w:pPr>
              <w:rPr>
                <w:rFonts w:ascii="Arial" w:hAnsi="Arial"/>
              </w:rPr>
            </w:pPr>
            <w:r>
              <w:rPr>
                <w:rFonts w:ascii="Arial" w:hAnsi="Arial" w:hint="eastAsia"/>
              </w:rPr>
              <w:t>Yes</w:t>
            </w:r>
          </w:p>
        </w:tc>
        <w:tc>
          <w:tcPr>
            <w:tcW w:w="7294" w:type="dxa"/>
          </w:tcPr>
          <w:p w14:paraId="1FE34BA8" w14:textId="77777777" w:rsidR="00900858" w:rsidRDefault="00900858">
            <w:pPr>
              <w:rPr>
                <w:rFonts w:ascii="Arial" w:hAnsi="Arial"/>
              </w:rPr>
            </w:pPr>
          </w:p>
        </w:tc>
      </w:tr>
      <w:tr w:rsidR="00900858" w14:paraId="1FE34BAD" w14:textId="77777777">
        <w:tc>
          <w:tcPr>
            <w:tcW w:w="1165" w:type="dxa"/>
          </w:tcPr>
          <w:p w14:paraId="1FE34BAA" w14:textId="718DFEBD" w:rsidR="00900858" w:rsidRDefault="00BA65BA">
            <w:pPr>
              <w:rPr>
                <w:rFonts w:ascii="Arial" w:hAnsi="Arial"/>
              </w:rPr>
            </w:pPr>
            <w:r>
              <w:rPr>
                <w:rFonts w:ascii="Arial" w:hAnsi="Arial" w:hint="eastAsia"/>
              </w:rPr>
              <w:t>L</w:t>
            </w:r>
            <w:r>
              <w:rPr>
                <w:rFonts w:ascii="Arial" w:hAnsi="Arial"/>
              </w:rPr>
              <w:t>enovo</w:t>
            </w:r>
          </w:p>
        </w:tc>
        <w:tc>
          <w:tcPr>
            <w:tcW w:w="1170" w:type="dxa"/>
          </w:tcPr>
          <w:p w14:paraId="1FE34BAB" w14:textId="57A7A005" w:rsidR="00900858" w:rsidRDefault="00BA65BA">
            <w:pPr>
              <w:rPr>
                <w:rFonts w:ascii="Arial" w:hAnsi="Arial"/>
              </w:rPr>
            </w:pPr>
            <w:r>
              <w:rPr>
                <w:rFonts w:ascii="Arial" w:hAnsi="Arial" w:hint="eastAsia"/>
              </w:rPr>
              <w:t>Y</w:t>
            </w:r>
            <w:r>
              <w:rPr>
                <w:rFonts w:ascii="Arial" w:hAnsi="Arial"/>
              </w:rPr>
              <w:t>es</w:t>
            </w:r>
          </w:p>
        </w:tc>
        <w:tc>
          <w:tcPr>
            <w:tcW w:w="7294" w:type="dxa"/>
          </w:tcPr>
          <w:p w14:paraId="1FE34BAC" w14:textId="77777777" w:rsidR="00900858" w:rsidRDefault="00900858">
            <w:pPr>
              <w:rPr>
                <w:rFonts w:ascii="Arial" w:hAnsi="Arial"/>
              </w:rPr>
            </w:pPr>
          </w:p>
        </w:tc>
      </w:tr>
      <w:tr w:rsidR="00900858" w14:paraId="1FE34BB1" w14:textId="77777777">
        <w:tc>
          <w:tcPr>
            <w:tcW w:w="1165" w:type="dxa"/>
          </w:tcPr>
          <w:p w14:paraId="1FE34BAE" w14:textId="10356AD8" w:rsidR="00900858" w:rsidRDefault="00CE45A3">
            <w:pPr>
              <w:rPr>
                <w:rFonts w:ascii="Arial" w:hAnsi="Arial"/>
              </w:rPr>
            </w:pPr>
            <w:r>
              <w:rPr>
                <w:rFonts w:ascii="Arial" w:hAnsi="Arial"/>
              </w:rPr>
              <w:t>Sharp</w:t>
            </w:r>
          </w:p>
        </w:tc>
        <w:tc>
          <w:tcPr>
            <w:tcW w:w="1170" w:type="dxa"/>
          </w:tcPr>
          <w:p w14:paraId="1FE34BAF" w14:textId="1B0F50CB" w:rsidR="00900858" w:rsidRDefault="00CE45A3">
            <w:pPr>
              <w:rPr>
                <w:rFonts w:ascii="Arial" w:hAnsi="Arial"/>
              </w:rPr>
            </w:pPr>
            <w:r>
              <w:rPr>
                <w:rFonts w:ascii="Arial" w:hAnsi="Arial"/>
              </w:rPr>
              <w:t>Yes</w:t>
            </w:r>
          </w:p>
        </w:tc>
        <w:tc>
          <w:tcPr>
            <w:tcW w:w="7294" w:type="dxa"/>
          </w:tcPr>
          <w:p w14:paraId="1FE34BB0" w14:textId="77777777" w:rsidR="00900858" w:rsidRDefault="00900858">
            <w:pPr>
              <w:rPr>
                <w:rFonts w:ascii="Arial" w:hAnsi="Arial"/>
              </w:rPr>
            </w:pPr>
          </w:p>
        </w:tc>
      </w:tr>
    </w:tbl>
    <w:p w14:paraId="1FE34BB2" w14:textId="77777777" w:rsidR="00900858" w:rsidRDefault="00AA0F82">
      <w:pPr>
        <w:rPr>
          <w:lang w:val="en-GB"/>
        </w:rPr>
      </w:pPr>
      <w:r>
        <w:rPr>
          <w:highlight w:val="yellow"/>
          <w:lang w:val="en-GB"/>
        </w:rPr>
        <w:t>Rapporteur´s summary: To be added later</w:t>
      </w:r>
    </w:p>
    <w:p w14:paraId="1FE34BB3" w14:textId="77777777" w:rsidR="00900858" w:rsidRDefault="00900858">
      <w:pPr>
        <w:rPr>
          <w:lang w:val="en-GB"/>
        </w:rPr>
      </w:pPr>
    </w:p>
    <w:p w14:paraId="1FE34BB4" w14:textId="77777777" w:rsidR="00900858" w:rsidRDefault="00AA0F82">
      <w:pPr>
        <w:rPr>
          <w:lang w:val="en-GB"/>
        </w:rPr>
      </w:pPr>
      <w:r>
        <w:rPr>
          <w:lang w:val="en-GB"/>
        </w:rPr>
        <w:t>Related to how many entries related to SHR shall be stored by the UE, one company (Huawei) believes that only one entry should be stored, while another company (ZTE) proposes have multiple SHR entries. Hence, Rapporteur proposes to discuss the following:</w:t>
      </w:r>
    </w:p>
    <w:p w14:paraId="1FE34BB5" w14:textId="77777777" w:rsidR="00900858" w:rsidRDefault="00AA0F82">
      <w:pPr>
        <w:pStyle w:val="Cat-a-Proposal"/>
        <w:rPr>
          <w:lang w:val="en-GB"/>
        </w:rPr>
      </w:pPr>
      <w:bookmarkStart w:id="121" w:name="_Toc72491183"/>
      <w:r>
        <w:rPr>
          <w:lang w:val="en-GB"/>
        </w:rPr>
        <w:t>RAN2 to discuss the following:</w:t>
      </w:r>
      <w:bookmarkEnd w:id="121"/>
    </w:p>
    <w:p w14:paraId="1FE34BB6" w14:textId="77777777" w:rsidR="00900858" w:rsidRDefault="00AA0F82">
      <w:pPr>
        <w:pStyle w:val="Cat-a-Proposal"/>
        <w:numPr>
          <w:ilvl w:val="1"/>
          <w:numId w:val="12"/>
        </w:numPr>
        <w:rPr>
          <w:lang w:val="en-GB"/>
        </w:rPr>
      </w:pPr>
      <w:bookmarkStart w:id="122" w:name="_Toc72491184"/>
      <w:r>
        <w:rPr>
          <w:lang w:val="en-GB"/>
        </w:rPr>
        <w:t>The UE only stores the latest SHR entry</w:t>
      </w:r>
      <w:bookmarkEnd w:id="122"/>
    </w:p>
    <w:p w14:paraId="1FE34BB7" w14:textId="77777777" w:rsidR="00900858" w:rsidRDefault="00AA0F82">
      <w:pPr>
        <w:pStyle w:val="Cat-a-Proposal"/>
        <w:numPr>
          <w:ilvl w:val="1"/>
          <w:numId w:val="12"/>
        </w:numPr>
        <w:rPr>
          <w:lang w:val="en-GB"/>
        </w:rPr>
      </w:pPr>
      <w:bookmarkStart w:id="123" w:name="_Toc72491185"/>
      <w:r>
        <w:rPr>
          <w:lang w:val="en-GB"/>
        </w:rPr>
        <w:t>The UE may store multiple SHR entries</w:t>
      </w:r>
      <w:bookmarkEnd w:id="123"/>
    </w:p>
    <w:p w14:paraId="1FE34BB8" w14:textId="77777777" w:rsidR="00900858" w:rsidRDefault="00AA0F82">
      <w:pPr>
        <w:pStyle w:val="afc"/>
        <w:numPr>
          <w:ilvl w:val="0"/>
          <w:numId w:val="17"/>
        </w:numPr>
        <w:rPr>
          <w:b/>
          <w:bCs/>
          <w:color w:val="FF0000"/>
          <w:lang w:val="en-GB"/>
        </w:rPr>
      </w:pPr>
      <w:r>
        <w:rPr>
          <w:b/>
          <w:bCs/>
          <w:color w:val="FF0000"/>
          <w:lang w:val="en-GB"/>
        </w:rPr>
        <w:t>Q42: Which of the above option(a,b) are acceptable?</w:t>
      </w:r>
    </w:p>
    <w:tbl>
      <w:tblPr>
        <w:tblStyle w:val="af4"/>
        <w:tblW w:w="0" w:type="auto"/>
        <w:tblLook w:val="04A0" w:firstRow="1" w:lastRow="0" w:firstColumn="1" w:lastColumn="0" w:noHBand="0" w:noVBand="1"/>
      </w:tblPr>
      <w:tblGrid>
        <w:gridCol w:w="1165"/>
        <w:gridCol w:w="1170"/>
        <w:gridCol w:w="7294"/>
      </w:tblGrid>
      <w:tr w:rsidR="00900858" w14:paraId="1FE34BBC" w14:textId="77777777">
        <w:tc>
          <w:tcPr>
            <w:tcW w:w="1165" w:type="dxa"/>
          </w:tcPr>
          <w:p w14:paraId="1FE34BB9" w14:textId="77777777" w:rsidR="00900858" w:rsidRDefault="00AA0F82">
            <w:pPr>
              <w:rPr>
                <w:rFonts w:ascii="Arial" w:hAnsi="Arial"/>
                <w:sz w:val="20"/>
                <w:szCs w:val="20"/>
              </w:rPr>
            </w:pPr>
            <w:r>
              <w:rPr>
                <w:rFonts w:ascii="Arial" w:hAnsi="Arial"/>
                <w:sz w:val="20"/>
                <w:szCs w:val="20"/>
              </w:rPr>
              <w:t>Company</w:t>
            </w:r>
          </w:p>
        </w:tc>
        <w:tc>
          <w:tcPr>
            <w:tcW w:w="1170" w:type="dxa"/>
          </w:tcPr>
          <w:p w14:paraId="1FE34BBA" w14:textId="77777777" w:rsidR="00900858" w:rsidRDefault="00AA0F82">
            <w:pPr>
              <w:rPr>
                <w:rFonts w:ascii="Arial" w:hAnsi="Arial"/>
                <w:sz w:val="20"/>
                <w:szCs w:val="20"/>
              </w:rPr>
            </w:pPr>
            <w:r>
              <w:rPr>
                <w:rFonts w:ascii="Arial" w:hAnsi="Arial"/>
                <w:sz w:val="20"/>
                <w:szCs w:val="20"/>
              </w:rPr>
              <w:t>A,B</w:t>
            </w:r>
          </w:p>
        </w:tc>
        <w:tc>
          <w:tcPr>
            <w:tcW w:w="7294" w:type="dxa"/>
          </w:tcPr>
          <w:p w14:paraId="1FE34BBB" w14:textId="77777777" w:rsidR="00900858" w:rsidRDefault="00AA0F82">
            <w:pPr>
              <w:rPr>
                <w:rFonts w:ascii="Arial" w:hAnsi="Arial"/>
                <w:sz w:val="20"/>
                <w:szCs w:val="20"/>
              </w:rPr>
            </w:pPr>
            <w:r>
              <w:rPr>
                <w:rFonts w:ascii="Arial" w:hAnsi="Arial"/>
                <w:sz w:val="20"/>
                <w:szCs w:val="20"/>
              </w:rPr>
              <w:t>Comments</w:t>
            </w:r>
          </w:p>
        </w:tc>
      </w:tr>
      <w:tr w:rsidR="00900858" w14:paraId="1FE34BC0" w14:textId="77777777">
        <w:tc>
          <w:tcPr>
            <w:tcW w:w="1165" w:type="dxa"/>
          </w:tcPr>
          <w:p w14:paraId="1FE34BBD" w14:textId="77777777" w:rsidR="00900858" w:rsidRDefault="00AA0F82">
            <w:pPr>
              <w:rPr>
                <w:rFonts w:ascii="Arial" w:hAnsi="Arial"/>
                <w:sz w:val="18"/>
                <w:szCs w:val="18"/>
              </w:rPr>
            </w:pPr>
            <w:r>
              <w:rPr>
                <w:rFonts w:ascii="Arial" w:hAnsi="Arial"/>
                <w:sz w:val="18"/>
                <w:szCs w:val="18"/>
              </w:rPr>
              <w:lastRenderedPageBreak/>
              <w:t>Qualcomm</w:t>
            </w:r>
          </w:p>
        </w:tc>
        <w:tc>
          <w:tcPr>
            <w:tcW w:w="1170" w:type="dxa"/>
          </w:tcPr>
          <w:p w14:paraId="1FE34BBE" w14:textId="77777777" w:rsidR="00900858" w:rsidRDefault="00AA0F82">
            <w:pPr>
              <w:rPr>
                <w:rFonts w:ascii="Arial" w:hAnsi="Arial"/>
                <w:sz w:val="18"/>
                <w:szCs w:val="18"/>
              </w:rPr>
            </w:pPr>
            <w:r>
              <w:rPr>
                <w:rFonts w:ascii="Arial" w:hAnsi="Arial"/>
                <w:sz w:val="18"/>
                <w:szCs w:val="18"/>
              </w:rPr>
              <w:t>A</w:t>
            </w:r>
          </w:p>
        </w:tc>
        <w:tc>
          <w:tcPr>
            <w:tcW w:w="7294" w:type="dxa"/>
          </w:tcPr>
          <w:p w14:paraId="1FE34BBF" w14:textId="77777777" w:rsidR="00900858" w:rsidRDefault="00AA0F82">
            <w:pPr>
              <w:rPr>
                <w:rFonts w:ascii="Arial" w:hAnsi="Arial"/>
                <w:sz w:val="18"/>
                <w:szCs w:val="18"/>
              </w:rPr>
            </w:pPr>
            <w:r>
              <w:rPr>
                <w:rFonts w:ascii="Arial" w:hAnsi="Arial"/>
                <w:sz w:val="18"/>
                <w:szCs w:val="18"/>
              </w:rPr>
              <w:t>Similar behavious as RLF report</w:t>
            </w:r>
          </w:p>
        </w:tc>
      </w:tr>
      <w:tr w:rsidR="00900858" w14:paraId="1FE34BC4" w14:textId="77777777">
        <w:tc>
          <w:tcPr>
            <w:tcW w:w="1165" w:type="dxa"/>
          </w:tcPr>
          <w:p w14:paraId="1FE34BC1"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BC2" w14:textId="77777777" w:rsidR="00900858" w:rsidRDefault="00AA0F82">
            <w:pPr>
              <w:rPr>
                <w:rFonts w:ascii="Arial" w:hAnsi="Arial"/>
                <w:sz w:val="18"/>
                <w:szCs w:val="18"/>
              </w:rPr>
            </w:pPr>
            <w:r>
              <w:rPr>
                <w:rFonts w:ascii="Arial" w:hAnsi="Arial"/>
                <w:sz w:val="18"/>
                <w:szCs w:val="18"/>
              </w:rPr>
              <w:t>A</w:t>
            </w:r>
          </w:p>
        </w:tc>
        <w:tc>
          <w:tcPr>
            <w:tcW w:w="7294" w:type="dxa"/>
          </w:tcPr>
          <w:p w14:paraId="1FE34BC3" w14:textId="77777777" w:rsidR="00900858" w:rsidRDefault="00AA0F82">
            <w:pPr>
              <w:pStyle w:val="a9"/>
              <w:rPr>
                <w:rFonts w:ascii="Arial" w:hAnsi="Arial"/>
                <w:sz w:val="18"/>
                <w:szCs w:val="18"/>
              </w:rPr>
            </w:pPr>
            <w:r>
              <w:rPr>
                <w:rFonts w:ascii="Arial" w:hAnsi="Arial"/>
                <w:sz w:val="18"/>
                <w:szCs w:val="18"/>
              </w:rPr>
              <w:t>The latest SHR may be enough, we don’t want to burden UE in terms of such NW optimization. It is our understanding that SHR is not as significant as the other reports, for example, RLF/CEF/RACH report, since in this case the UE anyway succeeds in the end.</w:t>
            </w:r>
          </w:p>
        </w:tc>
      </w:tr>
      <w:tr w:rsidR="00900858" w14:paraId="1FE34BC8" w14:textId="77777777">
        <w:tc>
          <w:tcPr>
            <w:tcW w:w="1165" w:type="dxa"/>
          </w:tcPr>
          <w:p w14:paraId="1FE34BC5" w14:textId="77777777" w:rsidR="00900858" w:rsidRDefault="00AA0F82">
            <w:pPr>
              <w:rPr>
                <w:rFonts w:ascii="Arial" w:hAnsi="Arial"/>
              </w:rPr>
            </w:pPr>
            <w:r>
              <w:rPr>
                <w:rFonts w:ascii="Arial" w:hAnsi="Arial"/>
              </w:rPr>
              <w:t>Ericsson</w:t>
            </w:r>
          </w:p>
        </w:tc>
        <w:tc>
          <w:tcPr>
            <w:tcW w:w="1170" w:type="dxa"/>
          </w:tcPr>
          <w:p w14:paraId="1FE34BC6" w14:textId="77777777" w:rsidR="00900858" w:rsidRDefault="00AA0F82">
            <w:pPr>
              <w:rPr>
                <w:rFonts w:ascii="Arial" w:hAnsi="Arial"/>
              </w:rPr>
            </w:pPr>
            <w:r>
              <w:rPr>
                <w:rFonts w:ascii="Arial" w:hAnsi="Arial"/>
              </w:rPr>
              <w:t>A</w:t>
            </w:r>
          </w:p>
        </w:tc>
        <w:tc>
          <w:tcPr>
            <w:tcW w:w="7294" w:type="dxa"/>
          </w:tcPr>
          <w:p w14:paraId="1FE34BC7" w14:textId="77777777" w:rsidR="00900858" w:rsidRDefault="00AA0F82">
            <w:pPr>
              <w:rPr>
                <w:rFonts w:ascii="Arial" w:hAnsi="Arial"/>
              </w:rPr>
            </w:pPr>
            <w:r>
              <w:rPr>
                <w:rFonts w:ascii="Arial" w:hAnsi="Arial"/>
              </w:rPr>
              <w:t>A can be assumed as baseline for the time being, since that is like for RLF-report.</w:t>
            </w:r>
          </w:p>
        </w:tc>
      </w:tr>
      <w:tr w:rsidR="00900858" w14:paraId="1FE34BCC" w14:textId="77777777">
        <w:tc>
          <w:tcPr>
            <w:tcW w:w="1165" w:type="dxa"/>
          </w:tcPr>
          <w:p w14:paraId="1FE34BC9"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CA" w14:textId="77777777" w:rsidR="00900858" w:rsidRDefault="00AA0F82">
            <w:pPr>
              <w:rPr>
                <w:rFonts w:ascii="Arial" w:hAnsi="Arial"/>
              </w:rPr>
            </w:pPr>
            <w:r>
              <w:rPr>
                <w:rFonts w:ascii="Arial" w:hAnsi="Arial" w:hint="eastAsia"/>
              </w:rPr>
              <w:t>A</w:t>
            </w:r>
          </w:p>
        </w:tc>
        <w:tc>
          <w:tcPr>
            <w:tcW w:w="7294" w:type="dxa"/>
          </w:tcPr>
          <w:p w14:paraId="1FE34BCB" w14:textId="77777777" w:rsidR="00900858" w:rsidRDefault="00AA0F82">
            <w:pPr>
              <w:rPr>
                <w:rFonts w:ascii="Arial" w:hAnsi="Arial"/>
              </w:rPr>
            </w:pPr>
            <w:r>
              <w:rPr>
                <w:rFonts w:ascii="Arial" w:hAnsi="Arial"/>
              </w:rPr>
              <w:t>Agree with vivo, taking RLF report as the model is enough.</w:t>
            </w:r>
          </w:p>
        </w:tc>
      </w:tr>
      <w:tr w:rsidR="00900858" w14:paraId="1FE34BD1" w14:textId="77777777">
        <w:tc>
          <w:tcPr>
            <w:tcW w:w="1165" w:type="dxa"/>
          </w:tcPr>
          <w:p w14:paraId="1FE34BCD" w14:textId="77777777" w:rsidR="00900858" w:rsidRDefault="00AA0F82">
            <w:pPr>
              <w:rPr>
                <w:rFonts w:ascii="Arial" w:hAnsi="Arial"/>
              </w:rPr>
            </w:pPr>
            <w:r>
              <w:rPr>
                <w:rFonts w:ascii="Arial" w:hAnsi="Arial" w:hint="eastAsia"/>
              </w:rPr>
              <w:t>ZTE</w:t>
            </w:r>
          </w:p>
        </w:tc>
        <w:tc>
          <w:tcPr>
            <w:tcW w:w="1170" w:type="dxa"/>
          </w:tcPr>
          <w:p w14:paraId="1FE34BCE" w14:textId="77777777" w:rsidR="00900858" w:rsidRDefault="00AA0F82">
            <w:pPr>
              <w:rPr>
                <w:rFonts w:ascii="Arial" w:hAnsi="Arial"/>
              </w:rPr>
            </w:pPr>
            <w:r>
              <w:rPr>
                <w:rFonts w:ascii="Arial" w:hAnsi="Arial" w:hint="eastAsia"/>
              </w:rPr>
              <w:t>B</w:t>
            </w:r>
          </w:p>
        </w:tc>
        <w:tc>
          <w:tcPr>
            <w:tcW w:w="7294" w:type="dxa"/>
          </w:tcPr>
          <w:p w14:paraId="1FE34BCF" w14:textId="77777777" w:rsidR="00900858" w:rsidRDefault="00AA0F82">
            <w:pPr>
              <w:rPr>
                <w:rFonts w:ascii="Arial" w:hAnsi="Arial"/>
              </w:rPr>
            </w:pPr>
            <w:r>
              <w:rPr>
                <w:rFonts w:ascii="Arial" w:hAnsi="Arial" w:hint="eastAsia"/>
              </w:rPr>
              <w:t xml:space="preserve">For failure case, we normally store the latest failure information (e.g., RLF/CEF) to allow NW to respond as early as possible to recover the coverage, and it is easy to diagnose the failure cause from the failure content stored. </w:t>
            </w:r>
          </w:p>
          <w:p w14:paraId="1FE34BD0" w14:textId="77777777" w:rsidR="00900858" w:rsidRDefault="00AA0F82">
            <w:pPr>
              <w:rPr>
                <w:rFonts w:ascii="Arial" w:hAnsi="Arial"/>
              </w:rPr>
            </w:pPr>
            <w:r>
              <w:rPr>
                <w:rFonts w:ascii="Arial" w:hAnsi="Arial" w:hint="eastAsia"/>
              </w:rPr>
              <w:t xml:space="preserve"> While for successful cases, optimization results is proportional to input data, and that</w:t>
            </w:r>
            <w:r>
              <w:rPr>
                <w:rFonts w:ascii="Arial" w:hAnsi="Arial"/>
              </w:rPr>
              <w:t>’</w:t>
            </w:r>
            <w:r>
              <w:rPr>
                <w:rFonts w:ascii="Arial" w:hAnsi="Arial" w:hint="eastAsia"/>
              </w:rPr>
              <w:t>s why we have multiple RA entries for RA report. So for similar reason, we prefer to allow UE to include multiple SHR entries to improve NW</w:t>
            </w:r>
            <w:r>
              <w:rPr>
                <w:rFonts w:ascii="Arial" w:hAnsi="Arial"/>
              </w:rPr>
              <w:t>’</w:t>
            </w:r>
            <w:r>
              <w:rPr>
                <w:rFonts w:ascii="Arial" w:hAnsi="Arial" w:hint="eastAsia"/>
              </w:rPr>
              <w:t>s optimization.</w:t>
            </w:r>
          </w:p>
        </w:tc>
      </w:tr>
      <w:tr w:rsidR="00900858" w14:paraId="1FE34BD5" w14:textId="77777777">
        <w:tc>
          <w:tcPr>
            <w:tcW w:w="1165" w:type="dxa"/>
          </w:tcPr>
          <w:p w14:paraId="1FE34BD2" w14:textId="5EA87C01" w:rsidR="00900858" w:rsidRDefault="00A94F27">
            <w:pPr>
              <w:rPr>
                <w:rFonts w:ascii="Arial" w:hAnsi="Arial"/>
              </w:rPr>
            </w:pPr>
            <w:r>
              <w:rPr>
                <w:rFonts w:ascii="Arial" w:hAnsi="Arial" w:hint="eastAsia"/>
              </w:rPr>
              <w:t>L</w:t>
            </w:r>
            <w:r>
              <w:rPr>
                <w:rFonts w:ascii="Arial" w:hAnsi="Arial"/>
              </w:rPr>
              <w:t>enovo</w:t>
            </w:r>
          </w:p>
        </w:tc>
        <w:tc>
          <w:tcPr>
            <w:tcW w:w="1170" w:type="dxa"/>
          </w:tcPr>
          <w:p w14:paraId="1FE34BD3" w14:textId="00AA0E14" w:rsidR="00900858" w:rsidRDefault="00A94F27">
            <w:pPr>
              <w:rPr>
                <w:rFonts w:ascii="Arial" w:hAnsi="Arial"/>
              </w:rPr>
            </w:pPr>
            <w:r>
              <w:rPr>
                <w:rFonts w:ascii="Arial" w:hAnsi="Arial" w:hint="eastAsia"/>
              </w:rPr>
              <w:t>A</w:t>
            </w:r>
          </w:p>
        </w:tc>
        <w:tc>
          <w:tcPr>
            <w:tcW w:w="7294" w:type="dxa"/>
          </w:tcPr>
          <w:p w14:paraId="1FE34BD4" w14:textId="77777777" w:rsidR="00900858" w:rsidRDefault="00900858">
            <w:pPr>
              <w:rPr>
                <w:rFonts w:ascii="Arial" w:hAnsi="Arial"/>
              </w:rPr>
            </w:pPr>
          </w:p>
        </w:tc>
      </w:tr>
      <w:tr w:rsidR="00CE45A3" w14:paraId="1FE34BD9" w14:textId="77777777">
        <w:tc>
          <w:tcPr>
            <w:tcW w:w="1165" w:type="dxa"/>
          </w:tcPr>
          <w:p w14:paraId="1FE34BD6" w14:textId="37543B99" w:rsidR="00CE45A3" w:rsidRDefault="00CE45A3" w:rsidP="00CE45A3">
            <w:pPr>
              <w:rPr>
                <w:rFonts w:ascii="Arial" w:hAnsi="Arial"/>
              </w:rPr>
            </w:pPr>
            <w:bookmarkStart w:id="124" w:name="_GoBack" w:colFirst="0" w:colLast="2"/>
            <w:r>
              <w:rPr>
                <w:rFonts w:ascii="Arial" w:hAnsi="Arial" w:hint="eastAsia"/>
                <w:noProof/>
              </w:rPr>
              <w:t>Sharp</w:t>
            </w:r>
          </w:p>
        </w:tc>
        <w:tc>
          <w:tcPr>
            <w:tcW w:w="1170" w:type="dxa"/>
          </w:tcPr>
          <w:p w14:paraId="1FE34BD7" w14:textId="357F1C92" w:rsidR="00CE45A3" w:rsidRDefault="00CE45A3" w:rsidP="00CE45A3">
            <w:pPr>
              <w:rPr>
                <w:rFonts w:ascii="Arial" w:hAnsi="Arial"/>
              </w:rPr>
            </w:pPr>
            <w:r>
              <w:rPr>
                <w:rFonts w:ascii="Arial" w:hAnsi="Arial" w:hint="eastAsia"/>
                <w:noProof/>
              </w:rPr>
              <w:t>A</w:t>
            </w:r>
          </w:p>
        </w:tc>
        <w:tc>
          <w:tcPr>
            <w:tcW w:w="7294" w:type="dxa"/>
          </w:tcPr>
          <w:p w14:paraId="1FE34BD8" w14:textId="6877EB86" w:rsidR="00CE45A3" w:rsidRDefault="00CE45A3" w:rsidP="00CE45A3">
            <w:pPr>
              <w:rPr>
                <w:rFonts w:ascii="Arial" w:hAnsi="Arial"/>
              </w:rPr>
            </w:pPr>
            <w:r>
              <w:rPr>
                <w:rFonts w:ascii="Arial" w:hAnsi="Arial"/>
                <w:noProof/>
              </w:rPr>
              <w:t>T</w:t>
            </w:r>
            <w:r>
              <w:rPr>
                <w:rFonts w:ascii="Arial" w:hAnsi="Arial" w:hint="eastAsia"/>
                <w:noProof/>
              </w:rPr>
              <w:t xml:space="preserve">his </w:t>
            </w:r>
            <w:r>
              <w:rPr>
                <w:rFonts w:ascii="Arial" w:hAnsi="Arial"/>
                <w:noProof/>
              </w:rPr>
              <w:t>is similar to RLF-report.</w:t>
            </w:r>
          </w:p>
        </w:tc>
      </w:tr>
      <w:bookmarkEnd w:id="124"/>
      <w:tr w:rsidR="00900858" w14:paraId="1FE34BDD" w14:textId="77777777">
        <w:tc>
          <w:tcPr>
            <w:tcW w:w="1165" w:type="dxa"/>
          </w:tcPr>
          <w:p w14:paraId="1FE34BDA" w14:textId="77777777" w:rsidR="00900858" w:rsidRDefault="00900858">
            <w:pPr>
              <w:rPr>
                <w:rFonts w:ascii="Arial" w:hAnsi="Arial"/>
              </w:rPr>
            </w:pPr>
          </w:p>
        </w:tc>
        <w:tc>
          <w:tcPr>
            <w:tcW w:w="1170" w:type="dxa"/>
          </w:tcPr>
          <w:p w14:paraId="1FE34BDB" w14:textId="77777777" w:rsidR="00900858" w:rsidRDefault="00900858">
            <w:pPr>
              <w:rPr>
                <w:rFonts w:ascii="Arial" w:hAnsi="Arial"/>
              </w:rPr>
            </w:pPr>
          </w:p>
        </w:tc>
        <w:tc>
          <w:tcPr>
            <w:tcW w:w="7294" w:type="dxa"/>
          </w:tcPr>
          <w:p w14:paraId="1FE34BDC" w14:textId="77777777" w:rsidR="00900858" w:rsidRDefault="00900858">
            <w:pPr>
              <w:rPr>
                <w:rFonts w:ascii="Arial" w:hAnsi="Arial"/>
              </w:rPr>
            </w:pPr>
          </w:p>
        </w:tc>
      </w:tr>
    </w:tbl>
    <w:p w14:paraId="1FE34BDE" w14:textId="77777777" w:rsidR="00900858" w:rsidRDefault="00AA0F82">
      <w:pPr>
        <w:rPr>
          <w:lang w:val="en-GB"/>
        </w:rPr>
      </w:pPr>
      <w:r>
        <w:rPr>
          <w:highlight w:val="yellow"/>
          <w:lang w:val="en-GB"/>
        </w:rPr>
        <w:t>Rapporteur´s summary: To be added later</w:t>
      </w:r>
    </w:p>
    <w:p w14:paraId="1FE34BDF" w14:textId="77777777" w:rsidR="00900858" w:rsidRDefault="00900858">
      <w:pPr>
        <w:rPr>
          <w:lang w:val="en-GB"/>
        </w:rPr>
      </w:pPr>
    </w:p>
    <w:p w14:paraId="1FE34BE0" w14:textId="77777777" w:rsidR="00900858" w:rsidRDefault="00AA0F82">
      <w:pPr>
        <w:pStyle w:val="30"/>
      </w:pPr>
      <w:r>
        <w:t>Scenarios</w:t>
      </w:r>
    </w:p>
    <w:p w14:paraId="1FE34BE1" w14:textId="77777777" w:rsidR="00900858" w:rsidRDefault="00AA0F82">
      <w:pPr>
        <w:rPr>
          <w:lang w:val="en-GB"/>
        </w:rPr>
      </w:pPr>
      <w:r>
        <w:rPr>
          <w:lang w:val="en-GB"/>
        </w:rPr>
        <w:t>Related to scenarios 2c and 3b, these are the views:</w:t>
      </w:r>
    </w:p>
    <w:p w14:paraId="1FE34BE2" w14:textId="77777777" w:rsidR="00900858" w:rsidRDefault="00AA0F82">
      <w:pPr>
        <w:pStyle w:val="afc"/>
        <w:numPr>
          <w:ilvl w:val="0"/>
          <w:numId w:val="25"/>
        </w:numPr>
        <w:rPr>
          <w:lang w:val="en-GB"/>
        </w:rPr>
      </w:pPr>
      <w:r>
        <w:rPr>
          <w:lang w:val="en-GB"/>
        </w:rPr>
        <w:t>Scenario 2c should be considered as part of RLF-report (Oppo, Ericsson)</w:t>
      </w:r>
    </w:p>
    <w:p w14:paraId="1FE34BE3" w14:textId="77777777" w:rsidR="00900858" w:rsidRDefault="00AA0F82">
      <w:pPr>
        <w:pStyle w:val="afc"/>
        <w:numPr>
          <w:ilvl w:val="0"/>
          <w:numId w:val="25"/>
        </w:numPr>
        <w:rPr>
          <w:lang w:val="en-GB"/>
        </w:rPr>
      </w:pPr>
      <w:r>
        <w:rPr>
          <w:lang w:val="en-GB"/>
        </w:rPr>
        <w:t>Scenario 2c should be considered as part of SHR (ZTE)</w:t>
      </w:r>
    </w:p>
    <w:p w14:paraId="1FE34BE4" w14:textId="77777777" w:rsidR="00900858" w:rsidRDefault="00AA0F82">
      <w:pPr>
        <w:pStyle w:val="afc"/>
        <w:numPr>
          <w:ilvl w:val="0"/>
          <w:numId w:val="25"/>
        </w:numPr>
        <w:rPr>
          <w:lang w:val="en-GB"/>
        </w:rPr>
      </w:pPr>
      <w:r>
        <w:rPr>
          <w:lang w:val="en-GB"/>
        </w:rPr>
        <w:t>Scenario 3b should be considered as part of SHR (Oppo, Ericsson, ZTE)</w:t>
      </w:r>
    </w:p>
    <w:p w14:paraId="1FE34BE5" w14:textId="77777777" w:rsidR="00900858" w:rsidRDefault="00AA0F82">
      <w:pPr>
        <w:pStyle w:val="afc"/>
        <w:numPr>
          <w:ilvl w:val="0"/>
          <w:numId w:val="25"/>
        </w:numPr>
        <w:spacing w:line="252" w:lineRule="auto"/>
        <w:rPr>
          <w:lang w:val="en-GB"/>
        </w:rPr>
      </w:pPr>
      <w:r>
        <w:rPr>
          <w:lang w:val="en-GB"/>
        </w:rPr>
        <w:t>Scenario 3b should be considered as part of RLF-report (Huawei: covered by 1a)</w:t>
      </w:r>
    </w:p>
    <w:p w14:paraId="1FE34BE6" w14:textId="77777777" w:rsidR="00900858" w:rsidRDefault="00900858">
      <w:pPr>
        <w:ind w:left="420"/>
        <w:rPr>
          <w:lang w:val="en-GB"/>
        </w:rPr>
      </w:pPr>
    </w:p>
    <w:p w14:paraId="1FE34BE7" w14:textId="77777777" w:rsidR="00900858" w:rsidRDefault="00AA0F82">
      <w:pPr>
        <w:rPr>
          <w:lang w:val="en-GB"/>
        </w:rPr>
      </w:pPr>
      <w:r>
        <w:rPr>
          <w:lang w:val="en-GB"/>
        </w:rPr>
        <w:t>Hence Rapporteur proposes the following:</w:t>
      </w:r>
    </w:p>
    <w:p w14:paraId="1FE34BE8" w14:textId="77777777" w:rsidR="00900858" w:rsidRDefault="00AA0F82">
      <w:pPr>
        <w:pStyle w:val="Cat-a-Proposal"/>
        <w:rPr>
          <w:lang w:val="en-GB"/>
        </w:rPr>
      </w:pPr>
      <w:bookmarkStart w:id="125" w:name="_Toc72491162"/>
      <w:r>
        <w:rPr>
          <w:lang w:val="en-GB"/>
        </w:rPr>
        <w:t>RAN2 to discuss if scenario 3b i.e. “</w:t>
      </w:r>
      <w:ins w:id="126" w:author="Ericsson" w:date="2021-05-24T17:41:00Z">
        <w:r>
          <w:rPr>
            <w:lang w:val="en-GB"/>
          </w:rPr>
          <w:t>Successful</w:t>
        </w:r>
      </w:ins>
      <w:ins w:id="127" w:author="Ericsson" w:date="2021-05-24T17:42:00Z">
        <w:r>
          <w:rPr>
            <w:lang w:val="en-GB"/>
          </w:rPr>
          <w:t xml:space="preserve"> HO completion, but </w:t>
        </w:r>
      </w:ins>
      <w:r>
        <w:rPr>
          <w:lang w:val="en-GB"/>
        </w:rPr>
        <w:t xml:space="preserve">RLF in source during DAPS HO” is part of: </w:t>
      </w:r>
    </w:p>
    <w:p w14:paraId="1FE34BE9" w14:textId="77777777" w:rsidR="00900858" w:rsidRDefault="00AA0F82">
      <w:pPr>
        <w:pStyle w:val="Cat-a-Proposal"/>
        <w:numPr>
          <w:ilvl w:val="1"/>
          <w:numId w:val="12"/>
        </w:numPr>
        <w:rPr>
          <w:lang w:val="en-GB"/>
        </w:rPr>
      </w:pPr>
      <w:r>
        <w:rPr>
          <w:lang w:val="en-GB"/>
        </w:rPr>
        <w:t>RLF-Report</w:t>
      </w:r>
    </w:p>
    <w:p w14:paraId="1FE34BEA" w14:textId="77777777" w:rsidR="00900858" w:rsidRDefault="00AA0F82">
      <w:pPr>
        <w:pStyle w:val="Cat-a-Proposal"/>
        <w:numPr>
          <w:ilvl w:val="1"/>
          <w:numId w:val="12"/>
        </w:numPr>
        <w:rPr>
          <w:lang w:val="en-GB"/>
        </w:rPr>
      </w:pPr>
      <w:r>
        <w:rPr>
          <w:lang w:val="en-GB"/>
        </w:rPr>
        <w:t>SHR</w:t>
      </w:r>
      <w:bookmarkEnd w:id="125"/>
    </w:p>
    <w:p w14:paraId="1FE34BEB" w14:textId="77777777" w:rsidR="00900858" w:rsidRDefault="00AA0F82">
      <w:pPr>
        <w:pStyle w:val="afc"/>
        <w:numPr>
          <w:ilvl w:val="0"/>
          <w:numId w:val="17"/>
        </w:numPr>
        <w:rPr>
          <w:b/>
          <w:bCs/>
          <w:color w:val="FF0000"/>
          <w:lang w:val="en-GB"/>
        </w:rPr>
      </w:pPr>
      <w:r>
        <w:rPr>
          <w:b/>
          <w:bCs/>
          <w:color w:val="FF0000"/>
          <w:lang w:val="en-GB"/>
        </w:rPr>
        <w:t>Q43: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BEF" w14:textId="77777777">
        <w:tc>
          <w:tcPr>
            <w:tcW w:w="1165" w:type="dxa"/>
          </w:tcPr>
          <w:p w14:paraId="1FE34BEC" w14:textId="77777777" w:rsidR="00900858" w:rsidRDefault="00AA0F82">
            <w:pPr>
              <w:rPr>
                <w:rFonts w:ascii="Arial" w:hAnsi="Arial"/>
                <w:sz w:val="20"/>
                <w:szCs w:val="20"/>
              </w:rPr>
            </w:pPr>
            <w:r>
              <w:rPr>
                <w:rFonts w:ascii="Arial" w:hAnsi="Arial"/>
                <w:sz w:val="20"/>
                <w:szCs w:val="20"/>
              </w:rPr>
              <w:t>Company</w:t>
            </w:r>
          </w:p>
        </w:tc>
        <w:tc>
          <w:tcPr>
            <w:tcW w:w="1170" w:type="dxa"/>
          </w:tcPr>
          <w:p w14:paraId="1FE34BED" w14:textId="77777777" w:rsidR="00900858" w:rsidRDefault="00AA0F82">
            <w:pPr>
              <w:rPr>
                <w:rFonts w:ascii="Arial" w:hAnsi="Arial"/>
                <w:sz w:val="20"/>
                <w:szCs w:val="20"/>
              </w:rPr>
            </w:pPr>
            <w:r>
              <w:rPr>
                <w:rFonts w:ascii="Arial" w:hAnsi="Arial"/>
                <w:sz w:val="20"/>
                <w:szCs w:val="20"/>
              </w:rPr>
              <w:t>a/b</w:t>
            </w:r>
          </w:p>
        </w:tc>
        <w:tc>
          <w:tcPr>
            <w:tcW w:w="7294" w:type="dxa"/>
          </w:tcPr>
          <w:p w14:paraId="1FE34BEE" w14:textId="77777777" w:rsidR="00900858" w:rsidRDefault="00AA0F82">
            <w:pPr>
              <w:rPr>
                <w:rFonts w:ascii="Arial" w:hAnsi="Arial"/>
                <w:sz w:val="20"/>
                <w:szCs w:val="20"/>
              </w:rPr>
            </w:pPr>
            <w:r>
              <w:rPr>
                <w:rFonts w:ascii="Arial" w:hAnsi="Arial"/>
                <w:sz w:val="20"/>
                <w:szCs w:val="20"/>
              </w:rPr>
              <w:t>Comments</w:t>
            </w:r>
          </w:p>
        </w:tc>
      </w:tr>
      <w:tr w:rsidR="00900858" w14:paraId="1FE34BF3" w14:textId="77777777">
        <w:tc>
          <w:tcPr>
            <w:tcW w:w="1165" w:type="dxa"/>
          </w:tcPr>
          <w:p w14:paraId="1FE34BF0" w14:textId="77777777" w:rsidR="00900858" w:rsidRDefault="00AA0F82">
            <w:pPr>
              <w:rPr>
                <w:rFonts w:ascii="Arial" w:hAnsi="Arial"/>
                <w:sz w:val="18"/>
                <w:szCs w:val="18"/>
              </w:rPr>
            </w:pPr>
            <w:r>
              <w:rPr>
                <w:rFonts w:ascii="Arial" w:hAnsi="Arial"/>
                <w:sz w:val="18"/>
                <w:szCs w:val="18"/>
              </w:rPr>
              <w:t>Qualcomm</w:t>
            </w:r>
          </w:p>
        </w:tc>
        <w:tc>
          <w:tcPr>
            <w:tcW w:w="1170" w:type="dxa"/>
          </w:tcPr>
          <w:p w14:paraId="1FE34BF1" w14:textId="77777777" w:rsidR="00900858" w:rsidRDefault="00AA0F82">
            <w:pPr>
              <w:rPr>
                <w:rFonts w:ascii="Arial" w:hAnsi="Arial"/>
                <w:sz w:val="18"/>
                <w:szCs w:val="18"/>
              </w:rPr>
            </w:pPr>
            <w:r>
              <w:rPr>
                <w:rFonts w:ascii="Arial" w:hAnsi="Arial"/>
                <w:sz w:val="18"/>
                <w:szCs w:val="18"/>
              </w:rPr>
              <w:t>B</w:t>
            </w:r>
          </w:p>
        </w:tc>
        <w:tc>
          <w:tcPr>
            <w:tcW w:w="7294" w:type="dxa"/>
          </w:tcPr>
          <w:p w14:paraId="1FE34BF2" w14:textId="77777777" w:rsidR="00900858" w:rsidRDefault="00AA0F82">
            <w:pPr>
              <w:rPr>
                <w:rFonts w:ascii="Arial" w:hAnsi="Arial"/>
                <w:sz w:val="18"/>
                <w:szCs w:val="18"/>
              </w:rPr>
            </w:pPr>
            <w:r>
              <w:rPr>
                <w:rFonts w:ascii="Arial" w:hAnsi="Arial"/>
                <w:sz w:val="18"/>
                <w:szCs w:val="18"/>
              </w:rPr>
              <w:t>As HoF has not happended this should be considered in SHR.</w:t>
            </w:r>
          </w:p>
        </w:tc>
      </w:tr>
      <w:tr w:rsidR="00900858" w14:paraId="1FE34BFB" w14:textId="77777777">
        <w:tc>
          <w:tcPr>
            <w:tcW w:w="1165" w:type="dxa"/>
          </w:tcPr>
          <w:p w14:paraId="1FE34BF4"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BF5" w14:textId="77777777" w:rsidR="00900858" w:rsidRDefault="00AA0F82">
            <w:pPr>
              <w:rPr>
                <w:rFonts w:ascii="Arial" w:hAnsi="Arial"/>
                <w:sz w:val="18"/>
                <w:szCs w:val="18"/>
              </w:rPr>
            </w:pPr>
            <w:r>
              <w:rPr>
                <w:rFonts w:ascii="Arial" w:hAnsi="Arial" w:hint="eastAsia"/>
                <w:sz w:val="18"/>
                <w:szCs w:val="18"/>
              </w:rPr>
              <w:t>B</w:t>
            </w:r>
          </w:p>
        </w:tc>
        <w:tc>
          <w:tcPr>
            <w:tcW w:w="7294" w:type="dxa"/>
          </w:tcPr>
          <w:p w14:paraId="1FE34BF6" w14:textId="77777777" w:rsidR="00900858" w:rsidRDefault="00AA0F82">
            <w:pPr>
              <w:pStyle w:val="a9"/>
            </w:pPr>
            <w:r>
              <w:rPr>
                <w:rFonts w:hint="eastAsia"/>
              </w:rPr>
              <w:t>A</w:t>
            </w:r>
            <w:r>
              <w:t xml:space="preserve">t </w:t>
            </w:r>
            <w:r>
              <w:rPr>
                <w:rFonts w:hint="eastAsia"/>
              </w:rPr>
              <w:t>last</w:t>
            </w:r>
            <w:r>
              <w:t xml:space="preserve"> </w:t>
            </w:r>
            <w:r>
              <w:rPr>
                <w:rFonts w:hint="eastAsia"/>
              </w:rPr>
              <w:t>meeting</w:t>
            </w:r>
            <w:r>
              <w:rPr>
                <w:rFonts w:hint="eastAsia"/>
              </w:rPr>
              <w:t>，</w:t>
            </w:r>
            <w:r>
              <w:rPr>
                <w:rFonts w:hint="eastAsia"/>
              </w:rPr>
              <w:t>w</w:t>
            </w:r>
            <w:r>
              <w:t xml:space="preserve">e </w:t>
            </w:r>
            <w:r>
              <w:rPr>
                <w:rFonts w:hint="eastAsia"/>
              </w:rPr>
              <w:t>already</w:t>
            </w:r>
            <w:r>
              <w:t xml:space="preserve"> </w:t>
            </w:r>
            <w:r>
              <w:rPr>
                <w:rFonts w:hint="eastAsia"/>
              </w:rPr>
              <w:t>agreed</w:t>
            </w:r>
            <w:r>
              <w:t xml:space="preserve"> that the one of the triggering conditions for SHR is:</w:t>
            </w:r>
          </w:p>
          <w:p w14:paraId="1FE34BF7" w14:textId="77777777" w:rsidR="00900858" w:rsidRDefault="00AA0F82">
            <w:pPr>
              <w:pStyle w:val="a9"/>
              <w:rPr>
                <w:b/>
                <w:bCs/>
              </w:rPr>
            </w:pPr>
            <w:r>
              <w:rPr>
                <w:b/>
                <w:bCs/>
              </w:rPr>
              <w:t>In case of DAPS, if the UE gets an RLF in the source while doing DAPS.</w:t>
            </w:r>
          </w:p>
          <w:p w14:paraId="1FE34BF8" w14:textId="77777777" w:rsidR="00900858" w:rsidRDefault="00900858">
            <w:pPr>
              <w:pStyle w:val="a9"/>
            </w:pPr>
          </w:p>
          <w:p w14:paraId="1FE34BF9" w14:textId="77777777" w:rsidR="00900858" w:rsidRDefault="00AA0F82">
            <w:pPr>
              <w:pStyle w:val="a9"/>
            </w:pPr>
            <w:r>
              <w:rPr>
                <w:rFonts w:hint="eastAsia"/>
              </w:rPr>
              <w:t>S</w:t>
            </w:r>
            <w:r>
              <w:t>o I guess this scenario should be considered in SHR.</w:t>
            </w:r>
          </w:p>
          <w:p w14:paraId="1FE34BFA" w14:textId="77777777" w:rsidR="00900858" w:rsidRDefault="00900858">
            <w:pPr>
              <w:rPr>
                <w:rFonts w:ascii="Arial" w:hAnsi="Arial"/>
              </w:rPr>
            </w:pPr>
          </w:p>
        </w:tc>
      </w:tr>
      <w:tr w:rsidR="00900858" w14:paraId="1FE34BFF" w14:textId="77777777">
        <w:tc>
          <w:tcPr>
            <w:tcW w:w="1165" w:type="dxa"/>
          </w:tcPr>
          <w:p w14:paraId="1FE34BFC" w14:textId="77777777" w:rsidR="00900858" w:rsidRDefault="00AA0F82">
            <w:pPr>
              <w:rPr>
                <w:rFonts w:ascii="Arial" w:hAnsi="Arial"/>
              </w:rPr>
            </w:pPr>
            <w:r>
              <w:rPr>
                <w:rFonts w:ascii="Arial" w:hAnsi="Arial"/>
              </w:rPr>
              <w:t>Ericsson</w:t>
            </w:r>
          </w:p>
        </w:tc>
        <w:tc>
          <w:tcPr>
            <w:tcW w:w="1170" w:type="dxa"/>
          </w:tcPr>
          <w:p w14:paraId="1FE34BFD" w14:textId="77777777" w:rsidR="00900858" w:rsidRDefault="00AA0F82">
            <w:pPr>
              <w:rPr>
                <w:rFonts w:ascii="Arial" w:hAnsi="Arial"/>
              </w:rPr>
            </w:pPr>
            <w:r>
              <w:rPr>
                <w:rFonts w:ascii="Arial" w:hAnsi="Arial"/>
              </w:rPr>
              <w:t>B</w:t>
            </w:r>
          </w:p>
        </w:tc>
        <w:tc>
          <w:tcPr>
            <w:tcW w:w="7294" w:type="dxa"/>
          </w:tcPr>
          <w:p w14:paraId="1FE34BFE" w14:textId="77777777" w:rsidR="00900858" w:rsidRDefault="00AA0F82">
            <w:pPr>
              <w:rPr>
                <w:rFonts w:ascii="Arial" w:hAnsi="Arial"/>
              </w:rPr>
            </w:pPr>
            <w:r>
              <w:rPr>
                <w:rFonts w:ascii="Arial" w:hAnsi="Arial"/>
              </w:rPr>
              <w:t>Agree with QC and Vivo. In this scenario, the UE completed successfully HO, so it would be weird to capture this case as RLF.</w:t>
            </w:r>
          </w:p>
        </w:tc>
      </w:tr>
      <w:tr w:rsidR="00900858" w14:paraId="1FE34C04" w14:textId="77777777">
        <w:tc>
          <w:tcPr>
            <w:tcW w:w="1165" w:type="dxa"/>
          </w:tcPr>
          <w:p w14:paraId="1FE34C00"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C01" w14:textId="77777777" w:rsidR="00900858" w:rsidRDefault="00AA0F82">
            <w:pPr>
              <w:rPr>
                <w:rFonts w:ascii="Arial" w:hAnsi="Arial"/>
              </w:rPr>
            </w:pPr>
            <w:r>
              <w:rPr>
                <w:rFonts w:ascii="Arial" w:hAnsi="Arial" w:hint="eastAsia"/>
              </w:rPr>
              <w:t>A</w:t>
            </w:r>
          </w:p>
        </w:tc>
        <w:tc>
          <w:tcPr>
            <w:tcW w:w="7294" w:type="dxa"/>
          </w:tcPr>
          <w:p w14:paraId="1FE34C02" w14:textId="77777777" w:rsidR="00900858" w:rsidRDefault="00AA0F82">
            <w:pPr>
              <w:rPr>
                <w:rFonts w:ascii="Times New Roman" w:eastAsia="等线" w:hAnsi="Times New Roman"/>
              </w:rPr>
            </w:pPr>
            <w:r>
              <w:rPr>
                <w:rFonts w:ascii="Arial" w:hAnsi="Arial"/>
              </w:rPr>
              <w:t>Our position in the paper is A. T</w:t>
            </w:r>
            <w:r>
              <w:rPr>
                <w:rFonts w:ascii="Times New Roman" w:eastAsia="等线" w:hAnsi="Times New Roman"/>
              </w:rPr>
              <w:t>he DAPS handover aims at providing a smooth 0ms user plane interruption handover experience to the UE. Given the fact that the RLF has occurred between UE and the source gNB, such 0ms user plane interruption experience is destroyed. Also, if this scenario is considered as successful handover, the RLF related information towards the source cell is needed to be transferred to SHR related variable.</w:t>
            </w:r>
          </w:p>
          <w:p w14:paraId="1FE34C03" w14:textId="77777777" w:rsidR="00900858" w:rsidRDefault="00900858">
            <w:pPr>
              <w:rPr>
                <w:rFonts w:ascii="Arial" w:hAnsi="Arial"/>
              </w:rPr>
            </w:pPr>
          </w:p>
        </w:tc>
      </w:tr>
      <w:tr w:rsidR="00900858" w14:paraId="1FE34C08" w14:textId="77777777">
        <w:tc>
          <w:tcPr>
            <w:tcW w:w="1165" w:type="dxa"/>
          </w:tcPr>
          <w:p w14:paraId="1FE34C05" w14:textId="77777777" w:rsidR="00900858" w:rsidRDefault="00AA0F82">
            <w:pPr>
              <w:rPr>
                <w:rFonts w:ascii="Arial" w:hAnsi="Arial"/>
              </w:rPr>
            </w:pPr>
            <w:r>
              <w:rPr>
                <w:rFonts w:ascii="Arial" w:hAnsi="Arial" w:hint="eastAsia"/>
              </w:rPr>
              <w:t>ZTE</w:t>
            </w:r>
          </w:p>
        </w:tc>
        <w:tc>
          <w:tcPr>
            <w:tcW w:w="1170" w:type="dxa"/>
          </w:tcPr>
          <w:p w14:paraId="1FE34C06" w14:textId="77777777" w:rsidR="00900858" w:rsidRDefault="00AA0F82">
            <w:pPr>
              <w:rPr>
                <w:rFonts w:ascii="Arial" w:hAnsi="Arial"/>
              </w:rPr>
            </w:pPr>
            <w:r>
              <w:rPr>
                <w:rFonts w:ascii="Arial" w:hAnsi="Arial" w:hint="eastAsia"/>
              </w:rPr>
              <w:t>b</w:t>
            </w:r>
          </w:p>
        </w:tc>
        <w:tc>
          <w:tcPr>
            <w:tcW w:w="7294" w:type="dxa"/>
          </w:tcPr>
          <w:p w14:paraId="1FE34C07" w14:textId="77777777" w:rsidR="00900858" w:rsidRDefault="00AA0F82">
            <w:pPr>
              <w:rPr>
                <w:rFonts w:ascii="Arial" w:hAnsi="Arial"/>
              </w:rPr>
            </w:pPr>
            <w:r>
              <w:rPr>
                <w:rFonts w:ascii="Arial" w:hAnsi="Arial" w:hint="eastAsia"/>
              </w:rPr>
              <w:t>The outcome of DAPS HO is successful therefore shall be considered in the SHR.And to assist optimize the DAPS HO, failure information of source RLF can be considered included in SHR as well.</w:t>
            </w:r>
          </w:p>
        </w:tc>
      </w:tr>
      <w:tr w:rsidR="00900858" w14:paraId="1FE34C0C" w14:textId="77777777">
        <w:tc>
          <w:tcPr>
            <w:tcW w:w="1165" w:type="dxa"/>
          </w:tcPr>
          <w:p w14:paraId="1FE34C09" w14:textId="71FEDDC6" w:rsidR="00900858" w:rsidRDefault="00AA0F82">
            <w:pPr>
              <w:rPr>
                <w:rFonts w:ascii="Arial" w:hAnsi="Arial"/>
              </w:rPr>
            </w:pPr>
            <w:r>
              <w:rPr>
                <w:rFonts w:ascii="Arial" w:hAnsi="Arial" w:hint="eastAsia"/>
              </w:rPr>
              <w:t>L</w:t>
            </w:r>
            <w:r>
              <w:rPr>
                <w:rFonts w:ascii="Arial" w:hAnsi="Arial"/>
              </w:rPr>
              <w:t>enovo</w:t>
            </w:r>
          </w:p>
        </w:tc>
        <w:tc>
          <w:tcPr>
            <w:tcW w:w="1170" w:type="dxa"/>
          </w:tcPr>
          <w:p w14:paraId="1FE34C0A" w14:textId="598EDE0E" w:rsidR="00900858" w:rsidRDefault="00AA0F82">
            <w:pPr>
              <w:rPr>
                <w:rFonts w:ascii="Arial" w:hAnsi="Arial"/>
              </w:rPr>
            </w:pPr>
            <w:r>
              <w:rPr>
                <w:rFonts w:ascii="Arial" w:hAnsi="Arial" w:hint="eastAsia"/>
              </w:rPr>
              <w:t>b</w:t>
            </w:r>
          </w:p>
        </w:tc>
        <w:tc>
          <w:tcPr>
            <w:tcW w:w="7294" w:type="dxa"/>
          </w:tcPr>
          <w:p w14:paraId="1FE34C0B" w14:textId="77777777" w:rsidR="00900858" w:rsidRDefault="00900858">
            <w:pPr>
              <w:rPr>
                <w:rFonts w:ascii="Arial" w:hAnsi="Arial"/>
              </w:rPr>
            </w:pPr>
          </w:p>
        </w:tc>
      </w:tr>
      <w:tr w:rsidR="00900858" w14:paraId="1FE34C10" w14:textId="77777777">
        <w:tc>
          <w:tcPr>
            <w:tcW w:w="1165" w:type="dxa"/>
          </w:tcPr>
          <w:p w14:paraId="1FE34C0D" w14:textId="77777777" w:rsidR="00900858" w:rsidRDefault="00900858">
            <w:pPr>
              <w:rPr>
                <w:rFonts w:ascii="Arial" w:hAnsi="Arial"/>
              </w:rPr>
            </w:pPr>
          </w:p>
        </w:tc>
        <w:tc>
          <w:tcPr>
            <w:tcW w:w="1170" w:type="dxa"/>
          </w:tcPr>
          <w:p w14:paraId="1FE34C0E" w14:textId="77777777" w:rsidR="00900858" w:rsidRDefault="00900858">
            <w:pPr>
              <w:rPr>
                <w:rFonts w:ascii="Arial" w:hAnsi="Arial"/>
              </w:rPr>
            </w:pPr>
          </w:p>
        </w:tc>
        <w:tc>
          <w:tcPr>
            <w:tcW w:w="7294" w:type="dxa"/>
          </w:tcPr>
          <w:p w14:paraId="1FE34C0F" w14:textId="77777777" w:rsidR="00900858" w:rsidRDefault="00900858">
            <w:pPr>
              <w:rPr>
                <w:rFonts w:ascii="Arial" w:hAnsi="Arial"/>
              </w:rPr>
            </w:pPr>
          </w:p>
        </w:tc>
      </w:tr>
    </w:tbl>
    <w:p w14:paraId="1FE34C11" w14:textId="77777777" w:rsidR="00900858" w:rsidRDefault="00AA0F82">
      <w:pPr>
        <w:rPr>
          <w:lang w:val="en-GB"/>
        </w:rPr>
      </w:pPr>
      <w:r>
        <w:rPr>
          <w:highlight w:val="yellow"/>
          <w:lang w:val="en-GB"/>
        </w:rPr>
        <w:lastRenderedPageBreak/>
        <w:t>Rapporteur´s summary: To be added later</w:t>
      </w:r>
    </w:p>
    <w:p w14:paraId="1FE34C12" w14:textId="77777777" w:rsidR="00900858" w:rsidRDefault="00900858">
      <w:pPr>
        <w:pStyle w:val="Cat-a-Proposal"/>
        <w:numPr>
          <w:ilvl w:val="0"/>
          <w:numId w:val="0"/>
        </w:numPr>
        <w:ind w:left="1701"/>
        <w:rPr>
          <w:lang w:val="en-GB"/>
        </w:rPr>
      </w:pPr>
    </w:p>
    <w:p w14:paraId="1FE34C13" w14:textId="77777777" w:rsidR="00900858" w:rsidRDefault="00AA0F82">
      <w:pPr>
        <w:pStyle w:val="Cat-a-Proposal"/>
        <w:rPr>
          <w:lang w:val="en-GB"/>
        </w:rPr>
      </w:pPr>
      <w:bookmarkStart w:id="128" w:name="_Toc72491163"/>
      <w:r>
        <w:rPr>
          <w:lang w:val="en-GB"/>
        </w:rPr>
        <w:t>RAN2 to discuss if scenario 2c, i.e. “Successful CHO recovery while initial failure” is part of:</w:t>
      </w:r>
    </w:p>
    <w:p w14:paraId="1FE34C14" w14:textId="77777777" w:rsidR="00900858" w:rsidRDefault="00AA0F82">
      <w:pPr>
        <w:pStyle w:val="Cat-a-Proposal"/>
        <w:numPr>
          <w:ilvl w:val="1"/>
          <w:numId w:val="12"/>
        </w:numPr>
        <w:rPr>
          <w:lang w:val="en-GB"/>
        </w:rPr>
      </w:pPr>
      <w:r>
        <w:rPr>
          <w:lang w:val="en-GB"/>
        </w:rPr>
        <w:t>RLF-Report</w:t>
      </w:r>
    </w:p>
    <w:p w14:paraId="1FE34C15" w14:textId="77777777" w:rsidR="00900858" w:rsidRDefault="00AA0F82">
      <w:pPr>
        <w:pStyle w:val="Cat-a-Proposal"/>
        <w:numPr>
          <w:ilvl w:val="1"/>
          <w:numId w:val="12"/>
        </w:numPr>
        <w:rPr>
          <w:lang w:val="en-GB"/>
        </w:rPr>
      </w:pPr>
      <w:r>
        <w:rPr>
          <w:lang w:val="en-GB"/>
        </w:rPr>
        <w:t>SHR</w:t>
      </w:r>
      <w:bookmarkEnd w:id="128"/>
    </w:p>
    <w:p w14:paraId="1FE34C16" w14:textId="77777777" w:rsidR="00900858" w:rsidRDefault="00AA0F82">
      <w:pPr>
        <w:pStyle w:val="afc"/>
        <w:numPr>
          <w:ilvl w:val="0"/>
          <w:numId w:val="17"/>
        </w:numPr>
        <w:rPr>
          <w:b/>
          <w:bCs/>
          <w:color w:val="FF0000"/>
          <w:lang w:val="en-GB"/>
        </w:rPr>
      </w:pPr>
      <w:r>
        <w:rPr>
          <w:b/>
          <w:bCs/>
          <w:color w:val="FF0000"/>
          <w:lang w:val="en-GB"/>
        </w:rPr>
        <w:t>Q44: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C1A" w14:textId="77777777">
        <w:tc>
          <w:tcPr>
            <w:tcW w:w="1165" w:type="dxa"/>
          </w:tcPr>
          <w:p w14:paraId="1FE34C17" w14:textId="77777777" w:rsidR="00900858" w:rsidRDefault="00AA0F82">
            <w:pPr>
              <w:rPr>
                <w:rFonts w:ascii="Arial" w:hAnsi="Arial"/>
                <w:sz w:val="20"/>
                <w:szCs w:val="20"/>
              </w:rPr>
            </w:pPr>
            <w:r>
              <w:rPr>
                <w:rFonts w:ascii="Arial" w:hAnsi="Arial"/>
                <w:sz w:val="20"/>
                <w:szCs w:val="20"/>
              </w:rPr>
              <w:t>Company</w:t>
            </w:r>
          </w:p>
        </w:tc>
        <w:tc>
          <w:tcPr>
            <w:tcW w:w="1170" w:type="dxa"/>
          </w:tcPr>
          <w:p w14:paraId="1FE34C18" w14:textId="77777777" w:rsidR="00900858" w:rsidRDefault="00AA0F82">
            <w:pPr>
              <w:rPr>
                <w:rFonts w:ascii="Arial" w:hAnsi="Arial"/>
                <w:sz w:val="20"/>
                <w:szCs w:val="20"/>
              </w:rPr>
            </w:pPr>
            <w:r>
              <w:rPr>
                <w:rFonts w:ascii="Arial" w:hAnsi="Arial"/>
                <w:sz w:val="20"/>
                <w:szCs w:val="20"/>
              </w:rPr>
              <w:t>a/b</w:t>
            </w:r>
          </w:p>
        </w:tc>
        <w:tc>
          <w:tcPr>
            <w:tcW w:w="7294" w:type="dxa"/>
          </w:tcPr>
          <w:p w14:paraId="1FE34C19" w14:textId="77777777" w:rsidR="00900858" w:rsidRDefault="00AA0F82">
            <w:pPr>
              <w:rPr>
                <w:rFonts w:ascii="Arial" w:hAnsi="Arial"/>
                <w:sz w:val="20"/>
                <w:szCs w:val="20"/>
              </w:rPr>
            </w:pPr>
            <w:r>
              <w:rPr>
                <w:rFonts w:ascii="Arial" w:hAnsi="Arial"/>
                <w:sz w:val="20"/>
                <w:szCs w:val="20"/>
              </w:rPr>
              <w:t>Comments</w:t>
            </w:r>
          </w:p>
        </w:tc>
      </w:tr>
      <w:tr w:rsidR="00900858" w14:paraId="1FE34C1E" w14:textId="77777777">
        <w:tc>
          <w:tcPr>
            <w:tcW w:w="1165" w:type="dxa"/>
          </w:tcPr>
          <w:p w14:paraId="1FE34C1B" w14:textId="77777777" w:rsidR="00900858" w:rsidRDefault="00AA0F82">
            <w:pPr>
              <w:rPr>
                <w:rFonts w:ascii="Arial" w:hAnsi="Arial"/>
                <w:sz w:val="18"/>
                <w:szCs w:val="18"/>
              </w:rPr>
            </w:pPr>
            <w:r>
              <w:rPr>
                <w:rFonts w:ascii="Arial" w:hAnsi="Arial"/>
                <w:sz w:val="18"/>
                <w:szCs w:val="18"/>
              </w:rPr>
              <w:t>Qualcomm</w:t>
            </w:r>
          </w:p>
        </w:tc>
        <w:tc>
          <w:tcPr>
            <w:tcW w:w="1170" w:type="dxa"/>
          </w:tcPr>
          <w:p w14:paraId="1FE34C1C" w14:textId="77777777" w:rsidR="00900858" w:rsidRDefault="00AA0F82">
            <w:pPr>
              <w:rPr>
                <w:rFonts w:ascii="Arial" w:hAnsi="Arial"/>
                <w:sz w:val="18"/>
                <w:szCs w:val="18"/>
              </w:rPr>
            </w:pPr>
            <w:r>
              <w:rPr>
                <w:rFonts w:ascii="Arial" w:hAnsi="Arial"/>
                <w:sz w:val="18"/>
                <w:szCs w:val="18"/>
              </w:rPr>
              <w:t>B</w:t>
            </w:r>
          </w:p>
        </w:tc>
        <w:tc>
          <w:tcPr>
            <w:tcW w:w="7294" w:type="dxa"/>
          </w:tcPr>
          <w:p w14:paraId="1FE34C1D" w14:textId="77777777" w:rsidR="00900858" w:rsidRDefault="00AA0F82">
            <w:pPr>
              <w:rPr>
                <w:rFonts w:ascii="Arial" w:hAnsi="Arial"/>
                <w:sz w:val="18"/>
                <w:szCs w:val="18"/>
              </w:rPr>
            </w:pPr>
            <w:r>
              <w:rPr>
                <w:rFonts w:ascii="Arial" w:hAnsi="Arial"/>
                <w:sz w:val="18"/>
                <w:szCs w:val="18"/>
              </w:rPr>
              <w:t>In our understanding, during the recovery pocedure, the trigger condition can meet for the SHR, therefore, the scenario should be consider in the SHR and information regrading first failure should be reported in SHR report.</w:t>
            </w:r>
          </w:p>
        </w:tc>
      </w:tr>
      <w:tr w:rsidR="00900858" w14:paraId="1FE34C22" w14:textId="77777777">
        <w:tc>
          <w:tcPr>
            <w:tcW w:w="1165" w:type="dxa"/>
          </w:tcPr>
          <w:p w14:paraId="1FE34C1F"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C20" w14:textId="77777777" w:rsidR="00900858" w:rsidRDefault="00AA0F82">
            <w:pPr>
              <w:rPr>
                <w:rFonts w:ascii="Arial" w:hAnsi="Arial"/>
              </w:rPr>
            </w:pPr>
            <w:r>
              <w:rPr>
                <w:rFonts w:ascii="Arial" w:hAnsi="Arial" w:hint="eastAsia"/>
                <w:sz w:val="18"/>
                <w:szCs w:val="18"/>
              </w:rPr>
              <w:t>B</w:t>
            </w:r>
          </w:p>
        </w:tc>
        <w:tc>
          <w:tcPr>
            <w:tcW w:w="7294" w:type="dxa"/>
          </w:tcPr>
          <w:p w14:paraId="1FE34C21" w14:textId="77777777" w:rsidR="00900858" w:rsidRDefault="00900858">
            <w:pPr>
              <w:rPr>
                <w:rFonts w:ascii="Arial" w:hAnsi="Arial"/>
              </w:rPr>
            </w:pPr>
          </w:p>
        </w:tc>
      </w:tr>
      <w:tr w:rsidR="00900858" w14:paraId="1FE34C27" w14:textId="77777777">
        <w:tc>
          <w:tcPr>
            <w:tcW w:w="1165" w:type="dxa"/>
          </w:tcPr>
          <w:p w14:paraId="1FE34C23" w14:textId="77777777" w:rsidR="00900858" w:rsidRDefault="00AA0F82">
            <w:pPr>
              <w:rPr>
                <w:rFonts w:ascii="Arial" w:hAnsi="Arial"/>
              </w:rPr>
            </w:pPr>
            <w:r>
              <w:rPr>
                <w:rFonts w:ascii="Arial" w:hAnsi="Arial"/>
              </w:rPr>
              <w:t>Ericsson</w:t>
            </w:r>
          </w:p>
        </w:tc>
        <w:tc>
          <w:tcPr>
            <w:tcW w:w="1170" w:type="dxa"/>
          </w:tcPr>
          <w:p w14:paraId="1FE34C24" w14:textId="77777777" w:rsidR="00900858" w:rsidRDefault="00AA0F82">
            <w:pPr>
              <w:rPr>
                <w:rFonts w:ascii="Arial" w:hAnsi="Arial"/>
              </w:rPr>
            </w:pPr>
            <w:r>
              <w:rPr>
                <w:rFonts w:ascii="Arial" w:hAnsi="Arial"/>
              </w:rPr>
              <w:t>A</w:t>
            </w:r>
          </w:p>
        </w:tc>
        <w:tc>
          <w:tcPr>
            <w:tcW w:w="7294" w:type="dxa"/>
          </w:tcPr>
          <w:p w14:paraId="1FE34C25" w14:textId="77777777" w:rsidR="00900858" w:rsidRDefault="00AA0F82">
            <w:pPr>
              <w:rPr>
                <w:rFonts w:ascii="Arial" w:hAnsi="Arial"/>
              </w:rPr>
            </w:pPr>
            <w:r>
              <w:rPr>
                <w:rFonts w:ascii="Arial" w:hAnsi="Arial"/>
              </w:rPr>
              <w:t xml:space="preserve">The fact that the UE successfully reestablished its connection in a CHO cell after the CHO failure is not a wanted outcome from the network perspective. The HO failed, and this means that the CHO configuration was not good, no matter if reestablishment in CHO cell succeeded. </w:t>
            </w:r>
          </w:p>
          <w:p w14:paraId="1FE34C26" w14:textId="77777777" w:rsidR="00900858" w:rsidRDefault="00AA0F82">
            <w:pPr>
              <w:rPr>
                <w:rFonts w:ascii="Arial" w:hAnsi="Arial"/>
              </w:rPr>
            </w:pPr>
            <w:r>
              <w:rPr>
                <w:rFonts w:ascii="Arial" w:hAnsi="Arial"/>
              </w:rPr>
              <w:t>Hence this case should be treated as RLF.</w:t>
            </w:r>
          </w:p>
        </w:tc>
      </w:tr>
      <w:tr w:rsidR="00900858" w14:paraId="1FE34C2B" w14:textId="77777777">
        <w:tc>
          <w:tcPr>
            <w:tcW w:w="1165" w:type="dxa"/>
          </w:tcPr>
          <w:p w14:paraId="1FE34C28"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C29" w14:textId="77777777" w:rsidR="00900858" w:rsidRDefault="00AA0F82">
            <w:pPr>
              <w:rPr>
                <w:rFonts w:ascii="Arial" w:hAnsi="Arial"/>
              </w:rPr>
            </w:pPr>
            <w:r>
              <w:rPr>
                <w:rFonts w:ascii="Arial" w:hAnsi="Arial" w:hint="eastAsia"/>
              </w:rPr>
              <w:t>A</w:t>
            </w:r>
          </w:p>
        </w:tc>
        <w:tc>
          <w:tcPr>
            <w:tcW w:w="7294" w:type="dxa"/>
          </w:tcPr>
          <w:p w14:paraId="1FE34C2A" w14:textId="77777777" w:rsidR="00900858" w:rsidRDefault="00AA0F82">
            <w:pPr>
              <w:rPr>
                <w:rFonts w:ascii="Arial" w:hAnsi="Arial"/>
              </w:rPr>
            </w:pPr>
            <w:r>
              <w:rPr>
                <w:rFonts w:ascii="Arial" w:hAnsi="Arial" w:hint="eastAsia"/>
              </w:rPr>
              <w:t>A</w:t>
            </w:r>
            <w:r>
              <w:rPr>
                <w:rFonts w:ascii="Arial" w:hAnsi="Arial"/>
              </w:rPr>
              <w:t>gree with Ericsson</w:t>
            </w:r>
          </w:p>
        </w:tc>
      </w:tr>
      <w:tr w:rsidR="00900858" w14:paraId="1FE34C31" w14:textId="77777777">
        <w:tc>
          <w:tcPr>
            <w:tcW w:w="1165" w:type="dxa"/>
          </w:tcPr>
          <w:p w14:paraId="1FE34C2C" w14:textId="77777777" w:rsidR="00900858" w:rsidRDefault="00AA0F82">
            <w:pPr>
              <w:rPr>
                <w:rFonts w:ascii="Arial" w:hAnsi="Arial"/>
              </w:rPr>
            </w:pPr>
            <w:r>
              <w:rPr>
                <w:rFonts w:ascii="Arial" w:hAnsi="Arial" w:hint="eastAsia"/>
              </w:rPr>
              <w:t>ZTE</w:t>
            </w:r>
          </w:p>
        </w:tc>
        <w:tc>
          <w:tcPr>
            <w:tcW w:w="1170" w:type="dxa"/>
          </w:tcPr>
          <w:p w14:paraId="1FE34C2D" w14:textId="77777777" w:rsidR="00900858" w:rsidRDefault="00AA0F82">
            <w:pPr>
              <w:rPr>
                <w:rFonts w:ascii="Arial" w:hAnsi="Arial"/>
              </w:rPr>
            </w:pPr>
            <w:r>
              <w:rPr>
                <w:rFonts w:ascii="Arial" w:hAnsi="Arial" w:hint="eastAsia"/>
              </w:rPr>
              <w:t>b</w:t>
            </w:r>
          </w:p>
        </w:tc>
        <w:tc>
          <w:tcPr>
            <w:tcW w:w="7294" w:type="dxa"/>
          </w:tcPr>
          <w:p w14:paraId="1FE34C2E" w14:textId="77777777" w:rsidR="00900858" w:rsidRDefault="00AA0F82">
            <w:pPr>
              <w:rPr>
                <w:rFonts w:ascii="Arial" w:hAnsi="Arial"/>
              </w:rPr>
            </w:pPr>
            <w:r>
              <w:rPr>
                <w:rFonts w:ascii="Arial" w:hAnsi="Arial" w:hint="eastAsia"/>
              </w:rPr>
              <w:t>For 2c, we</w:t>
            </w:r>
            <w:r>
              <w:rPr>
                <w:rFonts w:ascii="Arial" w:hAnsi="Arial"/>
              </w:rPr>
              <w:t>’</w:t>
            </w:r>
            <w:r>
              <w:rPr>
                <w:rFonts w:ascii="Arial" w:hAnsi="Arial" w:hint="eastAsia"/>
              </w:rPr>
              <w:t xml:space="preserve">d like to further clarified that the scenario refers to the case UE fails first HO/CHO attempt, and when T311 is running UE selects a CHO candidate cell to perform RRCReconfiguration, and successfully recovers. In our understanding, CHO recovery is different from normal reestablishment, since UE will go directly to reconfiguration, and we think it shall be considered in successful HO. Only when the CHO recovery fails it shall be considered in RLF report. </w:t>
            </w:r>
          </w:p>
          <w:p w14:paraId="1FE34C2F" w14:textId="77777777" w:rsidR="00900858" w:rsidRDefault="00AA0F82">
            <w:pPr>
              <w:rPr>
                <w:rFonts w:ascii="Arial" w:hAnsi="Arial"/>
              </w:rPr>
            </w:pPr>
            <w:r>
              <w:rPr>
                <w:rFonts w:ascii="Arial" w:hAnsi="Arial" w:hint="eastAsia"/>
              </w:rPr>
              <w:t>And to help NW to optimize the CHO configuration, the previous CHOF failure information shall be included in the SHR to provide complete information.</w:t>
            </w:r>
          </w:p>
          <w:p w14:paraId="1FE34C30" w14:textId="77777777" w:rsidR="00900858" w:rsidRDefault="00900858">
            <w:pPr>
              <w:rPr>
                <w:rFonts w:ascii="Arial" w:hAnsi="Arial"/>
              </w:rPr>
            </w:pPr>
          </w:p>
        </w:tc>
      </w:tr>
      <w:tr w:rsidR="00900858" w14:paraId="1FE34C35" w14:textId="77777777">
        <w:tc>
          <w:tcPr>
            <w:tcW w:w="1165" w:type="dxa"/>
          </w:tcPr>
          <w:p w14:paraId="1FE34C32" w14:textId="380DABE6" w:rsidR="00900858" w:rsidRDefault="00AA0F82">
            <w:pPr>
              <w:rPr>
                <w:rFonts w:ascii="Arial" w:hAnsi="Arial"/>
              </w:rPr>
            </w:pPr>
            <w:r>
              <w:rPr>
                <w:rFonts w:ascii="Arial" w:hAnsi="Arial" w:hint="eastAsia"/>
              </w:rPr>
              <w:t>L</w:t>
            </w:r>
            <w:r>
              <w:rPr>
                <w:rFonts w:ascii="Arial" w:hAnsi="Arial"/>
              </w:rPr>
              <w:t>enovo</w:t>
            </w:r>
          </w:p>
        </w:tc>
        <w:tc>
          <w:tcPr>
            <w:tcW w:w="1170" w:type="dxa"/>
          </w:tcPr>
          <w:p w14:paraId="1FE34C33" w14:textId="7F887B2E" w:rsidR="00900858" w:rsidRDefault="00AA0F82">
            <w:pPr>
              <w:rPr>
                <w:rFonts w:ascii="Arial" w:hAnsi="Arial"/>
              </w:rPr>
            </w:pPr>
            <w:r>
              <w:rPr>
                <w:rFonts w:ascii="Arial" w:hAnsi="Arial" w:hint="eastAsia"/>
              </w:rPr>
              <w:t>A</w:t>
            </w:r>
          </w:p>
        </w:tc>
        <w:tc>
          <w:tcPr>
            <w:tcW w:w="7294" w:type="dxa"/>
          </w:tcPr>
          <w:p w14:paraId="1FE34C34" w14:textId="77777777" w:rsidR="00900858" w:rsidRDefault="00900858">
            <w:pPr>
              <w:rPr>
                <w:rFonts w:ascii="Arial" w:hAnsi="Arial"/>
              </w:rPr>
            </w:pPr>
          </w:p>
        </w:tc>
      </w:tr>
      <w:tr w:rsidR="00900858" w14:paraId="1FE34C39" w14:textId="77777777">
        <w:tc>
          <w:tcPr>
            <w:tcW w:w="1165" w:type="dxa"/>
          </w:tcPr>
          <w:p w14:paraId="1FE34C36" w14:textId="77777777" w:rsidR="00900858" w:rsidRDefault="00900858">
            <w:pPr>
              <w:rPr>
                <w:rFonts w:ascii="Arial" w:hAnsi="Arial"/>
              </w:rPr>
            </w:pPr>
          </w:p>
        </w:tc>
        <w:tc>
          <w:tcPr>
            <w:tcW w:w="1170" w:type="dxa"/>
          </w:tcPr>
          <w:p w14:paraId="1FE34C37" w14:textId="77777777" w:rsidR="00900858" w:rsidRDefault="00900858">
            <w:pPr>
              <w:rPr>
                <w:rFonts w:ascii="Arial" w:hAnsi="Arial"/>
              </w:rPr>
            </w:pPr>
          </w:p>
        </w:tc>
        <w:tc>
          <w:tcPr>
            <w:tcW w:w="7294" w:type="dxa"/>
          </w:tcPr>
          <w:p w14:paraId="1FE34C38" w14:textId="77777777" w:rsidR="00900858" w:rsidRDefault="00900858">
            <w:pPr>
              <w:rPr>
                <w:rFonts w:ascii="Arial" w:hAnsi="Arial"/>
              </w:rPr>
            </w:pPr>
          </w:p>
        </w:tc>
      </w:tr>
      <w:tr w:rsidR="00900858" w14:paraId="1FE34C3D" w14:textId="77777777">
        <w:tc>
          <w:tcPr>
            <w:tcW w:w="1165" w:type="dxa"/>
          </w:tcPr>
          <w:p w14:paraId="1FE34C3A" w14:textId="77777777" w:rsidR="00900858" w:rsidRDefault="00900858">
            <w:pPr>
              <w:rPr>
                <w:rFonts w:ascii="Arial" w:hAnsi="Arial"/>
              </w:rPr>
            </w:pPr>
          </w:p>
        </w:tc>
        <w:tc>
          <w:tcPr>
            <w:tcW w:w="1170" w:type="dxa"/>
          </w:tcPr>
          <w:p w14:paraId="1FE34C3B" w14:textId="77777777" w:rsidR="00900858" w:rsidRDefault="00900858">
            <w:pPr>
              <w:rPr>
                <w:rFonts w:ascii="Arial" w:hAnsi="Arial"/>
              </w:rPr>
            </w:pPr>
          </w:p>
        </w:tc>
        <w:tc>
          <w:tcPr>
            <w:tcW w:w="7294" w:type="dxa"/>
          </w:tcPr>
          <w:p w14:paraId="1FE34C3C" w14:textId="77777777" w:rsidR="00900858" w:rsidRDefault="00900858">
            <w:pPr>
              <w:rPr>
                <w:rFonts w:ascii="Arial" w:hAnsi="Arial"/>
              </w:rPr>
            </w:pPr>
          </w:p>
        </w:tc>
      </w:tr>
    </w:tbl>
    <w:p w14:paraId="1FE34C3E" w14:textId="77777777" w:rsidR="00900858" w:rsidRDefault="00AA0F82">
      <w:pPr>
        <w:rPr>
          <w:lang w:val="en-GB"/>
        </w:rPr>
      </w:pPr>
      <w:r>
        <w:rPr>
          <w:highlight w:val="yellow"/>
          <w:lang w:val="en-GB"/>
        </w:rPr>
        <w:t>Rapporteur´s summary: To be added later</w:t>
      </w:r>
    </w:p>
    <w:p w14:paraId="1FE34C3F" w14:textId="77777777" w:rsidR="00900858" w:rsidRDefault="00900858">
      <w:pPr>
        <w:rPr>
          <w:lang w:val="en-GB"/>
        </w:rPr>
      </w:pPr>
    </w:p>
    <w:p w14:paraId="1FE34C40" w14:textId="77777777" w:rsidR="00900858" w:rsidRDefault="00AA0F82">
      <w:pPr>
        <w:pStyle w:val="1"/>
        <w:ind w:left="0" w:firstLine="0"/>
        <w:jc w:val="both"/>
      </w:pPr>
      <w:r>
        <w:t>Conclusion</w:t>
      </w:r>
    </w:p>
    <w:p w14:paraId="1FE34C41" w14:textId="77777777" w:rsidR="00900858" w:rsidRDefault="00AA0F82">
      <w:r>
        <w:rPr>
          <w:highlight w:val="yellow"/>
        </w:rPr>
        <w:t>To be added later.</w:t>
      </w:r>
    </w:p>
    <w:p w14:paraId="1FE34C42" w14:textId="77777777" w:rsidR="00900858" w:rsidRDefault="00AA0F82">
      <w:pPr>
        <w:pStyle w:val="1"/>
        <w:jc w:val="both"/>
      </w:pPr>
      <w:bookmarkStart w:id="129" w:name="_In-sequence_SDU_delivery"/>
      <w:bookmarkEnd w:id="129"/>
      <w:r>
        <w:t>References</w:t>
      </w:r>
    </w:p>
    <w:bookmarkStart w:id="130" w:name="_Ref71708355"/>
    <w:bookmarkStart w:id="131" w:name="_Ref68022493"/>
    <w:bookmarkStart w:id="132" w:name="_Ref71476144"/>
    <w:p w14:paraId="1FE34C43" w14:textId="77777777" w:rsidR="00900858" w:rsidRDefault="00AA0F82">
      <w:pPr>
        <w:pStyle w:val="afc"/>
        <w:numPr>
          <w:ilvl w:val="0"/>
          <w:numId w:val="27"/>
        </w:numPr>
        <w:spacing w:afterLines="50" w:after="120" w:line="240" w:lineRule="auto"/>
        <w:contextualSpacing w:val="0"/>
        <w:rPr>
          <w:rFonts w:ascii="Arial" w:eastAsia="Times New Roman" w:hAnsi="Arial"/>
          <w:sz w:val="20"/>
          <w:szCs w:val="20"/>
          <w:lang w:val="en-GB"/>
        </w:rPr>
      </w:pPr>
      <w:r>
        <w:rPr>
          <w:rFonts w:ascii="Arial" w:eastAsia="Times New Roman" w:hAnsi="Arial"/>
          <w:sz w:val="20"/>
          <w:szCs w:val="20"/>
          <w:lang w:val="en-GB"/>
        </w:rPr>
        <w:fldChar w:fldCharType="begin"/>
      </w:r>
      <w:r>
        <w:rPr>
          <w:rFonts w:ascii="Arial" w:eastAsia="Times New Roman" w:hAnsi="Arial"/>
          <w:sz w:val="20"/>
          <w:szCs w:val="20"/>
          <w:lang w:val="en-GB"/>
        </w:rPr>
        <w:instrText xml:space="preserve"> HYPERLINK "https://www.3gpp.org/ftp/tsg_ran/WG2_RL2/TSGR2_114-e/Docs/R2-2104930.zip" </w:instrText>
      </w:r>
      <w:r>
        <w:rPr>
          <w:rFonts w:ascii="Arial" w:eastAsia="Times New Roman" w:hAnsi="Arial"/>
          <w:sz w:val="20"/>
          <w:szCs w:val="20"/>
          <w:lang w:val="en-GB"/>
        </w:rPr>
        <w:fldChar w:fldCharType="separate"/>
      </w:r>
      <w:r>
        <w:rPr>
          <w:rFonts w:ascii="Arial" w:eastAsia="Times New Roman" w:hAnsi="Arial"/>
          <w:sz w:val="20"/>
          <w:szCs w:val="20"/>
        </w:rPr>
        <w:t>R2-2104930</w:t>
      </w:r>
      <w:r>
        <w:rPr>
          <w:rFonts w:ascii="Arial" w:eastAsia="Times New Roman" w:hAnsi="Arial"/>
          <w:sz w:val="20"/>
          <w:szCs w:val="20"/>
          <w:lang w:val="en-GB"/>
        </w:rPr>
        <w:fldChar w:fldCharType="end"/>
      </w:r>
      <w:r>
        <w:rPr>
          <w:rFonts w:ascii="Arial" w:eastAsia="Times New Roman" w:hAnsi="Arial"/>
          <w:sz w:val="20"/>
          <w:szCs w:val="20"/>
          <w:lang w:val="en-GB"/>
        </w:rPr>
        <w:t xml:space="preserve">, </w:t>
      </w:r>
      <w:hyperlink r:id="rId12" w:history="1">
        <w:r>
          <w:rPr>
            <w:rFonts w:ascii="Arial" w:eastAsia="Times New Roman" w:hAnsi="Arial"/>
            <w:sz w:val="20"/>
            <w:szCs w:val="20"/>
          </w:rPr>
          <w:t>Further Discussion on CHO and DAPS Aspects</w:t>
        </w:r>
      </w:hyperlink>
      <w:r>
        <w:rPr>
          <w:rFonts w:ascii="Arial" w:eastAsia="Times New Roman" w:hAnsi="Arial"/>
          <w:sz w:val="20"/>
          <w:szCs w:val="20"/>
          <w:lang w:val="en-GB"/>
        </w:rPr>
        <w:t>, CATT</w:t>
      </w:r>
      <w:bookmarkEnd w:id="130"/>
    </w:p>
    <w:bookmarkStart w:id="133" w:name="_Ref71710594"/>
    <w:bookmarkEnd w:id="131"/>
    <w:bookmarkEnd w:id="132"/>
    <w:p w14:paraId="1FE34C44" w14:textId="77777777" w:rsidR="00900858" w:rsidRDefault="00AA0F82">
      <w:pPr>
        <w:pStyle w:val="afc"/>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"https://www.3gpp.org/ftp/tsg_ran/WG2_RL2/TSGR2_114-e/Docs/R2-2105197.zip" </w:instrText>
      </w:r>
      <w:r>
        <w:rPr>
          <w:rFonts w:ascii="Arial" w:eastAsia="Times New Roman" w:hAnsi="Arial"/>
          <w:sz w:val="20"/>
          <w:szCs w:val="20"/>
        </w:rPr>
        <w:fldChar w:fldCharType="separate"/>
      </w:r>
      <w:r>
        <w:rPr>
          <w:rFonts w:ascii="Arial" w:eastAsia="Times New Roman" w:hAnsi="Arial"/>
          <w:sz w:val="20"/>
          <w:szCs w:val="20"/>
        </w:rPr>
        <w:t>R2-2105197</w:t>
      </w:r>
      <w:r>
        <w:rPr>
          <w:rFonts w:ascii="Arial" w:eastAsia="Times New Roman" w:hAnsi="Arial"/>
          <w:sz w:val="20"/>
          <w:szCs w:val="20"/>
        </w:rPr>
        <w:fldChar w:fldCharType="end"/>
      </w:r>
      <w:r>
        <w:rPr>
          <w:rFonts w:ascii="Arial" w:eastAsia="Times New Roman" w:hAnsi="Arial"/>
          <w:sz w:val="20"/>
          <w:szCs w:val="20"/>
        </w:rPr>
        <w:t xml:space="preserve">, </w:t>
      </w:r>
      <w:hyperlink r:id="rId13" w:history="1">
        <w:r>
          <w:rPr>
            <w:rFonts w:ascii="Arial" w:eastAsia="Times New Roman" w:hAnsi="Arial"/>
            <w:sz w:val="20"/>
            <w:szCs w:val="20"/>
          </w:rPr>
          <w:t>Further discussion on SON of CHO</w:t>
        </w:r>
      </w:hyperlink>
      <w:r>
        <w:rPr>
          <w:rFonts w:ascii="Arial" w:eastAsia="Times New Roman" w:hAnsi="Arial"/>
          <w:sz w:val="20"/>
          <w:szCs w:val="20"/>
        </w:rPr>
        <w:t>, China Telecommunication</w:t>
      </w:r>
      <w:bookmarkEnd w:id="133"/>
    </w:p>
    <w:bookmarkStart w:id="134" w:name="_Ref71710795"/>
    <w:p w14:paraId="1FE34C45" w14:textId="77777777" w:rsidR="00900858" w:rsidRDefault="00AA0F82">
      <w:pPr>
        <w:pStyle w:val="afc"/>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"https://www.3gpp.org/ftp/tsg_ran/WG2_RL2/TSGR2_114-e/Docs/R2-2105198.zip" </w:instrText>
      </w:r>
      <w:r>
        <w:rPr>
          <w:rFonts w:ascii="Arial" w:eastAsia="Times New Roman" w:hAnsi="Arial"/>
          <w:sz w:val="20"/>
          <w:szCs w:val="20"/>
        </w:rPr>
        <w:fldChar w:fldCharType="separate"/>
      </w:r>
      <w:r>
        <w:rPr>
          <w:rFonts w:ascii="Arial" w:eastAsia="Times New Roman" w:hAnsi="Arial"/>
          <w:sz w:val="20"/>
          <w:szCs w:val="20"/>
        </w:rPr>
        <w:t>R2-2105198</w:t>
      </w:r>
      <w:r>
        <w:rPr>
          <w:rFonts w:ascii="Arial" w:eastAsia="Times New Roman" w:hAnsi="Arial"/>
          <w:sz w:val="20"/>
          <w:szCs w:val="20"/>
        </w:rPr>
        <w:fldChar w:fldCharType="end"/>
      </w:r>
      <w:r>
        <w:rPr>
          <w:rFonts w:ascii="Arial" w:eastAsia="Times New Roman" w:hAnsi="Arial"/>
          <w:sz w:val="20"/>
          <w:szCs w:val="20"/>
        </w:rPr>
        <w:t xml:space="preserve">, </w:t>
      </w:r>
      <w:hyperlink r:id="rId14" w:history="1">
        <w:r>
          <w:rPr>
            <w:rFonts w:ascii="Arial" w:eastAsia="Times New Roman" w:hAnsi="Arial"/>
            <w:sz w:val="20"/>
            <w:szCs w:val="20"/>
          </w:rPr>
          <w:t>Views on the left issues related to SON of DAPS</w:t>
        </w:r>
      </w:hyperlink>
      <w:r>
        <w:rPr>
          <w:rFonts w:ascii="Arial" w:eastAsia="Times New Roman" w:hAnsi="Arial"/>
          <w:sz w:val="20"/>
          <w:szCs w:val="20"/>
        </w:rPr>
        <w:t>, China Telecommunication</w:t>
      </w:r>
      <w:bookmarkEnd w:id="134"/>
    </w:p>
    <w:bookmarkStart w:id="135" w:name="_Ref71713017"/>
    <w:p w14:paraId="1FE34C46" w14:textId="77777777" w:rsidR="00900858" w:rsidRDefault="00AA0F82">
      <w:pPr>
        <w:pStyle w:val="afc"/>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"https://www.3gpp.org/ftp/tsg_ran/WG2_RL2/TSGR2_114-e/Docs/R2-2105333.zip" </w:instrText>
      </w:r>
      <w:r>
        <w:rPr>
          <w:rFonts w:ascii="Arial" w:eastAsia="Times New Roman" w:hAnsi="Arial"/>
          <w:sz w:val="20"/>
          <w:szCs w:val="20"/>
        </w:rPr>
        <w:fldChar w:fldCharType="separate"/>
      </w:r>
      <w:r>
        <w:rPr>
          <w:rFonts w:ascii="Arial" w:eastAsia="Times New Roman" w:hAnsi="Arial"/>
          <w:sz w:val="20"/>
          <w:szCs w:val="20"/>
        </w:rPr>
        <w:t>R2-2105333</w:t>
      </w:r>
      <w:r>
        <w:rPr>
          <w:rFonts w:ascii="Arial" w:eastAsia="Times New Roman" w:hAnsi="Arial"/>
          <w:sz w:val="20"/>
          <w:szCs w:val="20"/>
        </w:rPr>
        <w:fldChar w:fldCharType="end"/>
      </w:r>
      <w:r>
        <w:rPr>
          <w:rFonts w:ascii="Arial" w:eastAsia="Times New Roman" w:hAnsi="Arial"/>
          <w:sz w:val="20"/>
          <w:szCs w:val="20"/>
        </w:rPr>
        <w:t xml:space="preserve">, </w:t>
      </w:r>
      <w:hyperlink r:id="rId15" w:history="1">
        <w:r>
          <w:rPr>
            <w:rFonts w:ascii="Arial" w:eastAsia="Times New Roman" w:hAnsi="Arial"/>
            <w:sz w:val="20"/>
            <w:szCs w:val="20"/>
          </w:rPr>
          <w:t>Discussion on CHO and DAPS enhancements</w:t>
        </w:r>
      </w:hyperlink>
      <w:r>
        <w:rPr>
          <w:rFonts w:ascii="Arial" w:eastAsia="Times New Roman" w:hAnsi="Arial"/>
          <w:sz w:val="20"/>
          <w:szCs w:val="20"/>
        </w:rPr>
        <w:t>, vivo</w:t>
      </w:r>
      <w:bookmarkEnd w:id="135"/>
    </w:p>
    <w:bookmarkStart w:id="136" w:name="_Ref71714142"/>
    <w:p w14:paraId="1FE34C47" w14:textId="77777777" w:rsidR="00900858" w:rsidRDefault="00AA0F82">
      <w:pPr>
        <w:pStyle w:val="afc"/>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"https://www.3gpp.org/ftp/tsg_ran/WG2_RL2/TSGR2_114-e/Docs/R2-2105446.zip" </w:instrText>
      </w:r>
      <w:r>
        <w:rPr>
          <w:rFonts w:ascii="Arial" w:eastAsia="Times New Roman" w:hAnsi="Arial"/>
          <w:sz w:val="20"/>
          <w:szCs w:val="20"/>
        </w:rPr>
        <w:fldChar w:fldCharType="separate"/>
      </w:r>
      <w:r>
        <w:rPr>
          <w:rFonts w:ascii="Arial" w:eastAsia="Times New Roman" w:hAnsi="Arial"/>
          <w:sz w:val="20"/>
          <w:szCs w:val="20"/>
        </w:rPr>
        <w:t>R2-2105446</w:t>
      </w:r>
      <w:r>
        <w:rPr>
          <w:rFonts w:ascii="Arial" w:eastAsia="Times New Roman" w:hAnsi="Arial"/>
          <w:sz w:val="20"/>
          <w:szCs w:val="20"/>
        </w:rPr>
        <w:fldChar w:fldCharType="end"/>
      </w:r>
      <w:r>
        <w:rPr>
          <w:rFonts w:ascii="Arial" w:eastAsia="Times New Roman" w:hAnsi="Arial"/>
          <w:sz w:val="20"/>
          <w:szCs w:val="20"/>
        </w:rPr>
        <w:t xml:space="preserve">, </w:t>
      </w:r>
      <w:hyperlink r:id="rId16" w:history="1">
        <w:r>
          <w:rPr>
            <w:rFonts w:ascii="Arial" w:eastAsia="Times New Roman" w:hAnsi="Arial"/>
            <w:sz w:val="20"/>
            <w:szCs w:val="20"/>
          </w:rPr>
          <w:t>Discussion on signalling aspects of successful handover report</w:t>
        </w:r>
      </w:hyperlink>
      <w:r>
        <w:rPr>
          <w:rFonts w:ascii="Arial" w:eastAsia="Times New Roman" w:hAnsi="Arial"/>
          <w:sz w:val="20"/>
          <w:szCs w:val="20"/>
        </w:rPr>
        <w:t>, NEC</w:t>
      </w:r>
      <w:bookmarkEnd w:id="136"/>
    </w:p>
    <w:bookmarkStart w:id="137" w:name="_Ref71714390"/>
    <w:p w14:paraId="1FE34C48" w14:textId="77777777" w:rsidR="00900858" w:rsidRDefault="00AA0F82">
      <w:pPr>
        <w:pStyle w:val="afc"/>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"https://www.3gpp.org/ftp/tsg_ran/WG2_RL2/TSGR2_114-e/Docs/R2-2105476.zip" </w:instrText>
      </w:r>
      <w:r>
        <w:rPr>
          <w:rFonts w:ascii="Arial" w:eastAsia="Times New Roman" w:hAnsi="Arial"/>
          <w:sz w:val="20"/>
          <w:szCs w:val="20"/>
        </w:rPr>
        <w:fldChar w:fldCharType="separate"/>
      </w:r>
      <w:r>
        <w:rPr>
          <w:rFonts w:ascii="Arial" w:eastAsia="Times New Roman" w:hAnsi="Arial"/>
          <w:sz w:val="20"/>
          <w:szCs w:val="20"/>
        </w:rPr>
        <w:t>R2-2105476</w:t>
      </w:r>
      <w:r>
        <w:rPr>
          <w:rFonts w:ascii="Arial" w:eastAsia="Times New Roman" w:hAnsi="Arial"/>
          <w:sz w:val="20"/>
          <w:szCs w:val="20"/>
        </w:rPr>
        <w:fldChar w:fldCharType="end"/>
      </w:r>
      <w:r>
        <w:rPr>
          <w:rFonts w:ascii="Arial" w:eastAsia="Times New Roman" w:hAnsi="Arial"/>
          <w:sz w:val="20"/>
          <w:szCs w:val="20"/>
        </w:rPr>
        <w:t xml:space="preserve">, </w:t>
      </w:r>
      <w:hyperlink r:id="rId17" w:history="1">
        <w:r>
          <w:rPr>
            <w:rFonts w:ascii="Arial" w:eastAsia="Times New Roman" w:hAnsi="Arial"/>
            <w:sz w:val="20"/>
            <w:szCs w:val="20"/>
          </w:rPr>
          <w:t>Further clarifications on MRO</w:t>
        </w:r>
      </w:hyperlink>
      <w:r>
        <w:rPr>
          <w:rFonts w:ascii="Arial" w:eastAsia="Times New Roman" w:hAnsi="Arial"/>
          <w:sz w:val="20"/>
          <w:szCs w:val="20"/>
        </w:rPr>
        <w:t>, Nokia, Nokia Shanghai Bell</w:t>
      </w:r>
      <w:bookmarkEnd w:id="137"/>
    </w:p>
    <w:bookmarkStart w:id="138" w:name="_Ref71724063"/>
    <w:p w14:paraId="1FE34C49" w14:textId="77777777" w:rsidR="00900858" w:rsidRDefault="00AA0F82">
      <w:pPr>
        <w:pStyle w:val="afc"/>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"https://www.3gpp.org/ftp/tsg_ran/WG2_RL2/TSGR2_114-e/Docs/R2-2105522.zip" </w:instrText>
      </w:r>
      <w:r>
        <w:rPr>
          <w:rFonts w:ascii="Arial" w:eastAsia="Times New Roman" w:hAnsi="Arial"/>
          <w:sz w:val="20"/>
          <w:szCs w:val="20"/>
        </w:rPr>
        <w:fldChar w:fldCharType="separate"/>
      </w:r>
      <w:r>
        <w:rPr>
          <w:rFonts w:ascii="Arial" w:eastAsia="Times New Roman" w:hAnsi="Arial"/>
          <w:sz w:val="20"/>
          <w:szCs w:val="20"/>
        </w:rPr>
        <w:t>R2-2105522</w:t>
      </w:r>
      <w:r>
        <w:rPr>
          <w:rFonts w:ascii="Arial" w:eastAsia="Times New Roman" w:hAnsi="Arial"/>
          <w:sz w:val="20"/>
          <w:szCs w:val="20"/>
        </w:rPr>
        <w:fldChar w:fldCharType="end"/>
      </w:r>
      <w:r>
        <w:rPr>
          <w:rFonts w:ascii="Arial" w:eastAsia="Times New Roman" w:hAnsi="Arial"/>
          <w:sz w:val="20"/>
          <w:szCs w:val="20"/>
        </w:rPr>
        <w:t xml:space="preserve">, </w:t>
      </w:r>
      <w:hyperlink r:id="rId18" w:history="1">
        <w:r>
          <w:rPr>
            <w:rFonts w:ascii="Arial" w:eastAsia="Times New Roman" w:hAnsi="Arial"/>
            <w:sz w:val="20"/>
            <w:szCs w:val="20"/>
          </w:rPr>
          <w:t>Further consideration of SON of HO related aspects</w:t>
        </w:r>
      </w:hyperlink>
      <w:r>
        <w:rPr>
          <w:rFonts w:ascii="Arial" w:eastAsia="Times New Roman" w:hAnsi="Arial"/>
          <w:sz w:val="20"/>
          <w:szCs w:val="20"/>
        </w:rPr>
        <w:tab/>
        <w:t>, OPPO</w:t>
      </w:r>
      <w:bookmarkEnd w:id="138"/>
    </w:p>
    <w:bookmarkStart w:id="139" w:name="_Ref71724819"/>
    <w:p w14:paraId="1FE34C4A" w14:textId="77777777" w:rsidR="00900858" w:rsidRDefault="00AA0F82">
      <w:pPr>
        <w:pStyle w:val="afc"/>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"https://www.3gpp.org/ftp/tsg_ran/WG2_RL2/TSGR2_114-e/Docs/R2-2105804.zip" </w:instrText>
      </w:r>
      <w:r>
        <w:rPr>
          <w:rFonts w:ascii="Arial" w:eastAsia="Times New Roman" w:hAnsi="Arial"/>
          <w:sz w:val="20"/>
          <w:szCs w:val="20"/>
        </w:rPr>
        <w:fldChar w:fldCharType="separate"/>
      </w:r>
      <w:r>
        <w:rPr>
          <w:rFonts w:ascii="Arial" w:eastAsia="Times New Roman" w:hAnsi="Arial"/>
          <w:sz w:val="20"/>
          <w:szCs w:val="20"/>
        </w:rPr>
        <w:t>R2-2105804</w:t>
      </w:r>
      <w:r>
        <w:rPr>
          <w:rFonts w:ascii="Arial" w:eastAsia="Times New Roman" w:hAnsi="Arial"/>
          <w:sz w:val="20"/>
          <w:szCs w:val="20"/>
        </w:rPr>
        <w:fldChar w:fldCharType="end"/>
      </w:r>
      <w:r>
        <w:rPr>
          <w:rFonts w:ascii="Arial" w:eastAsia="Times New Roman" w:hAnsi="Arial"/>
          <w:sz w:val="20"/>
          <w:szCs w:val="20"/>
        </w:rPr>
        <w:t xml:space="preserve">, </w:t>
      </w:r>
      <w:hyperlink r:id="rId19" w:history="1">
        <w:r>
          <w:rPr>
            <w:rFonts w:ascii="Arial" w:eastAsia="Times New Roman" w:hAnsi="Arial"/>
            <w:sz w:val="20"/>
            <w:szCs w:val="20"/>
          </w:rPr>
          <w:t>SON Enhancements for CHO</w:t>
        </w:r>
      </w:hyperlink>
      <w:r>
        <w:rPr>
          <w:rFonts w:ascii="Arial" w:eastAsia="Times New Roman" w:hAnsi="Arial"/>
          <w:sz w:val="20"/>
          <w:szCs w:val="20"/>
        </w:rPr>
        <w:tab/>
        <w:t>Lenovo, Motorola Mobility</w:t>
      </w:r>
      <w:bookmarkEnd w:id="139"/>
      <w:r>
        <w:rPr>
          <w:rFonts w:ascii="Arial" w:eastAsia="Times New Roman" w:hAnsi="Arial"/>
          <w:sz w:val="20"/>
          <w:szCs w:val="20"/>
        </w:rPr>
        <w:tab/>
      </w:r>
    </w:p>
    <w:bookmarkStart w:id="140" w:name="_Ref71725158"/>
    <w:p w14:paraId="1FE34C4B" w14:textId="77777777" w:rsidR="00900858" w:rsidRDefault="00AA0F82">
      <w:pPr>
        <w:pStyle w:val="afc"/>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"https://www.3gpp.org/ftp/tsg_ran/WG2_RL2/TSGR2_114-e/Docs/R2-2105805.zip" </w:instrText>
      </w:r>
      <w:r>
        <w:rPr>
          <w:rFonts w:ascii="Arial" w:eastAsia="Times New Roman" w:hAnsi="Arial"/>
          <w:sz w:val="20"/>
          <w:szCs w:val="20"/>
        </w:rPr>
        <w:fldChar w:fldCharType="separate"/>
      </w:r>
      <w:r>
        <w:rPr>
          <w:rFonts w:ascii="Arial" w:eastAsia="Times New Roman" w:hAnsi="Arial"/>
          <w:sz w:val="20"/>
          <w:szCs w:val="20"/>
        </w:rPr>
        <w:t>R2-2105805</w:t>
      </w:r>
      <w:r>
        <w:rPr>
          <w:rFonts w:ascii="Arial" w:eastAsia="Times New Roman" w:hAnsi="Arial"/>
          <w:sz w:val="20"/>
          <w:szCs w:val="20"/>
        </w:rPr>
        <w:fldChar w:fldCharType="end"/>
      </w:r>
      <w:r>
        <w:rPr>
          <w:rFonts w:ascii="Arial" w:eastAsia="Times New Roman" w:hAnsi="Arial"/>
          <w:sz w:val="20"/>
          <w:szCs w:val="20"/>
        </w:rPr>
        <w:t xml:space="preserve">, </w:t>
      </w:r>
      <w:hyperlink r:id="rId20" w:history="1">
        <w:r>
          <w:rPr>
            <w:rFonts w:ascii="Arial" w:eastAsia="Times New Roman" w:hAnsi="Arial"/>
            <w:sz w:val="20"/>
            <w:szCs w:val="20"/>
          </w:rPr>
          <w:t>SON Enhancements for DAPS Handover</w:t>
        </w:r>
      </w:hyperlink>
      <w:r>
        <w:rPr>
          <w:rFonts w:ascii="Arial" w:eastAsia="Times New Roman" w:hAnsi="Arial"/>
          <w:sz w:val="20"/>
          <w:szCs w:val="20"/>
        </w:rPr>
        <w:t>, Lenovo, Motorola Mobility</w:t>
      </w:r>
      <w:bookmarkEnd w:id="140"/>
    </w:p>
    <w:bookmarkStart w:id="141" w:name="_Ref71727688"/>
    <w:p w14:paraId="1FE34C4C" w14:textId="77777777" w:rsidR="00900858" w:rsidRDefault="00AA0F82">
      <w:pPr>
        <w:pStyle w:val="afc"/>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"https://www.3gpp.org/ftp/tsg_ran/WG2_RL2/TSGR2_114-e/Docs/R2-2105806.zip" </w:instrText>
      </w:r>
      <w:r>
        <w:rPr>
          <w:rFonts w:ascii="Arial" w:eastAsia="Times New Roman" w:hAnsi="Arial"/>
          <w:sz w:val="20"/>
          <w:szCs w:val="20"/>
        </w:rPr>
        <w:fldChar w:fldCharType="separate"/>
      </w:r>
      <w:r>
        <w:rPr>
          <w:rFonts w:ascii="Arial" w:eastAsia="Times New Roman" w:hAnsi="Arial"/>
          <w:sz w:val="20"/>
          <w:szCs w:val="20"/>
        </w:rPr>
        <w:t>R2-2105806</w:t>
      </w:r>
      <w:r>
        <w:rPr>
          <w:rFonts w:ascii="Arial" w:eastAsia="Times New Roman" w:hAnsi="Arial"/>
          <w:sz w:val="20"/>
          <w:szCs w:val="20"/>
        </w:rPr>
        <w:fldChar w:fldCharType="end"/>
      </w:r>
      <w:r>
        <w:rPr>
          <w:rFonts w:ascii="Arial" w:eastAsia="Times New Roman" w:hAnsi="Arial"/>
          <w:sz w:val="20"/>
          <w:szCs w:val="20"/>
        </w:rPr>
        <w:t xml:space="preserve">, </w:t>
      </w:r>
      <w:hyperlink r:id="rId21" w:history="1">
        <w:r>
          <w:rPr>
            <w:rFonts w:ascii="Arial" w:eastAsia="Times New Roman" w:hAnsi="Arial"/>
            <w:sz w:val="20"/>
            <w:szCs w:val="20"/>
          </w:rPr>
          <w:t>SON Enhancement for NR-U</w:t>
        </w:r>
      </w:hyperlink>
      <w:r>
        <w:rPr>
          <w:rFonts w:ascii="Arial" w:eastAsia="Times New Roman" w:hAnsi="Arial"/>
          <w:sz w:val="20"/>
          <w:szCs w:val="20"/>
        </w:rPr>
        <w:t>, Lenovo, Motorola Mobility</w:t>
      </w:r>
      <w:bookmarkEnd w:id="141"/>
    </w:p>
    <w:bookmarkStart w:id="142" w:name="_Ref71727929"/>
    <w:p w14:paraId="1FE34C4D" w14:textId="77777777" w:rsidR="00900858" w:rsidRDefault="00AA0F82">
      <w:pPr>
        <w:pStyle w:val="afc"/>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"https://www.3gpp.org/ftp/tsg_ran/WG2_RL2/TSGR2_114-e/Docs/R2-2105838.zip" </w:instrText>
      </w:r>
      <w:r>
        <w:rPr>
          <w:rFonts w:ascii="Arial" w:eastAsia="Times New Roman" w:hAnsi="Arial"/>
          <w:sz w:val="20"/>
          <w:szCs w:val="20"/>
        </w:rPr>
        <w:fldChar w:fldCharType="separate"/>
      </w:r>
      <w:r>
        <w:rPr>
          <w:rFonts w:ascii="Arial" w:eastAsia="Times New Roman" w:hAnsi="Arial"/>
          <w:sz w:val="20"/>
          <w:szCs w:val="20"/>
        </w:rPr>
        <w:t>R2-2105838</w:t>
      </w:r>
      <w:r>
        <w:rPr>
          <w:rFonts w:ascii="Arial" w:eastAsia="Times New Roman" w:hAnsi="Arial"/>
          <w:sz w:val="20"/>
          <w:szCs w:val="20"/>
        </w:rPr>
        <w:fldChar w:fldCharType="end"/>
      </w:r>
      <w:r>
        <w:rPr>
          <w:rFonts w:ascii="Arial" w:eastAsia="Times New Roman" w:hAnsi="Arial"/>
          <w:sz w:val="20"/>
          <w:szCs w:val="20"/>
        </w:rPr>
        <w:t xml:space="preserve">, </w:t>
      </w:r>
      <w:hyperlink r:id="rId22" w:history="1">
        <w:r>
          <w:rPr>
            <w:rFonts w:ascii="Arial" w:eastAsia="Times New Roman" w:hAnsi="Arial"/>
            <w:sz w:val="20"/>
            <w:szCs w:val="20"/>
          </w:rPr>
          <w:t>Remaining issues on HO related SON aspects</w:t>
        </w:r>
      </w:hyperlink>
      <w:r>
        <w:rPr>
          <w:rFonts w:ascii="Arial" w:eastAsia="Times New Roman" w:hAnsi="Arial"/>
          <w:sz w:val="20"/>
          <w:szCs w:val="20"/>
        </w:rPr>
        <w:t>, ZTE Corporation, Sanechips</w:t>
      </w:r>
      <w:bookmarkEnd w:id="142"/>
    </w:p>
    <w:bookmarkStart w:id="143" w:name="_Ref71878837"/>
    <w:p w14:paraId="1FE34C4E" w14:textId="77777777" w:rsidR="00900858" w:rsidRDefault="00AA0F82">
      <w:pPr>
        <w:pStyle w:val="afc"/>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"https://www.3gpp.org/ftp/tsg_ran/WG2_RL2/TSGR2_114-e/Docs/R2-2105862.zip" </w:instrText>
      </w:r>
      <w:r>
        <w:rPr>
          <w:rFonts w:ascii="Arial" w:eastAsia="Times New Roman" w:hAnsi="Arial"/>
          <w:sz w:val="20"/>
          <w:szCs w:val="20"/>
        </w:rPr>
        <w:fldChar w:fldCharType="separate"/>
      </w:r>
      <w:r>
        <w:rPr>
          <w:rFonts w:ascii="Arial" w:eastAsia="Times New Roman" w:hAnsi="Arial"/>
          <w:sz w:val="20"/>
          <w:szCs w:val="20"/>
        </w:rPr>
        <w:t>R2-2105862</w:t>
      </w:r>
      <w:r>
        <w:rPr>
          <w:rFonts w:ascii="Arial" w:eastAsia="Times New Roman" w:hAnsi="Arial"/>
          <w:sz w:val="20"/>
          <w:szCs w:val="20"/>
        </w:rPr>
        <w:fldChar w:fldCharType="end"/>
      </w:r>
      <w:r>
        <w:rPr>
          <w:rFonts w:ascii="Arial" w:eastAsia="Times New Roman" w:hAnsi="Arial"/>
          <w:sz w:val="20"/>
          <w:szCs w:val="20"/>
        </w:rPr>
        <w:t xml:space="preserve">, </w:t>
      </w:r>
      <w:hyperlink r:id="rId23" w:history="1">
        <w:r>
          <w:rPr>
            <w:rFonts w:ascii="Arial" w:eastAsia="Times New Roman" w:hAnsi="Arial"/>
            <w:sz w:val="20"/>
            <w:szCs w:val="20"/>
          </w:rPr>
          <w:t>Discussion on handover related SON aspects</w:t>
        </w:r>
      </w:hyperlink>
      <w:r>
        <w:rPr>
          <w:rFonts w:ascii="Arial" w:eastAsia="Times New Roman" w:hAnsi="Arial"/>
          <w:sz w:val="20"/>
          <w:szCs w:val="20"/>
        </w:rPr>
        <w:t>, Huawei, HiSilicon</w:t>
      </w:r>
      <w:bookmarkEnd w:id="143"/>
    </w:p>
    <w:bookmarkStart w:id="144" w:name="_Ref71882405"/>
    <w:p w14:paraId="1FE34C4F" w14:textId="77777777" w:rsidR="00900858" w:rsidRDefault="00AA0F82">
      <w:pPr>
        <w:pStyle w:val="afc"/>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lastRenderedPageBreak/>
        <w:fldChar w:fldCharType="begin"/>
      </w:r>
      <w:r>
        <w:rPr>
          <w:rFonts w:ascii="Arial" w:eastAsia="Times New Roman" w:hAnsi="Arial"/>
          <w:sz w:val="20"/>
          <w:szCs w:val="20"/>
        </w:rPr>
        <w:instrText xml:space="preserve"> HYPERLINK "https://www.3gpp.org/ftp/tsg_ran/WG2_RL2/TSGR2_114-e/Docs/R2-2106010.zip" </w:instrText>
      </w:r>
      <w:r>
        <w:rPr>
          <w:rFonts w:ascii="Arial" w:eastAsia="Times New Roman" w:hAnsi="Arial"/>
          <w:sz w:val="20"/>
          <w:szCs w:val="20"/>
        </w:rPr>
        <w:fldChar w:fldCharType="separate"/>
      </w:r>
      <w:r>
        <w:rPr>
          <w:rFonts w:ascii="Arial" w:eastAsia="Times New Roman" w:hAnsi="Arial"/>
          <w:sz w:val="20"/>
          <w:szCs w:val="20"/>
        </w:rPr>
        <w:t>R2-2106010</w:t>
      </w:r>
      <w:r>
        <w:rPr>
          <w:rFonts w:ascii="Arial" w:eastAsia="Times New Roman" w:hAnsi="Arial"/>
          <w:sz w:val="20"/>
          <w:szCs w:val="20"/>
        </w:rPr>
        <w:fldChar w:fldCharType="end"/>
      </w:r>
      <w:r>
        <w:rPr>
          <w:rFonts w:ascii="Arial" w:eastAsia="Times New Roman" w:hAnsi="Arial"/>
          <w:sz w:val="20"/>
          <w:szCs w:val="20"/>
        </w:rPr>
        <w:t xml:space="preserve">, </w:t>
      </w:r>
      <w:hyperlink r:id="rId24" w:history="1">
        <w:r>
          <w:rPr>
            <w:rFonts w:ascii="Arial" w:eastAsia="Times New Roman" w:hAnsi="Arial"/>
            <w:sz w:val="20"/>
            <w:szCs w:val="20"/>
          </w:rPr>
          <w:t>HO related SON changes</w:t>
        </w:r>
      </w:hyperlink>
      <w:r>
        <w:rPr>
          <w:rFonts w:ascii="Arial" w:eastAsia="Times New Roman" w:hAnsi="Arial"/>
          <w:sz w:val="20"/>
          <w:szCs w:val="20"/>
        </w:rPr>
        <w:t>, QUALCOMM Incorporated</w:t>
      </w:r>
      <w:bookmarkEnd w:id="144"/>
    </w:p>
    <w:bookmarkStart w:id="145" w:name="_Ref71882817"/>
    <w:p w14:paraId="1FE34C50" w14:textId="77777777" w:rsidR="00900858" w:rsidRDefault="00AA0F82">
      <w:pPr>
        <w:pStyle w:val="afc"/>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"https://www.3gpp.org/ftp/tsg_ran/WG2_RL2/TSGR2_114-e/Docs/R2-2106025.zip" </w:instrText>
      </w:r>
      <w:r>
        <w:rPr>
          <w:rFonts w:ascii="Arial" w:eastAsia="Times New Roman" w:hAnsi="Arial"/>
          <w:sz w:val="20"/>
          <w:szCs w:val="20"/>
        </w:rPr>
        <w:fldChar w:fldCharType="separate"/>
      </w:r>
      <w:r>
        <w:rPr>
          <w:rFonts w:ascii="Arial" w:eastAsia="Times New Roman" w:hAnsi="Arial"/>
          <w:sz w:val="20"/>
          <w:szCs w:val="20"/>
        </w:rPr>
        <w:t>R2-2106025</w:t>
      </w:r>
      <w:r>
        <w:rPr>
          <w:rFonts w:ascii="Arial" w:eastAsia="Times New Roman" w:hAnsi="Arial"/>
          <w:sz w:val="20"/>
          <w:szCs w:val="20"/>
        </w:rPr>
        <w:fldChar w:fldCharType="end"/>
      </w:r>
      <w:r>
        <w:rPr>
          <w:rFonts w:ascii="Arial" w:eastAsia="Times New Roman" w:hAnsi="Arial"/>
          <w:sz w:val="20"/>
          <w:szCs w:val="20"/>
        </w:rPr>
        <w:t xml:space="preserve">, </w:t>
      </w:r>
      <w:hyperlink r:id="rId25" w:history="1">
        <w:r>
          <w:rPr>
            <w:rFonts w:ascii="Arial" w:eastAsia="Times New Roman" w:hAnsi="Arial"/>
            <w:sz w:val="20"/>
            <w:szCs w:val="20"/>
          </w:rPr>
          <w:t>Handover-related SON aspects</w:t>
        </w:r>
      </w:hyperlink>
      <w:r>
        <w:rPr>
          <w:rFonts w:ascii="Arial" w:eastAsia="Times New Roman" w:hAnsi="Arial"/>
          <w:sz w:val="20"/>
          <w:szCs w:val="20"/>
        </w:rPr>
        <w:t>, Ericsson</w:t>
      </w:r>
      <w:bookmarkEnd w:id="145"/>
    </w:p>
    <w:bookmarkStart w:id="146" w:name="_Ref71890543"/>
    <w:p w14:paraId="1FE34C51" w14:textId="77777777" w:rsidR="00900858" w:rsidRDefault="00AA0F82">
      <w:pPr>
        <w:pStyle w:val="afc"/>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"https://www.3gpp.org/ftp/tsg_ran/WG2_RL2/TSGR2_114-e/Docs/R2-2106060.zip" </w:instrText>
      </w:r>
      <w:r>
        <w:rPr>
          <w:rFonts w:ascii="Arial" w:eastAsia="Times New Roman" w:hAnsi="Arial"/>
          <w:sz w:val="20"/>
          <w:szCs w:val="20"/>
        </w:rPr>
        <w:fldChar w:fldCharType="separate"/>
      </w:r>
      <w:r>
        <w:rPr>
          <w:rFonts w:ascii="Arial" w:eastAsia="Times New Roman" w:hAnsi="Arial"/>
          <w:sz w:val="20"/>
          <w:szCs w:val="20"/>
        </w:rPr>
        <w:t>R2-2106060</w:t>
      </w:r>
      <w:r>
        <w:rPr>
          <w:rFonts w:ascii="Arial" w:eastAsia="Times New Roman" w:hAnsi="Arial"/>
          <w:sz w:val="20"/>
          <w:szCs w:val="20"/>
        </w:rPr>
        <w:fldChar w:fldCharType="end"/>
      </w:r>
      <w:r>
        <w:rPr>
          <w:rFonts w:ascii="Arial" w:eastAsia="Times New Roman" w:hAnsi="Arial"/>
          <w:sz w:val="20"/>
          <w:szCs w:val="20"/>
        </w:rPr>
        <w:t xml:space="preserve">, </w:t>
      </w:r>
      <w:hyperlink r:id="rId26" w:history="1">
        <w:r>
          <w:rPr>
            <w:rFonts w:ascii="Arial" w:eastAsia="Times New Roman" w:hAnsi="Arial"/>
            <w:sz w:val="20"/>
            <w:szCs w:val="20"/>
          </w:rPr>
          <w:t>Remaining handover SON aspects, also covering multiple events</w:t>
        </w:r>
      </w:hyperlink>
      <w:r>
        <w:rPr>
          <w:rFonts w:ascii="Arial" w:eastAsia="Times New Roman" w:hAnsi="Arial"/>
          <w:sz w:val="20"/>
          <w:szCs w:val="20"/>
        </w:rPr>
        <w:t>, Samsung Telecommunications</w:t>
      </w:r>
      <w:bookmarkEnd w:id="146"/>
    </w:p>
    <w:bookmarkStart w:id="147" w:name="_Ref71898040"/>
    <w:p w14:paraId="1FE34C52" w14:textId="77777777" w:rsidR="00900858" w:rsidRDefault="00AA0F82">
      <w:pPr>
        <w:pStyle w:val="afc"/>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"https://www.3gpp.org/ftp/tsg_ran/WG2_RL2/TSGR2_114-e/Docs/R2-2106134.zip" </w:instrText>
      </w:r>
      <w:r>
        <w:rPr>
          <w:rFonts w:ascii="Arial" w:eastAsia="Times New Roman" w:hAnsi="Arial"/>
          <w:sz w:val="20"/>
          <w:szCs w:val="20"/>
        </w:rPr>
        <w:fldChar w:fldCharType="separate"/>
      </w:r>
      <w:r>
        <w:rPr>
          <w:rFonts w:ascii="Arial" w:eastAsia="Times New Roman" w:hAnsi="Arial"/>
          <w:sz w:val="20"/>
          <w:szCs w:val="20"/>
        </w:rPr>
        <w:t>R2-2106134</w:t>
      </w:r>
      <w:r>
        <w:rPr>
          <w:rFonts w:ascii="Arial" w:eastAsia="Times New Roman" w:hAnsi="Arial"/>
          <w:sz w:val="20"/>
          <w:szCs w:val="20"/>
        </w:rPr>
        <w:fldChar w:fldCharType="end"/>
      </w:r>
      <w:r>
        <w:rPr>
          <w:rFonts w:ascii="Arial" w:eastAsia="Times New Roman" w:hAnsi="Arial"/>
          <w:sz w:val="20"/>
          <w:szCs w:val="20"/>
        </w:rPr>
        <w:t xml:space="preserve">, </w:t>
      </w:r>
      <w:hyperlink r:id="rId27" w:history="1">
        <w:r>
          <w:rPr>
            <w:rFonts w:ascii="Arial" w:eastAsia="Times New Roman" w:hAnsi="Arial"/>
            <w:sz w:val="20"/>
            <w:szCs w:val="20"/>
          </w:rPr>
          <w:t>Discussion on RLF report for DAPS</w:t>
        </w:r>
      </w:hyperlink>
      <w:r>
        <w:rPr>
          <w:rFonts w:ascii="Arial" w:eastAsia="Times New Roman" w:hAnsi="Arial"/>
          <w:sz w:val="20"/>
          <w:szCs w:val="20"/>
        </w:rPr>
        <w:t>, SHARP</w:t>
      </w:r>
      <w:bookmarkEnd w:id="147"/>
    </w:p>
    <w:bookmarkStart w:id="148" w:name="_Ref71898199"/>
    <w:p w14:paraId="1FE34C53" w14:textId="77777777" w:rsidR="00900858" w:rsidRDefault="00AA0F82">
      <w:pPr>
        <w:pStyle w:val="afc"/>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"https://www.3gpp.org/ftp/tsg_ran/WG2_RL2/TSGR2_114-e/Docs/R2-2106136.zip" </w:instrText>
      </w:r>
      <w:r>
        <w:rPr>
          <w:rFonts w:ascii="Arial" w:eastAsia="Times New Roman" w:hAnsi="Arial"/>
          <w:sz w:val="20"/>
          <w:szCs w:val="20"/>
        </w:rPr>
        <w:fldChar w:fldCharType="separate"/>
      </w:r>
      <w:r>
        <w:rPr>
          <w:rFonts w:ascii="Arial" w:eastAsia="Times New Roman" w:hAnsi="Arial"/>
          <w:sz w:val="20"/>
          <w:szCs w:val="20"/>
        </w:rPr>
        <w:t>R2-2106136</w:t>
      </w:r>
      <w:r>
        <w:rPr>
          <w:rFonts w:ascii="Arial" w:eastAsia="Times New Roman" w:hAnsi="Arial"/>
          <w:sz w:val="20"/>
          <w:szCs w:val="20"/>
        </w:rPr>
        <w:fldChar w:fldCharType="end"/>
      </w:r>
      <w:r>
        <w:rPr>
          <w:rFonts w:ascii="Arial" w:eastAsia="Times New Roman" w:hAnsi="Arial"/>
          <w:sz w:val="20"/>
          <w:szCs w:val="20"/>
        </w:rPr>
        <w:t xml:space="preserve">, </w:t>
      </w:r>
      <w:hyperlink r:id="rId28" w:history="1">
        <w:r>
          <w:rPr>
            <w:rFonts w:ascii="Arial" w:eastAsia="Times New Roman" w:hAnsi="Arial"/>
            <w:sz w:val="20"/>
            <w:szCs w:val="20"/>
          </w:rPr>
          <w:t>Successful HO report in DAPS</w:t>
        </w:r>
      </w:hyperlink>
      <w:r>
        <w:rPr>
          <w:rFonts w:ascii="Arial" w:eastAsia="Times New Roman" w:hAnsi="Arial"/>
          <w:sz w:val="20"/>
          <w:szCs w:val="20"/>
        </w:rPr>
        <w:t>, SHARP</w:t>
      </w:r>
      <w:bookmarkEnd w:id="148"/>
    </w:p>
    <w:bookmarkStart w:id="149" w:name="_Ref71898453"/>
    <w:p w14:paraId="1FE34C54" w14:textId="77777777" w:rsidR="00900858" w:rsidRDefault="00AA0F82">
      <w:pPr>
        <w:pStyle w:val="afc"/>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"https://www.3gpp.org/ftp/tsg_ran/WG2_RL2/TSGR2_114-e/Docs/R2-2106235.zip" </w:instrText>
      </w:r>
      <w:r>
        <w:rPr>
          <w:rFonts w:ascii="Arial" w:eastAsia="Times New Roman" w:hAnsi="Arial"/>
          <w:sz w:val="20"/>
          <w:szCs w:val="20"/>
        </w:rPr>
        <w:fldChar w:fldCharType="separate"/>
      </w:r>
      <w:r>
        <w:rPr>
          <w:rFonts w:ascii="Arial" w:eastAsia="Times New Roman" w:hAnsi="Arial"/>
          <w:sz w:val="20"/>
          <w:szCs w:val="20"/>
        </w:rPr>
        <w:t>R2-2106235</w:t>
      </w:r>
      <w:r>
        <w:rPr>
          <w:rFonts w:ascii="Arial" w:eastAsia="Times New Roman" w:hAnsi="Arial"/>
          <w:sz w:val="20"/>
          <w:szCs w:val="20"/>
        </w:rPr>
        <w:fldChar w:fldCharType="end"/>
      </w:r>
      <w:r>
        <w:rPr>
          <w:rFonts w:ascii="Arial" w:eastAsia="Times New Roman" w:hAnsi="Arial"/>
          <w:sz w:val="20"/>
          <w:szCs w:val="20"/>
        </w:rPr>
        <w:t xml:space="preserve">, </w:t>
      </w:r>
      <w:hyperlink r:id="rId29" w:history="1">
        <w:r>
          <w:rPr>
            <w:rFonts w:ascii="Arial" w:eastAsia="Times New Roman" w:hAnsi="Arial"/>
            <w:sz w:val="20"/>
            <w:szCs w:val="20"/>
          </w:rPr>
          <w:t>SON Enhancement for CHO, DAPS and Successful HO Report</w:t>
        </w:r>
      </w:hyperlink>
      <w:r>
        <w:rPr>
          <w:rFonts w:ascii="Arial" w:eastAsia="Times New Roman" w:hAnsi="Arial"/>
          <w:sz w:val="20"/>
          <w:szCs w:val="20"/>
        </w:rPr>
        <w:t>, CMCC</w:t>
      </w:r>
      <w:bookmarkEnd w:id="149"/>
    </w:p>
    <w:bookmarkStart w:id="150" w:name="_Ref71899002"/>
    <w:p w14:paraId="1FE34C55" w14:textId="77777777" w:rsidR="00900858" w:rsidRDefault="00AA0F82">
      <w:pPr>
        <w:pStyle w:val="afc"/>
        <w:numPr>
          <w:ilvl w:val="0"/>
          <w:numId w:val="27"/>
        </w:numPr>
        <w:spacing w:afterLines="50" w:after="120" w:line="240" w:lineRule="auto"/>
        <w:contextualSpacing w:val="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"https://www.3gpp.org/ftp/tsg_ran/WG2_RL2/TSGR2_114-e/Docs/R2-2106384.zip" </w:instrText>
      </w:r>
      <w:r>
        <w:rPr>
          <w:rFonts w:ascii="Arial" w:eastAsia="Times New Roman" w:hAnsi="Arial"/>
          <w:sz w:val="20"/>
          <w:szCs w:val="20"/>
        </w:rPr>
        <w:fldChar w:fldCharType="separate"/>
      </w:r>
      <w:r>
        <w:rPr>
          <w:rFonts w:ascii="Arial" w:eastAsia="Times New Roman" w:hAnsi="Arial"/>
          <w:sz w:val="20"/>
          <w:szCs w:val="20"/>
        </w:rPr>
        <w:t>R2-2106384</w:t>
      </w:r>
      <w:r>
        <w:rPr>
          <w:rFonts w:ascii="Arial" w:eastAsia="Times New Roman" w:hAnsi="Arial"/>
          <w:sz w:val="20"/>
          <w:szCs w:val="20"/>
        </w:rPr>
        <w:fldChar w:fldCharType="end"/>
      </w:r>
      <w:r>
        <w:rPr>
          <w:rFonts w:ascii="Arial" w:eastAsia="Times New Roman" w:hAnsi="Arial"/>
          <w:sz w:val="20"/>
          <w:szCs w:val="20"/>
        </w:rPr>
        <w:t xml:space="preserve">, </w:t>
      </w:r>
      <w:hyperlink r:id="rId30" w:history="1">
        <w:r>
          <w:rPr>
            <w:rFonts w:ascii="Arial" w:eastAsia="Times New Roman" w:hAnsi="Arial"/>
            <w:sz w:val="20"/>
            <w:szCs w:val="20"/>
          </w:rPr>
          <w:t>Further considerations on HO related SON issues</w:t>
        </w:r>
      </w:hyperlink>
      <w:r>
        <w:rPr>
          <w:rFonts w:ascii="Arial" w:eastAsia="Times New Roman" w:hAnsi="Arial"/>
          <w:sz w:val="20"/>
          <w:szCs w:val="20"/>
        </w:rPr>
        <w:t>, LG Electronics Deutschland</w:t>
      </w:r>
      <w:bookmarkEnd w:id="150"/>
    </w:p>
    <w:p w14:paraId="1FE34C56" w14:textId="77777777" w:rsidR="00900858" w:rsidRDefault="00AA0F82">
      <w:pPr>
        <w:pStyle w:val="3GPPHeader"/>
        <w:numPr>
          <w:ilvl w:val="0"/>
          <w:numId w:val="27"/>
        </w:numPr>
        <w:rPr>
          <w:rFonts w:ascii="Arial" w:eastAsia="Times New Roman" w:hAnsi="Arial"/>
          <w:b w:val="0"/>
          <w:sz w:val="20"/>
          <w:szCs w:val="20"/>
        </w:rPr>
      </w:pPr>
      <w:bookmarkStart w:id="151" w:name="_Ref71903348"/>
      <w:r>
        <w:rPr>
          <w:rFonts w:ascii="Arial" w:eastAsia="Times New Roman" w:hAnsi="Arial"/>
          <w:b w:val="0"/>
          <w:sz w:val="20"/>
          <w:szCs w:val="20"/>
        </w:rPr>
        <w:t>R2-2103945, [Post113-e][851][NR17 SON/MDT]  HO related SON changes (Ericsson), Ericsson</w:t>
      </w:r>
      <w:bookmarkEnd w:id="151"/>
    </w:p>
    <w:bookmarkStart w:id="152" w:name="_Ref72142656"/>
    <w:p w14:paraId="1FE34C57" w14:textId="77777777" w:rsidR="00900858" w:rsidRDefault="00AA0F82">
      <w:pPr>
        <w:pStyle w:val="3GPPHeader"/>
        <w:numPr>
          <w:ilvl w:val="0"/>
          <w:numId w:val="27"/>
        </w:numPr>
        <w:rPr>
          <w:rFonts w:ascii="Arial" w:eastAsia="Times New Roman" w:hAnsi="Arial"/>
          <w:b w:val="0"/>
          <w:sz w:val="20"/>
          <w:szCs w:val="20"/>
        </w:rPr>
      </w:pPr>
      <w:r>
        <w:rPr>
          <w:rFonts w:ascii="Arial" w:eastAsia="Times New Roman" w:hAnsi="Arial"/>
          <w:b w:val="0"/>
          <w:sz w:val="20"/>
          <w:szCs w:val="20"/>
        </w:rPr>
        <w:fldChar w:fldCharType="begin"/>
      </w:r>
      <w:r>
        <w:rPr>
          <w:rFonts w:ascii="Arial" w:eastAsia="Times New Roman" w:hAnsi="Arial"/>
          <w:b w:val="0"/>
          <w:sz w:val="20"/>
          <w:szCs w:val="20"/>
        </w:rPr>
        <w:instrText xml:space="preserve"> HYPERLINK "https://www.3gpp.org/ftp/tsg_ran/WG2_RL2/TSGR2_114-e/Docs/R2-2106185.zip" \h </w:instrText>
      </w:r>
      <w:r>
        <w:rPr>
          <w:rFonts w:ascii="Arial" w:eastAsia="Times New Roman" w:hAnsi="Arial"/>
          <w:b w:val="0"/>
          <w:sz w:val="20"/>
          <w:szCs w:val="20"/>
        </w:rPr>
        <w:fldChar w:fldCharType="separate"/>
      </w:r>
      <w:r>
        <w:rPr>
          <w:rFonts w:ascii="Arial" w:eastAsia="Times New Roman" w:hAnsi="Arial"/>
          <w:b w:val="0"/>
          <w:sz w:val="20"/>
          <w:szCs w:val="20"/>
        </w:rPr>
        <w:t>R2-2106185</w:t>
      </w:r>
      <w:r>
        <w:rPr>
          <w:rFonts w:ascii="Arial" w:eastAsia="Times New Roman" w:hAnsi="Arial"/>
          <w:b w:val="0"/>
          <w:sz w:val="20"/>
          <w:szCs w:val="20"/>
        </w:rPr>
        <w:fldChar w:fldCharType="end"/>
      </w:r>
      <w:r>
        <w:rPr>
          <w:rFonts w:ascii="Arial" w:eastAsia="Times New Roman" w:hAnsi="Arial"/>
          <w:b w:val="0"/>
          <w:sz w:val="20"/>
          <w:szCs w:val="20"/>
        </w:rPr>
        <w:t xml:space="preserve">, </w:t>
      </w:r>
      <w:hyperlink r:id="rId31">
        <w:r>
          <w:rPr>
            <w:rFonts w:ascii="Arial" w:eastAsia="Times New Roman" w:hAnsi="Arial"/>
            <w:b w:val="0"/>
            <w:sz w:val="20"/>
            <w:szCs w:val="20"/>
          </w:rPr>
          <w:t>SON Enhancements for 2SRA, Successful HO Report and Others</w:t>
        </w:r>
      </w:hyperlink>
      <w:r>
        <w:rPr>
          <w:rFonts w:ascii="Arial" w:eastAsia="Times New Roman" w:hAnsi="Arial"/>
          <w:b w:val="0"/>
          <w:sz w:val="20"/>
          <w:szCs w:val="20"/>
        </w:rPr>
        <w:t>, Samsung</w:t>
      </w:r>
      <w:bookmarkEnd w:id="152"/>
    </w:p>
    <w:p w14:paraId="1FE34C58" w14:textId="77777777" w:rsidR="00900858" w:rsidRDefault="00AA0F82">
      <w:pPr>
        <w:pStyle w:val="3GPPHeader"/>
        <w:numPr>
          <w:ilvl w:val="0"/>
          <w:numId w:val="27"/>
        </w:numPr>
        <w:rPr>
          <w:rFonts w:ascii="Arial" w:eastAsia="Times New Roman" w:hAnsi="Arial"/>
          <w:b w:val="0"/>
          <w:sz w:val="20"/>
          <w:szCs w:val="20"/>
        </w:rPr>
      </w:pPr>
      <w:bookmarkStart w:id="153" w:name="_Ref72685414"/>
      <w:r>
        <w:rPr>
          <w:rFonts w:ascii="Arial" w:eastAsia="Times New Roman" w:hAnsi="Arial"/>
          <w:b w:val="0"/>
          <w:sz w:val="20"/>
          <w:szCs w:val="20"/>
        </w:rPr>
        <w:t>R2-2106637, Summary of AI 8.13.2.1 Handover related SON aspects, Ericsson, RAN2#114-e</w:t>
      </w:r>
      <w:bookmarkEnd w:id="153"/>
    </w:p>
    <w:sectPr w:rsidR="0090085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F068B" w14:textId="77777777" w:rsidR="009B590A" w:rsidRDefault="009B590A" w:rsidP="00C8441B">
      <w:r>
        <w:separator/>
      </w:r>
    </w:p>
  </w:endnote>
  <w:endnote w:type="continuationSeparator" w:id="0">
    <w:p w14:paraId="5D5A449B" w14:textId="77777777" w:rsidR="009B590A" w:rsidRDefault="009B590A" w:rsidP="00C8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16E19" w14:textId="77777777" w:rsidR="009B590A" w:rsidRDefault="009B590A" w:rsidP="00C8441B">
      <w:r>
        <w:separator/>
      </w:r>
    </w:p>
  </w:footnote>
  <w:footnote w:type="continuationSeparator" w:id="0">
    <w:p w14:paraId="3E662E04" w14:textId="77777777" w:rsidR="009B590A" w:rsidRDefault="009B590A" w:rsidP="00C84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18ED04E"/>
    <w:multiLevelType w:val="singleLevel"/>
    <w:tmpl w:val="B18ED04E"/>
    <w:lvl w:ilvl="0">
      <w:start w:val="1"/>
      <w:numFmt w:val="bullet"/>
      <w:lvlText w:val=""/>
      <w:lvlJc w:val="left"/>
      <w:pPr>
        <w:ind w:left="420" w:hanging="420"/>
      </w:pPr>
      <w:rPr>
        <w:rFonts w:ascii="Wingdings" w:hAnsi="Wingdings" w:hint="default"/>
      </w:rPr>
    </w:lvl>
  </w:abstractNum>
  <w:abstractNum w:abstractNumId="1">
    <w:nsid w:val="C9852DA8"/>
    <w:multiLevelType w:val="singleLevel"/>
    <w:tmpl w:val="C9852DA8"/>
    <w:lvl w:ilvl="0">
      <w:start w:val="1"/>
      <w:numFmt w:val="decimal"/>
      <w:suff w:val="space"/>
      <w:lvlText w:val="%1."/>
      <w:lvlJc w:val="left"/>
    </w:lvl>
  </w:abstractNum>
  <w:abstractNum w:abstractNumId="2">
    <w:nsid w:val="D4C25DD9"/>
    <w:multiLevelType w:val="singleLevel"/>
    <w:tmpl w:val="D4C25DD9"/>
    <w:lvl w:ilvl="0">
      <w:start w:val="1"/>
      <w:numFmt w:val="bullet"/>
      <w:lvlText w:val=""/>
      <w:lvlJc w:val="left"/>
      <w:pPr>
        <w:ind w:left="420" w:hanging="420"/>
      </w:pPr>
      <w:rPr>
        <w:rFonts w:ascii="Wingdings" w:hAnsi="Wingdings" w:hint="default"/>
      </w:rPr>
    </w:lvl>
  </w:abstractNum>
  <w:abstractNum w:abstractNumId="3">
    <w:nsid w:val="EAFA3AE1"/>
    <w:multiLevelType w:val="singleLevel"/>
    <w:tmpl w:val="EAFA3AE1"/>
    <w:lvl w:ilvl="0">
      <w:start w:val="1"/>
      <w:numFmt w:val="bullet"/>
      <w:lvlText w:val=""/>
      <w:lvlJc w:val="left"/>
      <w:pPr>
        <w:ind w:left="420" w:hanging="420"/>
      </w:pPr>
      <w:rPr>
        <w:rFonts w:ascii="Wingdings" w:hAnsi="Wingdings" w:hint="default"/>
      </w:rPr>
    </w:lvl>
  </w:abstractNum>
  <w:abstractNum w:abstractNumId="4">
    <w:nsid w:val="FFFFFF7E"/>
    <w:multiLevelType w:val="singleLevel"/>
    <w:tmpl w:val="FFFFFF7E"/>
    <w:lvl w:ilvl="0">
      <w:start w:val="1"/>
      <w:numFmt w:val="lowerRoman"/>
      <w:pStyle w:val="3"/>
      <w:lvlText w:val="%1."/>
      <w:lvlJc w:val="right"/>
      <w:pPr>
        <w:ind w:left="926" w:hanging="360"/>
      </w:pPr>
    </w:lvl>
  </w:abstractNum>
  <w:abstractNum w:abstractNumId="5">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978"/>
        </w:tabs>
        <w:ind w:left="3978"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nsid w:val="0BC1261F"/>
    <w:multiLevelType w:val="multilevel"/>
    <w:tmpl w:val="0BC1261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0EA46823"/>
    <w:multiLevelType w:val="singleLevel"/>
    <w:tmpl w:val="0EA46823"/>
    <w:lvl w:ilvl="0">
      <w:start w:val="1"/>
      <w:numFmt w:val="decimal"/>
      <w:suff w:val="space"/>
      <w:lvlText w:val="%1."/>
      <w:lvlJc w:val="left"/>
    </w:lvl>
  </w:abstractNum>
  <w:abstractNum w:abstractNumId="8">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CB600BE"/>
    <w:multiLevelType w:val="multilevel"/>
    <w:tmpl w:val="2CB600BE"/>
    <w:lvl w:ilvl="0">
      <w:start w:val="1"/>
      <w:numFmt w:val="bullet"/>
      <w:lvlText w:val=""/>
      <w:lvlJc w:val="left"/>
      <w:pPr>
        <w:tabs>
          <w:tab w:val="left" w:pos="420"/>
        </w:tabs>
        <w:ind w:left="84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11">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AA46647"/>
    <w:multiLevelType w:val="multilevel"/>
    <w:tmpl w:val="3AA46647"/>
    <w:lvl w:ilvl="0">
      <w:start w:val="1"/>
      <w:numFmt w:val="decimal"/>
      <w:pStyle w:val="Proposal"/>
      <w:lvlText w:val="Cat-b-Proposal %1"/>
      <w:lvlJc w:val="left"/>
      <w:pPr>
        <w:tabs>
          <w:tab w:val="left" w:pos="2439"/>
        </w:tabs>
        <w:ind w:left="2439" w:hanging="1304"/>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5">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nsid w:val="4082014F"/>
    <w:multiLevelType w:val="multilevel"/>
    <w:tmpl w:val="4082014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nsid w:val="57F52A81"/>
    <w:multiLevelType w:val="multilevel"/>
    <w:tmpl w:val="57F52A81"/>
    <w:lvl w:ilvl="0">
      <w:start w:val="1"/>
      <w:numFmt w:val="bullet"/>
      <w:pStyle w:val="31"/>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7A57192"/>
    <w:multiLevelType w:val="multilevel"/>
    <w:tmpl w:val="67A571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2"/>
  </w:num>
  <w:num w:numId="3">
    <w:abstractNumId w:val="22"/>
  </w:num>
  <w:num w:numId="4">
    <w:abstractNumId w:val="17"/>
  </w:num>
  <w:num w:numId="5">
    <w:abstractNumId w:val="11"/>
  </w:num>
  <w:num w:numId="6">
    <w:abstractNumId w:val="4"/>
  </w:num>
  <w:num w:numId="7">
    <w:abstractNumId w:val="15"/>
  </w:num>
  <w:num w:numId="8">
    <w:abstractNumId w:val="18"/>
  </w:num>
  <w:num w:numId="9">
    <w:abstractNumId w:val="14"/>
  </w:num>
  <w:num w:numId="10">
    <w:abstractNumId w:val="19"/>
  </w:num>
  <w:num w:numId="11">
    <w:abstractNumId w:val="10"/>
  </w:num>
  <w:num w:numId="12">
    <w:abstractNumId w:val="13"/>
  </w:num>
  <w:num w:numId="13">
    <w:abstractNumId w:val="26"/>
  </w:num>
  <w:num w:numId="14">
    <w:abstractNumId w:val="8"/>
  </w:num>
  <w:num w:numId="15">
    <w:abstractNumId w:val="20"/>
  </w:num>
  <w:num w:numId="16">
    <w:abstractNumId w:val="21"/>
  </w:num>
  <w:num w:numId="17">
    <w:abstractNumId w:val="23"/>
  </w:num>
  <w:num w:numId="18">
    <w:abstractNumId w:val="2"/>
  </w:num>
  <w:num w:numId="19">
    <w:abstractNumId w:val="1"/>
  </w:num>
  <w:num w:numId="20">
    <w:abstractNumId w:val="24"/>
  </w:num>
  <w:num w:numId="21">
    <w:abstractNumId w:val="16"/>
  </w:num>
  <w:num w:numId="22">
    <w:abstractNumId w:val="3"/>
  </w:num>
  <w:num w:numId="23">
    <w:abstractNumId w:val="7"/>
  </w:num>
  <w:num w:numId="24">
    <w:abstractNumId w:val="0"/>
  </w:num>
  <w:num w:numId="25">
    <w:abstractNumId w:val="9"/>
  </w:num>
  <w:num w:numId="26">
    <w:abstractNumId w:val="6"/>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5B0C"/>
    <w:rsid w:val="000D7753"/>
    <w:rsid w:val="000D778E"/>
    <w:rsid w:val="000E0527"/>
    <w:rsid w:val="000E0706"/>
    <w:rsid w:val="000E10ED"/>
    <w:rsid w:val="000E1E92"/>
    <w:rsid w:val="000E2D16"/>
    <w:rsid w:val="000E2D85"/>
    <w:rsid w:val="000E3050"/>
    <w:rsid w:val="000E3814"/>
    <w:rsid w:val="000E4070"/>
    <w:rsid w:val="000E4419"/>
    <w:rsid w:val="000E4999"/>
    <w:rsid w:val="000E4A12"/>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67BD"/>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B44"/>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F8E"/>
    <w:rsid w:val="002B30FC"/>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F28"/>
    <w:rsid w:val="0030603B"/>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2019F"/>
    <w:rsid w:val="004201DE"/>
    <w:rsid w:val="004203C8"/>
    <w:rsid w:val="00420AE6"/>
    <w:rsid w:val="00421105"/>
    <w:rsid w:val="00421179"/>
    <w:rsid w:val="00421A16"/>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DDA"/>
    <w:rsid w:val="00444F56"/>
    <w:rsid w:val="0044520F"/>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10D1"/>
    <w:rsid w:val="005012C3"/>
    <w:rsid w:val="005012CF"/>
    <w:rsid w:val="0050178A"/>
    <w:rsid w:val="00501AB6"/>
    <w:rsid w:val="00501CFE"/>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E4A"/>
    <w:rsid w:val="005504E9"/>
    <w:rsid w:val="005505B9"/>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B77"/>
    <w:rsid w:val="005A4A0D"/>
    <w:rsid w:val="005A4D05"/>
    <w:rsid w:val="005A5962"/>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332"/>
    <w:rsid w:val="006A697B"/>
    <w:rsid w:val="006A74BE"/>
    <w:rsid w:val="006A7AFF"/>
    <w:rsid w:val="006B094C"/>
    <w:rsid w:val="006B0A1D"/>
    <w:rsid w:val="006B0B78"/>
    <w:rsid w:val="006B0CE7"/>
    <w:rsid w:val="006B0FCB"/>
    <w:rsid w:val="006B1109"/>
    <w:rsid w:val="006B171F"/>
    <w:rsid w:val="006B1816"/>
    <w:rsid w:val="006B187B"/>
    <w:rsid w:val="006B2099"/>
    <w:rsid w:val="006B25BB"/>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417"/>
    <w:rsid w:val="007F3646"/>
    <w:rsid w:val="007F38BD"/>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420C"/>
    <w:rsid w:val="00814314"/>
    <w:rsid w:val="00814381"/>
    <w:rsid w:val="008149E5"/>
    <w:rsid w:val="008150B8"/>
    <w:rsid w:val="008158D6"/>
    <w:rsid w:val="00815D3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752"/>
    <w:rsid w:val="00845AAD"/>
    <w:rsid w:val="00845BF3"/>
    <w:rsid w:val="00846387"/>
    <w:rsid w:val="0084685C"/>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3073"/>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858"/>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E2B"/>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9BD"/>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6C73"/>
    <w:rsid w:val="00AB78E9"/>
    <w:rsid w:val="00AC007F"/>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D68"/>
    <w:rsid w:val="00E54E3B"/>
    <w:rsid w:val="00E5584B"/>
    <w:rsid w:val="00E55B15"/>
    <w:rsid w:val="00E56648"/>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838"/>
    <w:rsid w:val="00E63972"/>
    <w:rsid w:val="00E6428B"/>
    <w:rsid w:val="00E64434"/>
    <w:rsid w:val="00E645EA"/>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A38"/>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C04"/>
    <w:rsid w:val="00FF3049"/>
    <w:rsid w:val="00FF3F57"/>
    <w:rsid w:val="00FF4033"/>
    <w:rsid w:val="00FF45A5"/>
    <w:rsid w:val="00FF466E"/>
    <w:rsid w:val="00FF4AD1"/>
    <w:rsid w:val="00FF4EB4"/>
    <w:rsid w:val="00FF5151"/>
    <w:rsid w:val="00FF5A74"/>
    <w:rsid w:val="00FF5C91"/>
    <w:rsid w:val="00FF662F"/>
    <w:rsid w:val="00FF6678"/>
    <w:rsid w:val="00FF68E2"/>
    <w:rsid w:val="00FF6E3A"/>
    <w:rsid w:val="00FF7240"/>
    <w:rsid w:val="00FF7633"/>
    <w:rsid w:val="00FF780D"/>
    <w:rsid w:val="00FF7DDD"/>
    <w:rsid w:val="0D30323D"/>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343DE"/>
  <w15:docId w15:val="{F8E526AD-79D8-455B-9D3B-7CA4E98F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annotation text"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2" w:qFormat="1"/>
    <w:lsdException w:name="List 3" w:qFormat="1"/>
    <w:lsdException w:name="List Bullet 3"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1CEB"/>
    <w:pPr>
      <w:widowControl w:val="0"/>
      <w:jc w:val="both"/>
    </w:pPr>
    <w:rPr>
      <w:rFonts w:asciiTheme="minorHAnsi" w:hAnsiTheme="minorHAnsi" w:cstheme="minorBidi"/>
      <w:kern w:val="2"/>
      <w:sz w:val="21"/>
      <w:szCs w:val="22"/>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0">
    <w:name w:val="heading 3"/>
    <w:basedOn w:val="2"/>
    <w:next w:val="a0"/>
    <w:link w:val="3Char"/>
    <w:qFormat/>
    <w:pPr>
      <w:numPr>
        <w:ilvl w:val="2"/>
      </w:numPr>
      <w:spacing w:before="120"/>
      <w:outlineLvl w:val="2"/>
    </w:pPr>
    <w:rPr>
      <w:sz w:val="28"/>
      <w:szCs w:val="28"/>
    </w:rPr>
  </w:style>
  <w:style w:type="paragraph" w:styleId="4">
    <w:name w:val="heading 4"/>
    <w:basedOn w:val="30"/>
    <w:next w:val="a0"/>
    <w:link w:val="4Char"/>
    <w:qFormat/>
    <w:pPr>
      <w:numPr>
        <w:ilvl w:val="3"/>
      </w:numPr>
      <w:outlineLvl w:val="3"/>
    </w:pPr>
    <w:rPr>
      <w:sz w:val="24"/>
      <w:szCs w:val="24"/>
    </w:rPr>
  </w:style>
  <w:style w:type="paragraph" w:styleId="5">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spacing w:before="120"/>
      <w:outlineLvl w:val="5"/>
    </w:pPr>
    <w:rPr>
      <w:rFonts w:cs="Arial"/>
    </w:rPr>
  </w:style>
  <w:style w:type="paragraph" w:styleId="7">
    <w:name w:val="heading 7"/>
    <w:basedOn w:val="a0"/>
    <w:next w:val="a0"/>
    <w:link w:val="7Char"/>
    <w:qFormat/>
    <w:pPr>
      <w:keepNext/>
      <w:keepLines/>
      <w:numPr>
        <w:ilvl w:val="6"/>
        <w:numId w:val="1"/>
      </w:numPr>
      <w:spacing w:before="120"/>
      <w:outlineLvl w:val="6"/>
    </w:pPr>
    <w:rPr>
      <w:rFonts w:cs="Arial"/>
    </w:rPr>
  </w:style>
  <w:style w:type="paragraph" w:styleId="8">
    <w:name w:val="heading 8"/>
    <w:basedOn w:val="7"/>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rsid w:val="00711CEB"/>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711CEB"/>
  </w:style>
  <w:style w:type="paragraph" w:styleId="32">
    <w:name w:val="List 3"/>
    <w:basedOn w:val="21"/>
    <w:qFormat/>
    <w:pPr>
      <w:ind w:left="1135"/>
    </w:pPr>
  </w:style>
  <w:style w:type="paragraph" w:styleId="21">
    <w:name w:val="List 2"/>
    <w:basedOn w:val="a4"/>
    <w:qFormat/>
    <w:pPr>
      <w:ind w:left="851"/>
    </w:pPr>
  </w:style>
  <w:style w:type="paragraph" w:styleId="a4">
    <w:name w:val="List"/>
    <w:basedOn w:val="a0"/>
    <w:pPr>
      <w:ind w:left="568" w:hanging="284"/>
    </w:pPr>
  </w:style>
  <w:style w:type="paragraph" w:styleId="70">
    <w:name w:val="toc 7"/>
    <w:basedOn w:val="60"/>
    <w:next w:val="a0"/>
    <w:uiPriority w:val="39"/>
    <w:pPr>
      <w:ind w:left="2268" w:hanging="2268"/>
    </w:pPr>
  </w:style>
  <w:style w:type="paragraph" w:styleId="60">
    <w:name w:val="toc 6"/>
    <w:basedOn w:val="51"/>
    <w:next w:val="a0"/>
    <w:uiPriority w:val="39"/>
    <w:pPr>
      <w:ind w:left="1985" w:hanging="1985"/>
    </w:pPr>
  </w:style>
  <w:style w:type="paragraph" w:styleId="51">
    <w:name w:val="toc 5"/>
    <w:basedOn w:val="41"/>
    <w:next w:val="a0"/>
    <w:uiPriority w:val="39"/>
    <w:qFormat/>
    <w:pPr>
      <w:tabs>
        <w:tab w:val="right" w:pos="1701"/>
      </w:tabs>
      <w:ind w:left="1701" w:hanging="1701"/>
    </w:pPr>
  </w:style>
  <w:style w:type="paragraph" w:styleId="41">
    <w:name w:val="toc 4"/>
    <w:basedOn w:val="33"/>
    <w:next w:val="a0"/>
    <w:uiPriority w:val="39"/>
    <w:qFormat/>
    <w:pPr>
      <w:ind w:left="1418" w:hanging="1418"/>
    </w:pPr>
  </w:style>
  <w:style w:type="paragraph" w:styleId="33">
    <w:name w:val="toc 3"/>
    <w:basedOn w:val="22"/>
    <w:next w:val="a0"/>
    <w:uiPriority w:val="39"/>
    <w:pPr>
      <w:ind w:left="1134" w:hanging="1134"/>
    </w:pPr>
  </w:style>
  <w:style w:type="paragraph" w:styleId="22">
    <w:name w:val="toc 2"/>
    <w:basedOn w:val="10"/>
    <w:next w:val="a0"/>
    <w:uiPriority w:val="39"/>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pPr>
      <w:ind w:left="851"/>
    </w:pPr>
  </w:style>
  <w:style w:type="paragraph" w:styleId="a5">
    <w:name w:val="List Number"/>
    <w:basedOn w:val="a4"/>
  </w:style>
  <w:style w:type="paragraph" w:styleId="40">
    <w:name w:val="List Bullet 4"/>
    <w:basedOn w:val="31"/>
    <w:pPr>
      <w:numPr>
        <w:numId w:val="2"/>
      </w:numPr>
    </w:pPr>
  </w:style>
  <w:style w:type="paragraph" w:styleId="31">
    <w:name w:val="List Bullet 3"/>
    <w:basedOn w:val="20"/>
    <w:qFormat/>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qFormat/>
    <w:pPr>
      <w:spacing w:after="240"/>
      <w:jc w:val="center"/>
    </w:pPr>
    <w:rPr>
      <w:b/>
      <w:bCs/>
    </w:rPr>
  </w:style>
  <w:style w:type="paragraph" w:styleId="a8">
    <w:name w:val="Document Map"/>
    <w:basedOn w:val="a0"/>
    <w:link w:val="Char0"/>
    <w:pPr>
      <w:shd w:val="clear" w:color="auto" w:fill="000080"/>
    </w:pPr>
    <w:rPr>
      <w:rFonts w:ascii="Tahoma" w:hAnsi="Tahoma" w:cs="Tahoma"/>
    </w:rPr>
  </w:style>
  <w:style w:type="paragraph" w:styleId="a9">
    <w:name w:val="annotation text"/>
    <w:basedOn w:val="a0"/>
    <w:link w:val="Char1"/>
    <w:uiPriority w:val="99"/>
    <w:qFormat/>
  </w:style>
  <w:style w:type="paragraph" w:styleId="3">
    <w:name w:val="List Number 3"/>
    <w:basedOn w:val="23"/>
    <w:pPr>
      <w:numPr>
        <w:numId w:val="6"/>
      </w:numPr>
      <w:overflowPunct w:val="0"/>
      <w:autoSpaceDE w:val="0"/>
      <w:autoSpaceDN w:val="0"/>
      <w:adjustRightInd w:val="0"/>
      <w:spacing w:after="120"/>
      <w:contextualSpacing/>
      <w:textAlignment w:val="baseline"/>
    </w:pPr>
    <w:rPr>
      <w:rFonts w:ascii="Arial" w:eastAsia="Times New Roman" w:hAnsi="Arial" w:cs="Times New Roman"/>
      <w:sz w:val="20"/>
      <w:szCs w:val="20"/>
      <w:lang w:val="en-GB" w:eastAsia="ja-JP"/>
    </w:rPr>
  </w:style>
  <w:style w:type="paragraph" w:styleId="aa">
    <w:name w:val="List Continue"/>
    <w:basedOn w:val="a0"/>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val="en-GB" w:eastAsia="ja-JP"/>
    </w:rPr>
  </w:style>
  <w:style w:type="paragraph" w:styleId="ab">
    <w:name w:val="Plain Text"/>
    <w:basedOn w:val="a0"/>
    <w:link w:val="Char2"/>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paragraph" w:styleId="50">
    <w:name w:val="List Bullet 5"/>
    <w:basedOn w:val="40"/>
    <w:qFormat/>
    <w:pPr>
      <w:numPr>
        <w:numId w:val="7"/>
      </w:numPr>
    </w:pPr>
  </w:style>
  <w:style w:type="paragraph" w:styleId="80">
    <w:name w:val="toc 8"/>
    <w:basedOn w:val="10"/>
    <w:next w:val="a0"/>
    <w:uiPriority w:val="39"/>
    <w:qFormat/>
    <w:pPr>
      <w:spacing w:before="180"/>
      <w:ind w:left="2693" w:hanging="2693"/>
    </w:pPr>
    <w:rPr>
      <w:b w:val="0"/>
      <w:bCs/>
    </w:rPr>
  </w:style>
  <w:style w:type="paragraph" w:styleId="ac">
    <w:name w:val="Balloon Text"/>
    <w:basedOn w:val="a0"/>
    <w:link w:val="Char3"/>
    <w:qFormat/>
    <w:rPr>
      <w:rFonts w:ascii="Tahoma" w:hAnsi="Tahoma" w:cs="Tahoma"/>
      <w:sz w:val="16"/>
      <w:szCs w:val="16"/>
    </w:rPr>
  </w:style>
  <w:style w:type="paragraph" w:styleId="ad">
    <w:name w:val="footer"/>
    <w:basedOn w:val="ae"/>
    <w:link w:val="Char4"/>
    <w:pPr>
      <w:jc w:val="center"/>
    </w:pPr>
    <w:rPr>
      <w:i/>
      <w:iCs/>
    </w:rPr>
  </w:style>
  <w:style w:type="paragraph" w:styleId="ae">
    <w:name w:val="header"/>
    <w:link w:val="Char5"/>
    <w:pPr>
      <w:widowControl w:val="0"/>
      <w:overflowPunct w:val="0"/>
      <w:autoSpaceDE w:val="0"/>
      <w:autoSpaceDN w:val="0"/>
      <w:adjustRightInd w:val="0"/>
      <w:textAlignment w:val="baseline"/>
    </w:pPr>
    <w:rPr>
      <w:rFonts w:ascii="Arial" w:hAnsi="Arial" w:cs="Arial"/>
      <w:b/>
      <w:bCs/>
      <w:sz w:val="18"/>
      <w:szCs w:val="18"/>
    </w:rPr>
  </w:style>
  <w:style w:type="paragraph" w:styleId="af">
    <w:name w:val="index heading"/>
    <w:basedOn w:val="a0"/>
    <w:next w:val="a0"/>
    <w:qFormat/>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val="en-GB" w:eastAsia="en-GB"/>
    </w:rPr>
  </w:style>
  <w:style w:type="paragraph" w:styleId="af0">
    <w:name w:val="footnote text"/>
    <w:basedOn w:val="a0"/>
    <w:link w:val="Char6"/>
    <w:pPr>
      <w:keepLines/>
      <w:ind w:left="454" w:hanging="454"/>
    </w:pPr>
    <w:rPr>
      <w:sz w:val="16"/>
      <w:szCs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0"/>
    <w:next w:val="a0"/>
    <w:uiPriority w:val="99"/>
    <w:qFormat/>
    <w:pPr>
      <w:ind w:left="1418" w:hanging="1418"/>
    </w:pPr>
    <w:rPr>
      <w:b/>
    </w:rPr>
  </w:style>
  <w:style w:type="paragraph" w:styleId="90">
    <w:name w:val="toc 9"/>
    <w:basedOn w:val="80"/>
    <w:next w:val="a0"/>
    <w:uiPriority w:val="39"/>
    <w:qFormat/>
    <w:pPr>
      <w:ind w:left="1418" w:hanging="1418"/>
    </w:pPr>
  </w:style>
  <w:style w:type="paragraph" w:styleId="24">
    <w:name w:val="List Continue 2"/>
    <w:basedOn w:val="a0"/>
    <w:qFormat/>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val="en-GB" w:eastAsia="ja-JP"/>
    </w:rPr>
  </w:style>
  <w:style w:type="paragraph" w:styleId="af2">
    <w:name w:val="Normal (Web)"/>
    <w:basedOn w:val="a0"/>
    <w:uiPriority w:val="99"/>
    <w:unhideWhenUsed/>
    <w:qFormat/>
    <w:pPr>
      <w:spacing w:before="100" w:beforeAutospacing="1" w:after="100" w:afterAutospacing="1"/>
    </w:pPr>
    <w:rPr>
      <w:rFonts w:ascii="Times New Roman" w:hAnsi="Times New Roman"/>
      <w:lang w:eastAsia="sv-SE"/>
    </w:rPr>
  </w:style>
  <w:style w:type="paragraph" w:styleId="11">
    <w:name w:val="index 1"/>
    <w:basedOn w:val="a0"/>
    <w:next w:val="a0"/>
    <w:pPr>
      <w:keepLines/>
    </w:pPr>
  </w:style>
  <w:style w:type="paragraph" w:styleId="25">
    <w:name w:val="index 2"/>
    <w:basedOn w:val="11"/>
    <w:next w:val="a0"/>
    <w:qFormat/>
    <w:pPr>
      <w:ind w:left="284"/>
    </w:pPr>
  </w:style>
  <w:style w:type="paragraph" w:styleId="af3">
    <w:name w:val="annotation subject"/>
    <w:basedOn w:val="a9"/>
    <w:next w:val="a9"/>
    <w:link w:val="Char7"/>
    <w:rPr>
      <w:b/>
      <w:bCs/>
    </w:rPr>
  </w:style>
  <w:style w:type="table" w:styleId="af4">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1"/>
  </w:style>
  <w:style w:type="character" w:styleId="af7">
    <w:name w:val="FollowedHyperlink"/>
    <w:rPr>
      <w:color w:val="FF0000"/>
      <w:u w:val="single"/>
    </w:rPr>
  </w:style>
  <w:style w:type="character" w:styleId="af8">
    <w:name w:val="Emphasis"/>
    <w:qFormat/>
    <w:rPr>
      <w:i/>
      <w:iCs/>
    </w:rPr>
  </w:style>
  <w:style w:type="character" w:styleId="af9">
    <w:name w:val="Hyperlink"/>
    <w:uiPriority w:val="99"/>
    <w:qFormat/>
    <w:rPr>
      <w:color w:val="0000FF"/>
      <w:u w:val="single"/>
      <w:lang w:val="en-GB"/>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bCs/>
      <w:position w:val="6"/>
      <w:sz w:val="16"/>
      <w:szCs w:val="16"/>
    </w:rPr>
  </w:style>
  <w:style w:type="character" w:customStyle="1" w:styleId="Char3">
    <w:name w:val="批注框文本 Char"/>
    <w:link w:val="ac"/>
    <w:rPr>
      <w:rFonts w:ascii="Tahoma" w:eastAsiaTheme="minorHAnsi" w:hAnsi="Tahoma" w:cs="Tahoma"/>
      <w:sz w:val="16"/>
      <w:szCs w:val="16"/>
      <w:lang w:val="sv-SE"/>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pPr>
      <w:keepLines/>
      <w:tabs>
        <w:tab w:val="center" w:pos="4536"/>
        <w:tab w:val="right" w:pos="9072"/>
      </w:tabs>
      <w:spacing w:after="180"/>
    </w:pPr>
  </w:style>
  <w:style w:type="paragraph" w:customStyle="1" w:styleId="EditorsNote">
    <w:name w:val="Editor's Note"/>
    <w:basedOn w:val="a0"/>
    <w:link w:val="EditorsNoteChar"/>
    <w:qFormat/>
    <w:pPr>
      <w:keepLines/>
      <w:spacing w:after="180"/>
      <w:ind w:left="1135" w:hanging="851"/>
    </w:pPr>
    <w:rPr>
      <w:color w:val="FF0000"/>
    </w:rPr>
  </w:style>
  <w:style w:type="paragraph" w:customStyle="1" w:styleId="Reference">
    <w:name w:val="Reference"/>
    <w:basedOn w:val="a0"/>
    <w:pPr>
      <w:numPr>
        <w:numId w:val="8"/>
      </w:numPr>
    </w:pPr>
  </w:style>
  <w:style w:type="character" w:customStyle="1" w:styleId="1Char">
    <w:name w:val="标题 1 Char"/>
    <w:link w:val="1"/>
    <w:qFormat/>
    <w:rPr>
      <w:rFonts w:ascii="Arial" w:hAnsi="Arial" w:cs="Arial"/>
      <w:sz w:val="36"/>
      <w:szCs w:val="36"/>
      <w:lang w:val="en-GB" w:eastAsia="zh-CN"/>
    </w:rPr>
  </w:style>
  <w:style w:type="paragraph" w:customStyle="1" w:styleId="B1">
    <w:name w:val="B1"/>
    <w:basedOn w:val="a4"/>
    <w:link w:val="B1Char1"/>
    <w:qFormat/>
    <w:pPr>
      <w:spacing w:after="180"/>
    </w:pPr>
  </w:style>
  <w:style w:type="paragraph" w:customStyle="1" w:styleId="B2">
    <w:name w:val="B2"/>
    <w:basedOn w:val="21"/>
    <w:link w:val="B2Char"/>
    <w:qFormat/>
    <w:pPr>
      <w:spacing w:after="180"/>
    </w:pPr>
  </w:style>
  <w:style w:type="paragraph" w:customStyle="1" w:styleId="B3">
    <w:name w:val="B3"/>
    <w:basedOn w:val="32"/>
    <w:link w:val="B3Char2"/>
    <w:qFormat/>
    <w:pPr>
      <w:spacing w:after="180"/>
    </w:pPr>
  </w:style>
  <w:style w:type="paragraph" w:customStyle="1" w:styleId="B4">
    <w:name w:val="B4"/>
    <w:basedOn w:val="42"/>
    <w:link w:val="B4Char"/>
    <w:qFormat/>
    <w:pPr>
      <w:spacing w:after="180"/>
    </w:pPr>
  </w:style>
  <w:style w:type="paragraph" w:customStyle="1" w:styleId="Proposal">
    <w:name w:val="Proposal"/>
    <w:basedOn w:val="a0"/>
    <w:link w:val="ProposalChar"/>
    <w:qFormat/>
    <w:pPr>
      <w:numPr>
        <w:numId w:val="9"/>
      </w:numPr>
      <w:tabs>
        <w:tab w:val="left" w:pos="1701"/>
      </w:tabs>
    </w:pPr>
    <w:rPr>
      <w:b/>
      <w:bCs/>
    </w:rPr>
  </w:style>
  <w:style w:type="character" w:customStyle="1" w:styleId="Char">
    <w:name w:val="正文文本 Char"/>
    <w:link w:val="a6"/>
    <w:qFormat/>
    <w:rPr>
      <w:rFonts w:ascii="Arial" w:hAnsi="Arial"/>
      <w:lang w:val="en-GB" w:eastAsia="zh-CN"/>
    </w:rPr>
  </w:style>
  <w:style w:type="paragraph" w:customStyle="1" w:styleId="B5">
    <w:name w:val="B5"/>
    <w:basedOn w:val="52"/>
    <w:link w:val="B5Char"/>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pPr>
      <w:spacing w:after="0"/>
    </w:pPr>
  </w:style>
  <w:style w:type="paragraph" w:customStyle="1" w:styleId="TAL">
    <w:name w:val="TAL"/>
    <w:basedOn w:val="a0"/>
    <w:link w:val="TALChar"/>
    <w:qFormat/>
    <w:pPr>
      <w:keepNext/>
      <w:keepLines/>
    </w:pPr>
    <w:rPr>
      <w:sz w:val="18"/>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Observation">
    <w:name w:val="Observation"/>
    <w:basedOn w:val="Proposal"/>
    <w:qFormat/>
    <w:pPr>
      <w:numPr>
        <w:numId w:val="10"/>
      </w:numPr>
      <w:ind w:left="1701" w:hanging="1701"/>
    </w:p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c">
    <w:name w:val="List Paragraph"/>
    <w:basedOn w:val="a0"/>
    <w:link w:val="Char8"/>
    <w:uiPriority w:val="34"/>
    <w:qFormat/>
    <w:pPr>
      <w:spacing w:line="256" w:lineRule="auto"/>
      <w:ind w:left="720"/>
      <w:contextualSpacing/>
    </w:pPr>
  </w:style>
  <w:style w:type="character" w:customStyle="1" w:styleId="TALChar">
    <w:name w:val="TAL Char"/>
    <w:link w:val="TAL"/>
    <w:qFormat/>
    <w:locked/>
    <w:rPr>
      <w:rFonts w:ascii="Arial" w:hAnsi="Arial"/>
      <w:sz w:val="18"/>
      <w:lang w:val="en-GB"/>
    </w:rPr>
  </w:style>
  <w:style w:type="character" w:customStyle="1" w:styleId="TACChar">
    <w:name w:val="TAC Char"/>
    <w:link w:val="TAC"/>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basedOn w:val="a1"/>
    <w:qFormat/>
    <w:rPr>
      <w:rFonts w:ascii="Arial" w:hAnsi="Arial"/>
      <w:sz w:val="18"/>
      <w:lang w:val="en-GB" w:eastAsia="en-US" w:bidi="ar-SA"/>
    </w:rPr>
  </w:style>
  <w:style w:type="paragraph" w:customStyle="1" w:styleId="NormalArial">
    <w:name w:val="Normal + Arial"/>
    <w:basedOn w:val="a0"/>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har1">
    <w:name w:val="批注文字 Char"/>
    <w:basedOn w:val="a1"/>
    <w:link w:val="a9"/>
    <w:uiPriority w:val="99"/>
    <w:qFormat/>
    <w:rPr>
      <w:rFonts w:asciiTheme="minorHAnsi" w:eastAsiaTheme="minorHAnsi" w:hAnsiTheme="minorHAnsi" w:cstheme="minorBidi"/>
      <w:sz w:val="22"/>
      <w:szCs w:val="22"/>
      <w:lang w:val="sv-SE"/>
    </w:rPr>
  </w:style>
  <w:style w:type="character" w:customStyle="1" w:styleId="B1Char1">
    <w:name w:val="B1 Char1"/>
    <w:link w:val="B1"/>
    <w:qFormat/>
    <w:locked/>
    <w:rPr>
      <w:rFonts w:asciiTheme="minorHAnsi" w:eastAsiaTheme="minorHAnsi" w:hAnsiTheme="minorHAnsi" w:cstheme="minorBidi"/>
      <w:sz w:val="22"/>
      <w:szCs w:val="22"/>
      <w:lang w:val="sv-SE"/>
    </w:rPr>
  </w:style>
  <w:style w:type="character" w:customStyle="1" w:styleId="THChar">
    <w:name w:val="TH Char"/>
    <w:link w:val="TH"/>
    <w:qFormat/>
    <w:locked/>
    <w:rPr>
      <w:rFonts w:asciiTheme="minorHAnsi" w:eastAsiaTheme="minorHAnsi" w:hAnsiTheme="minorHAnsi" w:cstheme="minorBidi"/>
      <w:b/>
      <w:sz w:val="22"/>
      <w:szCs w:val="22"/>
      <w:lang w:val="sv-SE"/>
    </w:rPr>
  </w:style>
  <w:style w:type="character" w:customStyle="1" w:styleId="TAHCar">
    <w:name w:val="TAH Car"/>
    <w:qFormat/>
    <w:locked/>
    <w:rPr>
      <w:rFonts w:ascii="Arial" w:hAnsi="Arial"/>
      <w:b/>
      <w:sz w:val="18"/>
      <w:lang w:val="zh-CN" w:eastAsia="zh-CN"/>
    </w:rPr>
  </w:style>
  <w:style w:type="character" w:styleId="afd">
    <w:name w:val="Placeholder Text"/>
    <w:basedOn w:val="a1"/>
    <w:uiPriority w:val="99"/>
    <w:semiHidden/>
    <w:qFormat/>
    <w:rPr>
      <w:color w:val="808080"/>
    </w:rPr>
  </w:style>
  <w:style w:type="character" w:customStyle="1" w:styleId="B2Char">
    <w:name w:val="B2 Char"/>
    <w:link w:val="B2"/>
    <w:qFormat/>
    <w:locked/>
    <w:rPr>
      <w:rFonts w:asciiTheme="minorHAnsi" w:eastAsiaTheme="minorHAnsi" w:hAnsiTheme="minorHAnsi" w:cstheme="minorBidi"/>
      <w:sz w:val="22"/>
      <w:szCs w:val="22"/>
      <w:lang w:val="sv-SE"/>
    </w:rPr>
  </w:style>
  <w:style w:type="character" w:customStyle="1" w:styleId="B3Char2">
    <w:name w:val="B3 Char2"/>
    <w:link w:val="B3"/>
    <w:qFormat/>
    <w:locked/>
    <w:rPr>
      <w:rFonts w:asciiTheme="minorHAnsi" w:eastAsiaTheme="minorHAnsi" w:hAnsiTheme="minorHAnsi" w:cstheme="minorBidi"/>
      <w:sz w:val="22"/>
      <w:szCs w:val="22"/>
      <w:lang w:val="sv-SE"/>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utoSpaceDE w:val="0"/>
      <w:autoSpaceDN w:val="0"/>
      <w:adjustRightInd w:val="0"/>
      <w:ind w:left="1985"/>
      <w:textAlignment w:val="baseline"/>
    </w:pPr>
    <w:rPr>
      <w:rFonts w:ascii="Times New Roman" w:eastAsia="Times New Roman" w:hAnsi="Times New Roman" w:cs="Times New Roman"/>
      <w:sz w:val="20"/>
      <w:szCs w:val="20"/>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ascii="Times New Roman" w:hAnsi="Times New Roman"/>
      <w:lang w:val="en-GB"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a0"/>
    <w:link w:val="observation1"/>
    <w:qFormat/>
    <w:pPr>
      <w:overflowPunct w:val="0"/>
      <w:autoSpaceDE w:val="0"/>
      <w:autoSpaceDN w:val="0"/>
      <w:adjustRightInd w:val="0"/>
      <w:spacing w:after="180"/>
      <w:ind w:left="1305" w:hangingChars="650" w:hanging="1305"/>
      <w:textAlignment w:val="baseline"/>
    </w:pPr>
    <w:rPr>
      <w:rFonts w:ascii="Times New Roman" w:eastAsia="MS Mincho" w:hAnsi="Times New Roman" w:cs="Times New Roman"/>
      <w:b/>
      <w:sz w:val="20"/>
      <w:szCs w:val="20"/>
      <w:lang w:eastAsia="ja-JP"/>
    </w:rPr>
  </w:style>
  <w:style w:type="character" w:customStyle="1" w:styleId="observation1">
    <w:name w:val="observation (文字)"/>
    <w:basedOn w:val="a1"/>
    <w:link w:val="observation0"/>
    <w:qFormat/>
    <w:rPr>
      <w:rFonts w:ascii="Times New Roman" w:eastAsia="MS Mincho" w:hAnsi="Times New Roman"/>
      <w:b/>
      <w:lang w:eastAsia="ja-JP"/>
    </w:rPr>
  </w:style>
  <w:style w:type="paragraph" w:customStyle="1" w:styleId="Doc-text">
    <w:name w:val="Doc-text"/>
    <w:basedOn w:val="a0"/>
    <w:pPr>
      <w:numPr>
        <w:numId w:val="11"/>
      </w:numPr>
      <w:tabs>
        <w:tab w:val="left" w:pos="1620"/>
        <w:tab w:val="left" w:pos="2160"/>
        <w:tab w:val="left" w:pos="2700"/>
        <w:tab w:val="left" w:pos="3240"/>
      </w:tabs>
      <w:ind w:left="1620"/>
    </w:pPr>
    <w:rPr>
      <w:rFonts w:ascii="Arial" w:eastAsia="MS Mincho" w:hAnsi="Arial" w:cs="Times New Roman"/>
      <w:bCs/>
      <w:sz w:val="20"/>
      <w:szCs w:val="24"/>
      <w:lang w:val="en-GB"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afc"/>
    <w:link w:val="Cat-a-ProposalChar"/>
    <w:qFormat/>
    <w:pPr>
      <w:numPr>
        <w:numId w:val="12"/>
      </w:numPr>
      <w:spacing w:line="257" w:lineRule="auto"/>
      <w:ind w:left="1701" w:hanging="1701"/>
    </w:pPr>
    <w:rPr>
      <w:b/>
      <w:bCs/>
    </w:rPr>
  </w:style>
  <w:style w:type="character" w:customStyle="1" w:styleId="ProposalChar">
    <w:name w:val="Proposal Char"/>
    <w:basedOn w:val="a1"/>
    <w:link w:val="Proposal"/>
    <w:rPr>
      <w:rFonts w:asciiTheme="minorHAnsi" w:eastAsiaTheme="minorHAnsi" w:hAnsiTheme="minorHAnsi" w:cstheme="minorBidi"/>
      <w:b/>
      <w:bCs/>
      <w:sz w:val="22"/>
      <w:szCs w:val="22"/>
      <w:lang w:val="sv-SE"/>
    </w:rPr>
  </w:style>
  <w:style w:type="character" w:customStyle="1" w:styleId="Cat-b-ProposalChar">
    <w:name w:val="Cat-b-Proposal Char"/>
    <w:basedOn w:val="ProposalChar"/>
    <w:link w:val="Cat-b-Proposal"/>
    <w:rPr>
      <w:rFonts w:asciiTheme="minorHAnsi" w:eastAsiaTheme="minorHAnsi" w:hAnsiTheme="minorHAnsi" w:cstheme="minorBidi"/>
      <w:b/>
      <w:bCs/>
      <w:sz w:val="22"/>
      <w:szCs w:val="22"/>
      <w:lang w:val="sv-SE"/>
    </w:rPr>
  </w:style>
  <w:style w:type="paragraph" w:customStyle="1" w:styleId="Cat-X-Proposal">
    <w:name w:val="Cat-X-Proposal"/>
    <w:basedOn w:val="afc"/>
    <w:link w:val="Cat-X-ProposalChar"/>
    <w:qFormat/>
    <w:pPr>
      <w:numPr>
        <w:numId w:val="13"/>
      </w:numPr>
      <w:spacing w:line="257" w:lineRule="auto"/>
      <w:ind w:left="1701" w:hanging="1701"/>
    </w:pPr>
    <w:rPr>
      <w:rFonts w:cstheme="minorHAnsi"/>
      <w:b/>
    </w:rPr>
  </w:style>
  <w:style w:type="character" w:customStyle="1" w:styleId="Char8">
    <w:name w:val="列出段落 Char"/>
    <w:basedOn w:val="a1"/>
    <w:link w:val="afc"/>
    <w:uiPriority w:val="34"/>
    <w:qFormat/>
    <w:rPr>
      <w:rFonts w:asciiTheme="minorHAnsi" w:eastAsiaTheme="minorEastAsia" w:hAnsiTheme="minorHAnsi" w:cstheme="minorBidi"/>
      <w:sz w:val="22"/>
      <w:szCs w:val="22"/>
      <w:lang w:val="sv-SE"/>
    </w:rPr>
  </w:style>
  <w:style w:type="character" w:customStyle="1" w:styleId="Cat-a-ProposalChar">
    <w:name w:val="Cat-a-Proposal Char"/>
    <w:basedOn w:val="Char8"/>
    <w:link w:val="Cat-a-Proposal"/>
    <w:rPr>
      <w:rFonts w:asciiTheme="minorHAnsi" w:eastAsiaTheme="minorHAnsi" w:hAnsiTheme="minorHAnsi" w:cstheme="minorBidi"/>
      <w:b/>
      <w:bCs/>
      <w:sz w:val="22"/>
      <w:szCs w:val="22"/>
      <w:lang w:val="sv-SE"/>
    </w:rPr>
  </w:style>
  <w:style w:type="character" w:customStyle="1" w:styleId="Cat-X-ProposalChar">
    <w:name w:val="Cat-X-Proposal Char"/>
    <w:basedOn w:val="Char8"/>
    <w:link w:val="Cat-X-Proposal"/>
    <w:rPr>
      <w:rFonts w:asciiTheme="minorHAnsi" w:eastAsiaTheme="minorHAnsi" w:hAnsiTheme="minorHAnsi" w:cstheme="minorHAnsi"/>
      <w:b/>
      <w:sz w:val="22"/>
      <w:szCs w:val="22"/>
      <w:lang w:val="sv-SE"/>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宋体" w:hAnsi="Arial" w:cs="Times New Roman"/>
      <w:spacing w:val="2"/>
      <w:lang w:val="en-GB"/>
    </w:rPr>
  </w:style>
  <w:style w:type="character" w:customStyle="1" w:styleId="IvDbodytextChar">
    <w:name w:val="IvD bodytext Char"/>
    <w:link w:val="IvDbodytext"/>
    <w:rPr>
      <w:rFonts w:ascii="Arial" w:eastAsia="宋体" w:hAnsi="Arial"/>
      <w:spacing w:val="2"/>
      <w:kern w:val="2"/>
      <w:sz w:val="21"/>
      <w:szCs w:val="22"/>
      <w:lang w:val="en-GB"/>
    </w:rPr>
  </w:style>
  <w:style w:type="character" w:customStyle="1" w:styleId="opdicttext22">
    <w:name w:val="op_dict_text22"/>
  </w:style>
  <w:style w:type="paragraph" w:customStyle="1" w:styleId="Cat-c-Proposal">
    <w:name w:val="Cat-c-Proposal"/>
    <w:basedOn w:val="afc"/>
    <w:link w:val="Cat-c-ProposalChar"/>
    <w:qFormat/>
    <w:pPr>
      <w:numPr>
        <w:numId w:val="14"/>
      </w:numPr>
      <w:spacing w:line="257" w:lineRule="auto"/>
    </w:pPr>
    <w:rPr>
      <w:b/>
    </w:rPr>
  </w:style>
  <w:style w:type="character" w:customStyle="1" w:styleId="Cat-c-ProposalChar">
    <w:name w:val="Cat-c-Proposal Char"/>
    <w:basedOn w:val="a1"/>
    <w:link w:val="Cat-c-Proposal"/>
    <w:rPr>
      <w:rFonts w:asciiTheme="minorHAnsi" w:eastAsiaTheme="minorHAnsi" w:hAnsiTheme="minorHAnsi" w:cstheme="minorBidi"/>
      <w:b/>
      <w:sz w:val="22"/>
      <w:szCs w:val="22"/>
      <w:lang w:val="sv-SE"/>
    </w:rPr>
  </w:style>
  <w:style w:type="character" w:customStyle="1" w:styleId="Char7">
    <w:name w:val="批注主题 Char"/>
    <w:link w:val="af3"/>
    <w:rPr>
      <w:rFonts w:asciiTheme="minorHAnsi" w:eastAsiaTheme="minorHAnsi" w:hAnsiTheme="minorHAnsi" w:cstheme="minorBidi"/>
      <w:b/>
      <w:bCs/>
      <w:sz w:val="22"/>
      <w:szCs w:val="22"/>
      <w:lang w:val="sv-SE"/>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eastAsia="Times New Roman" w:hAnsi="Arial"/>
      <w:lang w:val="en-GB" w:eastAsia="ko-KR"/>
    </w:rPr>
  </w:style>
  <w:style w:type="character" w:customStyle="1" w:styleId="Char0">
    <w:name w:val="文档结构图 Char"/>
    <w:link w:val="a8"/>
    <w:rPr>
      <w:rFonts w:ascii="Tahoma" w:eastAsiaTheme="minorHAnsi" w:hAnsi="Tahoma" w:cs="Tahoma"/>
      <w:sz w:val="22"/>
      <w:szCs w:val="22"/>
      <w:shd w:val="clear" w:color="auto" w:fill="000080"/>
      <w:lang w:val="sv-SE"/>
    </w:rPr>
  </w:style>
  <w:style w:type="paragraph" w:customStyle="1" w:styleId="EmailDiscussion">
    <w:name w:val="EmailDiscussion"/>
    <w:basedOn w:val="a0"/>
    <w:next w:val="a0"/>
    <w:link w:val="EmailDiscussionChar"/>
    <w:qFormat/>
    <w:pPr>
      <w:numPr>
        <w:numId w:val="15"/>
      </w:numPr>
      <w:overflowPunct w:val="0"/>
      <w:autoSpaceDE w:val="0"/>
      <w:autoSpaceDN w:val="0"/>
      <w:adjustRightInd w:val="0"/>
      <w:spacing w:before="40"/>
      <w:textAlignment w:val="baseline"/>
    </w:pPr>
    <w:rPr>
      <w:rFonts w:ascii="Arial" w:eastAsia="MS Mincho" w:hAnsi="Arial" w:cs="Times New Roman"/>
      <w:b/>
      <w:sz w:val="20"/>
      <w:szCs w:val="24"/>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 w:val="24"/>
      <w:szCs w:val="20"/>
      <w:lang w:val="en-GB" w:eastAsia="en-GB"/>
    </w:rPr>
  </w:style>
  <w:style w:type="character" w:customStyle="1" w:styleId="Char5">
    <w:name w:val="页眉 Char"/>
    <w:link w:val="ae"/>
    <w:qFormat/>
    <w:rPr>
      <w:rFonts w:ascii="Arial" w:hAnsi="Arial" w:cs="Arial"/>
      <w:b/>
      <w:bCs/>
      <w:sz w:val="18"/>
      <w:szCs w:val="18"/>
      <w:lang w:eastAsia="zh-CN"/>
    </w:rPr>
  </w:style>
  <w:style w:type="character" w:customStyle="1" w:styleId="Char4">
    <w:name w:val="页脚 Char"/>
    <w:link w:val="ad"/>
    <w:rPr>
      <w:rFonts w:ascii="Arial" w:hAnsi="Arial" w:cs="Arial"/>
      <w:b/>
      <w:bCs/>
      <w:i/>
      <w:iCs/>
      <w:sz w:val="18"/>
      <w:szCs w:val="18"/>
      <w:lang w:eastAsia="zh-CN"/>
    </w:rPr>
  </w:style>
  <w:style w:type="character" w:customStyle="1" w:styleId="Char6">
    <w:name w:val="脚注文本 Char"/>
    <w:link w:val="af0"/>
    <w:rPr>
      <w:rFonts w:asciiTheme="minorHAnsi" w:eastAsiaTheme="minorHAnsi" w:hAnsiTheme="minorHAnsi" w:cstheme="minorBidi"/>
      <w:sz w:val="16"/>
      <w:szCs w:val="16"/>
      <w:lang w:val="sv-SE"/>
    </w:rPr>
  </w:style>
  <w:style w:type="paragraph" w:customStyle="1" w:styleId="Guidance">
    <w:name w:val="Guidance"/>
    <w:basedOn w:val="a0"/>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val="en-GB" w:eastAsia="ja-JP"/>
    </w:rPr>
  </w:style>
  <w:style w:type="character" w:customStyle="1" w:styleId="2Char">
    <w:name w:val="标题 2 Char"/>
    <w:link w:val="2"/>
    <w:qFormat/>
    <w:rPr>
      <w:rFonts w:ascii="Arial" w:hAnsi="Arial" w:cs="Arial"/>
      <w:sz w:val="32"/>
      <w:szCs w:val="32"/>
      <w:lang w:val="en-GB" w:eastAsia="zh-CN"/>
    </w:rPr>
  </w:style>
  <w:style w:type="character" w:customStyle="1" w:styleId="3Char">
    <w:name w:val="标题 3 Char"/>
    <w:link w:val="30"/>
    <w:qFormat/>
    <w:rPr>
      <w:rFonts w:ascii="Arial" w:hAnsi="Arial" w:cs="Arial"/>
      <w:sz w:val="28"/>
      <w:szCs w:val="28"/>
      <w:lang w:val="en-GB" w:eastAsia="zh-CN"/>
    </w:rPr>
  </w:style>
  <w:style w:type="character" w:customStyle="1" w:styleId="4Char">
    <w:name w:val="标题 4 Char"/>
    <w:link w:val="4"/>
    <w:rPr>
      <w:rFonts w:ascii="Arial" w:hAnsi="Arial" w:cs="Arial"/>
      <w:sz w:val="24"/>
      <w:szCs w:val="24"/>
      <w:lang w:val="en-GB" w:eastAsia="zh-CN"/>
    </w:rPr>
  </w:style>
  <w:style w:type="character" w:customStyle="1" w:styleId="5Char">
    <w:name w:val="标题 5 Char"/>
    <w:link w:val="5"/>
    <w:rPr>
      <w:rFonts w:ascii="Arial" w:hAnsi="Arial" w:cs="Arial"/>
      <w:sz w:val="22"/>
      <w:szCs w:val="22"/>
      <w:lang w:val="en-GB" w:eastAsia="zh-CN"/>
    </w:rPr>
  </w:style>
  <w:style w:type="paragraph" w:customStyle="1" w:styleId="H6">
    <w:name w:val="H6"/>
    <w:basedOn w:val="5"/>
    <w:next w:val="a0"/>
    <w:pPr>
      <w:numPr>
        <w:ilvl w:val="0"/>
        <w:numId w:val="0"/>
      </w:numPr>
      <w:ind w:left="1985" w:hanging="1985"/>
      <w:outlineLvl w:val="9"/>
    </w:pPr>
    <w:rPr>
      <w:rFonts w:eastAsia="Times New Roman" w:cs="Times New Roman"/>
      <w:sz w:val="20"/>
      <w:szCs w:val="20"/>
      <w:lang w:eastAsia="ja-JP"/>
    </w:rPr>
  </w:style>
  <w:style w:type="character" w:customStyle="1" w:styleId="6Char">
    <w:name w:val="标题 6 Char"/>
    <w:link w:val="6"/>
    <w:qFormat/>
    <w:rPr>
      <w:rFonts w:asciiTheme="minorHAnsi" w:eastAsiaTheme="minorHAnsi" w:hAnsiTheme="minorHAnsi" w:cs="Arial"/>
      <w:sz w:val="22"/>
      <w:szCs w:val="22"/>
      <w:lang w:val="sv-SE"/>
    </w:rPr>
  </w:style>
  <w:style w:type="character" w:customStyle="1" w:styleId="7Char">
    <w:name w:val="标题 7 Char"/>
    <w:link w:val="7"/>
    <w:qFormat/>
    <w:rPr>
      <w:rFonts w:asciiTheme="minorHAnsi" w:eastAsiaTheme="minorHAnsi" w:hAnsiTheme="minorHAnsi" w:cs="Arial"/>
      <w:sz w:val="22"/>
      <w:szCs w:val="22"/>
      <w:lang w:val="sv-SE"/>
    </w:rPr>
  </w:style>
  <w:style w:type="character" w:customStyle="1" w:styleId="8Char">
    <w:name w:val="标题 8 Char"/>
    <w:link w:val="8"/>
    <w:rPr>
      <w:rFonts w:asciiTheme="minorHAnsi" w:eastAsiaTheme="minorHAnsi" w:hAnsiTheme="minorHAnsi" w:cs="Arial"/>
      <w:sz w:val="22"/>
      <w:szCs w:val="22"/>
      <w:lang w:val="sv-SE"/>
    </w:rPr>
  </w:style>
  <w:style w:type="character" w:customStyle="1" w:styleId="9Char">
    <w:name w:val="标题 9 Char"/>
    <w:link w:val="9"/>
    <w:qFormat/>
    <w:rPr>
      <w:rFonts w:asciiTheme="minorHAnsi" w:eastAsiaTheme="minorHAnsi" w:hAnsiTheme="minorHAnsi" w:cs="Arial"/>
      <w:sz w:val="22"/>
      <w:szCs w:val="22"/>
      <w:lang w:val="sv-SE"/>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Char2">
    <w:name w:val="纯文本 Char"/>
    <w:basedOn w:val="a1"/>
    <w:link w:val="ab"/>
    <w:rPr>
      <w:rFonts w:ascii="Courier New" w:eastAsia="Times New Roman" w:hAnsi="Courier New"/>
      <w:lang w:val="nb-NO" w:eastAsia="ja-JP"/>
    </w:rPr>
  </w:style>
  <w:style w:type="paragraph" w:customStyle="1" w:styleId="TAJ">
    <w:name w:val="TAJ"/>
    <w:basedOn w:val="TH"/>
    <w:pPr>
      <w:overflowPunct w:val="0"/>
      <w:autoSpaceDE w:val="0"/>
      <w:autoSpaceDN w:val="0"/>
      <w:adjustRightInd w:val="0"/>
      <w:textAlignment w:val="baseline"/>
    </w:pPr>
    <w:rPr>
      <w:rFonts w:ascii="Arial" w:eastAsia="Times New Roman" w:hAnsi="Arial" w:cs="Times New Roman"/>
      <w:sz w:val="20"/>
      <w:szCs w:val="20"/>
      <w:lang w:val="zh-CN"/>
    </w:rPr>
  </w:style>
  <w:style w:type="paragraph" w:customStyle="1" w:styleId="TALCharChar">
    <w:name w:val="TAL Char Char"/>
    <w:basedOn w:val="a0"/>
    <w:link w:val="TALCharCharChar"/>
    <w:pPr>
      <w:keepNext/>
      <w:keepLines/>
      <w:overflowPunct w:val="0"/>
      <w:autoSpaceDE w:val="0"/>
      <w:autoSpaceDN w:val="0"/>
      <w:adjustRightInd w:val="0"/>
      <w:textAlignment w:val="baseline"/>
    </w:pPr>
    <w:rPr>
      <w:rFonts w:ascii="Arial" w:eastAsia="Malgun Gothic" w:hAnsi="Arial" w:cs="Times New Roman"/>
      <w:sz w:val="18"/>
      <w:szCs w:val="20"/>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2">
    <w:name w:val="未处理的提及1"/>
    <w:basedOn w:val="a1"/>
    <w:uiPriority w:val="99"/>
    <w:unhideWhenUsed/>
    <w:qFormat/>
    <w:rPr>
      <w:color w:val="808080"/>
      <w:shd w:val="clear" w:color="auto" w:fill="E6E6E6"/>
    </w:rPr>
  </w:style>
  <w:style w:type="character" w:customStyle="1" w:styleId="13">
    <w:name w:val="明显强调1"/>
    <w:uiPriority w:val="21"/>
    <w:qFormat/>
    <w:rPr>
      <w:i/>
      <w:iCs/>
      <w:color w:val="4472C4"/>
    </w:rPr>
  </w:style>
  <w:style w:type="paragraph" w:customStyle="1" w:styleId="ReviewText">
    <w:name w:val="ReviewText"/>
    <w:basedOn w:val="a0"/>
    <w:link w:val="ReviewTextChar"/>
    <w:qFormat/>
    <w:pPr>
      <w:overflowPunct w:val="0"/>
      <w:autoSpaceDE w:val="0"/>
      <w:autoSpaceDN w:val="0"/>
      <w:adjustRightInd w:val="0"/>
      <w:spacing w:after="80"/>
      <w:ind w:left="567"/>
      <w:textAlignment w:val="baseline"/>
    </w:pPr>
    <w:rPr>
      <w:rFonts w:ascii="Arial" w:eastAsia="Times New Roman" w:hAnsi="Arial" w:cs="Times New Roman"/>
      <w:sz w:val="20"/>
      <w:szCs w:val="20"/>
      <w:lang w:val="en-GB"/>
    </w:rPr>
  </w:style>
  <w:style w:type="character" w:customStyle="1" w:styleId="ReviewTextChar">
    <w:name w:val="ReviewText Char"/>
    <w:basedOn w:val="a1"/>
    <w:link w:val="ReviewText"/>
    <w:rPr>
      <w:rFonts w:ascii="Arial" w:eastAsia="Times New Roman" w:hAnsi="Arial"/>
      <w:lang w:val="en-GB" w:eastAsia="zh-CN"/>
    </w:rPr>
  </w:style>
  <w:style w:type="paragraph" w:customStyle="1" w:styleId="Heading4">
    <w:name w:val="Heading 4'"/>
    <w:basedOn w:val="a0"/>
    <w:qFormat/>
  </w:style>
  <w:style w:type="character" w:customStyle="1" w:styleId="TdocHeaderChar">
    <w:name w:val="TdocHeader Char"/>
    <w:basedOn w:val="a1"/>
    <w:link w:val="TdocHeader"/>
    <w:locked/>
    <w:rPr>
      <w:rFonts w:ascii="Arial" w:hAnsi="Arial" w:cs="Arial"/>
      <w:sz w:val="22"/>
      <w:shd w:val="clear" w:color="auto" w:fill="FBE4D5" w:themeFill="accent2" w:themeFillTint="33"/>
      <w:lang w:val="en-GB" w:eastAsia="zh-CN"/>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hAnsi="Arial" w:cs="Arial"/>
      <w:szCs w:val="20"/>
      <w:lang w:val="en-GB"/>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autoSpaceDE w:val="0"/>
      <w:autoSpaceDN w:val="0"/>
      <w:adjustRightInd w:val="0"/>
      <w:spacing w:after="120"/>
      <w:ind w:left="1701" w:hanging="1701"/>
    </w:pPr>
    <w:rPr>
      <w:rFonts w:ascii="Arial" w:eastAsia="Times New Roman" w:hAnsi="Arial" w:cs="Times New Roman"/>
      <w:sz w:val="20"/>
      <w:szCs w:val="20"/>
      <w:lang w:val="en-GB"/>
    </w:rPr>
  </w:style>
  <w:style w:type="character" w:customStyle="1" w:styleId="fontstyle01">
    <w:name w:val="fontstyle01"/>
    <w:rPr>
      <w:rFonts w:ascii="CourierNewPSMT" w:hAnsi="CourierNewPSMT" w:hint="default"/>
      <w:color w:val="000000"/>
      <w:sz w:val="16"/>
      <w:szCs w:val="16"/>
    </w:rPr>
  </w:style>
  <w:style w:type="character" w:customStyle="1" w:styleId="14">
    <w:name w:val="@他1"/>
    <w:basedOn w:val="a1"/>
    <w:uiPriority w:val="99"/>
    <w:unhideWhenUsed/>
    <w:rPr>
      <w:color w:val="2B579A"/>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0"/>
    <w:next w:val="Doc-text2"/>
    <w:qFormat/>
    <w:pPr>
      <w:numPr>
        <w:numId w:val="16"/>
      </w:numPr>
      <w:tabs>
        <w:tab w:val="left" w:pos="1259"/>
        <w:tab w:val="left" w:pos="1622"/>
      </w:tabs>
      <w:ind w:left="1627" w:hanging="697"/>
    </w:pPr>
    <w:rPr>
      <w:rFonts w:ascii="Times New Roman" w:eastAsia="Times New Roman" w:hAnsi="Times New Roman" w:cs="Times New Roman"/>
      <w:sz w:val="24"/>
      <w:szCs w:val="24"/>
    </w:rPr>
  </w:style>
  <w:style w:type="paragraph" w:customStyle="1" w:styleId="EmailDiscussion2">
    <w:name w:val="EmailDiscussion2"/>
    <w:basedOn w:val="Doc-text2"/>
    <w:qFormat/>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ericsson.sharepoint.com/R2-2105197.zip" TargetMode="External"/><Relationship Id="rId18" Type="http://schemas.openxmlformats.org/officeDocument/2006/relationships/hyperlink" Target="https://ericsson.sharepoint.com/R2-2105522.zip" TargetMode="External"/><Relationship Id="rId26" Type="http://schemas.openxmlformats.org/officeDocument/2006/relationships/hyperlink" Target="https://ericsson.sharepoint.com/R2-2106060.zip" TargetMode="External"/><Relationship Id="rId3" Type="http://schemas.openxmlformats.org/officeDocument/2006/relationships/customXml" Target="../customXml/item3.xml"/><Relationship Id="rId21" Type="http://schemas.openxmlformats.org/officeDocument/2006/relationships/hyperlink" Target="https://ericsson.sharepoint.com/R2-210580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ricsson.sharepoint.com/R2-2104930.zip" TargetMode="External"/><Relationship Id="rId17" Type="http://schemas.openxmlformats.org/officeDocument/2006/relationships/hyperlink" Target="https://ericsson.sharepoint.com/R2-2105476.zip" TargetMode="External"/><Relationship Id="rId25" Type="http://schemas.openxmlformats.org/officeDocument/2006/relationships/hyperlink" Target="https://ericsson.sharepoint.com/R2-2106025.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ericsson.sharepoint.com/R2-2105446.zip" TargetMode="External"/><Relationship Id="rId20" Type="http://schemas.openxmlformats.org/officeDocument/2006/relationships/hyperlink" Target="https://ericsson.sharepoint.com/R2-2105805.zip" TargetMode="External"/><Relationship Id="rId29" Type="http://schemas.openxmlformats.org/officeDocument/2006/relationships/hyperlink" Target="https://ericsson.sharepoint.com/R2-210623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106010.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ricsson.sharepoint.com/R2-2105333.zip" TargetMode="External"/><Relationship Id="rId23" Type="http://schemas.openxmlformats.org/officeDocument/2006/relationships/hyperlink" Target="https://ericsson.sharepoint.com/R2-2105862.zip" TargetMode="External"/><Relationship Id="rId28" Type="http://schemas.openxmlformats.org/officeDocument/2006/relationships/hyperlink" Target="https://ericsson.sharepoint.com/R2-2106136.zip" TargetMode="External"/><Relationship Id="rId10" Type="http://schemas.openxmlformats.org/officeDocument/2006/relationships/footnotes" Target="footnotes.xml"/><Relationship Id="rId19" Type="http://schemas.openxmlformats.org/officeDocument/2006/relationships/hyperlink" Target="https://ericsson.sharepoint.com/R2-2105804.zip" TargetMode="External"/><Relationship Id="rId31" Type="http://schemas.openxmlformats.org/officeDocument/2006/relationships/hyperlink" Target="https://ericsson.sharepoint.com/R2-21061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105198.zip" TargetMode="External"/><Relationship Id="rId22" Type="http://schemas.openxmlformats.org/officeDocument/2006/relationships/hyperlink" Target="https://ericsson.sharepoint.com/R2-2105838.zip" TargetMode="External"/><Relationship Id="rId27" Type="http://schemas.openxmlformats.org/officeDocument/2006/relationships/hyperlink" Target="https://ericsson.sharepoint.com/R2-2106134.zip" TargetMode="External"/><Relationship Id="rId30" Type="http://schemas.openxmlformats.org/officeDocument/2006/relationships/hyperlink" Target="https://ericsson.sharepoint.com/R2-2106384.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5.xml><?xml version="1.0" encoding="utf-8"?>
<ds:datastoreItem xmlns:ds="http://schemas.openxmlformats.org/officeDocument/2006/customXml" ds:itemID="{B1450C9A-CCC4-4829-BD34-C0D84FCD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28</Pages>
  <Words>11813</Words>
  <Characters>67339</Characters>
  <Application>Microsoft Office Word</Application>
  <DocSecurity>0</DocSecurity>
  <Lines>561</Lines>
  <Paragraphs>157</Paragraphs>
  <ScaleCrop>false</ScaleCrop>
  <Company/>
  <LinksUpToDate>false</LinksUpToDate>
  <CharactersWithSpaces>78995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Chang Ningjuan</cp:lastModifiedBy>
  <cp:revision>101</cp:revision>
  <dcterms:created xsi:type="dcterms:W3CDTF">2021-05-25T04:22:00Z</dcterms:created>
  <dcterms:modified xsi:type="dcterms:W3CDTF">2021-05-25T09:07:00Z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ies>
</file>