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063" w:rsidRDefault="00DA185F">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R2-2106534</w:t>
      </w:r>
    </w:p>
    <w:p w:rsidR="00332063" w:rsidRDefault="00DA185F">
      <w:pPr>
        <w:pStyle w:val="3GPPHeader"/>
      </w:pPr>
      <w:r>
        <w:t>May 19th - 23rd 2021</w:t>
      </w:r>
    </w:p>
    <w:p w:rsidR="00332063" w:rsidRDefault="00332063">
      <w:pPr>
        <w:pStyle w:val="3GPPHeader"/>
      </w:pPr>
    </w:p>
    <w:p w:rsidR="00332063" w:rsidRDefault="00DA185F">
      <w:pPr>
        <w:pStyle w:val="3GPPHeader"/>
        <w:rPr>
          <w:sz w:val="22"/>
          <w:szCs w:val="22"/>
        </w:rPr>
      </w:pPr>
      <w:r>
        <w:t>Agenda:</w:t>
      </w:r>
      <w:r>
        <w:tab/>
        <w:t>8.10.3.3</w:t>
      </w:r>
    </w:p>
    <w:p w:rsidR="00332063" w:rsidRDefault="00DA185F">
      <w:pPr>
        <w:pStyle w:val="3GPPHeader"/>
        <w:rPr>
          <w:sz w:val="22"/>
          <w:szCs w:val="22"/>
        </w:rPr>
      </w:pPr>
      <w:r>
        <w:rPr>
          <w:sz w:val="22"/>
          <w:szCs w:val="22"/>
        </w:rPr>
        <w:t>Source:</w:t>
      </w:r>
      <w:r>
        <w:rPr>
          <w:sz w:val="22"/>
          <w:szCs w:val="22"/>
        </w:rPr>
        <w:tab/>
        <w:t>Ericsson</w:t>
      </w:r>
    </w:p>
    <w:p w:rsidR="00332063" w:rsidRDefault="00DA185F">
      <w:pPr>
        <w:pStyle w:val="3GPPHeader"/>
        <w:rPr>
          <w:sz w:val="22"/>
          <w:szCs w:val="22"/>
        </w:rPr>
      </w:pPr>
      <w:r>
        <w:t xml:space="preserve">Title:      </w:t>
      </w:r>
      <w:proofErr w:type="gramStart"/>
      <w:r>
        <w:t xml:space="preserve">   [</w:t>
      </w:r>
      <w:proofErr w:type="gramEnd"/>
      <w:r>
        <w:t>AT114-e][104][NTN] CHO aspects and service continuity (Ericsson)</w:t>
      </w:r>
    </w:p>
    <w:p w:rsidR="00332063" w:rsidRDefault="00DA185F">
      <w:pPr>
        <w:pStyle w:val="3GPPHeader"/>
        <w:rPr>
          <w:sz w:val="22"/>
          <w:szCs w:val="22"/>
        </w:rPr>
      </w:pPr>
      <w:r>
        <w:rPr>
          <w:sz w:val="22"/>
          <w:szCs w:val="22"/>
        </w:rPr>
        <w:t>Document for:</w:t>
      </w:r>
      <w:r>
        <w:rPr>
          <w:sz w:val="22"/>
          <w:szCs w:val="22"/>
        </w:rPr>
        <w:tab/>
        <w:t>Discussion, Decision</w:t>
      </w:r>
    </w:p>
    <w:p w:rsidR="00332063" w:rsidRDefault="00332063"/>
    <w:p w:rsidR="00332063" w:rsidRDefault="00DA185F">
      <w:pPr>
        <w:pStyle w:val="1"/>
        <w:rPr>
          <w:lang w:val="en-US"/>
        </w:rPr>
      </w:pPr>
      <w:r>
        <w:t>1</w:t>
      </w:r>
      <w:r>
        <w:tab/>
        <w:t>Introduction</w:t>
      </w:r>
    </w:p>
    <w:p w:rsidR="00332063" w:rsidRDefault="00DA185F">
      <w:pPr>
        <w:pStyle w:val="a6"/>
      </w:pPr>
      <w:r>
        <w:t>This is continuation of the offline 104 with below instructions</w:t>
      </w:r>
    </w:p>
    <w:p w:rsidR="00332063" w:rsidRDefault="00332063">
      <w:pPr>
        <w:pStyle w:val="Comments"/>
      </w:pPr>
    </w:p>
    <w:p w:rsidR="00332063" w:rsidRDefault="00332063">
      <w:pPr>
        <w:pStyle w:val="Doc-text2"/>
        <w:rPr>
          <w:lang w:val="en-US"/>
        </w:rPr>
      </w:pPr>
      <w:bookmarkStart w:id="0" w:name="_Ref178064866"/>
    </w:p>
    <w:p w:rsidR="00332063" w:rsidRDefault="00DA185F">
      <w:pPr>
        <w:pStyle w:val="EmailDiscussion"/>
        <w:overflowPunct/>
        <w:autoSpaceDE/>
        <w:autoSpaceDN/>
        <w:adjustRightInd/>
        <w:spacing w:line="240" w:lineRule="auto"/>
        <w:textAlignment w:val="auto"/>
      </w:pPr>
      <w:bookmarkStart w:id="1" w:name="_Hlk72833419"/>
      <w:r>
        <w:t>[AT114-e][104][NTN] CHO aspects and service continuity (Ericsson)</w:t>
      </w:r>
    </w:p>
    <w:bookmarkEnd w:id="1"/>
    <w:p w:rsidR="00332063" w:rsidRDefault="00DA185F">
      <w:pPr>
        <w:pStyle w:val="EmailDiscussion2"/>
        <w:ind w:left="1619" w:firstLine="0"/>
        <w:rPr>
          <w:color w:val="808080" w:themeColor="background1" w:themeShade="80"/>
        </w:rPr>
      </w:pPr>
      <w:r>
        <w:rPr>
          <w:color w:val="808080" w:themeColor="background1" w:themeShade="80"/>
        </w:rPr>
        <w:t xml:space="preserve">Initial scope: Discuss the proposals from </w:t>
      </w:r>
      <w:hyperlink r:id="rId12" w:tooltip="C:Data3GPPExtractsR2-2106489  [Pre114-e][104][NTN] Summary 8.10.3.3 - CHO and service continuity (Ericsson).docx" w:history="1">
        <w:r>
          <w:rPr>
            <w:rStyle w:val="aff1"/>
            <w:color w:val="808080" w:themeColor="background1" w:themeShade="80"/>
            <w:shd w:val="clear" w:color="auto" w:fill="FFFFFF"/>
          </w:rPr>
          <w:t>R2-2106489</w:t>
        </w:r>
      </w:hyperlink>
    </w:p>
    <w:p w:rsidR="00332063" w:rsidRDefault="00DA185F">
      <w:pPr>
        <w:pStyle w:val="EmailDiscussion2"/>
        <w:ind w:left="1619" w:firstLine="0"/>
        <w:rPr>
          <w:color w:val="808080" w:themeColor="background1" w:themeShade="80"/>
        </w:rPr>
      </w:pPr>
      <w:r>
        <w:rPr>
          <w:color w:val="808080" w:themeColor="background1" w:themeShade="80"/>
        </w:rPr>
        <w:t>Initial intended outcome: Summary of the offline discussion with e.g.:</w:t>
      </w:r>
    </w:p>
    <w:p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for agreement (if any)</w:t>
      </w:r>
    </w:p>
    <w:p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that require online discussions</w:t>
      </w:r>
    </w:p>
    <w:p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that should not be pursued (if any)</w:t>
      </w:r>
    </w:p>
    <w:p w:rsidR="00332063" w:rsidRDefault="00DA185F">
      <w:pPr>
        <w:pStyle w:val="EmailDiscussion2"/>
        <w:ind w:left="1619" w:firstLine="0"/>
        <w:rPr>
          <w:color w:val="808080" w:themeColor="background1" w:themeShade="80"/>
        </w:rPr>
      </w:pPr>
      <w:r>
        <w:rPr>
          <w:color w:val="808080" w:themeColor="background1" w:themeShade="80"/>
        </w:rPr>
        <w:t>Initial deadline (for companies' feedback): Friday 2021-05-21 10:00 UTC</w:t>
      </w:r>
    </w:p>
    <w:p w:rsidR="00332063" w:rsidRDefault="00DA185F">
      <w:pPr>
        <w:pStyle w:val="EmailDiscussion2"/>
        <w:ind w:left="1619" w:firstLine="0"/>
        <w:rPr>
          <w:color w:val="808080" w:themeColor="background1" w:themeShade="80"/>
        </w:rPr>
      </w:pPr>
      <w:r>
        <w:rPr>
          <w:color w:val="808080" w:themeColor="background1" w:themeShade="80"/>
        </w:rPr>
        <w:t xml:space="preserve">Initial deadline (for </w:t>
      </w:r>
      <w:r>
        <w:rPr>
          <w:rStyle w:val="Doc-text2Char"/>
          <w:color w:val="808080" w:themeColor="background1" w:themeShade="80"/>
          <w:lang w:val="en-US"/>
        </w:rPr>
        <w:t xml:space="preserve">rapporteur's summary in </w:t>
      </w:r>
      <w:hyperlink r:id="rId13" w:tooltip="C:Data3GPPRAN2InboxR2-2106526.zip" w:history="1">
        <w:r>
          <w:rPr>
            <w:rStyle w:val="aff1"/>
            <w:color w:val="808080" w:themeColor="background1" w:themeShade="80"/>
          </w:rPr>
          <w:t>R2-2106526</w:t>
        </w:r>
      </w:hyperlink>
      <w:r>
        <w:rPr>
          <w:rStyle w:val="Doc-text2Char"/>
          <w:color w:val="808080" w:themeColor="background1" w:themeShade="80"/>
          <w:lang w:val="en-US"/>
        </w:rPr>
        <w:t xml:space="preserve">): </w:t>
      </w:r>
      <w:r>
        <w:rPr>
          <w:color w:val="808080" w:themeColor="background1" w:themeShade="80"/>
        </w:rPr>
        <w:t>Friday 2021-05-21 14:00 UTC</w:t>
      </w:r>
    </w:p>
    <w:p w:rsidR="00332063" w:rsidRDefault="00DA185F">
      <w:pPr>
        <w:pStyle w:val="EmailDiscussion2"/>
        <w:ind w:left="1619" w:firstLine="0"/>
      </w:pPr>
      <w:r>
        <w:t>Final scope: Continue the discussion on p5 (to see whether the proposal to consider a time range can be agreed), p9, p10 and p12</w:t>
      </w:r>
    </w:p>
    <w:p w:rsidR="00332063" w:rsidRDefault="00DA185F">
      <w:pPr>
        <w:pStyle w:val="EmailDiscussion2"/>
        <w:ind w:left="1619" w:firstLine="0"/>
      </w:pPr>
      <w:r>
        <w:t>Final intended outcome: Summary of the offline discussion with e.g.:</w:t>
      </w:r>
    </w:p>
    <w:p w:rsidR="00332063" w:rsidRDefault="00DA185F">
      <w:pPr>
        <w:pStyle w:val="EmailDiscussion2"/>
        <w:numPr>
          <w:ilvl w:val="2"/>
          <w:numId w:val="13"/>
        </w:numPr>
        <w:spacing w:line="240" w:lineRule="auto"/>
        <w:ind w:left="1980"/>
      </w:pPr>
      <w:r>
        <w:t>List of proposals for agreement (if any)</w:t>
      </w:r>
    </w:p>
    <w:p w:rsidR="00332063" w:rsidRDefault="00DA185F">
      <w:pPr>
        <w:pStyle w:val="EmailDiscussion2"/>
        <w:numPr>
          <w:ilvl w:val="2"/>
          <w:numId w:val="13"/>
        </w:numPr>
        <w:spacing w:line="240" w:lineRule="auto"/>
        <w:ind w:left="1980"/>
      </w:pPr>
      <w:r>
        <w:t>List of proposals to be postponed to the next meeting</w:t>
      </w:r>
    </w:p>
    <w:p w:rsidR="00332063" w:rsidRDefault="00DA185F">
      <w:pPr>
        <w:pStyle w:val="EmailDiscussion2"/>
        <w:ind w:left="1620" w:firstLine="0"/>
      </w:pPr>
      <w:r>
        <w:t>Final deadline (for companies' feedback): Wednesday 2021-05-26 1000 UTC</w:t>
      </w:r>
    </w:p>
    <w:p w:rsidR="00332063" w:rsidRDefault="00DA185F">
      <w:pPr>
        <w:pStyle w:val="EmailDiscussion2"/>
        <w:ind w:left="1619" w:firstLine="0"/>
      </w:pPr>
      <w:r>
        <w:t xml:space="preserve">Final deadline (for </w:t>
      </w:r>
      <w:r>
        <w:rPr>
          <w:rStyle w:val="Doc-text2Char"/>
          <w:lang w:val="en-US"/>
        </w:rPr>
        <w:t xml:space="preserve">rapporteur's summary in </w:t>
      </w:r>
      <w:r>
        <w:rPr>
          <w:rStyle w:val="aff1"/>
          <w:highlight w:val="yellow"/>
        </w:rPr>
        <w:t>R2-2106534</w:t>
      </w:r>
      <w:r>
        <w:rPr>
          <w:rStyle w:val="Doc-text2Char"/>
          <w:lang w:val="en-US"/>
        </w:rPr>
        <w:t xml:space="preserve">): </w:t>
      </w:r>
      <w:r>
        <w:t xml:space="preserve">Wednesday 2021-05-26 1400 </w:t>
      </w:r>
    </w:p>
    <w:p w:rsidR="00332063" w:rsidRDefault="00DA185F">
      <w:pPr>
        <w:pStyle w:val="EmailDiscussion2"/>
        <w:ind w:left="1619" w:firstLine="0"/>
        <w:rPr>
          <w:u w:val="single"/>
        </w:rPr>
      </w:pPr>
      <w:r>
        <w:rPr>
          <w:u w:val="single"/>
        </w:rPr>
        <w:t xml:space="preserve">Proposals marked "for agreement" in </w:t>
      </w:r>
      <w:r>
        <w:rPr>
          <w:rStyle w:val="aff1"/>
          <w:highlight w:val="yellow"/>
        </w:rPr>
        <w:t>R2-2106534</w:t>
      </w:r>
      <w:r>
        <w:rPr>
          <w:rStyle w:val="Doc-text2Char"/>
          <w:u w:val="single"/>
          <w:lang w:val="en-US"/>
        </w:rPr>
        <w:t xml:space="preserve"> </w:t>
      </w:r>
      <w:r>
        <w:rPr>
          <w:u w:val="single"/>
        </w:rPr>
        <w:t>not challenged until Thursday 2021-05-27 0600 will be declared as agreed via email by the session chair (for the rest the discussion will continue in the next meeting).</w:t>
      </w:r>
    </w:p>
    <w:p w:rsidR="00332063" w:rsidRDefault="00332063">
      <w:pPr>
        <w:pStyle w:val="Doc-text2"/>
        <w:rPr>
          <w:lang w:val="en-US"/>
        </w:rPr>
      </w:pPr>
    </w:p>
    <w:p w:rsidR="00332063" w:rsidRDefault="00332063">
      <w:pPr>
        <w:pStyle w:val="Doc-text2"/>
        <w:rPr>
          <w:lang w:val="en-US"/>
        </w:rPr>
      </w:pPr>
    </w:p>
    <w:p w:rsidR="00332063" w:rsidRDefault="00347954">
      <w:pPr>
        <w:pStyle w:val="Doc-title"/>
      </w:pPr>
      <w:hyperlink r:id="rId14" w:tooltip="C:Data3GPPRAN2InboxR2-2106526.zip" w:history="1">
        <w:r w:rsidR="00DA185F">
          <w:rPr>
            <w:rStyle w:val="aff1"/>
          </w:rPr>
          <w:t>R2-2106526</w:t>
        </w:r>
      </w:hyperlink>
      <w:r w:rsidR="00DA185F">
        <w:rPr>
          <w:shd w:val="clear" w:color="auto" w:fill="FFFFFF"/>
        </w:rPr>
        <w:tab/>
      </w:r>
      <w:r w:rsidR="00DA185F">
        <w:rPr>
          <w:sz w:val="22"/>
          <w:szCs w:val="22"/>
        </w:rPr>
        <w:t xml:space="preserve">[Offline 104] </w:t>
      </w:r>
      <w:r w:rsidR="00DA185F">
        <w:t>CHO aspects and service continuity</w:t>
      </w:r>
      <w:r w:rsidR="00DA185F">
        <w:rPr>
          <w:sz w:val="22"/>
          <w:szCs w:val="22"/>
        </w:rPr>
        <w:tab/>
        <w:t>Ericsson</w:t>
      </w:r>
      <w:r w:rsidR="00DA185F">
        <w:rPr>
          <w:sz w:val="22"/>
          <w:szCs w:val="22"/>
        </w:rPr>
        <w:tab/>
      </w:r>
      <w:r w:rsidR="00DA185F">
        <w:t>discussion</w:t>
      </w:r>
      <w:r w:rsidR="00DA185F">
        <w:tab/>
        <w:t>Rel-17</w:t>
      </w:r>
      <w:r w:rsidR="00DA185F">
        <w:tab/>
      </w:r>
      <w:proofErr w:type="spellStart"/>
      <w:r w:rsidR="00DA185F">
        <w:t>NR_NTN_solutions</w:t>
      </w:r>
      <w:proofErr w:type="spellEnd"/>
      <w:r w:rsidR="00DA185F">
        <w:t>-Core</w:t>
      </w:r>
    </w:p>
    <w:p w:rsidR="00332063" w:rsidRDefault="00DA185F">
      <w:pPr>
        <w:pStyle w:val="1"/>
      </w:pPr>
      <w:r>
        <w:t>2</w:t>
      </w:r>
      <w:r>
        <w:tab/>
      </w:r>
      <w:bookmarkEnd w:id="0"/>
      <w:r>
        <w:t>List of agreements and proposals</w:t>
      </w:r>
    </w:p>
    <w:p w:rsidR="00332063" w:rsidRDefault="00DA185F">
      <w:pPr>
        <w:pStyle w:val="a0"/>
        <w:numPr>
          <w:ilvl w:val="0"/>
          <w:numId w:val="0"/>
        </w:numPr>
      </w:pPr>
      <w:r>
        <w:t>Agreements made in RAN2#114 so far</w:t>
      </w:r>
    </w:p>
    <w:p w:rsidR="00332063" w:rsidRDefault="00332063"/>
    <w:p w:rsidR="00332063" w:rsidRDefault="00332063">
      <w:pPr>
        <w:pStyle w:val="Comments"/>
      </w:pPr>
    </w:p>
    <w:p w:rsidR="00332063" w:rsidRDefault="00DA185F">
      <w:pPr>
        <w:pStyle w:val="Doc-text2"/>
        <w:pBdr>
          <w:top w:val="single" w:sz="4" w:space="1" w:color="auto"/>
          <w:left w:val="single" w:sz="4" w:space="4" w:color="auto"/>
          <w:bottom w:val="single" w:sz="4" w:space="1" w:color="auto"/>
          <w:right w:val="single" w:sz="4" w:space="4" w:color="auto"/>
        </w:pBdr>
        <w:rPr>
          <w:lang w:val="en-US"/>
        </w:rPr>
      </w:pPr>
      <w:r>
        <w:rPr>
          <w:lang w:val="en-US"/>
        </w:rPr>
        <w:t>Agreements via email (from offline 104):</w:t>
      </w:r>
    </w:p>
    <w:p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lastRenderedPageBreak/>
        <w:t>The reference location for the event description is defined as cell center.</w:t>
      </w:r>
    </w:p>
    <w:p w:rsidR="00332063" w:rsidRDefault="00332063">
      <w:pPr>
        <w:pStyle w:val="Comments"/>
      </w:pPr>
    </w:p>
    <w:p w:rsidR="00332063" w:rsidRDefault="00DA185F">
      <w:pPr>
        <w:pStyle w:val="Doc-text2"/>
        <w:pBdr>
          <w:top w:val="single" w:sz="4" w:space="1" w:color="auto"/>
          <w:left w:val="single" w:sz="4" w:space="4" w:color="auto"/>
          <w:bottom w:val="single" w:sz="4" w:space="1" w:color="auto"/>
          <w:right w:val="single" w:sz="4" w:space="4" w:color="auto"/>
        </w:pBdr>
      </w:pPr>
      <w:r>
        <w:t>Agreements online:</w:t>
      </w:r>
    </w:p>
    <w:p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For CHO, joint configuration of location and RSRP as well as time and RSRP triggers are supported.</w:t>
      </w:r>
    </w:p>
    <w:p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For idle mode reselection, based on configuration NTN UE can </w:t>
      </w:r>
      <w:proofErr w:type="spellStart"/>
      <w:r>
        <w:rPr>
          <w:lang w:val="en-US"/>
        </w:rPr>
        <w:t>prioritise</w:t>
      </w:r>
      <w:proofErr w:type="spellEnd"/>
      <w:r>
        <w:rPr>
          <w:lang w:val="en-US"/>
        </w:rPr>
        <w:t xml:space="preserve"> TN over NTN. </w:t>
      </w:r>
      <w:r>
        <w:t>Configuration details FFS</w:t>
      </w:r>
    </w:p>
    <w:p w:rsidR="00332063" w:rsidRDefault="00332063">
      <w:pPr>
        <w:pStyle w:val="a6"/>
      </w:pPr>
    </w:p>
    <w:p w:rsidR="00332063" w:rsidRDefault="00332063">
      <w:pPr>
        <w:pStyle w:val="Comments"/>
      </w:pPr>
    </w:p>
    <w:p w:rsidR="00332063" w:rsidRDefault="00332063">
      <w:pPr>
        <w:pStyle w:val="Comments"/>
      </w:pPr>
    </w:p>
    <w:p w:rsidR="00332063" w:rsidRDefault="00DA185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rsidR="00332063" w:rsidRDefault="00DA185F">
      <w:pPr>
        <w:pStyle w:val="Doc-text2"/>
        <w:rPr>
          <w:lang w:val="en-US"/>
        </w:rPr>
      </w:pPr>
      <w:r>
        <w:rPr>
          <w:lang w:val="en-US"/>
        </w:rPr>
        <w:t>-</w:t>
      </w:r>
      <w:r>
        <w:rPr>
          <w:lang w:val="en-US"/>
        </w:rPr>
        <w:tab/>
      </w:r>
      <w:proofErr w:type="spellStart"/>
      <w:r>
        <w:rPr>
          <w:lang w:val="en-US"/>
        </w:rPr>
        <w:t>Oppo</w:t>
      </w:r>
      <w:proofErr w:type="spellEnd"/>
      <w:r>
        <w:rPr>
          <w:lang w:val="en-US"/>
        </w:rPr>
        <w:t xml:space="preserve"> suggests to reword as: "The CHO configuration includes time left to be served in serving cell as well as information when candidate target cell becomes available."</w:t>
      </w:r>
    </w:p>
    <w:p w:rsidR="00332063" w:rsidRDefault="00DA185F">
      <w:pPr>
        <w:pStyle w:val="Doc-text2"/>
        <w:rPr>
          <w:lang w:val="en-US"/>
        </w:rPr>
      </w:pPr>
      <w:r>
        <w:rPr>
          <w:lang w:val="en-US"/>
        </w:rPr>
        <w:t>-</w:t>
      </w:r>
      <w:r>
        <w:rPr>
          <w:lang w:val="en-US"/>
        </w:rPr>
        <w:tab/>
        <w:t xml:space="preserve">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w:t>
      </w:r>
      <w:proofErr w:type="spellStart"/>
      <w:r>
        <w:rPr>
          <w:lang w:val="en-US"/>
        </w:rPr>
        <w:t>timers</w:t>
      </w:r>
      <w:proofErr w:type="spellEnd"/>
      <w:r>
        <w:rPr>
          <w:lang w:val="en-US"/>
        </w:rPr>
        <w:t>?). Why can’t we try to keep it simple?</w:t>
      </w:r>
    </w:p>
    <w:p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rsidR="00332063" w:rsidRDefault="00DA185F">
      <w:pPr>
        <w:pStyle w:val="Comments"/>
      </w:pPr>
      <w:r>
        <w:t>Note: R2#113bis-e agreement: "Timing information in CHO execution triggering for NTN describes the time after which the UE is allowed to execute CHO to the candidate target cell"</w:t>
      </w:r>
    </w:p>
    <w:p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rsidR="00332063" w:rsidRDefault="00DA185F">
      <w:pPr>
        <w:pStyle w:val="Doc-text2"/>
        <w:rPr>
          <w:lang w:val="en-US"/>
        </w:rPr>
      </w:pPr>
      <w:r>
        <w:rPr>
          <w:lang w:val="en-US"/>
        </w:rPr>
        <w:t>-</w:t>
      </w:r>
      <w:r>
        <w:rPr>
          <w:lang w:val="en-US"/>
        </w:rPr>
        <w:tab/>
        <w:t>Apple/Nokia support the time range proposal and we can link this to entry or leave conditions</w:t>
      </w:r>
    </w:p>
    <w:p w:rsidR="00332063" w:rsidRDefault="00DA185F">
      <w:pPr>
        <w:pStyle w:val="Doc-text2"/>
        <w:rPr>
          <w:lang w:val="en-US"/>
        </w:rPr>
      </w:pPr>
      <w:r>
        <w:rPr>
          <w:lang w:val="en-US"/>
        </w:rPr>
        <w:t>-</w:t>
      </w:r>
      <w:r>
        <w:rPr>
          <w:lang w:val="en-US"/>
        </w:rPr>
        <w:tab/>
        <w:t xml:space="preserve">Ericsson thinks the end time in this case would have two meanings. </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rsidR="00332063" w:rsidRDefault="00332063">
      <w:pPr>
        <w:pStyle w:val="Comments"/>
      </w:pPr>
    </w:p>
    <w:p w:rsidR="00332063" w:rsidRDefault="00DA185F">
      <w:pPr>
        <w:pStyle w:val="Comments"/>
      </w:pPr>
      <w:r>
        <w:t>Proposal Conc10 RAN2 does not discuss further support of joint time and location trigger</w:t>
      </w:r>
    </w:p>
    <w:p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rsidR="00332063" w:rsidRDefault="00DA185F">
      <w:pPr>
        <w:pStyle w:val="Doc-text2"/>
      </w:pPr>
      <w:r>
        <w:t>-</w:t>
      </w:r>
      <w:r>
        <w:tab/>
        <w:t>Samsung disagrees</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rsidR="00332063" w:rsidRDefault="00332063">
      <w:pPr>
        <w:pStyle w:val="Comments"/>
      </w:pPr>
    </w:p>
    <w:p w:rsidR="00332063" w:rsidRDefault="00DA185F">
      <w:pPr>
        <w:pStyle w:val="Comments"/>
      </w:pPr>
      <w:r>
        <w:t xml:space="preserve">Proposal Conc12 No limitations are specified for NTN-TN mobility thus same trigger conditions can be used within NTN and NTN-TN mobility. FFS for enhancements. </w:t>
      </w:r>
    </w:p>
    <w:p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rsidR="00332063" w:rsidRDefault="00332063">
      <w:pPr>
        <w:pStyle w:val="a6"/>
      </w:pPr>
    </w:p>
    <w:p w:rsidR="00332063" w:rsidRDefault="00DA185F">
      <w:pPr>
        <w:pStyle w:val="Comments"/>
      </w:pPr>
      <w:r>
        <w:t>Proposal Conc9 RAN2 to discuss whether RAN2 declines the options that the network configures location or time CHO trigger without measurement trigger</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rsidR="00332063" w:rsidRDefault="00332063"/>
    <w:p w:rsidR="00332063" w:rsidRDefault="00332063">
      <w:pPr>
        <w:pStyle w:val="a0"/>
        <w:numPr>
          <w:ilvl w:val="0"/>
          <w:numId w:val="0"/>
        </w:numPr>
      </w:pPr>
    </w:p>
    <w:p w:rsidR="00332063" w:rsidRDefault="00332063">
      <w:pPr>
        <w:ind w:left="567"/>
        <w:rPr>
          <w:i/>
          <w:iCs/>
        </w:rPr>
      </w:pPr>
    </w:p>
    <w:p w:rsidR="00332063" w:rsidRDefault="00DA185F">
      <w:pPr>
        <w:pStyle w:val="31"/>
      </w:pPr>
      <w:r>
        <w:t>2.1 CHO time trigger definition</w:t>
      </w:r>
    </w:p>
    <w:p w:rsidR="00332063" w:rsidRDefault="00DA185F">
      <w:r>
        <w:t>Related agreement from RAN2#113bis:</w:t>
      </w:r>
    </w:p>
    <w:p w:rsidR="00332063" w:rsidRDefault="00332063"/>
    <w:p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rsidR="00332063" w:rsidRDefault="00332063">
      <w:pPr>
        <w:pStyle w:val="Doc-text2"/>
        <w:pBdr>
          <w:top w:val="single" w:sz="4" w:space="1" w:color="auto"/>
          <w:left w:val="single" w:sz="4" w:space="4" w:color="auto"/>
          <w:bottom w:val="single" w:sz="4" w:space="1" w:color="auto"/>
          <w:right w:val="single" w:sz="4" w:space="4" w:color="auto"/>
        </w:pBdr>
        <w:rPr>
          <w:lang w:val="en-GB"/>
        </w:rPr>
      </w:pPr>
    </w:p>
    <w:p w:rsidR="00332063" w:rsidRDefault="00332063"/>
    <w:p w:rsidR="00332063" w:rsidRDefault="00DA185F">
      <w:r>
        <w:t>Discussion from RAN2#114</w:t>
      </w:r>
    </w:p>
    <w:p w:rsidR="00332063" w:rsidRDefault="00DA185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rsidR="00332063" w:rsidRDefault="00DA185F">
      <w:pPr>
        <w:pStyle w:val="Doc-text2"/>
        <w:rPr>
          <w:lang w:val="en-US"/>
        </w:rPr>
      </w:pPr>
      <w:r>
        <w:rPr>
          <w:lang w:val="en-US"/>
        </w:rPr>
        <w:t>-</w:t>
      </w:r>
      <w:r>
        <w:rPr>
          <w:lang w:val="en-US"/>
        </w:rPr>
        <w:tab/>
      </w:r>
      <w:proofErr w:type="spellStart"/>
      <w:r>
        <w:rPr>
          <w:lang w:val="en-US"/>
        </w:rPr>
        <w:t>Oppo</w:t>
      </w:r>
      <w:proofErr w:type="spellEnd"/>
      <w:r>
        <w:rPr>
          <w:lang w:val="en-US"/>
        </w:rPr>
        <w:t xml:space="preserve"> suggests to reword as: "The CHO configuration includes time left to be served in serving cell as well as information when candidate target cell becomes available."</w:t>
      </w:r>
    </w:p>
    <w:p w:rsidR="00332063" w:rsidRDefault="00DA185F">
      <w:pPr>
        <w:pStyle w:val="Doc-text2"/>
        <w:rPr>
          <w:lang w:val="en-US"/>
        </w:rPr>
      </w:pPr>
      <w:r>
        <w:rPr>
          <w:lang w:val="en-US"/>
        </w:rPr>
        <w:t>-</w:t>
      </w:r>
      <w:r>
        <w:rPr>
          <w:lang w:val="en-US"/>
        </w:rPr>
        <w:tab/>
        <w:t xml:space="preserve">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w:t>
      </w:r>
      <w:proofErr w:type="spellStart"/>
      <w:r>
        <w:rPr>
          <w:lang w:val="en-US"/>
        </w:rPr>
        <w:t>timers</w:t>
      </w:r>
      <w:proofErr w:type="spellEnd"/>
      <w:r>
        <w:rPr>
          <w:lang w:val="en-US"/>
        </w:rPr>
        <w:t>?). Why can’t we try to keep it simple?</w:t>
      </w:r>
    </w:p>
    <w:p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rsidR="00332063" w:rsidRDefault="00DA185F">
      <w:pPr>
        <w:pStyle w:val="Comments"/>
      </w:pPr>
      <w:r>
        <w:t>Note: R2#113bis-e agreement: "Timing information in CHO execution triggering for NTN describes the time after which the UE is allowed to execute CHO to the candidate target cell"</w:t>
      </w:r>
    </w:p>
    <w:p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rsidR="00332063" w:rsidRDefault="00DA185F">
      <w:pPr>
        <w:pStyle w:val="Doc-text2"/>
        <w:rPr>
          <w:lang w:val="en-US"/>
        </w:rPr>
      </w:pPr>
      <w:r>
        <w:rPr>
          <w:lang w:val="en-US"/>
        </w:rPr>
        <w:t>-</w:t>
      </w:r>
      <w:r>
        <w:rPr>
          <w:lang w:val="en-US"/>
        </w:rPr>
        <w:tab/>
        <w:t>Apple/Nokia support the time range proposal and we can link this to entry or leave conditions</w:t>
      </w:r>
    </w:p>
    <w:p w:rsidR="00332063" w:rsidRDefault="00DA185F">
      <w:pPr>
        <w:pStyle w:val="Doc-text2"/>
        <w:rPr>
          <w:lang w:val="en-US"/>
        </w:rPr>
      </w:pPr>
      <w:r>
        <w:rPr>
          <w:lang w:val="en-US"/>
        </w:rPr>
        <w:t>-</w:t>
      </w:r>
      <w:r>
        <w:rPr>
          <w:lang w:val="en-US"/>
        </w:rPr>
        <w:tab/>
        <w:t xml:space="preserve">Ericsson thinks the end time in this case would have two meanings. </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rsidR="00332063" w:rsidRDefault="00332063"/>
    <w:p w:rsidR="00332063" w:rsidRDefault="00DA185F">
      <w:r>
        <w:t>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candidate target cell remains available. As this offline is one shot attempt to make an email agreement and there was last round more support to have this time related to the end time of serving cell, this definition is attempted to be agreed.</w:t>
      </w:r>
    </w:p>
    <w:p w:rsidR="00332063" w:rsidRDefault="00332063">
      <w:pPr>
        <w:ind w:left="567"/>
        <w:rPr>
          <w:i/>
          <w:iCs/>
        </w:rPr>
      </w:pPr>
    </w:p>
    <w:p w:rsidR="00332063" w:rsidRDefault="00DA185F">
      <w:pPr>
        <w:pStyle w:val="Proposal"/>
        <w:overflowPunct/>
        <w:autoSpaceDE/>
        <w:autoSpaceDN/>
        <w:adjustRightInd/>
        <w:textAlignment w:val="auto"/>
      </w:pPr>
      <w:r>
        <w:t>RAN2 to agree that CHO includes timing information when UE latest needs to perform CHO. Note this is in addition to already agreed information on when a candidate target cell becomes available.</w:t>
      </w:r>
    </w:p>
    <w:p w:rsidR="00332063" w:rsidRDefault="00332063">
      <w:pPr>
        <w:pStyle w:val="Proposal"/>
        <w:numPr>
          <w:ilvl w:val="0"/>
          <w:numId w:val="0"/>
        </w:numPr>
        <w:overflowPunct/>
        <w:autoSpaceDE/>
        <w:autoSpaceDN/>
        <w:adjustRightInd/>
        <w:ind w:left="1701" w:hanging="1701"/>
        <w:textAlignment w:val="auto"/>
      </w:pPr>
    </w:p>
    <w:p w:rsidR="00332063" w:rsidRDefault="00332063">
      <w:pPr>
        <w:ind w:left="567"/>
        <w:rPr>
          <w:i/>
          <w:iCs/>
        </w:rPr>
      </w:pPr>
    </w:p>
    <w:p w:rsidR="00332063" w:rsidRDefault="00DA185F">
      <w:pPr>
        <w:overflowPunct/>
        <w:autoSpaceDE/>
        <w:autoSpaceDN/>
        <w:adjustRightInd/>
        <w:contextualSpacing/>
        <w:jc w:val="both"/>
        <w:textAlignment w:val="auto"/>
        <w:rPr>
          <w:b/>
          <w:bCs/>
          <w:sz w:val="24"/>
          <w:szCs w:val="24"/>
        </w:rPr>
      </w:pPr>
      <w:r>
        <w:rPr>
          <w:b/>
          <w:bCs/>
          <w:sz w:val="24"/>
          <w:szCs w:val="24"/>
        </w:rPr>
        <w:t>Question 1 Please comment here only if Proposal 1 cannot be agreed in your view.</w:t>
      </w:r>
    </w:p>
    <w:tbl>
      <w:tblPr>
        <w:tblStyle w:val="afc"/>
        <w:tblW w:w="9535" w:type="dxa"/>
        <w:tblLayout w:type="fixed"/>
        <w:tblLook w:val="04A0" w:firstRow="1" w:lastRow="0" w:firstColumn="1" w:lastColumn="0" w:noHBand="0" w:noVBand="1"/>
      </w:tblPr>
      <w:tblGrid>
        <w:gridCol w:w="1980"/>
        <w:gridCol w:w="4111"/>
        <w:gridCol w:w="3444"/>
      </w:tblGrid>
      <w:tr w:rsidR="00332063">
        <w:tc>
          <w:tcPr>
            <w:tcW w:w="1980" w:type="dxa"/>
          </w:tcPr>
          <w:p w:rsidR="00332063" w:rsidRDefault="00DA185F">
            <w:pPr>
              <w:spacing w:after="0"/>
              <w:jc w:val="center"/>
              <w:rPr>
                <w:b/>
              </w:rPr>
            </w:pPr>
            <w:r>
              <w:rPr>
                <w:b/>
              </w:rPr>
              <w:t>Company</w:t>
            </w:r>
          </w:p>
        </w:tc>
        <w:tc>
          <w:tcPr>
            <w:tcW w:w="4111" w:type="dxa"/>
          </w:tcPr>
          <w:p w:rsidR="00332063" w:rsidRDefault="00DA185F">
            <w:pPr>
              <w:spacing w:after="0"/>
              <w:jc w:val="center"/>
              <w:rPr>
                <w:b/>
              </w:rPr>
            </w:pPr>
            <w:r>
              <w:rPr>
                <w:b/>
              </w:rPr>
              <w:t>Operation</w:t>
            </w:r>
          </w:p>
        </w:tc>
        <w:tc>
          <w:tcPr>
            <w:tcW w:w="3444" w:type="dxa"/>
          </w:tcPr>
          <w:p w:rsidR="00332063" w:rsidRDefault="00DA185F">
            <w:pPr>
              <w:spacing w:after="0"/>
              <w:jc w:val="center"/>
              <w:rPr>
                <w:b/>
              </w:rPr>
            </w:pPr>
            <w:r>
              <w:rPr>
                <w:b/>
              </w:rPr>
              <w:t xml:space="preserve"> UE information</w:t>
            </w:r>
          </w:p>
        </w:tc>
      </w:tr>
      <w:tr w:rsidR="00332063">
        <w:tc>
          <w:tcPr>
            <w:tcW w:w="1980" w:type="dxa"/>
          </w:tcPr>
          <w:p w:rsidR="00332063" w:rsidRDefault="00DA185F">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111" w:type="dxa"/>
          </w:tcPr>
          <w:p w:rsidR="00332063" w:rsidRDefault="00DA185F">
            <w:pPr>
              <w:spacing w:after="0"/>
            </w:pPr>
            <w:r>
              <w:rPr>
                <w:rFonts w:eastAsia="DengXian" w:hint="eastAsia"/>
                <w:lang w:eastAsia="zh-CN"/>
              </w:rPr>
              <w:t>P</w:t>
            </w:r>
            <w:r>
              <w:rPr>
                <w:rFonts w:eastAsia="DengXian"/>
                <w:lang w:eastAsia="zh-CN"/>
              </w:rPr>
              <w:t xml:space="preserve">1 is not exactly the same as </w:t>
            </w:r>
            <w:r>
              <w:t xml:space="preserve">Proposal Conc5. Do we need to discuss Proposal Conc5 instead? </w:t>
            </w:r>
          </w:p>
          <w:p w:rsidR="00332063" w:rsidRDefault="00DA185F">
            <w:pPr>
              <w:spacing w:after="0"/>
              <w:rPr>
                <w:rFonts w:eastAsia="DengXian"/>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rsidR="00332063" w:rsidRDefault="00DA185F">
            <w:pPr>
              <w:spacing w:after="0"/>
              <w:rPr>
                <w:rFonts w:eastAsia="DengXian"/>
                <w:lang w:eastAsia="zh-CN"/>
              </w:rPr>
            </w:pPr>
            <w:r>
              <w:rPr>
                <w:rFonts w:eastAsia="DengXian"/>
                <w:lang w:eastAsia="zh-CN"/>
              </w:rPr>
              <w:lastRenderedPageBreak/>
              <w:t xml:space="preserve">For Proposal Conc5, it’s not reasonable to provide all these time information in CHO configuration, </w:t>
            </w:r>
            <w:r>
              <w:rPr>
                <w:rFonts w:eastAsia="DengXian"/>
                <w:lang w:eastAsia="zh-CN"/>
              </w:rPr>
              <w:lastRenderedPageBreak/>
              <w:t>as it needs network to know UE location. And considering the moving cell case, there is also transmission delay for UE location report. We think all these time information should be calculated in UE side, and network only provide assistance information. So we suggest to modify the wording of P5 as “</w:t>
            </w:r>
            <w:r>
              <w:rPr>
                <w:rFonts w:eastAsia="DengXian"/>
                <w:strike/>
                <w:color w:val="FF0000"/>
                <w:lang w:eastAsia="zh-CN"/>
              </w:rPr>
              <w:t>The CHO configuration includes</w:t>
            </w:r>
            <w:r>
              <w:rPr>
                <w:rFonts w:eastAsia="DengXian"/>
                <w:lang w:eastAsia="zh-CN"/>
              </w:rPr>
              <w:t xml:space="preserve"> time left to be served in serving cell as well as information when candidate target cell becomes available and when candidate target cell stops serving the area (FFS time range, two timers) </w:t>
            </w:r>
            <w:r>
              <w:rPr>
                <w:rFonts w:eastAsia="DengXian"/>
                <w:color w:val="FF0000"/>
                <w:lang w:eastAsia="zh-CN"/>
              </w:rPr>
              <w:t>are considered as CHO triggers</w:t>
            </w:r>
            <w:r>
              <w:rPr>
                <w:rFonts w:eastAsia="DengXian"/>
                <w:lang w:eastAsia="zh-CN"/>
              </w:rPr>
              <w:t>”</w:t>
            </w:r>
          </w:p>
        </w:tc>
      </w:tr>
      <w:tr w:rsidR="00332063">
        <w:tc>
          <w:tcPr>
            <w:tcW w:w="1980" w:type="dxa"/>
          </w:tcPr>
          <w:p w:rsidR="00332063" w:rsidRDefault="00DA185F">
            <w:pPr>
              <w:spacing w:after="0"/>
              <w:rPr>
                <w:rFonts w:eastAsia="DengXian"/>
                <w:lang w:eastAsia="zh-CN"/>
              </w:rPr>
            </w:pPr>
            <w:r>
              <w:rPr>
                <w:rFonts w:eastAsia="DengXian"/>
                <w:lang w:eastAsia="zh-CN"/>
              </w:rPr>
              <w:lastRenderedPageBreak/>
              <w:t>Nokia</w:t>
            </w:r>
          </w:p>
        </w:tc>
        <w:tc>
          <w:tcPr>
            <w:tcW w:w="4111" w:type="dxa"/>
          </w:tcPr>
          <w:p w:rsidR="00332063" w:rsidRDefault="00DA185F">
            <w:pPr>
              <w:spacing w:after="0"/>
              <w:rPr>
                <w:lang w:eastAsia="zh-CN"/>
              </w:rPr>
            </w:pPr>
            <w:r>
              <w:rPr>
                <w:lang w:eastAsia="zh-CN"/>
              </w:rPr>
              <w:t xml:space="preserve">We do not think it needs to be debated whether the timer(s) are related to source cell coverage, etc. CHO is a connected mode procedure, where the UE may be given by the NW (source cell)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 e.g. whether it could be available after the expiry of t2. The UE can be given multiple CHO configurations for different CHO candidates, each equipped with such [t1, t2] window. </w:t>
            </w:r>
          </w:p>
        </w:tc>
        <w:tc>
          <w:tcPr>
            <w:tcW w:w="3444" w:type="dxa"/>
          </w:tcPr>
          <w:p w:rsidR="00332063" w:rsidRDefault="00332063">
            <w:pPr>
              <w:spacing w:after="0"/>
              <w:rPr>
                <w:rFonts w:eastAsia="DengXian"/>
                <w:lang w:eastAsia="zh-CN"/>
              </w:rPr>
            </w:pPr>
          </w:p>
        </w:tc>
      </w:tr>
      <w:tr w:rsidR="00332063">
        <w:tc>
          <w:tcPr>
            <w:tcW w:w="1980" w:type="dxa"/>
          </w:tcPr>
          <w:p w:rsidR="00332063" w:rsidRDefault="00DA185F">
            <w:pPr>
              <w:spacing w:after="0"/>
              <w:rPr>
                <w:rFonts w:eastAsia="DengXian"/>
                <w:lang w:eastAsia="zh-CN"/>
              </w:rPr>
            </w:pPr>
            <w:r>
              <w:rPr>
                <w:rFonts w:eastAsia="DengXian"/>
                <w:lang w:eastAsia="zh-CN"/>
              </w:rPr>
              <w:t>Thales</w:t>
            </w:r>
          </w:p>
        </w:tc>
        <w:tc>
          <w:tcPr>
            <w:tcW w:w="4111" w:type="dxa"/>
          </w:tcPr>
          <w:p w:rsidR="00332063" w:rsidRDefault="00DA185F">
            <w:pPr>
              <w:spacing w:after="0"/>
              <w:rPr>
                <w:rFonts w:eastAsia="DengXian"/>
                <w:lang w:eastAsia="zh-CN"/>
              </w:rPr>
            </w:pPr>
            <w:r>
              <w:rPr>
                <w:rFonts w:eastAsia="DengXian"/>
                <w:lang w:eastAsia="zh-CN"/>
              </w:rPr>
              <w:t>Such timing information probably corresponds to the time when the source cell will no longer be available</w:t>
            </w:r>
          </w:p>
        </w:tc>
        <w:tc>
          <w:tcPr>
            <w:tcW w:w="3444" w:type="dxa"/>
          </w:tcPr>
          <w:p w:rsidR="00332063" w:rsidRDefault="00DA185F">
            <w:pPr>
              <w:spacing w:line="240" w:lineRule="auto"/>
              <w:rPr>
                <w:rFonts w:eastAsia="DengXian"/>
                <w:lang w:eastAsia="zh-CN"/>
              </w:rPr>
            </w:pPr>
            <w:r>
              <w:t>What about the following wording “</w:t>
            </w:r>
            <w:r>
              <w:rPr>
                <w:b/>
              </w:rPr>
              <w:t xml:space="preserve">RAN2 to agree that CHO includes timing information when </w:t>
            </w:r>
            <w:r>
              <w:rPr>
                <w:b/>
                <w:color w:val="FF0000"/>
              </w:rPr>
              <w:t>at latest</w:t>
            </w:r>
            <w:r>
              <w:rPr>
                <w:b/>
              </w:rPr>
              <w:t xml:space="preserve"> UE </w:t>
            </w:r>
            <w:r>
              <w:rPr>
                <w:b/>
                <w:strike/>
                <w:color w:val="FF0000"/>
              </w:rPr>
              <w:t>latest</w:t>
            </w:r>
            <w:r>
              <w:rPr>
                <w:b/>
                <w:color w:val="FF0000"/>
              </w:rPr>
              <w:t xml:space="preserve"> </w:t>
            </w:r>
            <w:r>
              <w:rPr>
                <w:b/>
              </w:rPr>
              <w:t xml:space="preserve">needs to perform CHO. </w:t>
            </w:r>
            <w:r>
              <w:t>”</w:t>
            </w:r>
          </w:p>
        </w:tc>
      </w:tr>
      <w:tr w:rsidR="00332063">
        <w:tc>
          <w:tcPr>
            <w:tcW w:w="1980" w:type="dxa"/>
          </w:tcPr>
          <w:p w:rsidR="00332063" w:rsidRDefault="00DA185F">
            <w:pPr>
              <w:spacing w:after="0"/>
              <w:rPr>
                <w:rFonts w:eastAsia="DengXian"/>
                <w:lang w:eastAsia="zh-CN"/>
              </w:rPr>
            </w:pPr>
            <w:r>
              <w:rPr>
                <w:rFonts w:eastAsia="DengXian"/>
                <w:lang w:eastAsia="zh-CN"/>
              </w:rPr>
              <w:t>Samsung</w:t>
            </w:r>
          </w:p>
        </w:tc>
        <w:tc>
          <w:tcPr>
            <w:tcW w:w="4111" w:type="dxa"/>
          </w:tcPr>
          <w:p w:rsidR="00332063" w:rsidRDefault="00DA185F">
            <w:pPr>
              <w:spacing w:after="0"/>
              <w:rPr>
                <w:rFonts w:eastAsia="DengXian"/>
                <w:lang w:eastAsia="zh-CN"/>
              </w:rPr>
            </w:pPr>
            <w:r>
              <w:rPr>
                <w:rFonts w:eastAsia="DengXian"/>
                <w:lang w:eastAsia="zh-CN"/>
              </w:rPr>
              <w:t>We agree with Thales. Additionally, we think we need at least two times: (</w:t>
            </w:r>
            <w:proofErr w:type="spellStart"/>
            <w:r>
              <w:rPr>
                <w:rFonts w:eastAsia="DengXian"/>
                <w:lang w:eastAsia="zh-CN"/>
              </w:rPr>
              <w:t>i</w:t>
            </w:r>
            <w:proofErr w:type="spellEnd"/>
            <w:r>
              <w:rPr>
                <w:rFonts w:eastAsia="DengXian"/>
                <w:lang w:eastAsia="zh-CN"/>
              </w:rPr>
              <w:t xml:space="preserve">) The earliest time the UE can execute CHO (to enable the </w:t>
            </w:r>
            <w:proofErr w:type="spellStart"/>
            <w:r>
              <w:rPr>
                <w:rFonts w:eastAsia="DengXian"/>
                <w:lang w:eastAsia="zh-CN"/>
              </w:rPr>
              <w:t>gNB</w:t>
            </w:r>
            <w:proofErr w:type="spellEnd"/>
            <w:r>
              <w:rPr>
                <w:rFonts w:eastAsia="DengXian"/>
                <w:lang w:eastAsia="zh-CN"/>
              </w:rPr>
              <w:t xml:space="preserve"> to distribute random access and RRC </w:t>
            </w:r>
            <w:proofErr w:type="spellStart"/>
            <w:r>
              <w:rPr>
                <w:rFonts w:eastAsia="DengXian"/>
                <w:lang w:eastAsia="zh-CN"/>
              </w:rPr>
              <w:t>signaling</w:t>
            </w:r>
            <w:proofErr w:type="spellEnd"/>
            <w:r>
              <w:rPr>
                <w:rFonts w:eastAsia="DengXian"/>
                <w:lang w:eastAsia="zh-CN"/>
              </w:rPr>
              <w:t xml:space="preserve"> load) and (ii) the latest time before which the UE can execute a CHO. For time (ii), we should have some margin between the true end time of the serving cell for quasi-Earth-fixed cell and </w:t>
            </w:r>
            <w:r>
              <w:rPr>
                <w:rFonts w:eastAsia="DengXian"/>
                <w:lang w:eastAsia="zh-CN"/>
              </w:rPr>
              <w:lastRenderedPageBreak/>
              <w:t xml:space="preserve">the CHO execution instant so that the HO </w:t>
            </w:r>
            <w:proofErr w:type="spellStart"/>
            <w:r>
              <w:rPr>
                <w:rFonts w:eastAsia="DengXian"/>
                <w:lang w:eastAsia="zh-CN"/>
              </w:rPr>
              <w:t>signaling</w:t>
            </w:r>
            <w:proofErr w:type="spellEnd"/>
            <w:r>
              <w:rPr>
                <w:rFonts w:eastAsia="DengXian"/>
                <w:lang w:eastAsia="zh-CN"/>
              </w:rPr>
              <w:t xml:space="preserve"> between the UE and the current serving cell can be reliably completed. We would likely need maximum serving time for Earth-moving cells. We need some kind of “</w:t>
            </w:r>
            <w:proofErr w:type="spellStart"/>
            <w:r>
              <w:rPr>
                <w:rFonts w:eastAsia="DengXian"/>
                <w:lang w:eastAsia="zh-CN"/>
              </w:rPr>
              <w:t>fallback</w:t>
            </w:r>
            <w:proofErr w:type="spellEnd"/>
            <w:r>
              <w:rPr>
                <w:rFonts w:eastAsia="DengXian"/>
                <w:lang w:eastAsia="zh-CN"/>
              </w:rPr>
              <w:t xml:space="preserve"> handover” cell because handover must be performed even if no triggers are satisfied, because the serving cell would no longer be available and the place of the currently serving cell would be taken by “</w:t>
            </w:r>
            <w:proofErr w:type="spellStart"/>
            <w:r>
              <w:rPr>
                <w:rFonts w:eastAsia="DengXian"/>
                <w:lang w:eastAsia="zh-CN"/>
              </w:rPr>
              <w:t>fallback</w:t>
            </w:r>
            <w:proofErr w:type="spellEnd"/>
            <w:r>
              <w:rPr>
                <w:rFonts w:eastAsia="DengXian"/>
                <w:lang w:eastAsia="zh-CN"/>
              </w:rPr>
              <w:t xml:space="preserve"> handover cell.” These times are also needed for the feeder link switch for quasi-Earth-fixed beams and Earth-moving beams.</w:t>
            </w:r>
          </w:p>
        </w:tc>
        <w:tc>
          <w:tcPr>
            <w:tcW w:w="3444" w:type="dxa"/>
          </w:tcPr>
          <w:p w:rsidR="00332063" w:rsidRDefault="00DA185F">
            <w:pPr>
              <w:spacing w:line="240" w:lineRule="auto"/>
              <w:rPr>
                <w:rFonts w:eastAsia="DengXian"/>
                <w:lang w:eastAsia="zh-CN"/>
              </w:rPr>
            </w:pPr>
            <w:r>
              <w:rPr>
                <w:rFonts w:eastAsia="DengXian"/>
                <w:lang w:eastAsia="zh-CN"/>
              </w:rPr>
              <w:lastRenderedPageBreak/>
              <w:t>Edited (simplified with clarification) version of Proposal 1.</w:t>
            </w:r>
          </w:p>
          <w:p w:rsidR="00332063" w:rsidRDefault="00DA185F">
            <w:pPr>
              <w:spacing w:line="240" w:lineRule="auto"/>
              <w:rPr>
                <w:rFonts w:eastAsia="DengXian"/>
                <w:lang w:eastAsia="zh-CN"/>
              </w:rPr>
            </w:pPr>
            <w:r>
              <w:rPr>
                <w:rFonts w:eastAsia="DengXian"/>
                <w:lang w:eastAsia="zh-CN"/>
              </w:rPr>
              <w:t xml:space="preserve">RAN2 to agree that CHO includes the latest time by which the UE needs to initiate the CHO execution. Note that this time is in addition to the already agreed information on when a candidate target cell becomes available </w:t>
            </w:r>
            <w:r>
              <w:rPr>
                <w:rFonts w:eastAsia="DengXian"/>
                <w:u w:val="single"/>
                <w:lang w:eastAsia="zh-CN"/>
              </w:rPr>
              <w:t>for a given UE</w:t>
            </w:r>
            <w:r>
              <w:rPr>
                <w:rFonts w:eastAsia="DengXian"/>
                <w:lang w:eastAsia="zh-CN"/>
              </w:rPr>
              <w:t>.</w:t>
            </w:r>
          </w:p>
        </w:tc>
      </w:tr>
      <w:tr w:rsidR="00332063">
        <w:tc>
          <w:tcPr>
            <w:tcW w:w="1980" w:type="dxa"/>
          </w:tcPr>
          <w:p w:rsidR="00332063" w:rsidRDefault="00DA185F">
            <w:pPr>
              <w:spacing w:after="0"/>
              <w:rPr>
                <w:rFonts w:eastAsia="DengXian"/>
                <w:lang w:eastAsia="zh-CN"/>
              </w:rPr>
            </w:pPr>
            <w:r>
              <w:rPr>
                <w:rFonts w:eastAsia="DengXian"/>
                <w:lang w:eastAsia="zh-CN"/>
              </w:rPr>
              <w:t>Intel</w:t>
            </w:r>
          </w:p>
        </w:tc>
        <w:tc>
          <w:tcPr>
            <w:tcW w:w="4111" w:type="dxa"/>
          </w:tcPr>
          <w:p w:rsidR="00332063" w:rsidRDefault="00DA185F">
            <w:pPr>
              <w:spacing w:after="0"/>
              <w:rPr>
                <w:rFonts w:eastAsia="DengXian"/>
                <w:lang w:eastAsia="zh-CN"/>
              </w:rPr>
            </w:pPr>
            <w:r>
              <w:rPr>
                <w:rFonts w:eastAsia="DengXian"/>
                <w:lang w:eastAsia="zh-CN"/>
              </w:rPr>
              <w:t xml:space="preserve">We are ok with the proposal 1 assuming that the other time is until </w:t>
            </w:r>
            <w:r>
              <w:t>when UE needs to perform CHO.</w:t>
            </w:r>
            <w:r>
              <w:rPr>
                <w:rFonts w:eastAsia="DengXian"/>
                <w:lang w:eastAsia="zh-CN"/>
              </w:rPr>
              <w:t xml:space="preserve"> We share the view explained by Nokia on the potential range [t1, t2</w:t>
            </w:r>
            <w:r>
              <w:rPr>
                <w:rFonts w:eastAsia="DengXian"/>
                <w:lang w:val="en-US" w:eastAsia="zh-CN"/>
              </w:rPr>
              <w:t>]</w:t>
            </w:r>
            <w:r>
              <w:rPr>
                <w:rFonts w:eastAsia="DengXian"/>
                <w:lang w:eastAsia="zh-CN"/>
              </w:rPr>
              <w:t xml:space="preserve"> to be provided by the network (with its corresponding explanation as provided above).</w:t>
            </w:r>
          </w:p>
          <w:p w:rsidR="00332063" w:rsidRDefault="00DA185F">
            <w:pPr>
              <w:spacing w:after="0"/>
              <w:rPr>
                <w:rFonts w:eastAsia="DengXian"/>
                <w:lang w:eastAsia="zh-CN"/>
              </w:rPr>
            </w:pPr>
            <w:r>
              <w:rPr>
                <w:rFonts w:eastAsia="DengXian"/>
                <w:lang w:eastAsia="zh-CN"/>
              </w:rPr>
              <w:t>We also share the view explained by Huawei that the time information could be given as assistance information for UE to consider for CHO triggers.</w:t>
            </w:r>
          </w:p>
        </w:tc>
        <w:tc>
          <w:tcPr>
            <w:tcW w:w="3444" w:type="dxa"/>
          </w:tcPr>
          <w:p w:rsidR="00332063" w:rsidRDefault="00332063">
            <w:pPr>
              <w:spacing w:line="240" w:lineRule="auto"/>
              <w:rPr>
                <w:rFonts w:eastAsia="DengXian"/>
                <w:lang w:eastAsia="zh-CN"/>
              </w:rPr>
            </w:pPr>
          </w:p>
        </w:tc>
      </w:tr>
      <w:tr w:rsidR="00332063">
        <w:tc>
          <w:tcPr>
            <w:tcW w:w="1980" w:type="dxa"/>
          </w:tcPr>
          <w:p w:rsidR="00332063" w:rsidRDefault="00DA185F">
            <w:pPr>
              <w:spacing w:after="0"/>
              <w:rPr>
                <w:rFonts w:eastAsia="DengXian"/>
                <w:lang w:eastAsia="zh-CN"/>
              </w:rPr>
            </w:pPr>
            <w:ins w:id="2" w:author="Sarma Vangala" w:date="2021-05-25T17:18:00Z">
              <w:r>
                <w:rPr>
                  <w:rFonts w:eastAsia="DengXian"/>
                  <w:lang w:eastAsia="zh-CN"/>
                </w:rPr>
                <w:t>A</w:t>
              </w:r>
            </w:ins>
            <w:ins w:id="3" w:author="Sarma Vangala" w:date="2021-05-25T17:19:00Z">
              <w:r>
                <w:rPr>
                  <w:rFonts w:eastAsia="DengXian"/>
                  <w:lang w:eastAsia="zh-CN"/>
                </w:rPr>
                <w:t>pple</w:t>
              </w:r>
            </w:ins>
          </w:p>
        </w:tc>
        <w:tc>
          <w:tcPr>
            <w:tcW w:w="4111" w:type="dxa"/>
          </w:tcPr>
          <w:p w:rsidR="00332063" w:rsidRDefault="00DA185F">
            <w:pPr>
              <w:spacing w:after="0"/>
              <w:rPr>
                <w:rFonts w:eastAsia="DengXian"/>
                <w:lang w:eastAsia="zh-CN"/>
              </w:rPr>
            </w:pPr>
            <w:ins w:id="4" w:author="Sarma Vangala" w:date="2021-05-25T17:21:00Z">
              <w:r>
                <w:rPr>
                  <w:rFonts w:eastAsia="DengXian"/>
                  <w:lang w:eastAsia="zh-CN"/>
                </w:rPr>
                <w:t xml:space="preserve">We are more inclined towards the Nokia view. The first timer provides the earliest time at which the UE can execute the CHO and </w:t>
              </w:r>
            </w:ins>
            <w:ins w:id="5" w:author="Sarma Vangala" w:date="2021-05-25T17:22:00Z">
              <w:r>
                <w:rPr>
                  <w:rFonts w:eastAsia="DengXian"/>
                  <w:lang w:eastAsia="zh-CN"/>
                </w:rPr>
                <w:t xml:space="preserve">second timer the latest time before which the CHO needs to be executed. This helps as an assistance beyond the current measurement configurations (of RSRP/RSRQ). </w:t>
              </w:r>
            </w:ins>
            <w:ins w:id="6" w:author="Sarma Vangala" w:date="2021-05-25T17:23:00Z">
              <w:r>
                <w:rPr>
                  <w:rFonts w:eastAsia="DengXian"/>
                  <w:lang w:eastAsia="zh-CN"/>
                </w:rPr>
                <w:t xml:space="preserve">As an added bonus, from the network perspective, these timers can be adjusted </w:t>
              </w:r>
            </w:ins>
            <w:ins w:id="7" w:author="Sarma Vangala" w:date="2021-05-25T17:24:00Z">
              <w:r>
                <w:rPr>
                  <w:rFonts w:eastAsia="DengXian"/>
                  <w:lang w:eastAsia="zh-CN"/>
                </w:rPr>
                <w:t xml:space="preserve">during configuration </w:t>
              </w:r>
            </w:ins>
            <w:ins w:id="8" w:author="Sarma Vangala" w:date="2021-05-25T17:23:00Z">
              <w:r>
                <w:rPr>
                  <w:rFonts w:eastAsia="DengXian"/>
                  <w:lang w:eastAsia="zh-CN"/>
                </w:rPr>
                <w:t>to ensure that handover</w:t>
              </w:r>
            </w:ins>
            <w:ins w:id="9" w:author="Sarma Vangala" w:date="2021-05-25T17:24:00Z">
              <w:r>
                <w:rPr>
                  <w:rFonts w:eastAsia="DengXian"/>
                  <w:lang w:eastAsia="zh-CN"/>
                </w:rPr>
                <w:t xml:space="preserve"> load</w:t>
              </w:r>
            </w:ins>
            <w:ins w:id="10" w:author="Sarma Vangala" w:date="2021-05-25T17:23:00Z">
              <w:r>
                <w:rPr>
                  <w:rFonts w:eastAsia="DengXian"/>
                  <w:lang w:eastAsia="zh-CN"/>
                </w:rPr>
                <w:t xml:space="preserve"> can be spread out in </w:t>
              </w:r>
            </w:ins>
            <w:ins w:id="11" w:author="Sarma Vangala" w:date="2021-05-25T17:24:00Z">
              <w:r>
                <w:rPr>
                  <w:rFonts w:eastAsia="DengXian"/>
                  <w:lang w:eastAsia="zh-CN"/>
                </w:rPr>
                <w:t xml:space="preserve">time in a reasonable and manageable way. </w:t>
              </w:r>
            </w:ins>
          </w:p>
        </w:tc>
        <w:tc>
          <w:tcPr>
            <w:tcW w:w="3444" w:type="dxa"/>
          </w:tcPr>
          <w:p w:rsidR="00332063" w:rsidRDefault="00332063">
            <w:pPr>
              <w:spacing w:line="240" w:lineRule="auto"/>
              <w:rPr>
                <w:rFonts w:eastAsia="DengXian"/>
                <w:lang w:eastAsia="zh-CN"/>
              </w:rPr>
            </w:pPr>
          </w:p>
        </w:tc>
      </w:tr>
      <w:tr w:rsidR="00332063">
        <w:tc>
          <w:tcPr>
            <w:tcW w:w="1980" w:type="dxa"/>
          </w:tcPr>
          <w:p w:rsidR="00332063" w:rsidRDefault="00DA185F">
            <w:pPr>
              <w:spacing w:after="0"/>
              <w:rPr>
                <w:lang w:val="en-US" w:eastAsia="zh-CN"/>
              </w:rPr>
            </w:pPr>
            <w:ins w:id="12" w:author="ZTE(Yuan)" w:date="2021-05-26T09:58:00Z">
              <w:r>
                <w:rPr>
                  <w:rFonts w:hint="eastAsia"/>
                  <w:lang w:val="en-US" w:eastAsia="zh-CN"/>
                </w:rPr>
                <w:t>ZTE</w:t>
              </w:r>
            </w:ins>
          </w:p>
        </w:tc>
        <w:tc>
          <w:tcPr>
            <w:tcW w:w="4111" w:type="dxa"/>
          </w:tcPr>
          <w:p w:rsidR="00332063" w:rsidRDefault="00DA185F">
            <w:pPr>
              <w:spacing w:after="0"/>
              <w:rPr>
                <w:ins w:id="13" w:author="ZTE(Yuan)" w:date="2021-05-26T10:00:00Z"/>
                <w:lang w:eastAsia="zh-CN"/>
              </w:rPr>
            </w:pPr>
            <w:ins w:id="14" w:author="ZTE(Yuan)" w:date="2021-05-26T09:59:00Z">
              <w:r>
                <w:rPr>
                  <w:rFonts w:hint="eastAsia"/>
                  <w:lang w:val="en-US" w:eastAsia="zh-CN"/>
                </w:rPr>
                <w:t xml:space="preserve">We share similar understanding with Nokia that UE can simply be given a time </w:t>
              </w:r>
              <w:proofErr w:type="gramStart"/>
              <w:r>
                <w:rPr>
                  <w:rFonts w:hint="eastAsia"/>
                  <w:lang w:val="en-US" w:eastAsia="zh-CN"/>
                </w:rPr>
                <w:t>window</w:t>
              </w:r>
            </w:ins>
            <w:ins w:id="15" w:author="ZTE(Yuan)" w:date="2021-05-26T10:00:00Z">
              <w:r>
                <w:rPr>
                  <w:lang w:eastAsia="zh-CN"/>
                </w:rPr>
                <w:t>[</w:t>
              </w:r>
              <w:proofErr w:type="gramEnd"/>
              <w:r>
                <w:rPr>
                  <w:lang w:eastAsia="zh-CN"/>
                </w:rPr>
                <w:t xml:space="preserve">t1, t2]. </w:t>
              </w:r>
            </w:ins>
          </w:p>
          <w:p w:rsidR="00332063" w:rsidRDefault="00DA185F">
            <w:pPr>
              <w:numPr>
                <w:ilvl w:val="0"/>
                <w:numId w:val="17"/>
              </w:numPr>
              <w:spacing w:after="0"/>
              <w:rPr>
                <w:ins w:id="16" w:author="ZTE(Yuan)" w:date="2021-05-26T10:04:00Z"/>
                <w:lang w:val="en-US" w:eastAsia="zh-CN"/>
              </w:rPr>
            </w:pPr>
            <w:ins w:id="17" w:author="ZTE(Yuan)" w:date="2021-05-26T10:00:00Z">
              <w:r>
                <w:rPr>
                  <w:lang w:eastAsia="zh-CN"/>
                </w:rPr>
                <w:t>t1 (already agreed last meeting) denotes the time after which the candidate target becomes available</w:t>
              </w:r>
            </w:ins>
            <w:ins w:id="18" w:author="ZTE(Yuan)" w:date="2021-05-26T10:04:00Z">
              <w:r>
                <w:rPr>
                  <w:rFonts w:hint="eastAsia"/>
                  <w:lang w:val="en-US" w:eastAsia="zh-CN"/>
                </w:rPr>
                <w:t>.</w:t>
              </w:r>
            </w:ins>
          </w:p>
          <w:p w:rsidR="00332063" w:rsidRDefault="00DA185F">
            <w:pPr>
              <w:numPr>
                <w:ilvl w:val="0"/>
                <w:numId w:val="17"/>
              </w:numPr>
              <w:spacing w:after="0"/>
              <w:rPr>
                <w:ins w:id="19" w:author="ZTE(Yuan)" w:date="2021-05-26T10:00:00Z"/>
                <w:lang w:val="en-US" w:eastAsia="zh-CN"/>
              </w:rPr>
            </w:pPr>
            <w:ins w:id="20" w:author="ZTE(Yuan)" w:date="2021-05-26T10:00:00Z">
              <w:r>
                <w:rPr>
                  <w:lang w:eastAsia="zh-CN"/>
                </w:rPr>
                <w:t>t2 denotes the end of the window, within which the UE should execute the CHO to that candidate cell.</w:t>
              </w:r>
            </w:ins>
            <w:ins w:id="21" w:author="ZTE(Yuan)" w:date="2021-05-26T09:59:00Z">
              <w:r>
                <w:rPr>
                  <w:rFonts w:hint="eastAsia"/>
                  <w:lang w:val="en-US" w:eastAsia="zh-CN"/>
                </w:rPr>
                <w:t xml:space="preserve"> </w:t>
              </w:r>
            </w:ins>
          </w:p>
          <w:p w:rsidR="00332063" w:rsidRDefault="00DA185F">
            <w:pPr>
              <w:spacing w:after="0"/>
              <w:rPr>
                <w:lang w:val="en-US" w:eastAsia="zh-CN"/>
              </w:rPr>
            </w:pPr>
            <w:ins w:id="22" w:author="ZTE(Yuan)" w:date="2021-05-26T10:01:00Z">
              <w:r>
                <w:rPr>
                  <w:rFonts w:hint="eastAsia"/>
                  <w:lang w:val="en-US" w:eastAsia="zh-CN"/>
                </w:rPr>
                <w:t xml:space="preserve">There is no need to define whether t2 is </w:t>
              </w:r>
            </w:ins>
            <w:ins w:id="23" w:author="ZTE(Yuan)" w:date="2021-05-26T10:02:00Z">
              <w:r>
                <w:rPr>
                  <w:rFonts w:hint="eastAsia"/>
                  <w:lang w:val="en-US" w:eastAsia="zh-CN"/>
                </w:rPr>
                <w:t xml:space="preserve">cell expire time or not. NW can configure a t2 which is earlier than the exact cell expire </w:t>
              </w:r>
            </w:ins>
            <w:ins w:id="24" w:author="ZTE(Yuan)" w:date="2021-05-26T10:04:00Z">
              <w:r>
                <w:rPr>
                  <w:rFonts w:hint="eastAsia"/>
                  <w:lang w:val="en-US" w:eastAsia="zh-CN"/>
                </w:rPr>
                <w:t xml:space="preserve">time </w:t>
              </w:r>
            </w:ins>
            <w:ins w:id="25" w:author="ZTE(Yuan)" w:date="2021-05-26T10:02:00Z">
              <w:r>
                <w:rPr>
                  <w:rFonts w:hint="eastAsia"/>
                  <w:lang w:val="en-US" w:eastAsia="zh-CN"/>
                </w:rPr>
                <w:t xml:space="preserve">to distribute UE among </w:t>
              </w:r>
            </w:ins>
            <w:ins w:id="26" w:author="ZTE(Yuan)" w:date="2021-05-26T10:03:00Z">
              <w:r>
                <w:rPr>
                  <w:rFonts w:hint="eastAsia"/>
                  <w:lang w:val="en-US" w:eastAsia="zh-CN"/>
                </w:rPr>
                <w:t>cells with overlapped coverage.</w:t>
              </w:r>
            </w:ins>
          </w:p>
        </w:tc>
        <w:tc>
          <w:tcPr>
            <w:tcW w:w="3444" w:type="dxa"/>
          </w:tcPr>
          <w:p w:rsidR="00332063" w:rsidRDefault="00DA185F">
            <w:pPr>
              <w:spacing w:line="240" w:lineRule="auto"/>
              <w:rPr>
                <w:ins w:id="27" w:author="ZTE(Yuan)" w:date="2021-05-26T10:03:00Z"/>
                <w:rFonts w:eastAsia="SimSun"/>
                <w:lang w:val="en-US" w:eastAsia="zh-CN"/>
              </w:rPr>
            </w:pPr>
            <w:ins w:id="28" w:author="ZTE(Yuan)" w:date="2021-05-26T10:03:00Z">
              <w:r>
                <w:rPr>
                  <w:rFonts w:eastAsia="SimSun" w:hint="eastAsia"/>
                  <w:lang w:val="en-US" w:eastAsia="zh-CN"/>
                </w:rPr>
                <w:t>We understand the chair</w:t>
              </w:r>
              <w:r>
                <w:rPr>
                  <w:rFonts w:eastAsia="SimSun"/>
                  <w:lang w:val="en-US" w:eastAsia="zh-CN"/>
                </w:rPr>
                <w:t>’</w:t>
              </w:r>
              <w:r>
                <w:rPr>
                  <w:rFonts w:eastAsia="SimSun" w:hint="eastAsia"/>
                  <w:lang w:val="en-US" w:eastAsia="zh-CN"/>
                </w:rPr>
                <w:t>s suggested wording would be the clearest for this proposal:</w:t>
              </w:r>
            </w:ins>
          </w:p>
          <w:p w:rsidR="00332063" w:rsidRDefault="00DA185F">
            <w:pPr>
              <w:spacing w:line="240" w:lineRule="auto"/>
              <w:rPr>
                <w:lang w:eastAsia="zh-CN"/>
              </w:rPr>
            </w:pPr>
            <w:ins w:id="29" w:author="ZTE(Yuan)" w:date="2021-05-26T09:59:00Z">
              <w:r>
                <w:rPr>
                  <w:b/>
                  <w:bCs/>
                  <w:lang w:val="en-US"/>
                </w:rPr>
                <w:t xml:space="preserve">Timing information in CHO execution triggering for NTN describes the time </w:t>
              </w:r>
              <w:r>
                <w:rPr>
                  <w:b/>
                  <w:bCs/>
                  <w:u w:val="single"/>
                  <w:lang w:val="en-US"/>
                </w:rPr>
                <w:t xml:space="preserve">range during </w:t>
              </w:r>
              <w:r>
                <w:rPr>
                  <w:b/>
                  <w:bCs/>
                  <w:lang w:val="en-US"/>
                </w:rPr>
                <w:t>which the UE is allowed to execute CHO to the candidate target cell</w:t>
              </w:r>
            </w:ins>
          </w:p>
        </w:tc>
      </w:tr>
      <w:tr w:rsidR="009242E1">
        <w:tc>
          <w:tcPr>
            <w:tcW w:w="1980" w:type="dxa"/>
          </w:tcPr>
          <w:p w:rsidR="009242E1" w:rsidRPr="00C305C2" w:rsidRDefault="009242E1" w:rsidP="009242E1">
            <w:pPr>
              <w:spacing w:after="0"/>
              <w:rPr>
                <w:rFonts w:eastAsia="DengXian"/>
                <w:lang w:eastAsia="zh-CN"/>
              </w:rPr>
            </w:pPr>
            <w:r>
              <w:rPr>
                <w:rFonts w:eastAsia="DengXian" w:hint="eastAsia"/>
                <w:lang w:eastAsia="zh-CN"/>
              </w:rPr>
              <w:lastRenderedPageBreak/>
              <w:t>O</w:t>
            </w:r>
            <w:r>
              <w:rPr>
                <w:rFonts w:eastAsia="DengXian"/>
                <w:lang w:eastAsia="zh-CN"/>
              </w:rPr>
              <w:t>PPO</w:t>
            </w:r>
          </w:p>
        </w:tc>
        <w:tc>
          <w:tcPr>
            <w:tcW w:w="4111" w:type="dxa"/>
          </w:tcPr>
          <w:p w:rsidR="009242E1" w:rsidRPr="00C305C2" w:rsidRDefault="009242E1" w:rsidP="009242E1">
            <w:pPr>
              <w:spacing w:after="0"/>
              <w:rPr>
                <w:rFonts w:eastAsia="DengXian"/>
                <w:lang w:eastAsia="zh-CN"/>
              </w:rPr>
            </w:pPr>
            <w:r w:rsidRPr="00C305C2">
              <w:rPr>
                <w:rFonts w:eastAsia="DengXian"/>
                <w:lang w:eastAsia="zh-CN"/>
              </w:rPr>
              <w:t>We agree that a time window [t1,t2] should be included in the CHO configuration for each candidate cell, where t1 should be no earlier than the</w:t>
            </w:r>
            <w:r w:rsidRPr="00C305C2">
              <w:t xml:space="preserve"> time point when a candidate cell becomes available</w:t>
            </w:r>
            <w:r w:rsidRPr="00C305C2">
              <w:rPr>
                <w:rFonts w:eastAsia="DengXian"/>
                <w:lang w:eastAsia="zh-CN"/>
              </w:rPr>
              <w:t xml:space="preserve"> and t2 should be no later than the time </w:t>
            </w:r>
            <w:r w:rsidRPr="00C305C2">
              <w:t xml:space="preserve">point when the serving cell stops serving the area. The UE </w:t>
            </w:r>
            <w:r w:rsidRPr="00C305C2">
              <w:rPr>
                <w:lang w:eastAsia="zh-CN"/>
              </w:rPr>
              <w:t xml:space="preserve">should execute CHO to a </w:t>
            </w:r>
            <w:r w:rsidRPr="00C305C2">
              <w:t>candidate cell during the time window corresponding to the candidate cell if other conditions, e.g., RSRP/RSRQ measurement are fulfilled.</w:t>
            </w:r>
          </w:p>
        </w:tc>
        <w:tc>
          <w:tcPr>
            <w:tcW w:w="3444" w:type="dxa"/>
          </w:tcPr>
          <w:p w:rsidR="009242E1" w:rsidRDefault="009242E1" w:rsidP="009242E1">
            <w:pPr>
              <w:spacing w:line="240" w:lineRule="auto"/>
              <w:rPr>
                <w:rFonts w:eastAsia="SimSun"/>
                <w:lang w:val="en-US" w:eastAsia="zh-CN"/>
              </w:rPr>
            </w:pPr>
          </w:p>
        </w:tc>
      </w:tr>
      <w:tr w:rsidR="00B02010">
        <w:tc>
          <w:tcPr>
            <w:tcW w:w="1980" w:type="dxa"/>
          </w:tcPr>
          <w:p w:rsidR="00B02010" w:rsidRPr="00BA52E1" w:rsidRDefault="00B02010" w:rsidP="00B02010">
            <w:pPr>
              <w:spacing w:after="0"/>
              <w:rPr>
                <w:rFonts w:eastAsia="DengXian"/>
                <w:lang w:val="en-US" w:eastAsia="zh-CN"/>
              </w:rPr>
            </w:pPr>
            <w:r>
              <w:rPr>
                <w:rFonts w:eastAsia="DengXian" w:hint="eastAsia"/>
                <w:lang w:val="en-US" w:eastAsia="zh-CN"/>
              </w:rPr>
              <w:t>X</w:t>
            </w:r>
            <w:r>
              <w:rPr>
                <w:rFonts w:eastAsia="DengXian"/>
                <w:lang w:val="en-US" w:eastAsia="zh-CN"/>
              </w:rPr>
              <w:t>iaomi</w:t>
            </w:r>
          </w:p>
        </w:tc>
        <w:tc>
          <w:tcPr>
            <w:tcW w:w="4111" w:type="dxa"/>
          </w:tcPr>
          <w:p w:rsidR="00B02010" w:rsidRPr="00BA52E1" w:rsidRDefault="00B02010" w:rsidP="00B02010">
            <w:pPr>
              <w:spacing w:after="0"/>
              <w:rPr>
                <w:rFonts w:eastAsia="DengXian"/>
                <w:lang w:val="en-US" w:eastAsia="zh-CN"/>
              </w:rPr>
            </w:pPr>
            <w:r>
              <w:rPr>
                <w:rFonts w:eastAsia="DengXian" w:hint="eastAsia"/>
                <w:lang w:val="en-US" w:eastAsia="zh-CN"/>
              </w:rPr>
              <w:t>W</w:t>
            </w:r>
            <w:r>
              <w:rPr>
                <w:rFonts w:eastAsia="DengXian"/>
                <w:lang w:val="en-US" w:eastAsia="zh-CN"/>
              </w:rPr>
              <w:t>e agree with Nokia and ZTE.</w:t>
            </w:r>
          </w:p>
        </w:tc>
        <w:tc>
          <w:tcPr>
            <w:tcW w:w="3444" w:type="dxa"/>
          </w:tcPr>
          <w:p w:rsidR="00B02010" w:rsidRDefault="00B02010" w:rsidP="00B02010">
            <w:pPr>
              <w:spacing w:line="240" w:lineRule="auto"/>
              <w:rPr>
                <w:rFonts w:eastAsia="SimSun"/>
                <w:lang w:val="en-US" w:eastAsia="zh-CN"/>
              </w:rPr>
            </w:pPr>
            <w:r>
              <w:rPr>
                <w:rFonts w:eastAsia="SimSun"/>
                <w:lang w:val="en-US" w:eastAsia="zh-CN"/>
              </w:rPr>
              <w:t xml:space="preserve">We </w:t>
            </w:r>
            <w:r>
              <w:rPr>
                <w:rFonts w:eastAsia="SimSun" w:hint="eastAsia"/>
                <w:lang w:val="en-US" w:eastAsia="zh-CN"/>
              </w:rPr>
              <w:t>also</w:t>
            </w:r>
            <w:r>
              <w:rPr>
                <w:rFonts w:eastAsia="SimSun"/>
                <w:lang w:val="en-US" w:eastAsia="zh-CN"/>
              </w:rPr>
              <w:t xml:space="preserve"> </w:t>
            </w:r>
            <w:r>
              <w:rPr>
                <w:rFonts w:eastAsia="SimSun" w:hint="eastAsia"/>
                <w:lang w:val="en-US" w:eastAsia="zh-CN"/>
              </w:rPr>
              <w:t>prefer</w:t>
            </w:r>
            <w:r>
              <w:rPr>
                <w:rFonts w:eastAsia="SimSun"/>
                <w:lang w:val="en-US" w:eastAsia="zh-CN"/>
              </w:rPr>
              <w:t xml:space="preserve"> </w:t>
            </w:r>
            <w:r w:rsidRPr="00BA52E1">
              <w:rPr>
                <w:rFonts w:eastAsia="SimSun"/>
                <w:lang w:val="en-US" w:eastAsia="zh-CN"/>
              </w:rPr>
              <w:t>the chair’s suggested wording</w:t>
            </w:r>
            <w:r>
              <w:rPr>
                <w:rFonts w:eastAsia="SimSun" w:hint="eastAsia"/>
                <w:lang w:val="en-US" w:eastAsia="zh-CN"/>
              </w:rPr>
              <w:t>.</w:t>
            </w:r>
          </w:p>
          <w:p w:rsidR="00B02010" w:rsidRDefault="00B02010" w:rsidP="00B02010">
            <w:pPr>
              <w:spacing w:line="240" w:lineRule="auto"/>
              <w:rPr>
                <w:rFonts w:eastAsia="SimSun"/>
                <w:lang w:val="en-US" w:eastAsia="zh-CN"/>
              </w:rPr>
            </w:pPr>
            <w:r>
              <w:rPr>
                <w:rFonts w:ascii="DengXian" w:eastAsia="DengXian" w:hAnsi="DengXian" w:hint="eastAsia"/>
                <w:b/>
                <w:bCs/>
                <w:lang w:val="en-US" w:eastAsia="zh-CN"/>
              </w:rPr>
              <w:t>“</w:t>
            </w:r>
            <w:r w:rsidRPr="00B02010">
              <w:rPr>
                <w:b/>
                <w:bCs/>
                <w:lang w:val="en-US"/>
              </w:rPr>
              <w:t>Timing information in CHO execution triggering for NTN describes the time range during which the UE is allowed to execute CHO to the candidate target cell</w:t>
            </w:r>
            <w:r>
              <w:rPr>
                <w:rFonts w:ascii="DengXian" w:eastAsia="DengXian" w:hAnsi="DengXian" w:hint="eastAsia"/>
                <w:b/>
                <w:bCs/>
                <w:lang w:val="en-US" w:eastAsia="zh-CN"/>
              </w:rPr>
              <w:t>”</w:t>
            </w:r>
          </w:p>
        </w:tc>
      </w:tr>
      <w:tr w:rsidR="00B274AD">
        <w:tc>
          <w:tcPr>
            <w:tcW w:w="1980" w:type="dxa"/>
          </w:tcPr>
          <w:p w:rsidR="00B274AD" w:rsidRPr="00057162" w:rsidRDefault="00B274AD" w:rsidP="00B274AD">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4111" w:type="dxa"/>
          </w:tcPr>
          <w:p w:rsidR="00B274AD" w:rsidRPr="00057162" w:rsidRDefault="00B274AD" w:rsidP="00B274AD">
            <w:pPr>
              <w:spacing w:after="0"/>
              <w:rPr>
                <w:rFonts w:eastAsia="新細明體" w:hint="eastAsia"/>
                <w:lang w:eastAsia="zh-TW"/>
              </w:rPr>
            </w:pPr>
            <w:r>
              <w:rPr>
                <w:rFonts w:eastAsia="新細明體" w:hint="eastAsia"/>
                <w:lang w:eastAsia="zh-TW"/>
              </w:rPr>
              <w:t>W</w:t>
            </w:r>
            <w:r>
              <w:rPr>
                <w:rFonts w:eastAsia="新細明體"/>
                <w:lang w:eastAsia="zh-TW"/>
              </w:rPr>
              <w:t>e think the “range” given by the network represents a time window [</w:t>
            </w:r>
            <w:r w:rsidRPr="002D1030">
              <w:rPr>
                <w:rFonts w:eastAsia="新細明體"/>
                <w:i/>
                <w:lang w:eastAsia="zh-TW"/>
              </w:rPr>
              <w:t>t1</w:t>
            </w:r>
            <w:r>
              <w:rPr>
                <w:rFonts w:eastAsia="新細明體"/>
                <w:lang w:eastAsia="zh-TW"/>
              </w:rPr>
              <w:t xml:space="preserve">, </w:t>
            </w:r>
            <w:r w:rsidRPr="002D1030">
              <w:rPr>
                <w:rFonts w:eastAsia="新細明體"/>
                <w:i/>
                <w:lang w:eastAsia="zh-TW"/>
              </w:rPr>
              <w:t>t2</w:t>
            </w:r>
            <w:r>
              <w:rPr>
                <w:rFonts w:eastAsia="新細明體"/>
                <w:lang w:eastAsia="zh-TW"/>
              </w:rPr>
              <w:t xml:space="preserve">], where </w:t>
            </w:r>
            <w:r w:rsidRPr="002D1030">
              <w:rPr>
                <w:rFonts w:eastAsia="新細明體"/>
                <w:i/>
                <w:lang w:eastAsia="zh-TW"/>
              </w:rPr>
              <w:t>t1</w:t>
            </w:r>
            <w:r>
              <w:rPr>
                <w:rFonts w:eastAsia="新細明體"/>
                <w:lang w:eastAsia="zh-TW"/>
              </w:rPr>
              <w:t xml:space="preserve"> indicates the time for UE to start CHO condition evaluation and </w:t>
            </w:r>
            <w:r w:rsidRPr="002D1030">
              <w:rPr>
                <w:rFonts w:eastAsia="新細明體"/>
                <w:i/>
                <w:lang w:eastAsia="zh-TW"/>
              </w:rPr>
              <w:t>t2</w:t>
            </w:r>
            <w:r>
              <w:rPr>
                <w:rFonts w:eastAsia="新細明體"/>
                <w:lang w:eastAsia="zh-TW"/>
              </w:rPr>
              <w:t xml:space="preserve"> </w:t>
            </w:r>
            <w:r>
              <w:rPr>
                <w:rFonts w:eastAsia="新細明體" w:hint="eastAsia"/>
                <w:lang w:eastAsia="zh-TW"/>
              </w:rPr>
              <w:t>r</w:t>
            </w:r>
            <w:r>
              <w:rPr>
                <w:rFonts w:eastAsia="新細明體"/>
                <w:lang w:eastAsia="zh-TW"/>
              </w:rPr>
              <w:t xml:space="preserve">elates to the time the source cell would stop serving the area. </w:t>
            </w:r>
          </w:p>
        </w:tc>
        <w:tc>
          <w:tcPr>
            <w:tcW w:w="3444" w:type="dxa"/>
          </w:tcPr>
          <w:p w:rsidR="00B274AD" w:rsidRDefault="00B274AD" w:rsidP="00B274AD">
            <w:pPr>
              <w:spacing w:line="240" w:lineRule="auto"/>
              <w:rPr>
                <w:rFonts w:eastAsia="新細明體"/>
                <w:lang w:eastAsia="zh-TW"/>
              </w:rPr>
            </w:pPr>
            <w:r>
              <w:rPr>
                <w:rFonts w:eastAsia="新細明體"/>
                <w:lang w:eastAsia="zh-TW"/>
              </w:rPr>
              <w:t xml:space="preserve">After </w:t>
            </w:r>
            <w:r w:rsidRPr="001F01F3">
              <w:rPr>
                <w:rFonts w:eastAsia="新細明體"/>
                <w:i/>
                <w:lang w:eastAsia="zh-TW"/>
              </w:rPr>
              <w:t>t1</w:t>
            </w:r>
            <w:r>
              <w:rPr>
                <w:rFonts w:eastAsia="新細明體"/>
                <w:lang w:eastAsia="zh-TW"/>
              </w:rPr>
              <w:t>, UE would initiate CHO evaluation.</w:t>
            </w:r>
          </w:p>
          <w:p w:rsidR="00B274AD" w:rsidRDefault="00B274AD" w:rsidP="00B274AD">
            <w:pPr>
              <w:spacing w:line="240" w:lineRule="auto"/>
              <w:rPr>
                <w:lang w:eastAsia="zh-CN"/>
              </w:rPr>
            </w:pPr>
            <w:r>
              <w:rPr>
                <w:rFonts w:eastAsia="新細明體"/>
                <w:lang w:eastAsia="zh-TW"/>
              </w:rPr>
              <w:t xml:space="preserve">After </w:t>
            </w:r>
            <w:r w:rsidRPr="002D1030">
              <w:rPr>
                <w:rFonts w:eastAsia="新細明體"/>
                <w:i/>
                <w:lang w:eastAsia="zh-TW"/>
              </w:rPr>
              <w:t>t2</w:t>
            </w:r>
            <w:r>
              <w:rPr>
                <w:rFonts w:eastAsia="新細明體"/>
                <w:lang w:eastAsia="zh-TW"/>
              </w:rPr>
              <w:t xml:space="preserve"> the UE should no longer apply CHO trigger events based on the RSRP/RSRQ of the source cell.</w:t>
            </w:r>
          </w:p>
        </w:tc>
      </w:tr>
    </w:tbl>
    <w:p w:rsidR="00332063" w:rsidRDefault="00332063">
      <w:pPr>
        <w:pStyle w:val="Proposal"/>
        <w:numPr>
          <w:ilvl w:val="0"/>
          <w:numId w:val="0"/>
        </w:numPr>
        <w:ind w:left="1701" w:hanging="1701"/>
      </w:pPr>
    </w:p>
    <w:p w:rsidR="00332063" w:rsidRDefault="00332063">
      <w:pPr>
        <w:ind w:left="567"/>
        <w:rPr>
          <w:i/>
          <w:iCs/>
        </w:rPr>
      </w:pPr>
    </w:p>
    <w:p w:rsidR="00332063" w:rsidRDefault="00DA185F">
      <w:pPr>
        <w:pStyle w:val="31"/>
      </w:pPr>
      <w:r>
        <w:t>2.2 Joint configurations</w:t>
      </w:r>
    </w:p>
    <w:p w:rsidR="00332063" w:rsidRDefault="00332063">
      <w:pPr>
        <w:pStyle w:val="a0"/>
        <w:numPr>
          <w:ilvl w:val="0"/>
          <w:numId w:val="0"/>
        </w:numPr>
        <w:rPr>
          <w:b/>
          <w:bCs/>
          <w:color w:val="806000" w:themeColor="accent4" w:themeShade="80"/>
        </w:rPr>
      </w:pPr>
    </w:p>
    <w:p w:rsidR="00332063" w:rsidRDefault="00DA185F">
      <w:pPr>
        <w:pStyle w:val="Comments"/>
      </w:pPr>
      <w:r>
        <w:t>Proposal Conc10 RAN2 does not discuss further support of joint time and location trigger</w:t>
      </w:r>
    </w:p>
    <w:p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rsidR="00332063" w:rsidRDefault="00DA185F">
      <w:pPr>
        <w:pStyle w:val="Doc-text2"/>
      </w:pPr>
      <w:r>
        <w:t>-</w:t>
      </w:r>
      <w:r>
        <w:tab/>
        <w:t>Samsung disagrees</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rsidR="00332063" w:rsidRDefault="00332063">
      <w:pPr>
        <w:pStyle w:val="Comments"/>
      </w:pPr>
    </w:p>
    <w:p w:rsidR="00332063" w:rsidRDefault="00332063">
      <w:pPr>
        <w:pStyle w:val="a6"/>
      </w:pPr>
    </w:p>
    <w:p w:rsidR="00332063" w:rsidRDefault="00DA185F">
      <w:pPr>
        <w:pStyle w:val="Comments"/>
      </w:pPr>
      <w:r>
        <w:t>Proposal Conc9 RAN2 to discuss whether RAN2 declines the options that the network configures location or time CHO trigger without measurement trigger</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rsidR="00332063" w:rsidRDefault="00DA185F">
      <w:r>
        <w:t xml:space="preserve">Both of the above are basically about whether 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disadvantageous </w:t>
      </w:r>
      <w:proofErr w:type="spellStart"/>
      <w:r>
        <w:t>tradeoff</w:t>
      </w:r>
      <w:proofErr w:type="spellEnd"/>
      <w:r>
        <w:t xml:space="preserve"> like specification complexity, UE implementation issue etc. Here neither of these seem to be the case and allowing an option in the specification does not seem cause issues for deployments where only certain combinations are predicted to be used. Thus, it is proposed that RAN2 does not specify network restrictions on joint of individual configuration of CHO events.   </w:t>
      </w:r>
    </w:p>
    <w:p w:rsidR="00332063" w:rsidRDefault="00332063">
      <w:pPr>
        <w:pStyle w:val="Proposal"/>
        <w:numPr>
          <w:ilvl w:val="0"/>
          <w:numId w:val="0"/>
        </w:numPr>
        <w:overflowPunct/>
        <w:autoSpaceDE/>
        <w:autoSpaceDN/>
        <w:adjustRightInd/>
        <w:ind w:left="1701" w:hanging="1701"/>
        <w:textAlignment w:val="auto"/>
      </w:pPr>
    </w:p>
    <w:p w:rsidR="00332063" w:rsidRDefault="00DA185F">
      <w:pPr>
        <w:pStyle w:val="Proposal"/>
        <w:overflowPunct/>
        <w:autoSpaceDE/>
        <w:autoSpaceDN/>
        <w:adjustRightInd/>
        <w:textAlignment w:val="auto"/>
      </w:pPr>
      <w:r>
        <w:lastRenderedPageBreak/>
        <w:t>RAN2 does not specify network restrictions on joint of individual configuration of CHO events.</w:t>
      </w:r>
    </w:p>
    <w:p w:rsidR="00332063" w:rsidRDefault="00332063">
      <w:pPr>
        <w:pStyle w:val="Proposal"/>
        <w:numPr>
          <w:ilvl w:val="0"/>
          <w:numId w:val="0"/>
        </w:numPr>
        <w:overflowPunct/>
        <w:autoSpaceDE/>
        <w:autoSpaceDN/>
        <w:adjustRightInd/>
        <w:ind w:left="1701" w:hanging="1701"/>
        <w:textAlignment w:val="auto"/>
      </w:pPr>
    </w:p>
    <w:p w:rsidR="00332063" w:rsidRDefault="00DA185F">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afc"/>
        <w:tblW w:w="9535" w:type="dxa"/>
        <w:tblLayout w:type="fixed"/>
        <w:tblLook w:val="04A0" w:firstRow="1" w:lastRow="0" w:firstColumn="1" w:lastColumn="0" w:noHBand="0" w:noVBand="1"/>
      </w:tblPr>
      <w:tblGrid>
        <w:gridCol w:w="1980"/>
        <w:gridCol w:w="4111"/>
        <w:gridCol w:w="3444"/>
      </w:tblGrid>
      <w:tr w:rsidR="00332063">
        <w:tc>
          <w:tcPr>
            <w:tcW w:w="1980" w:type="dxa"/>
          </w:tcPr>
          <w:p w:rsidR="00332063" w:rsidRDefault="00DA185F">
            <w:pPr>
              <w:spacing w:after="0"/>
              <w:jc w:val="center"/>
              <w:rPr>
                <w:b/>
              </w:rPr>
            </w:pPr>
            <w:r>
              <w:rPr>
                <w:b/>
              </w:rPr>
              <w:t>Company</w:t>
            </w:r>
          </w:p>
        </w:tc>
        <w:tc>
          <w:tcPr>
            <w:tcW w:w="4111" w:type="dxa"/>
          </w:tcPr>
          <w:p w:rsidR="00332063" w:rsidRDefault="00DA185F">
            <w:pPr>
              <w:spacing w:after="0"/>
              <w:jc w:val="center"/>
              <w:rPr>
                <w:b/>
              </w:rPr>
            </w:pPr>
            <w:r>
              <w:rPr>
                <w:b/>
              </w:rPr>
              <w:t>Operation</w:t>
            </w:r>
          </w:p>
        </w:tc>
        <w:tc>
          <w:tcPr>
            <w:tcW w:w="3444" w:type="dxa"/>
          </w:tcPr>
          <w:p w:rsidR="00332063" w:rsidRDefault="00DA185F">
            <w:pPr>
              <w:spacing w:after="0"/>
              <w:jc w:val="center"/>
              <w:rPr>
                <w:b/>
              </w:rPr>
            </w:pPr>
            <w:r>
              <w:rPr>
                <w:b/>
              </w:rPr>
              <w:t xml:space="preserve"> UE information</w:t>
            </w:r>
          </w:p>
        </w:tc>
      </w:tr>
      <w:tr w:rsidR="00332063">
        <w:tc>
          <w:tcPr>
            <w:tcW w:w="1980" w:type="dxa"/>
          </w:tcPr>
          <w:p w:rsidR="00332063" w:rsidRDefault="00DA185F">
            <w:pPr>
              <w:spacing w:after="0"/>
              <w:rPr>
                <w:lang w:eastAsia="zh-CN"/>
              </w:rPr>
            </w:pPr>
            <w:r>
              <w:rPr>
                <w:lang w:eastAsia="zh-CN"/>
              </w:rPr>
              <w:t>Nokia</w:t>
            </w:r>
          </w:p>
        </w:tc>
        <w:tc>
          <w:tcPr>
            <w:tcW w:w="4111" w:type="dxa"/>
          </w:tcPr>
          <w:p w:rsidR="00332063" w:rsidRDefault="00DA185F">
            <w:pPr>
              <w:spacing w:after="0"/>
              <w:rPr>
                <w:lang w:eastAsia="zh-CN"/>
              </w:rPr>
            </w:pPr>
            <w:r>
              <w:rPr>
                <w:lang w:eastAsia="zh-CN"/>
              </w:rPr>
              <w:t xml:space="preserve">The full configuration flexibility is not always a desired outcome. Please beware that each of such combinations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rsidR="00332063" w:rsidRDefault="00332063">
            <w:pPr>
              <w:spacing w:after="0"/>
              <w:rPr>
                <w:lang w:eastAsia="zh-CN"/>
              </w:rPr>
            </w:pPr>
          </w:p>
        </w:tc>
      </w:tr>
      <w:tr w:rsidR="00332063">
        <w:tc>
          <w:tcPr>
            <w:tcW w:w="1980" w:type="dxa"/>
          </w:tcPr>
          <w:p w:rsidR="00332063" w:rsidRDefault="00DA185F">
            <w:pPr>
              <w:spacing w:after="0"/>
              <w:rPr>
                <w:rFonts w:eastAsia="DengXian"/>
                <w:lang w:eastAsia="zh-CN"/>
              </w:rPr>
            </w:pPr>
            <w:r>
              <w:rPr>
                <w:rFonts w:eastAsia="DengXian"/>
                <w:lang w:eastAsia="zh-CN"/>
              </w:rPr>
              <w:t>Thales</w:t>
            </w:r>
          </w:p>
        </w:tc>
        <w:tc>
          <w:tcPr>
            <w:tcW w:w="4111" w:type="dxa"/>
          </w:tcPr>
          <w:p w:rsidR="00332063" w:rsidRDefault="00DA185F">
            <w:pPr>
              <w:spacing w:after="0"/>
              <w:rPr>
                <w:rFonts w:eastAsia="DengXian"/>
                <w:lang w:eastAsia="zh-CN"/>
              </w:rPr>
            </w:pPr>
            <w:r>
              <w:rPr>
                <w:rFonts w:eastAsia="DengXian"/>
                <w:lang w:eastAsia="zh-CN"/>
              </w:rPr>
              <w:t>Probably no need to support all combination of triggers simultaneously.</w:t>
            </w:r>
          </w:p>
          <w:p w:rsidR="00332063" w:rsidRDefault="00DA185F">
            <w:pPr>
              <w:spacing w:after="0"/>
              <w:rPr>
                <w:rFonts w:eastAsia="DengXian"/>
                <w:lang w:eastAsia="zh-CN"/>
              </w:rPr>
            </w:pPr>
            <w:r>
              <w:rPr>
                <w:rFonts w:eastAsia="DengXian"/>
                <w:lang w:eastAsia="zh-CN"/>
              </w:rPr>
              <w:t>So 2 options should be sufficient for Rel-17: RSRP &amp; time based or RSRP &amp; location based</w:t>
            </w:r>
          </w:p>
        </w:tc>
        <w:tc>
          <w:tcPr>
            <w:tcW w:w="3444" w:type="dxa"/>
          </w:tcPr>
          <w:p w:rsidR="00332063" w:rsidRDefault="00332063">
            <w:pPr>
              <w:spacing w:after="0"/>
              <w:rPr>
                <w:lang w:eastAsia="zh-CN"/>
              </w:rPr>
            </w:pPr>
          </w:p>
        </w:tc>
      </w:tr>
      <w:tr w:rsidR="00332063">
        <w:tc>
          <w:tcPr>
            <w:tcW w:w="1980" w:type="dxa"/>
          </w:tcPr>
          <w:p w:rsidR="00332063" w:rsidRDefault="00DA185F">
            <w:pPr>
              <w:spacing w:after="0"/>
              <w:rPr>
                <w:lang w:eastAsia="zh-CN"/>
              </w:rPr>
            </w:pPr>
            <w:r>
              <w:rPr>
                <w:lang w:eastAsia="zh-CN"/>
              </w:rPr>
              <w:t>Samsung</w:t>
            </w:r>
          </w:p>
        </w:tc>
        <w:tc>
          <w:tcPr>
            <w:tcW w:w="4111" w:type="dxa"/>
          </w:tcPr>
          <w:p w:rsidR="00332063" w:rsidRDefault="00DA185F">
            <w:pPr>
              <w:spacing w:after="0"/>
              <w:rPr>
                <w:lang w:eastAsia="zh-CN"/>
              </w:rPr>
            </w:pPr>
            <w:r>
              <w:rPr>
                <w:u w:val="single"/>
                <w:lang w:eastAsia="zh-CN"/>
              </w:rPr>
              <w:t>We agree with Proposal 2</w:t>
            </w:r>
            <w:r>
              <w:rPr>
                <w:lang w:eastAsia="zh-CN"/>
              </w:rPr>
              <w:t xml:space="preserve"> but would like to increase awareness about this issue on why this proposal is needed.</w:t>
            </w:r>
          </w:p>
          <w:p w:rsidR="00332063" w:rsidRDefault="00DA185F">
            <w:pPr>
              <w:spacing w:after="0"/>
              <w:rPr>
                <w:lang w:eastAsia="zh-CN"/>
              </w:rPr>
            </w:pPr>
            <w:r>
              <w:rPr>
                <w:lang w:eastAsia="zh-CN"/>
              </w:rPr>
              <w:t>Consider the case of a quasi-Earth-fixed beam/cell or an Earth-moving cell/beam. Scenario 1. When a UE moves from one cell to another, such handover can benefit from (</w:t>
            </w:r>
            <w:proofErr w:type="spellStart"/>
            <w:r>
              <w:rPr>
                <w:lang w:eastAsia="zh-CN"/>
              </w:rPr>
              <w:t>RSRP+location</w:t>
            </w:r>
            <w:proofErr w:type="spellEnd"/>
            <w:r>
              <w:rPr>
                <w:lang w:eastAsia="zh-CN"/>
              </w:rPr>
              <w:t>) trigger.</w:t>
            </w:r>
          </w:p>
          <w:p w:rsidR="00332063" w:rsidRDefault="00DA185F">
            <w:pPr>
              <w:spacing w:after="0"/>
              <w:rPr>
                <w:lang w:eastAsia="zh-CN"/>
              </w:rPr>
            </w:pPr>
            <w:r>
              <w:rPr>
                <w:lang w:eastAsia="zh-CN"/>
              </w:rPr>
              <w:t>Scenario 2. When a stationary UE experiences an incoming cell due to the movement of the NTN cell, (</w:t>
            </w:r>
            <w:proofErr w:type="spellStart"/>
            <w:r>
              <w:rPr>
                <w:lang w:eastAsia="zh-CN"/>
              </w:rPr>
              <w:t>RSRP+time</w:t>
            </w:r>
            <w:proofErr w:type="spellEnd"/>
            <w:r>
              <w:rPr>
                <w:lang w:eastAsia="zh-CN"/>
              </w:rPr>
              <w:t>) trigger is useful.</w:t>
            </w:r>
          </w:p>
          <w:p w:rsidR="00332063" w:rsidRDefault="00DA185F">
            <w:pPr>
              <w:spacing w:after="0"/>
              <w:rPr>
                <w:lang w:eastAsia="zh-CN"/>
              </w:rPr>
            </w:pPr>
            <w:r>
              <w:rPr>
                <w:lang w:eastAsia="zh-CN"/>
              </w:rPr>
              <w:t>Since both scenarios are practical and will occur in practice, we should support both.</w:t>
            </w:r>
          </w:p>
          <w:p w:rsidR="00332063" w:rsidRDefault="00DA185F">
            <w:pPr>
              <w:spacing w:after="0"/>
              <w:rPr>
                <w:lang w:eastAsia="zh-CN"/>
              </w:rPr>
            </w:pPr>
            <w:r>
              <w:rPr>
                <w:lang w:eastAsia="zh-CN"/>
              </w:rPr>
              <w:t xml:space="preserve">We understand the concern of contributors regarding “too many triggers.” We can short-list most useful trigger combinations and efficiently indicate them in RRC </w:t>
            </w:r>
            <w:proofErr w:type="spellStart"/>
            <w:r>
              <w:rPr>
                <w:lang w:eastAsia="zh-CN"/>
              </w:rPr>
              <w:t>signaling</w:t>
            </w:r>
            <w:proofErr w:type="spellEnd"/>
            <w:r>
              <w:rPr>
                <w:lang w:eastAsia="zh-CN"/>
              </w:rPr>
              <w:t>.</w:t>
            </w:r>
          </w:p>
        </w:tc>
        <w:tc>
          <w:tcPr>
            <w:tcW w:w="3444" w:type="dxa"/>
          </w:tcPr>
          <w:p w:rsidR="00332063" w:rsidRDefault="00332063">
            <w:pPr>
              <w:spacing w:after="0"/>
              <w:rPr>
                <w:lang w:eastAsia="zh-CN"/>
              </w:rPr>
            </w:pPr>
          </w:p>
        </w:tc>
      </w:tr>
      <w:tr w:rsidR="00332063">
        <w:tc>
          <w:tcPr>
            <w:tcW w:w="1980" w:type="dxa"/>
          </w:tcPr>
          <w:p w:rsidR="00332063" w:rsidRDefault="00DA185F">
            <w:pPr>
              <w:spacing w:after="0"/>
              <w:rPr>
                <w:lang w:eastAsia="zh-CN"/>
              </w:rPr>
            </w:pPr>
            <w:r>
              <w:rPr>
                <w:lang w:eastAsia="zh-CN"/>
              </w:rPr>
              <w:t>Intel</w:t>
            </w:r>
          </w:p>
        </w:tc>
        <w:tc>
          <w:tcPr>
            <w:tcW w:w="4111" w:type="dxa"/>
          </w:tcPr>
          <w:p w:rsidR="00332063" w:rsidRDefault="00DA185F">
            <w:pPr>
              <w:spacing w:after="0"/>
              <w:rPr>
                <w:lang w:eastAsia="zh-CN"/>
              </w:rPr>
            </w:pPr>
            <w:r>
              <w:rPr>
                <w:lang w:eastAsia="zh-CN"/>
              </w:rPr>
              <w:t>We think that UE does not need to meet time or location triggers both at the same time. Therefore, if both criteria are configured, the UE only needs to meet one of them i.e. (</w:t>
            </w:r>
            <w:proofErr w:type="spellStart"/>
            <w:r>
              <w:rPr>
                <w:lang w:eastAsia="zh-CN"/>
              </w:rPr>
              <w:t>time+RSRP</w:t>
            </w:r>
            <w:proofErr w:type="spellEnd"/>
            <w:r>
              <w:rPr>
                <w:lang w:eastAsia="zh-CN"/>
              </w:rPr>
              <w:t xml:space="preserve">) </w:t>
            </w:r>
            <w:r>
              <w:rPr>
                <w:u w:val="single"/>
                <w:lang w:eastAsia="zh-CN"/>
              </w:rPr>
              <w:t>or</w:t>
            </w:r>
            <w:r>
              <w:rPr>
                <w:lang w:eastAsia="zh-CN"/>
              </w:rPr>
              <w:t xml:space="preserve"> (</w:t>
            </w:r>
            <w:proofErr w:type="spellStart"/>
            <w:r>
              <w:rPr>
                <w:lang w:eastAsia="zh-CN"/>
              </w:rPr>
              <w:t>location+RSRP</w:t>
            </w:r>
            <w:proofErr w:type="spellEnd"/>
            <w:r>
              <w:rPr>
                <w:lang w:eastAsia="zh-CN"/>
              </w:rPr>
              <w:t>).</w:t>
            </w:r>
          </w:p>
        </w:tc>
        <w:tc>
          <w:tcPr>
            <w:tcW w:w="3444" w:type="dxa"/>
          </w:tcPr>
          <w:p w:rsidR="00332063" w:rsidRDefault="00332063">
            <w:pPr>
              <w:spacing w:after="0"/>
              <w:rPr>
                <w:lang w:eastAsia="zh-CN"/>
              </w:rPr>
            </w:pPr>
          </w:p>
        </w:tc>
      </w:tr>
      <w:tr w:rsidR="00332063">
        <w:tc>
          <w:tcPr>
            <w:tcW w:w="1980" w:type="dxa"/>
          </w:tcPr>
          <w:p w:rsidR="00332063" w:rsidRDefault="00DA185F">
            <w:pPr>
              <w:spacing w:after="0"/>
              <w:rPr>
                <w:rFonts w:eastAsia="DengXian"/>
                <w:lang w:eastAsia="zh-CN"/>
              </w:rPr>
            </w:pPr>
            <w:ins w:id="30" w:author="Sarma Vangala" w:date="2021-05-25T17:25:00Z">
              <w:r>
                <w:rPr>
                  <w:rFonts w:eastAsia="DengXian"/>
                  <w:lang w:eastAsia="zh-CN"/>
                </w:rPr>
                <w:t>Apple</w:t>
              </w:r>
            </w:ins>
          </w:p>
        </w:tc>
        <w:tc>
          <w:tcPr>
            <w:tcW w:w="4111" w:type="dxa"/>
          </w:tcPr>
          <w:p w:rsidR="00332063" w:rsidRDefault="00DA185F">
            <w:pPr>
              <w:spacing w:after="0"/>
              <w:rPr>
                <w:rFonts w:eastAsia="DengXian"/>
                <w:lang w:eastAsia="zh-CN"/>
              </w:rPr>
            </w:pPr>
            <w:ins w:id="31" w:author="Sarma Vangala" w:date="2021-05-25T17:25:00Z">
              <w:r>
                <w:rPr>
                  <w:rFonts w:eastAsia="DengXian"/>
                  <w:lang w:eastAsia="zh-CN"/>
                </w:rPr>
                <w:t xml:space="preserve">We agree with the others that the UE does not need assistance in the form of both time </w:t>
              </w:r>
              <w:r>
                <w:rPr>
                  <w:rFonts w:eastAsia="DengXian"/>
                  <w:lang w:eastAsia="zh-CN"/>
                </w:rPr>
                <w:lastRenderedPageBreak/>
                <w:t xml:space="preserve">and location. One of the two with a RF based measurement configuration is sufficient in our view. </w:t>
              </w:r>
            </w:ins>
            <w:ins w:id="32" w:author="Sarma Vangala" w:date="2021-05-25T17:26:00Z">
              <w:r>
                <w:rPr>
                  <w:rFonts w:eastAsia="DengXian"/>
                  <w:lang w:eastAsia="zh-CN"/>
                </w:rPr>
                <w:t xml:space="preserve">Joint triggers are an optimization beyond baseline. </w:t>
              </w:r>
            </w:ins>
          </w:p>
        </w:tc>
        <w:tc>
          <w:tcPr>
            <w:tcW w:w="3444" w:type="dxa"/>
          </w:tcPr>
          <w:p w:rsidR="00332063" w:rsidRDefault="00332063">
            <w:pPr>
              <w:spacing w:after="0"/>
              <w:rPr>
                <w:lang w:eastAsia="zh-CN"/>
              </w:rPr>
            </w:pPr>
          </w:p>
        </w:tc>
      </w:tr>
      <w:tr w:rsidR="00332063">
        <w:tc>
          <w:tcPr>
            <w:tcW w:w="1980" w:type="dxa"/>
          </w:tcPr>
          <w:p w:rsidR="00332063" w:rsidRDefault="00DA185F">
            <w:pPr>
              <w:spacing w:after="0"/>
              <w:rPr>
                <w:rFonts w:eastAsia="DengXian"/>
                <w:lang w:val="en-US" w:eastAsia="zh-CN"/>
              </w:rPr>
            </w:pPr>
            <w:ins w:id="33" w:author="ZTE(Yuan)" w:date="2021-05-26T10:05:00Z">
              <w:r>
                <w:rPr>
                  <w:rFonts w:eastAsia="DengXian" w:hint="eastAsia"/>
                  <w:lang w:val="en-US" w:eastAsia="zh-CN"/>
                </w:rPr>
                <w:t>ZTE</w:t>
              </w:r>
            </w:ins>
          </w:p>
        </w:tc>
        <w:tc>
          <w:tcPr>
            <w:tcW w:w="4111" w:type="dxa"/>
          </w:tcPr>
          <w:p w:rsidR="00332063" w:rsidRDefault="00DA185F">
            <w:pPr>
              <w:numPr>
                <w:ilvl w:val="0"/>
                <w:numId w:val="18"/>
              </w:numPr>
              <w:spacing w:after="0"/>
              <w:rPr>
                <w:ins w:id="34" w:author="ZTE(Yuan)" w:date="2021-05-26T10:06:00Z"/>
                <w:rFonts w:eastAsia="DengXian"/>
                <w:lang w:eastAsia="zh-CN"/>
              </w:rPr>
            </w:pPr>
            <w:ins w:id="35" w:author="ZTE(Yuan)" w:date="2021-05-26T10:06:00Z">
              <w:r>
                <w:rPr>
                  <w:rFonts w:eastAsia="DengXian" w:hint="eastAsia"/>
                  <w:lang w:eastAsia="zh-CN"/>
                </w:rPr>
                <w:t xml:space="preserve">We understand one potential use case for having location and time based trigger together is the case that CHO is performed when UE moves farther than a distance threshold to the serving cell </w:t>
              </w:r>
              <w:proofErr w:type="spellStart"/>
              <w:r>
                <w:rPr>
                  <w:rFonts w:eastAsia="DengXian" w:hint="eastAsia"/>
                  <w:lang w:eastAsia="zh-CN"/>
                </w:rPr>
                <w:t>center</w:t>
              </w:r>
              <w:proofErr w:type="spellEnd"/>
              <w:r>
                <w:rPr>
                  <w:rFonts w:eastAsia="DengXian" w:hint="eastAsia"/>
                  <w:lang w:eastAsia="zh-CN"/>
                </w:rPr>
                <w:t xml:space="preserve"> and it is now within the valid time range of a candidate target cell.</w:t>
              </w:r>
            </w:ins>
          </w:p>
          <w:p w:rsidR="00332063" w:rsidRDefault="00DA185F">
            <w:pPr>
              <w:numPr>
                <w:ilvl w:val="0"/>
                <w:numId w:val="18"/>
              </w:numPr>
              <w:spacing w:after="0"/>
              <w:rPr>
                <w:ins w:id="36" w:author="ZTE(Yuan)" w:date="2021-05-26T10:06:00Z"/>
                <w:rFonts w:eastAsia="DengXian"/>
                <w:lang w:eastAsia="zh-CN"/>
              </w:rPr>
            </w:pPr>
            <w:ins w:id="37" w:author="ZTE(Yuan)" w:date="2021-05-26T10:06:00Z">
              <w:r>
                <w:rPr>
                  <w:rFonts w:eastAsia="DengXian" w:hint="eastAsia"/>
                  <w:lang w:eastAsia="zh-CN"/>
                </w:rPr>
                <w:t xml:space="preserve">So we actually prefer the CHO </w:t>
              </w:r>
              <w:proofErr w:type="spellStart"/>
              <w:r>
                <w:rPr>
                  <w:rFonts w:eastAsia="DengXian" w:hint="eastAsia"/>
                  <w:lang w:eastAsia="zh-CN"/>
                </w:rPr>
                <w:t>signaling</w:t>
              </w:r>
              <w:proofErr w:type="spellEnd"/>
              <w:r>
                <w:rPr>
                  <w:rFonts w:eastAsia="DengXian" w:hint="eastAsia"/>
                  <w:lang w:eastAsia="zh-CN"/>
                </w:rPr>
                <w:t xml:space="preserve"> to be flexible enough to support any combined conditions or standalone condition, it is left to network implementation to configure timer/location/radio condition alone or in combination.</w:t>
              </w:r>
              <w:r>
                <w:rPr>
                  <w:rFonts w:eastAsia="DengXian" w:hint="eastAsia"/>
                  <w:lang w:val="en-US" w:eastAsia="zh-CN"/>
                </w:rPr>
                <w:t xml:space="preserve"> </w:t>
              </w:r>
            </w:ins>
          </w:p>
          <w:p w:rsidR="00332063" w:rsidRDefault="00DA185F">
            <w:pPr>
              <w:numPr>
                <w:ilvl w:val="0"/>
                <w:numId w:val="18"/>
              </w:numPr>
              <w:spacing w:after="0"/>
              <w:rPr>
                <w:ins w:id="38" w:author="ZTE(Yuan)" w:date="2021-05-26T10:06:00Z"/>
                <w:rFonts w:eastAsia="DengXian"/>
                <w:lang w:eastAsia="zh-CN"/>
              </w:rPr>
            </w:pPr>
            <w:ins w:id="39" w:author="ZTE(Yuan)" w:date="2021-05-26T10:06:00Z">
              <w:r>
                <w:rPr>
                  <w:rFonts w:eastAsia="DengXian" w:hint="eastAsia"/>
                  <w:lang w:eastAsia="zh-CN"/>
                </w:rPr>
                <w:t>In this case, we do not need to spend a lot of time discussing which standalone configuration or which combination is allowed and which is not allowed.</w:t>
              </w:r>
            </w:ins>
          </w:p>
          <w:p w:rsidR="00332063" w:rsidRDefault="00DA185F">
            <w:pPr>
              <w:numPr>
                <w:ilvl w:val="0"/>
                <w:numId w:val="18"/>
              </w:numPr>
              <w:spacing w:after="0"/>
              <w:rPr>
                <w:ins w:id="40" w:author="ZTE(Yuan)" w:date="2021-05-26T10:06:00Z"/>
                <w:rFonts w:eastAsia="DengXian"/>
                <w:lang w:eastAsia="zh-CN"/>
              </w:rPr>
            </w:pPr>
            <w:ins w:id="41" w:author="ZTE(Yuan)" w:date="2021-05-26T10:06:00Z">
              <w:r>
                <w:rPr>
                  <w:rFonts w:eastAsia="DengXian" w:hint="eastAsia"/>
                  <w:lang w:eastAsia="zh-CN"/>
                </w:rPr>
                <w:t>And this is the first release of NTN, it is really hard to say which combination would be more useful than the others as our experience for TN may not be fully applicable here.</w:t>
              </w:r>
            </w:ins>
          </w:p>
          <w:p w:rsidR="00332063" w:rsidRDefault="00DA185F">
            <w:pPr>
              <w:numPr>
                <w:ilvl w:val="255"/>
                <w:numId w:val="0"/>
              </w:numPr>
              <w:spacing w:after="0"/>
              <w:rPr>
                <w:rFonts w:eastAsia="DengXian"/>
                <w:lang w:val="en-US" w:eastAsia="zh-CN"/>
              </w:rPr>
            </w:pPr>
            <w:ins w:id="42" w:author="ZTE(Yuan)" w:date="2021-05-26T10:06:00Z">
              <w:r>
                <w:rPr>
                  <w:rFonts w:eastAsia="DengXian" w:hint="eastAsia"/>
                  <w:lang w:val="en-US" w:eastAsia="zh-CN"/>
                </w:rPr>
                <w:t>In sum</w:t>
              </w:r>
            </w:ins>
            <w:ins w:id="43" w:author="ZTE(Yuan)" w:date="2021-05-26T10:07:00Z">
              <w:r>
                <w:rPr>
                  <w:rFonts w:eastAsia="DengXian" w:hint="eastAsia"/>
                  <w:lang w:val="en-US" w:eastAsia="zh-CN"/>
                </w:rPr>
                <w:t>mary, we support this proposal.</w:t>
              </w:r>
            </w:ins>
          </w:p>
        </w:tc>
        <w:tc>
          <w:tcPr>
            <w:tcW w:w="3444" w:type="dxa"/>
          </w:tcPr>
          <w:p w:rsidR="00332063" w:rsidRDefault="00332063">
            <w:pPr>
              <w:spacing w:after="0"/>
              <w:rPr>
                <w:lang w:eastAsia="zh-CN"/>
              </w:rPr>
            </w:pPr>
          </w:p>
        </w:tc>
      </w:tr>
      <w:tr w:rsidR="009242E1">
        <w:tc>
          <w:tcPr>
            <w:tcW w:w="1980" w:type="dxa"/>
          </w:tcPr>
          <w:p w:rsidR="009242E1" w:rsidRDefault="009242E1" w:rsidP="009242E1">
            <w:pPr>
              <w:spacing w:after="0"/>
              <w:rPr>
                <w:rFonts w:eastAsia="DengXian"/>
                <w:lang w:eastAsia="zh-CN"/>
              </w:rPr>
            </w:pPr>
            <w:r>
              <w:rPr>
                <w:rFonts w:eastAsia="DengXian" w:hint="eastAsia"/>
                <w:lang w:eastAsia="zh-CN"/>
              </w:rPr>
              <w:t>O</w:t>
            </w:r>
            <w:r>
              <w:rPr>
                <w:rFonts w:eastAsia="DengXian"/>
                <w:lang w:eastAsia="zh-CN"/>
              </w:rPr>
              <w:t>PPO</w:t>
            </w:r>
          </w:p>
        </w:tc>
        <w:tc>
          <w:tcPr>
            <w:tcW w:w="4111" w:type="dxa"/>
          </w:tcPr>
          <w:p w:rsidR="009242E1" w:rsidRDefault="009242E1" w:rsidP="009242E1">
            <w:pPr>
              <w:spacing w:after="0"/>
              <w:rPr>
                <w:rFonts w:eastAsia="DengXian"/>
                <w:lang w:eastAsia="zh-CN"/>
              </w:rPr>
            </w:pPr>
            <w:r>
              <w:t xml:space="preserve">Firstly, we understand the intention of both location-based and time-based trigger is to mitigate the accuracy issue of RSRP/RSRQ measurement, so one of the two is sufficient for CHO triggering, we don’t </w:t>
            </w:r>
            <w:r>
              <w:rPr>
                <w:rFonts w:eastAsia="DengXian"/>
                <w:lang w:eastAsia="zh-CN"/>
              </w:rPr>
              <w:t>need to support combination of these two triggers.</w:t>
            </w:r>
          </w:p>
          <w:p w:rsidR="009242E1" w:rsidRDefault="009242E1" w:rsidP="009242E1">
            <w:pPr>
              <w:spacing w:after="0"/>
            </w:pPr>
          </w:p>
          <w:p w:rsidR="009242E1" w:rsidRDefault="009242E1" w:rsidP="009242E1">
            <w:pPr>
              <w:spacing w:after="0"/>
            </w:pPr>
            <w:r>
              <w:t>Secondly, neither of location-based and time-based trigger could reliably reflect the radio condition. If CHO execution is based on location/time-based trigger only, it may cause some performance issue, e.g. CHO failure. For better performance, we think location/time-based trigger should be always configured together with RSRP/RSRQ-based trigger.</w:t>
            </w:r>
          </w:p>
          <w:p w:rsidR="009242E1" w:rsidRPr="00502D07" w:rsidRDefault="009242E1" w:rsidP="009242E1">
            <w:pPr>
              <w:spacing w:after="0"/>
              <w:rPr>
                <w:rFonts w:eastAsia="DengXian"/>
                <w:lang w:eastAsia="zh-CN"/>
              </w:rPr>
            </w:pPr>
          </w:p>
        </w:tc>
        <w:tc>
          <w:tcPr>
            <w:tcW w:w="3444" w:type="dxa"/>
          </w:tcPr>
          <w:p w:rsidR="009242E1" w:rsidRDefault="009242E1" w:rsidP="009242E1">
            <w:pPr>
              <w:spacing w:after="0"/>
              <w:rPr>
                <w:lang w:eastAsia="zh-CN"/>
              </w:rPr>
            </w:pPr>
          </w:p>
        </w:tc>
      </w:tr>
      <w:tr w:rsidR="00B02010">
        <w:tc>
          <w:tcPr>
            <w:tcW w:w="1980" w:type="dxa"/>
          </w:tcPr>
          <w:p w:rsidR="00B02010" w:rsidRDefault="00B02010" w:rsidP="00B02010">
            <w:pPr>
              <w:spacing w:after="0"/>
              <w:rPr>
                <w:rFonts w:eastAsia="DengXian"/>
                <w:lang w:eastAsia="zh-CN"/>
              </w:rPr>
            </w:pPr>
            <w:r>
              <w:rPr>
                <w:rFonts w:eastAsia="DengXian" w:hint="eastAsia"/>
                <w:lang w:eastAsia="zh-CN"/>
              </w:rPr>
              <w:t>Xiaomi</w:t>
            </w:r>
          </w:p>
        </w:tc>
        <w:tc>
          <w:tcPr>
            <w:tcW w:w="4111" w:type="dxa"/>
          </w:tcPr>
          <w:p w:rsidR="00B02010" w:rsidRDefault="00B02010" w:rsidP="00B02010">
            <w:pPr>
              <w:spacing w:after="0"/>
              <w:rPr>
                <w:rFonts w:eastAsia="DengXian"/>
                <w:lang w:eastAsia="zh-CN"/>
              </w:rPr>
            </w:pPr>
            <w:r>
              <w:rPr>
                <w:rFonts w:eastAsia="DengXian" w:hint="eastAsia"/>
                <w:lang w:eastAsia="zh-CN"/>
              </w:rPr>
              <w:t>W</w:t>
            </w:r>
            <w:r>
              <w:rPr>
                <w:rFonts w:eastAsia="DengXian"/>
                <w:lang w:eastAsia="zh-CN"/>
              </w:rPr>
              <w:t>e support Proposal 2.</w:t>
            </w:r>
          </w:p>
          <w:p w:rsidR="00B02010" w:rsidRDefault="00B02010" w:rsidP="00B02010">
            <w:pPr>
              <w:spacing w:after="0"/>
              <w:rPr>
                <w:rFonts w:eastAsia="DengXian"/>
                <w:lang w:eastAsia="zh-CN"/>
              </w:rPr>
            </w:pPr>
            <w:r>
              <w:rPr>
                <w:rFonts w:eastAsia="DengXian" w:hint="eastAsia"/>
                <w:lang w:eastAsia="zh-CN"/>
              </w:rPr>
              <w:t>We</w:t>
            </w:r>
            <w:r>
              <w:t xml:space="preserve"> </w:t>
            </w:r>
            <w:r w:rsidRPr="00721E70">
              <w:rPr>
                <w:rFonts w:eastAsia="DengXian"/>
                <w:lang w:eastAsia="zh-CN"/>
              </w:rPr>
              <w:t>share same views</w:t>
            </w:r>
            <w:r w:rsidRPr="00721E70">
              <w:rPr>
                <w:rFonts w:eastAsia="DengXian" w:hint="eastAsia"/>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ZTE.</w:t>
            </w:r>
            <w:r>
              <w:rPr>
                <w:rFonts w:eastAsia="DengXian"/>
                <w:lang w:eastAsia="zh-CN"/>
              </w:rPr>
              <w:t xml:space="preserve"> We also prefer a </w:t>
            </w:r>
            <w:r w:rsidRPr="000E3945">
              <w:rPr>
                <w:rFonts w:eastAsia="DengXian"/>
                <w:lang w:eastAsia="zh-CN"/>
              </w:rPr>
              <w:t>flexible</w:t>
            </w:r>
            <w:r>
              <w:rPr>
                <w:rFonts w:eastAsia="DengXian"/>
                <w:lang w:eastAsia="zh-CN"/>
              </w:rPr>
              <w:t xml:space="preserve"> framework for CHO configuration. All options including standalone triggering</w:t>
            </w:r>
            <w:r w:rsidRPr="0025667E">
              <w:rPr>
                <w:rFonts w:eastAsia="DengXian"/>
                <w:lang w:eastAsia="zh-CN"/>
              </w:rPr>
              <w:t xml:space="preserve"> event </w:t>
            </w:r>
            <w:r>
              <w:rPr>
                <w:rFonts w:eastAsia="DengXian"/>
                <w:lang w:eastAsia="zh-CN"/>
              </w:rPr>
              <w:t xml:space="preserve">and trigger </w:t>
            </w:r>
            <w:r>
              <w:rPr>
                <w:rFonts w:eastAsia="DengXian"/>
                <w:lang w:eastAsia="zh-CN"/>
              </w:rPr>
              <w:lastRenderedPageBreak/>
              <w:t xml:space="preserve">combinations can be allowed. How to configure these options to UE can be </w:t>
            </w:r>
            <w:r>
              <w:rPr>
                <w:rFonts w:eastAsia="DengXian" w:hint="eastAsia"/>
                <w:lang w:eastAsia="zh-CN"/>
              </w:rPr>
              <w:t>left to network implementation</w:t>
            </w:r>
            <w:r>
              <w:rPr>
                <w:rFonts w:eastAsia="DengXian"/>
                <w:lang w:eastAsia="zh-CN"/>
              </w:rPr>
              <w:t>.</w:t>
            </w:r>
          </w:p>
        </w:tc>
        <w:tc>
          <w:tcPr>
            <w:tcW w:w="3444" w:type="dxa"/>
          </w:tcPr>
          <w:p w:rsidR="00B02010" w:rsidRDefault="00B02010" w:rsidP="00B02010">
            <w:pPr>
              <w:spacing w:after="0"/>
              <w:rPr>
                <w:lang w:eastAsia="zh-CN"/>
              </w:rPr>
            </w:pPr>
          </w:p>
        </w:tc>
      </w:tr>
      <w:tr w:rsidR="00B274AD">
        <w:tc>
          <w:tcPr>
            <w:tcW w:w="1980" w:type="dxa"/>
          </w:tcPr>
          <w:p w:rsidR="00B274AD" w:rsidRPr="008C5DD2" w:rsidRDefault="00B274AD" w:rsidP="00B274AD">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4111" w:type="dxa"/>
          </w:tcPr>
          <w:p w:rsidR="00B274AD" w:rsidRPr="002B3077" w:rsidRDefault="00B274AD" w:rsidP="00B274AD">
            <w:pPr>
              <w:spacing w:after="0"/>
              <w:rPr>
                <w:rFonts w:eastAsia="新細明體" w:hint="eastAsia"/>
                <w:lang w:eastAsia="zh-TW"/>
              </w:rPr>
            </w:pPr>
            <w:r>
              <w:rPr>
                <w:rFonts w:eastAsia="新細明體"/>
                <w:lang w:eastAsia="zh-TW"/>
              </w:rPr>
              <w:t xml:space="preserve">We share the same view with others. If no specific issue is identified, we think the </w:t>
            </w:r>
            <w:proofErr w:type="gramStart"/>
            <w:r>
              <w:rPr>
                <w:rFonts w:eastAsia="新細明體"/>
                <w:lang w:eastAsia="zh-TW"/>
              </w:rPr>
              <w:t>two joint</w:t>
            </w:r>
            <w:proofErr w:type="gramEnd"/>
            <w:r>
              <w:rPr>
                <w:rFonts w:eastAsia="新細明體"/>
                <w:lang w:eastAsia="zh-TW"/>
              </w:rPr>
              <w:t xml:space="preserve"> configuration (i.e., </w:t>
            </w:r>
            <w:proofErr w:type="spellStart"/>
            <w:r>
              <w:rPr>
                <w:rFonts w:eastAsia="新細明體"/>
                <w:lang w:eastAsia="zh-TW"/>
              </w:rPr>
              <w:t>time+RSRP</w:t>
            </w:r>
            <w:proofErr w:type="spellEnd"/>
            <w:r>
              <w:rPr>
                <w:rFonts w:eastAsia="新細明體"/>
                <w:lang w:eastAsia="zh-TW"/>
              </w:rPr>
              <w:t xml:space="preserve"> or </w:t>
            </w:r>
            <w:proofErr w:type="spellStart"/>
            <w:r>
              <w:rPr>
                <w:rFonts w:eastAsia="新細明體"/>
                <w:lang w:eastAsia="zh-TW"/>
              </w:rPr>
              <w:t>location+RSRP</w:t>
            </w:r>
            <w:proofErr w:type="spellEnd"/>
            <w:r>
              <w:rPr>
                <w:rFonts w:eastAsia="新細明體"/>
                <w:lang w:eastAsia="zh-TW"/>
              </w:rPr>
              <w:t xml:space="preserve">) should be sufficient for </w:t>
            </w:r>
            <w:r>
              <w:rPr>
                <w:rFonts w:eastAsia="新細明體" w:hint="eastAsia"/>
                <w:lang w:eastAsia="zh-TW"/>
              </w:rPr>
              <w:t>Re</w:t>
            </w:r>
            <w:r>
              <w:rPr>
                <w:rFonts w:eastAsia="新細明體"/>
                <w:lang w:eastAsia="zh-TW"/>
              </w:rPr>
              <w:t>l-17. Enhancements could be discussed in the following release.</w:t>
            </w:r>
          </w:p>
        </w:tc>
        <w:tc>
          <w:tcPr>
            <w:tcW w:w="3444" w:type="dxa"/>
          </w:tcPr>
          <w:p w:rsidR="00B274AD" w:rsidRDefault="00B274AD" w:rsidP="00B274AD">
            <w:pPr>
              <w:spacing w:after="0"/>
              <w:rPr>
                <w:lang w:eastAsia="zh-CN"/>
              </w:rPr>
            </w:pPr>
          </w:p>
        </w:tc>
      </w:tr>
      <w:tr w:rsidR="00B274AD">
        <w:tc>
          <w:tcPr>
            <w:tcW w:w="1980" w:type="dxa"/>
          </w:tcPr>
          <w:p w:rsidR="00B274AD" w:rsidRDefault="00B274AD" w:rsidP="00B274AD">
            <w:pPr>
              <w:spacing w:after="0"/>
              <w:rPr>
                <w:lang w:eastAsia="zh-CN"/>
              </w:rPr>
            </w:pPr>
          </w:p>
        </w:tc>
        <w:tc>
          <w:tcPr>
            <w:tcW w:w="4111" w:type="dxa"/>
          </w:tcPr>
          <w:p w:rsidR="00B274AD" w:rsidRDefault="00B274AD" w:rsidP="00B274AD">
            <w:pPr>
              <w:spacing w:after="0"/>
              <w:rPr>
                <w:lang w:eastAsia="zh-CN"/>
              </w:rPr>
            </w:pPr>
          </w:p>
        </w:tc>
        <w:tc>
          <w:tcPr>
            <w:tcW w:w="3444" w:type="dxa"/>
          </w:tcPr>
          <w:p w:rsidR="00B274AD" w:rsidRDefault="00B274AD" w:rsidP="00B274AD">
            <w:pPr>
              <w:spacing w:after="0"/>
              <w:rPr>
                <w:lang w:val="en-US" w:eastAsia="zh-CN"/>
              </w:rPr>
            </w:pPr>
          </w:p>
        </w:tc>
      </w:tr>
    </w:tbl>
    <w:p w:rsidR="00332063" w:rsidRDefault="00332063">
      <w:pPr>
        <w:pStyle w:val="Proposal"/>
        <w:numPr>
          <w:ilvl w:val="0"/>
          <w:numId w:val="0"/>
        </w:numPr>
        <w:ind w:left="1701" w:hanging="1701"/>
      </w:pPr>
    </w:p>
    <w:p w:rsidR="00332063" w:rsidRDefault="00332063">
      <w:pPr>
        <w:pStyle w:val="a0"/>
        <w:numPr>
          <w:ilvl w:val="0"/>
          <w:numId w:val="0"/>
        </w:numPr>
        <w:rPr>
          <w:color w:val="806000" w:themeColor="accent4" w:themeShade="80"/>
        </w:rPr>
      </w:pPr>
    </w:p>
    <w:p w:rsidR="00332063" w:rsidRDefault="00DA185F">
      <w:pPr>
        <w:pStyle w:val="Comments"/>
      </w:pPr>
      <w:r>
        <w:t xml:space="preserve">Proposal Conc12 No limitations are specified for NTN-TN mobility thus same trigger conditions can be used within NTN and NTN-TN mobility. FFS for enhancements. </w:t>
      </w:r>
    </w:p>
    <w:p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rsidR="00332063" w:rsidRDefault="00332063">
      <w:pPr>
        <w:pStyle w:val="Proposal"/>
        <w:numPr>
          <w:ilvl w:val="0"/>
          <w:numId w:val="0"/>
        </w:numPr>
        <w:overflowPunct/>
        <w:autoSpaceDE/>
        <w:autoSpaceDN/>
        <w:adjustRightInd/>
        <w:ind w:left="1701" w:hanging="1701"/>
        <w:textAlignment w:val="auto"/>
      </w:pPr>
    </w:p>
    <w:p w:rsidR="00332063" w:rsidRDefault="00DA185F">
      <w:r>
        <w:t>Here, the confusion was possibly only on the meaning of NTN-TN. Thus, clarified proposal is attempted to be agreed.</w:t>
      </w:r>
    </w:p>
    <w:p w:rsidR="00332063" w:rsidRDefault="00332063">
      <w:pPr>
        <w:pStyle w:val="Proposal"/>
        <w:numPr>
          <w:ilvl w:val="0"/>
          <w:numId w:val="0"/>
        </w:numPr>
        <w:overflowPunct/>
        <w:autoSpaceDE/>
        <w:autoSpaceDN/>
        <w:adjustRightInd/>
        <w:ind w:left="1701" w:hanging="1701"/>
        <w:textAlignment w:val="auto"/>
      </w:pPr>
    </w:p>
    <w:p w:rsidR="00332063" w:rsidRDefault="00DA185F">
      <w:pPr>
        <w:pStyle w:val="Proposal"/>
        <w:overflowPunct/>
        <w:autoSpaceDE/>
        <w:autoSpaceDN/>
        <w:adjustRightInd/>
        <w:textAlignment w:val="auto"/>
      </w:pPr>
      <w:r>
        <w:t>Same CHO trigger conditions and RRM events can be used within NTN and NTN-TN mobility provided these are supported by the UE. NTN-TN means both “from NTN to TN (hand-in)”or “from NTN to TN (hand-in) and from TN to NTN (hand-out). FFS for enhancements.</w:t>
      </w:r>
    </w:p>
    <w:p w:rsidR="00332063" w:rsidRDefault="00332063"/>
    <w:p w:rsidR="00332063" w:rsidRDefault="00DA185F">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afc"/>
        <w:tblW w:w="9535" w:type="dxa"/>
        <w:tblLayout w:type="fixed"/>
        <w:tblLook w:val="04A0" w:firstRow="1" w:lastRow="0" w:firstColumn="1" w:lastColumn="0" w:noHBand="0" w:noVBand="1"/>
      </w:tblPr>
      <w:tblGrid>
        <w:gridCol w:w="1980"/>
        <w:gridCol w:w="4111"/>
        <w:gridCol w:w="3444"/>
      </w:tblGrid>
      <w:tr w:rsidR="00332063">
        <w:tc>
          <w:tcPr>
            <w:tcW w:w="1980" w:type="dxa"/>
          </w:tcPr>
          <w:p w:rsidR="00332063" w:rsidRDefault="00DA185F">
            <w:pPr>
              <w:spacing w:after="0"/>
              <w:jc w:val="center"/>
              <w:rPr>
                <w:b/>
              </w:rPr>
            </w:pPr>
            <w:r>
              <w:rPr>
                <w:b/>
              </w:rPr>
              <w:t>Company</w:t>
            </w:r>
          </w:p>
        </w:tc>
        <w:tc>
          <w:tcPr>
            <w:tcW w:w="4111" w:type="dxa"/>
          </w:tcPr>
          <w:p w:rsidR="00332063" w:rsidRDefault="00DA185F">
            <w:pPr>
              <w:spacing w:after="0"/>
              <w:jc w:val="center"/>
              <w:rPr>
                <w:b/>
              </w:rPr>
            </w:pPr>
            <w:r>
              <w:rPr>
                <w:b/>
              </w:rPr>
              <w:t>option</w:t>
            </w:r>
          </w:p>
        </w:tc>
        <w:tc>
          <w:tcPr>
            <w:tcW w:w="3444" w:type="dxa"/>
          </w:tcPr>
          <w:p w:rsidR="00332063" w:rsidRDefault="00DA185F">
            <w:pPr>
              <w:spacing w:after="0"/>
              <w:jc w:val="center"/>
              <w:rPr>
                <w:b/>
              </w:rPr>
            </w:pPr>
            <w:r>
              <w:rPr>
                <w:b/>
              </w:rPr>
              <w:t xml:space="preserve"> comment</w:t>
            </w:r>
          </w:p>
        </w:tc>
      </w:tr>
      <w:tr w:rsidR="00332063">
        <w:tc>
          <w:tcPr>
            <w:tcW w:w="1980" w:type="dxa"/>
          </w:tcPr>
          <w:p w:rsidR="00332063" w:rsidRDefault="00DA185F">
            <w:pPr>
              <w:spacing w:after="0"/>
              <w:rPr>
                <w:lang w:eastAsia="zh-CN"/>
              </w:rPr>
            </w:pPr>
            <w:r>
              <w:rPr>
                <w:lang w:eastAsia="zh-CN"/>
              </w:rPr>
              <w:t>Nokia</w:t>
            </w:r>
          </w:p>
        </w:tc>
        <w:tc>
          <w:tcPr>
            <w:tcW w:w="4111" w:type="dxa"/>
          </w:tcPr>
          <w:p w:rsidR="00332063" w:rsidRDefault="00DA185F">
            <w:pPr>
              <w:spacing w:after="0"/>
              <w:rPr>
                <w:lang w:eastAsia="zh-CN"/>
              </w:rPr>
            </w:pPr>
            <w:r>
              <w:rPr>
                <w:lang w:eastAsia="zh-CN"/>
              </w:rPr>
              <w:t xml:space="preserve">We just want to underline that with P3 we decide that e.g. location- or timing-based events will be used for the NTN-&gt;TN mobility and as a consequence e.g. the TN cell would have to also provide a reference location, etc. </w:t>
            </w:r>
          </w:p>
          <w:p w:rsidR="00332063" w:rsidRDefault="00332063">
            <w:pPr>
              <w:spacing w:after="0"/>
              <w:rPr>
                <w:lang w:eastAsia="zh-CN"/>
              </w:rPr>
            </w:pPr>
          </w:p>
          <w:p w:rsidR="00332063" w:rsidRDefault="00DA185F">
            <w:pPr>
              <w:spacing w:after="0"/>
              <w:rPr>
                <w:lang w:eastAsia="zh-CN"/>
              </w:rPr>
            </w:pPr>
            <w:r>
              <w:rPr>
                <w:lang w:eastAsia="zh-CN"/>
              </w:rPr>
              <w:t xml:space="preserve">It may be OK to agree P3, with the FFS in the end which indicates the details of each HO scenario would have to be studied (hopefully the time in Rel-17 allows) before making any related specification changes. </w:t>
            </w:r>
          </w:p>
        </w:tc>
        <w:tc>
          <w:tcPr>
            <w:tcW w:w="3444" w:type="dxa"/>
          </w:tcPr>
          <w:p w:rsidR="00332063" w:rsidRDefault="00332063">
            <w:pPr>
              <w:spacing w:after="0"/>
              <w:rPr>
                <w:lang w:eastAsia="zh-CN"/>
              </w:rPr>
            </w:pPr>
          </w:p>
        </w:tc>
      </w:tr>
      <w:tr w:rsidR="00332063">
        <w:tc>
          <w:tcPr>
            <w:tcW w:w="1980" w:type="dxa"/>
          </w:tcPr>
          <w:p w:rsidR="00332063" w:rsidRDefault="00DA185F">
            <w:pPr>
              <w:spacing w:after="0"/>
              <w:rPr>
                <w:rFonts w:eastAsia="DengXian"/>
                <w:lang w:eastAsia="zh-CN"/>
              </w:rPr>
            </w:pPr>
            <w:r>
              <w:rPr>
                <w:rFonts w:eastAsia="DengXian"/>
                <w:lang w:eastAsia="zh-CN"/>
              </w:rPr>
              <w:t>Thales</w:t>
            </w:r>
          </w:p>
        </w:tc>
        <w:tc>
          <w:tcPr>
            <w:tcW w:w="4111" w:type="dxa"/>
          </w:tcPr>
          <w:p w:rsidR="00332063" w:rsidRDefault="00DA185F">
            <w:pPr>
              <w:rPr>
                <w:rFonts w:eastAsia="DengXian"/>
                <w:lang w:eastAsia="zh-CN"/>
              </w:rPr>
            </w:pPr>
            <w:r>
              <w:rPr>
                <w:rFonts w:eastAsia="DengXian"/>
                <w:lang w:eastAsia="zh-CN"/>
              </w:rPr>
              <w:t>Agree provided that the following trigger combinations are possible:</w:t>
            </w:r>
          </w:p>
          <w:p w:rsidR="00332063" w:rsidRDefault="00DA185F">
            <w:pPr>
              <w:rPr>
                <w:rFonts w:eastAsia="DengXian"/>
                <w:lang w:eastAsia="zh-CN"/>
              </w:rPr>
            </w:pPr>
            <w:r>
              <w:rPr>
                <w:rFonts w:eastAsia="DengXian"/>
                <w:lang w:eastAsia="zh-CN"/>
              </w:rPr>
              <w:t>RSRP</w:t>
            </w:r>
          </w:p>
          <w:p w:rsidR="00332063" w:rsidRDefault="00DA185F">
            <w:pPr>
              <w:rPr>
                <w:rFonts w:eastAsia="DengXian"/>
                <w:lang w:eastAsia="zh-CN"/>
              </w:rPr>
            </w:pPr>
            <w:r>
              <w:rPr>
                <w:rFonts w:eastAsia="DengXian"/>
                <w:lang w:eastAsia="zh-CN"/>
              </w:rPr>
              <w:t>RSRP &amp; time</w:t>
            </w:r>
          </w:p>
          <w:p w:rsidR="00332063" w:rsidRDefault="00DA185F">
            <w:pPr>
              <w:rPr>
                <w:rFonts w:eastAsia="DengXian"/>
                <w:lang w:eastAsia="zh-CN"/>
              </w:rPr>
            </w:pPr>
            <w:r>
              <w:rPr>
                <w:rFonts w:eastAsia="DengXian"/>
                <w:lang w:eastAsia="zh-CN"/>
              </w:rPr>
              <w:t>RSRP &amp; location</w:t>
            </w:r>
          </w:p>
          <w:p w:rsidR="00332063" w:rsidRDefault="00332063">
            <w:pPr>
              <w:rPr>
                <w:rFonts w:eastAsia="DengXian"/>
                <w:lang w:eastAsia="zh-CN"/>
              </w:rPr>
            </w:pPr>
          </w:p>
        </w:tc>
        <w:tc>
          <w:tcPr>
            <w:tcW w:w="3444" w:type="dxa"/>
          </w:tcPr>
          <w:p w:rsidR="00332063" w:rsidRDefault="00DA185F">
            <w:pPr>
              <w:rPr>
                <w:rFonts w:eastAsia="DengXian"/>
                <w:lang w:eastAsia="zh-CN"/>
              </w:rPr>
            </w:pPr>
            <w:r>
              <w:rPr>
                <w:rFonts w:eastAsia="DengXian"/>
                <w:lang w:eastAsia="zh-CN"/>
              </w:rPr>
              <w:t>Hand-out: Trigger is probably TN serving cell’s RSRP below threshold and no available TN’s neighbouring cells corresponding to TN not available anymore</w:t>
            </w:r>
          </w:p>
          <w:p w:rsidR="00332063" w:rsidRDefault="00DA185F">
            <w:pPr>
              <w:rPr>
                <w:lang w:eastAsia="zh-CN"/>
              </w:rPr>
            </w:pPr>
            <w:r>
              <w:rPr>
                <w:rFonts w:eastAsia="DengXian"/>
                <w:lang w:eastAsia="zh-CN"/>
              </w:rPr>
              <w:t>Hand-in: It can benefit from a combined Trigger based on RSRP &amp; location</w:t>
            </w:r>
          </w:p>
        </w:tc>
      </w:tr>
      <w:tr w:rsidR="00332063">
        <w:tc>
          <w:tcPr>
            <w:tcW w:w="1980" w:type="dxa"/>
          </w:tcPr>
          <w:p w:rsidR="00332063" w:rsidRDefault="00DA185F">
            <w:pPr>
              <w:spacing w:after="0"/>
              <w:rPr>
                <w:lang w:eastAsia="zh-CN"/>
              </w:rPr>
            </w:pPr>
            <w:r>
              <w:rPr>
                <w:lang w:eastAsia="zh-CN"/>
              </w:rPr>
              <w:lastRenderedPageBreak/>
              <w:t>Samsung</w:t>
            </w:r>
          </w:p>
        </w:tc>
        <w:tc>
          <w:tcPr>
            <w:tcW w:w="4111" w:type="dxa"/>
          </w:tcPr>
          <w:p w:rsidR="00332063" w:rsidRDefault="00DA185F">
            <w:pPr>
              <w:spacing w:after="0"/>
              <w:rPr>
                <w:rFonts w:eastAsia="DengXian"/>
                <w:lang w:eastAsia="zh-CN"/>
              </w:rPr>
            </w:pPr>
            <w:r>
              <w:rPr>
                <w:rFonts w:eastAsia="DengXian"/>
                <w:lang w:eastAsia="zh-CN"/>
              </w:rPr>
              <w:t xml:space="preserve">We agree with Proposal 3. </w:t>
            </w:r>
          </w:p>
          <w:p w:rsidR="00332063" w:rsidRDefault="00DA185F">
            <w:pPr>
              <w:spacing w:after="0"/>
              <w:rPr>
                <w:rFonts w:eastAsia="DengXian"/>
                <w:lang w:eastAsia="zh-CN"/>
              </w:rPr>
            </w:pPr>
            <w:r>
              <w:rPr>
                <w:rFonts w:eastAsia="DengXian"/>
                <w:lang w:eastAsia="zh-CN"/>
              </w:rPr>
              <w:t>We need to discuss this important issue in detail and address prioritization to meet NTN service provider’s prioritization requirements (e.g., TN prioritized or NTN prioritized per business objectives). We will also need to have different triggers for same network type handover and different network type handover by separating the triggers for (</w:t>
            </w:r>
            <w:proofErr w:type="spellStart"/>
            <w:r>
              <w:rPr>
                <w:rFonts w:eastAsia="DengXian"/>
                <w:lang w:eastAsia="zh-CN"/>
              </w:rPr>
              <w:t>i</w:t>
            </w:r>
            <w:proofErr w:type="spellEnd"/>
            <w:r>
              <w:rPr>
                <w:rFonts w:eastAsia="DengXian"/>
                <w:lang w:eastAsia="zh-CN"/>
              </w:rPr>
              <w:t xml:space="preserve">) handover to TN </w:t>
            </w:r>
            <w:proofErr w:type="spellStart"/>
            <w:r>
              <w:rPr>
                <w:rFonts w:eastAsia="DengXian"/>
                <w:lang w:eastAsia="zh-CN"/>
              </w:rPr>
              <w:t>neighbor</w:t>
            </w:r>
            <w:proofErr w:type="spellEnd"/>
            <w:r>
              <w:rPr>
                <w:rFonts w:eastAsia="DengXian"/>
                <w:lang w:eastAsia="zh-CN"/>
              </w:rPr>
              <w:t xml:space="preserve"> cells and (ii) handover to NTN </w:t>
            </w:r>
            <w:proofErr w:type="spellStart"/>
            <w:r>
              <w:rPr>
                <w:rFonts w:eastAsia="DengXian"/>
                <w:lang w:eastAsia="zh-CN"/>
              </w:rPr>
              <w:t>neighbor</w:t>
            </w:r>
            <w:proofErr w:type="spellEnd"/>
            <w:r>
              <w:rPr>
                <w:rFonts w:eastAsia="DengXian"/>
                <w:lang w:eastAsia="zh-CN"/>
              </w:rPr>
              <w:t xml:space="preserve"> cells, because the thresholds would be different while doing a handover to a TN </w:t>
            </w:r>
            <w:proofErr w:type="spellStart"/>
            <w:r>
              <w:rPr>
                <w:rFonts w:eastAsia="DengXian"/>
                <w:lang w:eastAsia="zh-CN"/>
              </w:rPr>
              <w:t>neighbor</w:t>
            </w:r>
            <w:proofErr w:type="spellEnd"/>
            <w:r>
              <w:rPr>
                <w:rFonts w:eastAsia="DengXian"/>
                <w:lang w:eastAsia="zh-CN"/>
              </w:rPr>
              <w:t xml:space="preserve"> vs. an NTN </w:t>
            </w:r>
            <w:proofErr w:type="spellStart"/>
            <w:r>
              <w:rPr>
                <w:rFonts w:eastAsia="DengXian"/>
                <w:lang w:eastAsia="zh-CN"/>
              </w:rPr>
              <w:t>neighbor</w:t>
            </w:r>
            <w:proofErr w:type="spellEnd"/>
            <w:r>
              <w:rPr>
                <w:rFonts w:eastAsia="DengXian"/>
                <w:lang w:eastAsia="zh-CN"/>
              </w:rPr>
              <w:t xml:space="preserve">.  </w:t>
            </w:r>
          </w:p>
          <w:p w:rsidR="00332063" w:rsidRDefault="00DA185F">
            <w:pPr>
              <w:spacing w:after="0"/>
              <w:rPr>
                <w:rFonts w:eastAsia="DengXian"/>
                <w:lang w:eastAsia="zh-CN"/>
              </w:rPr>
            </w:pPr>
            <w:r>
              <w:rPr>
                <w:rFonts w:eastAsia="DengXian"/>
                <w:lang w:eastAsia="zh-CN"/>
              </w:rPr>
              <w:t>There is some redundancy in the proposal text. So, we have cleaned it up in the next column.</w:t>
            </w:r>
          </w:p>
        </w:tc>
        <w:tc>
          <w:tcPr>
            <w:tcW w:w="3444" w:type="dxa"/>
          </w:tcPr>
          <w:p w:rsidR="00332063" w:rsidRDefault="00DA185F">
            <w:pPr>
              <w:spacing w:after="0"/>
              <w:rPr>
                <w:rFonts w:eastAsia="DengXian"/>
                <w:lang w:eastAsia="zh-CN"/>
              </w:rPr>
            </w:pPr>
            <w:r>
              <w:rPr>
                <w:rFonts w:eastAsia="DengXian"/>
                <w:lang w:eastAsia="zh-CN"/>
              </w:rPr>
              <w:t>Proposal 3</w:t>
            </w:r>
            <w:r>
              <w:rPr>
                <w:rFonts w:eastAsia="DengXian"/>
                <w:lang w:eastAsia="zh-CN"/>
              </w:rPr>
              <w:tab/>
              <w:t>Same CHO trigger conditions and RRM events can be used within NTN and NTN-TN mobility provided these are supported by the UE. NTN-TN means both “from NTN to TN (hand-in) and “from TN to NTN” (hand-out). FFS for enhancements.</w:t>
            </w:r>
          </w:p>
        </w:tc>
      </w:tr>
      <w:tr w:rsidR="00332063">
        <w:tc>
          <w:tcPr>
            <w:tcW w:w="1980" w:type="dxa"/>
          </w:tcPr>
          <w:p w:rsidR="00332063" w:rsidRDefault="00DA185F">
            <w:pPr>
              <w:spacing w:after="0"/>
              <w:rPr>
                <w:lang w:eastAsia="zh-CN"/>
              </w:rPr>
            </w:pPr>
            <w:r>
              <w:rPr>
                <w:lang w:eastAsia="zh-CN"/>
              </w:rPr>
              <w:t>Intel</w:t>
            </w:r>
          </w:p>
        </w:tc>
        <w:tc>
          <w:tcPr>
            <w:tcW w:w="4111" w:type="dxa"/>
          </w:tcPr>
          <w:p w:rsidR="00332063" w:rsidRDefault="00DA185F">
            <w:pPr>
              <w:spacing w:after="0"/>
              <w:rPr>
                <w:lang w:val="en-US" w:eastAsia="ko-KR"/>
              </w:rPr>
            </w:pPr>
            <w:r>
              <w:t>We understand that there are 2 possible approaches in proposal 3/Question 3:</w:t>
            </w:r>
          </w:p>
          <w:p w:rsidR="00332063" w:rsidRPr="0064503F" w:rsidRDefault="00DA185F">
            <w:pPr>
              <w:pStyle w:val="aff4"/>
              <w:numPr>
                <w:ilvl w:val="0"/>
                <w:numId w:val="19"/>
              </w:numPr>
              <w:ind w:left="335"/>
              <w:rPr>
                <w:rStyle w:val="normaltextrun"/>
                <w:rFonts w:ascii="Times New Roman" w:hAnsi="Times New Roman"/>
                <w:sz w:val="20"/>
                <w:szCs w:val="20"/>
                <w:shd w:val="clear" w:color="auto" w:fill="FFFFFF"/>
                <w:lang w:val="en-US"/>
                <w:rPrChange w:id="44" w:author="OPPO" w:date="2021-05-26T10:21:00Z">
                  <w:rPr>
                    <w:rStyle w:val="normaltextrun"/>
                    <w:rFonts w:ascii="Times New Roman" w:hAnsi="Times New Roman"/>
                    <w:sz w:val="20"/>
                    <w:szCs w:val="20"/>
                    <w:shd w:val="clear" w:color="auto" w:fill="FFFFFF"/>
                    <w:lang w:val="en-GB" w:eastAsia="ja-JP"/>
                  </w:rPr>
                </w:rPrChange>
              </w:rPr>
            </w:pPr>
            <w:r w:rsidRPr="0064503F">
              <w:rPr>
                <w:rFonts w:ascii="Times New Roman" w:hAnsi="Times New Roman"/>
                <w:lang w:val="en-US"/>
                <w:rPrChange w:id="45" w:author="OPPO" w:date="2021-05-26T10:21:00Z">
                  <w:rPr>
                    <w:rFonts w:ascii="Times New Roman" w:hAnsi="Times New Roman"/>
                  </w:rPr>
                </w:rPrChange>
              </w:rPr>
              <w:t xml:space="preserve">Approach 1) trigger/events are only applicable to mobility </w:t>
            </w:r>
            <w:r w:rsidRPr="0064503F">
              <w:rPr>
                <w:rStyle w:val="normaltextrun"/>
                <w:rFonts w:ascii="Times New Roman" w:hAnsi="Times New Roman"/>
                <w:shd w:val="clear" w:color="auto" w:fill="FFFFFF"/>
                <w:lang w:val="en-US"/>
                <w:rPrChange w:id="46" w:author="OPPO" w:date="2021-05-26T10:21:00Z">
                  <w:rPr>
                    <w:rStyle w:val="normaltextrun"/>
                    <w:rFonts w:ascii="Times New Roman" w:hAnsi="Times New Roman"/>
                    <w:shd w:val="clear" w:color="auto" w:fill="FFFFFF"/>
                  </w:rPr>
                </w:rPrChange>
              </w:rPr>
              <w:t>from NTN to TN (hand-in)</w:t>
            </w:r>
          </w:p>
          <w:p w:rsidR="00332063" w:rsidRPr="0064503F" w:rsidRDefault="00DA185F">
            <w:pPr>
              <w:pStyle w:val="aff4"/>
              <w:numPr>
                <w:ilvl w:val="0"/>
                <w:numId w:val="19"/>
              </w:numPr>
              <w:ind w:left="335"/>
              <w:rPr>
                <w:lang w:val="en-US"/>
                <w:rPrChange w:id="47" w:author="OPPO" w:date="2021-05-26T10:21:00Z">
                  <w:rPr/>
                </w:rPrChange>
              </w:rPr>
            </w:pPr>
            <w:r w:rsidRPr="0064503F">
              <w:rPr>
                <w:rFonts w:ascii="Times New Roman" w:hAnsi="Times New Roman"/>
                <w:lang w:val="en-US"/>
                <w:rPrChange w:id="48" w:author="OPPO" w:date="2021-05-26T10:21:00Z">
                  <w:rPr>
                    <w:rFonts w:ascii="Times New Roman" w:hAnsi="Times New Roman"/>
                  </w:rPr>
                </w:rPrChange>
              </w:rPr>
              <w:t xml:space="preserve">Approach </w:t>
            </w:r>
            <w:r w:rsidRPr="0064503F">
              <w:rPr>
                <w:rStyle w:val="normaltextrun"/>
                <w:rFonts w:ascii="Times New Roman" w:hAnsi="Times New Roman"/>
                <w:shd w:val="clear" w:color="auto" w:fill="FFFFFF"/>
                <w:lang w:val="en-US"/>
                <w:rPrChange w:id="49" w:author="OPPO" w:date="2021-05-26T10:21:00Z">
                  <w:rPr>
                    <w:rStyle w:val="normaltextrun"/>
                    <w:rFonts w:ascii="Times New Roman" w:hAnsi="Times New Roman"/>
                    <w:shd w:val="clear" w:color="auto" w:fill="FFFFFF"/>
                  </w:rPr>
                </w:rPrChange>
              </w:rPr>
              <w:t xml:space="preserve">2) </w:t>
            </w:r>
            <w:r w:rsidRPr="0064503F">
              <w:rPr>
                <w:rFonts w:ascii="Times New Roman" w:hAnsi="Times New Roman"/>
                <w:lang w:val="en-US"/>
                <w:rPrChange w:id="50" w:author="OPPO" w:date="2021-05-26T10:21:00Z">
                  <w:rPr>
                    <w:rFonts w:ascii="Times New Roman" w:hAnsi="Times New Roman"/>
                  </w:rPr>
                </w:rPrChange>
              </w:rPr>
              <w:t xml:space="preserve">trigger/events are applicable to mobility </w:t>
            </w:r>
            <w:r w:rsidRPr="0064503F">
              <w:rPr>
                <w:rStyle w:val="normaltextrun"/>
                <w:rFonts w:ascii="Times New Roman" w:hAnsi="Times New Roman"/>
                <w:shd w:val="clear" w:color="auto" w:fill="FFFFFF"/>
                <w:lang w:val="en-US"/>
                <w:rPrChange w:id="51" w:author="OPPO" w:date="2021-05-26T10:21:00Z">
                  <w:rPr>
                    <w:rStyle w:val="normaltextrun"/>
                    <w:rFonts w:ascii="Times New Roman" w:hAnsi="Times New Roman"/>
                    <w:shd w:val="clear" w:color="auto" w:fill="FFFFFF"/>
                  </w:rPr>
                </w:rPrChange>
              </w:rPr>
              <w:t>“from NTN to TN (hand-in)</w:t>
            </w:r>
            <w:r w:rsidRPr="0064503F">
              <w:rPr>
                <w:rStyle w:val="normaltextrun"/>
                <w:rFonts w:ascii="Times New Roman" w:hAnsi="Times New Roman"/>
                <w:sz w:val="20"/>
                <w:szCs w:val="20"/>
                <w:shd w:val="clear" w:color="auto" w:fill="FFFFFF"/>
                <w:lang w:val="en-US"/>
                <w:rPrChange w:id="52" w:author="OPPO" w:date="2021-05-26T10:21:00Z">
                  <w:rPr>
                    <w:rStyle w:val="normaltextrun"/>
                    <w:rFonts w:ascii="Times New Roman" w:hAnsi="Times New Roman"/>
                    <w:sz w:val="20"/>
                    <w:szCs w:val="20"/>
                    <w:shd w:val="clear" w:color="auto" w:fill="FFFFFF"/>
                  </w:rPr>
                </w:rPrChange>
              </w:rPr>
              <w:t>”</w:t>
            </w:r>
            <w:r w:rsidRPr="0064503F">
              <w:rPr>
                <w:rStyle w:val="normaltextrun"/>
                <w:rFonts w:ascii="Times New Roman" w:hAnsi="Times New Roman"/>
                <w:shd w:val="clear" w:color="auto" w:fill="FFFFFF"/>
                <w:lang w:val="en-US"/>
                <w:rPrChange w:id="53" w:author="OPPO" w:date="2021-05-26T10:21:00Z">
                  <w:rPr>
                    <w:rStyle w:val="normaltextrun"/>
                    <w:rFonts w:ascii="Times New Roman" w:hAnsi="Times New Roman"/>
                    <w:shd w:val="clear" w:color="auto" w:fill="FFFFFF"/>
                  </w:rPr>
                </w:rPrChange>
              </w:rPr>
              <w:t xml:space="preserve"> and </w:t>
            </w:r>
            <w:r w:rsidRPr="0064503F">
              <w:rPr>
                <w:rStyle w:val="normaltextrun"/>
                <w:sz w:val="20"/>
                <w:szCs w:val="20"/>
                <w:shd w:val="clear" w:color="auto" w:fill="FFFFFF"/>
                <w:lang w:val="en-US"/>
                <w:rPrChange w:id="54"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55" w:author="OPPO" w:date="2021-05-26T10:21:00Z">
                  <w:rPr>
                    <w:rStyle w:val="normaltextrun"/>
                    <w:rFonts w:ascii="Times New Roman" w:hAnsi="Times New Roman"/>
                    <w:shd w:val="clear" w:color="auto" w:fill="FFFFFF"/>
                  </w:rPr>
                </w:rPrChange>
              </w:rPr>
              <w:t>from TN to NTN (hand-out)</w:t>
            </w:r>
            <w:r w:rsidRPr="0064503F">
              <w:rPr>
                <w:rStyle w:val="normaltextrun"/>
                <w:sz w:val="20"/>
                <w:szCs w:val="20"/>
                <w:shd w:val="clear" w:color="auto" w:fill="FFFFFF"/>
                <w:lang w:val="en-US"/>
                <w:rPrChange w:id="56"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57" w:author="OPPO" w:date="2021-05-26T10:21:00Z">
                  <w:rPr>
                    <w:rStyle w:val="normaltextrun"/>
                    <w:rFonts w:ascii="Times New Roman" w:hAnsi="Times New Roman"/>
                    <w:shd w:val="clear" w:color="auto" w:fill="FFFFFF"/>
                  </w:rPr>
                </w:rPrChange>
              </w:rPr>
              <w:t>. </w:t>
            </w:r>
          </w:p>
          <w:p w:rsidR="00332063" w:rsidRDefault="00DA185F">
            <w:pPr>
              <w:rPr>
                <w:lang w:eastAsia="zh-CN"/>
              </w:rPr>
            </w:pPr>
            <w:r>
              <w:t xml:space="preserve">As baseline we can agree that it is applicable to all the scenarios (as per approach 2) but </w:t>
            </w:r>
            <w:r>
              <w:rPr>
                <w:lang w:eastAsia="zh-CN"/>
              </w:rPr>
              <w:t xml:space="preserve">companies can still come back if concerns are found to apply NTN specific criteria/events to the mobility scenarios to/from TN. </w:t>
            </w:r>
          </w:p>
        </w:tc>
        <w:tc>
          <w:tcPr>
            <w:tcW w:w="3444" w:type="dxa"/>
          </w:tcPr>
          <w:p w:rsidR="00332063" w:rsidRDefault="00332063">
            <w:pPr>
              <w:spacing w:after="0"/>
              <w:rPr>
                <w:lang w:eastAsia="zh-CN"/>
              </w:rPr>
            </w:pPr>
          </w:p>
        </w:tc>
      </w:tr>
      <w:tr w:rsidR="00332063">
        <w:tc>
          <w:tcPr>
            <w:tcW w:w="1980" w:type="dxa"/>
          </w:tcPr>
          <w:p w:rsidR="00332063" w:rsidRDefault="00DA185F">
            <w:pPr>
              <w:spacing w:after="0"/>
              <w:rPr>
                <w:lang w:val="en-US" w:eastAsia="zh-CN"/>
              </w:rPr>
            </w:pPr>
            <w:ins w:id="58" w:author="Sarma Vangala" w:date="2021-05-25T17:26:00Z">
              <w:r>
                <w:rPr>
                  <w:lang w:val="en-US" w:eastAsia="zh-CN"/>
                </w:rPr>
                <w:t>Apple</w:t>
              </w:r>
            </w:ins>
          </w:p>
        </w:tc>
        <w:tc>
          <w:tcPr>
            <w:tcW w:w="4111" w:type="dxa"/>
          </w:tcPr>
          <w:p w:rsidR="00332063" w:rsidRDefault="00DA185F">
            <w:pPr>
              <w:spacing w:after="0"/>
              <w:rPr>
                <w:lang w:val="en-US" w:eastAsia="zh-CN"/>
              </w:rPr>
            </w:pPr>
            <w:ins w:id="59" w:author="Sarma Vangala" w:date="2021-05-25T17:26:00Z">
              <w:r>
                <w:rPr>
                  <w:lang w:val="en-US" w:eastAsia="zh-CN"/>
                </w:rPr>
                <w:t xml:space="preserve">Agree with </w:t>
              </w:r>
            </w:ins>
            <w:ins w:id="60" w:author="Sarma Vangala" w:date="2021-05-25T17:27:00Z">
              <w:r>
                <w:rPr>
                  <w:lang w:val="en-US" w:eastAsia="zh-CN"/>
                </w:rPr>
                <w:t>Nokia. We can start as baseline and revisit this i</w:t>
              </w:r>
            </w:ins>
            <w:ins w:id="61" w:author="Sarma Vangala" w:date="2021-05-25T17:28:00Z">
              <w:r>
                <w:rPr>
                  <w:lang w:val="en-US" w:eastAsia="zh-CN"/>
                </w:rPr>
                <w:t>n case any additional issues are identified. We agree with P3.</w:t>
              </w:r>
            </w:ins>
            <w:ins w:id="62" w:author="Sarma Vangala" w:date="2021-05-25T17:27:00Z">
              <w:r>
                <w:rPr>
                  <w:lang w:val="en-US" w:eastAsia="zh-CN"/>
                </w:rPr>
                <w:t xml:space="preserve"> </w:t>
              </w:r>
            </w:ins>
          </w:p>
        </w:tc>
        <w:tc>
          <w:tcPr>
            <w:tcW w:w="3444" w:type="dxa"/>
          </w:tcPr>
          <w:p w:rsidR="00332063" w:rsidRDefault="00332063">
            <w:pPr>
              <w:spacing w:after="0"/>
              <w:rPr>
                <w:lang w:val="en-US" w:eastAsia="zh-CN"/>
              </w:rPr>
            </w:pPr>
          </w:p>
        </w:tc>
      </w:tr>
      <w:tr w:rsidR="009242E1">
        <w:tc>
          <w:tcPr>
            <w:tcW w:w="1980" w:type="dxa"/>
          </w:tcPr>
          <w:p w:rsidR="009242E1" w:rsidRPr="00502D07" w:rsidRDefault="009242E1" w:rsidP="009242E1">
            <w:pPr>
              <w:spacing w:after="0"/>
              <w:rPr>
                <w:rFonts w:eastAsia="DengXian"/>
                <w:lang w:eastAsia="zh-CN"/>
              </w:rPr>
            </w:pPr>
            <w:r>
              <w:rPr>
                <w:rFonts w:eastAsia="DengXian" w:hint="eastAsia"/>
                <w:lang w:eastAsia="zh-CN"/>
              </w:rPr>
              <w:t>O</w:t>
            </w:r>
            <w:r>
              <w:rPr>
                <w:rFonts w:eastAsia="DengXian"/>
                <w:lang w:eastAsia="zh-CN"/>
              </w:rPr>
              <w:t>PPO</w:t>
            </w:r>
          </w:p>
        </w:tc>
        <w:tc>
          <w:tcPr>
            <w:tcW w:w="4111" w:type="dxa"/>
          </w:tcPr>
          <w:p w:rsidR="009242E1" w:rsidRPr="00502D07" w:rsidRDefault="009242E1" w:rsidP="009242E1">
            <w:pPr>
              <w:spacing w:after="0"/>
              <w:rPr>
                <w:rFonts w:eastAsia="DengXian"/>
                <w:lang w:eastAsia="zh-CN"/>
              </w:rPr>
            </w:pPr>
            <w:r>
              <w:rPr>
                <w:rFonts w:eastAsia="DengXian"/>
                <w:lang w:eastAsia="zh-CN"/>
              </w:rPr>
              <w:t>We agree with P3.</w:t>
            </w:r>
          </w:p>
        </w:tc>
        <w:tc>
          <w:tcPr>
            <w:tcW w:w="3444" w:type="dxa"/>
          </w:tcPr>
          <w:p w:rsidR="009242E1" w:rsidRDefault="009242E1" w:rsidP="009242E1">
            <w:pPr>
              <w:spacing w:after="0"/>
              <w:rPr>
                <w:lang w:eastAsia="zh-CN"/>
              </w:rPr>
            </w:pPr>
          </w:p>
        </w:tc>
      </w:tr>
      <w:tr w:rsidR="00B02010">
        <w:tc>
          <w:tcPr>
            <w:tcW w:w="1980" w:type="dxa"/>
          </w:tcPr>
          <w:p w:rsidR="00B02010" w:rsidRDefault="00B02010" w:rsidP="00B02010">
            <w:pPr>
              <w:spacing w:after="0"/>
              <w:rPr>
                <w:lang w:eastAsia="zh-CN"/>
              </w:rPr>
            </w:pPr>
            <w:r>
              <w:rPr>
                <w:rFonts w:ascii="DengXian" w:eastAsia="DengXian" w:hAnsi="DengXian"/>
                <w:lang w:val="en-US" w:eastAsia="zh-CN"/>
              </w:rPr>
              <w:t>Xiaomi</w:t>
            </w:r>
          </w:p>
        </w:tc>
        <w:tc>
          <w:tcPr>
            <w:tcW w:w="4111" w:type="dxa"/>
          </w:tcPr>
          <w:p w:rsidR="00B02010" w:rsidRPr="00A64EA2" w:rsidRDefault="00B02010" w:rsidP="00B02010">
            <w:pPr>
              <w:spacing w:after="0"/>
              <w:rPr>
                <w:rFonts w:eastAsia="DengXian"/>
                <w:lang w:eastAsia="zh-CN"/>
              </w:rPr>
            </w:pPr>
            <w:r w:rsidRPr="00A64EA2">
              <w:rPr>
                <w:rFonts w:eastAsia="DengXian"/>
                <w:lang w:eastAsia="zh-CN"/>
              </w:rPr>
              <w:t xml:space="preserve">We support same CHO trigger conditions and RRM events can be used within NTN and </w:t>
            </w:r>
            <w:r w:rsidRPr="000E3945">
              <w:rPr>
                <w:rFonts w:eastAsia="DengXian"/>
                <w:highlight w:val="yellow"/>
                <w:lang w:eastAsia="zh-CN"/>
              </w:rPr>
              <w:t>mobility from NTN to TN (hand-in)</w:t>
            </w:r>
            <w:r w:rsidRPr="00A64EA2">
              <w:rPr>
                <w:rFonts w:eastAsia="DengXian"/>
                <w:lang w:eastAsia="zh-CN"/>
              </w:rPr>
              <w:t xml:space="preserve">. </w:t>
            </w:r>
          </w:p>
          <w:p w:rsidR="00B02010" w:rsidRPr="00A64EA2" w:rsidRDefault="00B02010" w:rsidP="00B02010">
            <w:pPr>
              <w:spacing w:after="0"/>
              <w:rPr>
                <w:rFonts w:eastAsia="DengXian"/>
                <w:lang w:eastAsia="zh-CN"/>
              </w:rPr>
            </w:pPr>
          </w:p>
          <w:p w:rsidR="00B02010" w:rsidRPr="00A64EA2" w:rsidRDefault="00B02010" w:rsidP="00B02010">
            <w:pPr>
              <w:spacing w:after="0"/>
              <w:rPr>
                <w:rFonts w:eastAsia="DengXian"/>
                <w:lang w:eastAsia="zh-CN"/>
              </w:rPr>
            </w:pPr>
            <w:r w:rsidRPr="00A64EA2">
              <w:rPr>
                <w:rFonts w:eastAsia="DengXian"/>
                <w:lang w:eastAsia="zh-CN"/>
              </w:rPr>
              <w:t>For mobility from TN to NTN (hand-out), legacy procedures is enough.</w:t>
            </w:r>
          </w:p>
        </w:tc>
        <w:tc>
          <w:tcPr>
            <w:tcW w:w="3444" w:type="dxa"/>
          </w:tcPr>
          <w:p w:rsidR="00B02010" w:rsidRDefault="00B02010" w:rsidP="00B02010">
            <w:pPr>
              <w:spacing w:after="0"/>
              <w:rPr>
                <w:rFonts w:eastAsia="DengXian"/>
                <w:lang w:eastAsia="zh-CN"/>
              </w:rPr>
            </w:pPr>
            <w:r>
              <w:rPr>
                <w:rFonts w:eastAsia="DengXian"/>
                <w:lang w:eastAsia="zh-CN"/>
              </w:rPr>
              <w:t xml:space="preserve">Because the size of TN cell </w:t>
            </w:r>
            <w:r w:rsidRPr="00964A9C">
              <w:rPr>
                <w:rFonts w:eastAsia="DengXian"/>
                <w:lang w:eastAsia="zh-CN"/>
              </w:rPr>
              <w:t>is much smaller than that of the NTN cell</w:t>
            </w:r>
            <w:r>
              <w:rPr>
                <w:rFonts w:eastAsia="DengXian"/>
                <w:lang w:eastAsia="zh-CN"/>
              </w:rPr>
              <w:t xml:space="preserve">, TN system can select a suitable target NTN </w:t>
            </w:r>
            <w:r>
              <w:rPr>
                <w:rFonts w:eastAsia="DengXian" w:hint="eastAsia"/>
                <w:lang w:eastAsia="zh-CN"/>
              </w:rPr>
              <w:t>cell</w:t>
            </w:r>
            <w:r>
              <w:rPr>
                <w:rFonts w:eastAsia="DengXian"/>
                <w:lang w:eastAsia="zh-CN"/>
              </w:rPr>
              <w:t xml:space="preserve"> based on legacy procedures and network implementation for the connected mode mobility from TN to NTN (hand-out). </w:t>
            </w:r>
          </w:p>
          <w:p w:rsidR="00B02010" w:rsidRDefault="00B02010" w:rsidP="00B02010">
            <w:pPr>
              <w:spacing w:after="0"/>
              <w:rPr>
                <w:rFonts w:eastAsia="DengXian"/>
                <w:lang w:eastAsia="zh-CN"/>
              </w:rPr>
            </w:pPr>
            <w:r>
              <w:rPr>
                <w:rFonts w:eastAsia="DengXian"/>
                <w:lang w:eastAsia="zh-CN"/>
              </w:rPr>
              <w:t>(</w:t>
            </w:r>
            <w:r>
              <w:rPr>
                <w:rFonts w:eastAsia="DengXian" w:hint="eastAsia"/>
                <w:lang w:eastAsia="zh-CN"/>
              </w:rPr>
              <w:t>F</w:t>
            </w:r>
            <w:r>
              <w:rPr>
                <w:rFonts w:eastAsia="DengXian"/>
                <w:lang w:eastAsia="zh-CN"/>
              </w:rPr>
              <w:t xml:space="preserve">or example,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the location of the serving TN cell, TN system can know which NTN cell can provide radio coverage to the </w:t>
            </w:r>
            <w:r>
              <w:rPr>
                <w:rFonts w:eastAsia="DengXian" w:hint="eastAsia"/>
                <w:lang w:eastAsia="zh-CN"/>
              </w:rPr>
              <w:t>coverage</w:t>
            </w:r>
            <w:r>
              <w:rPr>
                <w:rFonts w:eastAsia="DengXian"/>
                <w:lang w:eastAsia="zh-CN"/>
              </w:rPr>
              <w:t xml:space="preserve"> </w:t>
            </w:r>
            <w:r>
              <w:rPr>
                <w:rFonts w:eastAsia="DengXian" w:hint="eastAsia"/>
                <w:lang w:eastAsia="zh-CN"/>
              </w:rPr>
              <w:t>area</w:t>
            </w:r>
            <w:r>
              <w:rPr>
                <w:rFonts w:eastAsia="DengXian"/>
                <w:lang w:eastAsia="zh-CN"/>
              </w:rPr>
              <w:t xml:space="preserve"> of the </w:t>
            </w:r>
            <w:r>
              <w:rPr>
                <w:rFonts w:eastAsia="DengXian" w:hint="eastAsia"/>
                <w:lang w:eastAsia="zh-CN"/>
              </w:rPr>
              <w:t>TN</w:t>
            </w:r>
            <w:r>
              <w:rPr>
                <w:rFonts w:eastAsia="DengXian"/>
                <w:lang w:eastAsia="zh-CN"/>
              </w:rPr>
              <w:t xml:space="preserve"> </w:t>
            </w:r>
            <w:r>
              <w:rPr>
                <w:rFonts w:eastAsia="DengXian" w:hint="eastAsia"/>
                <w:lang w:eastAsia="zh-CN"/>
              </w:rPr>
              <w:t>cell.)</w:t>
            </w:r>
          </w:p>
          <w:p w:rsidR="00B02010" w:rsidRDefault="00B02010" w:rsidP="00B02010">
            <w:pPr>
              <w:spacing w:after="0"/>
              <w:rPr>
                <w:rFonts w:eastAsia="DengXian"/>
                <w:lang w:eastAsia="zh-CN"/>
              </w:rPr>
            </w:pPr>
            <w:r>
              <w:rPr>
                <w:rFonts w:eastAsia="DengXian"/>
                <w:lang w:eastAsia="zh-CN"/>
              </w:rPr>
              <w:lastRenderedPageBreak/>
              <w:t>So no</w:t>
            </w:r>
            <w:r w:rsidRPr="003E0AE8">
              <w:rPr>
                <w:rFonts w:eastAsia="DengXian"/>
                <w:lang w:eastAsia="zh-CN"/>
              </w:rPr>
              <w:t xml:space="preserve"> enhancements are needed for connected mode mobility fr</w:t>
            </w:r>
            <w:r w:rsidR="0067381F">
              <w:rPr>
                <w:rFonts w:eastAsia="DengXian"/>
                <w:lang w:eastAsia="zh-CN"/>
              </w:rPr>
              <w:t>om TN to NTN (hand-out)</w:t>
            </w:r>
            <w:r>
              <w:rPr>
                <w:rFonts w:eastAsia="DengXian" w:hint="eastAsia"/>
                <w:lang w:eastAsia="zh-CN"/>
              </w:rPr>
              <w:t>.</w:t>
            </w:r>
          </w:p>
          <w:p w:rsidR="00B02010" w:rsidRDefault="00B02010" w:rsidP="00B02010">
            <w:pPr>
              <w:spacing w:after="0"/>
              <w:rPr>
                <w:rFonts w:eastAsia="DengXian"/>
                <w:lang w:eastAsia="zh-CN"/>
              </w:rPr>
            </w:pPr>
          </w:p>
          <w:p w:rsidR="00B02010" w:rsidRDefault="00B02010" w:rsidP="00B02010">
            <w:pPr>
              <w:spacing w:after="0"/>
              <w:rPr>
                <w:lang w:eastAsia="zh-CN"/>
              </w:rPr>
            </w:pPr>
            <w:r>
              <w:rPr>
                <w:rFonts w:eastAsia="DengXian"/>
                <w:lang w:eastAsia="zh-CN"/>
              </w:rPr>
              <w:t>If location/time based CH</w:t>
            </w:r>
            <w:r>
              <w:rPr>
                <w:rFonts w:eastAsia="DengXian" w:hint="eastAsia"/>
                <w:lang w:eastAsia="zh-CN"/>
              </w:rPr>
              <w:t>O</w:t>
            </w:r>
            <w:r>
              <w:rPr>
                <w:rFonts w:eastAsia="DengXian"/>
                <w:lang w:eastAsia="zh-CN"/>
              </w:rPr>
              <w:t xml:space="preserve"> </w:t>
            </w:r>
            <w:r>
              <w:rPr>
                <w:rFonts w:eastAsia="DengXian" w:hint="eastAsia"/>
                <w:lang w:eastAsia="zh-CN"/>
              </w:rPr>
              <w:t>triggering</w:t>
            </w:r>
            <w:r>
              <w:rPr>
                <w:rFonts w:eastAsia="DengXian"/>
                <w:lang w:eastAsia="zh-CN"/>
              </w:rPr>
              <w:t xml:space="preserve"> event </w:t>
            </w:r>
            <w:r>
              <w:rPr>
                <w:rFonts w:eastAsia="DengXian" w:hint="eastAsia"/>
                <w:lang w:eastAsia="zh-CN"/>
              </w:rPr>
              <w:t>is</w:t>
            </w:r>
            <w:r>
              <w:rPr>
                <w:rFonts w:eastAsia="DengXian"/>
                <w:lang w:eastAsia="zh-CN"/>
              </w:rPr>
              <w:t xml:space="preserve"> </w:t>
            </w:r>
            <w:r>
              <w:rPr>
                <w:rFonts w:eastAsia="DengXian" w:hint="eastAsia"/>
                <w:lang w:eastAsia="zh-CN"/>
              </w:rPr>
              <w:t>used</w:t>
            </w:r>
            <w:r>
              <w:rPr>
                <w:rFonts w:eastAsia="DengXian"/>
                <w:lang w:eastAsia="zh-CN"/>
              </w:rPr>
              <w:t xml:space="preserve"> in mobility from TN to NTN (hand-out), UE need </w:t>
            </w:r>
            <w:r>
              <w:rPr>
                <w:rFonts w:eastAsia="DengXian" w:hint="eastAsia"/>
                <w:lang w:eastAsia="zh-CN"/>
              </w:rPr>
              <w:t>to</w:t>
            </w:r>
            <w:r>
              <w:rPr>
                <w:rFonts w:eastAsia="DengXian"/>
                <w:lang w:eastAsia="zh-CN"/>
              </w:rPr>
              <w:t xml:space="preserve"> </w:t>
            </w:r>
            <w:r>
              <w:rPr>
                <w:lang w:eastAsia="x-none"/>
              </w:rPr>
              <w:t xml:space="preserve">evaluate its position </w:t>
            </w:r>
            <w:r>
              <w:rPr>
                <w:rFonts w:eastAsia="DengXian"/>
                <w:lang w:eastAsia="zh-CN"/>
              </w:rPr>
              <w:t xml:space="preserve">and time information, </w:t>
            </w:r>
            <w:r>
              <w:rPr>
                <w:lang w:eastAsia="x-none"/>
              </w:rPr>
              <w:t xml:space="preserve">which may increase power consumption, and the TN system need extra enhancements for these new CHO trigger conditions, which is not </w:t>
            </w:r>
            <w:r w:rsidRPr="00765EBD">
              <w:rPr>
                <w:lang w:eastAsia="x-none"/>
              </w:rPr>
              <w:t>essential</w:t>
            </w:r>
            <w:r>
              <w:rPr>
                <w:lang w:eastAsia="x-none"/>
              </w:rPr>
              <w:t>.</w:t>
            </w:r>
          </w:p>
        </w:tc>
      </w:tr>
      <w:tr w:rsidR="00B274AD">
        <w:tc>
          <w:tcPr>
            <w:tcW w:w="1980" w:type="dxa"/>
          </w:tcPr>
          <w:p w:rsidR="00B274AD" w:rsidRPr="005E038C" w:rsidRDefault="00B274AD" w:rsidP="00B274AD">
            <w:pPr>
              <w:spacing w:after="0"/>
              <w:rPr>
                <w:rFonts w:eastAsia="新細明體" w:hint="eastAsia"/>
                <w:lang w:eastAsia="zh-TW"/>
              </w:rPr>
            </w:pPr>
            <w:r>
              <w:rPr>
                <w:rFonts w:eastAsia="新細明體" w:hint="eastAsia"/>
                <w:lang w:eastAsia="zh-TW"/>
              </w:rPr>
              <w:lastRenderedPageBreak/>
              <w:t>I</w:t>
            </w:r>
            <w:r>
              <w:rPr>
                <w:rFonts w:eastAsia="新細明體"/>
                <w:lang w:eastAsia="zh-TW"/>
              </w:rPr>
              <w:t>TRI</w:t>
            </w:r>
          </w:p>
        </w:tc>
        <w:tc>
          <w:tcPr>
            <w:tcW w:w="4111" w:type="dxa"/>
          </w:tcPr>
          <w:p w:rsidR="00B274AD" w:rsidRDefault="00B274AD" w:rsidP="00B274AD">
            <w:pPr>
              <w:spacing w:after="0"/>
              <w:rPr>
                <w:rFonts w:eastAsia="新細明體"/>
                <w:lang w:eastAsia="zh-TW"/>
              </w:rPr>
            </w:pPr>
            <w:r>
              <w:rPr>
                <w:rFonts w:eastAsia="新細明體"/>
                <w:lang w:eastAsia="zh-TW"/>
              </w:rPr>
              <w:t>Agree that the sa</w:t>
            </w:r>
            <w:r w:rsidRPr="00B274AD">
              <w:rPr>
                <w:rFonts w:eastAsia="新細明體"/>
                <w:lang w:eastAsia="zh-TW"/>
              </w:rPr>
              <w:t>me CHO trigger conditions and RRM events can be used within NTN and NTN</w:t>
            </w:r>
            <w:r w:rsidR="008B1F4F">
              <w:rPr>
                <w:rFonts w:eastAsia="新細明體"/>
                <w:lang w:eastAsia="zh-TW"/>
              </w:rPr>
              <w:t>-</w:t>
            </w:r>
            <w:r>
              <w:rPr>
                <w:rFonts w:eastAsia="新細明體"/>
                <w:lang w:eastAsia="zh-TW"/>
              </w:rPr>
              <w:t>to</w:t>
            </w:r>
            <w:r w:rsidR="008B1F4F">
              <w:rPr>
                <w:rFonts w:eastAsia="新細明體"/>
                <w:lang w:eastAsia="zh-TW"/>
              </w:rPr>
              <w:t>-</w:t>
            </w:r>
            <w:r w:rsidRPr="00B274AD">
              <w:rPr>
                <w:rFonts w:eastAsia="新細明體"/>
                <w:lang w:eastAsia="zh-TW"/>
              </w:rPr>
              <w:t>TN</w:t>
            </w:r>
            <w:r>
              <w:rPr>
                <w:rFonts w:eastAsia="新細明體"/>
                <w:lang w:eastAsia="zh-TW"/>
              </w:rPr>
              <w:t xml:space="preserve"> mobility.</w:t>
            </w:r>
          </w:p>
          <w:p w:rsidR="00B274AD" w:rsidRPr="005E038C" w:rsidRDefault="00B274AD" w:rsidP="00B274AD">
            <w:pPr>
              <w:spacing w:after="0"/>
              <w:rPr>
                <w:rFonts w:eastAsia="新細明體" w:hint="eastAsia"/>
                <w:lang w:eastAsia="zh-TW"/>
              </w:rPr>
            </w:pPr>
            <w:r>
              <w:rPr>
                <w:rFonts w:eastAsia="新細明體" w:hint="eastAsia"/>
                <w:lang w:eastAsia="zh-TW"/>
              </w:rPr>
              <w:t>H</w:t>
            </w:r>
            <w:r>
              <w:rPr>
                <w:rFonts w:eastAsia="新細明體"/>
                <w:lang w:eastAsia="zh-TW"/>
              </w:rPr>
              <w:t>owever, for TN</w:t>
            </w:r>
            <w:r w:rsidR="008B1F4F">
              <w:rPr>
                <w:rFonts w:eastAsia="新細明體"/>
                <w:lang w:eastAsia="zh-TW"/>
              </w:rPr>
              <w:t>-</w:t>
            </w:r>
            <w:r>
              <w:rPr>
                <w:rFonts w:eastAsia="新細明體"/>
                <w:lang w:eastAsia="zh-TW"/>
              </w:rPr>
              <w:t>to</w:t>
            </w:r>
            <w:r w:rsidR="008B1F4F">
              <w:rPr>
                <w:rFonts w:eastAsia="新細明體"/>
                <w:lang w:eastAsia="zh-TW"/>
              </w:rPr>
              <w:t>-</w:t>
            </w:r>
            <w:bookmarkStart w:id="63" w:name="_GoBack"/>
            <w:bookmarkEnd w:id="63"/>
            <w:r>
              <w:rPr>
                <w:rFonts w:eastAsia="新細明體"/>
                <w:lang w:eastAsia="zh-TW"/>
              </w:rPr>
              <w:t>NTN</w:t>
            </w:r>
            <w:r>
              <w:rPr>
                <w:rFonts w:eastAsia="新細明體" w:hint="eastAsia"/>
                <w:lang w:eastAsia="zh-TW"/>
              </w:rPr>
              <w:t xml:space="preserve"> </w:t>
            </w:r>
            <w:r>
              <w:rPr>
                <w:rFonts w:eastAsia="新細明體"/>
                <w:lang w:eastAsia="zh-TW"/>
              </w:rPr>
              <w:t>mobility the legacy measurement based CHO trigger condition can apply.</w:t>
            </w:r>
          </w:p>
        </w:tc>
        <w:tc>
          <w:tcPr>
            <w:tcW w:w="3444" w:type="dxa"/>
          </w:tcPr>
          <w:p w:rsidR="00B274AD" w:rsidRDefault="00B274AD" w:rsidP="00B274AD">
            <w:pPr>
              <w:spacing w:after="0"/>
              <w:rPr>
                <w:lang w:eastAsia="zh-CN"/>
              </w:rPr>
            </w:pPr>
          </w:p>
        </w:tc>
      </w:tr>
      <w:tr w:rsidR="00B274AD">
        <w:tc>
          <w:tcPr>
            <w:tcW w:w="1980" w:type="dxa"/>
          </w:tcPr>
          <w:p w:rsidR="00B274AD" w:rsidRDefault="00B274AD" w:rsidP="00B274AD">
            <w:pPr>
              <w:spacing w:after="0"/>
              <w:rPr>
                <w:rFonts w:eastAsiaTheme="minorEastAsia"/>
                <w:lang w:eastAsia="ko-KR"/>
              </w:rPr>
            </w:pPr>
          </w:p>
        </w:tc>
        <w:tc>
          <w:tcPr>
            <w:tcW w:w="4111" w:type="dxa"/>
          </w:tcPr>
          <w:p w:rsidR="00B274AD" w:rsidRDefault="00B274AD" w:rsidP="00B274AD">
            <w:pPr>
              <w:spacing w:after="0"/>
              <w:rPr>
                <w:rFonts w:eastAsiaTheme="minorEastAsia"/>
                <w:lang w:eastAsia="ko-KR"/>
              </w:rPr>
            </w:pPr>
          </w:p>
        </w:tc>
        <w:tc>
          <w:tcPr>
            <w:tcW w:w="3444" w:type="dxa"/>
          </w:tcPr>
          <w:p w:rsidR="00B274AD" w:rsidRDefault="00B274AD" w:rsidP="00B274AD">
            <w:pPr>
              <w:spacing w:after="0"/>
              <w:rPr>
                <w:rFonts w:eastAsiaTheme="minorEastAsia"/>
                <w:lang w:eastAsia="ko-KR"/>
              </w:rPr>
            </w:pPr>
          </w:p>
        </w:tc>
      </w:tr>
      <w:tr w:rsidR="00B274AD">
        <w:tc>
          <w:tcPr>
            <w:tcW w:w="1980" w:type="dxa"/>
          </w:tcPr>
          <w:p w:rsidR="00B274AD" w:rsidRDefault="00B274AD" w:rsidP="00B274AD">
            <w:pPr>
              <w:spacing w:after="0"/>
              <w:rPr>
                <w:rFonts w:eastAsia="DengXian"/>
                <w:lang w:eastAsia="zh-CN"/>
              </w:rPr>
            </w:pPr>
          </w:p>
        </w:tc>
        <w:tc>
          <w:tcPr>
            <w:tcW w:w="4111" w:type="dxa"/>
          </w:tcPr>
          <w:p w:rsidR="00B274AD" w:rsidRDefault="00B274AD" w:rsidP="00B274AD">
            <w:pPr>
              <w:spacing w:after="0"/>
              <w:rPr>
                <w:rFonts w:eastAsia="DengXian"/>
                <w:lang w:eastAsia="zh-CN"/>
              </w:rPr>
            </w:pPr>
          </w:p>
        </w:tc>
        <w:tc>
          <w:tcPr>
            <w:tcW w:w="3444" w:type="dxa"/>
          </w:tcPr>
          <w:p w:rsidR="00B274AD" w:rsidRDefault="00B274AD" w:rsidP="00B274AD">
            <w:pPr>
              <w:spacing w:after="0"/>
              <w:rPr>
                <w:rFonts w:eastAsia="DengXian"/>
                <w:lang w:eastAsia="zh-CN"/>
              </w:rPr>
            </w:pPr>
          </w:p>
        </w:tc>
      </w:tr>
      <w:tr w:rsidR="00B274AD">
        <w:tc>
          <w:tcPr>
            <w:tcW w:w="1980" w:type="dxa"/>
          </w:tcPr>
          <w:p w:rsidR="00B274AD" w:rsidRDefault="00B274AD" w:rsidP="00B274AD">
            <w:pPr>
              <w:spacing w:after="0"/>
              <w:rPr>
                <w:rFonts w:eastAsia="DengXian"/>
                <w:lang w:eastAsia="zh-CN"/>
              </w:rPr>
            </w:pPr>
          </w:p>
        </w:tc>
        <w:tc>
          <w:tcPr>
            <w:tcW w:w="4111" w:type="dxa"/>
          </w:tcPr>
          <w:p w:rsidR="00B274AD" w:rsidRDefault="00B274AD" w:rsidP="00B274AD">
            <w:pPr>
              <w:spacing w:after="0"/>
              <w:rPr>
                <w:rFonts w:eastAsia="DengXian"/>
                <w:lang w:eastAsia="zh-CN"/>
              </w:rPr>
            </w:pPr>
          </w:p>
        </w:tc>
        <w:tc>
          <w:tcPr>
            <w:tcW w:w="3444" w:type="dxa"/>
          </w:tcPr>
          <w:p w:rsidR="00B274AD" w:rsidRDefault="00B274AD" w:rsidP="00B274AD">
            <w:pPr>
              <w:spacing w:after="0"/>
              <w:rPr>
                <w:rFonts w:eastAsia="DengXian"/>
                <w:lang w:eastAsia="zh-CN"/>
              </w:rPr>
            </w:pPr>
          </w:p>
        </w:tc>
      </w:tr>
      <w:tr w:rsidR="00B274AD">
        <w:tc>
          <w:tcPr>
            <w:tcW w:w="1980" w:type="dxa"/>
          </w:tcPr>
          <w:p w:rsidR="00B274AD" w:rsidRDefault="00B274AD" w:rsidP="00B274AD">
            <w:pPr>
              <w:spacing w:after="0"/>
              <w:rPr>
                <w:rFonts w:eastAsia="DengXian"/>
                <w:lang w:eastAsia="zh-CN"/>
              </w:rPr>
            </w:pPr>
          </w:p>
        </w:tc>
        <w:tc>
          <w:tcPr>
            <w:tcW w:w="4111" w:type="dxa"/>
          </w:tcPr>
          <w:p w:rsidR="00B274AD" w:rsidRDefault="00B274AD" w:rsidP="00B274AD">
            <w:pPr>
              <w:spacing w:after="0"/>
              <w:rPr>
                <w:rFonts w:eastAsia="DengXian"/>
                <w:lang w:eastAsia="zh-CN"/>
              </w:rPr>
            </w:pPr>
          </w:p>
        </w:tc>
        <w:tc>
          <w:tcPr>
            <w:tcW w:w="3444" w:type="dxa"/>
          </w:tcPr>
          <w:p w:rsidR="00B274AD" w:rsidRDefault="00B274AD" w:rsidP="00B274AD">
            <w:pPr>
              <w:spacing w:after="0"/>
              <w:rPr>
                <w:rFonts w:eastAsia="DengXian"/>
                <w:lang w:eastAsia="zh-CN"/>
              </w:rPr>
            </w:pPr>
          </w:p>
        </w:tc>
      </w:tr>
      <w:tr w:rsidR="00B274AD">
        <w:tc>
          <w:tcPr>
            <w:tcW w:w="1980" w:type="dxa"/>
          </w:tcPr>
          <w:p w:rsidR="00B274AD" w:rsidRDefault="00B274AD" w:rsidP="00B274AD">
            <w:pPr>
              <w:spacing w:after="0"/>
              <w:rPr>
                <w:rFonts w:eastAsia="DengXian"/>
                <w:lang w:eastAsia="zh-CN"/>
              </w:rPr>
            </w:pPr>
          </w:p>
        </w:tc>
        <w:tc>
          <w:tcPr>
            <w:tcW w:w="4111" w:type="dxa"/>
          </w:tcPr>
          <w:p w:rsidR="00B274AD" w:rsidRDefault="00B274AD" w:rsidP="00B274AD">
            <w:pPr>
              <w:spacing w:after="0"/>
              <w:rPr>
                <w:rFonts w:eastAsia="DengXian"/>
                <w:lang w:eastAsia="zh-CN"/>
              </w:rPr>
            </w:pPr>
          </w:p>
        </w:tc>
        <w:tc>
          <w:tcPr>
            <w:tcW w:w="3444" w:type="dxa"/>
          </w:tcPr>
          <w:p w:rsidR="00B274AD" w:rsidRDefault="00B274AD" w:rsidP="00B274AD">
            <w:pPr>
              <w:spacing w:after="0"/>
              <w:rPr>
                <w:rFonts w:eastAsia="DengXian"/>
                <w:lang w:eastAsia="zh-CN"/>
              </w:rPr>
            </w:pPr>
          </w:p>
        </w:tc>
      </w:tr>
      <w:tr w:rsidR="00B274AD">
        <w:tc>
          <w:tcPr>
            <w:tcW w:w="1980" w:type="dxa"/>
          </w:tcPr>
          <w:p w:rsidR="00B274AD" w:rsidRDefault="00B274AD" w:rsidP="00B274AD">
            <w:pPr>
              <w:spacing w:after="0"/>
              <w:rPr>
                <w:rFonts w:eastAsia="新細明體"/>
                <w:lang w:val="en-US" w:eastAsia="zh-TW"/>
              </w:rPr>
            </w:pPr>
          </w:p>
        </w:tc>
        <w:tc>
          <w:tcPr>
            <w:tcW w:w="4111" w:type="dxa"/>
          </w:tcPr>
          <w:p w:rsidR="00B274AD" w:rsidRDefault="00B274AD" w:rsidP="00B274AD">
            <w:pPr>
              <w:spacing w:after="0"/>
              <w:rPr>
                <w:rFonts w:eastAsia="新細明體"/>
                <w:lang w:val="en-US" w:eastAsia="zh-TW"/>
              </w:rPr>
            </w:pPr>
          </w:p>
        </w:tc>
        <w:tc>
          <w:tcPr>
            <w:tcW w:w="3444" w:type="dxa"/>
          </w:tcPr>
          <w:p w:rsidR="00B274AD" w:rsidRDefault="00B274AD" w:rsidP="00B274AD">
            <w:pPr>
              <w:spacing w:after="0"/>
              <w:rPr>
                <w:rFonts w:eastAsia="DengXian"/>
                <w:lang w:eastAsia="zh-CN"/>
              </w:rPr>
            </w:pPr>
          </w:p>
        </w:tc>
      </w:tr>
      <w:tr w:rsidR="00B274AD">
        <w:tc>
          <w:tcPr>
            <w:tcW w:w="1980" w:type="dxa"/>
          </w:tcPr>
          <w:p w:rsidR="00B274AD" w:rsidRDefault="00B274AD" w:rsidP="00B274AD">
            <w:pPr>
              <w:spacing w:after="0"/>
              <w:rPr>
                <w:lang w:eastAsia="zh-CN"/>
              </w:rPr>
            </w:pPr>
          </w:p>
        </w:tc>
        <w:tc>
          <w:tcPr>
            <w:tcW w:w="4111" w:type="dxa"/>
          </w:tcPr>
          <w:p w:rsidR="00B274AD" w:rsidRDefault="00B274AD" w:rsidP="00B274AD">
            <w:pPr>
              <w:spacing w:after="0"/>
              <w:rPr>
                <w:lang w:eastAsia="zh-CN"/>
              </w:rPr>
            </w:pPr>
          </w:p>
        </w:tc>
        <w:tc>
          <w:tcPr>
            <w:tcW w:w="3444" w:type="dxa"/>
          </w:tcPr>
          <w:p w:rsidR="00B274AD" w:rsidRDefault="00B274AD" w:rsidP="00B274AD">
            <w:pPr>
              <w:spacing w:after="0"/>
              <w:rPr>
                <w:lang w:eastAsia="zh-CN"/>
              </w:rPr>
            </w:pPr>
          </w:p>
        </w:tc>
      </w:tr>
    </w:tbl>
    <w:p w:rsidR="00332063" w:rsidRDefault="00332063">
      <w:pPr>
        <w:pStyle w:val="Proposal"/>
        <w:numPr>
          <w:ilvl w:val="0"/>
          <w:numId w:val="0"/>
        </w:numPr>
        <w:ind w:left="1701" w:hanging="1701"/>
      </w:pPr>
    </w:p>
    <w:p w:rsidR="00332063" w:rsidRDefault="00332063">
      <w:pPr>
        <w:pStyle w:val="a0"/>
        <w:numPr>
          <w:ilvl w:val="0"/>
          <w:numId w:val="0"/>
        </w:numPr>
        <w:ind w:left="1004" w:hanging="360"/>
      </w:pPr>
    </w:p>
    <w:p w:rsidR="00332063" w:rsidRDefault="00332063">
      <w:pPr>
        <w:pStyle w:val="a0"/>
        <w:numPr>
          <w:ilvl w:val="0"/>
          <w:numId w:val="0"/>
        </w:numPr>
        <w:rPr>
          <w:b/>
          <w:bCs/>
          <w:color w:val="806000" w:themeColor="accent4" w:themeShade="80"/>
        </w:rPr>
      </w:pPr>
    </w:p>
    <w:p w:rsidR="00332063" w:rsidRDefault="00DA185F">
      <w:pPr>
        <w:pStyle w:val="1"/>
      </w:pPr>
      <w:r>
        <w:t>5</w:t>
      </w:r>
      <w:r>
        <w:tab/>
        <w:t>References</w:t>
      </w:r>
    </w:p>
    <w:p w:rsidR="00332063" w:rsidRDefault="00332063"/>
    <w:p w:rsidR="00332063" w:rsidRDefault="00332063"/>
    <w:bookmarkStart w:id="64" w:name="_Ref1"/>
    <w:p w:rsidR="00332063" w:rsidRDefault="00DA185F">
      <w:pPr>
        <w:pStyle w:val="Reference"/>
      </w:pPr>
      <w:r>
        <w:fldChar w:fldCharType="begin"/>
      </w:r>
      <w:r>
        <w:instrText xml:space="preserve"> HYPERLINK "https://www.3gpp.org/ftp/tsg_ran/WG2_RL2/TSGR2_114-e/Docs//R2-2104816.zip" \h </w:instrText>
      </w:r>
      <w:r>
        <w:fldChar w:fldCharType="separate"/>
      </w:r>
      <w:r>
        <w:rPr>
          <w:rStyle w:val="aff1"/>
          <w:color w:val="0563C1" w:themeColor="hyperlink"/>
        </w:rPr>
        <w:t>R2-2104816</w:t>
      </w:r>
      <w:r>
        <w:rPr>
          <w:rStyle w:val="aff1"/>
          <w:color w:val="0563C1" w:themeColor="hyperlink"/>
        </w:rPr>
        <w:fldChar w:fldCharType="end"/>
      </w:r>
      <w:r>
        <w:t xml:space="preserve">, </w:t>
      </w:r>
      <w:hyperlink r:id="rId15">
        <w:r>
          <w:rPr>
            <w:rStyle w:val="aff1"/>
            <w:color w:val="0563C1" w:themeColor="hyperlink"/>
          </w:rPr>
          <w:t>Discussion on mobility management for connected mode UE in NTN</w:t>
        </w:r>
      </w:hyperlink>
      <w:r>
        <w:t>, OPPO, RAN2#114e, e, May 2021</w:t>
      </w:r>
      <w:bookmarkEnd w:id="64"/>
    </w:p>
    <w:bookmarkStart w:id="65" w:name="_Ref2"/>
    <w:p w:rsidR="00332063" w:rsidRDefault="00DA185F">
      <w:pPr>
        <w:pStyle w:val="Reference"/>
      </w:pPr>
      <w:r>
        <w:fldChar w:fldCharType="begin"/>
      </w:r>
      <w:r>
        <w:instrText xml:space="preserve"> HYPERLINK "https://www.3gpp.org/ftp/tsg_ran/WG2_RL2/TSGR2_114-e/Docs//R2-2104853.zip" \h </w:instrText>
      </w:r>
      <w:r>
        <w:fldChar w:fldCharType="separate"/>
      </w:r>
      <w:r>
        <w:rPr>
          <w:rStyle w:val="aff1"/>
          <w:color w:val="0563C1" w:themeColor="hyperlink"/>
        </w:rPr>
        <w:t>R2-2104853</w:t>
      </w:r>
      <w:r>
        <w:rPr>
          <w:rStyle w:val="aff1"/>
          <w:color w:val="0563C1" w:themeColor="hyperlink"/>
        </w:rPr>
        <w:fldChar w:fldCharType="end"/>
      </w:r>
      <w:r>
        <w:t xml:space="preserve">, </w:t>
      </w:r>
      <w:hyperlink r:id="rId16">
        <w:r>
          <w:rPr>
            <w:rStyle w:val="aff1"/>
            <w:color w:val="0563C1" w:themeColor="hyperlink"/>
          </w:rPr>
          <w:t>Discussion on connected mode in NTN</w:t>
        </w:r>
      </w:hyperlink>
      <w:r>
        <w:t>, CATT, RAN2#114e, e, May 2021</w:t>
      </w:r>
      <w:bookmarkEnd w:id="65"/>
    </w:p>
    <w:bookmarkStart w:id="66" w:name="_Ref3"/>
    <w:p w:rsidR="00332063" w:rsidRDefault="00DA185F">
      <w:pPr>
        <w:pStyle w:val="Reference"/>
      </w:pPr>
      <w:r>
        <w:fldChar w:fldCharType="begin"/>
      </w:r>
      <w:r>
        <w:instrText xml:space="preserve"> HYPERLINK "https://www.3gpp.org/ftp/tsg_ran/WG2_RL2/TSGR2_114-e/Docs//R2-2104999.zip" \h </w:instrText>
      </w:r>
      <w:r>
        <w:fldChar w:fldCharType="separate"/>
      </w:r>
      <w:r>
        <w:rPr>
          <w:rStyle w:val="aff1"/>
          <w:color w:val="0563C1" w:themeColor="hyperlink"/>
        </w:rPr>
        <w:t>R2-2104999</w:t>
      </w:r>
      <w:r>
        <w:rPr>
          <w:rStyle w:val="aff1"/>
          <w:color w:val="0563C1" w:themeColor="hyperlink"/>
        </w:rPr>
        <w:fldChar w:fldCharType="end"/>
      </w:r>
      <w:r>
        <w:t xml:space="preserve">, </w:t>
      </w:r>
      <w:hyperlink r:id="rId17">
        <w:r>
          <w:rPr>
            <w:rStyle w:val="aff1"/>
            <w:color w:val="0563C1" w:themeColor="hyperlink"/>
          </w:rPr>
          <w:t>Further thoughts on connected mode mobility in NTN</w:t>
        </w:r>
      </w:hyperlink>
      <w:r>
        <w:t>, Nokia, Nokia Shanghai Bell, RAN2#114e, e, May 2021</w:t>
      </w:r>
      <w:bookmarkEnd w:id="66"/>
    </w:p>
    <w:bookmarkStart w:id="67" w:name="_Ref4"/>
    <w:p w:rsidR="00332063" w:rsidRDefault="00DA185F">
      <w:pPr>
        <w:pStyle w:val="Reference"/>
      </w:pPr>
      <w:r>
        <w:fldChar w:fldCharType="begin"/>
      </w:r>
      <w:r>
        <w:instrText xml:space="preserve"> HYPERLINK "https://www.3gpp.org/ftp/tsg_ran/WG2_RL2/TSGR2_114-e/Docs//R2-2105000.zip" \h </w:instrText>
      </w:r>
      <w:r>
        <w:fldChar w:fldCharType="separate"/>
      </w:r>
      <w:r>
        <w:rPr>
          <w:rStyle w:val="aff1"/>
          <w:color w:val="0563C1" w:themeColor="hyperlink"/>
        </w:rPr>
        <w:t>R2-2105000</w:t>
      </w:r>
      <w:r>
        <w:rPr>
          <w:rStyle w:val="aff1"/>
          <w:color w:val="0563C1" w:themeColor="hyperlink"/>
        </w:rPr>
        <w:fldChar w:fldCharType="end"/>
      </w:r>
      <w:r>
        <w:t xml:space="preserve">, </w:t>
      </w:r>
      <w:hyperlink r:id="rId18">
        <w:r>
          <w:rPr>
            <w:rStyle w:val="aff1"/>
            <w:color w:val="0563C1" w:themeColor="hyperlink"/>
          </w:rPr>
          <w:t>Further views on SMTC configurations for NTN</w:t>
        </w:r>
      </w:hyperlink>
      <w:r>
        <w:t>, Nokia, Nokia Shanghai Bell, RAN2#114e, e, May 2021</w:t>
      </w:r>
      <w:bookmarkEnd w:id="67"/>
    </w:p>
    <w:bookmarkStart w:id="68" w:name="_Ref5"/>
    <w:p w:rsidR="00332063" w:rsidRDefault="00DA185F">
      <w:pPr>
        <w:pStyle w:val="Reference"/>
      </w:pPr>
      <w:r>
        <w:fldChar w:fldCharType="begin"/>
      </w:r>
      <w:r>
        <w:instrText xml:space="preserve"> HYPERLINK "https://www.3gpp.org/ftp/tsg_ran/WG2_RL2/TSGR2_114-e/Docs//R2-2105006.zip" \h </w:instrText>
      </w:r>
      <w:r>
        <w:fldChar w:fldCharType="separate"/>
      </w:r>
      <w:r>
        <w:rPr>
          <w:rStyle w:val="aff1"/>
          <w:color w:val="0563C1" w:themeColor="hyperlink"/>
        </w:rPr>
        <w:t>R2-2105006</w:t>
      </w:r>
      <w:r>
        <w:rPr>
          <w:rStyle w:val="aff1"/>
          <w:color w:val="0563C1" w:themeColor="hyperlink"/>
        </w:rPr>
        <w:fldChar w:fldCharType="end"/>
      </w:r>
      <w:r>
        <w:t xml:space="preserve">, </w:t>
      </w:r>
      <w:hyperlink r:id="rId19">
        <w:r>
          <w:rPr>
            <w:rStyle w:val="aff1"/>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68"/>
    </w:p>
    <w:bookmarkStart w:id="69" w:name="_Ref6"/>
    <w:p w:rsidR="00332063" w:rsidRDefault="00DA185F">
      <w:pPr>
        <w:pStyle w:val="Reference"/>
      </w:pPr>
      <w:r>
        <w:fldChar w:fldCharType="begin"/>
      </w:r>
      <w:r>
        <w:instrText xml:space="preserve"> HYPERLINK "https://www.3gpp.org/ftp/tsg_ran/WG2_RL2/TSGR2_114-e/Docs//R2-2105120.zip" \h </w:instrText>
      </w:r>
      <w:r>
        <w:fldChar w:fldCharType="separate"/>
      </w:r>
      <w:r>
        <w:rPr>
          <w:rStyle w:val="aff1"/>
          <w:color w:val="0563C1" w:themeColor="hyperlink"/>
        </w:rPr>
        <w:t>R2-2105120</w:t>
      </w:r>
      <w:r>
        <w:rPr>
          <w:rStyle w:val="aff1"/>
          <w:color w:val="0563C1" w:themeColor="hyperlink"/>
        </w:rPr>
        <w:fldChar w:fldCharType="end"/>
      </w:r>
      <w:r>
        <w:t xml:space="preserve">, </w:t>
      </w:r>
      <w:hyperlink r:id="rId20">
        <w:r>
          <w:rPr>
            <w:rStyle w:val="aff1"/>
            <w:color w:val="0563C1" w:themeColor="hyperlink"/>
          </w:rPr>
          <w:t>On connected mode issues for NR NTN</w:t>
        </w:r>
      </w:hyperlink>
      <w:r>
        <w:t>, Apple, RAN2#114e, e, May 2021</w:t>
      </w:r>
      <w:bookmarkEnd w:id="69"/>
    </w:p>
    <w:bookmarkStart w:id="70" w:name="_Ref7"/>
    <w:p w:rsidR="00332063" w:rsidRDefault="00DA185F">
      <w:pPr>
        <w:pStyle w:val="Reference"/>
      </w:pPr>
      <w:r>
        <w:fldChar w:fldCharType="begin"/>
      </w:r>
      <w:r>
        <w:instrText xml:space="preserve"> HYPERLINK "https://www.3gpp.org/ftp/tsg_ran/WG2_RL2/TSGR2_114-e/Docs//R2-2105253.zip" \h </w:instrText>
      </w:r>
      <w:r>
        <w:fldChar w:fldCharType="separate"/>
      </w:r>
      <w:r>
        <w:rPr>
          <w:rStyle w:val="aff1"/>
          <w:color w:val="0563C1" w:themeColor="hyperlink"/>
        </w:rPr>
        <w:t>R2-2105253</w:t>
      </w:r>
      <w:r>
        <w:rPr>
          <w:rStyle w:val="aff1"/>
          <w:color w:val="0563C1" w:themeColor="hyperlink"/>
        </w:rPr>
        <w:fldChar w:fldCharType="end"/>
      </w:r>
      <w:r>
        <w:t xml:space="preserve">, </w:t>
      </w:r>
      <w:hyperlink r:id="rId21">
        <w:r>
          <w:rPr>
            <w:rStyle w:val="aff1"/>
            <w:color w:val="0563C1" w:themeColor="hyperlink"/>
          </w:rPr>
          <w:t>Mobility for NTN-TN scenarios</w:t>
        </w:r>
      </w:hyperlink>
      <w:r>
        <w:t>, MediaTek Inc., RAN2#114e, e, May 2021</w:t>
      </w:r>
      <w:bookmarkEnd w:id="70"/>
    </w:p>
    <w:bookmarkStart w:id="71" w:name="_Ref8"/>
    <w:p w:rsidR="00332063" w:rsidRDefault="00DA185F">
      <w:pPr>
        <w:pStyle w:val="Reference"/>
      </w:pPr>
      <w:r>
        <w:fldChar w:fldCharType="begin"/>
      </w:r>
      <w:r>
        <w:instrText xml:space="preserve"> HYPERLINK "https://www.3gpp.org/ftp/tsg_ran/WG2_RL2/TSGR2_114-e/Docs//R2-2105383.zip" \h </w:instrText>
      </w:r>
      <w:r>
        <w:fldChar w:fldCharType="separate"/>
      </w:r>
      <w:r>
        <w:rPr>
          <w:rStyle w:val="aff1"/>
          <w:color w:val="0563C1" w:themeColor="hyperlink"/>
        </w:rPr>
        <w:t>R2-2105383</w:t>
      </w:r>
      <w:r>
        <w:rPr>
          <w:rStyle w:val="aff1"/>
          <w:color w:val="0563C1" w:themeColor="hyperlink"/>
        </w:rPr>
        <w:fldChar w:fldCharType="end"/>
      </w:r>
      <w:r>
        <w:t xml:space="preserve">, </w:t>
      </w:r>
      <w:hyperlink r:id="rId22">
        <w:r>
          <w:rPr>
            <w:rStyle w:val="aff1"/>
            <w:color w:val="0563C1" w:themeColor="hyperlink"/>
          </w:rPr>
          <w:t>Location-based measurement report</w:t>
        </w:r>
      </w:hyperlink>
      <w:r>
        <w:t xml:space="preserve">, </w:t>
      </w:r>
      <w:proofErr w:type="spellStart"/>
      <w:r>
        <w:t>ASUSTeK</w:t>
      </w:r>
      <w:proofErr w:type="spellEnd"/>
      <w:r>
        <w:t>, RAN2#114e, e, May 2021</w:t>
      </w:r>
      <w:bookmarkEnd w:id="71"/>
    </w:p>
    <w:bookmarkStart w:id="72" w:name="_Ref9"/>
    <w:p w:rsidR="00332063" w:rsidRDefault="00DA185F">
      <w:pPr>
        <w:pStyle w:val="Reference"/>
      </w:pPr>
      <w:r>
        <w:lastRenderedPageBreak/>
        <w:fldChar w:fldCharType="begin"/>
      </w:r>
      <w:r>
        <w:instrText xml:space="preserve"> HYPERLINK "https://www.3gpp.org/ftp/tsg_ran/WG2_RL2/TSGR2_114-e/Docs//R2-2105384.zip" \h </w:instrText>
      </w:r>
      <w:r>
        <w:fldChar w:fldCharType="separate"/>
      </w:r>
      <w:r>
        <w:rPr>
          <w:rStyle w:val="aff1"/>
          <w:color w:val="0563C1" w:themeColor="hyperlink"/>
        </w:rPr>
        <w:t>R2-2105384</w:t>
      </w:r>
      <w:r>
        <w:rPr>
          <w:rStyle w:val="aff1"/>
          <w:color w:val="0563C1" w:themeColor="hyperlink"/>
        </w:rPr>
        <w:fldChar w:fldCharType="end"/>
      </w:r>
      <w:r>
        <w:t xml:space="preserve">, </w:t>
      </w:r>
      <w:hyperlink r:id="rId23">
        <w:r>
          <w:rPr>
            <w:rStyle w:val="aff1"/>
            <w:color w:val="0563C1" w:themeColor="hyperlink"/>
          </w:rPr>
          <w:t>Discussion on measurement event triggering in NTN</w:t>
        </w:r>
      </w:hyperlink>
      <w:r>
        <w:t xml:space="preserve">, </w:t>
      </w:r>
      <w:proofErr w:type="spellStart"/>
      <w:r>
        <w:t>ASUSTeK</w:t>
      </w:r>
      <w:proofErr w:type="spellEnd"/>
      <w:r>
        <w:t>, RAN2#114e, e, May 2021</w:t>
      </w:r>
      <w:bookmarkEnd w:id="72"/>
    </w:p>
    <w:bookmarkStart w:id="73" w:name="_Ref10"/>
    <w:p w:rsidR="00332063" w:rsidRDefault="00DA185F">
      <w:pPr>
        <w:pStyle w:val="Reference"/>
      </w:pPr>
      <w:r>
        <w:fldChar w:fldCharType="begin"/>
      </w:r>
      <w:r>
        <w:instrText xml:space="preserve"> HYPERLINK "https://www.3gpp.org/ftp/tsg_ran/WG2_RL2/TSGR2_114-e/Docs//R2-2105389.zip" \h </w:instrText>
      </w:r>
      <w:r>
        <w:fldChar w:fldCharType="separate"/>
      </w:r>
      <w:r>
        <w:rPr>
          <w:rStyle w:val="aff1"/>
          <w:color w:val="0563C1" w:themeColor="hyperlink"/>
        </w:rPr>
        <w:t>R2-2105389</w:t>
      </w:r>
      <w:r>
        <w:rPr>
          <w:rStyle w:val="aff1"/>
          <w:color w:val="0563C1" w:themeColor="hyperlink"/>
        </w:rPr>
        <w:fldChar w:fldCharType="end"/>
      </w:r>
      <w:r>
        <w:t xml:space="preserve">, </w:t>
      </w:r>
      <w:hyperlink r:id="rId24">
        <w:r>
          <w:rPr>
            <w:rStyle w:val="aff1"/>
            <w:color w:val="0563C1" w:themeColor="hyperlink"/>
          </w:rPr>
          <w:t>Discussion on UE feedback based SMTC and GAPS measurement configuration</w:t>
        </w:r>
      </w:hyperlink>
      <w:r>
        <w:t>, Rakuten Mobile, Inc, RAN2#114e, e, May 2021</w:t>
      </w:r>
      <w:bookmarkEnd w:id="73"/>
    </w:p>
    <w:bookmarkStart w:id="74" w:name="_Ref11"/>
    <w:p w:rsidR="00332063" w:rsidRDefault="00DA185F">
      <w:pPr>
        <w:pStyle w:val="Reference"/>
      </w:pPr>
      <w:r>
        <w:fldChar w:fldCharType="begin"/>
      </w:r>
      <w:r>
        <w:instrText xml:space="preserve"> HYPERLINK "https://www.3gpp.org/ftp/tsg_ran/WG2_RL2/TSGR2_114-e/Docs//R2-2105433.zip" \h </w:instrText>
      </w:r>
      <w:r>
        <w:fldChar w:fldCharType="separate"/>
      </w:r>
      <w:r>
        <w:rPr>
          <w:rStyle w:val="aff1"/>
          <w:color w:val="0563C1" w:themeColor="hyperlink"/>
        </w:rPr>
        <w:t>R2-2105433</w:t>
      </w:r>
      <w:r>
        <w:rPr>
          <w:rStyle w:val="aff1"/>
          <w:color w:val="0563C1" w:themeColor="hyperlink"/>
        </w:rPr>
        <w:fldChar w:fldCharType="end"/>
      </w:r>
      <w:r>
        <w:t xml:space="preserve">, </w:t>
      </w:r>
      <w:hyperlink r:id="rId25">
        <w:r>
          <w:rPr>
            <w:rStyle w:val="aff1"/>
            <w:color w:val="0563C1" w:themeColor="hyperlink"/>
          </w:rPr>
          <w:t>Open issues in CHO</w:t>
        </w:r>
      </w:hyperlink>
      <w:r>
        <w:t>, Qualcomm Incorporated, RAN2#114e, e, May 2021</w:t>
      </w:r>
      <w:bookmarkEnd w:id="74"/>
    </w:p>
    <w:bookmarkStart w:id="75" w:name="_Ref12"/>
    <w:p w:rsidR="00332063" w:rsidRDefault="00DA185F">
      <w:pPr>
        <w:pStyle w:val="Reference"/>
      </w:pPr>
      <w:r>
        <w:fldChar w:fldCharType="begin"/>
      </w:r>
      <w:r>
        <w:instrText xml:space="preserve"> HYPERLINK "https://www.3gpp.org/ftp/tsg_ran/WG2_RL2/TSGR2_114-e/Docs//R2-2105434.zip" \h </w:instrText>
      </w:r>
      <w:r>
        <w:fldChar w:fldCharType="separate"/>
      </w:r>
      <w:r>
        <w:rPr>
          <w:rStyle w:val="aff1"/>
          <w:color w:val="0563C1" w:themeColor="hyperlink"/>
        </w:rPr>
        <w:t>R2-2105434</w:t>
      </w:r>
      <w:r>
        <w:rPr>
          <w:rStyle w:val="aff1"/>
          <w:color w:val="0563C1" w:themeColor="hyperlink"/>
        </w:rPr>
        <w:fldChar w:fldCharType="end"/>
      </w:r>
      <w:r>
        <w:t xml:space="preserve">, </w:t>
      </w:r>
      <w:hyperlink r:id="rId26">
        <w:r>
          <w:rPr>
            <w:rStyle w:val="aff1"/>
            <w:color w:val="0563C1" w:themeColor="hyperlink"/>
          </w:rPr>
          <w:t>SMTC and MG enhancements</w:t>
        </w:r>
      </w:hyperlink>
      <w:r>
        <w:t>, Qualcomm Incorporated, RAN2#114e, e, May 2021</w:t>
      </w:r>
      <w:bookmarkEnd w:id="75"/>
    </w:p>
    <w:bookmarkStart w:id="76" w:name="_Ref13"/>
    <w:p w:rsidR="00332063" w:rsidRDefault="00DA185F">
      <w:pPr>
        <w:pStyle w:val="Reference"/>
      </w:pPr>
      <w:r>
        <w:fldChar w:fldCharType="begin"/>
      </w:r>
      <w:r>
        <w:instrText xml:space="preserve"> HYPERLINK "https://www.3gpp.org/ftp/tsg_ran/WG2_RL2/TSGR2_114-e/Docs//R2-2105460.zip" \h </w:instrText>
      </w:r>
      <w:r>
        <w:fldChar w:fldCharType="separate"/>
      </w:r>
      <w:r>
        <w:rPr>
          <w:rStyle w:val="aff1"/>
          <w:color w:val="0563C1" w:themeColor="hyperlink"/>
        </w:rPr>
        <w:t>R2-2105460</w:t>
      </w:r>
      <w:r>
        <w:rPr>
          <w:rStyle w:val="aff1"/>
          <w:color w:val="0563C1" w:themeColor="hyperlink"/>
        </w:rPr>
        <w:fldChar w:fldCharType="end"/>
      </w:r>
      <w:r>
        <w:t xml:space="preserve">, </w:t>
      </w:r>
      <w:hyperlink r:id="rId27">
        <w:r>
          <w:rPr>
            <w:rStyle w:val="aff1"/>
            <w:color w:val="0563C1" w:themeColor="hyperlink"/>
          </w:rPr>
          <w:t>Discussion on connected mode aspects for NTN</w:t>
        </w:r>
      </w:hyperlink>
      <w:r>
        <w:t>, Xiaomi Communications, RAN2#114e, e, May 2021</w:t>
      </w:r>
      <w:bookmarkEnd w:id="76"/>
    </w:p>
    <w:bookmarkStart w:id="77" w:name="_Ref14"/>
    <w:p w:rsidR="00332063" w:rsidRDefault="00DA185F">
      <w:pPr>
        <w:pStyle w:val="Reference"/>
      </w:pPr>
      <w:r>
        <w:fldChar w:fldCharType="begin"/>
      </w:r>
      <w:r>
        <w:instrText xml:space="preserve"> HYPERLINK "https://www.3gpp.org/ftp/tsg_ran/WG2_RL2/TSGR2_114-e/Docs//R2-2105613.zip" \h </w:instrText>
      </w:r>
      <w:r>
        <w:fldChar w:fldCharType="separate"/>
      </w:r>
      <w:r>
        <w:rPr>
          <w:rStyle w:val="aff1"/>
          <w:color w:val="0563C1" w:themeColor="hyperlink"/>
        </w:rPr>
        <w:t>R2-2105613</w:t>
      </w:r>
      <w:r>
        <w:rPr>
          <w:rStyle w:val="aff1"/>
          <w:color w:val="0563C1" w:themeColor="hyperlink"/>
        </w:rPr>
        <w:fldChar w:fldCharType="end"/>
      </w:r>
      <w:r>
        <w:t xml:space="preserve">, </w:t>
      </w:r>
      <w:hyperlink r:id="rId28">
        <w:r>
          <w:rPr>
            <w:rStyle w:val="aff1"/>
            <w:color w:val="0563C1" w:themeColor="hyperlink"/>
          </w:rPr>
          <w:t>Discussion on remaining issues for CHO in NTN</w:t>
        </w:r>
      </w:hyperlink>
      <w:r>
        <w:t xml:space="preserve">, Huawei, </w:t>
      </w:r>
      <w:proofErr w:type="spellStart"/>
      <w:r>
        <w:t>HiSilicon</w:t>
      </w:r>
      <w:proofErr w:type="spellEnd"/>
      <w:r>
        <w:t>, RAN2#114e, e, May 2021</w:t>
      </w:r>
      <w:bookmarkEnd w:id="77"/>
    </w:p>
    <w:bookmarkStart w:id="78" w:name="_Ref15"/>
    <w:p w:rsidR="00332063" w:rsidRDefault="00DA185F">
      <w:pPr>
        <w:pStyle w:val="Reference"/>
      </w:pPr>
      <w:r>
        <w:fldChar w:fldCharType="begin"/>
      </w:r>
      <w:r>
        <w:instrText xml:space="preserve"> HYPERLINK "https://www.3gpp.org/ftp/tsg_ran/WG2_RL2/TSGR2_114-e/Docs//R2-2105614.zip" \h </w:instrText>
      </w:r>
      <w:r>
        <w:fldChar w:fldCharType="separate"/>
      </w:r>
      <w:r>
        <w:rPr>
          <w:rStyle w:val="aff1"/>
          <w:color w:val="0563C1" w:themeColor="hyperlink"/>
        </w:rPr>
        <w:t>R2-2105614</w:t>
      </w:r>
      <w:r>
        <w:rPr>
          <w:rStyle w:val="aff1"/>
          <w:color w:val="0563C1" w:themeColor="hyperlink"/>
        </w:rPr>
        <w:fldChar w:fldCharType="end"/>
      </w:r>
      <w:r>
        <w:t xml:space="preserve">, </w:t>
      </w:r>
      <w:hyperlink r:id="rId29">
        <w:r>
          <w:rPr>
            <w:rStyle w:val="aff1"/>
            <w:color w:val="0563C1" w:themeColor="hyperlink"/>
          </w:rPr>
          <w:t>Discussion on service continuity between NTN and TN</w:t>
        </w:r>
      </w:hyperlink>
      <w:r>
        <w:t xml:space="preserve">, Huawei, </w:t>
      </w:r>
      <w:proofErr w:type="spellStart"/>
      <w:r>
        <w:t>HiSilicon</w:t>
      </w:r>
      <w:proofErr w:type="spellEnd"/>
      <w:r>
        <w:t>, RAN2#114e, e, May 2021</w:t>
      </w:r>
      <w:bookmarkEnd w:id="78"/>
    </w:p>
    <w:bookmarkStart w:id="79" w:name="_Ref16"/>
    <w:p w:rsidR="00332063" w:rsidRDefault="00DA185F">
      <w:pPr>
        <w:pStyle w:val="Reference"/>
      </w:pPr>
      <w:r>
        <w:fldChar w:fldCharType="begin"/>
      </w:r>
      <w:r>
        <w:instrText xml:space="preserve"> HYPERLINK "https://www.3gpp.org/ftp/tsg_ran/WG2_RL2/TSGR2_114-e/Docs//R2-2105700.zip" \h </w:instrText>
      </w:r>
      <w:r>
        <w:fldChar w:fldCharType="separate"/>
      </w:r>
      <w:r>
        <w:rPr>
          <w:rStyle w:val="aff1"/>
          <w:color w:val="0563C1" w:themeColor="hyperlink"/>
        </w:rPr>
        <w:t>R2-2105700</w:t>
      </w:r>
      <w:r>
        <w:rPr>
          <w:rStyle w:val="aff1"/>
          <w:color w:val="0563C1" w:themeColor="hyperlink"/>
        </w:rPr>
        <w:fldChar w:fldCharType="end"/>
      </w:r>
      <w:r>
        <w:t xml:space="preserve">, </w:t>
      </w:r>
      <w:hyperlink r:id="rId30">
        <w:r>
          <w:rPr>
            <w:rStyle w:val="aff1"/>
            <w:color w:val="0563C1" w:themeColor="hyperlink"/>
          </w:rPr>
          <w:t>Signaling storm during HOs and Timer based trigger details</w:t>
        </w:r>
      </w:hyperlink>
      <w:r>
        <w:t>, Sony, RAN2#114e, e, May 2021</w:t>
      </w:r>
      <w:bookmarkEnd w:id="79"/>
    </w:p>
    <w:bookmarkStart w:id="80" w:name="_Ref17"/>
    <w:p w:rsidR="00332063" w:rsidRDefault="00DA185F">
      <w:pPr>
        <w:pStyle w:val="Reference"/>
      </w:pPr>
      <w:r>
        <w:fldChar w:fldCharType="begin"/>
      </w:r>
      <w:r>
        <w:instrText xml:space="preserve"> HYPERLINK "https://www.3gpp.org/ftp/tsg_ran/WG2_RL2/TSGR2_114-e/Docs//R2-2105701.zip" \h </w:instrText>
      </w:r>
      <w:r>
        <w:fldChar w:fldCharType="separate"/>
      </w:r>
      <w:r>
        <w:rPr>
          <w:rStyle w:val="aff1"/>
          <w:color w:val="0563C1" w:themeColor="hyperlink"/>
        </w:rPr>
        <w:t>R2-2105701</w:t>
      </w:r>
      <w:r>
        <w:rPr>
          <w:rStyle w:val="aff1"/>
          <w:color w:val="0563C1" w:themeColor="hyperlink"/>
        </w:rPr>
        <w:fldChar w:fldCharType="end"/>
      </w:r>
      <w:r>
        <w:t xml:space="preserve">, </w:t>
      </w:r>
      <w:hyperlink r:id="rId31">
        <w:r>
          <w:rPr>
            <w:rStyle w:val="aff1"/>
            <w:color w:val="0563C1" w:themeColor="hyperlink"/>
          </w:rPr>
          <w:t>Cell coverage spillage over multiple countries issue in NTN</w:t>
        </w:r>
      </w:hyperlink>
      <w:r>
        <w:t>, Sony, RAN2#114e, e, May 2021</w:t>
      </w:r>
      <w:bookmarkEnd w:id="80"/>
    </w:p>
    <w:bookmarkStart w:id="81" w:name="_Ref18"/>
    <w:p w:rsidR="00332063" w:rsidRDefault="00DA185F">
      <w:pPr>
        <w:pStyle w:val="Reference"/>
      </w:pPr>
      <w:r>
        <w:fldChar w:fldCharType="begin"/>
      </w:r>
      <w:r>
        <w:instrText xml:space="preserve"> HYPERLINK "https://www.3gpp.org/ftp/tsg_ran/WG2_RL2/TSGR2_114-e/Docs//R2-2105702.zip" \h </w:instrText>
      </w:r>
      <w:r>
        <w:fldChar w:fldCharType="separate"/>
      </w:r>
      <w:r>
        <w:rPr>
          <w:rStyle w:val="aff1"/>
          <w:color w:val="0563C1" w:themeColor="hyperlink"/>
        </w:rPr>
        <w:t>R2-2105702</w:t>
      </w:r>
      <w:r>
        <w:rPr>
          <w:rStyle w:val="aff1"/>
          <w:color w:val="0563C1" w:themeColor="hyperlink"/>
        </w:rPr>
        <w:fldChar w:fldCharType="end"/>
      </w:r>
      <w:r>
        <w:t xml:space="preserve">, </w:t>
      </w:r>
      <w:hyperlink r:id="rId32">
        <w:r>
          <w:rPr>
            <w:rStyle w:val="aff1"/>
            <w:color w:val="0563C1" w:themeColor="hyperlink"/>
          </w:rPr>
          <w:t>SMTC enhancement in NTN</w:t>
        </w:r>
      </w:hyperlink>
      <w:r>
        <w:t>, Sony, RAN2#114e, e, May 2021</w:t>
      </w:r>
      <w:bookmarkEnd w:id="81"/>
    </w:p>
    <w:bookmarkStart w:id="82" w:name="_Ref19"/>
    <w:p w:rsidR="00332063" w:rsidRDefault="00DA185F">
      <w:pPr>
        <w:pStyle w:val="Reference"/>
      </w:pPr>
      <w:r>
        <w:fldChar w:fldCharType="begin"/>
      </w:r>
      <w:r>
        <w:instrText xml:space="preserve"> HYPERLINK "https://www.3gpp.org/ftp/tsg_ran/WG2_RL2/TSGR2_114-e/Docs//R2-2105787.zip" \h </w:instrText>
      </w:r>
      <w:r>
        <w:fldChar w:fldCharType="separate"/>
      </w:r>
      <w:r>
        <w:rPr>
          <w:rStyle w:val="aff1"/>
          <w:color w:val="0563C1" w:themeColor="hyperlink"/>
        </w:rPr>
        <w:t>R2-2105787</w:t>
      </w:r>
      <w:r>
        <w:rPr>
          <w:rStyle w:val="aff1"/>
          <w:color w:val="0563C1" w:themeColor="hyperlink"/>
        </w:rPr>
        <w:fldChar w:fldCharType="end"/>
      </w:r>
      <w:r>
        <w:t xml:space="preserve">, </w:t>
      </w:r>
      <w:hyperlink r:id="rId33">
        <w:r>
          <w:rPr>
            <w:rStyle w:val="aff1"/>
            <w:color w:val="0563C1" w:themeColor="hyperlink"/>
          </w:rPr>
          <w:t>Further considerations on NTN CHO</w:t>
        </w:r>
      </w:hyperlink>
      <w:r>
        <w:t>, LG Electronics Inc., RAN2#114e, e, May 2021</w:t>
      </w:r>
      <w:bookmarkEnd w:id="82"/>
    </w:p>
    <w:bookmarkStart w:id="83" w:name="_Ref20"/>
    <w:p w:rsidR="00332063" w:rsidRDefault="00DA185F">
      <w:pPr>
        <w:pStyle w:val="Reference"/>
      </w:pPr>
      <w:r>
        <w:fldChar w:fldCharType="begin"/>
      </w:r>
      <w:r>
        <w:instrText xml:space="preserve"> HYPERLINK "https://www.3gpp.org/ftp/tsg_ran/WG2_RL2/TSGR2_114-e/Docs//R2-2105819.zip" \h </w:instrText>
      </w:r>
      <w:r>
        <w:fldChar w:fldCharType="separate"/>
      </w:r>
      <w:r>
        <w:rPr>
          <w:rStyle w:val="aff1"/>
          <w:color w:val="0563C1" w:themeColor="hyperlink"/>
        </w:rPr>
        <w:t>R2-2105819</w:t>
      </w:r>
      <w:r>
        <w:rPr>
          <w:rStyle w:val="aff1"/>
          <w:color w:val="0563C1" w:themeColor="hyperlink"/>
        </w:rPr>
        <w:fldChar w:fldCharType="end"/>
      </w:r>
      <w:r>
        <w:t xml:space="preserve">, </w:t>
      </w:r>
      <w:hyperlink r:id="rId34">
        <w:r>
          <w:rPr>
            <w:rStyle w:val="aff1"/>
            <w:color w:val="0563C1" w:themeColor="hyperlink"/>
          </w:rPr>
          <w:t>UE assistance for measurement gap and SMTC configuration in NTN</w:t>
        </w:r>
      </w:hyperlink>
      <w:r>
        <w:t>, Lenovo, Motorola Mobility, RAN2#114e, e, May 2021</w:t>
      </w:r>
      <w:bookmarkEnd w:id="83"/>
    </w:p>
    <w:bookmarkStart w:id="84" w:name="_Ref21"/>
    <w:p w:rsidR="00332063" w:rsidRDefault="00DA185F">
      <w:pPr>
        <w:pStyle w:val="Reference"/>
      </w:pPr>
      <w:r>
        <w:fldChar w:fldCharType="begin"/>
      </w:r>
      <w:r>
        <w:instrText xml:space="preserve"> HYPERLINK "https://www.3gpp.org/ftp/tsg_ran/WG2_RL2/TSGR2_114-e/Docs//R2-2105820.zip" \h </w:instrText>
      </w:r>
      <w:r>
        <w:fldChar w:fldCharType="separate"/>
      </w:r>
      <w:r>
        <w:rPr>
          <w:rStyle w:val="aff1"/>
          <w:color w:val="0563C1" w:themeColor="hyperlink"/>
        </w:rPr>
        <w:t>R2-2105820</w:t>
      </w:r>
      <w:r>
        <w:rPr>
          <w:rStyle w:val="aff1"/>
          <w:color w:val="0563C1" w:themeColor="hyperlink"/>
        </w:rPr>
        <w:fldChar w:fldCharType="end"/>
      </w:r>
      <w:r>
        <w:t xml:space="preserve">, </w:t>
      </w:r>
      <w:hyperlink r:id="rId35">
        <w:r>
          <w:rPr>
            <w:rStyle w:val="aff1"/>
            <w:color w:val="0563C1" w:themeColor="hyperlink"/>
          </w:rPr>
          <w:t>NTN specific CHO trigger condition</w:t>
        </w:r>
      </w:hyperlink>
      <w:r>
        <w:t>, Lenovo, Motorola Mobility, RAN2#114e, e, May 2021</w:t>
      </w:r>
      <w:bookmarkEnd w:id="84"/>
    </w:p>
    <w:bookmarkStart w:id="85" w:name="_Ref22"/>
    <w:p w:rsidR="00332063" w:rsidRDefault="00DA185F">
      <w:pPr>
        <w:pStyle w:val="Reference"/>
      </w:pPr>
      <w:r>
        <w:fldChar w:fldCharType="begin"/>
      </w:r>
      <w:r>
        <w:instrText xml:space="preserve"> HYPERLINK "https://www.3gpp.org/ftp/tsg_ran/WG2_RL2/TSGR2_114-e/Docs//R2-2105923.zip" \h </w:instrText>
      </w:r>
      <w:r>
        <w:fldChar w:fldCharType="separate"/>
      </w:r>
      <w:r>
        <w:rPr>
          <w:rStyle w:val="aff1"/>
          <w:color w:val="0563C1" w:themeColor="hyperlink"/>
        </w:rPr>
        <w:t>R2-2105923</w:t>
      </w:r>
      <w:r>
        <w:rPr>
          <w:rStyle w:val="aff1"/>
          <w:color w:val="0563C1" w:themeColor="hyperlink"/>
        </w:rPr>
        <w:fldChar w:fldCharType="end"/>
      </w:r>
      <w:r>
        <w:t xml:space="preserve">, </w:t>
      </w:r>
      <w:hyperlink r:id="rId36">
        <w:r>
          <w:rPr>
            <w:rStyle w:val="aff1"/>
            <w:color w:val="0563C1" w:themeColor="hyperlink"/>
          </w:rPr>
          <w:t>Further consideration on CHO in NTN</w:t>
        </w:r>
      </w:hyperlink>
      <w:r>
        <w:t xml:space="preserve">, ZTE corporation, </w:t>
      </w:r>
      <w:proofErr w:type="spellStart"/>
      <w:r>
        <w:t>Sanechips</w:t>
      </w:r>
      <w:proofErr w:type="spellEnd"/>
      <w:r>
        <w:t>, RAN2#114e, e, May 2021</w:t>
      </w:r>
      <w:bookmarkEnd w:id="85"/>
    </w:p>
    <w:bookmarkStart w:id="86" w:name="_Ref23"/>
    <w:p w:rsidR="00332063" w:rsidRDefault="00DA185F">
      <w:pPr>
        <w:pStyle w:val="Reference"/>
      </w:pPr>
      <w:r>
        <w:fldChar w:fldCharType="begin"/>
      </w:r>
      <w:r>
        <w:instrText xml:space="preserve"> HYPERLINK "https://www.3gpp.org/ftp/tsg_ran/WG2_RL2/TSGR2_114-e/Docs//R2-2105936.zip" \h </w:instrText>
      </w:r>
      <w:r>
        <w:fldChar w:fldCharType="separate"/>
      </w:r>
      <w:r>
        <w:rPr>
          <w:rStyle w:val="aff1"/>
          <w:color w:val="0563C1" w:themeColor="hyperlink"/>
        </w:rPr>
        <w:t>R2-2105936</w:t>
      </w:r>
      <w:r>
        <w:rPr>
          <w:rStyle w:val="aff1"/>
          <w:color w:val="0563C1" w:themeColor="hyperlink"/>
        </w:rPr>
        <w:fldChar w:fldCharType="end"/>
      </w:r>
      <w:r>
        <w:t xml:space="preserve">, </w:t>
      </w:r>
      <w:hyperlink r:id="rId37">
        <w:r>
          <w:rPr>
            <w:rStyle w:val="aff1"/>
            <w:color w:val="0563C1" w:themeColor="hyperlink"/>
          </w:rPr>
          <w:t>Connected mode aspects for NTN</w:t>
        </w:r>
      </w:hyperlink>
      <w:r>
        <w:t>, Ericsson, RAN2#114e, e, May 2021</w:t>
      </w:r>
      <w:bookmarkEnd w:id="86"/>
    </w:p>
    <w:bookmarkStart w:id="87" w:name="_Ref24"/>
    <w:p w:rsidR="00332063" w:rsidRDefault="00DA185F">
      <w:pPr>
        <w:pStyle w:val="Reference"/>
      </w:pPr>
      <w:r>
        <w:fldChar w:fldCharType="begin"/>
      </w:r>
      <w:r>
        <w:instrText xml:space="preserve"> HYPERLINK "https://www.3gpp.org/ftp/tsg_ran/WG2_RL2/TSGR2_114-e/Docs//R2-2106024.zip" \h </w:instrText>
      </w:r>
      <w:r>
        <w:fldChar w:fldCharType="separate"/>
      </w:r>
      <w:r>
        <w:rPr>
          <w:rStyle w:val="aff1"/>
          <w:color w:val="0563C1" w:themeColor="hyperlink"/>
        </w:rPr>
        <w:t>R2-2106024</w:t>
      </w:r>
      <w:r>
        <w:rPr>
          <w:rStyle w:val="aff1"/>
          <w:color w:val="0563C1" w:themeColor="hyperlink"/>
        </w:rPr>
        <w:fldChar w:fldCharType="end"/>
      </w:r>
      <w:r>
        <w:t xml:space="preserve">, </w:t>
      </w:r>
      <w:hyperlink r:id="rId38">
        <w:r>
          <w:rPr>
            <w:rStyle w:val="aff1"/>
            <w:color w:val="0563C1" w:themeColor="hyperlink"/>
          </w:rPr>
          <w:t>Further discussion on CHO in NTN</w:t>
        </w:r>
      </w:hyperlink>
      <w:r>
        <w:t>, NEC Telecom MODUS Ltd., RAN2#114e, e, May 2021</w:t>
      </w:r>
      <w:bookmarkEnd w:id="87"/>
    </w:p>
    <w:bookmarkStart w:id="88" w:name="_Ref25"/>
    <w:p w:rsidR="00332063" w:rsidRDefault="00DA185F">
      <w:pPr>
        <w:pStyle w:val="Reference"/>
      </w:pPr>
      <w:r>
        <w:fldChar w:fldCharType="begin"/>
      </w:r>
      <w:r>
        <w:instrText xml:space="preserve"> HYPERLINK "https://www.3gpp.org/ftp/tsg_ran/WG2_RL2/TSGR2_114-e/Docs//R2-2106045.zip" \h </w:instrText>
      </w:r>
      <w:r>
        <w:fldChar w:fldCharType="separate"/>
      </w:r>
      <w:r>
        <w:rPr>
          <w:rStyle w:val="aff1"/>
          <w:color w:val="0563C1" w:themeColor="hyperlink"/>
        </w:rPr>
        <w:t>R2-2106045</w:t>
      </w:r>
      <w:r>
        <w:rPr>
          <w:rStyle w:val="aff1"/>
          <w:color w:val="0563C1" w:themeColor="hyperlink"/>
        </w:rPr>
        <w:fldChar w:fldCharType="end"/>
      </w:r>
      <w:r>
        <w:t xml:space="preserve">, </w:t>
      </w:r>
      <w:hyperlink r:id="rId39">
        <w:r>
          <w:rPr>
            <w:rStyle w:val="aff1"/>
            <w:color w:val="0563C1" w:themeColor="hyperlink"/>
          </w:rPr>
          <w:t>Location-based CHO in NTN</w:t>
        </w:r>
      </w:hyperlink>
      <w:r>
        <w:t xml:space="preserve">, </w:t>
      </w:r>
      <w:proofErr w:type="spellStart"/>
      <w:r>
        <w:t>InterDigital</w:t>
      </w:r>
      <w:proofErr w:type="spellEnd"/>
      <w:r>
        <w:t>, RAN2#114e, e, May 2021</w:t>
      </w:r>
      <w:bookmarkEnd w:id="88"/>
    </w:p>
    <w:bookmarkStart w:id="89" w:name="_Ref26"/>
    <w:p w:rsidR="00332063" w:rsidRDefault="00DA185F">
      <w:pPr>
        <w:pStyle w:val="Reference"/>
      </w:pPr>
      <w:r>
        <w:fldChar w:fldCharType="begin"/>
      </w:r>
      <w:r>
        <w:instrText xml:space="preserve"> HYPERLINK "https://www.3gpp.org/ftp/tsg_ran/WG2_RL2/TSGR2_114-e/Docs//R2-2106046.zip" \h </w:instrText>
      </w:r>
      <w:r>
        <w:fldChar w:fldCharType="separate"/>
      </w:r>
      <w:r>
        <w:rPr>
          <w:rStyle w:val="aff1"/>
          <w:color w:val="0563C1" w:themeColor="hyperlink"/>
        </w:rPr>
        <w:t>R2-2106046</w:t>
      </w:r>
      <w:r>
        <w:rPr>
          <w:rStyle w:val="aff1"/>
          <w:color w:val="0563C1" w:themeColor="hyperlink"/>
        </w:rPr>
        <w:fldChar w:fldCharType="end"/>
      </w:r>
      <w:r>
        <w:t xml:space="preserve">, </w:t>
      </w:r>
      <w:hyperlink r:id="rId40">
        <w:r>
          <w:rPr>
            <w:rStyle w:val="aff1"/>
            <w:color w:val="0563C1" w:themeColor="hyperlink"/>
          </w:rPr>
          <w:t>Time-based CHO for soft feeder-link switch</w:t>
        </w:r>
      </w:hyperlink>
      <w:r>
        <w:t xml:space="preserve">, </w:t>
      </w:r>
      <w:proofErr w:type="spellStart"/>
      <w:r>
        <w:t>InterDigital</w:t>
      </w:r>
      <w:proofErr w:type="spellEnd"/>
      <w:r>
        <w:t>, RAN2#114e, e, May 2021</w:t>
      </w:r>
      <w:bookmarkEnd w:id="89"/>
    </w:p>
    <w:bookmarkStart w:id="90" w:name="_Ref27"/>
    <w:p w:rsidR="00332063" w:rsidRDefault="00DA185F">
      <w:pPr>
        <w:pStyle w:val="Reference"/>
      </w:pPr>
      <w:r>
        <w:fldChar w:fldCharType="begin"/>
      </w:r>
      <w:r>
        <w:instrText xml:space="preserve"> HYPERLINK "https://www.3gpp.org/ftp/tsg_ran/WG2_RL2/TSGR2_114-e/Docs//R2-2106071.zip" \h </w:instrText>
      </w:r>
      <w:r>
        <w:fldChar w:fldCharType="separate"/>
      </w:r>
      <w:r>
        <w:rPr>
          <w:rStyle w:val="aff1"/>
          <w:color w:val="0563C1" w:themeColor="hyperlink"/>
        </w:rPr>
        <w:t>R2-2106071</w:t>
      </w:r>
      <w:r>
        <w:rPr>
          <w:rStyle w:val="aff1"/>
          <w:color w:val="0563C1" w:themeColor="hyperlink"/>
        </w:rPr>
        <w:fldChar w:fldCharType="end"/>
      </w:r>
      <w:r>
        <w:t xml:space="preserve">, </w:t>
      </w:r>
      <w:hyperlink r:id="rId41">
        <w:r>
          <w:rPr>
            <w:rStyle w:val="aff1"/>
            <w:color w:val="0563C1" w:themeColor="hyperlink"/>
          </w:rPr>
          <w:t>Handover Enhancements and Power-saving Neighbor Search for an NTN</w:t>
        </w:r>
      </w:hyperlink>
      <w:r>
        <w:t>, Samsung Research America, RAN2#114e, e, May 2021</w:t>
      </w:r>
      <w:bookmarkEnd w:id="90"/>
    </w:p>
    <w:bookmarkStart w:id="91" w:name="_Ref28"/>
    <w:p w:rsidR="00332063" w:rsidRDefault="00DA185F">
      <w:pPr>
        <w:pStyle w:val="Reference"/>
      </w:pPr>
      <w:r>
        <w:fldChar w:fldCharType="begin"/>
      </w:r>
      <w:r>
        <w:instrText xml:space="preserve"> HYPERLINK "https://www.3gpp.org/ftp/tsg_ran/WG2_RL2/TSGR2_114-e/Docs//R2-2106232.zip" \h </w:instrText>
      </w:r>
      <w:r>
        <w:fldChar w:fldCharType="separate"/>
      </w:r>
      <w:r>
        <w:rPr>
          <w:rStyle w:val="aff1"/>
          <w:color w:val="0563C1" w:themeColor="hyperlink"/>
        </w:rPr>
        <w:t>R2-2106232</w:t>
      </w:r>
      <w:r>
        <w:rPr>
          <w:rStyle w:val="aff1"/>
          <w:color w:val="0563C1" w:themeColor="hyperlink"/>
        </w:rPr>
        <w:fldChar w:fldCharType="end"/>
      </w:r>
      <w:r>
        <w:t xml:space="preserve">, </w:t>
      </w:r>
      <w:hyperlink r:id="rId42">
        <w:r>
          <w:rPr>
            <w:rStyle w:val="aff1"/>
            <w:color w:val="0563C1" w:themeColor="hyperlink"/>
          </w:rPr>
          <w:t>SMTC and measurement Gap configuration for NTN</w:t>
        </w:r>
      </w:hyperlink>
      <w:r>
        <w:t>, CMCC, RAN2#114e, e, May 2021</w:t>
      </w:r>
      <w:bookmarkEnd w:id="91"/>
    </w:p>
    <w:bookmarkStart w:id="92" w:name="_Ref29"/>
    <w:p w:rsidR="00332063" w:rsidRDefault="00DA185F">
      <w:pPr>
        <w:pStyle w:val="Reference"/>
      </w:pPr>
      <w:r>
        <w:fldChar w:fldCharType="begin"/>
      </w:r>
      <w:r>
        <w:instrText xml:space="preserve"> HYPERLINK "https://www.3gpp.org/ftp/tsg_ran/WG2_RL2/TSGR2_114-e/Docs//R2-2106233.zip" \h </w:instrText>
      </w:r>
      <w:r>
        <w:fldChar w:fldCharType="separate"/>
      </w:r>
      <w:r>
        <w:rPr>
          <w:rStyle w:val="aff1"/>
          <w:color w:val="0563C1" w:themeColor="hyperlink"/>
        </w:rPr>
        <w:t>R2-2106233</w:t>
      </w:r>
      <w:r>
        <w:rPr>
          <w:rStyle w:val="aff1"/>
          <w:color w:val="0563C1" w:themeColor="hyperlink"/>
        </w:rPr>
        <w:fldChar w:fldCharType="end"/>
      </w:r>
      <w:r>
        <w:t xml:space="preserve">, </w:t>
      </w:r>
      <w:hyperlink r:id="rId43">
        <w:r>
          <w:rPr>
            <w:rStyle w:val="aff1"/>
            <w:color w:val="0563C1" w:themeColor="hyperlink"/>
          </w:rPr>
          <w:t>Signaling issues resolution for connected mobility</w:t>
        </w:r>
      </w:hyperlink>
      <w:r>
        <w:t>, CMCC, RAN2#114e, e, May 2021</w:t>
      </w:r>
      <w:bookmarkEnd w:id="92"/>
    </w:p>
    <w:bookmarkStart w:id="93" w:name="_Ref30"/>
    <w:p w:rsidR="00332063" w:rsidRDefault="00DA185F">
      <w:pPr>
        <w:pStyle w:val="Reference"/>
      </w:pPr>
      <w:r>
        <w:fldChar w:fldCharType="begin"/>
      </w:r>
      <w:r>
        <w:instrText xml:space="preserve"> HYPERLINK "https://www.3gpp.org/ftp/tsg_ran/WG2_RL2/TSGR2_114-e/Docs//R2-2106234.zip" \h </w:instrText>
      </w:r>
      <w:r>
        <w:fldChar w:fldCharType="separate"/>
      </w:r>
      <w:r>
        <w:rPr>
          <w:rStyle w:val="aff1"/>
          <w:color w:val="0563C1" w:themeColor="hyperlink"/>
        </w:rPr>
        <w:t>R2-2106234</w:t>
      </w:r>
      <w:r>
        <w:rPr>
          <w:rStyle w:val="aff1"/>
          <w:color w:val="0563C1" w:themeColor="hyperlink"/>
        </w:rPr>
        <w:fldChar w:fldCharType="end"/>
      </w:r>
      <w:r>
        <w:t xml:space="preserve">, </w:t>
      </w:r>
      <w:hyperlink r:id="rId44">
        <w:r>
          <w:rPr>
            <w:rStyle w:val="aff1"/>
            <w:color w:val="0563C1" w:themeColor="hyperlink"/>
          </w:rPr>
          <w:t>Discussion on NTN-TN mobility</w:t>
        </w:r>
      </w:hyperlink>
      <w:r>
        <w:t>, CMCC, RAN2#114e, e, May 2021</w:t>
      </w:r>
      <w:bookmarkEnd w:id="93"/>
    </w:p>
    <w:bookmarkStart w:id="94" w:name="_Ref31"/>
    <w:p w:rsidR="00332063" w:rsidRDefault="00DA185F">
      <w:pPr>
        <w:pStyle w:val="Reference"/>
      </w:pPr>
      <w:r>
        <w:fldChar w:fldCharType="begin"/>
      </w:r>
      <w:r>
        <w:instrText xml:space="preserve"> HYPERLINK "https://www.3gpp.org/ftp/tsg_ran/WG2_RL2/TSGR2_114-e/Docs//R2-2106347.zip" \h </w:instrText>
      </w:r>
      <w:r>
        <w:fldChar w:fldCharType="separate"/>
      </w:r>
      <w:r>
        <w:rPr>
          <w:rStyle w:val="aff1"/>
          <w:color w:val="0563C1" w:themeColor="hyperlink"/>
        </w:rPr>
        <w:t>R2-2106347</w:t>
      </w:r>
      <w:r>
        <w:rPr>
          <w:rStyle w:val="aff1"/>
          <w:color w:val="0563C1" w:themeColor="hyperlink"/>
        </w:rPr>
        <w:fldChar w:fldCharType="end"/>
      </w:r>
      <w:r>
        <w:t xml:space="preserve">, </w:t>
      </w:r>
      <w:hyperlink r:id="rId45">
        <w:r>
          <w:rPr>
            <w:rStyle w:val="aff1"/>
            <w:color w:val="0563C1" w:themeColor="hyperlink"/>
          </w:rPr>
          <w:t>Measurement window enhancements for NTN cell</w:t>
        </w:r>
      </w:hyperlink>
      <w:r>
        <w:t>, LG Electronics Inc., RAN2#114e, e, May 2021</w:t>
      </w:r>
      <w:bookmarkEnd w:id="94"/>
    </w:p>
    <w:bookmarkStart w:id="95" w:name="_Ref32"/>
    <w:p w:rsidR="00332063" w:rsidRDefault="00DA185F">
      <w:pPr>
        <w:pStyle w:val="Reference"/>
      </w:pPr>
      <w:r>
        <w:fldChar w:fldCharType="begin"/>
      </w:r>
      <w:r>
        <w:instrText xml:space="preserve"> HYPERLINK "https://www.3gpp.org/ftp/tsg_ran/WG2_RL2/TSGR2_114-e/Docs//R2-2106386.zip" \h </w:instrText>
      </w:r>
      <w:r>
        <w:fldChar w:fldCharType="separate"/>
      </w:r>
      <w:r>
        <w:rPr>
          <w:rStyle w:val="aff1"/>
          <w:color w:val="0563C1" w:themeColor="hyperlink"/>
        </w:rPr>
        <w:t>R2-2106386</w:t>
      </w:r>
      <w:r>
        <w:rPr>
          <w:rStyle w:val="aff1"/>
          <w:color w:val="0563C1" w:themeColor="hyperlink"/>
        </w:rPr>
        <w:fldChar w:fldCharType="end"/>
      </w:r>
      <w:r>
        <w:t xml:space="preserve">, </w:t>
      </w:r>
      <w:hyperlink r:id="rId46">
        <w:r>
          <w:rPr>
            <w:rStyle w:val="aff1"/>
            <w:color w:val="0563C1" w:themeColor="hyperlink"/>
          </w:rPr>
          <w:t>SMTC and MG configuration for NTN</w:t>
        </w:r>
      </w:hyperlink>
      <w:r>
        <w:t xml:space="preserve">, </w:t>
      </w:r>
      <w:proofErr w:type="spellStart"/>
      <w:r>
        <w:t>Convida</w:t>
      </w:r>
      <w:proofErr w:type="spellEnd"/>
      <w:r>
        <w:t xml:space="preserve"> Wireless, RAN2#114e, e, May 2021</w:t>
      </w:r>
      <w:bookmarkEnd w:id="95"/>
    </w:p>
    <w:bookmarkStart w:id="96" w:name="_Ref33"/>
    <w:p w:rsidR="00332063" w:rsidRDefault="00DA185F">
      <w:pPr>
        <w:pStyle w:val="Reference"/>
      </w:pPr>
      <w:r>
        <w:fldChar w:fldCharType="begin"/>
      </w:r>
      <w:r>
        <w:instrText xml:space="preserve"> HYPERLINK "https://www.3gpp.org/ftp/tsg_ran/WG2_RL2/TSGR2_114-e/Docs//R2-2106388.zip" \h </w:instrText>
      </w:r>
      <w:r>
        <w:fldChar w:fldCharType="separate"/>
      </w:r>
      <w:r>
        <w:rPr>
          <w:rStyle w:val="aff1"/>
          <w:color w:val="0563C1" w:themeColor="hyperlink"/>
        </w:rPr>
        <w:t>R2-2106388</w:t>
      </w:r>
      <w:r>
        <w:rPr>
          <w:rStyle w:val="aff1"/>
          <w:color w:val="0563C1" w:themeColor="hyperlink"/>
        </w:rPr>
        <w:fldChar w:fldCharType="end"/>
      </w:r>
      <w:r>
        <w:t xml:space="preserve">, </w:t>
      </w:r>
      <w:hyperlink r:id="rId47">
        <w:r>
          <w:rPr>
            <w:rStyle w:val="aff1"/>
            <w:color w:val="0563C1" w:themeColor="hyperlink"/>
          </w:rPr>
          <w:t>NTN ANR enhancements</w:t>
        </w:r>
      </w:hyperlink>
      <w:r>
        <w:t xml:space="preserve">, </w:t>
      </w:r>
      <w:proofErr w:type="spellStart"/>
      <w:r>
        <w:t>Convida</w:t>
      </w:r>
      <w:proofErr w:type="spellEnd"/>
      <w:r>
        <w:t xml:space="preserve"> Wireless, RAN2#114e, e, May 2021</w:t>
      </w:r>
      <w:bookmarkEnd w:id="96"/>
    </w:p>
    <w:sectPr w:rsidR="00332063">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954" w:rsidRDefault="00347954">
      <w:pPr>
        <w:spacing w:after="0" w:line="240" w:lineRule="auto"/>
      </w:pPr>
      <w:r>
        <w:separator/>
      </w:r>
    </w:p>
  </w:endnote>
  <w:endnote w:type="continuationSeparator" w:id="0">
    <w:p w:rsidR="00347954" w:rsidRDefault="0034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063" w:rsidRDefault="00DA185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67381F">
      <w:rPr>
        <w:rStyle w:val="afe"/>
        <w:noProof/>
      </w:rPr>
      <w:t>12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7381F">
      <w:rPr>
        <w:rStyle w:val="afe"/>
        <w:noProof/>
      </w:rPr>
      <w:t>12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954" w:rsidRDefault="00347954">
      <w:pPr>
        <w:spacing w:after="0" w:line="240" w:lineRule="auto"/>
      </w:pPr>
      <w:r>
        <w:separator/>
      </w:r>
    </w:p>
  </w:footnote>
  <w:footnote w:type="continuationSeparator" w:id="0">
    <w:p w:rsidR="00347954" w:rsidRDefault="0034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063" w:rsidRDefault="00DA18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C7285D"/>
    <w:multiLevelType w:val="singleLevel"/>
    <w:tmpl w:val="A9C7285D"/>
    <w:lvl w:ilvl="0">
      <w:start w:val="1"/>
      <w:numFmt w:val="bullet"/>
      <w:lvlText w:val=""/>
      <w:lvlJc w:val="left"/>
      <w:pPr>
        <w:ind w:left="420" w:hanging="420"/>
      </w:pPr>
      <w:rPr>
        <w:rFonts w:ascii="Wingdings" w:hAnsi="Wingdings" w:hint="default"/>
      </w:rPr>
    </w:lvl>
  </w:abstractNum>
  <w:abstractNum w:abstractNumId="1" w15:restartNumberingAfterBreak="0">
    <w:nsid w:val="C94BF05D"/>
    <w:multiLevelType w:val="singleLevel"/>
    <w:tmpl w:val="C94BF05D"/>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F61FDE"/>
    <w:multiLevelType w:val="multilevel"/>
    <w:tmpl w:val="1DF61FD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170465"/>
    <w:multiLevelType w:val="multilevel"/>
    <w:tmpl w:val="2917046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8D72A9"/>
    <w:multiLevelType w:val="multilevel"/>
    <w:tmpl w:val="578D72A9"/>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DCC7D83"/>
    <w:multiLevelType w:val="multilevel"/>
    <w:tmpl w:val="6DCC7D8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3"/>
  </w:num>
  <w:num w:numId="4">
    <w:abstractNumId w:val="6"/>
  </w:num>
  <w:num w:numId="5">
    <w:abstractNumId w:val="5"/>
  </w:num>
  <w:num w:numId="6">
    <w:abstractNumId w:val="15"/>
  </w:num>
  <w:num w:numId="7">
    <w:abstractNumId w:val="2"/>
  </w:num>
  <w:num w:numId="8">
    <w:abstractNumId w:val="18"/>
  </w:num>
  <w:num w:numId="9">
    <w:abstractNumId w:val="11"/>
  </w:num>
  <w:num w:numId="10">
    <w:abstractNumId w:val="9"/>
  </w:num>
  <w:num w:numId="11">
    <w:abstractNumId w:val="12"/>
  </w:num>
  <w:num w:numId="12">
    <w:abstractNumId w:val="13"/>
  </w:num>
  <w:num w:numId="13">
    <w:abstractNumId w:val="10"/>
  </w:num>
  <w:num w:numId="14">
    <w:abstractNumId w:val="4"/>
  </w:num>
  <w:num w:numId="15">
    <w:abstractNumId w:val="7"/>
  </w:num>
  <w:num w:numId="16">
    <w:abstractNumId w:val="14"/>
  </w:num>
  <w:num w:numId="17">
    <w:abstractNumId w:val="0"/>
  </w:num>
  <w:num w:numId="18">
    <w:abstractNumId w:val="1"/>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ma Vangala">
    <w15:presenceInfo w15:providerId="AD" w15:userId="S::svangala@apple.com::f87bdc6d-d1db-41a6-a34f-b70e668d48c6"/>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373FC"/>
    <w:rsid w:val="00041AC8"/>
    <w:rsid w:val="000422E2"/>
    <w:rsid w:val="00042F22"/>
    <w:rsid w:val="00043DA5"/>
    <w:rsid w:val="000444BD"/>
    <w:rsid w:val="000444EF"/>
    <w:rsid w:val="000448A7"/>
    <w:rsid w:val="0004567B"/>
    <w:rsid w:val="00046D99"/>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551F"/>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2DA9"/>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7AED"/>
    <w:rsid w:val="001F0105"/>
    <w:rsid w:val="001F3916"/>
    <w:rsid w:val="001F54C5"/>
    <w:rsid w:val="001F594C"/>
    <w:rsid w:val="001F662C"/>
    <w:rsid w:val="001F6863"/>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3A29"/>
    <w:rsid w:val="002348F4"/>
    <w:rsid w:val="00234D82"/>
    <w:rsid w:val="00234E63"/>
    <w:rsid w:val="00235278"/>
    <w:rsid w:val="00235632"/>
    <w:rsid w:val="00235872"/>
    <w:rsid w:val="00240116"/>
    <w:rsid w:val="00241559"/>
    <w:rsid w:val="002435B3"/>
    <w:rsid w:val="002458EB"/>
    <w:rsid w:val="0024642A"/>
    <w:rsid w:val="002500C8"/>
    <w:rsid w:val="00250987"/>
    <w:rsid w:val="0025099F"/>
    <w:rsid w:val="00250E4A"/>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09C9"/>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173C0"/>
    <w:rsid w:val="003203ED"/>
    <w:rsid w:val="00321484"/>
    <w:rsid w:val="00321CD6"/>
    <w:rsid w:val="00322C9F"/>
    <w:rsid w:val="00324D23"/>
    <w:rsid w:val="00327CD9"/>
    <w:rsid w:val="00331751"/>
    <w:rsid w:val="00331949"/>
    <w:rsid w:val="00332063"/>
    <w:rsid w:val="00334579"/>
    <w:rsid w:val="00335858"/>
    <w:rsid w:val="003369FE"/>
    <w:rsid w:val="00336BDA"/>
    <w:rsid w:val="00337B31"/>
    <w:rsid w:val="00342BD7"/>
    <w:rsid w:val="00346DB5"/>
    <w:rsid w:val="003477B1"/>
    <w:rsid w:val="00347954"/>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0D09"/>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4EAD"/>
    <w:rsid w:val="00437447"/>
    <w:rsid w:val="004404FF"/>
    <w:rsid w:val="00441A92"/>
    <w:rsid w:val="004431DC"/>
    <w:rsid w:val="00444F56"/>
    <w:rsid w:val="004460FB"/>
    <w:rsid w:val="00446488"/>
    <w:rsid w:val="00446E56"/>
    <w:rsid w:val="004517AA"/>
    <w:rsid w:val="00452CAC"/>
    <w:rsid w:val="00457565"/>
    <w:rsid w:val="00457B71"/>
    <w:rsid w:val="004624D7"/>
    <w:rsid w:val="00462588"/>
    <w:rsid w:val="004665A2"/>
    <w:rsid w:val="004669E2"/>
    <w:rsid w:val="004706B7"/>
    <w:rsid w:val="00470C31"/>
    <w:rsid w:val="004718C1"/>
    <w:rsid w:val="00471DE0"/>
    <w:rsid w:val="004734D0"/>
    <w:rsid w:val="0047556B"/>
    <w:rsid w:val="00477768"/>
    <w:rsid w:val="00477B99"/>
    <w:rsid w:val="00477FC4"/>
    <w:rsid w:val="00484CF0"/>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479BA"/>
    <w:rsid w:val="00554E19"/>
    <w:rsid w:val="00555962"/>
    <w:rsid w:val="00556B76"/>
    <w:rsid w:val="0056121F"/>
    <w:rsid w:val="00570810"/>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4A4"/>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503F"/>
    <w:rsid w:val="0064624E"/>
    <w:rsid w:val="00650157"/>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381F"/>
    <w:rsid w:val="006741F2"/>
    <w:rsid w:val="006748DF"/>
    <w:rsid w:val="00674CC3"/>
    <w:rsid w:val="00675892"/>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0C0"/>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51C2"/>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4EEA"/>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1F4F"/>
    <w:rsid w:val="008B29C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2E1"/>
    <w:rsid w:val="00924337"/>
    <w:rsid w:val="00926E71"/>
    <w:rsid w:val="00927874"/>
    <w:rsid w:val="00927D91"/>
    <w:rsid w:val="0093073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9F7EFB"/>
    <w:rsid w:val="00A013DC"/>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953ED"/>
    <w:rsid w:val="00AA016F"/>
    <w:rsid w:val="00AA1ED6"/>
    <w:rsid w:val="00AA3E1B"/>
    <w:rsid w:val="00AA51D6"/>
    <w:rsid w:val="00AB0473"/>
    <w:rsid w:val="00AB0BC8"/>
    <w:rsid w:val="00AB11CA"/>
    <w:rsid w:val="00AB14D9"/>
    <w:rsid w:val="00AB2416"/>
    <w:rsid w:val="00AB2CCD"/>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2F09"/>
    <w:rsid w:val="00AD32B3"/>
    <w:rsid w:val="00AD3F94"/>
    <w:rsid w:val="00AD4A5A"/>
    <w:rsid w:val="00AD669F"/>
    <w:rsid w:val="00AE1374"/>
    <w:rsid w:val="00AE1C77"/>
    <w:rsid w:val="00AE27AC"/>
    <w:rsid w:val="00AE3823"/>
    <w:rsid w:val="00AE40E0"/>
    <w:rsid w:val="00AE4DBA"/>
    <w:rsid w:val="00AE4F07"/>
    <w:rsid w:val="00AE57A3"/>
    <w:rsid w:val="00AE5D6B"/>
    <w:rsid w:val="00AE69FE"/>
    <w:rsid w:val="00AF1C5D"/>
    <w:rsid w:val="00AF42D7"/>
    <w:rsid w:val="00AF4E4A"/>
    <w:rsid w:val="00AF6324"/>
    <w:rsid w:val="00AF7B9E"/>
    <w:rsid w:val="00B006FE"/>
    <w:rsid w:val="00B007CB"/>
    <w:rsid w:val="00B01212"/>
    <w:rsid w:val="00B02010"/>
    <w:rsid w:val="00B02AA9"/>
    <w:rsid w:val="00B02FA3"/>
    <w:rsid w:val="00B05084"/>
    <w:rsid w:val="00B075CA"/>
    <w:rsid w:val="00B07726"/>
    <w:rsid w:val="00B14645"/>
    <w:rsid w:val="00B157F9"/>
    <w:rsid w:val="00B16F91"/>
    <w:rsid w:val="00B20256"/>
    <w:rsid w:val="00B20D09"/>
    <w:rsid w:val="00B24A78"/>
    <w:rsid w:val="00B274AD"/>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5350"/>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07569"/>
    <w:rsid w:val="00C10478"/>
    <w:rsid w:val="00C12107"/>
    <w:rsid w:val="00C14D4B"/>
    <w:rsid w:val="00C154BB"/>
    <w:rsid w:val="00C16B48"/>
    <w:rsid w:val="00C22ED0"/>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3BD3"/>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0D21"/>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0A0E"/>
    <w:rsid w:val="00DA108A"/>
    <w:rsid w:val="00DA185F"/>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1B9"/>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75D38"/>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4532"/>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49A1DB7"/>
    <w:rsid w:val="0C150E3B"/>
    <w:rsid w:val="257B50F3"/>
    <w:rsid w:val="2ED702EA"/>
    <w:rsid w:val="2F4E1AF4"/>
    <w:rsid w:val="31004E41"/>
    <w:rsid w:val="351922C8"/>
    <w:rsid w:val="39762DEE"/>
    <w:rsid w:val="3CA466FB"/>
    <w:rsid w:val="4DF25D9A"/>
    <w:rsid w:val="561C05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26107"/>
  <w15:docId w15:val="{861C6229-B8C6-415E-9544-6D4540E2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customStyle="1" w:styleId="13">
    <w:name w:val="修订1"/>
    <w:hidden/>
    <w:uiPriority w:val="99"/>
    <w:semiHidden/>
    <w:rPr>
      <w:rFonts w:ascii="Times New Roman" w:hAnsi="Times New Roman"/>
      <w:lang w:val="en-GB" w:eastAsia="ja-JP"/>
    </w:rPr>
  </w:style>
  <w:style w:type="character" w:customStyle="1" w:styleId="normaltextrun">
    <w:name w:val="normaltextrun"/>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9" Type="http://schemas.openxmlformats.org/officeDocument/2006/relationships/hyperlink" Target="file:///c:/3GPP_RAN1/RAN2_114e_e/8.10.3/R2-2105614%20Huawei%20Discussion%20on%20service%20continuity%20between%20NTN%20and%20TN.docx" TargetMode="Externa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0" Type="http://schemas.openxmlformats.org/officeDocument/2006/relationships/hyperlink" Target="file:///c:/3GPP_RAN1/RAN2_114e_e/8.10.3/R2-2105120%20Apple%20On%20connected%20mode%20issues%20for%20NR%20N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07538428-1DB6-4289-A477-5D609B4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12</Pages>
  <Words>5233</Words>
  <Characters>29833</Characters>
  <Application>Microsoft Office Word</Application>
  <DocSecurity>0</DocSecurity>
  <Lines>248</Lines>
  <Paragraphs>69</Paragraphs>
  <ScaleCrop>false</ScaleCrop>
  <Company>Ericsson</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cwcheng</cp:lastModifiedBy>
  <cp:revision>5</cp:revision>
  <cp:lastPrinted>2008-01-31T07:09:00Z</cp:lastPrinted>
  <dcterms:created xsi:type="dcterms:W3CDTF">2021-05-26T05:04:00Z</dcterms:created>
  <dcterms:modified xsi:type="dcterms:W3CDTF">2021-05-26T05:13:00Z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