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021][</w:t>
      </w:r>
      <w:proofErr w:type="gramEnd"/>
      <w:r w:rsidR="00870D71" w:rsidRPr="00495969">
        <w:rPr>
          <w:rFonts w:cs="Arial"/>
          <w:b/>
          <w:bCs/>
          <w:snapToGrid w:val="0"/>
          <w:kern w:val="0"/>
          <w:sz w:val="24"/>
          <w:szCs w:val="24"/>
        </w:rPr>
        <w:t>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33F533D3" w:rsidR="00E8053F" w:rsidRPr="00315AD3" w:rsidRDefault="00495969" w:rsidP="00E8053F">
            <w:pPr>
              <w:rPr>
                <w:sz w:val="18"/>
                <w:szCs w:val="18"/>
              </w:rPr>
            </w:pPr>
            <w:r>
              <w:rPr>
                <w:sz w:val="18"/>
                <w:szCs w:val="18"/>
              </w:rPr>
              <w:t>Antonino Orsino</w:t>
            </w:r>
            <w:r w:rsidR="00DF73B7">
              <w:rPr>
                <w:sz w:val="18"/>
                <w:szCs w:val="18"/>
              </w:rPr>
              <w:t>, Ritesh Shreevastav</w:t>
            </w:r>
          </w:p>
        </w:tc>
        <w:tc>
          <w:tcPr>
            <w:tcW w:w="5244" w:type="dxa"/>
          </w:tcPr>
          <w:p w14:paraId="29EFF31F" w14:textId="319C1140" w:rsidR="00E8053F" w:rsidRPr="00315AD3" w:rsidRDefault="00D91D2F" w:rsidP="00E8053F">
            <w:pPr>
              <w:rPr>
                <w:sz w:val="18"/>
                <w:szCs w:val="18"/>
              </w:rPr>
            </w:pPr>
            <w:hyperlink r:id="rId9" w:history="1">
              <w:r w:rsidR="00DF73B7" w:rsidRPr="00887C3F">
                <w:rPr>
                  <w:rStyle w:val="Hyperlink"/>
                  <w:sz w:val="18"/>
                  <w:szCs w:val="18"/>
                  <w:lang w:val="en-GB" w:eastAsia="en-GB"/>
                </w:rPr>
                <w:t>antonino.orsino@ericsson.com</w:t>
              </w:r>
            </w:hyperlink>
            <w:r w:rsidR="00DF73B7">
              <w:rPr>
                <w:sz w:val="18"/>
                <w:szCs w:val="18"/>
              </w:rPr>
              <w:t>, ritesh.shreevastav@ericsson.com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PMingLiU"/>
                <w:sz w:val="18"/>
                <w:szCs w:val="18"/>
                <w:lang w:eastAsia="zh-TW"/>
              </w:rPr>
            </w:pPr>
            <w:r>
              <w:rPr>
                <w:rFonts w:eastAsia="PMingLiU"/>
                <w:sz w:val="18"/>
                <w:szCs w:val="18"/>
                <w:lang w:eastAsia="zh-TW"/>
              </w:rPr>
              <w:t>ITRI</w:t>
            </w:r>
          </w:p>
        </w:tc>
        <w:tc>
          <w:tcPr>
            <w:tcW w:w="3544" w:type="dxa"/>
          </w:tcPr>
          <w:p w14:paraId="1B8429EE" w14:textId="3CC6E76A"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38494F13" w14:textId="42B116ED"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76745C" w14:paraId="2799992D" w14:textId="77777777" w:rsidTr="00315AD3">
        <w:tc>
          <w:tcPr>
            <w:tcW w:w="1980" w:type="dxa"/>
          </w:tcPr>
          <w:p w14:paraId="21B64C7A" w14:textId="4A962E29" w:rsidR="0076745C" w:rsidRDefault="0076745C" w:rsidP="00E8053F">
            <w:pPr>
              <w:rPr>
                <w:rFonts w:eastAsia="PMingLiU"/>
                <w:sz w:val="18"/>
                <w:szCs w:val="18"/>
                <w:lang w:eastAsia="zh-TW"/>
              </w:rPr>
            </w:pPr>
            <w:r>
              <w:rPr>
                <w:rFonts w:eastAsia="PMingLiU"/>
                <w:sz w:val="18"/>
                <w:szCs w:val="18"/>
                <w:lang w:eastAsia="zh-TW"/>
              </w:rPr>
              <w:t>MediaTek</w:t>
            </w:r>
          </w:p>
        </w:tc>
        <w:tc>
          <w:tcPr>
            <w:tcW w:w="3544" w:type="dxa"/>
          </w:tcPr>
          <w:p w14:paraId="69A0A1FC" w14:textId="7E75BA6D" w:rsidR="0076745C" w:rsidRDefault="0076745C" w:rsidP="00E8053F">
            <w:pPr>
              <w:rPr>
                <w:rFonts w:eastAsia="PMingLiU"/>
                <w:sz w:val="18"/>
                <w:szCs w:val="18"/>
                <w:lang w:eastAsia="zh-TW"/>
              </w:rPr>
            </w:pPr>
            <w:r>
              <w:rPr>
                <w:rFonts w:eastAsia="PMingLiU"/>
                <w:sz w:val="18"/>
                <w:szCs w:val="18"/>
                <w:lang w:eastAsia="zh-TW"/>
              </w:rPr>
              <w:t>Felix Tsai</w:t>
            </w:r>
          </w:p>
        </w:tc>
        <w:tc>
          <w:tcPr>
            <w:tcW w:w="5244" w:type="dxa"/>
          </w:tcPr>
          <w:p w14:paraId="52732D31" w14:textId="75412914" w:rsidR="0076745C" w:rsidRDefault="0076745C" w:rsidP="00E8053F">
            <w:pPr>
              <w:rPr>
                <w:rFonts w:eastAsia="PMingLiU"/>
                <w:sz w:val="18"/>
                <w:szCs w:val="18"/>
                <w:lang w:eastAsia="zh-TW"/>
              </w:rPr>
            </w:pPr>
            <w:r>
              <w:rPr>
                <w:rFonts w:eastAsia="PMingLiU"/>
                <w:sz w:val="18"/>
                <w:szCs w:val="18"/>
                <w:lang w:eastAsia="zh-TW"/>
              </w:rPr>
              <w:t>Chun-fan.tsai@mediatek.com</w:t>
            </w:r>
          </w:p>
        </w:tc>
      </w:tr>
      <w:tr w:rsidR="0076745C" w14:paraId="17CE1376" w14:textId="77777777" w:rsidTr="00315AD3">
        <w:tc>
          <w:tcPr>
            <w:tcW w:w="1980" w:type="dxa"/>
          </w:tcPr>
          <w:p w14:paraId="6EA3D219" w14:textId="70721932" w:rsidR="0076745C" w:rsidRDefault="00CB2185" w:rsidP="00E8053F">
            <w:pPr>
              <w:rPr>
                <w:rFonts w:eastAsia="PMingLiU"/>
                <w:sz w:val="18"/>
                <w:szCs w:val="18"/>
                <w:lang w:eastAsia="zh-TW"/>
              </w:rPr>
            </w:pPr>
            <w:r>
              <w:rPr>
                <w:rFonts w:eastAsia="PMingLiU"/>
                <w:sz w:val="18"/>
                <w:szCs w:val="18"/>
                <w:lang w:eastAsia="zh-TW"/>
              </w:rPr>
              <w:t>Lenovo</w:t>
            </w:r>
          </w:p>
        </w:tc>
        <w:tc>
          <w:tcPr>
            <w:tcW w:w="3544" w:type="dxa"/>
          </w:tcPr>
          <w:p w14:paraId="1DC00B29" w14:textId="4FCC7F22" w:rsidR="0076745C" w:rsidRDefault="00CB2185" w:rsidP="00E8053F">
            <w:pPr>
              <w:rPr>
                <w:rFonts w:eastAsia="PMingLiU"/>
                <w:sz w:val="18"/>
                <w:szCs w:val="18"/>
                <w:lang w:eastAsia="zh-TW"/>
              </w:rPr>
            </w:pPr>
            <w:r>
              <w:rPr>
                <w:rFonts w:eastAsia="PMingLiU"/>
                <w:sz w:val="18"/>
                <w:szCs w:val="18"/>
                <w:lang w:eastAsia="zh-TW"/>
              </w:rPr>
              <w:t>Hyung-Nam Choi</w:t>
            </w:r>
          </w:p>
        </w:tc>
        <w:tc>
          <w:tcPr>
            <w:tcW w:w="5244" w:type="dxa"/>
          </w:tcPr>
          <w:p w14:paraId="6B78E3F5" w14:textId="470EF618" w:rsidR="0076745C" w:rsidRDefault="00CB2185" w:rsidP="00E8053F">
            <w:pPr>
              <w:rPr>
                <w:rFonts w:eastAsia="PMingLiU"/>
                <w:sz w:val="18"/>
                <w:szCs w:val="18"/>
                <w:lang w:eastAsia="zh-TW"/>
              </w:rPr>
            </w:pPr>
            <w:r>
              <w:rPr>
                <w:rFonts w:eastAsia="PMingLiU"/>
                <w:sz w:val="18"/>
                <w:szCs w:val="18"/>
                <w:lang w:eastAsia="zh-TW"/>
              </w:rPr>
              <w:t>hchoi5@lenovo.com</w:t>
            </w:r>
          </w:p>
        </w:tc>
      </w:tr>
      <w:tr w:rsidR="00CB2185" w14:paraId="4D2B0C3E" w14:textId="77777777" w:rsidTr="00315AD3">
        <w:tc>
          <w:tcPr>
            <w:tcW w:w="1980" w:type="dxa"/>
          </w:tcPr>
          <w:p w14:paraId="2F5EFF4E" w14:textId="77777777" w:rsidR="00CB2185" w:rsidRDefault="00CB2185" w:rsidP="00E8053F">
            <w:pPr>
              <w:rPr>
                <w:rFonts w:eastAsia="PMingLiU"/>
                <w:sz w:val="18"/>
                <w:szCs w:val="18"/>
                <w:lang w:eastAsia="zh-TW"/>
              </w:rPr>
            </w:pPr>
          </w:p>
        </w:tc>
        <w:tc>
          <w:tcPr>
            <w:tcW w:w="3544" w:type="dxa"/>
          </w:tcPr>
          <w:p w14:paraId="6A751738" w14:textId="77777777" w:rsidR="00CB2185" w:rsidRDefault="00CB2185" w:rsidP="00E8053F">
            <w:pPr>
              <w:rPr>
                <w:rFonts w:eastAsia="PMingLiU"/>
                <w:sz w:val="18"/>
                <w:szCs w:val="18"/>
                <w:lang w:eastAsia="zh-TW"/>
              </w:rPr>
            </w:pPr>
          </w:p>
        </w:tc>
        <w:tc>
          <w:tcPr>
            <w:tcW w:w="5244" w:type="dxa"/>
          </w:tcPr>
          <w:p w14:paraId="2908AEEA" w14:textId="77777777" w:rsidR="00CB2185" w:rsidRDefault="00CB2185" w:rsidP="00E8053F">
            <w:pPr>
              <w:rPr>
                <w:rFonts w:eastAsia="PMingLiU"/>
                <w:sz w:val="18"/>
                <w:szCs w:val="18"/>
                <w:lang w:eastAsia="zh-TW"/>
              </w:rPr>
            </w:pPr>
          </w:p>
        </w:tc>
      </w:tr>
      <w:tr w:rsidR="00CB2185" w14:paraId="0946145B" w14:textId="77777777" w:rsidTr="00315AD3">
        <w:tc>
          <w:tcPr>
            <w:tcW w:w="1980" w:type="dxa"/>
          </w:tcPr>
          <w:p w14:paraId="3B9A1462" w14:textId="77777777" w:rsidR="00CB2185" w:rsidRDefault="00CB2185" w:rsidP="00E8053F">
            <w:pPr>
              <w:rPr>
                <w:rFonts w:eastAsia="PMingLiU"/>
                <w:sz w:val="18"/>
                <w:szCs w:val="18"/>
                <w:lang w:eastAsia="zh-TW"/>
              </w:rPr>
            </w:pPr>
          </w:p>
        </w:tc>
        <w:tc>
          <w:tcPr>
            <w:tcW w:w="3544" w:type="dxa"/>
          </w:tcPr>
          <w:p w14:paraId="210CDAA1" w14:textId="77777777" w:rsidR="00CB2185" w:rsidRDefault="00CB2185" w:rsidP="00E8053F">
            <w:pPr>
              <w:rPr>
                <w:rFonts w:eastAsia="PMingLiU"/>
                <w:sz w:val="18"/>
                <w:szCs w:val="18"/>
                <w:lang w:eastAsia="zh-TW"/>
              </w:rPr>
            </w:pPr>
          </w:p>
        </w:tc>
        <w:tc>
          <w:tcPr>
            <w:tcW w:w="5244" w:type="dxa"/>
          </w:tcPr>
          <w:p w14:paraId="052C22F7" w14:textId="77777777" w:rsidR="00CB2185" w:rsidRDefault="00CB2185" w:rsidP="00E8053F">
            <w:pPr>
              <w:rPr>
                <w:rFonts w:eastAsia="PMingLiU"/>
                <w:sz w:val="18"/>
                <w:szCs w:val="18"/>
                <w:lang w:eastAsia="zh-TW"/>
              </w:rPr>
            </w:pPr>
          </w:p>
        </w:tc>
      </w:tr>
      <w:tr w:rsidR="00CB2185" w14:paraId="1257BA6B" w14:textId="77777777" w:rsidTr="00315AD3">
        <w:tc>
          <w:tcPr>
            <w:tcW w:w="1980" w:type="dxa"/>
          </w:tcPr>
          <w:p w14:paraId="32F80377" w14:textId="77777777" w:rsidR="00CB2185" w:rsidRDefault="00CB2185" w:rsidP="00E8053F">
            <w:pPr>
              <w:rPr>
                <w:rFonts w:eastAsia="PMingLiU"/>
                <w:sz w:val="18"/>
                <w:szCs w:val="18"/>
                <w:lang w:eastAsia="zh-TW"/>
              </w:rPr>
            </w:pPr>
          </w:p>
        </w:tc>
        <w:tc>
          <w:tcPr>
            <w:tcW w:w="3544" w:type="dxa"/>
          </w:tcPr>
          <w:p w14:paraId="6FA9C937" w14:textId="77777777" w:rsidR="00CB2185" w:rsidRDefault="00CB2185" w:rsidP="00E8053F">
            <w:pPr>
              <w:rPr>
                <w:rFonts w:eastAsia="PMingLiU"/>
                <w:sz w:val="18"/>
                <w:szCs w:val="18"/>
                <w:lang w:eastAsia="zh-TW"/>
              </w:rPr>
            </w:pPr>
          </w:p>
        </w:tc>
        <w:tc>
          <w:tcPr>
            <w:tcW w:w="5244" w:type="dxa"/>
          </w:tcPr>
          <w:p w14:paraId="5F992CC7" w14:textId="77777777" w:rsidR="00CB2185" w:rsidRDefault="00CB2185" w:rsidP="00E8053F">
            <w:pPr>
              <w:rPr>
                <w:rFonts w:eastAsia="PMingLiU"/>
                <w:sz w:val="18"/>
                <w:szCs w:val="18"/>
                <w:lang w:eastAsia="zh-TW"/>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D91D2F" w:rsidP="00495969">
            <w:pPr>
              <w:pStyle w:val="Doc-title"/>
            </w:pPr>
            <w:hyperlink r:id="rId10" w:history="1">
              <w:r w:rsidR="00495969" w:rsidRPr="00495969">
                <w:rPr>
                  <w:rStyle w:val="Hyperlink"/>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lastRenderedPageBreak/>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PMingLiU"/>
                <w:sz w:val="20"/>
                <w:szCs w:val="20"/>
                <w:lang w:eastAsia="zh-TW"/>
              </w:rPr>
              <w:t>Agree to 1</w:t>
            </w:r>
            <w:r w:rsidRPr="00054DF3">
              <w:rPr>
                <w:rFonts w:eastAsia="PMingLiU"/>
                <w:sz w:val="20"/>
                <w:szCs w:val="20"/>
                <w:vertAlign w:val="superscript"/>
                <w:lang w:eastAsia="zh-TW"/>
              </w:rPr>
              <w:t>st</w:t>
            </w:r>
            <w:r w:rsidRPr="00054DF3">
              <w:rPr>
                <w:rFonts w:eastAsia="PMingLiU"/>
                <w:sz w:val="20"/>
                <w:szCs w:val="20"/>
                <w:lang w:eastAsia="zh-TW"/>
              </w:rPr>
              <w:t>, 2</w:t>
            </w:r>
            <w:r w:rsidRPr="00054DF3">
              <w:rPr>
                <w:rFonts w:eastAsia="PMingLiU"/>
                <w:sz w:val="20"/>
                <w:szCs w:val="20"/>
                <w:vertAlign w:val="superscript"/>
                <w:lang w:eastAsia="zh-TW"/>
              </w:rPr>
              <w:t>nd</w:t>
            </w:r>
            <w:r w:rsidRPr="00054DF3">
              <w:rPr>
                <w:rFonts w:eastAsia="PMingLiU"/>
                <w:sz w:val="20"/>
                <w:szCs w:val="20"/>
                <w:lang w:eastAsia="zh-TW"/>
              </w:rPr>
              <w:t xml:space="preserve"> , and 3</w:t>
            </w:r>
            <w:r w:rsidRPr="00054DF3">
              <w:rPr>
                <w:rFonts w:eastAsia="PMingLiU"/>
                <w:sz w:val="20"/>
                <w:szCs w:val="20"/>
                <w:vertAlign w:val="superscript"/>
                <w:lang w:eastAsia="zh-TW"/>
              </w:rPr>
              <w:t>rd</w:t>
            </w:r>
            <w:r w:rsidRPr="00054DF3">
              <w:rPr>
                <w:rFonts w:eastAsia="PMingLiU"/>
                <w:sz w:val="20"/>
                <w:szCs w:val="20"/>
                <w:lang w:eastAsia="zh-TW"/>
              </w:rPr>
              <w:t xml:space="preserve"> changes (Proponent)</w:t>
            </w:r>
          </w:p>
        </w:tc>
        <w:tc>
          <w:tcPr>
            <w:tcW w:w="6565" w:type="dxa"/>
          </w:tcPr>
          <w:p w14:paraId="24611E41"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In our understanding, the contribution </w:t>
            </w:r>
            <w:hyperlink r:id="rId11" w:history="1">
              <w:r w:rsidRPr="00054DF3">
                <w:rPr>
                  <w:rFonts w:eastAsia="PMingLiU"/>
                  <w:sz w:val="20"/>
                  <w:szCs w:val="20"/>
                  <w:lang w:eastAsia="zh-TW"/>
                </w:rPr>
                <w:t>R2-1915352</w:t>
              </w:r>
            </w:hyperlink>
            <w:r w:rsidRPr="00054DF3">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2" w:history="1">
              <w:r w:rsidRPr="00054DF3">
                <w:rPr>
                  <w:rFonts w:eastAsia="PMingLiU"/>
                  <w:sz w:val="20"/>
                  <w:szCs w:val="20"/>
                  <w:lang w:eastAsia="zh-TW"/>
                </w:rPr>
                <w:t>R2-1915352</w:t>
              </w:r>
            </w:hyperlink>
            <w:r w:rsidRPr="00054DF3">
              <w:rPr>
                <w:rFonts w:eastAsia="PMingLiU"/>
                <w:sz w:val="20"/>
                <w:szCs w:val="20"/>
                <w:lang w:eastAsia="zh-TW"/>
              </w:rPr>
              <w:t xml:space="preserve"> is to avoid any unnecessary UE operations, e.g. RLM on the SCG, when the SCG failure information procedure is triggered.</w:t>
            </w:r>
          </w:p>
          <w:p w14:paraId="3CD262C7"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Different from </w:t>
            </w:r>
            <w:hyperlink r:id="rId13" w:history="1">
              <w:r w:rsidRPr="00054DF3">
                <w:rPr>
                  <w:rFonts w:eastAsia="PMingLiU"/>
                  <w:sz w:val="20"/>
                  <w:szCs w:val="20"/>
                  <w:lang w:eastAsia="zh-TW"/>
                </w:rPr>
                <w:t>R2-1915352</w:t>
              </w:r>
            </w:hyperlink>
            <w:r w:rsidRPr="00054DF3">
              <w:rPr>
                <w:rFonts w:eastAsia="PMingLiU"/>
                <w:sz w:val="20"/>
                <w:szCs w:val="20"/>
                <w:lang w:eastAsia="zh-TW"/>
              </w:rPr>
              <w:t xml:space="preserve">, the contribution R2-2105516 aims to change version 16.4.1 of TS 38.331 </w:t>
            </w:r>
            <w:r w:rsidRPr="00054DF3">
              <w:rPr>
                <w:rFonts w:eastAsia="PMingLiU" w:hint="eastAsia"/>
                <w:sz w:val="20"/>
                <w:szCs w:val="20"/>
                <w:lang w:eastAsia="zh-TW"/>
              </w:rPr>
              <w:t>a</w:t>
            </w:r>
            <w:r w:rsidRPr="00054DF3">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6E244ADA" w14:textId="1C9DDD1B" w:rsidR="00054DF3" w:rsidRPr="00054DF3" w:rsidRDefault="00E8301B" w:rsidP="00054DF3">
            <w:pPr>
              <w:rPr>
                <w:rFonts w:eastAsia="PMingLiU"/>
                <w:sz w:val="20"/>
                <w:szCs w:val="20"/>
                <w:lang w:eastAsia="zh-TW"/>
              </w:rPr>
            </w:pPr>
            <w:r>
              <w:rPr>
                <w:rFonts w:eastAsia="PMingLiU"/>
                <w:sz w:val="20"/>
                <w:szCs w:val="20"/>
                <w:lang w:eastAsia="zh-TW"/>
              </w:rPr>
              <w:t>T</w:t>
            </w:r>
            <w:r w:rsidR="00054DF3" w:rsidRPr="00054DF3">
              <w:rPr>
                <w:rFonts w:eastAsia="PMingLiU"/>
                <w:sz w:val="20"/>
                <w:szCs w:val="20"/>
                <w:lang w:eastAsia="zh-TW"/>
              </w:rPr>
              <w:t xml:space="preserve">he major problem is not sending SCG failure information twice. Before SCG failure information is sent, SCG MAC is reset (in 5.7.3.2) </w:t>
            </w:r>
            <w:r w:rsidR="00054DF3" w:rsidRPr="00054DF3">
              <w:rPr>
                <w:rFonts w:eastAsia="PMingLiU" w:hint="eastAsia"/>
                <w:sz w:val="20"/>
                <w:szCs w:val="20"/>
                <w:lang w:eastAsia="zh-TW"/>
              </w:rPr>
              <w:t>w</w:t>
            </w:r>
            <w:r w:rsidR="00054DF3" w:rsidRPr="00054DF3">
              <w:rPr>
                <w:rFonts w:eastAsia="PMingLiU"/>
                <w:sz w:val="20"/>
                <w:szCs w:val="20"/>
                <w:lang w:eastAsia="zh-TW"/>
              </w:rPr>
              <w:t>hich, as analysed in R2-2105516, may cause the early RLF handling to be terminated.</w:t>
            </w:r>
          </w:p>
          <w:p w14:paraId="7D3740C8" w14:textId="516C2C48" w:rsidR="00054DF3" w:rsidRPr="00054DF3" w:rsidRDefault="00054DF3" w:rsidP="00054DF3">
            <w:pPr>
              <w:rPr>
                <w:noProof/>
              </w:rPr>
            </w:pPr>
            <w:r w:rsidRPr="00054DF3">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w:t>
            </w:r>
            <w:proofErr w:type="spellStart"/>
            <w:r w:rsidRPr="00054DF3">
              <w:rPr>
                <w:rFonts w:eastAsia="PMingLiU"/>
                <w:sz w:val="20"/>
                <w:szCs w:val="20"/>
                <w:lang w:eastAsia="zh-TW"/>
              </w:rPr>
              <w:t>SpCell</w:t>
            </w:r>
            <w:proofErr w:type="spellEnd"/>
            <w:r w:rsidRPr="00054DF3">
              <w:rPr>
                <w:rFonts w:eastAsia="PMingLiU"/>
                <w:sz w:val="20"/>
                <w:szCs w:val="20"/>
                <w:lang w:eastAsia="zh-TW"/>
              </w:rPr>
              <w:t xml:space="preserve">.” </w:t>
            </w:r>
          </w:p>
        </w:tc>
      </w:tr>
      <w:tr w:rsidR="0076745C" w14:paraId="7794D3E8" w14:textId="77777777" w:rsidTr="00054DF3">
        <w:tc>
          <w:tcPr>
            <w:tcW w:w="1425" w:type="dxa"/>
          </w:tcPr>
          <w:p w14:paraId="2DB3C04B" w14:textId="4290F7D3" w:rsidR="0076745C" w:rsidRDefault="0076745C" w:rsidP="0076745C">
            <w:pPr>
              <w:rPr>
                <w:sz w:val="20"/>
                <w:szCs w:val="20"/>
              </w:rPr>
            </w:pPr>
            <w:r>
              <w:rPr>
                <w:sz w:val="20"/>
                <w:szCs w:val="20"/>
              </w:rPr>
              <w:t>MediaTek</w:t>
            </w:r>
          </w:p>
        </w:tc>
        <w:tc>
          <w:tcPr>
            <w:tcW w:w="1781" w:type="dxa"/>
          </w:tcPr>
          <w:p w14:paraId="63E4CCF8" w14:textId="4E802BD9" w:rsidR="0076745C" w:rsidRPr="000049AB" w:rsidRDefault="0076745C" w:rsidP="0076745C">
            <w:pPr>
              <w:rPr>
                <w:sz w:val="20"/>
                <w:szCs w:val="20"/>
                <w:highlight w:val="green"/>
              </w:rPr>
            </w:pPr>
            <w:r>
              <w:rPr>
                <w:sz w:val="20"/>
                <w:szCs w:val="20"/>
              </w:rPr>
              <w:t>No strong view</w:t>
            </w:r>
          </w:p>
        </w:tc>
        <w:tc>
          <w:tcPr>
            <w:tcW w:w="6565" w:type="dxa"/>
          </w:tcPr>
          <w:p w14:paraId="5B982A1F" w14:textId="5F196295" w:rsidR="0076745C" w:rsidRDefault="0076745C" w:rsidP="0076745C">
            <w:pPr>
              <w:rPr>
                <w:sz w:val="20"/>
                <w:szCs w:val="20"/>
              </w:rPr>
            </w:pPr>
            <w:r>
              <w:rPr>
                <w:sz w:val="20"/>
                <w:szCs w:val="20"/>
              </w:rPr>
              <w:t>The correction in general is fine but we also agree that it is not essential.</w:t>
            </w: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lastRenderedPageBreak/>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r w:rsidR="002F756B" w14:paraId="4EC2926C" w14:textId="77777777" w:rsidTr="00322F3E">
        <w:tc>
          <w:tcPr>
            <w:tcW w:w="1838" w:type="dxa"/>
          </w:tcPr>
          <w:p w14:paraId="0832FFD6" w14:textId="19782476" w:rsidR="002F756B" w:rsidRDefault="002F756B" w:rsidP="00322F3E">
            <w:pPr>
              <w:rPr>
                <w:sz w:val="20"/>
                <w:szCs w:val="20"/>
              </w:rPr>
            </w:pPr>
            <w:r>
              <w:rPr>
                <w:sz w:val="20"/>
                <w:szCs w:val="20"/>
              </w:rPr>
              <w:t>MediaTek</w:t>
            </w:r>
          </w:p>
        </w:tc>
        <w:tc>
          <w:tcPr>
            <w:tcW w:w="1985" w:type="dxa"/>
          </w:tcPr>
          <w:p w14:paraId="278D6DFD" w14:textId="196710DE" w:rsidR="002F756B" w:rsidRDefault="002F756B" w:rsidP="00322F3E">
            <w:pPr>
              <w:rPr>
                <w:sz w:val="20"/>
                <w:szCs w:val="20"/>
                <w:highlight w:val="green"/>
              </w:rPr>
            </w:pPr>
            <w:r>
              <w:rPr>
                <w:sz w:val="20"/>
                <w:szCs w:val="20"/>
                <w:highlight w:val="green"/>
              </w:rPr>
              <w:t>Agree</w:t>
            </w:r>
          </w:p>
        </w:tc>
        <w:tc>
          <w:tcPr>
            <w:tcW w:w="10125" w:type="dxa"/>
          </w:tcPr>
          <w:p w14:paraId="77C1540E" w14:textId="77777777" w:rsidR="002F756B" w:rsidRDefault="002F756B" w:rsidP="00322F3E">
            <w:pPr>
              <w:rPr>
                <w:sz w:val="20"/>
                <w:szCs w:val="20"/>
              </w:rPr>
            </w:pPr>
          </w:p>
        </w:tc>
      </w:tr>
      <w:tr w:rsidR="00A96883" w14:paraId="46DF17DF" w14:textId="77777777" w:rsidTr="00322F3E">
        <w:tc>
          <w:tcPr>
            <w:tcW w:w="1838" w:type="dxa"/>
          </w:tcPr>
          <w:p w14:paraId="7E652BBA" w14:textId="39C73A63" w:rsidR="00A96883" w:rsidRDefault="00A96883" w:rsidP="00322F3E">
            <w:pPr>
              <w:rPr>
                <w:sz w:val="20"/>
                <w:szCs w:val="20"/>
              </w:rPr>
            </w:pPr>
          </w:p>
        </w:tc>
        <w:tc>
          <w:tcPr>
            <w:tcW w:w="1985" w:type="dxa"/>
          </w:tcPr>
          <w:p w14:paraId="0A4B7ACE" w14:textId="2B17C34E" w:rsidR="00A96883" w:rsidRDefault="00A96883" w:rsidP="00322F3E">
            <w:pPr>
              <w:rPr>
                <w:sz w:val="20"/>
                <w:szCs w:val="20"/>
                <w:highlight w:val="green"/>
              </w:rPr>
            </w:pPr>
          </w:p>
        </w:tc>
        <w:tc>
          <w:tcPr>
            <w:tcW w:w="10125" w:type="dxa"/>
          </w:tcPr>
          <w:p w14:paraId="0CB2EA9C" w14:textId="2C0C6863" w:rsidR="00477A1F" w:rsidRDefault="00477A1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15"/>
        <w:gridCol w:w="1825"/>
        <w:gridCol w:w="6431"/>
      </w:tblGrid>
      <w:tr w:rsidR="00C9133C" w14:paraId="09973EF1" w14:textId="77777777" w:rsidTr="006B2574">
        <w:tc>
          <w:tcPr>
            <w:tcW w:w="9771" w:type="dxa"/>
            <w:gridSpan w:val="3"/>
          </w:tcPr>
          <w:p w14:paraId="44FF1A0D" w14:textId="1B1F47A9" w:rsidR="00C9133C" w:rsidRDefault="00C9133C" w:rsidP="00322F3E">
            <w:pPr>
              <w:rPr>
                <w:sz w:val="20"/>
                <w:szCs w:val="20"/>
              </w:rPr>
            </w:pPr>
            <w:r>
              <w:rPr>
                <w:sz w:val="20"/>
                <w:szCs w:val="20"/>
              </w:rPr>
              <w:lastRenderedPageBreak/>
              <w:t xml:space="preserve">Q 4: Do companies agree with the changes proposed in </w:t>
            </w:r>
            <w:r w:rsidRPr="00C9133C">
              <w:rPr>
                <w:sz w:val="20"/>
                <w:szCs w:val="20"/>
              </w:rPr>
              <w:t>R2-2105925</w:t>
            </w:r>
            <w:r>
              <w:rPr>
                <w:sz w:val="20"/>
                <w:szCs w:val="20"/>
              </w:rPr>
              <w:t>?</w:t>
            </w:r>
          </w:p>
        </w:tc>
      </w:tr>
      <w:tr w:rsidR="00C9133C" w14:paraId="0A1E871C" w14:textId="77777777" w:rsidTr="006B2574">
        <w:tc>
          <w:tcPr>
            <w:tcW w:w="1515" w:type="dxa"/>
          </w:tcPr>
          <w:p w14:paraId="0A564B57" w14:textId="77777777" w:rsidR="00C9133C" w:rsidRDefault="00C9133C" w:rsidP="00322F3E">
            <w:pPr>
              <w:rPr>
                <w:sz w:val="20"/>
                <w:szCs w:val="20"/>
              </w:rPr>
            </w:pPr>
            <w:r>
              <w:rPr>
                <w:sz w:val="20"/>
                <w:szCs w:val="20"/>
              </w:rPr>
              <w:t>Company</w:t>
            </w:r>
          </w:p>
        </w:tc>
        <w:tc>
          <w:tcPr>
            <w:tcW w:w="182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431"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6B2574">
        <w:tc>
          <w:tcPr>
            <w:tcW w:w="1515" w:type="dxa"/>
          </w:tcPr>
          <w:p w14:paraId="5031EED9" w14:textId="45107ECB" w:rsidR="00C9133C" w:rsidRDefault="002F756B" w:rsidP="00322F3E">
            <w:pPr>
              <w:rPr>
                <w:sz w:val="20"/>
                <w:szCs w:val="20"/>
              </w:rPr>
            </w:pPr>
            <w:r>
              <w:rPr>
                <w:sz w:val="20"/>
                <w:szCs w:val="20"/>
              </w:rPr>
              <w:t>MediaTek</w:t>
            </w:r>
          </w:p>
        </w:tc>
        <w:tc>
          <w:tcPr>
            <w:tcW w:w="1825" w:type="dxa"/>
          </w:tcPr>
          <w:p w14:paraId="26A4E515" w14:textId="7A303D61" w:rsidR="00C9133C" w:rsidRPr="000049AB" w:rsidRDefault="002F756B" w:rsidP="00322F3E">
            <w:pPr>
              <w:rPr>
                <w:sz w:val="20"/>
                <w:szCs w:val="20"/>
                <w:highlight w:val="green"/>
              </w:rPr>
            </w:pPr>
            <w:r>
              <w:rPr>
                <w:sz w:val="20"/>
                <w:szCs w:val="20"/>
                <w:highlight w:val="green"/>
              </w:rPr>
              <w:t>Agree</w:t>
            </w:r>
          </w:p>
        </w:tc>
        <w:tc>
          <w:tcPr>
            <w:tcW w:w="6431" w:type="dxa"/>
          </w:tcPr>
          <w:p w14:paraId="1EF51FD6" w14:textId="3E8F8320" w:rsidR="00C9133C" w:rsidRDefault="002F756B" w:rsidP="00322F3E">
            <w:pPr>
              <w:rPr>
                <w:sz w:val="20"/>
                <w:szCs w:val="20"/>
              </w:rPr>
            </w:pPr>
            <w:r>
              <w:rPr>
                <w:sz w:val="20"/>
                <w:szCs w:val="20"/>
              </w:rPr>
              <w:t>It seems that this one could just be included in Rapporteur’s CR</w:t>
            </w:r>
          </w:p>
        </w:tc>
      </w:tr>
      <w:tr w:rsidR="006B2574" w14:paraId="36D3EEDF" w14:textId="77777777" w:rsidTr="006B2574">
        <w:tc>
          <w:tcPr>
            <w:tcW w:w="1515" w:type="dxa"/>
          </w:tcPr>
          <w:p w14:paraId="09985F5E" w14:textId="2CE328E1" w:rsidR="006B2574" w:rsidRDefault="006B2574" w:rsidP="006B2574">
            <w:pPr>
              <w:rPr>
                <w:sz w:val="20"/>
                <w:szCs w:val="20"/>
              </w:rPr>
            </w:pPr>
            <w:r>
              <w:rPr>
                <w:sz w:val="20"/>
                <w:szCs w:val="20"/>
              </w:rPr>
              <w:t>Ericsson</w:t>
            </w:r>
          </w:p>
        </w:tc>
        <w:tc>
          <w:tcPr>
            <w:tcW w:w="1825" w:type="dxa"/>
          </w:tcPr>
          <w:p w14:paraId="358F60EE" w14:textId="0141CD04" w:rsidR="006B2574" w:rsidRPr="000049AB" w:rsidRDefault="006B2574" w:rsidP="006B2574">
            <w:pPr>
              <w:rPr>
                <w:sz w:val="20"/>
                <w:szCs w:val="20"/>
                <w:highlight w:val="green"/>
              </w:rPr>
            </w:pPr>
            <w:r>
              <w:rPr>
                <w:sz w:val="20"/>
                <w:szCs w:val="20"/>
                <w:highlight w:val="green"/>
              </w:rPr>
              <w:t>Agree</w:t>
            </w:r>
          </w:p>
        </w:tc>
        <w:tc>
          <w:tcPr>
            <w:tcW w:w="6431" w:type="dxa"/>
          </w:tcPr>
          <w:p w14:paraId="588664C0" w14:textId="041CD73B" w:rsidR="006B2574" w:rsidRDefault="006B2574" w:rsidP="006B2574">
            <w:pPr>
              <w:rPr>
                <w:sz w:val="20"/>
                <w:szCs w:val="20"/>
              </w:rPr>
            </w:pPr>
            <w:r>
              <w:rPr>
                <w:sz w:val="20"/>
                <w:szCs w:val="20"/>
              </w:rPr>
              <w:t>Can be included in Rapporteur’s CR.</w:t>
            </w:r>
          </w:p>
        </w:tc>
      </w:tr>
      <w:tr w:rsidR="00C9133C" w14:paraId="6F30AD78" w14:textId="77777777" w:rsidTr="006B2574">
        <w:tc>
          <w:tcPr>
            <w:tcW w:w="1515" w:type="dxa"/>
          </w:tcPr>
          <w:p w14:paraId="7B7FA1AC" w14:textId="6A1373FE" w:rsidR="00C9133C" w:rsidRDefault="00A96883" w:rsidP="00322F3E">
            <w:pPr>
              <w:rPr>
                <w:sz w:val="20"/>
                <w:szCs w:val="20"/>
              </w:rPr>
            </w:pPr>
            <w:r>
              <w:rPr>
                <w:sz w:val="20"/>
                <w:szCs w:val="20"/>
              </w:rPr>
              <w:t>Lenovo</w:t>
            </w:r>
          </w:p>
        </w:tc>
        <w:tc>
          <w:tcPr>
            <w:tcW w:w="1825" w:type="dxa"/>
          </w:tcPr>
          <w:p w14:paraId="6A6A3A52" w14:textId="5FD53F76" w:rsidR="00C9133C" w:rsidRPr="000049AB" w:rsidRDefault="00A96883" w:rsidP="00322F3E">
            <w:pPr>
              <w:rPr>
                <w:sz w:val="20"/>
                <w:szCs w:val="20"/>
                <w:highlight w:val="green"/>
              </w:rPr>
            </w:pPr>
            <w:r>
              <w:rPr>
                <w:sz w:val="20"/>
                <w:szCs w:val="20"/>
                <w:highlight w:val="green"/>
              </w:rPr>
              <w:t xml:space="preserve">Agree </w:t>
            </w:r>
            <w:r w:rsidR="00265A49">
              <w:rPr>
                <w:sz w:val="20"/>
                <w:szCs w:val="20"/>
                <w:highlight w:val="green"/>
              </w:rPr>
              <w:t>partly</w:t>
            </w:r>
          </w:p>
        </w:tc>
        <w:tc>
          <w:tcPr>
            <w:tcW w:w="6431" w:type="dxa"/>
          </w:tcPr>
          <w:p w14:paraId="7E95BDC8" w14:textId="4D5B5C69" w:rsidR="00A96883" w:rsidRDefault="00A96883" w:rsidP="00322F3E">
            <w:pPr>
              <w:rPr>
                <w:sz w:val="20"/>
                <w:szCs w:val="20"/>
              </w:rPr>
            </w:pPr>
            <w:r>
              <w:rPr>
                <w:sz w:val="20"/>
                <w:szCs w:val="20"/>
              </w:rPr>
              <w:t xml:space="preserve">For R15/16 the </w:t>
            </w:r>
            <w:r w:rsidRPr="00A96883">
              <w:rPr>
                <w:sz w:val="20"/>
                <w:szCs w:val="20"/>
              </w:rPr>
              <w:t xml:space="preserve">Table 6.3.3.1-2 for L139 </w:t>
            </w:r>
            <w:r>
              <w:rPr>
                <w:sz w:val="20"/>
                <w:szCs w:val="20"/>
              </w:rPr>
              <w:t>seems</w:t>
            </w:r>
            <w:r w:rsidRPr="00A96883">
              <w:rPr>
                <w:sz w:val="20"/>
                <w:szCs w:val="20"/>
              </w:rPr>
              <w:t xml:space="preserve"> missing </w:t>
            </w:r>
            <w:r>
              <w:rPr>
                <w:sz w:val="20"/>
                <w:szCs w:val="20"/>
              </w:rPr>
              <w:t>too</w:t>
            </w:r>
            <w:r w:rsidRPr="00A96883">
              <w:rPr>
                <w:sz w:val="20"/>
                <w:szCs w:val="20"/>
              </w:rPr>
              <w:t>.</w:t>
            </w:r>
          </w:p>
          <w:p w14:paraId="706457D1" w14:textId="77777777" w:rsidR="00C9133C" w:rsidRDefault="00A96883" w:rsidP="00322F3E">
            <w:pPr>
              <w:rPr>
                <w:sz w:val="20"/>
                <w:szCs w:val="20"/>
              </w:rPr>
            </w:pPr>
            <w:r>
              <w:rPr>
                <w:sz w:val="20"/>
                <w:szCs w:val="20"/>
              </w:rPr>
              <w:t xml:space="preserve">For R16 the </w:t>
            </w:r>
            <w:r w:rsidRPr="00A96883">
              <w:rPr>
                <w:sz w:val="20"/>
                <w:szCs w:val="20"/>
              </w:rPr>
              <w:t xml:space="preserve">Table 6.3.3.2-4 </w:t>
            </w:r>
            <w:r>
              <w:rPr>
                <w:sz w:val="20"/>
                <w:szCs w:val="20"/>
              </w:rPr>
              <w:t>(</w:t>
            </w:r>
            <w:r w:rsidRPr="00A96883">
              <w:rPr>
                <w:sz w:val="20"/>
                <w:szCs w:val="20"/>
              </w:rPr>
              <w:t>Random access configurations for FR2 and unpaired spectrum</w:t>
            </w:r>
            <w:r>
              <w:rPr>
                <w:sz w:val="20"/>
                <w:szCs w:val="20"/>
              </w:rPr>
              <w:t>)</w:t>
            </w:r>
            <w:r w:rsidRPr="00A96883">
              <w:rPr>
                <w:sz w:val="20"/>
                <w:szCs w:val="20"/>
              </w:rPr>
              <w:t xml:space="preserve"> </w:t>
            </w:r>
            <w:r w:rsidRPr="00A96883">
              <w:rPr>
                <w:sz w:val="20"/>
                <w:szCs w:val="20"/>
              </w:rPr>
              <w:t>seems missing too.</w:t>
            </w:r>
          </w:p>
          <w:p w14:paraId="084C38EE" w14:textId="5432A107" w:rsidR="00A96883" w:rsidRDefault="00A96883" w:rsidP="00322F3E">
            <w:pPr>
              <w:rPr>
                <w:sz w:val="20"/>
                <w:szCs w:val="20"/>
              </w:rPr>
            </w:pPr>
            <w:r>
              <w:rPr>
                <w:sz w:val="20"/>
                <w:szCs w:val="20"/>
              </w:rPr>
              <w:t>Agree with others that these minor changes can be merged into rapporteur CRs.</w:t>
            </w: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62454" w14:paraId="4A6CE8A1" w14:textId="77777777" w:rsidTr="00283D94">
        <w:tc>
          <w:tcPr>
            <w:tcW w:w="9771"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283D94">
        <w:tc>
          <w:tcPr>
            <w:tcW w:w="1515" w:type="dxa"/>
          </w:tcPr>
          <w:p w14:paraId="4F254DDE" w14:textId="77777777" w:rsidR="00462454" w:rsidRDefault="00462454" w:rsidP="00322F3E">
            <w:pPr>
              <w:rPr>
                <w:sz w:val="20"/>
                <w:szCs w:val="20"/>
              </w:rPr>
            </w:pPr>
            <w:r>
              <w:rPr>
                <w:sz w:val="20"/>
                <w:szCs w:val="20"/>
              </w:rPr>
              <w:t>Company</w:t>
            </w:r>
          </w:p>
        </w:tc>
        <w:tc>
          <w:tcPr>
            <w:tcW w:w="182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431"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283D94">
        <w:tc>
          <w:tcPr>
            <w:tcW w:w="1515" w:type="dxa"/>
          </w:tcPr>
          <w:p w14:paraId="0CB0D041" w14:textId="28A2285C" w:rsidR="00462454" w:rsidRDefault="002F756B" w:rsidP="00322F3E">
            <w:pPr>
              <w:rPr>
                <w:sz w:val="20"/>
                <w:szCs w:val="20"/>
              </w:rPr>
            </w:pPr>
            <w:r>
              <w:rPr>
                <w:sz w:val="20"/>
                <w:szCs w:val="20"/>
              </w:rPr>
              <w:t>MediaTek</w:t>
            </w:r>
          </w:p>
        </w:tc>
        <w:tc>
          <w:tcPr>
            <w:tcW w:w="1825" w:type="dxa"/>
          </w:tcPr>
          <w:p w14:paraId="76320C1A" w14:textId="4D64C047" w:rsidR="00462454" w:rsidRPr="000049AB" w:rsidRDefault="002F756B" w:rsidP="00322F3E">
            <w:pPr>
              <w:rPr>
                <w:sz w:val="20"/>
                <w:szCs w:val="20"/>
                <w:highlight w:val="green"/>
              </w:rPr>
            </w:pPr>
            <w:r w:rsidRPr="002F756B">
              <w:rPr>
                <w:sz w:val="20"/>
                <w:szCs w:val="20"/>
              </w:rPr>
              <w:t>No strong view</w:t>
            </w:r>
          </w:p>
        </w:tc>
        <w:tc>
          <w:tcPr>
            <w:tcW w:w="6431" w:type="dxa"/>
          </w:tcPr>
          <w:p w14:paraId="79072E03" w14:textId="5811F9D5" w:rsidR="00462454" w:rsidRDefault="002F756B" w:rsidP="00322F3E">
            <w:pPr>
              <w:rPr>
                <w:sz w:val="20"/>
                <w:szCs w:val="20"/>
              </w:rPr>
            </w:pPr>
            <w:r>
              <w:rPr>
                <w:sz w:val="20"/>
                <w:szCs w:val="20"/>
              </w:rPr>
              <w:t>Fine with this change but this is not essential. It does not have any functional change either. We can put this in Rapporteur’s CR if needed.</w:t>
            </w:r>
          </w:p>
        </w:tc>
      </w:tr>
      <w:tr w:rsidR="00283D94" w14:paraId="736251C4" w14:textId="77777777" w:rsidTr="00283D94">
        <w:tc>
          <w:tcPr>
            <w:tcW w:w="1515" w:type="dxa"/>
          </w:tcPr>
          <w:p w14:paraId="14CB26CE" w14:textId="37522BE4" w:rsidR="00283D94" w:rsidRDefault="00283D94" w:rsidP="00283D94">
            <w:pPr>
              <w:rPr>
                <w:sz w:val="20"/>
                <w:szCs w:val="20"/>
              </w:rPr>
            </w:pPr>
            <w:r>
              <w:rPr>
                <w:sz w:val="20"/>
                <w:szCs w:val="20"/>
              </w:rPr>
              <w:t>Ericsson</w:t>
            </w:r>
          </w:p>
        </w:tc>
        <w:tc>
          <w:tcPr>
            <w:tcW w:w="1825" w:type="dxa"/>
          </w:tcPr>
          <w:p w14:paraId="509C687A" w14:textId="666A8C70" w:rsidR="00283D94" w:rsidRPr="000049AB" w:rsidRDefault="00283D94" w:rsidP="00283D94">
            <w:pPr>
              <w:rPr>
                <w:sz w:val="20"/>
                <w:szCs w:val="20"/>
                <w:highlight w:val="green"/>
              </w:rPr>
            </w:pPr>
            <w:r>
              <w:rPr>
                <w:sz w:val="20"/>
                <w:szCs w:val="20"/>
                <w:highlight w:val="green"/>
              </w:rPr>
              <w:t>Agree</w:t>
            </w:r>
          </w:p>
        </w:tc>
        <w:tc>
          <w:tcPr>
            <w:tcW w:w="6431" w:type="dxa"/>
          </w:tcPr>
          <w:p w14:paraId="1B6100A4" w14:textId="060855C1" w:rsidR="00283D94" w:rsidRDefault="00283D94" w:rsidP="00283D94">
            <w:pPr>
              <w:rPr>
                <w:sz w:val="20"/>
                <w:szCs w:val="20"/>
              </w:rPr>
            </w:pPr>
            <w:r>
              <w:rPr>
                <w:sz w:val="20"/>
                <w:szCs w:val="20"/>
              </w:rPr>
              <w:t>Can be included in Rapporteur’s CR.</w:t>
            </w:r>
          </w:p>
        </w:tc>
      </w:tr>
      <w:tr w:rsidR="00462454" w14:paraId="3905AAC9" w14:textId="77777777" w:rsidTr="00283D94">
        <w:tc>
          <w:tcPr>
            <w:tcW w:w="1515" w:type="dxa"/>
          </w:tcPr>
          <w:p w14:paraId="1DE7C344" w14:textId="77777777" w:rsidR="00462454" w:rsidRDefault="00462454" w:rsidP="00322F3E">
            <w:pPr>
              <w:rPr>
                <w:sz w:val="20"/>
                <w:szCs w:val="20"/>
              </w:rPr>
            </w:pPr>
          </w:p>
        </w:tc>
        <w:tc>
          <w:tcPr>
            <w:tcW w:w="1825" w:type="dxa"/>
          </w:tcPr>
          <w:p w14:paraId="5F3AD34E" w14:textId="77777777" w:rsidR="00462454" w:rsidRPr="000049AB" w:rsidRDefault="00462454" w:rsidP="00322F3E">
            <w:pPr>
              <w:rPr>
                <w:sz w:val="20"/>
                <w:szCs w:val="20"/>
                <w:highlight w:val="green"/>
              </w:rPr>
            </w:pPr>
          </w:p>
        </w:tc>
        <w:tc>
          <w:tcPr>
            <w:tcW w:w="6431"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51C1DC6E" w:rsidR="001345DD" w:rsidRDefault="002F756B" w:rsidP="00322F3E">
            <w:pPr>
              <w:rPr>
                <w:sz w:val="20"/>
                <w:szCs w:val="20"/>
              </w:rPr>
            </w:pPr>
            <w:r>
              <w:rPr>
                <w:sz w:val="20"/>
                <w:szCs w:val="20"/>
              </w:rPr>
              <w:t>MediaTek</w:t>
            </w:r>
          </w:p>
        </w:tc>
        <w:tc>
          <w:tcPr>
            <w:tcW w:w="1985" w:type="dxa"/>
          </w:tcPr>
          <w:p w14:paraId="418ADC67" w14:textId="48CF600C" w:rsidR="001345DD" w:rsidRPr="000049AB" w:rsidRDefault="002F756B" w:rsidP="00322F3E">
            <w:pPr>
              <w:rPr>
                <w:sz w:val="20"/>
                <w:szCs w:val="20"/>
                <w:highlight w:val="green"/>
              </w:rPr>
            </w:pPr>
            <w:r w:rsidRPr="002F756B">
              <w:rPr>
                <w:sz w:val="20"/>
                <w:szCs w:val="20"/>
              </w:rPr>
              <w:t>See comment</w:t>
            </w:r>
          </w:p>
        </w:tc>
        <w:tc>
          <w:tcPr>
            <w:tcW w:w="10125" w:type="dxa"/>
          </w:tcPr>
          <w:p w14:paraId="07362E38" w14:textId="002B2400" w:rsidR="001345DD" w:rsidRDefault="002F756B" w:rsidP="00322F3E">
            <w:pPr>
              <w:rPr>
                <w:sz w:val="20"/>
                <w:szCs w:val="20"/>
              </w:rPr>
            </w:pPr>
            <w:r>
              <w:rPr>
                <w:sz w:val="20"/>
                <w:szCs w:val="20"/>
              </w:rPr>
              <w:t xml:space="preserve">We agree to extend the number but it is not necessary to be a NBC </w:t>
            </w:r>
            <w:r>
              <w:rPr>
                <w:sz w:val="20"/>
                <w:szCs w:val="20"/>
              </w:rPr>
              <w:lastRenderedPageBreak/>
              <w:t>change.</w:t>
            </w:r>
          </w:p>
        </w:tc>
      </w:tr>
      <w:tr w:rsidR="001345DD" w14:paraId="38F729E7" w14:textId="77777777" w:rsidTr="00322F3E">
        <w:tc>
          <w:tcPr>
            <w:tcW w:w="1838" w:type="dxa"/>
          </w:tcPr>
          <w:p w14:paraId="0D1935FA" w14:textId="5B180505" w:rsidR="001345DD" w:rsidRDefault="00DB197D" w:rsidP="00322F3E">
            <w:pPr>
              <w:rPr>
                <w:sz w:val="20"/>
                <w:szCs w:val="20"/>
              </w:rPr>
            </w:pPr>
            <w:r>
              <w:rPr>
                <w:sz w:val="20"/>
                <w:szCs w:val="20"/>
              </w:rPr>
              <w:lastRenderedPageBreak/>
              <w:t>Ericsson</w:t>
            </w:r>
          </w:p>
        </w:tc>
        <w:tc>
          <w:tcPr>
            <w:tcW w:w="1985" w:type="dxa"/>
          </w:tcPr>
          <w:p w14:paraId="1B3862D5" w14:textId="478E509E" w:rsidR="001345DD" w:rsidRPr="000049AB" w:rsidRDefault="00DB197D" w:rsidP="00322F3E">
            <w:pPr>
              <w:rPr>
                <w:sz w:val="20"/>
                <w:szCs w:val="20"/>
                <w:highlight w:val="green"/>
              </w:rPr>
            </w:pPr>
            <w:r>
              <w:rPr>
                <w:sz w:val="20"/>
                <w:szCs w:val="20"/>
                <w:highlight w:val="green"/>
              </w:rPr>
              <w:t>Agree</w:t>
            </w:r>
          </w:p>
        </w:tc>
        <w:tc>
          <w:tcPr>
            <w:tcW w:w="10125" w:type="dxa"/>
          </w:tcPr>
          <w:p w14:paraId="5D3442E5" w14:textId="10AE0F57" w:rsidR="001345DD" w:rsidRDefault="00DB197D" w:rsidP="00322F3E">
            <w:pPr>
              <w:rPr>
                <w:sz w:val="20"/>
                <w:szCs w:val="20"/>
              </w:rPr>
            </w:pPr>
            <w:r>
              <w:rPr>
                <w:sz w:val="20"/>
                <w:szCs w:val="20"/>
              </w:rPr>
              <w:t>Proponent of R2-2105896. The number needs to be extended according to the LS from RAN1.</w:t>
            </w:r>
            <w:r w:rsidR="006A7290">
              <w:rPr>
                <w:sz w:val="20"/>
                <w:szCs w:val="20"/>
              </w:rPr>
              <w:t xml:space="preserve"> We could accept an NBC change</w:t>
            </w:r>
            <w:r w:rsidR="00CD7020">
              <w:rPr>
                <w:sz w:val="20"/>
                <w:szCs w:val="20"/>
              </w:rPr>
              <w:t xml:space="preserve"> and no UE capability.</w:t>
            </w:r>
            <w:r>
              <w:rPr>
                <w:sz w:val="20"/>
                <w:szCs w:val="20"/>
              </w:rPr>
              <w:t xml:space="preserve"> </w:t>
            </w:r>
          </w:p>
        </w:tc>
      </w:tr>
      <w:tr w:rsidR="001345DD" w14:paraId="25DC30F5" w14:textId="77777777" w:rsidTr="00322F3E">
        <w:tc>
          <w:tcPr>
            <w:tcW w:w="1838" w:type="dxa"/>
          </w:tcPr>
          <w:p w14:paraId="7D0F4D2B" w14:textId="028EDB02" w:rsidR="001345DD" w:rsidRDefault="00736CC4" w:rsidP="00322F3E">
            <w:pPr>
              <w:rPr>
                <w:sz w:val="20"/>
                <w:szCs w:val="20"/>
              </w:rPr>
            </w:pPr>
            <w:r>
              <w:rPr>
                <w:sz w:val="20"/>
                <w:szCs w:val="20"/>
              </w:rPr>
              <w:t>Lenovo</w:t>
            </w:r>
          </w:p>
        </w:tc>
        <w:tc>
          <w:tcPr>
            <w:tcW w:w="1985" w:type="dxa"/>
          </w:tcPr>
          <w:p w14:paraId="4F106B0C" w14:textId="43340D91" w:rsidR="001345DD" w:rsidRPr="000049AB" w:rsidRDefault="00736CC4" w:rsidP="00322F3E">
            <w:pPr>
              <w:rPr>
                <w:sz w:val="20"/>
                <w:szCs w:val="20"/>
                <w:highlight w:val="green"/>
              </w:rPr>
            </w:pPr>
            <w:r w:rsidRPr="00FF4322">
              <w:rPr>
                <w:sz w:val="20"/>
                <w:szCs w:val="20"/>
                <w:highlight w:val="red"/>
              </w:rPr>
              <w:t>Disagree</w:t>
            </w:r>
          </w:p>
        </w:tc>
        <w:tc>
          <w:tcPr>
            <w:tcW w:w="10125" w:type="dxa"/>
          </w:tcPr>
          <w:p w14:paraId="43E79216" w14:textId="723C94DB" w:rsidR="001345DD" w:rsidRDefault="00736CC4" w:rsidP="00322F3E">
            <w:pPr>
              <w:rPr>
                <w:sz w:val="20"/>
                <w:szCs w:val="20"/>
              </w:rPr>
            </w:pPr>
            <w:r>
              <w:rPr>
                <w:sz w:val="20"/>
                <w:szCs w:val="20"/>
              </w:rPr>
              <w:t>After ASN.1 freeze we should avoid NBC changes. Therefore, we prefer the BC change as addressed in R2-2105896.</w:t>
            </w: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EB11A2D" w:rsidR="006E0306" w:rsidRDefault="002F756B" w:rsidP="00322F3E">
            <w:pPr>
              <w:rPr>
                <w:sz w:val="20"/>
                <w:szCs w:val="20"/>
              </w:rPr>
            </w:pPr>
            <w:r>
              <w:rPr>
                <w:sz w:val="20"/>
                <w:szCs w:val="20"/>
              </w:rPr>
              <w:t>MediaTek</w:t>
            </w:r>
          </w:p>
        </w:tc>
        <w:tc>
          <w:tcPr>
            <w:tcW w:w="1985" w:type="dxa"/>
          </w:tcPr>
          <w:p w14:paraId="76F96E19" w14:textId="7EE6C136" w:rsidR="006E0306" w:rsidRPr="000049AB" w:rsidRDefault="002F756B" w:rsidP="00322F3E">
            <w:pPr>
              <w:rPr>
                <w:sz w:val="20"/>
                <w:szCs w:val="20"/>
                <w:highlight w:val="green"/>
              </w:rPr>
            </w:pPr>
            <w:r w:rsidRPr="002F756B">
              <w:rPr>
                <w:sz w:val="20"/>
                <w:szCs w:val="20"/>
              </w:rPr>
              <w:t>Prefer yes</w:t>
            </w:r>
          </w:p>
        </w:tc>
        <w:tc>
          <w:tcPr>
            <w:tcW w:w="10125" w:type="dxa"/>
          </w:tcPr>
          <w:p w14:paraId="5A019D02" w14:textId="0F9FCA93" w:rsidR="006E0306" w:rsidRDefault="002F756B" w:rsidP="00322F3E">
            <w:pPr>
              <w:rPr>
                <w:sz w:val="20"/>
                <w:szCs w:val="20"/>
              </w:rPr>
            </w:pPr>
            <w:r>
              <w:rPr>
                <w:sz w:val="20"/>
                <w:szCs w:val="20"/>
              </w:rPr>
              <w:t xml:space="preserve">But we can follow majority. If most companies think there is no real NR-U implementation now. Make this conditional mandatory to original feature is fine. </w:t>
            </w:r>
          </w:p>
        </w:tc>
      </w:tr>
      <w:tr w:rsidR="006E0306" w14:paraId="17E48F46" w14:textId="77777777" w:rsidTr="00322F3E">
        <w:tc>
          <w:tcPr>
            <w:tcW w:w="1838" w:type="dxa"/>
          </w:tcPr>
          <w:p w14:paraId="615EA37C" w14:textId="2ABB4DFD" w:rsidR="006E0306" w:rsidRDefault="00DB197D" w:rsidP="00322F3E">
            <w:pPr>
              <w:rPr>
                <w:sz w:val="20"/>
                <w:szCs w:val="20"/>
              </w:rPr>
            </w:pPr>
            <w:r>
              <w:rPr>
                <w:sz w:val="20"/>
                <w:szCs w:val="20"/>
              </w:rPr>
              <w:t>Ericsson</w:t>
            </w:r>
          </w:p>
        </w:tc>
        <w:tc>
          <w:tcPr>
            <w:tcW w:w="1985" w:type="dxa"/>
          </w:tcPr>
          <w:p w14:paraId="06B2B639" w14:textId="3A394C8D" w:rsidR="006E0306" w:rsidRPr="000049AB" w:rsidRDefault="00DB197D" w:rsidP="00322F3E">
            <w:pPr>
              <w:rPr>
                <w:sz w:val="20"/>
                <w:szCs w:val="20"/>
                <w:highlight w:val="green"/>
              </w:rPr>
            </w:pPr>
            <w:r>
              <w:rPr>
                <w:sz w:val="20"/>
                <w:szCs w:val="20"/>
                <w:highlight w:val="green"/>
              </w:rPr>
              <w:t>Yes / No</w:t>
            </w:r>
          </w:p>
        </w:tc>
        <w:tc>
          <w:tcPr>
            <w:tcW w:w="10125" w:type="dxa"/>
          </w:tcPr>
          <w:p w14:paraId="11056AF2" w14:textId="423EB1CE" w:rsidR="006E0306" w:rsidRDefault="00DB197D" w:rsidP="00322F3E">
            <w:pPr>
              <w:rPr>
                <w:sz w:val="20"/>
                <w:szCs w:val="20"/>
              </w:rPr>
            </w:pPr>
            <w:r>
              <w:rPr>
                <w:sz w:val="20"/>
                <w:szCs w:val="20"/>
              </w:rPr>
              <w:t>We would be fine both with and without a UE capability.</w:t>
            </w:r>
          </w:p>
        </w:tc>
      </w:tr>
      <w:tr w:rsidR="006E0306" w14:paraId="5CA84D15" w14:textId="77777777" w:rsidTr="00322F3E">
        <w:tc>
          <w:tcPr>
            <w:tcW w:w="1838" w:type="dxa"/>
          </w:tcPr>
          <w:p w14:paraId="36591D3D" w14:textId="76DF321B" w:rsidR="006E0306" w:rsidRDefault="00736CC4" w:rsidP="00322F3E">
            <w:pPr>
              <w:rPr>
                <w:sz w:val="20"/>
                <w:szCs w:val="20"/>
              </w:rPr>
            </w:pPr>
            <w:r>
              <w:rPr>
                <w:sz w:val="20"/>
                <w:szCs w:val="20"/>
              </w:rPr>
              <w:t>Lenovo</w:t>
            </w:r>
          </w:p>
        </w:tc>
        <w:tc>
          <w:tcPr>
            <w:tcW w:w="1985" w:type="dxa"/>
          </w:tcPr>
          <w:p w14:paraId="13C37877" w14:textId="63C17C50" w:rsidR="006E0306" w:rsidRPr="000049AB" w:rsidRDefault="00736CC4" w:rsidP="00322F3E">
            <w:pPr>
              <w:rPr>
                <w:sz w:val="20"/>
                <w:szCs w:val="20"/>
                <w:highlight w:val="green"/>
              </w:rPr>
            </w:pPr>
            <w:r w:rsidRPr="00FF4322">
              <w:rPr>
                <w:sz w:val="20"/>
                <w:szCs w:val="20"/>
                <w:highlight w:val="red"/>
              </w:rPr>
              <w:t>No</w:t>
            </w:r>
          </w:p>
        </w:tc>
        <w:tc>
          <w:tcPr>
            <w:tcW w:w="10125" w:type="dxa"/>
          </w:tcPr>
          <w:p w14:paraId="4CF135C3" w14:textId="47FB0695" w:rsidR="006E0306" w:rsidRDefault="00736CC4" w:rsidP="00322F3E">
            <w:pPr>
              <w:rPr>
                <w:sz w:val="20"/>
                <w:szCs w:val="20"/>
              </w:rPr>
            </w:pPr>
            <w:r>
              <w:rPr>
                <w:sz w:val="20"/>
                <w:szCs w:val="20"/>
              </w:rPr>
              <w:t>W</w:t>
            </w:r>
            <w:r w:rsidRPr="00736CC4">
              <w:rPr>
                <w:sz w:val="20"/>
                <w:szCs w:val="20"/>
              </w:rPr>
              <w:t>e think that a capability is not needed. At least in RAN1 there was no discussion about a capability when they made the agreement</w:t>
            </w: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0"/>
        <w:gridCol w:w="8211"/>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53CD36A8" w:rsidR="00251E79" w:rsidRDefault="00AD7BD3" w:rsidP="00251E79">
            <w:pPr>
              <w:rPr>
                <w:sz w:val="20"/>
                <w:szCs w:val="20"/>
              </w:rPr>
            </w:pPr>
            <w:r>
              <w:rPr>
                <w:sz w:val="20"/>
                <w:szCs w:val="20"/>
              </w:rPr>
              <w:t>MediaTek</w:t>
            </w:r>
          </w:p>
        </w:tc>
        <w:tc>
          <w:tcPr>
            <w:tcW w:w="12110" w:type="dxa"/>
          </w:tcPr>
          <w:p w14:paraId="4670BF24" w14:textId="4BFED8D7" w:rsidR="00251E79" w:rsidRDefault="00AD7BD3" w:rsidP="00251E79">
            <w:pPr>
              <w:rPr>
                <w:sz w:val="20"/>
                <w:szCs w:val="20"/>
              </w:rPr>
            </w:pPr>
            <w:r>
              <w:rPr>
                <w:sz w:val="20"/>
                <w:szCs w:val="20"/>
              </w:rPr>
              <w:t>Looks fine in general.</w:t>
            </w:r>
          </w:p>
        </w:tc>
      </w:tr>
      <w:tr w:rsidR="00AC36A6" w14:paraId="44F15652" w14:textId="77777777" w:rsidTr="00251E79">
        <w:tc>
          <w:tcPr>
            <w:tcW w:w="1838" w:type="dxa"/>
          </w:tcPr>
          <w:p w14:paraId="4DF202B5" w14:textId="3EDBE6E3" w:rsidR="00AC36A6" w:rsidRDefault="00AC36A6" w:rsidP="00251E79">
            <w:pPr>
              <w:rPr>
                <w:sz w:val="20"/>
                <w:szCs w:val="20"/>
              </w:rPr>
            </w:pPr>
            <w:r>
              <w:rPr>
                <w:sz w:val="20"/>
                <w:szCs w:val="20"/>
              </w:rPr>
              <w:t>Ericsson</w:t>
            </w:r>
          </w:p>
        </w:tc>
        <w:tc>
          <w:tcPr>
            <w:tcW w:w="12110" w:type="dxa"/>
          </w:tcPr>
          <w:p w14:paraId="585EB923" w14:textId="2ADC8DE6" w:rsidR="00AC36A6" w:rsidRDefault="00AC36A6" w:rsidP="00251E79">
            <w:pPr>
              <w:rPr>
                <w:sz w:val="20"/>
                <w:szCs w:val="20"/>
              </w:rPr>
            </w:pPr>
            <w:r>
              <w:rPr>
                <w:sz w:val="20"/>
                <w:szCs w:val="20"/>
              </w:rPr>
              <w:t>Proponent of R2-2105896</w:t>
            </w:r>
            <w:r w:rsidR="00E303E0">
              <w:rPr>
                <w:sz w:val="20"/>
                <w:szCs w:val="20"/>
              </w:rPr>
              <w:t xml:space="preserve"> and issue raiser</w:t>
            </w:r>
            <w:r>
              <w:rPr>
                <w:sz w:val="20"/>
                <w:szCs w:val="20"/>
              </w:rPr>
              <w:t xml:space="preserve">. The change in R2-2105186 is not correct as the field needs to be </w:t>
            </w:r>
            <w:proofErr w:type="spellStart"/>
            <w:r>
              <w:rPr>
                <w:sz w:val="20"/>
                <w:szCs w:val="20"/>
              </w:rPr>
              <w:t>dummified</w:t>
            </w:r>
            <w:proofErr w:type="spellEnd"/>
            <w:r>
              <w:rPr>
                <w:sz w:val="20"/>
                <w:szCs w:val="20"/>
              </w:rPr>
              <w:t xml:space="preserve"> and the list extended according to our proposal in R2-2105896.</w:t>
            </w:r>
          </w:p>
        </w:tc>
      </w:tr>
      <w:tr w:rsidR="00736CC4" w14:paraId="51B46905" w14:textId="77777777" w:rsidTr="00251E79">
        <w:tc>
          <w:tcPr>
            <w:tcW w:w="1838" w:type="dxa"/>
          </w:tcPr>
          <w:p w14:paraId="2A7463EF" w14:textId="16E4ADBB" w:rsidR="00736CC4" w:rsidRDefault="00736CC4" w:rsidP="00251E79">
            <w:pPr>
              <w:rPr>
                <w:sz w:val="20"/>
                <w:szCs w:val="20"/>
              </w:rPr>
            </w:pPr>
            <w:r>
              <w:rPr>
                <w:sz w:val="20"/>
                <w:szCs w:val="20"/>
              </w:rPr>
              <w:t>Lenovo</w:t>
            </w:r>
          </w:p>
        </w:tc>
        <w:tc>
          <w:tcPr>
            <w:tcW w:w="12110" w:type="dxa"/>
          </w:tcPr>
          <w:p w14:paraId="7008429B" w14:textId="2C8C054D" w:rsidR="00736CC4" w:rsidRDefault="00736CC4" w:rsidP="00251E79">
            <w:pPr>
              <w:rPr>
                <w:sz w:val="20"/>
                <w:szCs w:val="20"/>
              </w:rPr>
            </w:pPr>
            <w:r>
              <w:rPr>
                <w:sz w:val="20"/>
                <w:szCs w:val="20"/>
              </w:rPr>
              <w:t xml:space="preserve">Regarding </w:t>
            </w:r>
            <w:r w:rsidRPr="00736CC4">
              <w:rPr>
                <w:sz w:val="20"/>
                <w:szCs w:val="20"/>
              </w:rPr>
              <w:t>search space switching trigger configuration</w:t>
            </w:r>
            <w:r w:rsidRPr="00736CC4">
              <w:rPr>
                <w:sz w:val="20"/>
                <w:szCs w:val="20"/>
              </w:rPr>
              <w:t xml:space="preserve"> </w:t>
            </w:r>
            <w:r>
              <w:rPr>
                <w:sz w:val="20"/>
                <w:szCs w:val="20"/>
              </w:rPr>
              <w:t xml:space="preserve">we prefer the NBC change as addressed in </w:t>
            </w:r>
            <w:r w:rsidRPr="00736CC4">
              <w:rPr>
                <w:sz w:val="20"/>
                <w:szCs w:val="20"/>
              </w:rPr>
              <w:t>R2-210</w:t>
            </w:r>
            <w:r w:rsidR="009A4700">
              <w:rPr>
                <w:sz w:val="20"/>
                <w:szCs w:val="20"/>
              </w:rPr>
              <w:t>5896</w:t>
            </w:r>
            <w:r>
              <w:rPr>
                <w:sz w:val="20"/>
                <w:szCs w:val="20"/>
              </w:rPr>
              <w:t xml:space="preserve">. Regarding the options, either Option 1 or Option 2 is fine with us with slight preference for Option 1 </w:t>
            </w:r>
            <w:r w:rsidR="0000304B">
              <w:rPr>
                <w:sz w:val="20"/>
                <w:szCs w:val="20"/>
              </w:rPr>
              <w:t>(</w:t>
            </w:r>
            <w:proofErr w:type="spellStart"/>
            <w:r w:rsidR="0000304B" w:rsidRPr="0000304B">
              <w:rPr>
                <w:sz w:val="20"/>
                <w:szCs w:val="20"/>
              </w:rPr>
              <w:t>Dummify</w:t>
            </w:r>
            <w:proofErr w:type="spellEnd"/>
            <w:r w:rsidR="0000304B" w:rsidRPr="0000304B">
              <w:rPr>
                <w:sz w:val="20"/>
                <w:szCs w:val="20"/>
              </w:rPr>
              <w:t xml:space="preserve"> the legacy fields</w:t>
            </w:r>
            <w:r w:rsidR="0000304B">
              <w:rPr>
                <w:sz w:val="20"/>
                <w:szCs w:val="20"/>
              </w:rPr>
              <w:t>)</w:t>
            </w:r>
            <w:r w:rsidR="0000304B" w:rsidRPr="0000304B">
              <w:rPr>
                <w:sz w:val="20"/>
                <w:szCs w:val="20"/>
              </w:rPr>
              <w:t xml:space="preserve"> </w:t>
            </w:r>
            <w:r>
              <w:rPr>
                <w:sz w:val="20"/>
                <w:szCs w:val="20"/>
              </w:rPr>
              <w:t>as it looks cleaner.</w:t>
            </w:r>
          </w:p>
          <w:p w14:paraId="4E2A8EC8" w14:textId="155AB354" w:rsidR="00736CC4" w:rsidRDefault="00736CC4" w:rsidP="00251E79">
            <w:pPr>
              <w:rPr>
                <w:sz w:val="20"/>
                <w:szCs w:val="20"/>
              </w:rPr>
            </w:pPr>
            <w:r>
              <w:rPr>
                <w:sz w:val="20"/>
                <w:szCs w:val="20"/>
              </w:rPr>
              <w:lastRenderedPageBreak/>
              <w:t>Other changes like UE capability and naming changes are not needed.</w:t>
            </w: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0" w:name="_Hlk72360097"/>
      <w:r w:rsidRPr="008A3FED">
        <w:rPr>
          <w:lang w:eastAsia="zh-CN"/>
        </w:rPr>
        <w:t>R2-2105421</w:t>
      </w:r>
      <w:bookmarkEnd w:id="20"/>
      <w:r>
        <w:rPr>
          <w:lang w:eastAsia="zh-CN"/>
        </w:rPr>
        <w:t xml:space="preserve">, it was first proposed to confirm that </w:t>
      </w:r>
      <w:r w:rsidRPr="008A3FED">
        <w:rPr>
          <w:lang w:eastAsia="zh-CN"/>
        </w:rPr>
        <w:t>UE</w:t>
      </w:r>
      <w:bookmarkStart w:id="21" w:name="OLE_LINK4"/>
      <w:bookmarkStart w:id="22" w:name="OLE_LINK5"/>
      <w:r w:rsidRPr="008A3FED">
        <w:rPr>
          <w:lang w:eastAsia="zh-CN"/>
        </w:rPr>
        <w:t xml:space="preserve"> not supporting n</w:t>
      </w:r>
      <w:bookmarkEnd w:id="21"/>
      <w:bookmarkEnd w:id="22"/>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0B6128">
        <w:tc>
          <w:tcPr>
            <w:tcW w:w="9771" w:type="dxa"/>
            <w:gridSpan w:val="3"/>
          </w:tcPr>
          <w:p w14:paraId="395F469A" w14:textId="521654B4" w:rsidR="009E48E6" w:rsidRDefault="009E48E6" w:rsidP="00322F3E">
            <w:pPr>
              <w:rPr>
                <w:sz w:val="20"/>
                <w:szCs w:val="20"/>
              </w:rPr>
            </w:pPr>
            <w:bookmarkStart w:id="23" w:name="OLE_LINK1"/>
            <w:bookmarkStart w:id="24" w:name="OLE_LINK2"/>
            <w:bookmarkStart w:id="25" w:name="OLE_LINK3"/>
            <w:bookmarkStart w:id="26" w:name="OLE_LINK15"/>
            <w:bookmarkStart w:id="27"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3"/>
            <w:bookmarkEnd w:id="24"/>
            <w:bookmarkEnd w:id="25"/>
          </w:p>
        </w:tc>
      </w:tr>
      <w:tr w:rsidR="009E48E6" w14:paraId="6B539AEC" w14:textId="77777777" w:rsidTr="000B6128">
        <w:tc>
          <w:tcPr>
            <w:tcW w:w="1539" w:type="dxa"/>
          </w:tcPr>
          <w:p w14:paraId="6957DA63" w14:textId="77777777" w:rsidR="009E48E6" w:rsidRDefault="009E48E6" w:rsidP="00322F3E">
            <w:pPr>
              <w:rPr>
                <w:sz w:val="20"/>
                <w:szCs w:val="20"/>
              </w:rPr>
            </w:pPr>
            <w:r>
              <w:rPr>
                <w:sz w:val="20"/>
                <w:szCs w:val="20"/>
              </w:rPr>
              <w:t>Company</w:t>
            </w:r>
          </w:p>
        </w:tc>
        <w:tc>
          <w:tcPr>
            <w:tcW w:w="1606"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626"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0B6128">
        <w:tc>
          <w:tcPr>
            <w:tcW w:w="1539" w:type="dxa"/>
          </w:tcPr>
          <w:p w14:paraId="016B4141" w14:textId="695DAB5D" w:rsidR="009E48E6" w:rsidRDefault="006E706C" w:rsidP="00322F3E">
            <w:pPr>
              <w:rPr>
                <w:sz w:val="20"/>
                <w:szCs w:val="20"/>
              </w:rPr>
            </w:pPr>
            <w:r>
              <w:rPr>
                <w:sz w:val="20"/>
                <w:szCs w:val="20"/>
              </w:rPr>
              <w:t>Ericsson</w:t>
            </w:r>
          </w:p>
        </w:tc>
        <w:tc>
          <w:tcPr>
            <w:tcW w:w="1606"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6626"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0B6128">
        <w:tc>
          <w:tcPr>
            <w:tcW w:w="1539" w:type="dxa"/>
          </w:tcPr>
          <w:p w14:paraId="5DFAC9A9" w14:textId="221EEC2D" w:rsidR="009E48E6" w:rsidRDefault="00AD7BD3" w:rsidP="00322F3E">
            <w:pPr>
              <w:rPr>
                <w:sz w:val="20"/>
                <w:szCs w:val="20"/>
              </w:rPr>
            </w:pPr>
            <w:r>
              <w:rPr>
                <w:sz w:val="20"/>
                <w:szCs w:val="20"/>
              </w:rPr>
              <w:t>MediaTek</w:t>
            </w:r>
          </w:p>
        </w:tc>
        <w:tc>
          <w:tcPr>
            <w:tcW w:w="1606" w:type="dxa"/>
          </w:tcPr>
          <w:p w14:paraId="79175213" w14:textId="25B3E116" w:rsidR="009E48E6" w:rsidRPr="000049AB" w:rsidRDefault="00AD7BD3" w:rsidP="00322F3E">
            <w:pPr>
              <w:rPr>
                <w:sz w:val="20"/>
                <w:szCs w:val="20"/>
                <w:highlight w:val="green"/>
              </w:rPr>
            </w:pPr>
            <w:r>
              <w:rPr>
                <w:sz w:val="20"/>
                <w:szCs w:val="20"/>
                <w:highlight w:val="green"/>
              </w:rPr>
              <w:t>Agree</w:t>
            </w:r>
          </w:p>
        </w:tc>
        <w:tc>
          <w:tcPr>
            <w:tcW w:w="6626" w:type="dxa"/>
          </w:tcPr>
          <w:p w14:paraId="0EB4A282" w14:textId="4B978673" w:rsidR="009E48E6" w:rsidRDefault="00AD7BD3" w:rsidP="00322F3E">
            <w:pPr>
              <w:rPr>
                <w:sz w:val="20"/>
                <w:szCs w:val="20"/>
              </w:rPr>
            </w:pPr>
            <w:r>
              <w:rPr>
                <w:sz w:val="20"/>
                <w:szCs w:val="20"/>
              </w:rPr>
              <w:t xml:space="preserve">We cannot change Legacy UE behavior anyway. </w:t>
            </w:r>
          </w:p>
        </w:tc>
      </w:tr>
      <w:tr w:rsidR="000B6128" w14:paraId="51119D10" w14:textId="77777777" w:rsidTr="000B6128">
        <w:tc>
          <w:tcPr>
            <w:tcW w:w="1539" w:type="dxa"/>
          </w:tcPr>
          <w:p w14:paraId="0C370953" w14:textId="77777777" w:rsidR="000B6128" w:rsidRDefault="000B6128" w:rsidP="00C51025">
            <w:pPr>
              <w:rPr>
                <w:sz w:val="20"/>
                <w:szCs w:val="20"/>
              </w:rPr>
            </w:pPr>
            <w:r>
              <w:rPr>
                <w:sz w:val="20"/>
                <w:szCs w:val="20"/>
              </w:rPr>
              <w:t>Huawei, HiSilicon</w:t>
            </w:r>
          </w:p>
        </w:tc>
        <w:tc>
          <w:tcPr>
            <w:tcW w:w="1606" w:type="dxa"/>
          </w:tcPr>
          <w:p w14:paraId="366D7478" w14:textId="77777777" w:rsidR="000B6128" w:rsidRPr="000049AB" w:rsidRDefault="000B6128" w:rsidP="00C51025">
            <w:pPr>
              <w:rPr>
                <w:sz w:val="20"/>
                <w:szCs w:val="20"/>
                <w:highlight w:val="green"/>
              </w:rPr>
            </w:pPr>
            <w:r w:rsidRPr="00E54710">
              <w:rPr>
                <w:sz w:val="20"/>
                <w:szCs w:val="20"/>
              </w:rPr>
              <w:t>See comments</w:t>
            </w:r>
          </w:p>
        </w:tc>
        <w:tc>
          <w:tcPr>
            <w:tcW w:w="6626" w:type="dxa"/>
          </w:tcPr>
          <w:p w14:paraId="2019F13B" w14:textId="77777777" w:rsidR="000B6128" w:rsidRDefault="000B6128" w:rsidP="00C51025">
            <w:pPr>
              <w:rPr>
                <w:lang w:eastAsia="zh-CN"/>
              </w:rPr>
            </w:pPr>
            <w:r>
              <w:rPr>
                <w:sz w:val="20"/>
                <w:szCs w:val="20"/>
              </w:rPr>
              <w:t xml:space="preserve">The answer of this Question depends on which solution if finally selected. If Solution A in </w:t>
            </w:r>
            <w:r w:rsidRPr="008A3FED">
              <w:rPr>
                <w:lang w:eastAsia="zh-CN"/>
              </w:rPr>
              <w:t>R2-2106281</w:t>
            </w:r>
            <w:r>
              <w:rPr>
                <w:lang w:eastAsia="zh-CN"/>
              </w:rPr>
              <w:t xml:space="preserve"> or solution in </w:t>
            </w:r>
            <w:r w:rsidRPr="008A3FED">
              <w:rPr>
                <w:lang w:eastAsia="zh-CN"/>
              </w:rPr>
              <w:t>R2-2105421</w:t>
            </w:r>
            <w:r>
              <w:rPr>
                <w:lang w:eastAsia="zh-CN"/>
              </w:rPr>
              <w:t xml:space="preserve"> is finally agreed, it doesn’t make much sense to discuss this issue as anyway the UE will report the PLMN list as long as the PLMN list is obtained as in the current Spec, irrespective of the UE’s capability of </w:t>
            </w:r>
            <w:r w:rsidRPr="008A3FED">
              <w:rPr>
                <w:lang w:eastAsia="zh-CN"/>
              </w:rPr>
              <w:t>nr-CGI-Reporting-NPN</w:t>
            </w:r>
            <w:r>
              <w:rPr>
                <w:lang w:eastAsia="zh-CN"/>
              </w:rPr>
              <w:t xml:space="preserve">. The solution is just to add something more on top of that. </w:t>
            </w:r>
          </w:p>
          <w:p w14:paraId="1E48271F" w14:textId="77777777" w:rsidR="000B6128" w:rsidRDefault="000B6128" w:rsidP="00C51025">
            <w:pPr>
              <w:rPr>
                <w:sz w:val="20"/>
                <w:szCs w:val="20"/>
              </w:rPr>
            </w:pPr>
            <w:r>
              <w:rPr>
                <w:lang w:eastAsia="zh-CN"/>
              </w:rPr>
              <w:t xml:space="preserve">If Solution B in </w:t>
            </w:r>
            <w:r w:rsidRPr="008A3FED">
              <w:rPr>
                <w:lang w:eastAsia="zh-CN"/>
              </w:rPr>
              <w:t>R2-2106281</w:t>
            </w:r>
            <w:r>
              <w:rPr>
                <w:lang w:eastAsia="zh-CN"/>
              </w:rPr>
              <w:t xml:space="preserve"> is finally adopted, </w:t>
            </w:r>
            <w:r w:rsidRPr="00181C47">
              <w:rPr>
                <w:rFonts w:hint="eastAsia"/>
                <w:lang w:eastAsia="zh-CN"/>
              </w:rPr>
              <w:t>it</w:t>
            </w:r>
            <w:r w:rsidRPr="00181C47">
              <w:rPr>
                <w:lang w:eastAsia="zh-CN"/>
              </w:rPr>
              <w:t xml:space="preserve"> is worth facing this question</w:t>
            </w:r>
            <w:r>
              <w:rPr>
                <w:lang w:eastAsia="zh-CN"/>
              </w:rPr>
              <w:t>, as it intends to change the conditions on when the UE shall report PLMN identity list. Intuitively, It sounds reasonable for a UE capable of NPN related CGI reporting to indicate whether the cell indicated is further an NPN</w:t>
            </w:r>
            <w:r w:rsidRPr="00181C47">
              <w:rPr>
                <w:i/>
                <w:lang w:eastAsia="zh-CN"/>
              </w:rPr>
              <w:t>-only</w:t>
            </w:r>
            <w:r>
              <w:rPr>
                <w:lang w:eastAsia="zh-CN"/>
              </w:rPr>
              <w:t xml:space="preserve"> cell or not, via the presence of PLMN identity list as in Solution B.</w:t>
            </w:r>
          </w:p>
        </w:tc>
      </w:tr>
      <w:tr w:rsidR="009E48E6" w14:paraId="1D27891F" w14:textId="77777777" w:rsidTr="000B6128">
        <w:tc>
          <w:tcPr>
            <w:tcW w:w="1539" w:type="dxa"/>
          </w:tcPr>
          <w:p w14:paraId="04081CD3" w14:textId="43FC04E2" w:rsidR="009E48E6" w:rsidRDefault="006802BB" w:rsidP="00322F3E">
            <w:pPr>
              <w:rPr>
                <w:sz w:val="20"/>
                <w:szCs w:val="20"/>
              </w:rPr>
            </w:pPr>
            <w:r>
              <w:rPr>
                <w:sz w:val="20"/>
                <w:szCs w:val="20"/>
              </w:rPr>
              <w:t>Lenovo</w:t>
            </w:r>
          </w:p>
        </w:tc>
        <w:tc>
          <w:tcPr>
            <w:tcW w:w="1606" w:type="dxa"/>
          </w:tcPr>
          <w:p w14:paraId="46466B65" w14:textId="2B176CD0" w:rsidR="009E48E6" w:rsidRPr="000049AB" w:rsidRDefault="006802BB" w:rsidP="00322F3E">
            <w:pPr>
              <w:rPr>
                <w:sz w:val="20"/>
                <w:szCs w:val="20"/>
                <w:highlight w:val="green"/>
              </w:rPr>
            </w:pPr>
            <w:r>
              <w:rPr>
                <w:sz w:val="20"/>
                <w:szCs w:val="20"/>
                <w:highlight w:val="green"/>
              </w:rPr>
              <w:t>Agree</w:t>
            </w:r>
          </w:p>
        </w:tc>
        <w:tc>
          <w:tcPr>
            <w:tcW w:w="6626" w:type="dxa"/>
          </w:tcPr>
          <w:p w14:paraId="1692E9FF" w14:textId="3D5F645F" w:rsidR="009E48E6" w:rsidRDefault="006802BB" w:rsidP="00322F3E">
            <w:pPr>
              <w:rPr>
                <w:sz w:val="20"/>
                <w:szCs w:val="20"/>
              </w:rPr>
            </w:pPr>
            <w:r>
              <w:rPr>
                <w:sz w:val="20"/>
                <w:szCs w:val="20"/>
              </w:rPr>
              <w:t>We prefer not to change legacy UE behaviour.</w:t>
            </w:r>
          </w:p>
        </w:tc>
      </w:tr>
      <w:tr w:rsidR="006802BB" w14:paraId="0DFE96AD" w14:textId="77777777" w:rsidTr="000B6128">
        <w:tc>
          <w:tcPr>
            <w:tcW w:w="1539" w:type="dxa"/>
          </w:tcPr>
          <w:p w14:paraId="75D89BFD" w14:textId="77777777" w:rsidR="006802BB" w:rsidRDefault="006802BB" w:rsidP="00322F3E">
            <w:pPr>
              <w:rPr>
                <w:sz w:val="20"/>
                <w:szCs w:val="20"/>
              </w:rPr>
            </w:pPr>
          </w:p>
        </w:tc>
        <w:tc>
          <w:tcPr>
            <w:tcW w:w="1606" w:type="dxa"/>
          </w:tcPr>
          <w:p w14:paraId="11E53CA4" w14:textId="77777777" w:rsidR="006802BB" w:rsidRPr="000049AB" w:rsidRDefault="006802BB" w:rsidP="00322F3E">
            <w:pPr>
              <w:rPr>
                <w:sz w:val="20"/>
                <w:szCs w:val="20"/>
                <w:highlight w:val="green"/>
              </w:rPr>
            </w:pPr>
          </w:p>
        </w:tc>
        <w:tc>
          <w:tcPr>
            <w:tcW w:w="6626" w:type="dxa"/>
          </w:tcPr>
          <w:p w14:paraId="22541035" w14:textId="77777777" w:rsidR="006802BB" w:rsidRDefault="006802BB" w:rsidP="00322F3E">
            <w:pPr>
              <w:rPr>
                <w:sz w:val="20"/>
                <w:szCs w:val="20"/>
              </w:rPr>
            </w:pPr>
          </w:p>
        </w:tc>
      </w:tr>
    </w:tbl>
    <w:bookmarkEnd w:id="26"/>
    <w:bookmarkEnd w:id="27"/>
    <w:p w14:paraId="5FD3E18A" w14:textId="5F7FB547" w:rsidR="008735CF" w:rsidRDefault="008735CF" w:rsidP="008735CF">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 xml:space="preserve">in </w:t>
      </w:r>
      <w:r w:rsidRPr="008A3FED">
        <w:rPr>
          <w:lang w:eastAsia="zh-CN"/>
        </w:rPr>
        <w:t>R2-2105</w:t>
      </w:r>
      <w:bookmarkEnd w:id="28"/>
      <w:bookmarkEnd w:id="29"/>
      <w:r w:rsidRPr="008A3FED">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sidRPr="00987719">
        <w:rPr>
          <w:lang w:eastAsia="zh-CN"/>
        </w:rPr>
        <w:t xml:space="preserve">UE supporting nr-CGI-Reporting-NPN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8735CF" w14:paraId="61C3F660" w14:textId="77777777" w:rsidTr="000B6128">
        <w:tc>
          <w:tcPr>
            <w:tcW w:w="9771"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nr-CGI-Reporting-NPN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0B6128">
        <w:tc>
          <w:tcPr>
            <w:tcW w:w="1493" w:type="dxa"/>
          </w:tcPr>
          <w:p w14:paraId="35CFAD86" w14:textId="77777777" w:rsidR="008735CF" w:rsidRDefault="008735CF" w:rsidP="007C27FB">
            <w:pPr>
              <w:rPr>
                <w:sz w:val="20"/>
                <w:szCs w:val="20"/>
              </w:rPr>
            </w:pPr>
            <w:r>
              <w:rPr>
                <w:sz w:val="20"/>
                <w:szCs w:val="20"/>
              </w:rPr>
              <w:t>Company</w:t>
            </w:r>
          </w:p>
        </w:tc>
        <w:tc>
          <w:tcPr>
            <w:tcW w:w="1578"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700"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0B6128">
        <w:tc>
          <w:tcPr>
            <w:tcW w:w="1493" w:type="dxa"/>
          </w:tcPr>
          <w:p w14:paraId="702468CA" w14:textId="73CCAFB7" w:rsidR="008735CF" w:rsidRDefault="006E706C" w:rsidP="007C27FB">
            <w:pPr>
              <w:rPr>
                <w:sz w:val="20"/>
                <w:szCs w:val="20"/>
              </w:rPr>
            </w:pPr>
            <w:r>
              <w:rPr>
                <w:sz w:val="20"/>
                <w:szCs w:val="20"/>
              </w:rPr>
              <w:t>Ericsson</w:t>
            </w:r>
          </w:p>
        </w:tc>
        <w:tc>
          <w:tcPr>
            <w:tcW w:w="1578"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6700"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0B6128">
        <w:tc>
          <w:tcPr>
            <w:tcW w:w="1493" w:type="dxa"/>
          </w:tcPr>
          <w:p w14:paraId="29077412" w14:textId="1E3314C8" w:rsidR="008735CF" w:rsidRDefault="00AD7BD3" w:rsidP="007C27FB">
            <w:pPr>
              <w:rPr>
                <w:sz w:val="20"/>
                <w:szCs w:val="20"/>
              </w:rPr>
            </w:pPr>
            <w:r>
              <w:rPr>
                <w:sz w:val="20"/>
                <w:szCs w:val="20"/>
              </w:rPr>
              <w:t>MediaTek</w:t>
            </w:r>
          </w:p>
        </w:tc>
        <w:tc>
          <w:tcPr>
            <w:tcW w:w="1578" w:type="dxa"/>
          </w:tcPr>
          <w:p w14:paraId="1DFCA66A" w14:textId="7E4C41AD" w:rsidR="008735CF" w:rsidRPr="000049AB" w:rsidRDefault="00AD7BD3" w:rsidP="007C27FB">
            <w:pPr>
              <w:rPr>
                <w:sz w:val="20"/>
                <w:szCs w:val="20"/>
                <w:highlight w:val="green"/>
              </w:rPr>
            </w:pPr>
            <w:r w:rsidRPr="00AD7BD3">
              <w:rPr>
                <w:sz w:val="20"/>
                <w:szCs w:val="20"/>
              </w:rPr>
              <w:t>See Comment</w:t>
            </w:r>
          </w:p>
        </w:tc>
        <w:tc>
          <w:tcPr>
            <w:tcW w:w="6700" w:type="dxa"/>
          </w:tcPr>
          <w:p w14:paraId="0088FC1D" w14:textId="0C53B08C" w:rsidR="008735CF" w:rsidRDefault="00AD7BD3" w:rsidP="007C27FB">
            <w:pPr>
              <w:rPr>
                <w:sz w:val="20"/>
                <w:szCs w:val="20"/>
              </w:rPr>
            </w:pPr>
            <w:r>
              <w:rPr>
                <w:sz w:val="20"/>
                <w:szCs w:val="20"/>
              </w:rPr>
              <w:t>We prefer solution A below. The only difference is to have a new UE capability for that.</w:t>
            </w:r>
          </w:p>
        </w:tc>
      </w:tr>
      <w:tr w:rsidR="000B6128" w14:paraId="164BC8FA" w14:textId="77777777" w:rsidTr="000B6128">
        <w:tc>
          <w:tcPr>
            <w:tcW w:w="1493" w:type="dxa"/>
          </w:tcPr>
          <w:p w14:paraId="05A14BC1" w14:textId="77777777" w:rsidR="000B6128" w:rsidRDefault="000B6128" w:rsidP="00C51025">
            <w:pPr>
              <w:rPr>
                <w:sz w:val="20"/>
                <w:szCs w:val="20"/>
              </w:rPr>
            </w:pPr>
            <w:r>
              <w:rPr>
                <w:sz w:val="20"/>
                <w:szCs w:val="20"/>
              </w:rPr>
              <w:t>Huawei, HiSilicon</w:t>
            </w:r>
          </w:p>
        </w:tc>
        <w:tc>
          <w:tcPr>
            <w:tcW w:w="1578" w:type="dxa"/>
          </w:tcPr>
          <w:p w14:paraId="17E3DE97" w14:textId="77777777" w:rsidR="000B6128" w:rsidRPr="0094406A" w:rsidRDefault="000B6128" w:rsidP="00C51025">
            <w:pPr>
              <w:rPr>
                <w:sz w:val="20"/>
                <w:szCs w:val="20"/>
              </w:rPr>
            </w:pPr>
            <w:r>
              <w:rPr>
                <w:sz w:val="20"/>
                <w:szCs w:val="20"/>
              </w:rPr>
              <w:t xml:space="preserve">Partially agree, </w:t>
            </w:r>
            <w:r w:rsidRPr="0094406A">
              <w:rPr>
                <w:sz w:val="20"/>
                <w:szCs w:val="20"/>
              </w:rPr>
              <w:t xml:space="preserve"> with comment</w:t>
            </w:r>
          </w:p>
        </w:tc>
        <w:tc>
          <w:tcPr>
            <w:tcW w:w="6700" w:type="dxa"/>
          </w:tcPr>
          <w:p w14:paraId="1BDF1888" w14:textId="77777777" w:rsidR="000B6128" w:rsidRDefault="000B6128" w:rsidP="00C51025">
            <w:pPr>
              <w:rPr>
                <w:rFonts w:eastAsiaTheme="minorEastAsia"/>
                <w:lang w:eastAsia="zh-CN"/>
              </w:rPr>
            </w:pPr>
            <w:r>
              <w:rPr>
                <w:sz w:val="20"/>
                <w:szCs w:val="20"/>
              </w:rPr>
              <w:t xml:space="preserve">This solution in </w:t>
            </w:r>
            <w:r w:rsidRPr="008A3FED">
              <w:rPr>
                <w:lang w:eastAsia="zh-CN"/>
              </w:rPr>
              <w:t>R2-2105421</w:t>
            </w:r>
            <w:r>
              <w:rPr>
                <w:lang w:eastAsia="zh-CN"/>
              </w:rPr>
              <w:t xml:space="preserve"> </w:t>
            </w:r>
            <w:r>
              <w:rPr>
                <w:sz w:val="20"/>
                <w:szCs w:val="20"/>
              </w:rPr>
              <w:t xml:space="preserve">is basically in a similar logic as Solution A in R2-2106281. The main difference is that this solution does not introduce a new UE capability but relies on the existing capability of </w:t>
            </w:r>
            <w:r w:rsidRPr="007C27FB">
              <w:rPr>
                <w:rFonts w:eastAsiaTheme="minorEastAsia"/>
                <w:lang w:eastAsia="zh-CN"/>
              </w:rPr>
              <w:t>nr-CGI-Reporting-NPN</w:t>
            </w:r>
            <w:r>
              <w:rPr>
                <w:rFonts w:eastAsiaTheme="minorEastAsia"/>
                <w:lang w:eastAsia="zh-CN"/>
              </w:rPr>
              <w:t xml:space="preserve">. </w:t>
            </w:r>
          </w:p>
          <w:p w14:paraId="58BCCC6E" w14:textId="77777777" w:rsidR="000B6128" w:rsidRDefault="000B6128" w:rsidP="00C51025">
            <w:pPr>
              <w:rPr>
                <w:rFonts w:eastAsiaTheme="minorEastAsia"/>
                <w:lang w:eastAsia="zh-CN"/>
              </w:rPr>
            </w:pPr>
            <w:r>
              <w:rPr>
                <w:rFonts w:eastAsiaTheme="minorEastAsia"/>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sidRPr="0094406A">
              <w:rPr>
                <w:rFonts w:eastAsiaTheme="minorEastAsia"/>
                <w:i/>
                <w:lang w:eastAsia="zh-CN"/>
              </w:rPr>
              <w:t>cellReservedForOtherUse</w:t>
            </w:r>
            <w:proofErr w:type="spellEnd"/>
            <w:r>
              <w:rPr>
                <w:rFonts w:eastAsiaTheme="minorEastAsia"/>
                <w:lang w:eastAsia="zh-CN"/>
              </w:rPr>
              <w:t xml:space="preserve"> flag in the CGI reporting, or it is an old UE not implementing this change and thus being unable to set this </w:t>
            </w:r>
            <w:proofErr w:type="spellStart"/>
            <w:r w:rsidRPr="0094406A">
              <w:rPr>
                <w:rFonts w:eastAsiaTheme="minorEastAsia"/>
                <w:i/>
                <w:lang w:eastAsia="zh-CN"/>
              </w:rPr>
              <w:t>cellReservedForOtherUse</w:t>
            </w:r>
            <w:proofErr w:type="spellEnd"/>
            <w:r>
              <w:rPr>
                <w:rFonts w:eastAsiaTheme="minorEastAsia"/>
                <w:lang w:eastAsia="zh-CN"/>
              </w:rPr>
              <w:t xml:space="preserve"> flag at all. This means, there is some confusion to the NW left-over by this solution, and this problem is exactly the motivation why a new capability is proposed in </w:t>
            </w:r>
            <w:r w:rsidRPr="008A3FED">
              <w:rPr>
                <w:lang w:eastAsia="zh-CN"/>
              </w:rPr>
              <w:t>R2-2105421</w:t>
            </w:r>
            <w:r>
              <w:rPr>
                <w:lang w:eastAsia="zh-CN"/>
              </w:rPr>
              <w:t>.</w:t>
            </w:r>
          </w:p>
          <w:p w14:paraId="5DFB8C8C" w14:textId="77777777" w:rsidR="000B6128" w:rsidRDefault="000B6128" w:rsidP="00C51025">
            <w:pPr>
              <w:rPr>
                <w:sz w:val="20"/>
                <w:szCs w:val="20"/>
              </w:rPr>
            </w:pPr>
            <w:r>
              <w:rPr>
                <w:rFonts w:eastAsiaTheme="minorEastAsia"/>
                <w:lang w:eastAsia="zh-CN"/>
              </w:rPr>
              <w:t>From our perspective, if RAN2 decides to settle this issue, we prefer a solution that can solve the problem more thoroughly as in Solution A below.</w:t>
            </w:r>
          </w:p>
        </w:tc>
      </w:tr>
      <w:tr w:rsidR="008735CF" w14:paraId="04A4BB65" w14:textId="77777777" w:rsidTr="000B6128">
        <w:tc>
          <w:tcPr>
            <w:tcW w:w="1493" w:type="dxa"/>
          </w:tcPr>
          <w:p w14:paraId="0B35CA88" w14:textId="186685D3" w:rsidR="008735CF" w:rsidRDefault="006F34A2" w:rsidP="007C27FB">
            <w:pPr>
              <w:rPr>
                <w:sz w:val="20"/>
                <w:szCs w:val="20"/>
              </w:rPr>
            </w:pPr>
            <w:r>
              <w:rPr>
                <w:sz w:val="20"/>
                <w:szCs w:val="20"/>
              </w:rPr>
              <w:t>Lenovo</w:t>
            </w:r>
          </w:p>
        </w:tc>
        <w:tc>
          <w:tcPr>
            <w:tcW w:w="1578" w:type="dxa"/>
          </w:tcPr>
          <w:p w14:paraId="29A77C51" w14:textId="41606E24" w:rsidR="008735CF" w:rsidRPr="000049AB" w:rsidRDefault="006F34A2" w:rsidP="007C27FB">
            <w:pPr>
              <w:rPr>
                <w:sz w:val="20"/>
                <w:szCs w:val="20"/>
                <w:highlight w:val="green"/>
              </w:rPr>
            </w:pPr>
            <w:r>
              <w:rPr>
                <w:sz w:val="20"/>
                <w:szCs w:val="20"/>
                <w:highlight w:val="green"/>
              </w:rPr>
              <w:t>Agree</w:t>
            </w:r>
          </w:p>
        </w:tc>
        <w:tc>
          <w:tcPr>
            <w:tcW w:w="6700" w:type="dxa"/>
          </w:tcPr>
          <w:p w14:paraId="1958F466" w14:textId="59760553" w:rsidR="008735CF" w:rsidRDefault="006F34A2" w:rsidP="007C27FB">
            <w:pPr>
              <w:rPr>
                <w:sz w:val="20"/>
                <w:szCs w:val="20"/>
              </w:rPr>
            </w:pPr>
            <w:r>
              <w:rPr>
                <w:sz w:val="20"/>
                <w:szCs w:val="20"/>
              </w:rPr>
              <w:t xml:space="preserve">Instead of introducing a new capability we prefer to extend the existing capability </w:t>
            </w:r>
            <w:r w:rsidRPr="006F34A2">
              <w:rPr>
                <w:sz w:val="20"/>
                <w:szCs w:val="20"/>
              </w:rPr>
              <w:t>nr-CGI-Reporting-NPN</w:t>
            </w:r>
            <w:r>
              <w:t xml:space="preserve"> for reporting the </w:t>
            </w:r>
            <w:proofErr w:type="spellStart"/>
            <w:r w:rsidRPr="006F34A2">
              <w:rPr>
                <w:sz w:val="20"/>
                <w:szCs w:val="20"/>
              </w:rPr>
              <w:t>cellReservedForOtherUse</w:t>
            </w:r>
            <w:proofErr w:type="spellEnd"/>
            <w:r w:rsidRPr="006F34A2">
              <w:rPr>
                <w:sz w:val="20"/>
                <w:szCs w:val="20"/>
              </w:rPr>
              <w:t xml:space="preserve"> IE</w:t>
            </w:r>
            <w:r>
              <w:rPr>
                <w:sz w:val="20"/>
                <w:szCs w:val="20"/>
              </w:rPr>
              <w:t>.</w:t>
            </w: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1" w:name="OLE_LINK29"/>
      <w:bookmarkStart w:id="42" w:name="OLE_LINK30"/>
      <w:bookmarkStart w:id="43" w:name="OLE_LINK31"/>
      <w:bookmarkStart w:id="44" w:name="OLE_LINK32"/>
      <w:r w:rsidR="008A3FED">
        <w:rPr>
          <w:lang w:eastAsia="zh-CN"/>
        </w:rPr>
        <w:t xml:space="preserve">, </w:t>
      </w:r>
      <w:r w:rsidR="008735CF">
        <w:rPr>
          <w:lang w:eastAsia="zh-CN"/>
        </w:rPr>
        <w:t xml:space="preserve">in </w:t>
      </w:r>
      <w:r w:rsidR="008735CF" w:rsidRPr="008A3FED">
        <w:rPr>
          <w:lang w:eastAsia="zh-CN"/>
        </w:rPr>
        <w:t>R</w:t>
      </w:r>
      <w:bookmarkStart w:id="45" w:name="OLE_LINK35"/>
      <w:bookmarkStart w:id="46" w:name="OLE_LINK36"/>
      <w:r w:rsidR="008735CF" w:rsidRPr="008A3FED">
        <w:rPr>
          <w:lang w:eastAsia="zh-CN"/>
        </w:rPr>
        <w:t>2-2</w:t>
      </w:r>
      <w:bookmarkStart w:id="47" w:name="OLE_LINK33"/>
      <w:bookmarkStart w:id="48" w:name="OLE_LINK34"/>
      <w:r w:rsidR="008735CF" w:rsidRPr="008A3FED">
        <w:rPr>
          <w:lang w:eastAsia="zh-CN"/>
        </w:rPr>
        <w:t>105421</w:t>
      </w:r>
      <w:r w:rsidR="008735CF">
        <w:rPr>
          <w:rFonts w:hint="eastAsia"/>
          <w:lang w:eastAsia="zh-CN"/>
        </w:rPr>
        <w:t>, it su</w:t>
      </w:r>
      <w:bookmarkEnd w:id="41"/>
      <w:bookmarkEnd w:id="42"/>
      <w:bookmarkEnd w:id="43"/>
      <w:bookmarkEnd w:id="44"/>
      <w:r w:rsidR="008735CF">
        <w:rPr>
          <w:rFonts w:hint="eastAsia"/>
          <w:lang w:eastAsia="zh-CN"/>
        </w:rPr>
        <w:t>ggest</w:t>
      </w:r>
      <w:bookmarkEnd w:id="45"/>
      <w:bookmarkEnd w:id="46"/>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7"/>
      <w:bookmarkEnd w:id="48"/>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0B6128">
        <w:tc>
          <w:tcPr>
            <w:tcW w:w="9771"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0B6128">
        <w:tc>
          <w:tcPr>
            <w:tcW w:w="1490" w:type="dxa"/>
          </w:tcPr>
          <w:p w14:paraId="61982AC2" w14:textId="77777777" w:rsidR="009E48E6" w:rsidRDefault="009E48E6" w:rsidP="00322F3E">
            <w:pPr>
              <w:rPr>
                <w:sz w:val="20"/>
                <w:szCs w:val="20"/>
              </w:rPr>
            </w:pPr>
            <w:r>
              <w:rPr>
                <w:sz w:val="20"/>
                <w:szCs w:val="20"/>
              </w:rPr>
              <w:t>Company</w:t>
            </w:r>
          </w:p>
        </w:tc>
        <w:tc>
          <w:tcPr>
            <w:tcW w:w="155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6726"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0B6128">
        <w:tc>
          <w:tcPr>
            <w:tcW w:w="1490" w:type="dxa"/>
          </w:tcPr>
          <w:p w14:paraId="0E9C1566" w14:textId="0341285D" w:rsidR="009E48E6" w:rsidRDefault="006E706C" w:rsidP="00322F3E">
            <w:pPr>
              <w:rPr>
                <w:sz w:val="20"/>
                <w:szCs w:val="20"/>
              </w:rPr>
            </w:pPr>
            <w:r>
              <w:rPr>
                <w:sz w:val="20"/>
                <w:szCs w:val="20"/>
              </w:rPr>
              <w:t>Ericsson</w:t>
            </w:r>
          </w:p>
        </w:tc>
        <w:tc>
          <w:tcPr>
            <w:tcW w:w="155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6726"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0B6128">
        <w:tc>
          <w:tcPr>
            <w:tcW w:w="1490" w:type="dxa"/>
          </w:tcPr>
          <w:p w14:paraId="545932FB" w14:textId="2F69BF47" w:rsidR="009E48E6" w:rsidRDefault="00AD7BD3" w:rsidP="00322F3E">
            <w:pPr>
              <w:rPr>
                <w:sz w:val="20"/>
                <w:szCs w:val="20"/>
              </w:rPr>
            </w:pPr>
            <w:r>
              <w:rPr>
                <w:sz w:val="20"/>
                <w:szCs w:val="20"/>
              </w:rPr>
              <w:t>MediaTek</w:t>
            </w:r>
          </w:p>
        </w:tc>
        <w:tc>
          <w:tcPr>
            <w:tcW w:w="1555" w:type="dxa"/>
          </w:tcPr>
          <w:p w14:paraId="7D05A73D" w14:textId="06DBD15A" w:rsidR="009E48E6" w:rsidRPr="000049AB" w:rsidRDefault="00AD7BD3" w:rsidP="00322F3E">
            <w:pPr>
              <w:rPr>
                <w:sz w:val="20"/>
                <w:szCs w:val="20"/>
                <w:highlight w:val="green"/>
              </w:rPr>
            </w:pPr>
            <w:r w:rsidRPr="00AD7BD3">
              <w:rPr>
                <w:sz w:val="20"/>
                <w:szCs w:val="20"/>
              </w:rPr>
              <w:t>Solution A</w:t>
            </w:r>
          </w:p>
        </w:tc>
        <w:tc>
          <w:tcPr>
            <w:tcW w:w="6726" w:type="dxa"/>
          </w:tcPr>
          <w:p w14:paraId="5CEDCA1E" w14:textId="73BD57A9" w:rsidR="009E48E6" w:rsidRDefault="00AD7BD3" w:rsidP="00322F3E">
            <w:pPr>
              <w:rPr>
                <w:sz w:val="20"/>
                <w:szCs w:val="20"/>
              </w:rPr>
            </w:pPr>
            <w:r>
              <w:rPr>
                <w:sz w:val="20"/>
                <w:szCs w:val="20"/>
              </w:rPr>
              <w:t xml:space="preserve">We think that it is not necessary to bind reporting of </w:t>
            </w:r>
            <w:proofErr w:type="spellStart"/>
            <w:r w:rsidRPr="00AF38D2">
              <w:rPr>
                <w:i/>
                <w:sz w:val="20"/>
                <w:szCs w:val="20"/>
              </w:rPr>
              <w:t>cellReservedForOtherUse</w:t>
            </w:r>
            <w:proofErr w:type="spellEnd"/>
            <w:r>
              <w:rPr>
                <w:sz w:val="20"/>
                <w:szCs w:val="20"/>
              </w:rPr>
              <w:t xml:space="preserve"> to NPN function</w:t>
            </w:r>
            <w:r w:rsidR="00AF38D2">
              <w:rPr>
                <w:sz w:val="20"/>
                <w:szCs w:val="20"/>
              </w:rPr>
              <w:t>ality</w:t>
            </w:r>
            <w:r>
              <w:rPr>
                <w:sz w:val="20"/>
                <w:szCs w:val="20"/>
              </w:rPr>
              <w:t xml:space="preserve">. This flag could be used for other feature if necessary in the future. </w:t>
            </w:r>
            <w:r w:rsidR="008E2CDF">
              <w:rPr>
                <w:sz w:val="20"/>
                <w:szCs w:val="20"/>
              </w:rPr>
              <w:t xml:space="preserve">A separate capability is a clean solution. If necessary, we </w:t>
            </w:r>
            <w:r w:rsidR="00AF38D2">
              <w:rPr>
                <w:sz w:val="20"/>
                <w:szCs w:val="20"/>
              </w:rPr>
              <w:t xml:space="preserve">could </w:t>
            </w:r>
            <w:r w:rsidR="008E2CDF">
              <w:rPr>
                <w:sz w:val="20"/>
                <w:szCs w:val="20"/>
              </w:rPr>
              <w:t xml:space="preserve">make this capability conditional mandatory if the UE support </w:t>
            </w:r>
            <w:r w:rsidR="008E2CDF" w:rsidRPr="008E2CDF">
              <w:rPr>
                <w:i/>
                <w:sz w:val="20"/>
                <w:szCs w:val="20"/>
              </w:rPr>
              <w:t>nr-CGI-Reporting-NPN</w:t>
            </w:r>
            <w:r w:rsidR="008E2CDF">
              <w:rPr>
                <w:sz w:val="20"/>
                <w:szCs w:val="20"/>
              </w:rPr>
              <w:t>.</w:t>
            </w:r>
          </w:p>
        </w:tc>
      </w:tr>
      <w:tr w:rsidR="000B6128" w14:paraId="53F5878E" w14:textId="77777777" w:rsidTr="000B6128">
        <w:tc>
          <w:tcPr>
            <w:tcW w:w="1490" w:type="dxa"/>
          </w:tcPr>
          <w:p w14:paraId="14A49B8C" w14:textId="77777777" w:rsidR="000B6128" w:rsidRDefault="000B6128" w:rsidP="00C51025">
            <w:pPr>
              <w:rPr>
                <w:sz w:val="20"/>
                <w:szCs w:val="20"/>
              </w:rPr>
            </w:pPr>
            <w:r>
              <w:rPr>
                <w:sz w:val="20"/>
                <w:szCs w:val="20"/>
              </w:rPr>
              <w:t>Huawei, HiSilicon</w:t>
            </w:r>
          </w:p>
          <w:p w14:paraId="09F00668" w14:textId="77777777" w:rsidR="000B6128" w:rsidRDefault="000B6128" w:rsidP="00C51025">
            <w:pPr>
              <w:rPr>
                <w:sz w:val="20"/>
                <w:szCs w:val="20"/>
              </w:rPr>
            </w:pPr>
            <w:r>
              <w:rPr>
                <w:sz w:val="20"/>
                <w:szCs w:val="20"/>
              </w:rPr>
              <w:t>(Proponent)</w:t>
            </w:r>
          </w:p>
        </w:tc>
        <w:tc>
          <w:tcPr>
            <w:tcW w:w="1555" w:type="dxa"/>
          </w:tcPr>
          <w:p w14:paraId="58326E44" w14:textId="77777777" w:rsidR="000B6128" w:rsidRPr="0094406A" w:rsidRDefault="000B6128" w:rsidP="00C51025">
            <w:pPr>
              <w:rPr>
                <w:sz w:val="20"/>
                <w:szCs w:val="20"/>
              </w:rPr>
            </w:pPr>
            <w:r w:rsidRPr="00155847">
              <w:rPr>
                <w:sz w:val="20"/>
                <w:szCs w:val="20"/>
              </w:rPr>
              <w:t>Solu</w:t>
            </w:r>
            <w:r w:rsidRPr="0094406A">
              <w:rPr>
                <w:sz w:val="20"/>
                <w:szCs w:val="20"/>
              </w:rPr>
              <w:t>tion A preferable;</w:t>
            </w:r>
          </w:p>
          <w:p w14:paraId="21BD002B" w14:textId="77777777" w:rsidR="000B6128" w:rsidRPr="000049AB" w:rsidRDefault="000B6128" w:rsidP="00C51025">
            <w:pPr>
              <w:rPr>
                <w:sz w:val="20"/>
                <w:szCs w:val="20"/>
                <w:highlight w:val="green"/>
              </w:rPr>
            </w:pPr>
            <w:r w:rsidRPr="0094406A">
              <w:rPr>
                <w:sz w:val="20"/>
                <w:szCs w:val="20"/>
              </w:rPr>
              <w:t>Solution B, acceptable.</w:t>
            </w:r>
          </w:p>
        </w:tc>
        <w:tc>
          <w:tcPr>
            <w:tcW w:w="6726" w:type="dxa"/>
          </w:tcPr>
          <w:p w14:paraId="6ABC46D0" w14:textId="77777777" w:rsidR="000B6128" w:rsidRDefault="000B6128" w:rsidP="00C51025">
            <w:pPr>
              <w:rPr>
                <w:sz w:val="20"/>
                <w:szCs w:val="20"/>
              </w:rPr>
            </w:pPr>
            <w:r>
              <w:rPr>
                <w:sz w:val="20"/>
                <w:szCs w:val="20"/>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9E48E6" w14:paraId="52ADC605" w14:textId="77777777" w:rsidTr="000B6128">
        <w:tc>
          <w:tcPr>
            <w:tcW w:w="1490" w:type="dxa"/>
          </w:tcPr>
          <w:p w14:paraId="3EC8F16B" w14:textId="010FCADF" w:rsidR="009E48E6" w:rsidRDefault="006F34A2" w:rsidP="00322F3E">
            <w:pPr>
              <w:rPr>
                <w:sz w:val="20"/>
                <w:szCs w:val="20"/>
              </w:rPr>
            </w:pPr>
            <w:r>
              <w:rPr>
                <w:sz w:val="20"/>
                <w:szCs w:val="20"/>
              </w:rPr>
              <w:t>Lenovo</w:t>
            </w:r>
          </w:p>
        </w:tc>
        <w:tc>
          <w:tcPr>
            <w:tcW w:w="1555" w:type="dxa"/>
          </w:tcPr>
          <w:p w14:paraId="3DE26C1D" w14:textId="23028A50" w:rsidR="009E48E6" w:rsidRPr="000049AB" w:rsidRDefault="006F34A2" w:rsidP="00322F3E">
            <w:pPr>
              <w:rPr>
                <w:sz w:val="20"/>
                <w:szCs w:val="20"/>
                <w:highlight w:val="green"/>
              </w:rPr>
            </w:pPr>
            <w:r w:rsidRPr="00FF4322">
              <w:rPr>
                <w:sz w:val="20"/>
                <w:szCs w:val="20"/>
              </w:rPr>
              <w:t>None</w:t>
            </w:r>
          </w:p>
        </w:tc>
        <w:tc>
          <w:tcPr>
            <w:tcW w:w="6726" w:type="dxa"/>
          </w:tcPr>
          <w:p w14:paraId="325A70FF" w14:textId="7649377C" w:rsidR="009E48E6" w:rsidRDefault="006F34A2" w:rsidP="00322F3E">
            <w:pPr>
              <w:rPr>
                <w:sz w:val="20"/>
                <w:szCs w:val="20"/>
              </w:rPr>
            </w:pPr>
            <w:r>
              <w:rPr>
                <w:sz w:val="20"/>
                <w:szCs w:val="20"/>
              </w:rPr>
              <w:t>W</w:t>
            </w:r>
            <w:r w:rsidRPr="006F34A2">
              <w:rPr>
                <w:sz w:val="20"/>
                <w:szCs w:val="20"/>
              </w:rPr>
              <w:t xml:space="preserve">e prefer to extend the existing capability nr-CGI-Reporting-NPN for reporting the </w:t>
            </w:r>
            <w:proofErr w:type="spellStart"/>
            <w:r w:rsidRPr="006F34A2">
              <w:rPr>
                <w:sz w:val="20"/>
                <w:szCs w:val="20"/>
              </w:rPr>
              <w:t>cellReservedForOtherUse</w:t>
            </w:r>
            <w:proofErr w:type="spellEnd"/>
            <w:r w:rsidRPr="006F34A2">
              <w:rPr>
                <w:sz w:val="20"/>
                <w:szCs w:val="20"/>
              </w:rPr>
              <w:t xml:space="preserve"> IE.</w:t>
            </w:r>
          </w:p>
        </w:tc>
      </w:tr>
    </w:tbl>
    <w:p w14:paraId="2DD0261D" w14:textId="451EC7DA" w:rsidR="009E48E6" w:rsidRDefault="009E48E6" w:rsidP="009E48E6"/>
    <w:tbl>
      <w:tblPr>
        <w:tblStyle w:val="TableGrid"/>
        <w:tblW w:w="0" w:type="auto"/>
        <w:tblLook w:val="04A0" w:firstRow="1" w:lastRow="0" w:firstColumn="1" w:lastColumn="0" w:noHBand="0" w:noVBand="1"/>
      </w:tblPr>
      <w:tblGrid>
        <w:gridCol w:w="1449"/>
        <w:gridCol w:w="8322"/>
      </w:tblGrid>
      <w:tr w:rsidR="009E48E6" w14:paraId="2ACFABE7" w14:textId="77777777" w:rsidTr="000B6128">
        <w:tc>
          <w:tcPr>
            <w:tcW w:w="9771" w:type="dxa"/>
            <w:gridSpan w:val="2"/>
          </w:tcPr>
          <w:p w14:paraId="310F161A" w14:textId="7C1BB689" w:rsidR="009E48E6" w:rsidRDefault="009E48E6" w:rsidP="00322F3E">
            <w:pPr>
              <w:rPr>
                <w:sz w:val="20"/>
                <w:szCs w:val="20"/>
              </w:rPr>
            </w:pPr>
            <w:r>
              <w:rPr>
                <w:sz w:val="20"/>
                <w:szCs w:val="20"/>
              </w:rPr>
              <w:lastRenderedPageBreak/>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0B6128">
        <w:tc>
          <w:tcPr>
            <w:tcW w:w="1449" w:type="dxa"/>
          </w:tcPr>
          <w:p w14:paraId="7C028931" w14:textId="77777777" w:rsidR="009E48E6" w:rsidRDefault="009E48E6" w:rsidP="00322F3E">
            <w:pPr>
              <w:rPr>
                <w:sz w:val="20"/>
                <w:szCs w:val="20"/>
              </w:rPr>
            </w:pPr>
            <w:r>
              <w:rPr>
                <w:sz w:val="20"/>
                <w:szCs w:val="20"/>
              </w:rPr>
              <w:t>Company</w:t>
            </w:r>
          </w:p>
        </w:tc>
        <w:tc>
          <w:tcPr>
            <w:tcW w:w="8322"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0B6128">
        <w:tc>
          <w:tcPr>
            <w:tcW w:w="1449" w:type="dxa"/>
          </w:tcPr>
          <w:p w14:paraId="4CF5E88F" w14:textId="2003E4C2" w:rsidR="009E48E6" w:rsidRDefault="008E2CDF" w:rsidP="00322F3E">
            <w:pPr>
              <w:rPr>
                <w:sz w:val="20"/>
                <w:szCs w:val="20"/>
              </w:rPr>
            </w:pPr>
            <w:r>
              <w:rPr>
                <w:sz w:val="20"/>
                <w:szCs w:val="20"/>
              </w:rPr>
              <w:t>MediaTek</w:t>
            </w:r>
          </w:p>
        </w:tc>
        <w:tc>
          <w:tcPr>
            <w:tcW w:w="8322" w:type="dxa"/>
          </w:tcPr>
          <w:p w14:paraId="506B9708" w14:textId="6CE9ADB2" w:rsidR="009E48E6" w:rsidRDefault="008E2CDF" w:rsidP="00322F3E">
            <w:pPr>
              <w:rPr>
                <w:sz w:val="20"/>
                <w:szCs w:val="20"/>
              </w:rPr>
            </w:pPr>
            <w:r>
              <w:rPr>
                <w:sz w:val="20"/>
                <w:szCs w:val="20"/>
              </w:rPr>
              <w:t xml:space="preserve">Regrading to the solution A in </w:t>
            </w:r>
            <w:r w:rsidRPr="008E2CDF">
              <w:rPr>
                <w:sz w:val="20"/>
                <w:szCs w:val="20"/>
              </w:rPr>
              <w:t>R2-2106281</w:t>
            </w:r>
            <w:r>
              <w:rPr>
                <w:sz w:val="20"/>
                <w:szCs w:val="20"/>
              </w:rPr>
              <w:t xml:space="preserve">, </w:t>
            </w:r>
            <w:r w:rsidR="00287A3F">
              <w:rPr>
                <w:sz w:val="20"/>
                <w:szCs w:val="20"/>
              </w:rPr>
              <w:t>the following</w:t>
            </w:r>
            <w:r w:rsidR="00822620">
              <w:rPr>
                <w:sz w:val="20"/>
                <w:szCs w:val="20"/>
              </w:rPr>
              <w:t xml:space="preserve"> if-else structure may have to change further. The last</w:t>
            </w:r>
            <w:r w:rsidR="00287A3F">
              <w:rPr>
                <w:sz w:val="20"/>
                <w:szCs w:val="20"/>
              </w:rPr>
              <w:t xml:space="preserve"> </w:t>
            </w:r>
            <w:r w:rsidR="00287A3F" w:rsidRPr="00287A3F">
              <w:rPr>
                <w:sz w:val="20"/>
                <w:szCs w:val="20"/>
                <w:highlight w:val="yellow"/>
              </w:rPr>
              <w:t>else if</w:t>
            </w:r>
            <w:r w:rsidR="00287A3F">
              <w:rPr>
                <w:sz w:val="20"/>
                <w:szCs w:val="20"/>
              </w:rPr>
              <w:t xml:space="preserve"> </w:t>
            </w:r>
            <w:r w:rsidR="00822620">
              <w:rPr>
                <w:sz w:val="20"/>
                <w:szCs w:val="20"/>
              </w:rPr>
              <w:t>(no SIB1) should started first and all the other level 4&gt; bullets should be inside the else</w:t>
            </w:r>
            <w:r w:rsidR="00BD3C79">
              <w:rPr>
                <w:sz w:val="20"/>
                <w:szCs w:val="20"/>
              </w:rPr>
              <w:t xml:space="preserve"> part of no SIB1</w:t>
            </w:r>
            <w:r w:rsidR="00822620">
              <w:rPr>
                <w:sz w:val="20"/>
                <w:szCs w:val="20"/>
              </w:rPr>
              <w:t xml:space="preserve">. This seems </w:t>
            </w:r>
            <w:r w:rsidR="00BD3C79">
              <w:rPr>
                <w:sz w:val="20"/>
                <w:szCs w:val="20"/>
              </w:rPr>
              <w:t xml:space="preserve">to be </w:t>
            </w:r>
            <w:r w:rsidR="00822620">
              <w:rPr>
                <w:sz w:val="20"/>
                <w:szCs w:val="20"/>
              </w:rPr>
              <w:t xml:space="preserve">a bug while introducing </w:t>
            </w:r>
            <w:r w:rsidR="00822620" w:rsidRPr="00822620">
              <w:rPr>
                <w:i/>
                <w:sz w:val="20"/>
                <w:szCs w:val="20"/>
              </w:rPr>
              <w:t>nr-CGI-Reporting-NPN</w:t>
            </w:r>
            <w:r w:rsidR="00822620">
              <w:rPr>
                <w:sz w:val="20"/>
                <w:szCs w:val="20"/>
              </w:rPr>
              <w:t xml:space="preserve">.  </w:t>
            </w:r>
            <w:r w:rsidR="00287A3F">
              <w:rPr>
                <w:sz w:val="20"/>
                <w:szCs w:val="20"/>
              </w:rPr>
              <w:t xml:space="preserve"> </w:t>
            </w:r>
          </w:p>
          <w:p w14:paraId="4A8DDC5B"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lang w:eastAsia="ja-JP"/>
              </w:rPr>
              <w:t>plmn-IdentityInfoList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3F4B6FB7"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plmn-IdentityInfoList</w:t>
            </w:r>
            <w:proofErr w:type="spellEnd"/>
            <w:r w:rsidRPr="007B30E3">
              <w:rPr>
                <w:lang w:eastAsia="ja-JP"/>
              </w:rPr>
              <w:t xml:space="preserve"> including </w:t>
            </w:r>
            <w:proofErr w:type="spellStart"/>
            <w:r w:rsidRPr="007B30E3">
              <w:rPr>
                <w:i/>
                <w:lang w:eastAsia="ja-JP"/>
              </w:rPr>
              <w:t>plmn-IdentityList</w:t>
            </w:r>
            <w:proofErr w:type="spellEnd"/>
            <w:r w:rsidRPr="007B30E3">
              <w:rPr>
                <w:lang w:eastAsia="ja-JP"/>
              </w:rPr>
              <w:t xml:space="preserve">, </w:t>
            </w:r>
            <w:proofErr w:type="spellStart"/>
            <w:r w:rsidRPr="007B30E3">
              <w:rPr>
                <w:i/>
                <w:lang w:eastAsia="ja-JP"/>
              </w:rPr>
              <w:t>trackingAreaCode</w:t>
            </w:r>
            <w:proofErr w:type="spellEnd"/>
            <w:r w:rsidRPr="007B30E3">
              <w:rPr>
                <w:lang w:eastAsia="ja-JP"/>
              </w:rPr>
              <w:t xml:space="preserve"> (if available), </w:t>
            </w:r>
            <w:proofErr w:type="spellStart"/>
            <w:r w:rsidRPr="007B30E3">
              <w:rPr>
                <w:i/>
                <w:lang w:eastAsia="ja-JP"/>
              </w:rPr>
              <w:t>ranac</w:t>
            </w:r>
            <w:proofErr w:type="spellEnd"/>
            <w:r w:rsidRPr="007B30E3">
              <w:rPr>
                <w:lang w:eastAsia="ja-JP"/>
              </w:rPr>
              <w:t xml:space="preserve"> (if available), </w:t>
            </w:r>
            <w:proofErr w:type="spellStart"/>
            <w:r w:rsidRPr="007B30E3">
              <w:rPr>
                <w:i/>
                <w:lang w:eastAsia="ja-JP"/>
              </w:rPr>
              <w:t>cellIdentity</w:t>
            </w:r>
            <w:proofErr w:type="spellEnd"/>
            <w:r w:rsidRPr="007B30E3">
              <w:rPr>
                <w:lang w:eastAsia="ja-JP"/>
              </w:rPr>
              <w:t xml:space="preserve"> and </w:t>
            </w:r>
            <w:proofErr w:type="spellStart"/>
            <w:r w:rsidRPr="007B30E3">
              <w:rPr>
                <w:i/>
                <w:lang w:eastAsia="ja-JP"/>
              </w:rPr>
              <w:t>cellReservedForOperatorUse</w:t>
            </w:r>
            <w:proofErr w:type="spellEnd"/>
            <w:r w:rsidRPr="007B30E3">
              <w:rPr>
                <w:lang w:eastAsia="ja-JP"/>
              </w:rPr>
              <w:t xml:space="preserve"> for each entry of the </w:t>
            </w:r>
            <w:proofErr w:type="spellStart"/>
            <w:r w:rsidRPr="007B30E3">
              <w:rPr>
                <w:i/>
                <w:lang w:eastAsia="ja-JP"/>
              </w:rPr>
              <w:t>plmn-IdentityInfoList</w:t>
            </w:r>
            <w:proofErr w:type="spellEnd"/>
            <w:r w:rsidRPr="007B30E3">
              <w:rPr>
                <w:lang w:eastAsia="ja-JP"/>
              </w:rPr>
              <w:t>;</w:t>
            </w:r>
          </w:p>
          <w:p w14:paraId="4C09A575"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w:t>
            </w:r>
            <w:proofErr w:type="spellStart"/>
            <w:r w:rsidRPr="007B30E3">
              <w:rPr>
                <w:i/>
                <w:lang w:eastAsia="ja-JP"/>
              </w:rPr>
              <w:t>frequencyBandList</w:t>
            </w:r>
            <w:proofErr w:type="spellEnd"/>
            <w:r w:rsidRPr="007B30E3">
              <w:rPr>
                <w:lang w:eastAsia="ja-JP"/>
              </w:rPr>
              <w:t xml:space="preserve"> if available;</w:t>
            </w:r>
          </w:p>
          <w:p w14:paraId="291D5B83"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r w:rsidRPr="007B30E3">
              <w:rPr>
                <w:i/>
                <w:iCs/>
                <w:lang w:eastAsia="ja-JP"/>
              </w:rPr>
              <w:t>nr-CGI-Reporting-NPN</w:t>
            </w:r>
            <w:r w:rsidRPr="007B30E3">
              <w:rPr>
                <w:lang w:eastAsia="ja-JP"/>
              </w:rPr>
              <w:t xml:space="preserve"> is supported by the UE and </w:t>
            </w:r>
            <w:proofErr w:type="spellStart"/>
            <w:r w:rsidRPr="007B30E3">
              <w:rPr>
                <w:i/>
                <w:lang w:eastAsia="ja-JP"/>
              </w:rPr>
              <w:t>npn-IdentityInfoList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664C7A8B" w14:textId="77777777" w:rsidR="008E2CDF" w:rsidRDefault="008E2CDF" w:rsidP="008E2CDF">
            <w:pPr>
              <w:ind w:left="1702" w:hanging="284"/>
              <w:rPr>
                <w:ins w:id="49" w:author="Huawei" w:date="2021-05-08T14:52:00Z"/>
                <w:lang w:eastAsia="ja-JP"/>
              </w:rPr>
            </w:pPr>
            <w:r w:rsidRPr="007B30E3">
              <w:rPr>
                <w:lang w:eastAsia="ja-JP"/>
              </w:rPr>
              <w:t>5&gt;</w:t>
            </w:r>
            <w:r w:rsidRPr="007B30E3">
              <w:rPr>
                <w:lang w:eastAsia="ja-JP"/>
              </w:rPr>
              <w:tab/>
              <w:t xml:space="preserve">include the </w:t>
            </w:r>
            <w:proofErr w:type="spellStart"/>
            <w:r w:rsidRPr="007B30E3">
              <w:rPr>
                <w:i/>
                <w:iCs/>
                <w:lang w:eastAsia="x-none"/>
              </w:rPr>
              <w:t>npn-IdentityInfoList</w:t>
            </w:r>
            <w:proofErr w:type="spellEnd"/>
            <w:r w:rsidRPr="007B30E3">
              <w:rPr>
                <w:lang w:eastAsia="ja-JP"/>
              </w:rPr>
              <w:t xml:space="preserve"> including </w:t>
            </w:r>
            <w:proofErr w:type="spellStart"/>
            <w:r w:rsidRPr="007B30E3">
              <w:rPr>
                <w:i/>
                <w:iCs/>
                <w:lang w:eastAsia="x-none"/>
              </w:rPr>
              <w:t>npn-IdentityList</w:t>
            </w:r>
            <w:proofErr w:type="spellEnd"/>
            <w:r w:rsidRPr="007B30E3">
              <w:rPr>
                <w:lang w:eastAsia="ja-JP"/>
              </w:rPr>
              <w:t xml:space="preserve">, </w:t>
            </w:r>
            <w:proofErr w:type="spellStart"/>
            <w:r w:rsidRPr="007B30E3">
              <w:rPr>
                <w:i/>
                <w:iCs/>
                <w:lang w:eastAsia="x-none"/>
              </w:rPr>
              <w:t>trackingAreaCode</w:t>
            </w:r>
            <w:proofErr w:type="spellEnd"/>
            <w:r w:rsidRPr="007B30E3">
              <w:rPr>
                <w:lang w:eastAsia="ja-JP"/>
              </w:rPr>
              <w:t xml:space="preserve">, </w:t>
            </w:r>
            <w:proofErr w:type="spellStart"/>
            <w:r w:rsidRPr="007B30E3">
              <w:rPr>
                <w:i/>
                <w:iCs/>
                <w:lang w:eastAsia="x-none"/>
              </w:rPr>
              <w:t>ranac</w:t>
            </w:r>
            <w:proofErr w:type="spellEnd"/>
            <w:r w:rsidRPr="007B30E3">
              <w:rPr>
                <w:lang w:eastAsia="ja-JP"/>
              </w:rPr>
              <w:t xml:space="preserve"> (if available), </w:t>
            </w:r>
            <w:proofErr w:type="spellStart"/>
            <w:r w:rsidRPr="007B30E3">
              <w:rPr>
                <w:i/>
                <w:iCs/>
                <w:lang w:eastAsia="x-none"/>
              </w:rPr>
              <w:t>cellIdentity</w:t>
            </w:r>
            <w:proofErr w:type="spellEnd"/>
            <w:r w:rsidRPr="007B30E3">
              <w:rPr>
                <w:lang w:eastAsia="ja-JP"/>
              </w:rPr>
              <w:t xml:space="preserve"> and </w:t>
            </w:r>
            <w:proofErr w:type="spellStart"/>
            <w:r w:rsidRPr="007B30E3">
              <w:rPr>
                <w:i/>
                <w:iCs/>
                <w:lang w:eastAsia="x-none"/>
              </w:rPr>
              <w:t>cellReservedForOperatorUse</w:t>
            </w:r>
            <w:proofErr w:type="spellEnd"/>
            <w:r w:rsidRPr="007B30E3">
              <w:rPr>
                <w:lang w:eastAsia="ja-JP"/>
              </w:rPr>
              <w:t xml:space="preserve"> for each entry of the </w:t>
            </w:r>
            <w:proofErr w:type="spellStart"/>
            <w:r w:rsidRPr="007B30E3">
              <w:rPr>
                <w:i/>
                <w:iCs/>
                <w:lang w:eastAsia="x-none"/>
              </w:rPr>
              <w:t>npn-IdentityInfoList</w:t>
            </w:r>
            <w:proofErr w:type="spellEnd"/>
            <w:r w:rsidRPr="007B30E3">
              <w:rPr>
                <w:lang w:eastAsia="ja-JP"/>
              </w:rPr>
              <w:t>;</w:t>
            </w:r>
          </w:p>
          <w:p w14:paraId="1F060B0D" w14:textId="77777777" w:rsidR="008E2CDF" w:rsidRPr="007B30E3" w:rsidRDefault="008E2CDF" w:rsidP="008E2CDF">
            <w:pPr>
              <w:ind w:left="1418" w:hanging="284"/>
              <w:rPr>
                <w:ins w:id="50" w:author="Huawei" w:date="2021-05-08T14:52:00Z"/>
                <w:lang w:eastAsia="ja-JP"/>
              </w:rPr>
            </w:pPr>
            <w:ins w:id="51" w:author="Huawei" w:date="2021-05-08T14:52:00Z">
              <w:r w:rsidRPr="00287A3F">
                <w:rPr>
                  <w:highlight w:val="cyan"/>
                  <w:lang w:eastAsia="ja-JP"/>
                </w:rPr>
                <w:t>4&gt;</w:t>
              </w:r>
              <w:r w:rsidRPr="007B30E3">
                <w:rPr>
                  <w:lang w:eastAsia="ja-JP"/>
                </w:rPr>
                <w:tab/>
                <w:t xml:space="preserve">if </w:t>
              </w:r>
              <w:r w:rsidRPr="007B30E3">
                <w:rPr>
                  <w:i/>
                  <w:iCs/>
                  <w:lang w:eastAsia="ja-JP"/>
                </w:rPr>
                <w:t>nr-CGI-Reporting-</w:t>
              </w:r>
            </w:ins>
            <w:proofErr w:type="spellStart"/>
            <w:ins w:id="52" w:author="Huawei" w:date="2021-05-08T14:54:00Z">
              <w:r>
                <w:rPr>
                  <w:i/>
                  <w:iCs/>
                  <w:lang w:eastAsia="ja-JP"/>
                </w:rPr>
                <w:t>F</w:t>
              </w:r>
            </w:ins>
            <w:ins w:id="53" w:author="Huawei" w:date="2021-05-08T14:53:00Z">
              <w:r>
                <w:rPr>
                  <w:i/>
                  <w:iCs/>
                  <w:lang w:eastAsia="ja-JP"/>
                </w:rPr>
                <w:t>or</w:t>
              </w:r>
            </w:ins>
            <w:ins w:id="54" w:author="Huawei" w:date="2021-05-08T14:54:00Z">
              <w:r>
                <w:rPr>
                  <w:i/>
                  <w:iCs/>
                  <w:lang w:eastAsia="ja-JP"/>
                </w:rPr>
                <w:t>O</w:t>
              </w:r>
            </w:ins>
            <w:ins w:id="55" w:author="Huawei" w:date="2021-05-08T14:53:00Z">
              <w:r>
                <w:rPr>
                  <w:i/>
                  <w:iCs/>
                  <w:lang w:eastAsia="ja-JP"/>
                </w:rPr>
                <w:t>ther</w:t>
              </w:r>
            </w:ins>
            <w:ins w:id="56" w:author="Huawei" w:date="2021-05-08T14:54:00Z">
              <w:r>
                <w:rPr>
                  <w:i/>
                  <w:iCs/>
                  <w:lang w:eastAsia="ja-JP"/>
                </w:rPr>
                <w:t>U</w:t>
              </w:r>
            </w:ins>
            <w:ins w:id="57" w:author="Huawei" w:date="2021-05-08T14:53:00Z">
              <w:r>
                <w:rPr>
                  <w:i/>
                  <w:iCs/>
                  <w:lang w:eastAsia="ja-JP"/>
                </w:rPr>
                <w:t>se</w:t>
              </w:r>
            </w:ins>
            <w:proofErr w:type="spellEnd"/>
            <w:ins w:id="58" w:author="Huawei" w:date="2021-05-08T14:52:00Z">
              <w:r w:rsidRPr="007B30E3">
                <w:rPr>
                  <w:lang w:eastAsia="ja-JP"/>
                </w:rPr>
                <w:t xml:space="preserve"> is supported by the UE and </w:t>
              </w:r>
            </w:ins>
            <w:proofErr w:type="spellStart"/>
            <w:ins w:id="59" w:author="Huawei" w:date="2021-05-08T14:54:00Z">
              <w:r w:rsidRPr="007B30E3">
                <w:rPr>
                  <w:i/>
                  <w:iCs/>
                  <w:lang w:eastAsia="x-none"/>
                </w:rPr>
                <w:t>cellReservedFor</w:t>
              </w:r>
              <w:r>
                <w:rPr>
                  <w:i/>
                  <w:iCs/>
                  <w:lang w:eastAsia="ja-JP"/>
                </w:rPr>
                <w:t>O</w:t>
              </w:r>
            </w:ins>
            <w:ins w:id="60" w:author="Huawei" w:date="2021-05-08T14:53:00Z">
              <w:r>
                <w:rPr>
                  <w:i/>
                  <w:iCs/>
                  <w:lang w:eastAsia="ja-JP"/>
                </w:rPr>
                <w:t>ther</w:t>
              </w:r>
            </w:ins>
            <w:ins w:id="61" w:author="Huawei" w:date="2021-05-08T14:54:00Z">
              <w:r>
                <w:rPr>
                  <w:i/>
                  <w:iCs/>
                  <w:lang w:eastAsia="ja-JP"/>
                </w:rPr>
                <w:t>U</w:t>
              </w:r>
            </w:ins>
            <w:ins w:id="62" w:author="Huawei" w:date="2021-05-08T14:53:00Z">
              <w:r>
                <w:rPr>
                  <w:i/>
                  <w:iCs/>
                  <w:lang w:eastAsia="ja-JP"/>
                </w:rPr>
                <w:t>se</w:t>
              </w:r>
            </w:ins>
            <w:proofErr w:type="spellEnd"/>
            <w:ins w:id="63" w:author="Huawei" w:date="2021-05-08T14:52:00Z">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ins>
          </w:p>
          <w:p w14:paraId="45E2C26C" w14:textId="77777777" w:rsidR="008E2CDF" w:rsidRPr="00DC1CDA" w:rsidDel="00DC1CDA" w:rsidRDefault="008E2CDF" w:rsidP="008E2CDF">
            <w:pPr>
              <w:ind w:left="1702" w:hanging="284"/>
              <w:rPr>
                <w:del w:id="64" w:author="Huawei" w:date="2021-05-08T14:55:00Z"/>
                <w:rFonts w:eastAsia="MS Mincho"/>
                <w:lang w:eastAsia="ja-JP"/>
              </w:rPr>
            </w:pPr>
            <w:ins w:id="65" w:author="Huawei" w:date="2021-05-08T14:52:00Z">
              <w:r w:rsidRPr="007B30E3">
                <w:rPr>
                  <w:lang w:eastAsia="ja-JP"/>
                </w:rPr>
                <w:t>5&gt;</w:t>
              </w:r>
              <w:r w:rsidRPr="007B30E3">
                <w:rPr>
                  <w:lang w:eastAsia="ja-JP"/>
                </w:rPr>
                <w:tab/>
                <w:t xml:space="preserve">include </w:t>
              </w:r>
            </w:ins>
            <w:proofErr w:type="spellStart"/>
            <w:ins w:id="66" w:author="Huawei" w:date="2021-05-08T14:55:00Z">
              <w:r w:rsidRPr="007B30E3">
                <w:rPr>
                  <w:i/>
                  <w:iCs/>
                  <w:lang w:eastAsia="x-none"/>
                </w:rPr>
                <w:t>cellReservedFor</w:t>
              </w:r>
            </w:ins>
            <w:ins w:id="67" w:author="Huawei" w:date="2021-05-08T14:54:00Z">
              <w:r>
                <w:rPr>
                  <w:i/>
                  <w:iCs/>
                  <w:lang w:eastAsia="ja-JP"/>
                </w:rPr>
                <w:t>O</w:t>
              </w:r>
            </w:ins>
            <w:ins w:id="68" w:author="Huawei" w:date="2021-05-08T14:53:00Z">
              <w:r>
                <w:rPr>
                  <w:i/>
                  <w:iCs/>
                  <w:lang w:eastAsia="ja-JP"/>
                </w:rPr>
                <w:t>ther</w:t>
              </w:r>
            </w:ins>
            <w:ins w:id="69" w:author="Huawei" w:date="2021-05-08T14:54:00Z">
              <w:r>
                <w:rPr>
                  <w:i/>
                  <w:iCs/>
                  <w:lang w:eastAsia="ja-JP"/>
                </w:rPr>
                <w:t>U</w:t>
              </w:r>
            </w:ins>
            <w:ins w:id="70" w:author="Huawei" w:date="2021-05-08T14:53:00Z">
              <w:r>
                <w:rPr>
                  <w:i/>
                  <w:iCs/>
                  <w:lang w:eastAsia="ja-JP"/>
                </w:rPr>
                <w:t>se</w:t>
              </w:r>
            </w:ins>
            <w:proofErr w:type="spellEnd"/>
            <w:ins w:id="71" w:author="Huawei" w:date="2021-05-08T15:07:00Z">
              <w:r>
                <w:rPr>
                  <w:i/>
                  <w:iCs/>
                  <w:lang w:eastAsia="ja-JP"/>
                </w:rPr>
                <w:t xml:space="preserve"> </w:t>
              </w:r>
            </w:ins>
            <w:ins w:id="72" w:author="Huawei" w:date="2021-05-08T14:55:00Z">
              <w:r w:rsidRPr="007B30E3">
                <w:rPr>
                  <w:lang w:eastAsia="ja-JP"/>
                </w:rPr>
                <w:t>if available;</w:t>
              </w:r>
            </w:ins>
          </w:p>
          <w:p w14:paraId="274974C4" w14:textId="77777777" w:rsidR="008E2CDF" w:rsidRPr="007B30E3" w:rsidRDefault="008E2CDF" w:rsidP="008E2CDF">
            <w:pPr>
              <w:ind w:left="852" w:firstLine="284"/>
              <w:rPr>
                <w:lang w:eastAsia="ja-JP"/>
              </w:rPr>
            </w:pPr>
            <w:r w:rsidRPr="00822620">
              <w:rPr>
                <w:highlight w:val="yellow"/>
                <w:lang w:eastAsia="ja-JP"/>
              </w:rPr>
              <w:t>4&gt;</w:t>
            </w:r>
            <w:r w:rsidRPr="00822620">
              <w:rPr>
                <w:highlight w:val="yellow"/>
                <w:lang w:eastAsia="ja-JP"/>
              </w:rPr>
              <w:tab/>
              <w:t>else if</w:t>
            </w:r>
            <w:r w:rsidRPr="007B30E3">
              <w:rPr>
                <w:lang w:eastAsia="ja-JP"/>
              </w:rPr>
              <w:t xml:space="preserve"> </w:t>
            </w:r>
            <w:r w:rsidRPr="007B30E3">
              <w:rPr>
                <w:i/>
                <w:lang w:eastAsia="ja-JP"/>
              </w:rPr>
              <w:t>MIB</w:t>
            </w:r>
            <w:r w:rsidRPr="007B30E3">
              <w:rPr>
                <w:lang w:eastAsia="ja-JP"/>
              </w:rPr>
              <w:t xml:space="preserve"> indicates the </w:t>
            </w:r>
            <w:r w:rsidRPr="007B30E3">
              <w:rPr>
                <w:i/>
                <w:lang w:eastAsia="ja-JP"/>
              </w:rPr>
              <w:t>SIB1</w:t>
            </w:r>
            <w:r w:rsidRPr="007B30E3">
              <w:rPr>
                <w:lang w:eastAsia="ja-JP"/>
              </w:rPr>
              <w:t xml:space="preserve"> is not broadcast:</w:t>
            </w:r>
          </w:p>
          <w:p w14:paraId="48113A46"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r w:rsidRPr="007B30E3">
              <w:rPr>
                <w:i/>
                <w:lang w:eastAsia="ja-JP"/>
              </w:rPr>
              <w:t>noSIB1</w:t>
            </w:r>
            <w:r w:rsidRPr="007B30E3">
              <w:rPr>
                <w:lang w:eastAsia="ja-JP"/>
              </w:rPr>
              <w:t xml:space="preserve"> including the </w:t>
            </w:r>
            <w:proofErr w:type="spellStart"/>
            <w:r w:rsidRPr="007B30E3">
              <w:rPr>
                <w:i/>
                <w:lang w:eastAsia="ja-JP"/>
              </w:rPr>
              <w:t>ssb-SubcarrierOffset</w:t>
            </w:r>
            <w:proofErr w:type="spellEnd"/>
            <w:r w:rsidRPr="007B30E3">
              <w:rPr>
                <w:lang w:eastAsia="ja-JP"/>
              </w:rPr>
              <w:t xml:space="preserve"> and </w:t>
            </w:r>
            <w:r w:rsidRPr="007B30E3">
              <w:rPr>
                <w:i/>
                <w:lang w:eastAsia="ja-JP"/>
              </w:rPr>
              <w:t>pdcch-ConfigSIB1</w:t>
            </w:r>
            <w:r w:rsidRPr="007B30E3">
              <w:rPr>
                <w:lang w:eastAsia="ja-JP"/>
              </w:rPr>
              <w:t xml:space="preserve"> obtained from </w:t>
            </w:r>
            <w:r w:rsidRPr="007B30E3">
              <w:rPr>
                <w:i/>
                <w:lang w:eastAsia="ja-JP"/>
              </w:rPr>
              <w:t>MIB</w:t>
            </w:r>
            <w:r w:rsidRPr="007B30E3">
              <w:rPr>
                <w:lang w:eastAsia="ja-JP"/>
              </w:rPr>
              <w:t xml:space="preserve"> of the concerned cell;</w:t>
            </w:r>
          </w:p>
          <w:p w14:paraId="36A7F7A9" w14:textId="77777777" w:rsidR="00BD3C79" w:rsidRDefault="00BD3C79" w:rsidP="00322F3E">
            <w:pPr>
              <w:rPr>
                <w:sz w:val="20"/>
                <w:szCs w:val="20"/>
              </w:rPr>
            </w:pPr>
            <w:r>
              <w:rPr>
                <w:sz w:val="20"/>
                <w:szCs w:val="20"/>
              </w:rPr>
              <w:t>The proposed Pseudo code below</w:t>
            </w:r>
          </w:p>
          <w:p w14:paraId="7B6DC4B9" w14:textId="77777777" w:rsidR="00BD3C79" w:rsidRDefault="00BD3C79" w:rsidP="00BD3C79">
            <w:pPr>
              <w:spacing w:after="0"/>
              <w:rPr>
                <w:sz w:val="20"/>
                <w:szCs w:val="20"/>
              </w:rPr>
            </w:pPr>
            <w:r>
              <w:rPr>
                <w:sz w:val="20"/>
                <w:szCs w:val="20"/>
              </w:rPr>
              <w:t>IF MIB indicates no SIB</w:t>
            </w:r>
          </w:p>
          <w:p w14:paraId="34CF1360" w14:textId="77777777" w:rsidR="00BD3C79" w:rsidRDefault="00BD3C79" w:rsidP="00BD3C79">
            <w:pPr>
              <w:spacing w:after="0"/>
              <w:rPr>
                <w:sz w:val="20"/>
                <w:szCs w:val="20"/>
              </w:rPr>
            </w:pPr>
            <w:r>
              <w:rPr>
                <w:sz w:val="20"/>
                <w:szCs w:val="20"/>
              </w:rPr>
              <w:t>{</w:t>
            </w:r>
          </w:p>
          <w:p w14:paraId="0016DD3F" w14:textId="30213DBE" w:rsidR="00BD3C79" w:rsidRDefault="00BD3C79" w:rsidP="00BD3C79">
            <w:pPr>
              <w:spacing w:after="0"/>
              <w:rPr>
                <w:sz w:val="20"/>
                <w:szCs w:val="20"/>
              </w:rPr>
            </w:pPr>
            <w:r>
              <w:rPr>
                <w:sz w:val="20"/>
                <w:szCs w:val="20"/>
              </w:rPr>
              <w:t xml:space="preserve"> Include no SIB1</w:t>
            </w:r>
          </w:p>
          <w:p w14:paraId="08327875" w14:textId="77777777" w:rsidR="00BD3C79" w:rsidRDefault="00BD3C79" w:rsidP="00BD3C79">
            <w:pPr>
              <w:spacing w:after="0"/>
              <w:rPr>
                <w:sz w:val="20"/>
                <w:szCs w:val="20"/>
              </w:rPr>
            </w:pPr>
            <w:r>
              <w:rPr>
                <w:sz w:val="20"/>
                <w:szCs w:val="20"/>
              </w:rPr>
              <w:t>}</w:t>
            </w:r>
          </w:p>
          <w:p w14:paraId="2A42595E" w14:textId="41112AB2" w:rsidR="00BD3C79" w:rsidRDefault="00BD3C79" w:rsidP="00BD3C79">
            <w:pPr>
              <w:spacing w:after="0"/>
              <w:rPr>
                <w:sz w:val="20"/>
                <w:szCs w:val="20"/>
              </w:rPr>
            </w:pPr>
            <w:r>
              <w:rPr>
                <w:sz w:val="20"/>
                <w:szCs w:val="20"/>
              </w:rPr>
              <w:t>else</w:t>
            </w:r>
          </w:p>
          <w:p w14:paraId="385CDF4E" w14:textId="77777777" w:rsidR="00BD3C79" w:rsidRDefault="00BD3C79" w:rsidP="00BD3C79">
            <w:pPr>
              <w:spacing w:after="0"/>
              <w:rPr>
                <w:sz w:val="20"/>
                <w:szCs w:val="20"/>
              </w:rPr>
            </w:pPr>
            <w:r>
              <w:rPr>
                <w:sz w:val="20"/>
                <w:szCs w:val="20"/>
              </w:rPr>
              <w:t>{</w:t>
            </w:r>
          </w:p>
          <w:p w14:paraId="464D73F5" w14:textId="1849BDCA" w:rsidR="00BD3C79" w:rsidRDefault="00BD3C79" w:rsidP="00BD3C79">
            <w:pPr>
              <w:spacing w:after="0"/>
              <w:rPr>
                <w:sz w:val="20"/>
                <w:szCs w:val="20"/>
              </w:rPr>
            </w:pPr>
            <w:r>
              <w:rPr>
                <w:sz w:val="20"/>
                <w:szCs w:val="20"/>
              </w:rPr>
              <w:t xml:space="preserve"> If PLMN available </w:t>
            </w:r>
            <w:r w:rsidRPr="00BD3C79">
              <w:rPr>
                <w:sz w:val="20"/>
                <w:szCs w:val="20"/>
              </w:rPr>
              <w:sym w:font="Wingdings" w:char="F0E0"/>
            </w:r>
            <w:r>
              <w:rPr>
                <w:sz w:val="20"/>
                <w:szCs w:val="20"/>
              </w:rPr>
              <w:t xml:space="preserve"> Include the </w:t>
            </w:r>
            <w:proofErr w:type="spellStart"/>
            <w:r w:rsidRPr="007B30E3">
              <w:rPr>
                <w:i/>
                <w:lang w:eastAsia="ja-JP"/>
              </w:rPr>
              <w:t>plmn-IdentityInfoList</w:t>
            </w:r>
            <w:proofErr w:type="spellEnd"/>
          </w:p>
          <w:p w14:paraId="75B564A0" w14:textId="43B4055F" w:rsidR="00BD3C79" w:rsidRDefault="00BD3C79" w:rsidP="00BD3C79">
            <w:pPr>
              <w:spacing w:after="0"/>
              <w:rPr>
                <w:sz w:val="20"/>
                <w:szCs w:val="20"/>
              </w:rPr>
            </w:pPr>
            <w:r>
              <w:rPr>
                <w:sz w:val="20"/>
                <w:szCs w:val="20"/>
              </w:rPr>
              <w:lastRenderedPageBreak/>
              <w:t xml:space="preserve"> If </w:t>
            </w:r>
            <w:proofErr w:type="spellStart"/>
            <w:r w:rsidRPr="00BD3C79">
              <w:rPr>
                <w:sz w:val="20"/>
                <w:szCs w:val="20"/>
              </w:rPr>
              <w:t>npn-IdentityInfoList</w:t>
            </w:r>
            <w:proofErr w:type="spellEnd"/>
            <w:r>
              <w:rPr>
                <w:sz w:val="20"/>
                <w:szCs w:val="20"/>
              </w:rPr>
              <w:t xml:space="preserve"> available and UE supports </w:t>
            </w:r>
            <w:r w:rsidRPr="00BD3C79">
              <w:rPr>
                <w:sz w:val="20"/>
                <w:szCs w:val="20"/>
              </w:rPr>
              <w:sym w:font="Wingdings" w:char="F0E0"/>
            </w:r>
            <w:r>
              <w:rPr>
                <w:sz w:val="20"/>
                <w:szCs w:val="20"/>
              </w:rPr>
              <w:t xml:space="preserve"> include this field</w:t>
            </w:r>
          </w:p>
          <w:p w14:paraId="4A3676C1" w14:textId="6739FA61" w:rsidR="00BD3C79" w:rsidRDefault="00BD3C79" w:rsidP="00BD3C79">
            <w:pPr>
              <w:spacing w:after="0"/>
              <w:rPr>
                <w:sz w:val="20"/>
                <w:szCs w:val="20"/>
              </w:rPr>
            </w:pPr>
            <w:r>
              <w:rPr>
                <w:sz w:val="20"/>
                <w:szCs w:val="20"/>
              </w:rPr>
              <w:t xml:space="preserve"> If </w:t>
            </w:r>
            <w:r w:rsidRPr="00BD3C79">
              <w:rPr>
                <w:i/>
                <w:sz w:val="20"/>
                <w:szCs w:val="20"/>
              </w:rPr>
              <w:t>nr-CGI-Reporting-</w:t>
            </w:r>
            <w:proofErr w:type="spellStart"/>
            <w:r w:rsidRPr="00BD3C79">
              <w:rPr>
                <w:i/>
                <w:sz w:val="20"/>
                <w:szCs w:val="20"/>
              </w:rPr>
              <w:t>ForOtherUse</w:t>
            </w:r>
            <w:proofErr w:type="spellEnd"/>
            <w:r>
              <w:rPr>
                <w:sz w:val="20"/>
                <w:szCs w:val="20"/>
              </w:rPr>
              <w:t xml:space="preserve"> available and UE supports </w:t>
            </w:r>
            <w:r w:rsidRPr="00BD3C79">
              <w:rPr>
                <w:sz w:val="20"/>
                <w:szCs w:val="20"/>
              </w:rPr>
              <w:sym w:font="Wingdings" w:char="F0E0"/>
            </w:r>
            <w:r>
              <w:rPr>
                <w:sz w:val="20"/>
                <w:szCs w:val="20"/>
              </w:rPr>
              <w:t xml:space="preserve"> include this filed</w:t>
            </w:r>
          </w:p>
          <w:p w14:paraId="10E79530" w14:textId="5DEF744C" w:rsidR="008E2CDF" w:rsidRDefault="00BD3C79" w:rsidP="00BD3C79">
            <w:pPr>
              <w:spacing w:after="0"/>
              <w:rPr>
                <w:sz w:val="20"/>
                <w:szCs w:val="20"/>
              </w:rPr>
            </w:pPr>
            <w:r>
              <w:rPr>
                <w:sz w:val="20"/>
                <w:szCs w:val="20"/>
              </w:rPr>
              <w:t xml:space="preserve">}  </w:t>
            </w:r>
          </w:p>
        </w:tc>
      </w:tr>
      <w:tr w:rsidR="000B6128" w14:paraId="23E698F5" w14:textId="77777777" w:rsidTr="000B6128">
        <w:tc>
          <w:tcPr>
            <w:tcW w:w="1449" w:type="dxa"/>
          </w:tcPr>
          <w:p w14:paraId="54FE2784" w14:textId="77777777" w:rsidR="000B6128" w:rsidRDefault="000B6128" w:rsidP="00C51025">
            <w:pPr>
              <w:rPr>
                <w:sz w:val="20"/>
                <w:szCs w:val="20"/>
              </w:rPr>
            </w:pPr>
            <w:r>
              <w:rPr>
                <w:sz w:val="20"/>
                <w:szCs w:val="20"/>
              </w:rPr>
              <w:lastRenderedPageBreak/>
              <w:t>Huawei, HiSilicon</w:t>
            </w:r>
          </w:p>
        </w:tc>
        <w:tc>
          <w:tcPr>
            <w:tcW w:w="8322" w:type="dxa"/>
          </w:tcPr>
          <w:p w14:paraId="353EDC14" w14:textId="77777777" w:rsidR="000B6128" w:rsidRDefault="000B6128" w:rsidP="00C51025">
            <w:pPr>
              <w:spacing w:after="0"/>
              <w:rPr>
                <w:lang w:eastAsia="zh-CN"/>
              </w:rPr>
            </w:pPr>
            <w:r>
              <w:rPr>
                <w:sz w:val="20"/>
                <w:szCs w:val="20"/>
              </w:rPr>
              <w:t xml:space="preserve">For Solutions B, we’d like to make some small adjustments as follows to our draft CR proposed in </w:t>
            </w:r>
            <w:r w:rsidRPr="0094406A">
              <w:rPr>
                <w:sz w:val="20"/>
                <w:szCs w:val="20"/>
              </w:rPr>
              <w:t>R2-2106281.</w:t>
            </w:r>
            <w:r>
              <w:rPr>
                <w:lang w:eastAsia="zh-CN"/>
              </w:rPr>
              <w:t xml:space="preserve"> </w:t>
            </w:r>
            <w:r w:rsidRPr="0094406A">
              <w:rPr>
                <w:sz w:val="20"/>
                <w:szCs w:val="20"/>
              </w:rPr>
              <w:t xml:space="preserve">The changed part </w:t>
            </w:r>
            <w:r>
              <w:rPr>
                <w:sz w:val="20"/>
                <w:szCs w:val="20"/>
              </w:rPr>
              <w:t xml:space="preserve">intends to describe the case </w:t>
            </w:r>
            <w:r w:rsidRPr="0094406A">
              <w:rPr>
                <w:sz w:val="20"/>
                <w:szCs w:val="20"/>
              </w:rPr>
              <w:t xml:space="preserve">that the cell is </w:t>
            </w:r>
            <w:r>
              <w:rPr>
                <w:sz w:val="20"/>
                <w:szCs w:val="20"/>
              </w:rPr>
              <w:t>NOT</w:t>
            </w:r>
            <w:r w:rsidRPr="0094406A">
              <w:rPr>
                <w:sz w:val="20"/>
                <w:szCs w:val="20"/>
              </w:rPr>
              <w:t xml:space="preserve"> an NPN-only cell.</w:t>
            </w:r>
          </w:p>
          <w:p w14:paraId="478DBF09" w14:textId="77777777" w:rsidR="000B6128" w:rsidRDefault="000B6128" w:rsidP="00C51025">
            <w:pPr>
              <w:jc w:val="center"/>
              <w:rPr>
                <w:sz w:val="20"/>
                <w:szCs w:val="20"/>
              </w:rPr>
            </w:pPr>
            <w:r>
              <w:rPr>
                <w:noProof/>
                <w:lang w:eastAsia="zh-CN"/>
              </w:rPr>
              <w:drawing>
                <wp:inline distT="0" distB="0" distL="0" distR="0" wp14:anchorId="6086BCED" wp14:editId="2C0ACCB4">
                  <wp:extent cx="4754110" cy="21716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3207" cy="2194125"/>
                          </a:xfrm>
                          <a:prstGeom prst="rect">
                            <a:avLst/>
                          </a:prstGeom>
                        </pic:spPr>
                      </pic:pic>
                    </a:graphicData>
                  </a:graphic>
                </wp:inline>
              </w:drawing>
            </w:r>
          </w:p>
        </w:tc>
      </w:tr>
      <w:tr w:rsidR="000B6128" w14:paraId="1E5243C2" w14:textId="77777777" w:rsidTr="000B6128">
        <w:tc>
          <w:tcPr>
            <w:tcW w:w="1449" w:type="dxa"/>
          </w:tcPr>
          <w:p w14:paraId="54F86D0E" w14:textId="77777777" w:rsidR="000B6128" w:rsidRDefault="000B6128" w:rsidP="00322F3E">
            <w:pPr>
              <w:rPr>
                <w:sz w:val="20"/>
                <w:szCs w:val="20"/>
              </w:rPr>
            </w:pPr>
          </w:p>
        </w:tc>
        <w:tc>
          <w:tcPr>
            <w:tcW w:w="8322" w:type="dxa"/>
          </w:tcPr>
          <w:p w14:paraId="597CA852" w14:textId="77777777" w:rsidR="000B6128" w:rsidRDefault="000B6128" w:rsidP="00322F3E">
            <w:pPr>
              <w:rPr>
                <w:sz w:val="20"/>
                <w:szCs w:val="20"/>
              </w:rPr>
            </w:pPr>
          </w:p>
        </w:tc>
      </w:tr>
    </w:tbl>
    <w:p w14:paraId="48E5C04D" w14:textId="2676AD18" w:rsidR="009E48E6" w:rsidRDefault="009E48E6" w:rsidP="009E48E6"/>
    <w:p w14:paraId="70AB9309" w14:textId="38A68914"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3" w:author="Ericsson" w:date="2021-05-20T18:46:00Z">
        <w:r w:rsidRPr="00147EB5" w:rsidDel="008B6E92">
          <w:rPr>
            <w:rFonts w:cs="Arial"/>
            <w:b w:val="0"/>
            <w:bCs w:val="0"/>
            <w:kern w:val="0"/>
            <w:sz w:val="32"/>
            <w:szCs w:val="36"/>
          </w:rPr>
          <w:delText xml:space="preserve">New </w:delText>
        </w:r>
      </w:del>
      <w:r w:rsidRPr="00147EB5">
        <w:rPr>
          <w:rFonts w:cs="Arial"/>
          <w:b w:val="0"/>
          <w:bCs w:val="0"/>
          <w:kern w:val="0"/>
          <w:sz w:val="32"/>
          <w:szCs w:val="36"/>
        </w:rPr>
        <w:t>posSI scheduling</w:t>
      </w:r>
      <w:ins w:id="74" w:author="Ericsson" w:date="2021-05-20T18:46:00Z">
        <w:r w:rsidR="008B6E92">
          <w:rPr>
            <w:rFonts w:cs="Arial"/>
            <w:b w:val="0"/>
            <w:bCs w:val="0"/>
            <w:kern w:val="0"/>
            <w:sz w:val="32"/>
            <w:szCs w:val="36"/>
          </w:rPr>
          <w:t xml:space="preserve"> Correction</w:t>
        </w:r>
      </w:ins>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459"/>
        <w:gridCol w:w="1797"/>
        <w:gridCol w:w="6515"/>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993553">
        <w:tc>
          <w:tcPr>
            <w:tcW w:w="1838" w:type="dxa"/>
          </w:tcPr>
          <w:p w14:paraId="3E37FA90" w14:textId="2AF277F8" w:rsidR="00147EB5" w:rsidRDefault="00993553" w:rsidP="00322F3E">
            <w:pPr>
              <w:rPr>
                <w:sz w:val="20"/>
                <w:szCs w:val="20"/>
              </w:rPr>
            </w:pPr>
            <w:r>
              <w:rPr>
                <w:sz w:val="20"/>
                <w:szCs w:val="20"/>
              </w:rPr>
              <w:t>MediaTek</w:t>
            </w:r>
          </w:p>
        </w:tc>
        <w:tc>
          <w:tcPr>
            <w:tcW w:w="1985" w:type="dxa"/>
            <w:shd w:val="clear" w:color="auto" w:fill="auto"/>
          </w:tcPr>
          <w:p w14:paraId="04942BC6" w14:textId="32F123E3" w:rsidR="00147EB5" w:rsidRPr="000049AB" w:rsidRDefault="00993553" w:rsidP="00322F3E">
            <w:pPr>
              <w:rPr>
                <w:sz w:val="20"/>
                <w:szCs w:val="20"/>
                <w:highlight w:val="green"/>
              </w:rPr>
            </w:pPr>
            <w:r w:rsidRPr="00993553">
              <w:rPr>
                <w:sz w:val="20"/>
                <w:szCs w:val="20"/>
              </w:rPr>
              <w:t>Disagree</w:t>
            </w:r>
          </w:p>
        </w:tc>
        <w:tc>
          <w:tcPr>
            <w:tcW w:w="10125" w:type="dxa"/>
          </w:tcPr>
          <w:p w14:paraId="43600D04" w14:textId="7903E910" w:rsidR="00147EB5" w:rsidRDefault="00993553" w:rsidP="00993553">
            <w:pPr>
              <w:rPr>
                <w:sz w:val="20"/>
                <w:szCs w:val="20"/>
              </w:rPr>
            </w:pPr>
            <w:r>
              <w:rPr>
                <w:sz w:val="20"/>
                <w:szCs w:val="20"/>
              </w:rPr>
              <w:t xml:space="preserve">The proposed change a huge NBC and impact other R16 features that introduced new SIB (e.g. DCCA, NPN, V2X). It is not preferred to have this kind of change at this stage. </w:t>
            </w:r>
            <w:r w:rsidRPr="00993553">
              <w:rPr>
                <w:sz w:val="20"/>
                <w:szCs w:val="20"/>
              </w:rPr>
              <w:t xml:space="preserve">Regarding to the issue, it could be solved by mapping multiple </w:t>
            </w:r>
            <w:proofErr w:type="spellStart"/>
            <w:r w:rsidRPr="00993553">
              <w:rPr>
                <w:sz w:val="20"/>
                <w:szCs w:val="20"/>
              </w:rPr>
              <w:t>posSIB</w:t>
            </w:r>
            <w:proofErr w:type="spellEnd"/>
            <w:r w:rsidRPr="00993553">
              <w:rPr>
                <w:sz w:val="20"/>
                <w:szCs w:val="20"/>
              </w:rPr>
              <w:t xml:space="preserve"> (which is small) to single SI message</w:t>
            </w:r>
            <w:r>
              <w:rPr>
                <w:sz w:val="20"/>
                <w:szCs w:val="20"/>
              </w:rPr>
              <w:t xml:space="preserve">. So, the motivation is not so strong in our view. We do agree </w:t>
            </w:r>
            <w:r>
              <w:rPr>
                <w:sz w:val="20"/>
                <w:szCs w:val="20"/>
              </w:rPr>
              <w:lastRenderedPageBreak/>
              <w:t>the proposed method provide better scheduling flexibility, but it is too late to have this kind of fundamental change.</w:t>
            </w:r>
          </w:p>
        </w:tc>
      </w:tr>
      <w:tr w:rsidR="00147EB5" w14:paraId="34A6B1EA" w14:textId="77777777" w:rsidTr="00322F3E">
        <w:tc>
          <w:tcPr>
            <w:tcW w:w="1838" w:type="dxa"/>
          </w:tcPr>
          <w:p w14:paraId="7240BD35" w14:textId="48C65E07" w:rsidR="00147EB5" w:rsidRDefault="00DF73B7" w:rsidP="00322F3E">
            <w:pPr>
              <w:rPr>
                <w:sz w:val="20"/>
                <w:szCs w:val="20"/>
              </w:rPr>
            </w:pPr>
            <w:r>
              <w:rPr>
                <w:sz w:val="20"/>
                <w:szCs w:val="20"/>
              </w:rPr>
              <w:lastRenderedPageBreak/>
              <w:t>Ericsson</w:t>
            </w:r>
          </w:p>
        </w:tc>
        <w:tc>
          <w:tcPr>
            <w:tcW w:w="1985" w:type="dxa"/>
          </w:tcPr>
          <w:p w14:paraId="38A78B2C" w14:textId="55E8835B" w:rsidR="00147EB5" w:rsidRPr="000049AB" w:rsidRDefault="00DF73B7" w:rsidP="00322F3E">
            <w:pPr>
              <w:rPr>
                <w:sz w:val="20"/>
                <w:szCs w:val="20"/>
                <w:highlight w:val="green"/>
              </w:rPr>
            </w:pPr>
            <w:r>
              <w:rPr>
                <w:sz w:val="20"/>
                <w:szCs w:val="20"/>
                <w:highlight w:val="green"/>
              </w:rPr>
              <w:t>Agree</w:t>
            </w:r>
          </w:p>
        </w:tc>
        <w:tc>
          <w:tcPr>
            <w:tcW w:w="10125" w:type="dxa"/>
          </w:tcPr>
          <w:p w14:paraId="5998C2CA" w14:textId="03793FAD" w:rsidR="00147EB5" w:rsidRDefault="00DF73B7" w:rsidP="00322F3E">
            <w:pPr>
              <w:rPr>
                <w:sz w:val="20"/>
                <w:szCs w:val="20"/>
              </w:rPr>
            </w:pPr>
            <w:r>
              <w:rPr>
                <w:sz w:val="20"/>
                <w:szCs w:val="20"/>
              </w:rPr>
              <w:t>For Positioning, the current solution has an error; it uses a hardcoded parameter of 80ms which was copied from LTE. In LTE, SIB1 was transmitted with 80ms periodicity; however, in NR; the shortest periodicity can also be 160ms or higher.</w:t>
            </w:r>
          </w:p>
          <w:p w14:paraId="78EFAAA3" w14:textId="77777777" w:rsidR="00DF73B7" w:rsidRDefault="00DF73B7" w:rsidP="00DF73B7">
            <w:pPr>
              <w:pStyle w:val="B3"/>
              <w:ind w:firstLine="1050"/>
            </w:pPr>
            <w:r>
              <w:t>3&gt;</w:t>
            </w:r>
            <w:r>
              <w:tab/>
              <w:t xml:space="preserve">determine the </w:t>
            </w:r>
            <w:r w:rsidRPr="00DF73B7">
              <w:rPr>
                <w:highlight w:val="yellow"/>
              </w:rPr>
              <w:t xml:space="preserve">number </w:t>
            </w:r>
            <w:r w:rsidRPr="00DF73B7">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sidRPr="00DF73B7">
              <w:rPr>
                <w:highlight w:val="yellow"/>
              </w:rPr>
              <w:t xml:space="preserve">8 radio frames (80 </w:t>
            </w:r>
            <w:proofErr w:type="spellStart"/>
            <w:r w:rsidRPr="00DF73B7">
              <w:rPr>
                <w:highlight w:val="yellow"/>
              </w:rPr>
              <w:t>ms</w:t>
            </w:r>
            <w:proofErr w:type="spellEnd"/>
            <w:r w:rsidRPr="00DF73B7">
              <w:rPr>
                <w:highlight w:val="yellow"/>
              </w:rPr>
              <w:t>),</w:t>
            </w:r>
            <w:r>
              <w:t xml:space="preserve"> configured by </w:t>
            </w:r>
            <w:proofErr w:type="spellStart"/>
            <w:r>
              <w:rPr>
                <w:i/>
                <w:iCs/>
              </w:rPr>
              <w:t>schedulingInfoList</w:t>
            </w:r>
            <w:proofErr w:type="spellEnd"/>
            <w:r>
              <w:t xml:space="preserve"> in </w:t>
            </w:r>
            <w:r>
              <w:rPr>
                <w:i/>
                <w:iCs/>
              </w:rPr>
              <w:t>SIB1</w:t>
            </w:r>
            <w:r>
              <w:t>;</w:t>
            </w:r>
          </w:p>
          <w:p w14:paraId="6B8B61F0" w14:textId="49A9AB12" w:rsidR="00DF73B7" w:rsidRDefault="00DF73B7" w:rsidP="00322F3E">
            <w:pPr>
              <w:rPr>
                <w:sz w:val="20"/>
                <w:szCs w:val="20"/>
              </w:rPr>
            </w:pPr>
            <w:r>
              <w:rPr>
                <w:sz w:val="20"/>
                <w:szCs w:val="20"/>
              </w:rPr>
              <w:t>Hence, this needs to be corrected. One way is to correct by replacing 80ms with shortest periodicity</w:t>
            </w:r>
          </w:p>
          <w:p w14:paraId="7A5DD3E6" w14:textId="3BA96EAE" w:rsidR="00DF73B7" w:rsidRPr="00DF73B7" w:rsidRDefault="00DF73B7" w:rsidP="00322F3E">
            <w:pPr>
              <w:rPr>
                <w:rFonts w:ascii="Times New Roman" w:hAnsi="Times New Roman"/>
                <w:sz w:val="18"/>
                <w:szCs w:val="20"/>
              </w:rPr>
            </w:pPr>
            <w:r w:rsidRPr="00DF73B7">
              <w:rPr>
                <w:rFonts w:ascii="Times New Roman" w:hAnsi="Times New Roman"/>
                <w:sz w:val="20"/>
              </w:rPr>
              <w:t xml:space="preserve">              3&gt;</w:t>
            </w:r>
            <w:r w:rsidRPr="00DF73B7">
              <w:rPr>
                <w:rFonts w:ascii="Times New Roman" w:hAnsi="Times New Roman"/>
                <w:sz w:val="20"/>
              </w:rPr>
              <w:tab/>
              <w:t xml:space="preserve">determine the </w:t>
            </w:r>
            <w:r w:rsidRPr="00DF73B7">
              <w:rPr>
                <w:rFonts w:ascii="Times New Roman" w:hAnsi="Times New Roman"/>
                <w:sz w:val="20"/>
                <w:highlight w:val="yellow"/>
              </w:rPr>
              <w:t xml:space="preserve">number </w:t>
            </w:r>
            <w:r w:rsidRPr="00DF73B7">
              <w:rPr>
                <w:rFonts w:ascii="Times New Roman" w:hAnsi="Times New Roman"/>
                <w:i/>
                <w:iCs/>
                <w:sz w:val="20"/>
                <w:highlight w:val="yellow"/>
              </w:rPr>
              <w:t>m</w:t>
            </w:r>
            <w:r w:rsidRPr="00DF73B7">
              <w:rPr>
                <w:rFonts w:ascii="Times New Roman" w:hAnsi="Times New Roman"/>
                <w:sz w:val="20"/>
              </w:rPr>
              <w:t xml:space="preserve"> which corresponds to the number of SI messages with an associated </w:t>
            </w:r>
            <w:proofErr w:type="spellStart"/>
            <w:r w:rsidRPr="00DF73B7">
              <w:rPr>
                <w:rFonts w:ascii="Times New Roman" w:hAnsi="Times New Roman"/>
                <w:i/>
                <w:sz w:val="20"/>
              </w:rPr>
              <w:t>si</w:t>
            </w:r>
            <w:proofErr w:type="spellEnd"/>
            <w:r w:rsidRPr="00DF73B7">
              <w:rPr>
                <w:rFonts w:ascii="Times New Roman" w:hAnsi="Times New Roman"/>
                <w:i/>
                <w:sz w:val="20"/>
              </w:rPr>
              <w:t>-Periodicity</w:t>
            </w:r>
            <w:r w:rsidRPr="00DF73B7">
              <w:rPr>
                <w:rFonts w:ascii="Times New Roman" w:hAnsi="Times New Roman"/>
                <w:sz w:val="20"/>
              </w:rPr>
              <w:t xml:space="preserve"> </w:t>
            </w:r>
            <w:r w:rsidRPr="00DF73B7">
              <w:rPr>
                <w:rFonts w:ascii="Times New Roman" w:hAnsi="Times New Roman"/>
                <w:sz w:val="20"/>
                <w:highlight w:val="yellow"/>
              </w:rPr>
              <w:t xml:space="preserve">with shortest </w:t>
            </w:r>
            <w:proofErr w:type="spellStart"/>
            <w:r w:rsidRPr="008B6E92">
              <w:rPr>
                <w:rFonts w:ascii="Times New Roman" w:hAnsi="Times New Roman"/>
                <w:i/>
                <w:sz w:val="20"/>
                <w:highlight w:val="yellow"/>
              </w:rPr>
              <w:t>si</w:t>
            </w:r>
            <w:proofErr w:type="spellEnd"/>
            <w:r w:rsidRPr="008B6E92">
              <w:rPr>
                <w:rFonts w:ascii="Times New Roman" w:hAnsi="Times New Roman"/>
                <w:i/>
                <w:sz w:val="20"/>
                <w:highlight w:val="yellow"/>
              </w:rPr>
              <w:t>-Periodicity</w:t>
            </w:r>
            <w:r w:rsidRPr="00DF73B7">
              <w:rPr>
                <w:rFonts w:ascii="Times New Roman" w:hAnsi="Times New Roman"/>
                <w:sz w:val="20"/>
                <w:highlight w:val="yellow"/>
              </w:rPr>
              <w:t>,</w:t>
            </w:r>
            <w:r w:rsidRPr="00DF73B7">
              <w:rPr>
                <w:rFonts w:ascii="Times New Roman" w:hAnsi="Times New Roman"/>
                <w:sz w:val="20"/>
              </w:rPr>
              <w:t xml:space="preserve"> configured by </w:t>
            </w:r>
            <w:proofErr w:type="spellStart"/>
            <w:r w:rsidRPr="00DF73B7">
              <w:rPr>
                <w:rFonts w:ascii="Times New Roman" w:hAnsi="Times New Roman"/>
                <w:i/>
                <w:sz w:val="20"/>
              </w:rPr>
              <w:t>schedulingInfoList</w:t>
            </w:r>
            <w:proofErr w:type="spellEnd"/>
            <w:r w:rsidRPr="00DF73B7">
              <w:rPr>
                <w:rFonts w:ascii="Times New Roman" w:hAnsi="Times New Roman"/>
                <w:sz w:val="20"/>
              </w:rPr>
              <w:t xml:space="preserve"> in SIB1</w:t>
            </w:r>
            <w:r w:rsidR="008B6E92">
              <w:rPr>
                <w:rFonts w:ascii="Times New Roman" w:hAnsi="Times New Roman"/>
                <w:sz w:val="20"/>
              </w:rPr>
              <w:t>;</w:t>
            </w:r>
          </w:p>
          <w:p w14:paraId="4328C282" w14:textId="35E9B993" w:rsidR="00DF73B7" w:rsidRDefault="00DF73B7" w:rsidP="00322F3E">
            <w:pPr>
              <w:rPr>
                <w:sz w:val="20"/>
                <w:szCs w:val="20"/>
              </w:rPr>
            </w:pPr>
            <w:r>
              <w:rPr>
                <w:sz w:val="20"/>
                <w:szCs w:val="20"/>
              </w:rPr>
              <w:t xml:space="preserve">As explained in the </w:t>
            </w:r>
            <w:r w:rsidR="008C0ED9">
              <w:rPr>
                <w:sz w:val="20"/>
                <w:szCs w:val="20"/>
              </w:rPr>
              <w:t xml:space="preserve">discussion </w:t>
            </w:r>
            <w:r>
              <w:rPr>
                <w:sz w:val="20"/>
                <w:szCs w:val="20"/>
              </w:rPr>
              <w:t>paper</w:t>
            </w:r>
            <w:r w:rsidR="00291956">
              <w:rPr>
                <w:sz w:val="20"/>
                <w:szCs w:val="20"/>
              </w:rPr>
              <w:t xml:space="preserve"> </w:t>
            </w:r>
            <w:r w:rsidR="00291956" w:rsidRPr="00291956">
              <w:rPr>
                <w:sz w:val="20"/>
                <w:szCs w:val="20"/>
              </w:rPr>
              <w:t>R2-2105964</w:t>
            </w:r>
            <w:r w:rsidRPr="00291956">
              <w:rPr>
                <w:sz w:val="20"/>
                <w:szCs w:val="20"/>
              </w:rPr>
              <w:t>;</w:t>
            </w:r>
            <w:r>
              <w:rPr>
                <w:sz w:val="20"/>
                <w:szCs w:val="20"/>
              </w:rPr>
              <w:t xml:space="preserve"> this correction </w:t>
            </w:r>
            <w:r w:rsidR="008B6E92">
              <w:rPr>
                <w:sz w:val="20"/>
                <w:szCs w:val="20"/>
              </w:rPr>
              <w:t>can help but as we need to anyway need to do the correction so why not have a solution which is more future proof. So, if in future more positioning SIs or NR SIs are added; NW can provide an explicit start position.</w:t>
            </w:r>
          </w:p>
          <w:p w14:paraId="328C5735" w14:textId="7B641FD8" w:rsidR="008B6E92" w:rsidRDefault="00A74510" w:rsidP="00322F3E">
            <w:pPr>
              <w:rPr>
                <w:sz w:val="20"/>
                <w:szCs w:val="20"/>
              </w:rPr>
            </w:pPr>
            <w:r>
              <w:rPr>
                <w:sz w:val="20"/>
                <w:szCs w:val="20"/>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6EB4F011" w14:textId="77777777" w:rsidR="008B6E92" w:rsidRDefault="008B6E92" w:rsidP="00322F3E">
            <w:pPr>
              <w:rPr>
                <w:sz w:val="20"/>
                <w:szCs w:val="20"/>
              </w:rPr>
            </w:pPr>
          </w:p>
          <w:p w14:paraId="64D5BA02" w14:textId="43EE2FE2" w:rsidR="00766485" w:rsidRDefault="00766485" w:rsidP="00322F3E">
            <w:pPr>
              <w:rPr>
                <w:sz w:val="20"/>
                <w:szCs w:val="20"/>
              </w:rPr>
            </w:pPr>
            <w:r>
              <w:rPr>
                <w:sz w:val="20"/>
                <w:szCs w:val="20"/>
              </w:rPr>
              <w:t>To answer to Huawei: At least for positioning, we need to do the correction of replacing the hardcoded with shortest Periodicity.</w:t>
            </w:r>
          </w:p>
          <w:p w14:paraId="0E92E6A3" w14:textId="45262E94" w:rsidR="00766485" w:rsidRDefault="00766485" w:rsidP="00322F3E">
            <w:pPr>
              <w:rPr>
                <w:sz w:val="20"/>
                <w:szCs w:val="20"/>
              </w:rPr>
            </w:pPr>
          </w:p>
        </w:tc>
      </w:tr>
      <w:tr w:rsidR="00DF73B7" w14:paraId="0992B727" w14:textId="77777777" w:rsidTr="00322F3E">
        <w:tc>
          <w:tcPr>
            <w:tcW w:w="1838" w:type="dxa"/>
          </w:tcPr>
          <w:p w14:paraId="6F948E36" w14:textId="254DD721" w:rsidR="00DF73B7" w:rsidRDefault="00FA39EA" w:rsidP="00322F3E">
            <w:pPr>
              <w:rPr>
                <w:sz w:val="20"/>
                <w:szCs w:val="20"/>
              </w:rPr>
            </w:pPr>
            <w:r>
              <w:rPr>
                <w:sz w:val="20"/>
                <w:szCs w:val="20"/>
              </w:rPr>
              <w:t>Lenovo</w:t>
            </w:r>
          </w:p>
        </w:tc>
        <w:tc>
          <w:tcPr>
            <w:tcW w:w="1985" w:type="dxa"/>
          </w:tcPr>
          <w:p w14:paraId="3120B04B" w14:textId="541FF5FF" w:rsidR="00DF73B7" w:rsidRDefault="00FA39EA" w:rsidP="00322F3E">
            <w:pPr>
              <w:rPr>
                <w:sz w:val="20"/>
                <w:szCs w:val="20"/>
                <w:highlight w:val="green"/>
              </w:rPr>
            </w:pPr>
            <w:r w:rsidRPr="00FF4322">
              <w:rPr>
                <w:sz w:val="20"/>
                <w:szCs w:val="20"/>
              </w:rPr>
              <w:t>Open</w:t>
            </w:r>
          </w:p>
        </w:tc>
        <w:tc>
          <w:tcPr>
            <w:tcW w:w="10125" w:type="dxa"/>
          </w:tcPr>
          <w:p w14:paraId="4E17FEB1" w14:textId="03798F97" w:rsidR="00DF73B7" w:rsidRDefault="00FA39EA" w:rsidP="00322F3E">
            <w:pPr>
              <w:rPr>
                <w:sz w:val="20"/>
                <w:szCs w:val="20"/>
              </w:rPr>
            </w:pPr>
            <w:r>
              <w:rPr>
                <w:sz w:val="20"/>
                <w:szCs w:val="20"/>
              </w:rPr>
              <w:t>If the current Positioning SI message scheduling has limitations, then we are open to fix them. Otherwise there is risk that the entire feature may not work.</w:t>
            </w:r>
            <w:r w:rsidR="00431776">
              <w:rPr>
                <w:sz w:val="20"/>
                <w:szCs w:val="20"/>
              </w:rPr>
              <w:t xml:space="preserve"> But</w:t>
            </w:r>
            <w:r>
              <w:rPr>
                <w:sz w:val="20"/>
                <w:szCs w:val="20"/>
              </w:rPr>
              <w:t xml:space="preserve"> </w:t>
            </w:r>
            <w:r w:rsidR="00431776">
              <w:rPr>
                <w:sz w:val="20"/>
                <w:szCs w:val="20"/>
              </w:rPr>
              <w:t>t</w:t>
            </w:r>
            <w:r>
              <w:rPr>
                <w:sz w:val="20"/>
                <w:szCs w:val="20"/>
              </w:rPr>
              <w:t>he details on the changes in procedure</w:t>
            </w:r>
            <w:r w:rsidR="00431776">
              <w:rPr>
                <w:sz w:val="20"/>
                <w:szCs w:val="20"/>
              </w:rPr>
              <w:t xml:space="preserve"> text</w:t>
            </w:r>
            <w:r>
              <w:rPr>
                <w:sz w:val="20"/>
                <w:szCs w:val="20"/>
              </w:rPr>
              <w:t xml:space="preserve"> and ASN.1 need to be carefully checked.</w:t>
            </w: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r w:rsidRPr="00E64A64">
        <w:rPr>
          <w:b/>
          <w:bCs/>
          <w:sz w:val="20"/>
          <w:szCs w:val="20"/>
        </w:rPr>
        <w:t>in“Served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15"/>
        <w:gridCol w:w="1825"/>
        <w:gridCol w:w="6431"/>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372367C8" w:rsidR="00E64A64" w:rsidRDefault="00E97F61" w:rsidP="00322F3E">
            <w:pPr>
              <w:rPr>
                <w:sz w:val="20"/>
                <w:szCs w:val="20"/>
              </w:rPr>
            </w:pPr>
            <w:r>
              <w:rPr>
                <w:sz w:val="20"/>
                <w:szCs w:val="20"/>
              </w:rPr>
              <w:t>Ericsson</w:t>
            </w:r>
          </w:p>
        </w:tc>
        <w:tc>
          <w:tcPr>
            <w:tcW w:w="1985" w:type="dxa"/>
          </w:tcPr>
          <w:p w14:paraId="314CA937" w14:textId="3DC378D9" w:rsidR="00E64A64" w:rsidRPr="000049AB" w:rsidRDefault="00E97F61" w:rsidP="00322F3E">
            <w:pPr>
              <w:rPr>
                <w:sz w:val="20"/>
                <w:szCs w:val="20"/>
                <w:highlight w:val="green"/>
              </w:rPr>
            </w:pPr>
            <w:r w:rsidRPr="000049AB">
              <w:rPr>
                <w:sz w:val="20"/>
                <w:szCs w:val="20"/>
                <w:highlight w:val="red"/>
              </w:rPr>
              <w:t>Disagree</w:t>
            </w:r>
          </w:p>
        </w:tc>
        <w:tc>
          <w:tcPr>
            <w:tcW w:w="10125" w:type="dxa"/>
          </w:tcPr>
          <w:p w14:paraId="65047314" w14:textId="0EA13139" w:rsidR="00E64A64" w:rsidRDefault="00E97F61" w:rsidP="00322F3E">
            <w:pPr>
              <w:rPr>
                <w:sz w:val="20"/>
                <w:szCs w:val="20"/>
              </w:rPr>
            </w:pPr>
            <w:r>
              <w:rPr>
                <w:sz w:val="20"/>
                <w:szCs w:val="20"/>
              </w:rPr>
              <w:t>T</w:t>
            </w:r>
            <w:r w:rsidRPr="00E97F61">
              <w:rPr>
                <w:sz w:val="20"/>
                <w:szCs w:val="20"/>
              </w:rPr>
              <w:t>he neighbo</w:t>
            </w:r>
            <w:r>
              <w:rPr>
                <w:sz w:val="20"/>
                <w:szCs w:val="20"/>
              </w:rPr>
              <w:t xml:space="preserve">ur node would </w:t>
            </w:r>
            <w:r w:rsidR="00723D10">
              <w:rPr>
                <w:sz w:val="20"/>
                <w:szCs w:val="20"/>
              </w:rPr>
              <w:t xml:space="preserve">normally </w:t>
            </w:r>
            <w:r w:rsidRPr="00E97F61">
              <w:rPr>
                <w:sz w:val="20"/>
                <w:szCs w:val="20"/>
              </w:rPr>
              <w:t>have the same value con</w:t>
            </w:r>
            <w:r w:rsidR="00723D10">
              <w:rPr>
                <w:sz w:val="20"/>
                <w:szCs w:val="20"/>
              </w:rPr>
              <w:t>figured for the same frequency. Also, s</w:t>
            </w:r>
            <w:r>
              <w:rPr>
                <w:sz w:val="20"/>
                <w:szCs w:val="20"/>
              </w:rPr>
              <w:t>uch</w:t>
            </w:r>
            <w:r w:rsidRPr="00E97F61">
              <w:rPr>
                <w:sz w:val="20"/>
                <w:szCs w:val="20"/>
              </w:rPr>
              <w:t xml:space="preserve"> configuration </w:t>
            </w:r>
            <w:r>
              <w:rPr>
                <w:sz w:val="20"/>
                <w:szCs w:val="20"/>
              </w:rPr>
              <w:t>is anyhow done via O&amp;M</w:t>
            </w:r>
            <w:r w:rsidR="00723D10">
              <w:rPr>
                <w:sz w:val="20"/>
                <w:szCs w:val="20"/>
              </w:rPr>
              <w:t>, so no X2/</w:t>
            </w:r>
            <w:proofErr w:type="spellStart"/>
            <w:r w:rsidR="00723D10">
              <w:rPr>
                <w:sz w:val="20"/>
                <w:szCs w:val="20"/>
              </w:rPr>
              <w:t>Xn</w:t>
            </w:r>
            <w:proofErr w:type="spellEnd"/>
            <w:r w:rsidR="00723D10">
              <w:rPr>
                <w:sz w:val="20"/>
                <w:szCs w:val="20"/>
              </w:rPr>
              <w:t xml:space="preserve"> update is needed</w:t>
            </w:r>
            <w:r>
              <w:rPr>
                <w:sz w:val="20"/>
                <w:szCs w:val="20"/>
              </w:rPr>
              <w:t>.</w:t>
            </w: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2113DEFC" w:rsidR="00E64A64" w:rsidRDefault="00E97F61" w:rsidP="00322F3E">
            <w:pPr>
              <w:rPr>
                <w:sz w:val="20"/>
                <w:szCs w:val="20"/>
              </w:rPr>
            </w:pPr>
            <w:r>
              <w:rPr>
                <w:sz w:val="20"/>
                <w:szCs w:val="20"/>
              </w:rPr>
              <w:t>Ericsson</w:t>
            </w:r>
          </w:p>
        </w:tc>
        <w:tc>
          <w:tcPr>
            <w:tcW w:w="1985" w:type="dxa"/>
          </w:tcPr>
          <w:p w14:paraId="7970074B" w14:textId="670762D5" w:rsidR="00E64A64" w:rsidRPr="000049AB" w:rsidRDefault="00E97F61" w:rsidP="00322F3E">
            <w:pPr>
              <w:rPr>
                <w:sz w:val="20"/>
                <w:szCs w:val="20"/>
                <w:highlight w:val="green"/>
              </w:rPr>
            </w:pPr>
            <w:r>
              <w:rPr>
                <w:sz w:val="20"/>
                <w:szCs w:val="20"/>
                <w:highlight w:val="red"/>
              </w:rPr>
              <w:t>LS not needed</w:t>
            </w: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Huawei, CMCC,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w:t>
      </w:r>
      <w:r>
        <w:lastRenderedPageBreak/>
        <w:t>messages</w:t>
      </w:r>
      <w:r>
        <w:tab/>
        <w:t>Fujitsu</w:t>
      </w:r>
      <w:r>
        <w:tab/>
        <w:t>discussion</w:t>
      </w:r>
      <w:r>
        <w:tab/>
        <w:t>Rel-16</w:t>
      </w:r>
      <w:r>
        <w:tab/>
      </w:r>
      <w:proofErr w:type="spellStart"/>
      <w:r>
        <w:t>NR_unlic</w:t>
      </w:r>
      <w:proofErr w:type="spellEnd"/>
      <w:r>
        <w:t>-Core</w:t>
      </w:r>
    </w:p>
    <w:sectPr w:rsidR="00EC3538" w:rsidRPr="00EC3538" w:rsidSect="00495969">
      <w:headerReference w:type="default" r:id="rId15"/>
      <w:footerReference w:type="even" r:id="rId16"/>
      <w:footerReference w:type="default" r:id="rId17"/>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52D7A" w14:textId="77777777" w:rsidR="00D91D2F" w:rsidRDefault="00D91D2F">
      <w:pPr>
        <w:spacing w:after="0" w:line="240" w:lineRule="auto"/>
      </w:pPr>
      <w:r>
        <w:separator/>
      </w:r>
    </w:p>
  </w:endnote>
  <w:endnote w:type="continuationSeparator" w:id="0">
    <w:p w14:paraId="50C5BE74" w14:textId="77777777" w:rsidR="00D91D2F" w:rsidRDefault="00D9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2925" w14:textId="77777777" w:rsidR="00D91D2F" w:rsidRDefault="00D91D2F">
      <w:pPr>
        <w:spacing w:after="0" w:line="240" w:lineRule="auto"/>
      </w:pPr>
      <w:r>
        <w:separator/>
      </w:r>
    </w:p>
  </w:footnote>
  <w:footnote w:type="continuationSeparator" w:id="0">
    <w:p w14:paraId="03C7EBC8" w14:textId="77777777" w:rsidR="00D91D2F" w:rsidRDefault="00D91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 w:type="character" w:styleId="UnresolvedMention">
    <w:name w:val="Unresolved Mention"/>
    <w:basedOn w:val="DefaultParagraphFont"/>
    <w:uiPriority w:val="99"/>
    <w:semiHidden/>
    <w:unhideWhenUsed/>
    <w:rsid w:val="00DF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1628705519">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ftp/tsg_ran/WG2_RL2/TSGR2_108/Docs/%0dR2-1915352.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797B3D-B150-4C63-9202-803CE3CD86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3393</Words>
  <Characters>21379</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24723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HNC</cp:lastModifiedBy>
  <cp:revision>18</cp:revision>
  <cp:lastPrinted>2113-01-01T00:00:00Z</cp:lastPrinted>
  <dcterms:created xsi:type="dcterms:W3CDTF">2021-05-20T20:25:00Z</dcterms:created>
  <dcterms:modified xsi:type="dcterms:W3CDTF">2021-05-20T21:19:00Z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