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694E0" w14:textId="3F880D8D" w:rsidR="008327D8" w:rsidRPr="008A1247" w:rsidRDefault="003D0F93">
      <w:pPr>
        <w:keepLines/>
        <w:widowControl/>
        <w:tabs>
          <w:tab w:val="left" w:pos="567"/>
        </w:tabs>
        <w:adjustRightInd w:val="0"/>
        <w:snapToGrid w:val="0"/>
        <w:spacing w:after="0" w:line="276" w:lineRule="auto"/>
        <w:jc w:val="left"/>
        <w:rPr>
          <w:rFonts w:eastAsia="SimSun" w:cs="Arial"/>
          <w:b/>
          <w:kern w:val="0"/>
          <w:sz w:val="24"/>
          <w:szCs w:val="24"/>
          <w:lang w:val="sv-SE" w:eastAsia="en-US"/>
        </w:rPr>
      </w:pPr>
      <w:r w:rsidRPr="008A1247">
        <w:rPr>
          <w:rFonts w:eastAsia="SimSun" w:cs="Arial"/>
          <w:b/>
          <w:kern w:val="0"/>
          <w:sz w:val="24"/>
          <w:szCs w:val="24"/>
          <w:lang w:val="sv-SE" w:eastAsia="en-US"/>
        </w:rPr>
        <w:t>3GPP TSG-RAN</w:t>
      </w:r>
      <w:r w:rsidR="00870D71" w:rsidRPr="008A1247">
        <w:rPr>
          <w:rFonts w:eastAsia="SimSun" w:cs="Arial"/>
          <w:b/>
          <w:kern w:val="0"/>
          <w:sz w:val="24"/>
          <w:szCs w:val="24"/>
          <w:lang w:val="sv-SE" w:eastAsia="en-US"/>
        </w:rPr>
        <w:t>2</w:t>
      </w:r>
      <w:r w:rsidRPr="008A1247">
        <w:rPr>
          <w:rFonts w:eastAsia="SimSun" w:cs="Arial"/>
          <w:b/>
          <w:kern w:val="0"/>
          <w:sz w:val="24"/>
          <w:szCs w:val="24"/>
          <w:lang w:val="sv-SE" w:eastAsia="en-US"/>
        </w:rPr>
        <w:t>#</w:t>
      </w:r>
      <w:r w:rsidR="00870D71" w:rsidRPr="008A1247">
        <w:rPr>
          <w:rFonts w:eastAsia="SimSun" w:cs="Arial"/>
          <w:b/>
          <w:kern w:val="0"/>
          <w:sz w:val="24"/>
          <w:szCs w:val="24"/>
          <w:lang w:val="sv-SE" w:eastAsia="en-US"/>
        </w:rPr>
        <w:t>114</w:t>
      </w:r>
      <w:r w:rsidRPr="008A1247">
        <w:rPr>
          <w:rFonts w:eastAsia="SimSun" w:cs="Arial"/>
          <w:b/>
          <w:kern w:val="0"/>
          <w:sz w:val="24"/>
          <w:szCs w:val="24"/>
          <w:lang w:val="sv-SE" w:eastAsia="en-US"/>
        </w:rPr>
        <w:t>-e</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003662C2" w:rsidRPr="008A1247">
        <w:rPr>
          <w:rFonts w:eastAsia="SimSun" w:cs="Arial"/>
          <w:b/>
          <w:kern w:val="0"/>
          <w:sz w:val="24"/>
          <w:szCs w:val="24"/>
          <w:lang w:val="sv-SE" w:eastAsia="en-US"/>
        </w:rPr>
        <w:tab/>
        <w:t xml:space="preserve">  </w:t>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361D03" w:rsidRPr="008A1247">
        <w:rPr>
          <w:rFonts w:eastAsia="SimSun" w:cs="Arial"/>
          <w:b/>
          <w:kern w:val="0"/>
          <w:sz w:val="24"/>
          <w:szCs w:val="24"/>
          <w:lang w:val="sv-SE" w:eastAsia="en-US"/>
        </w:rPr>
        <w:t>R2-21</w:t>
      </w:r>
      <w:r w:rsidR="003662C2" w:rsidRPr="008A1247">
        <w:rPr>
          <w:rFonts w:eastAsia="SimSun" w:cs="Arial"/>
          <w:b/>
          <w:kern w:val="0"/>
          <w:sz w:val="24"/>
          <w:szCs w:val="24"/>
          <w:lang w:val="sv-SE"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[AT114-e</w:t>
      </w:r>
      <w:proofErr w:type="gramStart"/>
      <w:r w:rsidR="00870D71" w:rsidRPr="00495969">
        <w:rPr>
          <w:rFonts w:cs="Arial"/>
          <w:b/>
          <w:bCs/>
          <w:snapToGrid w:val="0"/>
          <w:kern w:val="0"/>
          <w:sz w:val="24"/>
          <w:szCs w:val="24"/>
        </w:rPr>
        <w:t>][</w:t>
      </w:r>
      <w:proofErr w:type="gramEnd"/>
      <w:r w:rsidR="00870D71" w:rsidRPr="00495969">
        <w:rPr>
          <w:rFonts w:cs="Arial"/>
          <w:b/>
          <w:bCs/>
          <w:snapToGrid w:val="0"/>
          <w:kern w:val="0"/>
          <w:sz w:val="24"/>
          <w:szCs w:val="24"/>
        </w:rPr>
        <w:t>021][NR16]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aff"/>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6BCB8135" w:rsidR="00E8053F" w:rsidRPr="00315AD3" w:rsidRDefault="00495969" w:rsidP="00E8053F">
            <w:pPr>
              <w:rPr>
                <w:sz w:val="18"/>
                <w:szCs w:val="18"/>
              </w:rPr>
            </w:pPr>
            <w:r>
              <w:rPr>
                <w:sz w:val="18"/>
                <w:szCs w:val="18"/>
              </w:rPr>
              <w:t>Antonino Orsino</w:t>
            </w:r>
          </w:p>
        </w:tc>
        <w:tc>
          <w:tcPr>
            <w:tcW w:w="5244" w:type="dxa"/>
          </w:tcPr>
          <w:p w14:paraId="29EFF31F" w14:textId="755ED540" w:rsidR="00E8053F" w:rsidRPr="00315AD3" w:rsidRDefault="00495969" w:rsidP="00E8053F">
            <w:pPr>
              <w:rPr>
                <w:sz w:val="18"/>
                <w:szCs w:val="18"/>
              </w:rPr>
            </w:pPr>
            <w:r>
              <w:rPr>
                <w:sz w:val="18"/>
                <w:szCs w:val="18"/>
              </w:rPr>
              <w:t>antonino.orsino@ericsson.com</w:t>
            </w:r>
          </w:p>
        </w:tc>
      </w:tr>
      <w:tr w:rsidR="00315AD3" w14:paraId="40C738E1" w14:textId="77777777" w:rsidTr="00315AD3">
        <w:tc>
          <w:tcPr>
            <w:tcW w:w="1980" w:type="dxa"/>
          </w:tcPr>
          <w:p w14:paraId="061FE635" w14:textId="6D7C8D64" w:rsidR="00315AD3" w:rsidRPr="00315AD3" w:rsidRDefault="0096027C" w:rsidP="00E8053F">
            <w:pPr>
              <w:rPr>
                <w:sz w:val="18"/>
                <w:szCs w:val="18"/>
              </w:rPr>
            </w:pPr>
            <w:r>
              <w:rPr>
                <w:sz w:val="18"/>
                <w:szCs w:val="18"/>
              </w:rPr>
              <w:t>Huawei, HiSilicon</w:t>
            </w:r>
          </w:p>
        </w:tc>
        <w:tc>
          <w:tcPr>
            <w:tcW w:w="3544" w:type="dxa"/>
          </w:tcPr>
          <w:p w14:paraId="10CF27A5" w14:textId="5E491E00" w:rsidR="00315AD3" w:rsidRPr="00315AD3" w:rsidRDefault="0096027C" w:rsidP="00E8053F">
            <w:pPr>
              <w:rPr>
                <w:sz w:val="18"/>
                <w:szCs w:val="18"/>
              </w:rPr>
            </w:pPr>
            <w:r>
              <w:rPr>
                <w:sz w:val="18"/>
                <w:szCs w:val="18"/>
              </w:rPr>
              <w:t>Tao Cai</w:t>
            </w:r>
          </w:p>
        </w:tc>
        <w:tc>
          <w:tcPr>
            <w:tcW w:w="5244" w:type="dxa"/>
          </w:tcPr>
          <w:p w14:paraId="763094BE" w14:textId="7CA5FF5B" w:rsidR="00315AD3" w:rsidRPr="00315AD3" w:rsidRDefault="0096027C" w:rsidP="00E8053F">
            <w:pPr>
              <w:rPr>
                <w:sz w:val="18"/>
                <w:szCs w:val="18"/>
              </w:rPr>
            </w:pPr>
            <w:r>
              <w:rPr>
                <w:sz w:val="18"/>
                <w:szCs w:val="18"/>
              </w:rPr>
              <w:t>tao.cai@huawei.com</w:t>
            </w:r>
          </w:p>
        </w:tc>
      </w:tr>
      <w:tr w:rsidR="00867DDB" w14:paraId="6F6B6DE8" w14:textId="77777777" w:rsidTr="00315AD3">
        <w:tc>
          <w:tcPr>
            <w:tcW w:w="1980" w:type="dxa"/>
          </w:tcPr>
          <w:p w14:paraId="310EB009" w14:textId="5A1EA909" w:rsidR="00867DDB" w:rsidRPr="00867DDB" w:rsidRDefault="00867DDB" w:rsidP="00E8053F">
            <w:pPr>
              <w:rPr>
                <w:rFonts w:eastAsia="新細明體" w:hint="eastAsia"/>
                <w:sz w:val="18"/>
                <w:szCs w:val="18"/>
                <w:lang w:eastAsia="zh-TW"/>
              </w:rPr>
            </w:pPr>
            <w:r>
              <w:rPr>
                <w:rFonts w:eastAsia="新細明體"/>
                <w:sz w:val="18"/>
                <w:szCs w:val="18"/>
                <w:lang w:eastAsia="zh-TW"/>
              </w:rPr>
              <w:t>ITRI</w:t>
            </w:r>
          </w:p>
        </w:tc>
        <w:tc>
          <w:tcPr>
            <w:tcW w:w="3544" w:type="dxa"/>
          </w:tcPr>
          <w:p w14:paraId="1B8429EE" w14:textId="3CC6E76A" w:rsidR="00867DDB" w:rsidRPr="00867DDB" w:rsidRDefault="00867DDB" w:rsidP="00E8053F">
            <w:pPr>
              <w:rPr>
                <w:rFonts w:eastAsia="新細明體" w:hint="eastAsia"/>
                <w:sz w:val="18"/>
                <w:szCs w:val="18"/>
                <w:lang w:eastAsia="zh-TW"/>
              </w:rPr>
            </w:pPr>
            <w:r>
              <w:rPr>
                <w:rFonts w:eastAsia="新細明體" w:hint="eastAsia"/>
                <w:sz w:val="18"/>
                <w:szCs w:val="18"/>
                <w:lang w:eastAsia="zh-TW"/>
              </w:rPr>
              <w:t>N</w:t>
            </w:r>
            <w:r>
              <w:rPr>
                <w:rFonts w:eastAsia="新細明體"/>
                <w:sz w:val="18"/>
                <w:szCs w:val="18"/>
                <w:lang w:eastAsia="zh-TW"/>
              </w:rPr>
              <w:t>ai-Lun Huang</w:t>
            </w:r>
          </w:p>
        </w:tc>
        <w:tc>
          <w:tcPr>
            <w:tcW w:w="5244" w:type="dxa"/>
          </w:tcPr>
          <w:p w14:paraId="38494F13" w14:textId="42B116ED" w:rsidR="00867DDB" w:rsidRPr="00867DDB" w:rsidRDefault="00867DDB" w:rsidP="00E8053F">
            <w:pPr>
              <w:rPr>
                <w:rFonts w:eastAsia="新細明體" w:hint="eastAsia"/>
                <w:sz w:val="18"/>
                <w:szCs w:val="18"/>
                <w:lang w:eastAsia="zh-TW"/>
              </w:rPr>
            </w:pPr>
            <w:r>
              <w:rPr>
                <w:rFonts w:eastAsia="新細明體" w:hint="eastAsia"/>
                <w:sz w:val="18"/>
                <w:szCs w:val="18"/>
                <w:lang w:eastAsia="zh-TW"/>
              </w:rPr>
              <w:t>N</w:t>
            </w:r>
            <w:r>
              <w:rPr>
                <w:rFonts w:eastAsia="新細明體"/>
                <w:sz w:val="18"/>
                <w:szCs w:val="18"/>
                <w:lang w:eastAsia="zh-TW"/>
              </w:rPr>
              <w:t>ellenHuang@itri.org.tw</w:t>
            </w:r>
            <w:bookmarkStart w:id="5" w:name="_GoBack"/>
            <w:bookmarkEnd w:id="5"/>
          </w:p>
        </w:tc>
      </w:tr>
    </w:tbl>
    <w:p w14:paraId="3A81E3EA" w14:textId="77777777" w:rsidR="00E8053F" w:rsidRPr="00E8053F" w:rsidRDefault="00E8053F" w:rsidP="00E8053F"/>
    <w:p w14:paraId="434CBD53" w14:textId="77777777" w:rsidR="00E8053F" w:rsidRDefault="00E8053F" w:rsidP="00E8053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Add “stop T310 for the SCG, if running;” in the initiation of SCG failure information procedure as specified in 5.7.3.2.</w:t>
      </w:r>
    </w:p>
    <w:p w14:paraId="03165676" w14:textId="77777777" w:rsidR="00B90EDC" w:rsidRPr="000049AB" w:rsidRDefault="00B90EDC" w:rsidP="00B90EDC">
      <w:pPr>
        <w:rPr>
          <w:sz w:val="20"/>
          <w:szCs w:val="20"/>
        </w:rPr>
      </w:pPr>
      <w:r w:rsidRPr="000049AB">
        <w:rPr>
          <w:sz w:val="20"/>
          <w:szCs w:val="20"/>
        </w:rPr>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lastRenderedPageBreak/>
        <w:t>3.</w:t>
      </w:r>
      <w:r w:rsidRPr="000049AB">
        <w:rPr>
          <w:sz w:val="20"/>
          <w:szCs w:val="20"/>
        </w:rPr>
        <w:tab/>
        <w:t xml:space="preserve">Add “upon the expiry of T312 in corresponding </w:t>
      </w:r>
      <w:proofErr w:type="spellStart"/>
      <w:r w:rsidRPr="000049AB">
        <w:rPr>
          <w:sz w:val="20"/>
          <w:szCs w:val="20"/>
        </w:rPr>
        <w:t>SpCell</w:t>
      </w:r>
      <w:proofErr w:type="spellEnd"/>
      <w:r w:rsidRPr="000049AB">
        <w:rPr>
          <w:sz w:val="20"/>
          <w:szCs w:val="20"/>
        </w:rPr>
        <w:t>” as an additional stopping criterion of T310 in 7.1.1.</w:t>
      </w:r>
    </w:p>
    <w:p w14:paraId="52DED0CA" w14:textId="77777777" w:rsidR="00987719" w:rsidRDefault="00B90EDC" w:rsidP="004D772D">
      <w:pPr>
        <w:rPr>
          <w:sz w:val="20"/>
          <w:szCs w:val="20"/>
        </w:rPr>
      </w:pPr>
      <w:r w:rsidRPr="000049AB">
        <w:rPr>
          <w:sz w:val="20"/>
          <w:szCs w:val="20"/>
        </w:rPr>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aff7"/>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aff"/>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Upon initiating SCG failure information procedure, if T310/T312 for the PSCell expires before the SCG link is recovered, UE does not trigger another SCG failure information procedure</w:t>
            </w:r>
          </w:p>
        </w:tc>
      </w:tr>
    </w:tbl>
    <w:p w14:paraId="3790FEE9" w14:textId="5D52335A" w:rsidR="00987719" w:rsidRPr="00987719" w:rsidRDefault="00531952" w:rsidP="00987719">
      <w:pPr>
        <w:pStyle w:val="aff7"/>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aff"/>
        <w:tblW w:w="0" w:type="auto"/>
        <w:tblLook w:val="04A0" w:firstRow="1" w:lastRow="0" w:firstColumn="1" w:lastColumn="0" w:noHBand="0" w:noVBand="1"/>
      </w:tblPr>
      <w:tblGrid>
        <w:gridCol w:w="1425"/>
        <w:gridCol w:w="1781"/>
        <w:gridCol w:w="6565"/>
      </w:tblGrid>
      <w:tr w:rsidR="000049AB" w14:paraId="53F10AC9" w14:textId="77777777" w:rsidTr="00054DF3">
        <w:tc>
          <w:tcPr>
            <w:tcW w:w="9771"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54DF3">
        <w:tc>
          <w:tcPr>
            <w:tcW w:w="1425" w:type="dxa"/>
          </w:tcPr>
          <w:p w14:paraId="12217146" w14:textId="37D6A439" w:rsidR="000049AB" w:rsidRDefault="000049AB" w:rsidP="004D772D">
            <w:pPr>
              <w:rPr>
                <w:sz w:val="20"/>
                <w:szCs w:val="20"/>
              </w:rPr>
            </w:pPr>
            <w:r>
              <w:rPr>
                <w:sz w:val="20"/>
                <w:szCs w:val="20"/>
              </w:rPr>
              <w:t>Company</w:t>
            </w:r>
          </w:p>
        </w:tc>
        <w:tc>
          <w:tcPr>
            <w:tcW w:w="1781"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56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54DF3">
        <w:tc>
          <w:tcPr>
            <w:tcW w:w="1425" w:type="dxa"/>
          </w:tcPr>
          <w:p w14:paraId="72050C42" w14:textId="3D5A17D4" w:rsidR="000049AB" w:rsidRDefault="00495969" w:rsidP="004D772D">
            <w:pPr>
              <w:rPr>
                <w:sz w:val="20"/>
                <w:szCs w:val="20"/>
              </w:rPr>
            </w:pPr>
            <w:r>
              <w:rPr>
                <w:sz w:val="20"/>
                <w:szCs w:val="20"/>
              </w:rPr>
              <w:t>Ericsson</w:t>
            </w:r>
          </w:p>
        </w:tc>
        <w:tc>
          <w:tcPr>
            <w:tcW w:w="1781"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656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DB2A22" w:rsidP="00495969">
            <w:pPr>
              <w:pStyle w:val="Doc-title"/>
            </w:pPr>
            <w:hyperlink r:id="rId9" w:history="1">
              <w:r w:rsidR="00495969" w:rsidRPr="00495969">
                <w:rPr>
                  <w:rStyle w:val="aff4"/>
                  <w:lang w:val="en-GB" w:eastAsia="en-US"/>
                </w:rPr>
                <w:t>R2-1915352</w:t>
              </w:r>
            </w:hyperlink>
            <w:r w:rsidR="00495969" w:rsidRPr="0019624C">
              <w:tab/>
              <w:t xml:space="preserve">Stop timer T310 in </w:t>
            </w:r>
            <w:proofErr w:type="spellStart"/>
            <w:r w:rsidR="00495969" w:rsidRPr="0019624C">
              <w:t>SCGFailureInformation</w:t>
            </w:r>
            <w:proofErr w:type="spellEnd"/>
            <w:r w:rsidR="00495969" w:rsidRPr="0019624C">
              <w:tab/>
              <w:t>Ericsson</w:t>
            </w:r>
            <w:r w:rsidR="00495969" w:rsidRPr="0019624C">
              <w:tab/>
              <w:t>CR</w:t>
            </w:r>
            <w:r w:rsidR="00495969" w:rsidRPr="0019624C">
              <w:tab/>
              <w:t>Rel-15</w:t>
            </w:r>
            <w:r w:rsidR="00495969" w:rsidRPr="0019624C">
              <w:tab/>
              <w:t>38.331</w:t>
            </w:r>
            <w:r w:rsidR="00495969" w:rsidRPr="0019624C">
              <w:tab/>
              <w:t>15.7.0</w:t>
            </w:r>
            <w:r w:rsidR="00495969" w:rsidRPr="0019624C">
              <w:tab/>
              <w:t>1366</w:t>
            </w:r>
            <w:r w:rsidR="00495969" w:rsidRPr="0019624C">
              <w:tab/>
              <w:t>-</w:t>
            </w:r>
            <w:r w:rsidR="00495969" w:rsidRPr="0019624C">
              <w:tab/>
              <w:t>F</w:t>
            </w:r>
            <w:r w:rsidR="00495969" w:rsidRPr="0019624C">
              <w:tab/>
            </w:r>
            <w:proofErr w:type="spellStart"/>
            <w:r w:rsidR="00495969" w:rsidRPr="0019624C">
              <w:t>NR_newRAT</w:t>
            </w:r>
            <w:proofErr w:type="spellEnd"/>
            <w:r w:rsidR="00495969"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054DF3" w14:paraId="4BBD45D2" w14:textId="77777777" w:rsidTr="00054DF3">
        <w:tc>
          <w:tcPr>
            <w:tcW w:w="1425" w:type="dxa"/>
          </w:tcPr>
          <w:p w14:paraId="3FB9149E" w14:textId="3B261103" w:rsidR="00054DF3" w:rsidRDefault="00054DF3" w:rsidP="00054DF3">
            <w:pPr>
              <w:rPr>
                <w:sz w:val="20"/>
                <w:szCs w:val="20"/>
              </w:rPr>
            </w:pPr>
            <w:r>
              <w:rPr>
                <w:rFonts w:eastAsia="新細明體" w:hint="eastAsia"/>
                <w:sz w:val="20"/>
                <w:szCs w:val="20"/>
                <w:lang w:eastAsia="zh-TW"/>
              </w:rPr>
              <w:t>I</w:t>
            </w:r>
            <w:r>
              <w:rPr>
                <w:rFonts w:eastAsia="新細明體"/>
                <w:sz w:val="20"/>
                <w:szCs w:val="20"/>
                <w:lang w:eastAsia="zh-TW"/>
              </w:rPr>
              <w:t xml:space="preserve">TRI </w:t>
            </w:r>
          </w:p>
        </w:tc>
        <w:tc>
          <w:tcPr>
            <w:tcW w:w="1781" w:type="dxa"/>
          </w:tcPr>
          <w:p w14:paraId="3A58D6DA" w14:textId="3E6784DE" w:rsidR="00054DF3" w:rsidRPr="00054DF3" w:rsidRDefault="00054DF3" w:rsidP="00054DF3">
            <w:pPr>
              <w:rPr>
                <w:sz w:val="20"/>
                <w:szCs w:val="20"/>
              </w:rPr>
            </w:pPr>
            <w:r w:rsidRPr="00054DF3">
              <w:rPr>
                <w:rFonts w:eastAsia="新細明體"/>
                <w:sz w:val="20"/>
                <w:szCs w:val="20"/>
                <w:lang w:eastAsia="zh-TW"/>
              </w:rPr>
              <w:t>Agree to 1</w:t>
            </w:r>
            <w:r w:rsidRPr="00054DF3">
              <w:rPr>
                <w:rFonts w:eastAsia="新細明體"/>
                <w:sz w:val="20"/>
                <w:szCs w:val="20"/>
                <w:vertAlign w:val="superscript"/>
                <w:lang w:eastAsia="zh-TW"/>
              </w:rPr>
              <w:t>st</w:t>
            </w:r>
            <w:r w:rsidRPr="00054DF3">
              <w:rPr>
                <w:rFonts w:eastAsia="新細明體"/>
                <w:sz w:val="20"/>
                <w:szCs w:val="20"/>
                <w:lang w:eastAsia="zh-TW"/>
              </w:rPr>
              <w:t>, 2</w:t>
            </w:r>
            <w:r w:rsidRPr="00054DF3">
              <w:rPr>
                <w:rFonts w:eastAsia="新細明體"/>
                <w:sz w:val="20"/>
                <w:szCs w:val="20"/>
                <w:vertAlign w:val="superscript"/>
                <w:lang w:eastAsia="zh-TW"/>
              </w:rPr>
              <w:t>nd</w:t>
            </w:r>
            <w:r w:rsidRPr="00054DF3">
              <w:rPr>
                <w:rFonts w:eastAsia="新細明體"/>
                <w:sz w:val="20"/>
                <w:szCs w:val="20"/>
                <w:lang w:eastAsia="zh-TW"/>
              </w:rPr>
              <w:t xml:space="preserve"> , and 3</w:t>
            </w:r>
            <w:r w:rsidRPr="00054DF3">
              <w:rPr>
                <w:rFonts w:eastAsia="新細明體"/>
                <w:sz w:val="20"/>
                <w:szCs w:val="20"/>
                <w:vertAlign w:val="superscript"/>
                <w:lang w:eastAsia="zh-TW"/>
              </w:rPr>
              <w:t>rd</w:t>
            </w:r>
            <w:r w:rsidRPr="00054DF3">
              <w:rPr>
                <w:rFonts w:eastAsia="新細明體"/>
                <w:sz w:val="20"/>
                <w:szCs w:val="20"/>
                <w:lang w:eastAsia="zh-TW"/>
              </w:rPr>
              <w:t xml:space="preserve"> changes </w:t>
            </w:r>
            <w:r w:rsidRPr="00054DF3">
              <w:rPr>
                <w:rFonts w:eastAsia="新細明體"/>
                <w:sz w:val="20"/>
                <w:szCs w:val="20"/>
                <w:lang w:eastAsia="zh-TW"/>
              </w:rPr>
              <w:t>(Proponent)</w:t>
            </w:r>
          </w:p>
        </w:tc>
        <w:tc>
          <w:tcPr>
            <w:tcW w:w="6565" w:type="dxa"/>
          </w:tcPr>
          <w:p w14:paraId="24611E41" w14:textId="77777777" w:rsidR="00054DF3" w:rsidRPr="00054DF3" w:rsidRDefault="00054DF3" w:rsidP="00054DF3">
            <w:pPr>
              <w:rPr>
                <w:rFonts w:eastAsia="新細明體"/>
                <w:sz w:val="20"/>
                <w:szCs w:val="20"/>
                <w:lang w:eastAsia="zh-TW"/>
              </w:rPr>
            </w:pPr>
            <w:r w:rsidRPr="00054DF3">
              <w:rPr>
                <w:rFonts w:eastAsia="新細明體"/>
                <w:sz w:val="20"/>
                <w:szCs w:val="20"/>
                <w:lang w:eastAsia="zh-TW"/>
              </w:rPr>
              <w:t xml:space="preserve">In our understanding, the contribution </w:t>
            </w:r>
            <w:hyperlink r:id="rId10" w:history="1">
              <w:r w:rsidRPr="00054DF3">
                <w:rPr>
                  <w:rFonts w:eastAsia="新細明體"/>
                  <w:sz w:val="20"/>
                  <w:szCs w:val="20"/>
                  <w:lang w:eastAsia="zh-TW"/>
                </w:rPr>
                <w:t>R2-1915352</w:t>
              </w:r>
            </w:hyperlink>
            <w:r w:rsidRPr="00054DF3">
              <w:rPr>
                <w:rFonts w:eastAsia="新細明體"/>
                <w:sz w:val="20"/>
                <w:szCs w:val="20"/>
                <w:lang w:eastAsia="zh-TW"/>
              </w:rPr>
              <w:t xml:space="preserve"> discussed in </w:t>
            </w:r>
            <w:r w:rsidRPr="00054DF3">
              <w:rPr>
                <w:rFonts w:eastAsia="新細明體"/>
                <w:sz w:val="20"/>
                <w:szCs w:val="20"/>
                <w:lang w:eastAsia="zh-TW"/>
              </w:rPr>
              <w:t>RAN2#108</w:t>
            </w:r>
            <w:r w:rsidRPr="00054DF3">
              <w:rPr>
                <w:rFonts w:eastAsia="新細明體"/>
                <w:sz w:val="20"/>
                <w:szCs w:val="20"/>
                <w:lang w:eastAsia="zh-TW"/>
              </w:rPr>
              <w:t xml:space="preserve"> aims to change </w:t>
            </w:r>
            <w:r w:rsidRPr="00054DF3">
              <w:rPr>
                <w:rFonts w:eastAsia="新細明體"/>
                <w:sz w:val="20"/>
                <w:szCs w:val="20"/>
                <w:lang w:eastAsia="zh-TW"/>
              </w:rPr>
              <w:t>version 15.7.0</w:t>
            </w:r>
            <w:r w:rsidRPr="00054DF3">
              <w:rPr>
                <w:rFonts w:eastAsia="新細明體"/>
                <w:sz w:val="20"/>
                <w:szCs w:val="20"/>
                <w:lang w:eastAsia="zh-TW"/>
              </w:rPr>
              <w:t xml:space="preserve"> of TS 38.331 where there is no T312 (and thus there are on problems caused by e.g. T312 expiry after T310 expiry). The reason for change of </w:t>
            </w:r>
            <w:hyperlink r:id="rId11" w:history="1">
              <w:r w:rsidRPr="00054DF3">
                <w:rPr>
                  <w:rFonts w:eastAsia="新細明體"/>
                  <w:sz w:val="20"/>
                  <w:szCs w:val="20"/>
                  <w:lang w:eastAsia="zh-TW"/>
                </w:rPr>
                <w:t>R2-1915352</w:t>
              </w:r>
            </w:hyperlink>
            <w:r w:rsidRPr="00054DF3">
              <w:rPr>
                <w:rFonts w:eastAsia="新細明體"/>
                <w:sz w:val="20"/>
                <w:szCs w:val="20"/>
                <w:lang w:eastAsia="zh-TW"/>
              </w:rPr>
              <w:t xml:space="preserve"> is to a</w:t>
            </w:r>
            <w:r w:rsidRPr="00054DF3">
              <w:rPr>
                <w:rFonts w:eastAsia="新細明體"/>
                <w:sz w:val="20"/>
                <w:szCs w:val="20"/>
                <w:lang w:eastAsia="zh-TW"/>
              </w:rPr>
              <w:t xml:space="preserve">void any </w:t>
            </w:r>
            <w:r w:rsidRPr="00054DF3">
              <w:rPr>
                <w:rFonts w:eastAsia="新細明體"/>
                <w:sz w:val="20"/>
                <w:szCs w:val="20"/>
                <w:lang w:eastAsia="zh-TW"/>
              </w:rPr>
              <w:lastRenderedPageBreak/>
              <w:t>unnecessary UE operations,</w:t>
            </w:r>
            <w:r w:rsidRPr="00054DF3">
              <w:rPr>
                <w:rFonts w:eastAsia="新細明體"/>
                <w:sz w:val="20"/>
                <w:szCs w:val="20"/>
                <w:lang w:eastAsia="zh-TW"/>
              </w:rPr>
              <w:t xml:space="preserve"> e.g. </w:t>
            </w:r>
            <w:r w:rsidRPr="00054DF3">
              <w:rPr>
                <w:rFonts w:eastAsia="新細明體"/>
                <w:sz w:val="20"/>
                <w:szCs w:val="20"/>
                <w:lang w:eastAsia="zh-TW"/>
              </w:rPr>
              <w:t>RLM on the SCG</w:t>
            </w:r>
            <w:r w:rsidRPr="00054DF3">
              <w:rPr>
                <w:rFonts w:eastAsia="新細明體"/>
                <w:sz w:val="20"/>
                <w:szCs w:val="20"/>
                <w:lang w:eastAsia="zh-TW"/>
              </w:rPr>
              <w:t xml:space="preserve">, </w:t>
            </w:r>
            <w:r w:rsidRPr="00054DF3">
              <w:rPr>
                <w:rFonts w:eastAsia="新細明體"/>
                <w:sz w:val="20"/>
                <w:szCs w:val="20"/>
                <w:lang w:eastAsia="zh-TW"/>
              </w:rPr>
              <w:t>when the SCG failure information procedure is triggered</w:t>
            </w:r>
            <w:r w:rsidRPr="00054DF3">
              <w:rPr>
                <w:rFonts w:eastAsia="新細明體"/>
                <w:sz w:val="20"/>
                <w:szCs w:val="20"/>
                <w:lang w:eastAsia="zh-TW"/>
              </w:rPr>
              <w:t>.</w:t>
            </w:r>
          </w:p>
          <w:p w14:paraId="3CD262C7" w14:textId="77777777" w:rsidR="00054DF3" w:rsidRPr="00054DF3" w:rsidRDefault="00054DF3" w:rsidP="00054DF3">
            <w:pPr>
              <w:rPr>
                <w:rFonts w:eastAsia="新細明體"/>
                <w:sz w:val="20"/>
                <w:szCs w:val="20"/>
                <w:lang w:eastAsia="zh-TW"/>
              </w:rPr>
            </w:pPr>
            <w:r w:rsidRPr="00054DF3">
              <w:rPr>
                <w:rFonts w:eastAsia="新細明體"/>
                <w:sz w:val="20"/>
                <w:szCs w:val="20"/>
                <w:lang w:eastAsia="zh-TW"/>
              </w:rPr>
              <w:t xml:space="preserve">Different from </w:t>
            </w:r>
            <w:hyperlink r:id="rId12" w:history="1">
              <w:r w:rsidRPr="00054DF3">
                <w:rPr>
                  <w:rFonts w:eastAsia="新細明體"/>
                  <w:sz w:val="20"/>
                  <w:szCs w:val="20"/>
                  <w:lang w:eastAsia="zh-TW"/>
                </w:rPr>
                <w:t>R2-1915352</w:t>
              </w:r>
            </w:hyperlink>
            <w:r w:rsidRPr="00054DF3">
              <w:rPr>
                <w:rFonts w:eastAsia="新細明體"/>
                <w:sz w:val="20"/>
                <w:szCs w:val="20"/>
                <w:lang w:eastAsia="zh-TW"/>
              </w:rPr>
              <w:t xml:space="preserve">, the contribution </w:t>
            </w:r>
            <w:r w:rsidRPr="00054DF3">
              <w:rPr>
                <w:rFonts w:eastAsia="新細明體"/>
                <w:sz w:val="20"/>
                <w:szCs w:val="20"/>
                <w:lang w:eastAsia="zh-TW"/>
              </w:rPr>
              <w:t>R2-2105516</w:t>
            </w:r>
            <w:r w:rsidRPr="00054DF3">
              <w:rPr>
                <w:rFonts w:eastAsia="新細明體"/>
                <w:sz w:val="20"/>
                <w:szCs w:val="20"/>
                <w:lang w:eastAsia="zh-TW"/>
              </w:rPr>
              <w:t xml:space="preserve"> aims to change </w:t>
            </w:r>
            <w:r w:rsidRPr="00054DF3">
              <w:rPr>
                <w:rFonts w:eastAsia="新細明體"/>
                <w:sz w:val="20"/>
                <w:szCs w:val="20"/>
                <w:lang w:eastAsia="zh-TW"/>
              </w:rPr>
              <w:t xml:space="preserve">version 16.4.1 of TS 38.331 </w:t>
            </w:r>
            <w:r w:rsidRPr="00054DF3">
              <w:rPr>
                <w:rFonts w:eastAsia="新細明體" w:hint="eastAsia"/>
                <w:sz w:val="20"/>
                <w:szCs w:val="20"/>
                <w:lang w:eastAsia="zh-TW"/>
              </w:rPr>
              <w:t>a</w:t>
            </w:r>
            <w:r w:rsidRPr="00054DF3">
              <w:rPr>
                <w:rFonts w:eastAsia="新細明體"/>
                <w:sz w:val="20"/>
                <w:szCs w:val="20"/>
                <w:lang w:eastAsia="zh-TW"/>
              </w:rPr>
              <w:t xml:space="preserve">nd discusses the </w:t>
            </w:r>
            <w:r w:rsidRPr="00054DF3">
              <w:rPr>
                <w:rFonts w:eastAsia="新細明體"/>
                <w:sz w:val="20"/>
                <w:szCs w:val="20"/>
                <w:lang w:eastAsia="zh-TW"/>
              </w:rPr>
              <w:t xml:space="preserve">problems caused by T312 </w:t>
            </w:r>
            <w:r w:rsidRPr="00054DF3">
              <w:rPr>
                <w:rFonts w:eastAsia="新細明體"/>
                <w:sz w:val="20"/>
                <w:szCs w:val="20"/>
                <w:lang w:eastAsia="zh-TW"/>
              </w:rPr>
              <w:t xml:space="preserve">(or T310) </w:t>
            </w:r>
            <w:r w:rsidRPr="00054DF3">
              <w:rPr>
                <w:rFonts w:eastAsia="新細明體"/>
                <w:sz w:val="20"/>
                <w:szCs w:val="20"/>
                <w:lang w:eastAsia="zh-TW"/>
              </w:rPr>
              <w:t xml:space="preserve">expiry after T310 </w:t>
            </w:r>
            <w:r w:rsidRPr="00054DF3">
              <w:rPr>
                <w:rFonts w:eastAsia="新細明體"/>
                <w:sz w:val="20"/>
                <w:szCs w:val="20"/>
                <w:lang w:eastAsia="zh-TW"/>
              </w:rPr>
              <w:t xml:space="preserve">(or T312) </w:t>
            </w:r>
            <w:r w:rsidRPr="00054DF3">
              <w:rPr>
                <w:rFonts w:eastAsia="新細明體"/>
                <w:sz w:val="20"/>
                <w:szCs w:val="20"/>
                <w:lang w:eastAsia="zh-TW"/>
              </w:rPr>
              <w:t>expiry</w:t>
            </w:r>
            <w:r w:rsidRPr="00054DF3">
              <w:rPr>
                <w:rFonts w:eastAsia="新細明體"/>
                <w:sz w:val="20"/>
                <w:szCs w:val="20"/>
                <w:lang w:eastAsia="zh-TW"/>
              </w:rPr>
              <w:t xml:space="preserve">. That’s the reason why this CR suggests </w:t>
            </w:r>
            <w:r w:rsidRPr="00054DF3">
              <w:rPr>
                <w:rFonts w:eastAsia="新細明體"/>
                <w:sz w:val="20"/>
                <w:szCs w:val="20"/>
                <w:lang w:eastAsia="zh-TW"/>
              </w:rPr>
              <w:t>not only</w:t>
            </w:r>
            <w:r w:rsidRPr="00054DF3">
              <w:rPr>
                <w:rFonts w:eastAsia="新細明體"/>
                <w:sz w:val="20"/>
                <w:szCs w:val="20"/>
                <w:lang w:eastAsia="zh-TW"/>
              </w:rPr>
              <w:t xml:space="preserve"> stopping T310, if running, but also stopping T312, </w:t>
            </w:r>
            <w:r w:rsidRPr="00054DF3">
              <w:rPr>
                <w:rFonts w:eastAsia="新細明體"/>
                <w:sz w:val="20"/>
                <w:szCs w:val="20"/>
                <w:lang w:eastAsia="zh-TW"/>
              </w:rPr>
              <w:t>if running</w:t>
            </w:r>
            <w:r w:rsidRPr="00054DF3">
              <w:rPr>
                <w:rFonts w:eastAsia="新細明體"/>
                <w:sz w:val="20"/>
                <w:szCs w:val="20"/>
                <w:lang w:eastAsia="zh-TW"/>
              </w:rPr>
              <w:t xml:space="preserve">, in </w:t>
            </w:r>
            <w:r w:rsidRPr="00054DF3">
              <w:rPr>
                <w:rFonts w:eastAsia="新細明體"/>
                <w:sz w:val="20"/>
                <w:szCs w:val="20"/>
                <w:lang w:eastAsia="zh-TW"/>
              </w:rPr>
              <w:t>5.7.3.2</w:t>
            </w:r>
            <w:r w:rsidRPr="00054DF3">
              <w:rPr>
                <w:rFonts w:eastAsia="新細明體"/>
                <w:sz w:val="20"/>
                <w:szCs w:val="20"/>
                <w:lang w:eastAsia="zh-TW"/>
              </w:rPr>
              <w:t>.</w:t>
            </w:r>
          </w:p>
          <w:p w14:paraId="6E244ADA" w14:textId="1C9DDD1B" w:rsidR="00054DF3" w:rsidRPr="00054DF3" w:rsidRDefault="00E8301B" w:rsidP="00054DF3">
            <w:pPr>
              <w:rPr>
                <w:rFonts w:eastAsia="新細明體"/>
                <w:sz w:val="20"/>
                <w:szCs w:val="20"/>
                <w:lang w:eastAsia="zh-TW"/>
              </w:rPr>
            </w:pPr>
            <w:r>
              <w:rPr>
                <w:rFonts w:eastAsia="新細明體"/>
                <w:sz w:val="20"/>
                <w:szCs w:val="20"/>
                <w:lang w:eastAsia="zh-TW"/>
              </w:rPr>
              <w:t>T</w:t>
            </w:r>
            <w:r w:rsidR="00054DF3" w:rsidRPr="00054DF3">
              <w:rPr>
                <w:rFonts w:eastAsia="新細明體"/>
                <w:sz w:val="20"/>
                <w:szCs w:val="20"/>
                <w:lang w:eastAsia="zh-TW"/>
              </w:rPr>
              <w:t>he major problem is not sending</w:t>
            </w:r>
            <w:r w:rsidR="00054DF3" w:rsidRPr="00054DF3">
              <w:rPr>
                <w:rFonts w:eastAsia="新細明體"/>
                <w:sz w:val="20"/>
                <w:szCs w:val="20"/>
                <w:lang w:eastAsia="zh-TW"/>
              </w:rPr>
              <w:t xml:space="preserve"> SCG failure</w:t>
            </w:r>
            <w:r w:rsidR="00054DF3" w:rsidRPr="00054DF3">
              <w:rPr>
                <w:rFonts w:eastAsia="新細明體"/>
                <w:sz w:val="20"/>
                <w:szCs w:val="20"/>
                <w:lang w:eastAsia="zh-TW"/>
              </w:rPr>
              <w:t xml:space="preserve"> information twice. Before </w:t>
            </w:r>
            <w:r w:rsidR="00054DF3" w:rsidRPr="00054DF3">
              <w:rPr>
                <w:rFonts w:eastAsia="新細明體"/>
                <w:sz w:val="20"/>
                <w:szCs w:val="20"/>
                <w:lang w:eastAsia="zh-TW"/>
              </w:rPr>
              <w:t>SCG failure information</w:t>
            </w:r>
            <w:r w:rsidR="00054DF3" w:rsidRPr="00054DF3">
              <w:rPr>
                <w:rFonts w:eastAsia="新細明體"/>
                <w:sz w:val="20"/>
                <w:szCs w:val="20"/>
                <w:lang w:eastAsia="zh-TW"/>
              </w:rPr>
              <w:t xml:space="preserve"> is sent, SCG MAC is reset (in 5.7.3.2) </w:t>
            </w:r>
            <w:r w:rsidR="00054DF3" w:rsidRPr="00054DF3">
              <w:rPr>
                <w:rFonts w:eastAsia="新細明體" w:hint="eastAsia"/>
                <w:sz w:val="20"/>
                <w:szCs w:val="20"/>
                <w:lang w:eastAsia="zh-TW"/>
              </w:rPr>
              <w:t>w</w:t>
            </w:r>
            <w:r w:rsidR="00054DF3" w:rsidRPr="00054DF3">
              <w:rPr>
                <w:rFonts w:eastAsia="新細明體"/>
                <w:sz w:val="20"/>
                <w:szCs w:val="20"/>
                <w:lang w:eastAsia="zh-TW"/>
              </w:rPr>
              <w:t xml:space="preserve">hich, as analysed in </w:t>
            </w:r>
            <w:r w:rsidR="00054DF3" w:rsidRPr="00054DF3">
              <w:rPr>
                <w:rFonts w:eastAsia="新細明體"/>
                <w:sz w:val="20"/>
                <w:szCs w:val="20"/>
                <w:lang w:eastAsia="zh-TW"/>
              </w:rPr>
              <w:t>R2-2105516</w:t>
            </w:r>
            <w:r w:rsidR="00054DF3" w:rsidRPr="00054DF3">
              <w:rPr>
                <w:rFonts w:eastAsia="新細明體"/>
                <w:sz w:val="20"/>
                <w:szCs w:val="20"/>
                <w:lang w:eastAsia="zh-TW"/>
              </w:rPr>
              <w:t xml:space="preserve">, </w:t>
            </w:r>
            <w:r w:rsidR="00054DF3" w:rsidRPr="00054DF3">
              <w:rPr>
                <w:rFonts w:eastAsia="新細明體"/>
                <w:sz w:val="20"/>
                <w:szCs w:val="20"/>
                <w:lang w:eastAsia="zh-TW"/>
              </w:rPr>
              <w:t>may cause</w:t>
            </w:r>
            <w:r w:rsidR="00054DF3" w:rsidRPr="00054DF3">
              <w:rPr>
                <w:rFonts w:eastAsia="新細明體"/>
                <w:sz w:val="20"/>
                <w:szCs w:val="20"/>
                <w:lang w:eastAsia="zh-TW"/>
              </w:rPr>
              <w:t xml:space="preserve"> the early RLF handling</w:t>
            </w:r>
            <w:r w:rsidR="00054DF3" w:rsidRPr="00054DF3">
              <w:rPr>
                <w:rFonts w:eastAsia="新細明體"/>
                <w:sz w:val="20"/>
                <w:szCs w:val="20"/>
                <w:lang w:eastAsia="zh-TW"/>
              </w:rPr>
              <w:t xml:space="preserve"> to be terminated</w:t>
            </w:r>
            <w:r w:rsidR="00054DF3" w:rsidRPr="00054DF3">
              <w:rPr>
                <w:rFonts w:eastAsia="新細明體"/>
                <w:sz w:val="20"/>
                <w:szCs w:val="20"/>
                <w:lang w:eastAsia="zh-TW"/>
              </w:rPr>
              <w:t>.</w:t>
            </w:r>
          </w:p>
          <w:p w14:paraId="7D3740C8" w14:textId="516C2C48" w:rsidR="00054DF3" w:rsidRPr="00054DF3" w:rsidRDefault="00054DF3" w:rsidP="00054DF3">
            <w:pPr>
              <w:rPr>
                <w:noProof/>
              </w:rPr>
            </w:pPr>
            <w:r w:rsidRPr="00054DF3">
              <w:rPr>
                <w:rFonts w:eastAsia="新細明體"/>
                <w:sz w:val="20"/>
                <w:szCs w:val="20"/>
                <w:lang w:eastAsia="zh-TW"/>
              </w:rPr>
              <w:t xml:space="preserve">Finally, the third chage is related to T310 in both PCell and PSCell. That is, we think T310 should be stoppted if </w:t>
            </w:r>
            <w:r w:rsidRPr="00054DF3">
              <w:rPr>
                <w:rFonts w:eastAsia="新細明體"/>
                <w:sz w:val="20"/>
                <w:szCs w:val="20"/>
                <w:lang w:eastAsia="zh-TW"/>
              </w:rPr>
              <w:t>MC</w:t>
            </w:r>
            <w:r w:rsidRPr="00054DF3">
              <w:rPr>
                <w:rFonts w:eastAsia="新細明體"/>
                <w:sz w:val="20"/>
                <w:szCs w:val="20"/>
                <w:lang w:eastAsia="zh-TW"/>
              </w:rPr>
              <w:t xml:space="preserve">G failure information procedure, </w:t>
            </w:r>
            <w:r w:rsidRPr="00054DF3">
              <w:rPr>
                <w:rFonts w:eastAsia="新細明體"/>
                <w:sz w:val="20"/>
                <w:szCs w:val="20"/>
                <w:lang w:eastAsia="zh-TW"/>
              </w:rPr>
              <w:t>connection re-establishment procedure</w:t>
            </w:r>
            <w:r w:rsidRPr="00054DF3">
              <w:rPr>
                <w:rFonts w:eastAsia="新細明體"/>
                <w:sz w:val="20"/>
                <w:szCs w:val="20"/>
                <w:lang w:eastAsia="zh-TW"/>
              </w:rPr>
              <w:t xml:space="preserve">, and </w:t>
            </w:r>
            <w:r w:rsidRPr="00054DF3">
              <w:rPr>
                <w:rFonts w:eastAsia="新細明體"/>
                <w:sz w:val="20"/>
                <w:szCs w:val="20"/>
                <w:lang w:eastAsia="zh-TW"/>
              </w:rPr>
              <w:t>SCG failure information procedure</w:t>
            </w:r>
            <w:r w:rsidRPr="00054DF3">
              <w:rPr>
                <w:rFonts w:eastAsia="新細明體"/>
                <w:sz w:val="20"/>
                <w:szCs w:val="20"/>
                <w:lang w:eastAsia="zh-TW"/>
              </w:rPr>
              <w:t xml:space="preserve"> are triggerred. In summary</w:t>
            </w:r>
            <w:r w:rsidRPr="00054DF3">
              <w:rPr>
                <w:rFonts w:eastAsia="新細明體"/>
                <w:sz w:val="20"/>
                <w:szCs w:val="20"/>
                <w:lang w:eastAsia="zh-TW"/>
              </w:rPr>
              <w:t xml:space="preserve">, </w:t>
            </w:r>
            <w:r w:rsidRPr="00054DF3">
              <w:rPr>
                <w:rFonts w:eastAsia="新細明體"/>
                <w:sz w:val="20"/>
                <w:szCs w:val="20"/>
                <w:lang w:eastAsia="zh-TW"/>
              </w:rPr>
              <w:t xml:space="preserve">its stopping </w:t>
            </w:r>
            <w:r w:rsidRPr="00054DF3">
              <w:rPr>
                <w:rFonts w:eastAsia="新細明體"/>
                <w:sz w:val="20"/>
                <w:szCs w:val="20"/>
                <w:lang w:eastAsia="zh-TW"/>
              </w:rPr>
              <w:t xml:space="preserve">criterion </w:t>
            </w:r>
            <w:r w:rsidRPr="00054DF3">
              <w:rPr>
                <w:rFonts w:eastAsia="新細明體"/>
                <w:sz w:val="20"/>
                <w:szCs w:val="20"/>
                <w:lang w:eastAsia="zh-TW"/>
              </w:rPr>
              <w:t xml:space="preserve">should include </w:t>
            </w:r>
            <w:r w:rsidRPr="00054DF3">
              <w:rPr>
                <w:rFonts w:eastAsia="新細明體"/>
                <w:sz w:val="20"/>
                <w:szCs w:val="20"/>
                <w:lang w:eastAsia="zh-TW"/>
              </w:rPr>
              <w:t xml:space="preserve">“upon the expiry of T312 in corresponding </w:t>
            </w:r>
            <w:proofErr w:type="spellStart"/>
            <w:r w:rsidRPr="00054DF3">
              <w:rPr>
                <w:rFonts w:eastAsia="新細明體"/>
                <w:sz w:val="20"/>
                <w:szCs w:val="20"/>
                <w:lang w:eastAsia="zh-TW"/>
              </w:rPr>
              <w:t>SpCell</w:t>
            </w:r>
            <w:proofErr w:type="spellEnd"/>
            <w:r w:rsidRPr="00054DF3">
              <w:rPr>
                <w:rFonts w:eastAsia="新細明體"/>
                <w:sz w:val="20"/>
                <w:szCs w:val="20"/>
                <w:lang w:eastAsia="zh-TW"/>
              </w:rPr>
              <w:t>.</w:t>
            </w:r>
            <w:r w:rsidRPr="00054DF3">
              <w:rPr>
                <w:rFonts w:eastAsia="新細明體"/>
                <w:sz w:val="20"/>
                <w:szCs w:val="20"/>
                <w:lang w:eastAsia="zh-TW"/>
              </w:rPr>
              <w:t>”</w:t>
            </w:r>
            <w:r w:rsidRPr="00054DF3">
              <w:rPr>
                <w:rFonts w:eastAsia="新細明體"/>
                <w:sz w:val="20"/>
                <w:szCs w:val="20"/>
                <w:lang w:eastAsia="zh-TW"/>
              </w:rPr>
              <w:t xml:space="preserve"> </w:t>
            </w:r>
          </w:p>
        </w:tc>
      </w:tr>
      <w:tr w:rsidR="00E8053F" w14:paraId="7794D3E8" w14:textId="77777777" w:rsidTr="00054DF3">
        <w:tc>
          <w:tcPr>
            <w:tcW w:w="1425" w:type="dxa"/>
          </w:tcPr>
          <w:p w14:paraId="2DB3C04B" w14:textId="77777777" w:rsidR="00E8053F" w:rsidRDefault="00E8053F" w:rsidP="004D772D">
            <w:pPr>
              <w:rPr>
                <w:sz w:val="20"/>
                <w:szCs w:val="20"/>
              </w:rPr>
            </w:pPr>
          </w:p>
        </w:tc>
        <w:tc>
          <w:tcPr>
            <w:tcW w:w="1781" w:type="dxa"/>
          </w:tcPr>
          <w:p w14:paraId="63E4CCF8" w14:textId="77777777" w:rsidR="00E8053F" w:rsidRPr="000049AB" w:rsidRDefault="00E8053F" w:rsidP="004D772D">
            <w:pPr>
              <w:rPr>
                <w:sz w:val="20"/>
                <w:szCs w:val="20"/>
                <w:highlight w:val="green"/>
              </w:rPr>
            </w:pPr>
          </w:p>
        </w:tc>
        <w:tc>
          <w:tcPr>
            <w:tcW w:w="6565" w:type="dxa"/>
          </w:tcPr>
          <w:p w14:paraId="5B982A1F" w14:textId="77777777" w:rsidR="00E8053F" w:rsidRDefault="00E8053F" w:rsidP="004D772D">
            <w:pPr>
              <w:rPr>
                <w:sz w:val="20"/>
                <w:szCs w:val="20"/>
              </w:rPr>
            </w:pP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6" w:name="OLE_LINK42"/>
      <w:bookmarkStart w:id="7" w:name="OLE_LINK43"/>
      <w:bookmarkStart w:id="8" w:name="OLE_LINK44"/>
      <w:bookmarkStart w:id="9" w:name="OLE_LINK12"/>
      <w:r>
        <w:rPr>
          <w:rFonts w:hint="eastAsia"/>
          <w:lang w:val="en-US" w:eastAsia="zh-CN"/>
        </w:rPr>
        <w:t>Add SN</w:t>
      </w:r>
      <w:bookmarkStart w:id="10"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6"/>
    <w:bookmarkEnd w:id="7"/>
    <w:bookmarkEnd w:id="8"/>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1" w:name="OLE_LINK22"/>
      <w:bookmarkStart w:id="12" w:name="OLE_LINK23"/>
      <w:bookmarkStart w:id="13" w:name="OLE_LINK39"/>
      <w:bookmarkStart w:id="14" w:name="OLE_LINK40"/>
      <w:bookmarkStart w:id="15" w:name="OLE_LINK41"/>
      <w:r w:rsidRPr="00B46721">
        <w:rPr>
          <w:iCs/>
          <w:lang w:val="en-US" w:eastAsia="zh-CN"/>
        </w:rPr>
        <w:t>For the</w:t>
      </w:r>
      <w:r w:rsidRPr="00B46721">
        <w:rPr>
          <w:i/>
          <w:iCs/>
          <w:lang w:val="en-US" w:eastAsia="zh-CN"/>
        </w:rPr>
        <w:t xml:space="preserve"> </w:t>
      </w:r>
      <w:bookmarkEnd w:id="11"/>
      <w:bookmarkEnd w:id="12"/>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r w:rsidRPr="00B46721">
        <w:rPr>
          <w:rFonts w:hint="eastAsia"/>
          <w:i/>
          <w:iCs/>
          <w:lang w:eastAsia="sv-SE"/>
        </w:rPr>
        <w:t>uac-AccessCategory1-SelectionAssistanceInfo</w:t>
      </w:r>
      <w:r w:rsidRPr="00B46721">
        <w:rPr>
          <w:rFonts w:hint="eastAsia"/>
          <w:i/>
          <w:iCs/>
          <w:lang w:val="en-US" w:eastAsia="zh-CN"/>
        </w:rPr>
        <w:t>/</w:t>
      </w:r>
      <w:r w:rsidRPr="00B46721">
        <w:rPr>
          <w:rFonts w:hint="eastAsia"/>
          <w:i/>
          <w:iCs/>
          <w:lang w:eastAsia="sv-SE"/>
        </w:rPr>
        <w:t>uac-AC1-SelectAssistInfo</w:t>
      </w:r>
      <w:r w:rsidRPr="00B46721">
        <w:rPr>
          <w:rFonts w:hint="eastAsia"/>
          <w:i/>
          <w:iCs/>
          <w:lang w:val="en-US" w:eastAsia="zh-CN"/>
        </w:rPr>
        <w:t>,</w:t>
      </w:r>
      <w:bookmarkStart w:id="16" w:name="OLE_LINK25"/>
      <w:bookmarkStart w:id="17"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SNPN </w:t>
      </w:r>
      <w:bookmarkStart w:id="18" w:name="OLE_LINK45"/>
      <w:bookmarkStart w:id="19" w:name="OLE_LINK46"/>
      <w:bookmarkStart w:id="20"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8"/>
      <w:bookmarkEnd w:id="19"/>
      <w:bookmarkEnd w:id="20"/>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3"/>
    <w:bookmarkEnd w:id="14"/>
    <w:bookmarkEnd w:id="15"/>
    <w:bookmarkEnd w:id="16"/>
    <w:bookmarkEnd w:id="17"/>
    <w:p w14:paraId="22DD088B" w14:textId="77777777" w:rsidR="00E8053F" w:rsidRPr="00F356E4" w:rsidRDefault="00E8053F" w:rsidP="00E8053F">
      <w:pPr>
        <w:pStyle w:val="CRCoverPage"/>
        <w:spacing w:after="0"/>
        <w:ind w:left="360"/>
        <w:rPr>
          <w:lang w:val="en-US" w:eastAsia="zh-CN"/>
        </w:rPr>
      </w:pPr>
    </w:p>
    <w:tbl>
      <w:tblPr>
        <w:tblStyle w:val="aff"/>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4"/>
              <w:jc w:val="center"/>
              <w:rPr>
                <w:rFonts w:ascii="Arial" w:hAnsi="Arial" w:cs="Arial"/>
                <w:b/>
                <w:sz w:val="20"/>
                <w:szCs w:val="20"/>
              </w:rPr>
            </w:pPr>
            <w:r w:rsidRPr="00F356E4">
              <w:rPr>
                <w:rFonts w:ascii="Arial" w:hAnsi="Arial" w:cs="Arial"/>
                <w:b/>
                <w:i/>
                <w:iCs/>
                <w:sz w:val="20"/>
                <w:szCs w:val="20"/>
              </w:rPr>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SNPN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9"/>
      <w:bookmarkEnd w:id="10"/>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aff"/>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lastRenderedPageBreak/>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26E14AAB" w:rsidR="00E8053F" w:rsidRDefault="008A1247" w:rsidP="00322F3E">
            <w:pPr>
              <w:rPr>
                <w:sz w:val="20"/>
                <w:szCs w:val="20"/>
              </w:rPr>
            </w:pPr>
            <w:r>
              <w:rPr>
                <w:sz w:val="20"/>
                <w:szCs w:val="20"/>
              </w:rPr>
              <w:t>Ericsson</w:t>
            </w:r>
          </w:p>
        </w:tc>
        <w:tc>
          <w:tcPr>
            <w:tcW w:w="1985" w:type="dxa"/>
          </w:tcPr>
          <w:p w14:paraId="418E8342" w14:textId="7F645CC7" w:rsidR="00E8053F" w:rsidRPr="000049AB" w:rsidRDefault="008A1247" w:rsidP="00322F3E">
            <w:pPr>
              <w:rPr>
                <w:sz w:val="20"/>
                <w:szCs w:val="20"/>
                <w:highlight w:val="green"/>
              </w:rPr>
            </w:pPr>
            <w:r>
              <w:rPr>
                <w:sz w:val="20"/>
                <w:szCs w:val="20"/>
                <w:highlight w:val="green"/>
              </w:rPr>
              <w:t>Agree</w:t>
            </w:r>
          </w:p>
        </w:tc>
        <w:tc>
          <w:tcPr>
            <w:tcW w:w="10125" w:type="dxa"/>
          </w:tcPr>
          <w:p w14:paraId="134E44B6" w14:textId="2D2E307B" w:rsidR="00E8053F" w:rsidRDefault="00E8053F"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aff"/>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aff"/>
        <w:tblW w:w="0" w:type="auto"/>
        <w:tblLook w:val="04A0" w:firstRow="1" w:lastRow="0" w:firstColumn="1" w:lastColumn="0" w:noHBand="0" w:noVBand="1"/>
      </w:tblPr>
      <w:tblGrid>
        <w:gridCol w:w="1521"/>
        <w:gridCol w:w="1828"/>
        <w:gridCol w:w="6422"/>
      </w:tblGrid>
      <w:tr w:rsidR="00C9133C" w14:paraId="09973EF1" w14:textId="77777777" w:rsidTr="00322F3E">
        <w:tc>
          <w:tcPr>
            <w:tcW w:w="13948"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322F3E">
        <w:tc>
          <w:tcPr>
            <w:tcW w:w="1838" w:type="dxa"/>
          </w:tcPr>
          <w:p w14:paraId="0A564B57" w14:textId="77777777" w:rsidR="00C9133C" w:rsidRDefault="00C9133C" w:rsidP="00322F3E">
            <w:pPr>
              <w:rPr>
                <w:sz w:val="20"/>
                <w:szCs w:val="20"/>
              </w:rPr>
            </w:pPr>
            <w:r>
              <w:rPr>
                <w:sz w:val="20"/>
                <w:szCs w:val="20"/>
              </w:rPr>
              <w:t>Company</w:t>
            </w:r>
          </w:p>
        </w:tc>
        <w:tc>
          <w:tcPr>
            <w:tcW w:w="198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322F3E">
        <w:tc>
          <w:tcPr>
            <w:tcW w:w="1838" w:type="dxa"/>
          </w:tcPr>
          <w:p w14:paraId="5031EED9" w14:textId="77777777" w:rsidR="00C9133C" w:rsidRDefault="00C9133C" w:rsidP="00322F3E">
            <w:pPr>
              <w:rPr>
                <w:sz w:val="20"/>
                <w:szCs w:val="20"/>
              </w:rPr>
            </w:pPr>
          </w:p>
        </w:tc>
        <w:tc>
          <w:tcPr>
            <w:tcW w:w="1985" w:type="dxa"/>
          </w:tcPr>
          <w:p w14:paraId="26A4E515" w14:textId="77777777" w:rsidR="00C9133C" w:rsidRPr="000049AB" w:rsidRDefault="00C9133C" w:rsidP="00322F3E">
            <w:pPr>
              <w:rPr>
                <w:sz w:val="20"/>
                <w:szCs w:val="20"/>
                <w:highlight w:val="green"/>
              </w:rPr>
            </w:pPr>
          </w:p>
        </w:tc>
        <w:tc>
          <w:tcPr>
            <w:tcW w:w="10125" w:type="dxa"/>
          </w:tcPr>
          <w:p w14:paraId="1EF51FD6" w14:textId="77777777" w:rsidR="00C9133C" w:rsidRDefault="00C9133C" w:rsidP="00322F3E">
            <w:pPr>
              <w:rPr>
                <w:sz w:val="20"/>
                <w:szCs w:val="20"/>
              </w:rPr>
            </w:pPr>
          </w:p>
        </w:tc>
      </w:tr>
      <w:tr w:rsidR="00C9133C" w14:paraId="36D3EEDF" w14:textId="77777777" w:rsidTr="00322F3E">
        <w:tc>
          <w:tcPr>
            <w:tcW w:w="1838" w:type="dxa"/>
          </w:tcPr>
          <w:p w14:paraId="09985F5E" w14:textId="77777777" w:rsidR="00C9133C" w:rsidRDefault="00C9133C" w:rsidP="00322F3E">
            <w:pPr>
              <w:rPr>
                <w:sz w:val="20"/>
                <w:szCs w:val="20"/>
              </w:rPr>
            </w:pPr>
          </w:p>
        </w:tc>
        <w:tc>
          <w:tcPr>
            <w:tcW w:w="1985" w:type="dxa"/>
          </w:tcPr>
          <w:p w14:paraId="358F60EE" w14:textId="77777777" w:rsidR="00C9133C" w:rsidRPr="000049AB" w:rsidRDefault="00C9133C" w:rsidP="00322F3E">
            <w:pPr>
              <w:rPr>
                <w:sz w:val="20"/>
                <w:szCs w:val="20"/>
                <w:highlight w:val="green"/>
              </w:rPr>
            </w:pPr>
          </w:p>
        </w:tc>
        <w:tc>
          <w:tcPr>
            <w:tcW w:w="10125" w:type="dxa"/>
          </w:tcPr>
          <w:p w14:paraId="588664C0" w14:textId="77777777" w:rsidR="00C9133C" w:rsidRDefault="00C9133C" w:rsidP="00322F3E">
            <w:pPr>
              <w:rPr>
                <w:sz w:val="20"/>
                <w:szCs w:val="20"/>
              </w:rPr>
            </w:pPr>
          </w:p>
        </w:tc>
      </w:tr>
      <w:tr w:rsidR="00C9133C" w14:paraId="6F30AD78" w14:textId="77777777" w:rsidTr="00322F3E">
        <w:tc>
          <w:tcPr>
            <w:tcW w:w="1838" w:type="dxa"/>
          </w:tcPr>
          <w:p w14:paraId="7B7FA1AC" w14:textId="77777777" w:rsidR="00C9133C" w:rsidRDefault="00C9133C" w:rsidP="00322F3E">
            <w:pPr>
              <w:rPr>
                <w:sz w:val="20"/>
                <w:szCs w:val="20"/>
              </w:rPr>
            </w:pPr>
          </w:p>
        </w:tc>
        <w:tc>
          <w:tcPr>
            <w:tcW w:w="1985" w:type="dxa"/>
          </w:tcPr>
          <w:p w14:paraId="6A6A3A52" w14:textId="77777777" w:rsidR="00C9133C" w:rsidRPr="000049AB" w:rsidRDefault="00C9133C" w:rsidP="00322F3E">
            <w:pPr>
              <w:rPr>
                <w:sz w:val="20"/>
                <w:szCs w:val="20"/>
                <w:highlight w:val="green"/>
              </w:rPr>
            </w:pPr>
          </w:p>
        </w:tc>
        <w:tc>
          <w:tcPr>
            <w:tcW w:w="10125"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aff7"/>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aff"/>
        <w:tblW w:w="0" w:type="auto"/>
        <w:tblLook w:val="04A0" w:firstRow="1" w:lastRow="0" w:firstColumn="1" w:lastColumn="0" w:noHBand="0" w:noVBand="1"/>
      </w:tblPr>
      <w:tblGrid>
        <w:gridCol w:w="1521"/>
        <w:gridCol w:w="1828"/>
        <w:gridCol w:w="6422"/>
      </w:tblGrid>
      <w:tr w:rsidR="00462454" w14:paraId="4A6CE8A1" w14:textId="77777777" w:rsidTr="00322F3E">
        <w:tc>
          <w:tcPr>
            <w:tcW w:w="13948" w:type="dxa"/>
            <w:gridSpan w:val="3"/>
          </w:tcPr>
          <w:p w14:paraId="61530ED5" w14:textId="76C06EA8" w:rsidR="00462454" w:rsidRDefault="00462454" w:rsidP="00322F3E">
            <w:pPr>
              <w:rPr>
                <w:sz w:val="20"/>
                <w:szCs w:val="20"/>
              </w:rPr>
            </w:pPr>
            <w:r>
              <w:rPr>
                <w:sz w:val="20"/>
                <w:szCs w:val="20"/>
              </w:rPr>
              <w:lastRenderedPageBreak/>
              <w:t xml:space="preserve">Q 5: Do companies agree with the changes proposed in </w:t>
            </w:r>
            <w:r w:rsidRPr="00C9133C">
              <w:rPr>
                <w:sz w:val="20"/>
                <w:szCs w:val="20"/>
              </w:rPr>
              <w:t>R2-210592</w:t>
            </w:r>
            <w:r>
              <w:rPr>
                <w:sz w:val="20"/>
                <w:szCs w:val="20"/>
              </w:rPr>
              <w:t>6?</w:t>
            </w:r>
          </w:p>
        </w:tc>
      </w:tr>
      <w:tr w:rsidR="00462454" w14:paraId="14DD6678" w14:textId="77777777" w:rsidTr="00322F3E">
        <w:tc>
          <w:tcPr>
            <w:tcW w:w="1838" w:type="dxa"/>
          </w:tcPr>
          <w:p w14:paraId="4F254DDE" w14:textId="77777777" w:rsidR="00462454" w:rsidRDefault="00462454" w:rsidP="00322F3E">
            <w:pPr>
              <w:rPr>
                <w:sz w:val="20"/>
                <w:szCs w:val="20"/>
              </w:rPr>
            </w:pPr>
            <w:r>
              <w:rPr>
                <w:sz w:val="20"/>
                <w:szCs w:val="20"/>
              </w:rPr>
              <w:t>Company</w:t>
            </w:r>
          </w:p>
        </w:tc>
        <w:tc>
          <w:tcPr>
            <w:tcW w:w="198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322F3E">
        <w:tc>
          <w:tcPr>
            <w:tcW w:w="1838" w:type="dxa"/>
          </w:tcPr>
          <w:p w14:paraId="0CB0D041" w14:textId="77777777" w:rsidR="00462454" w:rsidRDefault="00462454" w:rsidP="00322F3E">
            <w:pPr>
              <w:rPr>
                <w:sz w:val="20"/>
                <w:szCs w:val="20"/>
              </w:rPr>
            </w:pPr>
          </w:p>
        </w:tc>
        <w:tc>
          <w:tcPr>
            <w:tcW w:w="1985" w:type="dxa"/>
          </w:tcPr>
          <w:p w14:paraId="76320C1A" w14:textId="77777777" w:rsidR="00462454" w:rsidRPr="000049AB" w:rsidRDefault="00462454" w:rsidP="00322F3E">
            <w:pPr>
              <w:rPr>
                <w:sz w:val="20"/>
                <w:szCs w:val="20"/>
                <w:highlight w:val="green"/>
              </w:rPr>
            </w:pPr>
          </w:p>
        </w:tc>
        <w:tc>
          <w:tcPr>
            <w:tcW w:w="10125" w:type="dxa"/>
          </w:tcPr>
          <w:p w14:paraId="79072E03" w14:textId="77777777" w:rsidR="00462454" w:rsidRDefault="00462454" w:rsidP="00322F3E">
            <w:pPr>
              <w:rPr>
                <w:sz w:val="20"/>
                <w:szCs w:val="20"/>
              </w:rPr>
            </w:pPr>
          </w:p>
        </w:tc>
      </w:tr>
      <w:tr w:rsidR="00462454" w14:paraId="736251C4" w14:textId="77777777" w:rsidTr="00322F3E">
        <w:tc>
          <w:tcPr>
            <w:tcW w:w="1838" w:type="dxa"/>
          </w:tcPr>
          <w:p w14:paraId="14CB26CE" w14:textId="77777777" w:rsidR="00462454" w:rsidRDefault="00462454" w:rsidP="00322F3E">
            <w:pPr>
              <w:rPr>
                <w:sz w:val="20"/>
                <w:szCs w:val="20"/>
              </w:rPr>
            </w:pPr>
          </w:p>
        </w:tc>
        <w:tc>
          <w:tcPr>
            <w:tcW w:w="1985" w:type="dxa"/>
          </w:tcPr>
          <w:p w14:paraId="509C687A" w14:textId="77777777" w:rsidR="00462454" w:rsidRPr="000049AB" w:rsidRDefault="00462454" w:rsidP="00322F3E">
            <w:pPr>
              <w:rPr>
                <w:sz w:val="20"/>
                <w:szCs w:val="20"/>
                <w:highlight w:val="green"/>
              </w:rPr>
            </w:pPr>
          </w:p>
        </w:tc>
        <w:tc>
          <w:tcPr>
            <w:tcW w:w="10125" w:type="dxa"/>
          </w:tcPr>
          <w:p w14:paraId="1B6100A4" w14:textId="77777777" w:rsidR="00462454" w:rsidRDefault="00462454" w:rsidP="00322F3E">
            <w:pPr>
              <w:rPr>
                <w:sz w:val="20"/>
                <w:szCs w:val="20"/>
              </w:rPr>
            </w:pPr>
          </w:p>
        </w:tc>
      </w:tr>
      <w:tr w:rsidR="00462454" w14:paraId="3905AAC9" w14:textId="77777777" w:rsidTr="00322F3E">
        <w:tc>
          <w:tcPr>
            <w:tcW w:w="1838" w:type="dxa"/>
          </w:tcPr>
          <w:p w14:paraId="1DE7C344" w14:textId="77777777" w:rsidR="00462454" w:rsidRDefault="00462454" w:rsidP="00322F3E">
            <w:pPr>
              <w:rPr>
                <w:sz w:val="20"/>
                <w:szCs w:val="20"/>
              </w:rPr>
            </w:pPr>
          </w:p>
        </w:tc>
        <w:tc>
          <w:tcPr>
            <w:tcW w:w="1985" w:type="dxa"/>
          </w:tcPr>
          <w:p w14:paraId="5F3AD34E" w14:textId="77777777" w:rsidR="00462454" w:rsidRPr="000049AB" w:rsidRDefault="00462454" w:rsidP="00322F3E">
            <w:pPr>
              <w:rPr>
                <w:sz w:val="20"/>
                <w:szCs w:val="20"/>
                <w:highlight w:val="green"/>
              </w:rPr>
            </w:pPr>
          </w:p>
        </w:tc>
        <w:tc>
          <w:tcPr>
            <w:tcW w:w="10125"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aff"/>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77777777" w:rsidR="001345DD" w:rsidRDefault="001345DD" w:rsidP="00322F3E">
            <w:pPr>
              <w:rPr>
                <w:sz w:val="20"/>
                <w:szCs w:val="20"/>
              </w:rPr>
            </w:pPr>
          </w:p>
        </w:tc>
        <w:tc>
          <w:tcPr>
            <w:tcW w:w="1985" w:type="dxa"/>
          </w:tcPr>
          <w:p w14:paraId="418ADC67" w14:textId="77777777" w:rsidR="001345DD" w:rsidRPr="000049AB" w:rsidRDefault="001345DD" w:rsidP="00322F3E">
            <w:pPr>
              <w:rPr>
                <w:sz w:val="20"/>
                <w:szCs w:val="20"/>
                <w:highlight w:val="green"/>
              </w:rPr>
            </w:pPr>
          </w:p>
        </w:tc>
        <w:tc>
          <w:tcPr>
            <w:tcW w:w="10125" w:type="dxa"/>
          </w:tcPr>
          <w:p w14:paraId="07362E38" w14:textId="77777777" w:rsidR="001345DD" w:rsidRDefault="001345DD" w:rsidP="00322F3E">
            <w:pPr>
              <w:rPr>
                <w:sz w:val="20"/>
                <w:szCs w:val="20"/>
              </w:rPr>
            </w:pPr>
          </w:p>
        </w:tc>
      </w:tr>
      <w:tr w:rsidR="001345DD" w14:paraId="38F729E7" w14:textId="77777777" w:rsidTr="00322F3E">
        <w:tc>
          <w:tcPr>
            <w:tcW w:w="1838" w:type="dxa"/>
          </w:tcPr>
          <w:p w14:paraId="0D1935FA" w14:textId="77777777" w:rsidR="001345DD" w:rsidRDefault="001345DD" w:rsidP="00322F3E">
            <w:pPr>
              <w:rPr>
                <w:sz w:val="20"/>
                <w:szCs w:val="20"/>
              </w:rPr>
            </w:pPr>
          </w:p>
        </w:tc>
        <w:tc>
          <w:tcPr>
            <w:tcW w:w="1985" w:type="dxa"/>
          </w:tcPr>
          <w:p w14:paraId="1B3862D5" w14:textId="77777777" w:rsidR="001345DD" w:rsidRPr="000049AB" w:rsidRDefault="001345DD" w:rsidP="00322F3E">
            <w:pPr>
              <w:rPr>
                <w:sz w:val="20"/>
                <w:szCs w:val="20"/>
                <w:highlight w:val="green"/>
              </w:rPr>
            </w:pPr>
          </w:p>
        </w:tc>
        <w:tc>
          <w:tcPr>
            <w:tcW w:w="10125" w:type="dxa"/>
          </w:tcPr>
          <w:p w14:paraId="5D3442E5" w14:textId="77777777" w:rsidR="001345DD" w:rsidRDefault="001345DD" w:rsidP="00322F3E">
            <w:pPr>
              <w:rPr>
                <w:sz w:val="20"/>
                <w:szCs w:val="20"/>
              </w:rPr>
            </w:pP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aff"/>
        <w:tblW w:w="0" w:type="auto"/>
        <w:tblLook w:val="04A0" w:firstRow="1" w:lastRow="0" w:firstColumn="1" w:lastColumn="0" w:noHBand="0" w:noVBand="1"/>
      </w:tblPr>
      <w:tblGrid>
        <w:gridCol w:w="1539"/>
        <w:gridCol w:w="1591"/>
        <w:gridCol w:w="6641"/>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7777777" w:rsidR="006E0306" w:rsidRDefault="006E0306" w:rsidP="00322F3E">
            <w:pPr>
              <w:rPr>
                <w:sz w:val="20"/>
                <w:szCs w:val="20"/>
              </w:rPr>
            </w:pPr>
          </w:p>
        </w:tc>
        <w:tc>
          <w:tcPr>
            <w:tcW w:w="1985" w:type="dxa"/>
          </w:tcPr>
          <w:p w14:paraId="76F96E19" w14:textId="77777777" w:rsidR="006E0306" w:rsidRPr="000049AB" w:rsidRDefault="006E0306" w:rsidP="00322F3E">
            <w:pPr>
              <w:rPr>
                <w:sz w:val="20"/>
                <w:szCs w:val="20"/>
                <w:highlight w:val="green"/>
              </w:rPr>
            </w:pPr>
          </w:p>
        </w:tc>
        <w:tc>
          <w:tcPr>
            <w:tcW w:w="10125" w:type="dxa"/>
          </w:tcPr>
          <w:p w14:paraId="5A019D02" w14:textId="77777777" w:rsidR="006E0306" w:rsidRDefault="006E0306" w:rsidP="00322F3E">
            <w:pPr>
              <w:rPr>
                <w:sz w:val="20"/>
                <w:szCs w:val="20"/>
              </w:rPr>
            </w:pPr>
          </w:p>
        </w:tc>
      </w:tr>
      <w:tr w:rsidR="006E0306" w14:paraId="17E48F46" w14:textId="77777777" w:rsidTr="00322F3E">
        <w:tc>
          <w:tcPr>
            <w:tcW w:w="1838" w:type="dxa"/>
          </w:tcPr>
          <w:p w14:paraId="615EA37C" w14:textId="77777777" w:rsidR="006E0306" w:rsidRDefault="006E0306" w:rsidP="00322F3E">
            <w:pPr>
              <w:rPr>
                <w:sz w:val="20"/>
                <w:szCs w:val="20"/>
              </w:rPr>
            </w:pPr>
          </w:p>
        </w:tc>
        <w:tc>
          <w:tcPr>
            <w:tcW w:w="1985" w:type="dxa"/>
          </w:tcPr>
          <w:p w14:paraId="06B2B639" w14:textId="77777777" w:rsidR="006E0306" w:rsidRPr="000049AB" w:rsidRDefault="006E0306" w:rsidP="00322F3E">
            <w:pPr>
              <w:rPr>
                <w:sz w:val="20"/>
                <w:szCs w:val="20"/>
                <w:highlight w:val="green"/>
              </w:rPr>
            </w:pPr>
          </w:p>
        </w:tc>
        <w:tc>
          <w:tcPr>
            <w:tcW w:w="10125" w:type="dxa"/>
          </w:tcPr>
          <w:p w14:paraId="11056AF2" w14:textId="77777777" w:rsidR="006E0306" w:rsidRDefault="006E0306" w:rsidP="00322F3E">
            <w:pPr>
              <w:rPr>
                <w:sz w:val="20"/>
                <w:szCs w:val="20"/>
              </w:rPr>
            </w:pP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w:t>
      </w:r>
      <w:r>
        <w:rPr>
          <w:sz w:val="20"/>
          <w:szCs w:val="20"/>
        </w:rPr>
        <w:lastRenderedPageBreak/>
        <w:t xml:space="preserve">on the actual changes so that a CR can be created in case there is willingness to agree such change. </w:t>
      </w:r>
    </w:p>
    <w:p w14:paraId="66ABB0F2" w14:textId="4285EBD7" w:rsidR="00251E79" w:rsidRDefault="00251E79" w:rsidP="0014200A">
      <w:pPr>
        <w:rPr>
          <w:sz w:val="20"/>
          <w:szCs w:val="20"/>
        </w:rPr>
      </w:pPr>
    </w:p>
    <w:tbl>
      <w:tblPr>
        <w:tblStyle w:val="aff"/>
        <w:tblW w:w="0" w:type="auto"/>
        <w:tblLook w:val="04A0" w:firstRow="1" w:lastRow="0" w:firstColumn="1" w:lastColumn="0" w:noHBand="0" w:noVBand="1"/>
      </w:tblPr>
      <w:tblGrid>
        <w:gridCol w:w="1565"/>
        <w:gridCol w:w="8206"/>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77777777" w:rsidR="00251E79" w:rsidRDefault="00251E79" w:rsidP="00251E79">
            <w:pPr>
              <w:rPr>
                <w:sz w:val="20"/>
                <w:szCs w:val="20"/>
              </w:rPr>
            </w:pPr>
          </w:p>
        </w:tc>
        <w:tc>
          <w:tcPr>
            <w:tcW w:w="12110" w:type="dxa"/>
          </w:tcPr>
          <w:p w14:paraId="4670BF24" w14:textId="77777777" w:rsidR="00251E79" w:rsidRDefault="00251E79" w:rsidP="00251E79">
            <w:pPr>
              <w:rPr>
                <w:sz w:val="20"/>
                <w:szCs w:val="20"/>
              </w:rPr>
            </w:pPr>
          </w:p>
        </w:tc>
      </w:tr>
    </w:tbl>
    <w:p w14:paraId="52255E5F" w14:textId="5D367368" w:rsidR="009C50C5" w:rsidRDefault="009C50C5" w:rsidP="009C50C5">
      <w:pPr>
        <w:pStyle w:val="aff7"/>
        <w:ind w:left="1440" w:firstLineChars="0" w:firstLine="0"/>
      </w:pPr>
    </w:p>
    <w:p w14:paraId="5C04CA28" w14:textId="3F012064" w:rsidR="001D0E4D" w:rsidRDefault="001D0E4D" w:rsidP="001D0E4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NPN-only cell, the </w:t>
      </w:r>
      <w:proofErr w:type="spellStart"/>
      <w:r w:rsidRPr="00E66928">
        <w:rPr>
          <w:i/>
          <w:lang w:eastAsia="zh-CN"/>
        </w:rPr>
        <w:t>cellReservedForOtherUse</w:t>
      </w:r>
      <w:proofErr w:type="spellEnd"/>
      <w:r w:rsidRPr="00644F32">
        <w:rPr>
          <w:lang w:eastAsia="zh-CN"/>
        </w:rPr>
        <w:t xml:space="preserve"> included in SIB1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SIB1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gNB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1" w:name="_Hlk72360097"/>
      <w:r w:rsidRPr="008A3FED">
        <w:rPr>
          <w:lang w:eastAsia="zh-CN"/>
        </w:rPr>
        <w:t>R2-2105421</w:t>
      </w:r>
      <w:bookmarkEnd w:id="21"/>
      <w:r>
        <w:rPr>
          <w:lang w:eastAsia="zh-CN"/>
        </w:rPr>
        <w:t xml:space="preserve">, it was first proposed to confirm that </w:t>
      </w:r>
      <w:r w:rsidRPr="008A3FED">
        <w:rPr>
          <w:lang w:eastAsia="zh-CN"/>
        </w:rPr>
        <w:t>UE</w:t>
      </w:r>
      <w:bookmarkStart w:id="22" w:name="OLE_LINK4"/>
      <w:bookmarkStart w:id="23" w:name="OLE_LINK5"/>
      <w:r w:rsidRPr="008A3FED">
        <w:rPr>
          <w:lang w:eastAsia="zh-CN"/>
        </w:rPr>
        <w:t xml:space="preserve"> not supporting n</w:t>
      </w:r>
      <w:bookmarkEnd w:id="22"/>
      <w:bookmarkEnd w:id="23"/>
      <w:r w:rsidRPr="008A3FED">
        <w:rPr>
          <w:lang w:eastAsia="zh-CN"/>
        </w:rPr>
        <w:t>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aff"/>
        <w:tblW w:w="0" w:type="auto"/>
        <w:tblLook w:val="04A0" w:firstRow="1" w:lastRow="0" w:firstColumn="1" w:lastColumn="0" w:noHBand="0" w:noVBand="1"/>
      </w:tblPr>
      <w:tblGrid>
        <w:gridCol w:w="1539"/>
        <w:gridCol w:w="1606"/>
        <w:gridCol w:w="6626"/>
      </w:tblGrid>
      <w:tr w:rsidR="009E48E6" w14:paraId="17245EDC" w14:textId="77777777" w:rsidTr="00322F3E">
        <w:tc>
          <w:tcPr>
            <w:tcW w:w="13948" w:type="dxa"/>
            <w:gridSpan w:val="3"/>
          </w:tcPr>
          <w:p w14:paraId="395F469A" w14:textId="521654B4" w:rsidR="009E48E6" w:rsidRDefault="009E48E6" w:rsidP="00322F3E">
            <w:pPr>
              <w:rPr>
                <w:sz w:val="20"/>
                <w:szCs w:val="20"/>
              </w:rPr>
            </w:pPr>
            <w:bookmarkStart w:id="24" w:name="OLE_LINK1"/>
            <w:bookmarkStart w:id="25" w:name="OLE_LINK2"/>
            <w:bookmarkStart w:id="26" w:name="OLE_LINK3"/>
            <w:bookmarkStart w:id="27" w:name="OLE_LINK15"/>
            <w:bookmarkStart w:id="28"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UE not supporting nr-CGI-Reporting-NPN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4"/>
            <w:bookmarkEnd w:id="25"/>
            <w:bookmarkEnd w:id="26"/>
          </w:p>
        </w:tc>
      </w:tr>
      <w:tr w:rsidR="009E48E6" w14:paraId="6B539AEC" w14:textId="77777777" w:rsidTr="00322F3E">
        <w:tc>
          <w:tcPr>
            <w:tcW w:w="1838" w:type="dxa"/>
          </w:tcPr>
          <w:p w14:paraId="6957DA63" w14:textId="77777777" w:rsidR="009E48E6" w:rsidRDefault="009E48E6" w:rsidP="00322F3E">
            <w:pPr>
              <w:rPr>
                <w:sz w:val="20"/>
                <w:szCs w:val="20"/>
              </w:rPr>
            </w:pPr>
            <w:r>
              <w:rPr>
                <w:sz w:val="20"/>
                <w:szCs w:val="20"/>
              </w:rPr>
              <w:t>Company</w:t>
            </w:r>
          </w:p>
        </w:tc>
        <w:tc>
          <w:tcPr>
            <w:tcW w:w="1985"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322F3E">
        <w:tc>
          <w:tcPr>
            <w:tcW w:w="1838" w:type="dxa"/>
          </w:tcPr>
          <w:p w14:paraId="016B4141" w14:textId="695DAB5D" w:rsidR="009E48E6" w:rsidRDefault="006E706C" w:rsidP="00322F3E">
            <w:pPr>
              <w:rPr>
                <w:sz w:val="20"/>
                <w:szCs w:val="20"/>
              </w:rPr>
            </w:pPr>
            <w:r>
              <w:rPr>
                <w:sz w:val="20"/>
                <w:szCs w:val="20"/>
              </w:rPr>
              <w:t>Ericsson</w:t>
            </w:r>
          </w:p>
        </w:tc>
        <w:tc>
          <w:tcPr>
            <w:tcW w:w="1985" w:type="dxa"/>
          </w:tcPr>
          <w:p w14:paraId="0AB31549" w14:textId="101F1832" w:rsidR="009E48E6" w:rsidRPr="000049AB" w:rsidRDefault="006E706C" w:rsidP="00322F3E">
            <w:pPr>
              <w:rPr>
                <w:sz w:val="20"/>
                <w:szCs w:val="20"/>
                <w:highlight w:val="green"/>
              </w:rPr>
            </w:pPr>
            <w:r>
              <w:rPr>
                <w:sz w:val="20"/>
                <w:szCs w:val="20"/>
                <w:highlight w:val="green"/>
              </w:rPr>
              <w:t>Agree</w:t>
            </w:r>
          </w:p>
        </w:tc>
        <w:tc>
          <w:tcPr>
            <w:tcW w:w="10125" w:type="dxa"/>
          </w:tcPr>
          <w:p w14:paraId="13444D9E" w14:textId="278FCBCC" w:rsidR="009E48E6" w:rsidRDefault="006E706C" w:rsidP="00322F3E">
            <w:pPr>
              <w:rPr>
                <w:sz w:val="20"/>
                <w:szCs w:val="20"/>
              </w:rPr>
            </w:pPr>
            <w:r>
              <w:rPr>
                <w:sz w:val="20"/>
                <w:szCs w:val="20"/>
              </w:rPr>
              <w:t>Yes, this is in line with what legacy (Rel-15) UEs already do.</w:t>
            </w:r>
          </w:p>
        </w:tc>
      </w:tr>
      <w:tr w:rsidR="009E48E6" w14:paraId="42CB1597" w14:textId="77777777" w:rsidTr="00322F3E">
        <w:tc>
          <w:tcPr>
            <w:tcW w:w="1838" w:type="dxa"/>
          </w:tcPr>
          <w:p w14:paraId="5DFAC9A9" w14:textId="77777777" w:rsidR="009E48E6" w:rsidRDefault="009E48E6" w:rsidP="00322F3E">
            <w:pPr>
              <w:rPr>
                <w:sz w:val="20"/>
                <w:szCs w:val="20"/>
              </w:rPr>
            </w:pPr>
          </w:p>
        </w:tc>
        <w:tc>
          <w:tcPr>
            <w:tcW w:w="1985" w:type="dxa"/>
          </w:tcPr>
          <w:p w14:paraId="79175213" w14:textId="77777777" w:rsidR="009E48E6" w:rsidRPr="000049AB" w:rsidRDefault="009E48E6" w:rsidP="00322F3E">
            <w:pPr>
              <w:rPr>
                <w:sz w:val="20"/>
                <w:szCs w:val="20"/>
                <w:highlight w:val="green"/>
              </w:rPr>
            </w:pPr>
          </w:p>
        </w:tc>
        <w:tc>
          <w:tcPr>
            <w:tcW w:w="10125" w:type="dxa"/>
          </w:tcPr>
          <w:p w14:paraId="0EB4A282" w14:textId="77777777" w:rsidR="009E48E6" w:rsidRDefault="009E48E6" w:rsidP="00322F3E">
            <w:pPr>
              <w:rPr>
                <w:sz w:val="20"/>
                <w:szCs w:val="20"/>
              </w:rPr>
            </w:pPr>
          </w:p>
        </w:tc>
      </w:tr>
      <w:tr w:rsidR="009E48E6" w14:paraId="1D27891F" w14:textId="77777777" w:rsidTr="00322F3E">
        <w:tc>
          <w:tcPr>
            <w:tcW w:w="1838" w:type="dxa"/>
          </w:tcPr>
          <w:p w14:paraId="04081CD3" w14:textId="77777777" w:rsidR="009E48E6" w:rsidRDefault="009E48E6" w:rsidP="00322F3E">
            <w:pPr>
              <w:rPr>
                <w:sz w:val="20"/>
                <w:szCs w:val="20"/>
              </w:rPr>
            </w:pPr>
          </w:p>
        </w:tc>
        <w:tc>
          <w:tcPr>
            <w:tcW w:w="1985" w:type="dxa"/>
          </w:tcPr>
          <w:p w14:paraId="46466B65" w14:textId="77777777" w:rsidR="009E48E6" w:rsidRPr="000049AB" w:rsidRDefault="009E48E6" w:rsidP="00322F3E">
            <w:pPr>
              <w:rPr>
                <w:sz w:val="20"/>
                <w:szCs w:val="20"/>
                <w:highlight w:val="green"/>
              </w:rPr>
            </w:pPr>
          </w:p>
        </w:tc>
        <w:tc>
          <w:tcPr>
            <w:tcW w:w="10125" w:type="dxa"/>
          </w:tcPr>
          <w:p w14:paraId="1692E9FF" w14:textId="77777777" w:rsidR="009E48E6" w:rsidRDefault="009E48E6" w:rsidP="00322F3E">
            <w:pPr>
              <w:rPr>
                <w:sz w:val="20"/>
                <w:szCs w:val="20"/>
              </w:rPr>
            </w:pPr>
          </w:p>
        </w:tc>
      </w:tr>
    </w:tbl>
    <w:bookmarkEnd w:id="27"/>
    <w:bookmarkEnd w:id="28"/>
    <w:p w14:paraId="5FD3E18A" w14:textId="5F7FB547" w:rsidR="008735CF" w:rsidRDefault="008735CF" w:rsidP="008735CF">
      <w:pPr>
        <w:rPr>
          <w:lang w:eastAsia="zh-CN"/>
        </w:rPr>
      </w:pPr>
      <w:r>
        <w:rPr>
          <w:lang w:eastAsia="zh-CN"/>
        </w:rPr>
        <w:t>Meanwhile the second pr</w:t>
      </w:r>
      <w:bookmarkStart w:id="29" w:name="OLE_LINK13"/>
      <w:bookmarkStart w:id="30" w:name="OLE_LINK14"/>
      <w:r>
        <w:rPr>
          <w:lang w:eastAsia="zh-CN"/>
        </w:rPr>
        <w:t>opo</w:t>
      </w:r>
      <w:bookmarkStart w:id="31" w:name="OLE_LINK6"/>
      <w:bookmarkStart w:id="32" w:name="OLE_LINK7"/>
      <w:bookmarkStart w:id="33" w:name="OLE_LINK8"/>
      <w:bookmarkStart w:id="34" w:name="OLE_LINK9"/>
      <w:bookmarkStart w:id="35" w:name="OLE_LINK11"/>
      <w:r>
        <w:rPr>
          <w:lang w:eastAsia="zh-CN"/>
        </w:rPr>
        <w:t xml:space="preserve">sal </w:t>
      </w:r>
      <w:bookmarkStart w:id="36" w:name="OLE_LINK21"/>
      <w:bookmarkStart w:id="37" w:name="OLE_LINK24"/>
      <w:r>
        <w:rPr>
          <w:lang w:eastAsia="zh-CN"/>
        </w:rPr>
        <w:t xml:space="preserve">in </w:t>
      </w:r>
      <w:r w:rsidRPr="008A3FED">
        <w:rPr>
          <w:lang w:eastAsia="zh-CN"/>
        </w:rPr>
        <w:t>R2-2105</w:t>
      </w:r>
      <w:bookmarkEnd w:id="29"/>
      <w:bookmarkEnd w:id="30"/>
      <w:r w:rsidRPr="008A3FED">
        <w:rPr>
          <w:lang w:eastAsia="zh-CN"/>
        </w:rPr>
        <w:t>421</w:t>
      </w:r>
      <w:bookmarkEnd w:id="36"/>
      <w:bookmarkEnd w:id="37"/>
      <w:r>
        <w:rPr>
          <w:lang w:eastAsia="zh-CN"/>
        </w:rPr>
        <w:t xml:space="preserve"> is that “</w:t>
      </w:r>
      <w:bookmarkStart w:id="38" w:name="OLE_LINK17"/>
      <w:bookmarkStart w:id="39" w:name="OLE_LINK18"/>
      <w:bookmarkStart w:id="40" w:name="OLE_LINK19"/>
      <w:bookmarkStart w:id="41" w:name="OLE_LINK20"/>
      <w:r w:rsidRPr="00987719">
        <w:rPr>
          <w:lang w:eastAsia="zh-CN"/>
        </w:rPr>
        <w:t xml:space="preserve">UE supporting </w:t>
      </w:r>
      <w:proofErr w:type="spellStart"/>
      <w:r w:rsidRPr="00987719">
        <w:rPr>
          <w:lang w:eastAsia="zh-CN"/>
        </w:rPr>
        <w:t>nr</w:t>
      </w:r>
      <w:proofErr w:type="spellEnd"/>
      <w:r w:rsidRPr="00987719">
        <w:rPr>
          <w:lang w:eastAsia="zh-CN"/>
        </w:rPr>
        <w:t xml:space="preserve">-CGI-Reporting-NPN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1"/>
      <w:bookmarkEnd w:id="32"/>
      <w:bookmarkEnd w:id="33"/>
      <w:bookmarkEnd w:id="34"/>
      <w:bookmarkEnd w:id="35"/>
      <w:bookmarkEnd w:id="38"/>
      <w:bookmarkEnd w:id="39"/>
      <w:bookmarkEnd w:id="40"/>
      <w:bookmarkEnd w:id="41"/>
      <w:r>
        <w:rPr>
          <w:lang w:eastAsia="zh-CN"/>
        </w:rPr>
        <w:t>”</w:t>
      </w:r>
    </w:p>
    <w:tbl>
      <w:tblPr>
        <w:tblStyle w:val="aff"/>
        <w:tblW w:w="0" w:type="auto"/>
        <w:tblLook w:val="04A0" w:firstRow="1" w:lastRow="0" w:firstColumn="1" w:lastColumn="0" w:noHBand="0" w:noVBand="1"/>
      </w:tblPr>
      <w:tblGrid>
        <w:gridCol w:w="1495"/>
        <w:gridCol w:w="1552"/>
        <w:gridCol w:w="6724"/>
      </w:tblGrid>
      <w:tr w:rsidR="008735CF" w14:paraId="61C3F660" w14:textId="77777777" w:rsidTr="007C27FB">
        <w:tc>
          <w:tcPr>
            <w:tcW w:w="13948"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w:t>
            </w:r>
            <w:proofErr w:type="spellStart"/>
            <w:r w:rsidRPr="007C27FB">
              <w:rPr>
                <w:rFonts w:eastAsiaTheme="minorEastAsia"/>
                <w:lang w:eastAsia="zh-CN"/>
              </w:rPr>
              <w:t>nr</w:t>
            </w:r>
            <w:proofErr w:type="spellEnd"/>
            <w:r w:rsidRPr="007C27FB">
              <w:rPr>
                <w:rFonts w:eastAsiaTheme="minorEastAsia"/>
                <w:lang w:eastAsia="zh-CN"/>
              </w:rPr>
              <w:t xml:space="preserve">-CGI-Reporting-NPN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7C27FB">
        <w:tc>
          <w:tcPr>
            <w:tcW w:w="1838" w:type="dxa"/>
          </w:tcPr>
          <w:p w14:paraId="35CFAD86" w14:textId="77777777" w:rsidR="008735CF" w:rsidRDefault="008735CF" w:rsidP="007C27FB">
            <w:pPr>
              <w:rPr>
                <w:sz w:val="20"/>
                <w:szCs w:val="20"/>
              </w:rPr>
            </w:pPr>
            <w:r>
              <w:rPr>
                <w:sz w:val="20"/>
                <w:szCs w:val="20"/>
              </w:rPr>
              <w:t>Company</w:t>
            </w:r>
          </w:p>
        </w:tc>
        <w:tc>
          <w:tcPr>
            <w:tcW w:w="1985"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lastRenderedPageBreak/>
              <w:t>Disagree</w:t>
            </w:r>
            <w:r>
              <w:rPr>
                <w:sz w:val="20"/>
                <w:szCs w:val="20"/>
              </w:rPr>
              <w:t xml:space="preserve"> </w:t>
            </w:r>
          </w:p>
        </w:tc>
        <w:tc>
          <w:tcPr>
            <w:tcW w:w="10125" w:type="dxa"/>
          </w:tcPr>
          <w:p w14:paraId="7BA0F41C" w14:textId="77777777" w:rsidR="008735CF" w:rsidRDefault="008735CF" w:rsidP="007C27FB">
            <w:pPr>
              <w:rPr>
                <w:sz w:val="20"/>
                <w:szCs w:val="20"/>
              </w:rPr>
            </w:pPr>
            <w:r>
              <w:rPr>
                <w:sz w:val="20"/>
                <w:szCs w:val="20"/>
              </w:rPr>
              <w:lastRenderedPageBreak/>
              <w:t>Comments if any</w:t>
            </w:r>
          </w:p>
        </w:tc>
      </w:tr>
      <w:tr w:rsidR="008735CF" w14:paraId="1AE6F310" w14:textId="77777777" w:rsidTr="007C27FB">
        <w:tc>
          <w:tcPr>
            <w:tcW w:w="1838" w:type="dxa"/>
          </w:tcPr>
          <w:p w14:paraId="702468CA" w14:textId="73CCAFB7" w:rsidR="008735CF" w:rsidRDefault="006E706C" w:rsidP="007C27FB">
            <w:pPr>
              <w:rPr>
                <w:sz w:val="20"/>
                <w:szCs w:val="20"/>
              </w:rPr>
            </w:pPr>
            <w:r>
              <w:rPr>
                <w:sz w:val="20"/>
                <w:szCs w:val="20"/>
              </w:rPr>
              <w:t>Ericsson</w:t>
            </w:r>
          </w:p>
        </w:tc>
        <w:tc>
          <w:tcPr>
            <w:tcW w:w="1985" w:type="dxa"/>
          </w:tcPr>
          <w:p w14:paraId="3FD50DCF" w14:textId="0FACCC07" w:rsidR="008735CF" w:rsidRPr="000049AB" w:rsidRDefault="006E706C" w:rsidP="007C27FB">
            <w:pPr>
              <w:rPr>
                <w:sz w:val="20"/>
                <w:szCs w:val="20"/>
                <w:highlight w:val="green"/>
              </w:rPr>
            </w:pPr>
            <w:r>
              <w:rPr>
                <w:sz w:val="20"/>
                <w:szCs w:val="20"/>
                <w:highlight w:val="green"/>
              </w:rPr>
              <w:t>Agree</w:t>
            </w:r>
          </w:p>
        </w:tc>
        <w:tc>
          <w:tcPr>
            <w:tcW w:w="10125" w:type="dxa"/>
          </w:tcPr>
          <w:p w14:paraId="6B7FA4EC" w14:textId="02970149" w:rsidR="008735CF" w:rsidRDefault="006E706C" w:rsidP="007C27FB">
            <w:pPr>
              <w:rPr>
                <w:sz w:val="20"/>
                <w:szCs w:val="20"/>
              </w:rPr>
            </w:pPr>
            <w:r>
              <w:rPr>
                <w:sz w:val="20"/>
                <w:szCs w:val="20"/>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sidRPr="006E706C">
              <w:rPr>
                <w:i/>
                <w:iCs/>
                <w:sz w:val="20"/>
                <w:szCs w:val="20"/>
              </w:rPr>
              <w:t>cellReservedForOtherUse</w:t>
            </w:r>
            <w:proofErr w:type="spellEnd"/>
            <w:r>
              <w:rPr>
                <w:sz w:val="20"/>
                <w:szCs w:val="20"/>
              </w:rPr>
              <w:t xml:space="preserve"> flag as part of the CGI reporting.</w:t>
            </w:r>
          </w:p>
        </w:tc>
      </w:tr>
      <w:tr w:rsidR="008735CF" w14:paraId="223CA294" w14:textId="77777777" w:rsidTr="007C27FB">
        <w:tc>
          <w:tcPr>
            <w:tcW w:w="1838" w:type="dxa"/>
          </w:tcPr>
          <w:p w14:paraId="29077412" w14:textId="77777777" w:rsidR="008735CF" w:rsidRDefault="008735CF" w:rsidP="007C27FB">
            <w:pPr>
              <w:rPr>
                <w:sz w:val="20"/>
                <w:szCs w:val="20"/>
              </w:rPr>
            </w:pPr>
          </w:p>
        </w:tc>
        <w:tc>
          <w:tcPr>
            <w:tcW w:w="1985" w:type="dxa"/>
          </w:tcPr>
          <w:p w14:paraId="1DFCA66A" w14:textId="77777777" w:rsidR="008735CF" w:rsidRPr="000049AB" w:rsidRDefault="008735CF" w:rsidP="007C27FB">
            <w:pPr>
              <w:rPr>
                <w:sz w:val="20"/>
                <w:szCs w:val="20"/>
                <w:highlight w:val="green"/>
              </w:rPr>
            </w:pPr>
          </w:p>
        </w:tc>
        <w:tc>
          <w:tcPr>
            <w:tcW w:w="10125" w:type="dxa"/>
          </w:tcPr>
          <w:p w14:paraId="0088FC1D" w14:textId="77777777" w:rsidR="008735CF" w:rsidRDefault="008735CF" w:rsidP="007C27FB">
            <w:pPr>
              <w:rPr>
                <w:sz w:val="20"/>
                <w:szCs w:val="20"/>
              </w:rPr>
            </w:pPr>
          </w:p>
        </w:tc>
      </w:tr>
      <w:tr w:rsidR="008735CF" w14:paraId="04A4BB65" w14:textId="77777777" w:rsidTr="007C27FB">
        <w:tc>
          <w:tcPr>
            <w:tcW w:w="1838" w:type="dxa"/>
          </w:tcPr>
          <w:p w14:paraId="0B35CA88" w14:textId="77777777" w:rsidR="008735CF" w:rsidRDefault="008735CF" w:rsidP="007C27FB">
            <w:pPr>
              <w:rPr>
                <w:sz w:val="20"/>
                <w:szCs w:val="20"/>
              </w:rPr>
            </w:pPr>
          </w:p>
        </w:tc>
        <w:tc>
          <w:tcPr>
            <w:tcW w:w="1985" w:type="dxa"/>
          </w:tcPr>
          <w:p w14:paraId="29A77C51" w14:textId="77777777" w:rsidR="008735CF" w:rsidRPr="000049AB" w:rsidRDefault="008735CF" w:rsidP="007C27FB">
            <w:pPr>
              <w:rPr>
                <w:sz w:val="20"/>
                <w:szCs w:val="20"/>
                <w:highlight w:val="green"/>
              </w:rPr>
            </w:pPr>
          </w:p>
        </w:tc>
        <w:tc>
          <w:tcPr>
            <w:tcW w:w="10125"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2" w:name="OLE_LINK29"/>
      <w:bookmarkStart w:id="43" w:name="OLE_LINK30"/>
      <w:bookmarkStart w:id="44" w:name="OLE_LINK31"/>
      <w:bookmarkStart w:id="45" w:name="OLE_LINK32"/>
      <w:r w:rsidR="008A3FED">
        <w:rPr>
          <w:lang w:eastAsia="zh-CN"/>
        </w:rPr>
        <w:t xml:space="preserve">, </w:t>
      </w:r>
      <w:r w:rsidR="008735CF">
        <w:rPr>
          <w:lang w:eastAsia="zh-CN"/>
        </w:rPr>
        <w:t xml:space="preserve">in </w:t>
      </w:r>
      <w:r w:rsidR="008735CF" w:rsidRPr="008A3FED">
        <w:rPr>
          <w:lang w:eastAsia="zh-CN"/>
        </w:rPr>
        <w:t>R</w:t>
      </w:r>
      <w:bookmarkStart w:id="46" w:name="OLE_LINK35"/>
      <w:bookmarkStart w:id="47" w:name="OLE_LINK36"/>
      <w:r w:rsidR="008735CF" w:rsidRPr="008A3FED">
        <w:rPr>
          <w:lang w:eastAsia="zh-CN"/>
        </w:rPr>
        <w:t>2-2</w:t>
      </w:r>
      <w:bookmarkStart w:id="48" w:name="OLE_LINK33"/>
      <w:bookmarkStart w:id="49" w:name="OLE_LINK34"/>
      <w:r w:rsidR="008735CF" w:rsidRPr="008A3FED">
        <w:rPr>
          <w:lang w:eastAsia="zh-CN"/>
        </w:rPr>
        <w:t>105421</w:t>
      </w:r>
      <w:r w:rsidR="008735CF">
        <w:rPr>
          <w:rFonts w:hint="eastAsia"/>
          <w:lang w:eastAsia="zh-CN"/>
        </w:rPr>
        <w:t>, it su</w:t>
      </w:r>
      <w:bookmarkEnd w:id="42"/>
      <w:bookmarkEnd w:id="43"/>
      <w:bookmarkEnd w:id="44"/>
      <w:bookmarkEnd w:id="45"/>
      <w:r w:rsidR="008735CF">
        <w:rPr>
          <w:rFonts w:hint="eastAsia"/>
          <w:lang w:eastAsia="zh-CN"/>
        </w:rPr>
        <w:t>ggest</w:t>
      </w:r>
      <w:bookmarkEnd w:id="46"/>
      <w:bookmarkEnd w:id="47"/>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8"/>
      <w:bookmarkEnd w:id="49"/>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aff"/>
        <w:tblW w:w="0" w:type="auto"/>
        <w:tblLook w:val="04A0" w:firstRow="1" w:lastRow="0" w:firstColumn="1" w:lastColumn="0" w:noHBand="0" w:noVBand="1"/>
      </w:tblPr>
      <w:tblGrid>
        <w:gridCol w:w="1490"/>
        <w:gridCol w:w="1555"/>
        <w:gridCol w:w="6726"/>
      </w:tblGrid>
      <w:tr w:rsidR="009E48E6" w14:paraId="568C5B52" w14:textId="77777777" w:rsidTr="00322F3E">
        <w:tc>
          <w:tcPr>
            <w:tcW w:w="13948" w:type="dxa"/>
            <w:gridSpan w:val="3"/>
          </w:tcPr>
          <w:p w14:paraId="3E90DD73" w14:textId="4C38426D" w:rsidR="009E48E6" w:rsidRDefault="009E48E6" w:rsidP="00322F3E">
            <w:pPr>
              <w:rPr>
                <w:sz w:val="20"/>
                <w:szCs w:val="20"/>
              </w:rPr>
            </w:pPr>
            <w:r>
              <w:rPr>
                <w:sz w:val="20"/>
                <w:szCs w:val="20"/>
              </w:rPr>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322F3E">
        <w:tc>
          <w:tcPr>
            <w:tcW w:w="1838" w:type="dxa"/>
          </w:tcPr>
          <w:p w14:paraId="61982AC2" w14:textId="77777777" w:rsidR="009E48E6" w:rsidRDefault="009E48E6" w:rsidP="00322F3E">
            <w:pPr>
              <w:rPr>
                <w:sz w:val="20"/>
                <w:szCs w:val="20"/>
              </w:rPr>
            </w:pPr>
            <w:r>
              <w:rPr>
                <w:sz w:val="20"/>
                <w:szCs w:val="20"/>
              </w:rPr>
              <w:t>Company</w:t>
            </w:r>
          </w:p>
        </w:tc>
        <w:tc>
          <w:tcPr>
            <w:tcW w:w="198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None (no changes)</w:t>
            </w:r>
          </w:p>
        </w:tc>
        <w:tc>
          <w:tcPr>
            <w:tcW w:w="10125" w:type="dxa"/>
          </w:tcPr>
          <w:p w14:paraId="03F2BBC5" w14:textId="77777777" w:rsidR="009E48E6" w:rsidRDefault="009E48E6" w:rsidP="00322F3E">
            <w:pPr>
              <w:rPr>
                <w:sz w:val="20"/>
                <w:szCs w:val="20"/>
              </w:rPr>
            </w:pPr>
            <w:r>
              <w:rPr>
                <w:sz w:val="20"/>
                <w:szCs w:val="20"/>
              </w:rPr>
              <w:t>Comments if any</w:t>
            </w:r>
          </w:p>
        </w:tc>
      </w:tr>
      <w:tr w:rsidR="009E48E6" w14:paraId="231E16B0" w14:textId="77777777" w:rsidTr="00322F3E">
        <w:tc>
          <w:tcPr>
            <w:tcW w:w="1838" w:type="dxa"/>
          </w:tcPr>
          <w:p w14:paraId="0E9C1566" w14:textId="0341285D" w:rsidR="009E48E6" w:rsidRDefault="006E706C" w:rsidP="00322F3E">
            <w:pPr>
              <w:rPr>
                <w:sz w:val="20"/>
                <w:szCs w:val="20"/>
              </w:rPr>
            </w:pPr>
            <w:r>
              <w:rPr>
                <w:sz w:val="20"/>
                <w:szCs w:val="20"/>
              </w:rPr>
              <w:t>Ericsson</w:t>
            </w:r>
          </w:p>
        </w:tc>
        <w:tc>
          <w:tcPr>
            <w:tcW w:w="1985" w:type="dxa"/>
          </w:tcPr>
          <w:p w14:paraId="14ED9EE2" w14:textId="0CEEC729" w:rsidR="009E48E6" w:rsidRPr="000049AB" w:rsidRDefault="006E066C" w:rsidP="00322F3E">
            <w:pPr>
              <w:rPr>
                <w:sz w:val="20"/>
                <w:szCs w:val="20"/>
                <w:highlight w:val="green"/>
              </w:rPr>
            </w:pPr>
            <w:r>
              <w:rPr>
                <w:sz w:val="20"/>
                <w:szCs w:val="20"/>
                <w:highlight w:val="green"/>
              </w:rPr>
              <w:t>None</w:t>
            </w:r>
          </w:p>
        </w:tc>
        <w:tc>
          <w:tcPr>
            <w:tcW w:w="10125" w:type="dxa"/>
          </w:tcPr>
          <w:p w14:paraId="7AF4F9BF" w14:textId="2557607A" w:rsidR="009E48E6" w:rsidRPr="006E706C" w:rsidRDefault="006E066C" w:rsidP="00322F3E">
            <w:pPr>
              <w:rPr>
                <w:sz w:val="20"/>
                <w:szCs w:val="20"/>
              </w:rPr>
            </w:pPr>
            <w:r>
              <w:rPr>
                <w:sz w:val="20"/>
                <w:szCs w:val="20"/>
              </w:rPr>
              <w:t>Reporting</w:t>
            </w:r>
            <w:r w:rsidR="006E706C">
              <w:rPr>
                <w:sz w:val="20"/>
                <w:szCs w:val="20"/>
              </w:rPr>
              <w:t xml:space="preserve"> </w:t>
            </w:r>
            <w:proofErr w:type="spellStart"/>
            <w:r w:rsidR="006E706C" w:rsidRPr="006E706C">
              <w:rPr>
                <w:i/>
                <w:iCs/>
              </w:rPr>
              <w:t>cellReservedForOtherUse</w:t>
            </w:r>
            <w:proofErr w:type="spellEnd"/>
            <w:r w:rsidR="006E706C">
              <w:t xml:space="preserve"> should be mandatory for UEs supporting </w:t>
            </w:r>
            <w:r w:rsidRPr="00987719">
              <w:rPr>
                <w:lang w:eastAsia="zh-CN"/>
              </w:rPr>
              <w:t>nr-CGI-Reporting-NPN</w:t>
            </w:r>
            <w:r>
              <w:rPr>
                <w:lang w:eastAsia="zh-CN"/>
              </w:rPr>
              <w:t>, i.e. there is no need for a separate capability.</w:t>
            </w:r>
          </w:p>
        </w:tc>
      </w:tr>
      <w:tr w:rsidR="009E48E6" w14:paraId="296FBD96" w14:textId="77777777" w:rsidTr="00322F3E">
        <w:tc>
          <w:tcPr>
            <w:tcW w:w="1838" w:type="dxa"/>
          </w:tcPr>
          <w:p w14:paraId="545932FB" w14:textId="77777777" w:rsidR="009E48E6" w:rsidRDefault="009E48E6" w:rsidP="00322F3E">
            <w:pPr>
              <w:rPr>
                <w:sz w:val="20"/>
                <w:szCs w:val="20"/>
              </w:rPr>
            </w:pPr>
          </w:p>
        </w:tc>
        <w:tc>
          <w:tcPr>
            <w:tcW w:w="1985" w:type="dxa"/>
          </w:tcPr>
          <w:p w14:paraId="7D05A73D" w14:textId="77777777" w:rsidR="009E48E6" w:rsidRPr="000049AB" w:rsidRDefault="009E48E6" w:rsidP="00322F3E">
            <w:pPr>
              <w:rPr>
                <w:sz w:val="20"/>
                <w:szCs w:val="20"/>
                <w:highlight w:val="green"/>
              </w:rPr>
            </w:pPr>
          </w:p>
        </w:tc>
        <w:tc>
          <w:tcPr>
            <w:tcW w:w="10125" w:type="dxa"/>
          </w:tcPr>
          <w:p w14:paraId="5CEDCA1E" w14:textId="77777777" w:rsidR="009E48E6" w:rsidRDefault="009E48E6" w:rsidP="00322F3E">
            <w:pPr>
              <w:rPr>
                <w:sz w:val="20"/>
                <w:szCs w:val="20"/>
              </w:rPr>
            </w:pPr>
          </w:p>
        </w:tc>
      </w:tr>
      <w:tr w:rsidR="009E48E6" w14:paraId="52ADC605" w14:textId="77777777" w:rsidTr="00322F3E">
        <w:tc>
          <w:tcPr>
            <w:tcW w:w="1838" w:type="dxa"/>
          </w:tcPr>
          <w:p w14:paraId="3EC8F16B" w14:textId="77777777" w:rsidR="009E48E6" w:rsidRDefault="009E48E6" w:rsidP="00322F3E">
            <w:pPr>
              <w:rPr>
                <w:sz w:val="20"/>
                <w:szCs w:val="20"/>
              </w:rPr>
            </w:pPr>
          </w:p>
        </w:tc>
        <w:tc>
          <w:tcPr>
            <w:tcW w:w="1985" w:type="dxa"/>
          </w:tcPr>
          <w:p w14:paraId="3DE26C1D" w14:textId="77777777" w:rsidR="009E48E6" w:rsidRPr="000049AB" w:rsidRDefault="009E48E6" w:rsidP="00322F3E">
            <w:pPr>
              <w:rPr>
                <w:sz w:val="20"/>
                <w:szCs w:val="20"/>
                <w:highlight w:val="green"/>
              </w:rPr>
            </w:pPr>
          </w:p>
        </w:tc>
        <w:tc>
          <w:tcPr>
            <w:tcW w:w="10125"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aff"/>
        <w:tblW w:w="0" w:type="auto"/>
        <w:tblLook w:val="04A0" w:firstRow="1" w:lastRow="0" w:firstColumn="1" w:lastColumn="0" w:noHBand="0" w:noVBand="1"/>
      </w:tblPr>
      <w:tblGrid>
        <w:gridCol w:w="1565"/>
        <w:gridCol w:w="8206"/>
      </w:tblGrid>
      <w:tr w:rsidR="009E48E6" w14:paraId="2ACFABE7" w14:textId="77777777" w:rsidTr="00322F3E">
        <w:tc>
          <w:tcPr>
            <w:tcW w:w="13948"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322F3E">
        <w:tc>
          <w:tcPr>
            <w:tcW w:w="1838" w:type="dxa"/>
          </w:tcPr>
          <w:p w14:paraId="7C028931" w14:textId="77777777" w:rsidR="009E48E6" w:rsidRDefault="009E48E6" w:rsidP="00322F3E">
            <w:pPr>
              <w:rPr>
                <w:sz w:val="20"/>
                <w:szCs w:val="20"/>
              </w:rPr>
            </w:pPr>
            <w:r>
              <w:rPr>
                <w:sz w:val="20"/>
                <w:szCs w:val="20"/>
              </w:rPr>
              <w:t>Company</w:t>
            </w:r>
          </w:p>
        </w:tc>
        <w:tc>
          <w:tcPr>
            <w:tcW w:w="12110"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322F3E">
        <w:tc>
          <w:tcPr>
            <w:tcW w:w="1838" w:type="dxa"/>
          </w:tcPr>
          <w:p w14:paraId="4CF5E88F" w14:textId="79B53B6C" w:rsidR="009E48E6" w:rsidRDefault="009E48E6" w:rsidP="00322F3E">
            <w:pPr>
              <w:rPr>
                <w:sz w:val="20"/>
                <w:szCs w:val="20"/>
              </w:rPr>
            </w:pPr>
          </w:p>
        </w:tc>
        <w:tc>
          <w:tcPr>
            <w:tcW w:w="12110" w:type="dxa"/>
          </w:tcPr>
          <w:p w14:paraId="10E79530" w14:textId="16BA807A" w:rsidR="009E48E6" w:rsidRDefault="009E48E6" w:rsidP="00322F3E">
            <w:pPr>
              <w:rPr>
                <w:sz w:val="20"/>
                <w:szCs w:val="20"/>
              </w:rPr>
            </w:pPr>
          </w:p>
        </w:tc>
      </w:tr>
    </w:tbl>
    <w:p w14:paraId="48E5C04D" w14:textId="635C2905" w:rsidR="009E48E6" w:rsidRDefault="009E48E6" w:rsidP="009E48E6"/>
    <w:p w14:paraId="70AB9309" w14:textId="3D76BF4F" w:rsidR="00147EB5" w:rsidRDefault="00147EB5" w:rsidP="00147EB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147EB5">
        <w:rPr>
          <w:rFonts w:cs="Arial"/>
          <w:b w:val="0"/>
          <w:bCs w:val="0"/>
          <w:kern w:val="0"/>
          <w:sz w:val="32"/>
          <w:szCs w:val="36"/>
        </w:rPr>
        <w:t xml:space="preserve">New </w:t>
      </w:r>
      <w:proofErr w:type="spellStart"/>
      <w:r w:rsidRPr="00147EB5">
        <w:rPr>
          <w:rFonts w:cs="Arial"/>
          <w:b w:val="0"/>
          <w:bCs w:val="0"/>
          <w:kern w:val="0"/>
          <w:sz w:val="32"/>
          <w:szCs w:val="36"/>
        </w:rPr>
        <w:t>posSI</w:t>
      </w:r>
      <w:proofErr w:type="spellEnd"/>
      <w:r w:rsidRPr="00147EB5">
        <w:rPr>
          <w:rFonts w:cs="Arial"/>
          <w:b w:val="0"/>
          <w:bCs w:val="0"/>
          <w:kern w:val="0"/>
          <w:sz w:val="32"/>
          <w:szCs w:val="36"/>
        </w:rPr>
        <w:t xml:space="preserve"> scheduling</w:t>
      </w:r>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aff"/>
        <w:tblW w:w="0" w:type="auto"/>
        <w:tblLook w:val="04A0" w:firstRow="1" w:lastRow="0" w:firstColumn="1" w:lastColumn="0" w:noHBand="0" w:noVBand="1"/>
      </w:tblPr>
      <w:tblGrid>
        <w:gridCol w:w="1514"/>
        <w:gridCol w:w="1824"/>
        <w:gridCol w:w="6433"/>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381B2A7F" w:rsidR="00147EB5" w:rsidRDefault="00FE6E19" w:rsidP="00322F3E">
            <w:pPr>
              <w:rPr>
                <w:sz w:val="20"/>
                <w:szCs w:val="20"/>
              </w:rPr>
            </w:pPr>
            <w:r>
              <w:rPr>
                <w:sz w:val="20"/>
                <w:szCs w:val="20"/>
              </w:rPr>
              <w:t>Huawei, HiSilicon</w:t>
            </w:r>
          </w:p>
        </w:tc>
        <w:tc>
          <w:tcPr>
            <w:tcW w:w="1985" w:type="dxa"/>
          </w:tcPr>
          <w:p w14:paraId="1D2278B5" w14:textId="053A2088" w:rsidR="00147EB5" w:rsidRPr="000049AB" w:rsidRDefault="00FE6E19" w:rsidP="00322F3E">
            <w:pPr>
              <w:rPr>
                <w:sz w:val="20"/>
                <w:szCs w:val="20"/>
                <w:highlight w:val="green"/>
              </w:rPr>
            </w:pPr>
            <w:r w:rsidRPr="00FE6E19">
              <w:rPr>
                <w:sz w:val="20"/>
                <w:szCs w:val="20"/>
              </w:rPr>
              <w:t>Disagree</w:t>
            </w:r>
          </w:p>
        </w:tc>
        <w:tc>
          <w:tcPr>
            <w:tcW w:w="10125" w:type="dxa"/>
          </w:tcPr>
          <w:p w14:paraId="4E7D7126" w14:textId="61D41C98" w:rsidR="00147EB5" w:rsidRDefault="00FE6E19" w:rsidP="00322F3E">
            <w:pPr>
              <w:rPr>
                <w:sz w:val="20"/>
                <w:szCs w:val="20"/>
              </w:rPr>
            </w:pPr>
            <w:r w:rsidRPr="00FE6E19">
              <w:rPr>
                <w:sz w:val="20"/>
                <w:szCs w:val="20"/>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w:t>
            </w:r>
            <w:r>
              <w:rPr>
                <w:sz w:val="20"/>
                <w:szCs w:val="20"/>
              </w:rPr>
              <w:t>eduling is beneficial in future.</w:t>
            </w:r>
          </w:p>
        </w:tc>
      </w:tr>
      <w:tr w:rsidR="00147EB5" w14:paraId="56E0343C" w14:textId="77777777" w:rsidTr="00322F3E">
        <w:tc>
          <w:tcPr>
            <w:tcW w:w="1838" w:type="dxa"/>
          </w:tcPr>
          <w:p w14:paraId="3E37FA90" w14:textId="77777777" w:rsidR="00147EB5" w:rsidRDefault="00147EB5" w:rsidP="00322F3E">
            <w:pPr>
              <w:rPr>
                <w:sz w:val="20"/>
                <w:szCs w:val="20"/>
              </w:rPr>
            </w:pPr>
          </w:p>
        </w:tc>
        <w:tc>
          <w:tcPr>
            <w:tcW w:w="1985" w:type="dxa"/>
          </w:tcPr>
          <w:p w14:paraId="04942BC6" w14:textId="77777777" w:rsidR="00147EB5" w:rsidRPr="000049AB" w:rsidRDefault="00147EB5" w:rsidP="00322F3E">
            <w:pPr>
              <w:rPr>
                <w:sz w:val="20"/>
                <w:szCs w:val="20"/>
                <w:highlight w:val="green"/>
              </w:rPr>
            </w:pPr>
          </w:p>
        </w:tc>
        <w:tc>
          <w:tcPr>
            <w:tcW w:w="10125" w:type="dxa"/>
          </w:tcPr>
          <w:p w14:paraId="43600D04" w14:textId="77777777" w:rsidR="00147EB5" w:rsidRDefault="00147EB5" w:rsidP="00322F3E">
            <w:pPr>
              <w:rPr>
                <w:sz w:val="20"/>
                <w:szCs w:val="20"/>
              </w:rPr>
            </w:pPr>
          </w:p>
        </w:tc>
      </w:tr>
      <w:tr w:rsidR="00147EB5" w14:paraId="34A6B1EA" w14:textId="77777777" w:rsidTr="00322F3E">
        <w:tc>
          <w:tcPr>
            <w:tcW w:w="1838" w:type="dxa"/>
          </w:tcPr>
          <w:p w14:paraId="7240BD35" w14:textId="77777777" w:rsidR="00147EB5" w:rsidRDefault="00147EB5" w:rsidP="00322F3E">
            <w:pPr>
              <w:rPr>
                <w:sz w:val="20"/>
                <w:szCs w:val="20"/>
              </w:rPr>
            </w:pPr>
          </w:p>
        </w:tc>
        <w:tc>
          <w:tcPr>
            <w:tcW w:w="1985" w:type="dxa"/>
          </w:tcPr>
          <w:p w14:paraId="38A78B2C" w14:textId="77777777" w:rsidR="00147EB5" w:rsidRPr="000049AB" w:rsidRDefault="00147EB5" w:rsidP="00322F3E">
            <w:pPr>
              <w:rPr>
                <w:sz w:val="20"/>
                <w:szCs w:val="20"/>
                <w:highlight w:val="green"/>
              </w:rPr>
            </w:pPr>
          </w:p>
        </w:tc>
        <w:tc>
          <w:tcPr>
            <w:tcW w:w="10125" w:type="dxa"/>
          </w:tcPr>
          <w:p w14:paraId="0E92E6A3" w14:textId="77777777" w:rsidR="00147EB5" w:rsidRDefault="00147EB5"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lastRenderedPageBreak/>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w:t>
      </w:r>
      <w:proofErr w:type="gramStart"/>
      <w:r w:rsidRPr="00E64A64">
        <w:rPr>
          <w:b/>
          <w:bCs/>
          <w:sz w:val="20"/>
          <w:szCs w:val="20"/>
        </w:rPr>
        <w:t>In</w:t>
      </w:r>
      <w:proofErr w:type="gramEnd"/>
      <w:r w:rsidRPr="00E64A64">
        <w:rPr>
          <w:b/>
          <w:bCs/>
          <w:sz w:val="20"/>
          <w:szCs w:val="20"/>
        </w:rPr>
        <w:t xml:space="preserve"> Burst) and introducing </w:t>
      </w:r>
      <w:proofErr w:type="spellStart"/>
      <w:r w:rsidRPr="00E64A64">
        <w:rPr>
          <w:b/>
          <w:bCs/>
          <w:sz w:val="20"/>
          <w:szCs w:val="20"/>
        </w:rPr>
        <w:t>ssb-PositionQCL</w:t>
      </w:r>
      <w:proofErr w:type="spellEnd"/>
      <w:r w:rsidRPr="00E64A64">
        <w:rPr>
          <w:b/>
          <w:bCs/>
          <w:sz w:val="20"/>
          <w:szCs w:val="20"/>
        </w:rPr>
        <w:t xml:space="preserve"> </w:t>
      </w:r>
      <w:proofErr w:type="spellStart"/>
      <w:r w:rsidRPr="00E64A64">
        <w:rPr>
          <w:b/>
          <w:bCs/>
          <w:sz w:val="20"/>
          <w:szCs w:val="20"/>
        </w:rPr>
        <w:t>in“Served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aff"/>
        <w:tblW w:w="0" w:type="auto"/>
        <w:tblLook w:val="04A0" w:firstRow="1" w:lastRow="0" w:firstColumn="1" w:lastColumn="0" w:noHBand="0" w:noVBand="1"/>
      </w:tblPr>
      <w:tblGrid>
        <w:gridCol w:w="1521"/>
        <w:gridCol w:w="1828"/>
        <w:gridCol w:w="6422"/>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77777777" w:rsidR="00E64A64" w:rsidRDefault="00E64A64" w:rsidP="00322F3E">
            <w:pPr>
              <w:rPr>
                <w:sz w:val="20"/>
                <w:szCs w:val="20"/>
              </w:rPr>
            </w:pPr>
          </w:p>
        </w:tc>
        <w:tc>
          <w:tcPr>
            <w:tcW w:w="1985" w:type="dxa"/>
          </w:tcPr>
          <w:p w14:paraId="314CA937" w14:textId="77777777" w:rsidR="00E64A64" w:rsidRPr="000049AB" w:rsidRDefault="00E64A64" w:rsidP="00322F3E">
            <w:pPr>
              <w:rPr>
                <w:sz w:val="20"/>
                <w:szCs w:val="20"/>
                <w:highlight w:val="green"/>
              </w:rPr>
            </w:pPr>
          </w:p>
        </w:tc>
        <w:tc>
          <w:tcPr>
            <w:tcW w:w="10125" w:type="dxa"/>
          </w:tcPr>
          <w:p w14:paraId="65047314" w14:textId="77777777" w:rsidR="00E64A64" w:rsidRDefault="00E64A64" w:rsidP="00322F3E">
            <w:pPr>
              <w:rPr>
                <w:sz w:val="20"/>
                <w:szCs w:val="20"/>
              </w:rPr>
            </w:pP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aff"/>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77777777" w:rsidR="00E64A64" w:rsidRDefault="00E64A64" w:rsidP="00322F3E">
            <w:pPr>
              <w:rPr>
                <w:sz w:val="20"/>
                <w:szCs w:val="20"/>
              </w:rPr>
            </w:pPr>
          </w:p>
        </w:tc>
        <w:tc>
          <w:tcPr>
            <w:tcW w:w="1985" w:type="dxa"/>
          </w:tcPr>
          <w:p w14:paraId="7970074B" w14:textId="77777777" w:rsidR="00E64A64" w:rsidRPr="000049AB" w:rsidRDefault="00E64A64" w:rsidP="00322F3E">
            <w:pPr>
              <w:rPr>
                <w:sz w:val="20"/>
                <w:szCs w:val="20"/>
                <w:highlight w:val="green"/>
              </w:rPr>
            </w:pP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References</w:t>
      </w:r>
    </w:p>
    <w:p w14:paraId="49D5976C" w14:textId="77777777" w:rsidR="00870D71" w:rsidRDefault="00870D71" w:rsidP="00870D71">
      <w:pPr>
        <w:pStyle w:val="aff7"/>
        <w:numPr>
          <w:ilvl w:val="0"/>
          <w:numId w:val="15"/>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aff7"/>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aff7"/>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aff7"/>
        <w:numPr>
          <w:ilvl w:val="0"/>
          <w:numId w:val="15"/>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aff7"/>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aff7"/>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aff7"/>
        <w:numPr>
          <w:ilvl w:val="0"/>
          <w:numId w:val="15"/>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aff7"/>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aff7"/>
        <w:numPr>
          <w:ilvl w:val="0"/>
          <w:numId w:val="15"/>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261AD797" w14:textId="77777777" w:rsidR="00870D71" w:rsidRDefault="00870D71" w:rsidP="00870D71">
      <w:pPr>
        <w:pStyle w:val="aff7"/>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aff7"/>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aff7"/>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95969">
      <w:headerReference w:type="default" r:id="rId13"/>
      <w:footerReference w:type="even" r:id="rId14"/>
      <w:footerReference w:type="default" r:id="rId15"/>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77FBA" w14:textId="77777777" w:rsidR="00DB2A22" w:rsidRDefault="00DB2A22">
      <w:pPr>
        <w:spacing w:after="0" w:line="240" w:lineRule="auto"/>
      </w:pPr>
      <w:r>
        <w:separator/>
      </w:r>
    </w:p>
  </w:endnote>
  <w:endnote w:type="continuationSeparator" w:id="0">
    <w:p w14:paraId="176B866C" w14:textId="77777777" w:rsidR="00DB2A22" w:rsidRDefault="00DB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TFangsong">
    <w:altName w:val="Arial Unicode MS"/>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201A" w14:textId="77777777" w:rsidR="008327D8" w:rsidRDefault="003D0F93">
    <w:pPr>
      <w:pStyle w:val="af4"/>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490076BD" w14:textId="77777777" w:rsidR="008327D8" w:rsidRDefault="008327D8">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E5AF" w14:textId="77777777" w:rsidR="008327D8" w:rsidRDefault="008327D8">
    <w:pPr>
      <w:pStyle w:val="af4"/>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BE04B" w14:textId="77777777" w:rsidR="00DB2A22" w:rsidRDefault="00DB2A22">
      <w:pPr>
        <w:spacing w:after="0" w:line="240" w:lineRule="auto"/>
      </w:pPr>
      <w:r>
        <w:separator/>
      </w:r>
    </w:p>
  </w:footnote>
  <w:footnote w:type="continuationSeparator" w:id="0">
    <w:p w14:paraId="35165573" w14:textId="77777777" w:rsidR="00DB2A22" w:rsidRDefault="00DB2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E1439"/>
    <w:multiLevelType w:val="hybridMultilevel"/>
    <w:tmpl w:val="C46AAC00"/>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8"/>
  </w:num>
  <w:num w:numId="11">
    <w:abstractNumId w:val="14"/>
  </w:num>
  <w:num w:numId="12">
    <w:abstractNumId w:val="15"/>
  </w:num>
  <w:num w:numId="13">
    <w:abstractNumId w:val="9"/>
  </w:num>
  <w:num w:numId="14">
    <w:abstractNumId w:val="11"/>
  </w:num>
  <w:num w:numId="15">
    <w:abstractNumId w:val="2"/>
  </w:num>
  <w:num w:numId="16">
    <w:abstractNumId w:val="17"/>
  </w:num>
  <w:num w:numId="17">
    <w:abstractNumId w:val="13"/>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3509"/>
    <w:rsid w:val="001E3D8C"/>
    <w:rsid w:val="001E43EF"/>
    <w:rsid w:val="001E44CD"/>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43CF"/>
    <w:rsid w:val="002855D0"/>
    <w:rsid w:val="00290E18"/>
    <w:rsid w:val="002910B9"/>
    <w:rsid w:val="00291D54"/>
    <w:rsid w:val="00293A6E"/>
    <w:rsid w:val="002961E6"/>
    <w:rsid w:val="00297A8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340"/>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0099"/>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725C"/>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E03D3"/>
    <w:rsid w:val="00AE5146"/>
    <w:rsid w:val="00AE55C5"/>
    <w:rsid w:val="00AE5A4F"/>
    <w:rsid w:val="00AE7B16"/>
    <w:rsid w:val="00AF0B65"/>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6C8D"/>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8B6"/>
    <w:rsid w:val="00FE6E19"/>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CF"/>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71">
    <w:name w:val="toc 7"/>
    <w:basedOn w:val="a"/>
    <w:next w:val="a"/>
    <w:qFormat/>
    <w:pPr>
      <w:tabs>
        <w:tab w:val="right" w:leader="dot" w:pos="9241"/>
      </w:tabs>
      <w:ind w:firstLineChars="500" w:firstLine="500"/>
      <w:jc w:val="left"/>
    </w:pPr>
    <w:rPr>
      <w:rFonts w:ascii="SimSun"/>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SimHei"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SimSun"/>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52">
    <w:name w:val="toc 5"/>
    <w:basedOn w:val="a"/>
    <w:next w:val="a"/>
    <w:qFormat/>
    <w:pPr>
      <w:tabs>
        <w:tab w:val="right" w:leader="dot" w:pos="9241"/>
      </w:tabs>
      <w:ind w:firstLineChars="300" w:firstLine="300"/>
      <w:jc w:val="left"/>
    </w:pPr>
    <w:rPr>
      <w:rFonts w:ascii="SimSun"/>
    </w:rPr>
  </w:style>
  <w:style w:type="paragraph" w:styleId="33">
    <w:name w:val="toc 3"/>
    <w:basedOn w:val="a"/>
    <w:next w:val="a"/>
    <w:uiPriority w:val="39"/>
    <w:qFormat/>
    <w:pPr>
      <w:tabs>
        <w:tab w:val="right" w:leader="dot" w:pos="9241"/>
      </w:tabs>
      <w:ind w:firstLineChars="100" w:firstLine="100"/>
      <w:jc w:val="left"/>
    </w:pPr>
    <w:rPr>
      <w:rFonts w:ascii="SimSun"/>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SimSun"/>
    </w:rPr>
  </w:style>
  <w:style w:type="paragraph" w:styleId="34">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style>
  <w:style w:type="paragraph" w:styleId="43">
    <w:name w:val="toc 4"/>
    <w:basedOn w:val="a"/>
    <w:next w:val="a"/>
    <w:qFormat/>
    <w:pPr>
      <w:tabs>
        <w:tab w:val="right" w:leader="dot" w:pos="9241"/>
      </w:tabs>
      <w:ind w:firstLineChars="200" w:firstLine="200"/>
      <w:jc w:val="left"/>
    </w:pPr>
    <w:rPr>
      <w:rFonts w:ascii="SimSun"/>
    </w:rPr>
  </w:style>
  <w:style w:type="paragraph" w:styleId="af8">
    <w:name w:val="index heading"/>
    <w:basedOn w:val="a"/>
    <w:next w:val="12"/>
    <w:qFormat/>
    <w:pPr>
      <w:spacing w:before="120" w:after="120"/>
      <w:jc w:val="center"/>
    </w:pPr>
    <w:rPr>
      <w:rFonts w:ascii="Calibri" w:hAnsi="Calibri"/>
      <w:b/>
      <w:bCs/>
      <w:iCs/>
      <w:szCs w:val="20"/>
    </w:rPr>
  </w:style>
  <w:style w:type="paragraph" w:styleId="12">
    <w:name w:val="index 1"/>
    <w:basedOn w:val="a"/>
    <w:next w:val="af9"/>
    <w:qFormat/>
    <w:pPr>
      <w:tabs>
        <w:tab w:val="right" w:leader="dot" w:pos="9299"/>
      </w:tabs>
      <w:jc w:val="left"/>
    </w:pPr>
    <w:rPr>
      <w:rFonts w:ascii="SimSun"/>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afa">
    <w:name w:val="footnote text"/>
    <w:basedOn w:val="a"/>
    <w:link w:val="afb"/>
    <w:qFormat/>
    <w:pPr>
      <w:tabs>
        <w:tab w:val="left" w:pos="0"/>
      </w:tabs>
      <w:snapToGrid w:val="0"/>
      <w:jc w:val="left"/>
    </w:pPr>
    <w:rPr>
      <w:rFonts w:ascii="SimSun"/>
      <w:sz w:val="18"/>
      <w:szCs w:val="18"/>
    </w:rPr>
  </w:style>
  <w:style w:type="paragraph" w:styleId="62">
    <w:name w:val="toc 6"/>
    <w:basedOn w:val="a"/>
    <w:next w:val="a"/>
    <w:qFormat/>
    <w:pPr>
      <w:tabs>
        <w:tab w:val="right" w:leader="dot" w:pos="9241"/>
      </w:tabs>
      <w:ind w:firstLineChars="400" w:firstLine="400"/>
      <w:jc w:val="left"/>
    </w:pPr>
    <w:rPr>
      <w:rFonts w:ascii="SimSun"/>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4">
    <w:name w:val="toc 2"/>
    <w:basedOn w:val="a"/>
    <w:next w:val="a"/>
    <w:uiPriority w:val="39"/>
    <w:qFormat/>
    <w:pPr>
      <w:tabs>
        <w:tab w:val="right" w:leader="dot" w:pos="9242"/>
      </w:tabs>
    </w:pPr>
    <w:rPr>
      <w:rFonts w:ascii="SimSun"/>
    </w:rPr>
  </w:style>
  <w:style w:type="paragraph" w:styleId="92">
    <w:name w:val="toc 9"/>
    <w:basedOn w:val="a"/>
    <w:next w:val="a"/>
    <w:qFormat/>
    <w:pPr>
      <w:ind w:left="1470"/>
      <w:jc w:val="left"/>
    </w:pPr>
    <w:rPr>
      <w:sz w:val="20"/>
      <w:szCs w:val="20"/>
    </w:rPr>
  </w:style>
  <w:style w:type="paragraph" w:styleId="Web">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5">
    <w:name w:val="index 2"/>
    <w:basedOn w:val="a"/>
    <w:next w:val="a"/>
    <w:qFormat/>
    <w:pPr>
      <w:ind w:left="420" w:hanging="210"/>
      <w:jc w:val="left"/>
    </w:pPr>
    <w:rPr>
      <w:rFonts w:ascii="Calibri" w:hAnsi="Calibri"/>
      <w:sz w:val="20"/>
      <w:szCs w:val="20"/>
    </w:rPr>
  </w:style>
  <w:style w:type="paragraph" w:styleId="afd">
    <w:name w:val="annotation subject"/>
    <w:basedOn w:val="aa"/>
    <w:next w:val="aa"/>
    <w:link w:val="afe"/>
    <w:semiHidden/>
    <w:qFormat/>
    <w:pPr>
      <w:widowControl/>
      <w:spacing w:before="40"/>
    </w:pPr>
    <w:rPr>
      <w:rFonts w:eastAsia="MS Mincho"/>
      <w:b/>
      <w:bCs/>
      <w:kern w:val="0"/>
      <w:sz w:val="20"/>
      <w:szCs w:val="20"/>
    </w:rPr>
  </w:style>
  <w:style w:type="table" w:styleId="aff">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character" w:customStyle="1" w:styleId="af3">
    <w:name w:val="註解方塊文字 字元"/>
    <w:basedOn w:val="a0"/>
    <w:link w:val="af2"/>
    <w:qFormat/>
    <w:rPr>
      <w:kern w:val="2"/>
      <w:sz w:val="18"/>
      <w:szCs w:val="18"/>
    </w:rPr>
  </w:style>
  <w:style w:type="paragraph" w:styleId="aff7">
    <w:name w:val="List Paragraph"/>
    <w:basedOn w:val="a"/>
    <w:link w:val="aff8"/>
    <w:uiPriority w:val="34"/>
    <w:unhideWhenUsed/>
    <w:qFormat/>
    <w:pPr>
      <w:ind w:firstLineChars="200" w:firstLine="420"/>
    </w:pPr>
  </w:style>
  <w:style w:type="character" w:customStyle="1" w:styleId="a9">
    <w:name w:val="文件引導模式 字元"/>
    <w:basedOn w:val="a0"/>
    <w:link w:val="a8"/>
    <w:qFormat/>
    <w:rPr>
      <w:rFonts w:ascii="SimSun"/>
      <w:kern w:val="2"/>
      <w:sz w:val="18"/>
      <w:szCs w:val="18"/>
    </w:rPr>
  </w:style>
  <w:style w:type="character" w:customStyle="1" w:styleId="10">
    <w:name w:val="標題 1 字元"/>
    <w:basedOn w:val="a0"/>
    <w:link w:val="1"/>
    <w:qFormat/>
    <w:rPr>
      <w:b/>
      <w:bCs/>
      <w:kern w:val="44"/>
      <w:sz w:val="44"/>
      <w:szCs w:val="44"/>
    </w:rPr>
  </w:style>
  <w:style w:type="character" w:customStyle="1" w:styleId="20">
    <w:name w:val="標題 2 字元"/>
    <w:basedOn w:val="a0"/>
    <w:link w:val="2"/>
    <w:qFormat/>
    <w:rPr>
      <w:rFonts w:ascii="Arial" w:eastAsia="MS Mincho" w:hAnsi="Arial"/>
      <w:sz w:val="32"/>
      <w:szCs w:val="32"/>
      <w:lang w:val="en-GB"/>
    </w:rPr>
  </w:style>
  <w:style w:type="character" w:customStyle="1" w:styleId="30">
    <w:name w:val="標題 3 字元"/>
    <w:basedOn w:val="a0"/>
    <w:link w:val="3"/>
    <w:qFormat/>
    <w:rPr>
      <w:b/>
      <w:bCs/>
      <w:kern w:val="2"/>
      <w:sz w:val="32"/>
      <w:szCs w:val="32"/>
    </w:rPr>
  </w:style>
  <w:style w:type="character" w:customStyle="1" w:styleId="40">
    <w:name w:val="標題 4 字元"/>
    <w:basedOn w:val="a0"/>
    <w:link w:val="4"/>
    <w:qFormat/>
    <w:rPr>
      <w:rFonts w:ascii="Arial" w:eastAsia="SimHei" w:hAnsi="Arial"/>
      <w:b/>
      <w:kern w:val="2"/>
      <w:sz w:val="28"/>
      <w:szCs w:val="24"/>
    </w:rPr>
  </w:style>
  <w:style w:type="character" w:customStyle="1" w:styleId="50">
    <w:name w:val="標題 5 字元"/>
    <w:basedOn w:val="a0"/>
    <w:link w:val="5"/>
    <w:qFormat/>
    <w:rPr>
      <w:b/>
      <w:kern w:val="2"/>
      <w:sz w:val="28"/>
      <w:szCs w:val="24"/>
    </w:rPr>
  </w:style>
  <w:style w:type="character" w:customStyle="1" w:styleId="60">
    <w:name w:val="標題 6 字元"/>
    <w:basedOn w:val="a0"/>
    <w:link w:val="6"/>
    <w:qFormat/>
    <w:rPr>
      <w:rFonts w:ascii="Arial" w:eastAsia="SimHei" w:hAnsi="Arial"/>
      <w:b/>
      <w:kern w:val="2"/>
      <w:sz w:val="24"/>
      <w:szCs w:val="24"/>
    </w:rPr>
  </w:style>
  <w:style w:type="character" w:customStyle="1" w:styleId="70">
    <w:name w:val="標題 7 字元"/>
    <w:basedOn w:val="a0"/>
    <w:link w:val="7"/>
    <w:qFormat/>
    <w:rPr>
      <w:b/>
      <w:kern w:val="2"/>
      <w:sz w:val="24"/>
      <w:szCs w:val="24"/>
    </w:rPr>
  </w:style>
  <w:style w:type="character" w:customStyle="1" w:styleId="80">
    <w:name w:val="標題 8 字元"/>
    <w:basedOn w:val="a0"/>
    <w:link w:val="8"/>
    <w:qFormat/>
    <w:rPr>
      <w:rFonts w:ascii="Arial" w:eastAsia="SimHei" w:hAnsi="Arial"/>
      <w:kern w:val="2"/>
      <w:sz w:val="24"/>
      <w:szCs w:val="24"/>
    </w:rPr>
  </w:style>
  <w:style w:type="character" w:customStyle="1" w:styleId="90">
    <w:name w:val="標題 9 字元"/>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標號 字元"/>
    <w:link w:val="a6"/>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afe">
    <w:name w:val="註解主旨 字元"/>
    <w:basedOn w:val="Char"/>
    <w:link w:val="afd"/>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頁尾 字元"/>
    <w:link w:val="af4"/>
    <w:uiPriority w:val="99"/>
    <w:qFormat/>
    <w:rPr>
      <w:kern w:val="2"/>
      <w:sz w:val="18"/>
      <w:szCs w:val="18"/>
    </w:rPr>
  </w:style>
  <w:style w:type="character" w:styleId="aff9">
    <w:name w:val="Placeholder Text"/>
    <w:uiPriority w:val="99"/>
    <w:semiHidden/>
    <w:qFormat/>
    <w:rPr>
      <w:color w:val="808080"/>
    </w:rPr>
  </w:style>
  <w:style w:type="character" w:customStyle="1" w:styleId="CharChar0">
    <w:name w:val="附录公式 Char Char"/>
    <w:basedOn w:val="CharChar"/>
    <w:link w:val="affa"/>
    <w:qFormat/>
    <w:rPr>
      <w:rFonts w:ascii="SimSun"/>
      <w:sz w:val="21"/>
    </w:rPr>
  </w:style>
  <w:style w:type="paragraph" w:customStyle="1" w:styleId="affa">
    <w:name w:val="附录公式"/>
    <w:basedOn w:val="af9"/>
    <w:next w:val="af9"/>
    <w:link w:val="CharChar0"/>
  </w:style>
  <w:style w:type="character" w:customStyle="1" w:styleId="af">
    <w:name w:val="純文字 字元"/>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b"/>
    <w:qFormat/>
    <w:rPr>
      <w:rFonts w:ascii="SimSun" w:hAnsi="SimSun"/>
      <w:kern w:val="2"/>
      <w:sz w:val="18"/>
      <w:szCs w:val="18"/>
    </w:rPr>
  </w:style>
  <w:style w:type="paragraph" w:customStyle="1" w:styleId="affb">
    <w:name w:val="首示例"/>
    <w:next w:val="af9"/>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c">
    <w:name w:val="发布"/>
    <w:basedOn w:val="a0"/>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pPr>
      <w:spacing w:before="0" w:after="180"/>
      <w:ind w:left="1135" w:hanging="284"/>
    </w:pPr>
    <w:rPr>
      <w:rFonts w:ascii="Times New Roman" w:eastAsia="Malgun Gothic" w:hAnsi="Times New Roman"/>
      <w:szCs w:val="20"/>
      <w:lang w:val="en-US" w:eastAsia="en-US"/>
    </w:rPr>
  </w:style>
  <w:style w:type="character" w:customStyle="1" w:styleId="ad">
    <w:name w:val="本文 字元"/>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頁首 字元"/>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d">
    <w:name w:val="其他发布部门"/>
    <w:basedOn w:val="affe"/>
    <w:qFormat/>
    <w:pPr>
      <w:spacing w:line="0" w:lineRule="atLeast"/>
    </w:pPr>
    <w:rPr>
      <w:rFonts w:ascii="SimHei" w:eastAsia="SimHei"/>
      <w:b w:val="0"/>
    </w:rPr>
  </w:style>
  <w:style w:type="paragraph" w:customStyle="1" w:styleId="affe">
    <w:name w:val="发布部门"/>
    <w:next w:val="af9"/>
    <w:qFormat/>
    <w:pPr>
      <w:jc w:val="center"/>
    </w:pPr>
    <w:rPr>
      <w:rFonts w:ascii="SimSun"/>
      <w:b/>
      <w:spacing w:val="20"/>
      <w:w w:val="135"/>
      <w:kern w:val="2"/>
      <w:sz w:val="28"/>
      <w:szCs w:val="21"/>
      <w:lang w:val="en-US" w:eastAsia="zh-CN"/>
    </w:rPr>
  </w:style>
  <w:style w:type="paragraph" w:customStyle="1" w:styleId="afff">
    <w:name w:val="示例"/>
    <w:next w:val="afff0"/>
    <w:qFormat/>
    <w:pPr>
      <w:widowControl w:val="0"/>
      <w:ind w:left="360" w:hanging="360"/>
      <w:jc w:val="both"/>
    </w:pPr>
    <w:rPr>
      <w:rFonts w:ascii="SimSun"/>
      <w:kern w:val="2"/>
      <w:sz w:val="18"/>
      <w:szCs w:val="18"/>
      <w:lang w:val="en-US" w:eastAsia="zh-CN"/>
    </w:rPr>
  </w:style>
  <w:style w:type="paragraph" w:customStyle="1" w:styleId="afff0">
    <w:name w:val="示例内容"/>
    <w:qFormat/>
    <w:pPr>
      <w:ind w:firstLineChars="200" w:firstLine="200"/>
    </w:pPr>
    <w:rPr>
      <w:rFonts w:ascii="SimSun"/>
      <w:kern w:val="2"/>
      <w:sz w:val="18"/>
      <w:szCs w:val="18"/>
      <w:lang w:val="en-US" w:eastAsia="zh-CN"/>
    </w:rPr>
  </w:style>
  <w:style w:type="paragraph" w:customStyle="1" w:styleId="afff1">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fff2">
    <w:name w:val="标准书眉_奇数页"/>
    <w:next w:val="a"/>
    <w:qFormat/>
    <w:pPr>
      <w:tabs>
        <w:tab w:val="center" w:pos="4154"/>
        <w:tab w:val="right" w:pos="8306"/>
      </w:tabs>
      <w:spacing w:after="220"/>
      <w:jc w:val="right"/>
    </w:pPr>
    <w:rPr>
      <w:rFonts w:ascii="SimHei" w:eastAsia="SimHei"/>
      <w:kern w:val="2"/>
      <w:sz w:val="21"/>
      <w:szCs w:val="21"/>
      <w:lang w:val="en-US" w:eastAsia="zh-CN"/>
    </w:rPr>
  </w:style>
  <w:style w:type="paragraph" w:customStyle="1" w:styleId="afff3">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4">
    <w:name w:val="三级条标题"/>
    <w:basedOn w:val="afff5"/>
    <w:next w:val="af9"/>
    <w:qFormat/>
    <w:pPr>
      <w:outlineLvl w:val="4"/>
    </w:pPr>
  </w:style>
  <w:style w:type="paragraph" w:customStyle="1" w:styleId="afff5">
    <w:name w:val="二级条标题"/>
    <w:basedOn w:val="afff6"/>
    <w:next w:val="af9"/>
    <w:qFormat/>
    <w:pPr>
      <w:spacing w:beforeLines="0" w:afterLines="0"/>
      <w:outlineLvl w:val="3"/>
    </w:pPr>
  </w:style>
  <w:style w:type="paragraph" w:customStyle="1" w:styleId="afff6">
    <w:name w:val="一级条标题"/>
    <w:next w:val="af9"/>
    <w:qFormat/>
    <w:pPr>
      <w:spacing w:beforeLines="50" w:afterLines="50"/>
      <w:outlineLvl w:val="2"/>
    </w:pPr>
    <w:rPr>
      <w:rFonts w:ascii="SimHei" w:eastAsia="SimHei"/>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7">
    <w:name w:val="附录一级条标题"/>
    <w:basedOn w:val="afff8"/>
    <w:next w:val="af9"/>
    <w:qFormat/>
    <w:pPr>
      <w:tabs>
        <w:tab w:val="left" w:pos="720"/>
      </w:tabs>
      <w:autoSpaceDN w:val="0"/>
      <w:spacing w:beforeLines="50" w:afterLines="50"/>
      <w:ind w:left="720" w:hanging="720"/>
      <w:outlineLvl w:val="2"/>
    </w:pPr>
  </w:style>
  <w:style w:type="paragraph" w:customStyle="1" w:styleId="afff8">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ff9">
    <w:name w:val="四级条标题"/>
    <w:basedOn w:val="afff4"/>
    <w:next w:val="af9"/>
    <w:qFormat/>
    <w:pPr>
      <w:outlineLvl w:val="5"/>
    </w:pPr>
  </w:style>
  <w:style w:type="character" w:customStyle="1" w:styleId="afb">
    <w:name w:val="註腳文字 字元"/>
    <w:basedOn w:val="a0"/>
    <w:link w:val="afa"/>
    <w:qFormat/>
    <w:rPr>
      <w:rFonts w:ascii="SimSun"/>
      <w:kern w:val="2"/>
      <w:sz w:val="18"/>
      <w:szCs w:val="18"/>
    </w:rPr>
  </w:style>
  <w:style w:type="paragraph" w:customStyle="1" w:styleId="afffa">
    <w:name w:val="章标题"/>
    <w:next w:val="af9"/>
    <w:qFormat/>
    <w:pPr>
      <w:spacing w:beforeLines="100" w:afterLines="100"/>
      <w:jc w:val="both"/>
      <w:outlineLvl w:val="1"/>
    </w:pPr>
    <w:rPr>
      <w:rFonts w:ascii="SimHei" w:eastAsia="SimHei"/>
      <w:kern w:val="2"/>
      <w:sz w:val="21"/>
      <w:szCs w:val="21"/>
      <w:lang w:val="en-US" w:eastAsia="zh-CN"/>
    </w:rPr>
  </w:style>
  <w:style w:type="paragraph" w:customStyle="1" w:styleId="afffb">
    <w:name w:val="正文表标题"/>
    <w:next w:val="af9"/>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c">
    <w:name w:val="注："/>
    <w:next w:val="af9"/>
    <w:qFormat/>
    <w:pPr>
      <w:widowControl w:val="0"/>
      <w:autoSpaceDE w:val="0"/>
      <w:autoSpaceDN w:val="0"/>
      <w:jc w:val="both"/>
    </w:pPr>
    <w:rPr>
      <w:rFonts w:ascii="SimSun"/>
      <w:kern w:val="2"/>
      <w:sz w:val="18"/>
      <w:szCs w:val="18"/>
      <w:lang w:val="en-US" w:eastAsia="zh-CN"/>
    </w:rPr>
  </w:style>
  <w:style w:type="paragraph" w:customStyle="1" w:styleId="afffd">
    <w:name w:val="附录五级条标题"/>
    <w:basedOn w:val="afffe"/>
    <w:next w:val="af9"/>
    <w:qFormat/>
    <w:pPr>
      <w:tabs>
        <w:tab w:val="left" w:pos="1296"/>
      </w:tabs>
      <w:ind w:left="1296" w:hanging="1296"/>
      <w:outlineLvl w:val="6"/>
    </w:pPr>
  </w:style>
  <w:style w:type="paragraph" w:customStyle="1" w:styleId="afffe">
    <w:name w:val="附录四级条标题"/>
    <w:basedOn w:val="affff"/>
    <w:next w:val="af9"/>
    <w:qFormat/>
    <w:pPr>
      <w:outlineLvl w:val="5"/>
    </w:pPr>
  </w:style>
  <w:style w:type="paragraph" w:customStyle="1" w:styleId="affff">
    <w:name w:val="附录三级条标题"/>
    <w:basedOn w:val="affff0"/>
    <w:next w:val="af9"/>
    <w:qFormat/>
    <w:pPr>
      <w:tabs>
        <w:tab w:val="left" w:pos="1008"/>
      </w:tabs>
      <w:ind w:left="1008" w:hanging="1008"/>
      <w:outlineLvl w:val="4"/>
    </w:pPr>
  </w:style>
  <w:style w:type="paragraph" w:customStyle="1" w:styleId="affff0">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f1">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2">
    <w:name w:val="一级无"/>
    <w:basedOn w:val="afff6"/>
    <w:qFormat/>
    <w:pPr>
      <w:spacing w:beforeLines="0" w:afterLines="0"/>
    </w:pPr>
    <w:rPr>
      <w:rFonts w:ascii="SimSun" w:eastAsia="SimSun"/>
    </w:rPr>
  </w:style>
  <w:style w:type="character" w:customStyle="1" w:styleId="Char1">
    <w:name w:val="纯文本 Char1"/>
    <w:basedOn w:val="a0"/>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3">
    <w:name w:val="附录四级无"/>
    <w:basedOn w:val="afffe"/>
    <w:qFormat/>
    <w:pPr>
      <w:tabs>
        <w:tab w:val="clear" w:pos="360"/>
        <w:tab w:val="left" w:pos="1151"/>
      </w:tabs>
      <w:spacing w:beforeLines="0" w:afterLines="0"/>
      <w:ind w:left="1151" w:hanging="1151"/>
    </w:pPr>
    <w:rPr>
      <w:rFonts w:ascii="SimSun" w:eastAsia="SimSun"/>
      <w:szCs w:val="21"/>
    </w:rPr>
  </w:style>
  <w:style w:type="paragraph" w:customStyle="1" w:styleId="affff4">
    <w:name w:val="实施日期"/>
    <w:basedOn w:val="affff5"/>
    <w:qFormat/>
    <w:pPr>
      <w:jc w:val="right"/>
    </w:pPr>
  </w:style>
  <w:style w:type="paragraph" w:customStyle="1" w:styleId="affff5">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6">
    <w:name w:val="封面标准文稿类别2"/>
    <w:basedOn w:val="affff6"/>
    <w:qFormat/>
  </w:style>
  <w:style w:type="paragraph" w:customStyle="1" w:styleId="affff6">
    <w:name w:val="封面标准文稿类别"/>
    <w:basedOn w:val="affff7"/>
    <w:qFormat/>
    <w:pPr>
      <w:spacing w:line="240" w:lineRule="auto"/>
    </w:pPr>
    <w:rPr>
      <w:sz w:val="24"/>
    </w:rPr>
  </w:style>
  <w:style w:type="paragraph" w:customStyle="1" w:styleId="affff7">
    <w:name w:val="封面一致性程度标识"/>
    <w:basedOn w:val="affff8"/>
    <w:qFormat/>
    <w:pPr>
      <w:spacing w:before="440"/>
    </w:pPr>
    <w:rPr>
      <w:rFonts w:ascii="SimSun" w:eastAsia="SimSun"/>
    </w:rPr>
  </w:style>
  <w:style w:type="paragraph" w:customStyle="1" w:styleId="affff8">
    <w:name w:val="封面标准英文名称"/>
    <w:basedOn w:val="affff9"/>
    <w:qFormat/>
    <w:pPr>
      <w:spacing w:before="370" w:line="400" w:lineRule="exact"/>
    </w:pPr>
    <w:rPr>
      <w:rFonts w:ascii="Times New Roman"/>
      <w:sz w:val="28"/>
      <w:szCs w:val="28"/>
    </w:rPr>
  </w:style>
  <w:style w:type="paragraph" w:customStyle="1" w:styleId="affff9">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ffa">
    <w:name w:val="五级条标题"/>
    <w:basedOn w:val="afff9"/>
    <w:next w:val="af9"/>
    <w:qFormat/>
    <w:pPr>
      <w:outlineLvl w:val="6"/>
    </w:pPr>
  </w:style>
  <w:style w:type="paragraph" w:customStyle="1" w:styleId="affffb">
    <w:name w:val="封面标准代替信息"/>
    <w:qFormat/>
    <w:pPr>
      <w:spacing w:before="57" w:line="280" w:lineRule="exact"/>
      <w:jc w:val="right"/>
    </w:pPr>
    <w:rPr>
      <w:rFonts w:ascii="SimSun"/>
      <w:kern w:val="2"/>
      <w:sz w:val="21"/>
      <w:szCs w:val="21"/>
      <w:lang w:val="en-US" w:eastAsia="zh-CN"/>
    </w:rPr>
  </w:style>
  <w:style w:type="character" w:customStyle="1" w:styleId="ab">
    <w:name w:val="註解文字 字元"/>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7">
    <w:name w:val="封面标准英文名称2"/>
    <w:basedOn w:val="affff8"/>
    <w:qFormat/>
  </w:style>
  <w:style w:type="paragraph" w:customStyle="1" w:styleId="28">
    <w:name w:val="封面标准号2"/>
    <w:qFormat/>
    <w:pPr>
      <w:spacing w:before="357" w:line="280" w:lineRule="exact"/>
      <w:jc w:val="right"/>
    </w:pPr>
    <w:rPr>
      <w:rFonts w:ascii="SimHei" w:eastAsia="SimHei"/>
      <w:kern w:val="2"/>
      <w:sz w:val="28"/>
      <w:szCs w:val="28"/>
      <w:lang w:val="en-US" w:eastAsia="zh-CN"/>
    </w:rPr>
  </w:style>
  <w:style w:type="paragraph" w:customStyle="1" w:styleId="29">
    <w:name w:val="封面一致性程度标识2"/>
    <w:basedOn w:val="affff7"/>
    <w:qFormat/>
  </w:style>
  <w:style w:type="paragraph" w:customStyle="1" w:styleId="affffc">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d">
    <w:name w:val="三级无"/>
    <w:basedOn w:val="afff4"/>
    <w:qFormat/>
    <w:rPr>
      <w:rFonts w:ascii="SimSun" w:eastAsia="SimSun"/>
    </w:rPr>
  </w:style>
  <w:style w:type="paragraph" w:customStyle="1" w:styleId="affffe">
    <w:name w:val="条文脚注"/>
    <w:basedOn w:val="afa"/>
    <w:qFormat/>
    <w:pPr>
      <w:jc w:val="both"/>
    </w:pPr>
  </w:style>
  <w:style w:type="paragraph" w:customStyle="1" w:styleId="afffff">
    <w:name w:val="其他标准标志"/>
    <w:basedOn w:val="afffff0"/>
    <w:qFormat/>
    <w:rPr>
      <w:w w:val="130"/>
    </w:rPr>
  </w:style>
  <w:style w:type="paragraph" w:customStyle="1" w:styleId="afffff0">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1">
    <w:name w:val="标准书眉一"/>
    <w:qFormat/>
    <w:pPr>
      <w:jc w:val="both"/>
    </w:pPr>
    <w:rPr>
      <w:kern w:val="2"/>
      <w:sz w:val="21"/>
      <w:szCs w:val="21"/>
      <w:lang w:val="en-US" w:eastAsia="zh-CN"/>
    </w:rPr>
  </w:style>
  <w:style w:type="paragraph" w:customStyle="1" w:styleId="afffff2">
    <w:name w:val="附录五级无"/>
    <w:basedOn w:val="afffd"/>
    <w:qFormat/>
    <w:pPr>
      <w:tabs>
        <w:tab w:val="clear" w:pos="360"/>
      </w:tabs>
      <w:spacing w:beforeLines="0" w:afterLines="0"/>
    </w:pPr>
    <w:rPr>
      <w:rFonts w:ascii="SimSun" w:eastAsia="SimSun"/>
      <w:szCs w:val="21"/>
    </w:rPr>
  </w:style>
  <w:style w:type="paragraph" w:customStyle="1" w:styleId="afffff3">
    <w:name w:val="图的脚注"/>
    <w:next w:val="af9"/>
    <w:qFormat/>
    <w:pPr>
      <w:widowControl w:val="0"/>
      <w:ind w:leftChars="200" w:left="840" w:hangingChars="200" w:hanging="420"/>
      <w:jc w:val="both"/>
    </w:pPr>
    <w:rPr>
      <w:rFonts w:ascii="SimSun"/>
      <w:kern w:val="2"/>
      <w:sz w:val="18"/>
      <w:szCs w:val="21"/>
      <w:lang w:val="en-US" w:eastAsia="zh-CN"/>
    </w:rPr>
  </w:style>
  <w:style w:type="character" w:customStyle="1" w:styleId="af1">
    <w:name w:val="章節附註文字 字元"/>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4">
    <w:name w:val="编号列项（三级）"/>
    <w:qFormat/>
    <w:rPr>
      <w:rFonts w:ascii="SimSun"/>
      <w:kern w:val="2"/>
      <w:sz w:val="21"/>
      <w:szCs w:val="21"/>
      <w:lang w:val="en-US" w:eastAsia="zh-CN"/>
    </w:rPr>
  </w:style>
  <w:style w:type="paragraph" w:customStyle="1" w:styleId="afffff5">
    <w:name w:val="附录公式编号制表符"/>
    <w:basedOn w:val="a"/>
    <w:next w:val="af9"/>
    <w:qFormat/>
    <w:pPr>
      <w:widowControl/>
      <w:tabs>
        <w:tab w:val="center" w:pos="4201"/>
        <w:tab w:val="right" w:leader="dot" w:pos="9298"/>
      </w:tabs>
      <w:autoSpaceDE w:val="0"/>
      <w:autoSpaceDN w:val="0"/>
    </w:pPr>
    <w:rPr>
      <w:rFonts w:ascii="SimSun"/>
      <w:kern w:val="0"/>
      <w:szCs w:val="20"/>
    </w:rPr>
  </w:style>
  <w:style w:type="paragraph" w:customStyle="1" w:styleId="afffff6">
    <w:name w:val="参考文献、索引标题"/>
    <w:basedOn w:val="a"/>
    <w:next w:val="af9"/>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7">
    <w:name w:val="其他标准称谓"/>
    <w:next w:val="a"/>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8">
    <w:name w:val="示例后文字"/>
    <w:basedOn w:val="af9"/>
    <w:next w:val="af9"/>
    <w:qFormat/>
    <w:pPr>
      <w:ind w:firstLine="360"/>
    </w:pPr>
    <w:rPr>
      <w:sz w:val="18"/>
    </w:rPr>
  </w:style>
  <w:style w:type="paragraph" w:customStyle="1" w:styleId="afffff9">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a">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b">
    <w:name w:val="参考文献"/>
    <w:basedOn w:val="a"/>
    <w:next w:val="af9"/>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c">
    <w:name w:val="正文图标题"/>
    <w:next w:val="af9"/>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d">
    <w:name w:val="其他实施日期"/>
    <w:basedOn w:val="affff4"/>
    <w:qFormat/>
  </w:style>
  <w:style w:type="paragraph" w:customStyle="1" w:styleId="afffffe">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f">
    <w:name w:val="四级无"/>
    <w:basedOn w:val="afff9"/>
    <w:qFormat/>
    <w:rPr>
      <w:rFonts w:ascii="SimSun" w:eastAsia="SimSun"/>
    </w:rPr>
  </w:style>
  <w:style w:type="paragraph" w:customStyle="1" w:styleId="affffff0">
    <w:name w:val="示例×："/>
    <w:basedOn w:val="afffa"/>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1">
    <w:name w:val="其他发布日期"/>
    <w:basedOn w:val="affff5"/>
    <w:qFormat/>
  </w:style>
  <w:style w:type="paragraph" w:customStyle="1" w:styleId="B4">
    <w:name w:val="B4"/>
    <w:basedOn w:val="44"/>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2">
    <w:name w:val="注×：（正文）"/>
    <w:qFormat/>
    <w:pPr>
      <w:ind w:firstLine="363"/>
      <w:jc w:val="both"/>
    </w:pPr>
    <w:rPr>
      <w:rFonts w:ascii="SimSun"/>
      <w:kern w:val="2"/>
      <w:sz w:val="18"/>
      <w:szCs w:val="18"/>
      <w:lang w:val="en-US" w:eastAsia="zh-CN"/>
    </w:rPr>
  </w:style>
  <w:style w:type="paragraph" w:customStyle="1" w:styleId="affffff3">
    <w:name w:val="附录表标号"/>
    <w:basedOn w:val="a"/>
    <w:next w:val="af9"/>
    <w:qFormat/>
    <w:pPr>
      <w:spacing w:line="14" w:lineRule="exact"/>
      <w:ind w:left="811" w:hanging="448"/>
      <w:jc w:val="center"/>
      <w:outlineLvl w:val="0"/>
    </w:pPr>
    <w:rPr>
      <w:color w:val="FFFFFF"/>
    </w:rPr>
  </w:style>
  <w:style w:type="paragraph" w:customStyle="1" w:styleId="affffff4">
    <w:name w:val="附录图标题"/>
    <w:basedOn w:val="a"/>
    <w:next w:val="af9"/>
    <w:qFormat/>
    <w:pPr>
      <w:tabs>
        <w:tab w:val="left" w:pos="363"/>
      </w:tabs>
      <w:spacing w:beforeLines="50" w:afterLines="50"/>
      <w:jc w:val="center"/>
    </w:pPr>
    <w:rPr>
      <w:rFonts w:ascii="SimHei" w:eastAsia="SimHei"/>
    </w:rPr>
  </w:style>
  <w:style w:type="paragraph" w:customStyle="1" w:styleId="affffff5">
    <w:name w:val="附录标题"/>
    <w:basedOn w:val="af9"/>
    <w:next w:val="af9"/>
    <w:qFormat/>
    <w:pPr>
      <w:ind w:firstLineChars="0" w:firstLine="0"/>
      <w:jc w:val="center"/>
    </w:pPr>
    <w:rPr>
      <w:rFonts w:ascii="SimHei" w:eastAsia="SimHei"/>
    </w:rPr>
  </w:style>
  <w:style w:type="paragraph" w:customStyle="1" w:styleId="affffff6">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7">
    <w:name w:val="标准书眉_偶数页"/>
    <w:basedOn w:val="afff2"/>
    <w:next w:val="a"/>
    <w:pPr>
      <w:jc w:val="left"/>
    </w:pPr>
  </w:style>
  <w:style w:type="paragraph" w:customStyle="1" w:styleId="affffff8">
    <w:name w:val="附录三级无"/>
    <w:basedOn w:val="affff"/>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9">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ffa">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b">
    <w:name w:val="目次、索引正文"/>
    <w:qFormat/>
    <w:pPr>
      <w:spacing w:line="320" w:lineRule="exact"/>
      <w:jc w:val="both"/>
    </w:pPr>
    <w:rPr>
      <w:rFonts w:ascii="SimSun"/>
      <w:kern w:val="2"/>
      <w:sz w:val="21"/>
      <w:szCs w:val="21"/>
      <w:lang w:val="en-US" w:eastAsia="zh-CN"/>
    </w:rPr>
  </w:style>
  <w:style w:type="paragraph" w:customStyle="1" w:styleId="affffffc">
    <w:name w:val="标准称谓"/>
    <w:next w:val="a"/>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ffd">
    <w:name w:val="二级无"/>
    <w:basedOn w:val="afff5"/>
    <w:qFormat/>
    <w:rPr>
      <w:rFonts w:ascii="SimSun" w:eastAsia="SimSun"/>
    </w:rPr>
  </w:style>
  <w:style w:type="paragraph" w:customStyle="1" w:styleId="affffffe">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f">
    <w:name w:val="注：（正文）"/>
    <w:basedOn w:val="afffc"/>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0">
    <w:name w:val="终结线"/>
    <w:basedOn w:val="a"/>
    <w:qFormat/>
  </w:style>
  <w:style w:type="paragraph" w:customStyle="1" w:styleId="afffffff1">
    <w:name w:val="五级无"/>
    <w:basedOn w:val="affffa"/>
    <w:qFormat/>
    <w:rPr>
      <w:rFonts w:ascii="SimSun" w:eastAsia="SimSun"/>
    </w:rPr>
  </w:style>
  <w:style w:type="paragraph" w:customStyle="1" w:styleId="afffffff2">
    <w:name w:val="正文公式编号制表符"/>
    <w:basedOn w:val="af9"/>
    <w:next w:val="af9"/>
    <w:qFormat/>
    <w:pPr>
      <w:ind w:firstLineChars="0" w:firstLine="0"/>
    </w:pPr>
  </w:style>
  <w:style w:type="paragraph" w:customStyle="1" w:styleId="afffffff3">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a">
    <w:name w:val="封面标准文稿编辑信息2"/>
    <w:basedOn w:val="afffffff4"/>
    <w:qFormat/>
  </w:style>
  <w:style w:type="paragraph" w:customStyle="1" w:styleId="afffffff4">
    <w:name w:val="封面标准文稿编辑信息"/>
    <w:basedOn w:val="affff6"/>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5">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b">
    <w:name w:val="封面标准名称2"/>
    <w:basedOn w:val="affff9"/>
    <w:pPr>
      <w:spacing w:beforeLines="630"/>
    </w:pPr>
  </w:style>
  <w:style w:type="paragraph" w:customStyle="1" w:styleId="afffffff6">
    <w:name w:val="前言、引言标题"/>
    <w:next w:val="af9"/>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7">
    <w:name w:val="附录表标题"/>
    <w:basedOn w:val="a"/>
    <w:next w:val="af9"/>
    <w:qFormat/>
    <w:pPr>
      <w:tabs>
        <w:tab w:val="left" w:pos="180"/>
      </w:tabs>
      <w:spacing w:beforeLines="50" w:afterLines="50"/>
      <w:jc w:val="center"/>
    </w:pPr>
    <w:rPr>
      <w:rFonts w:ascii="SimHei" w:eastAsia="SimHei"/>
    </w:rPr>
  </w:style>
  <w:style w:type="paragraph" w:customStyle="1" w:styleId="afffffff8">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9">
    <w:name w:val="标准书脚_奇数页"/>
    <w:pPr>
      <w:spacing w:before="120"/>
      <w:ind w:right="198"/>
      <w:jc w:val="right"/>
    </w:pPr>
    <w:rPr>
      <w:rFonts w:ascii="SimSun"/>
      <w:kern w:val="2"/>
      <w:sz w:val="18"/>
      <w:szCs w:val="18"/>
      <w:lang w:val="en-US" w:eastAsia="zh-CN"/>
    </w:rPr>
  </w:style>
  <w:style w:type="paragraph" w:customStyle="1" w:styleId="afffffffa">
    <w:name w:val="附录二级无"/>
    <w:basedOn w:val="affff0"/>
    <w:pPr>
      <w:tabs>
        <w:tab w:val="clear" w:pos="360"/>
      </w:tabs>
      <w:spacing w:beforeLines="0" w:afterLines="0"/>
    </w:pPr>
    <w:rPr>
      <w:rFonts w:ascii="SimSun" w:eastAsia="SimSun"/>
      <w:szCs w:val="21"/>
    </w:rPr>
  </w:style>
  <w:style w:type="paragraph" w:customStyle="1" w:styleId="afffffffb">
    <w:name w:val="附录一级无"/>
    <w:basedOn w:val="afff7"/>
    <w:qFormat/>
    <w:pPr>
      <w:tabs>
        <w:tab w:val="clear" w:pos="360"/>
      </w:tabs>
      <w:spacing w:beforeLines="0" w:afterLines="0"/>
    </w:pPr>
    <w:rPr>
      <w:rFonts w:ascii="SimSun" w:eastAsia="SimSun"/>
    </w:rPr>
  </w:style>
  <w:style w:type="paragraph" w:customStyle="1" w:styleId="afffffffc">
    <w:name w:val="列项说明数字编号"/>
    <w:qFormat/>
    <w:pPr>
      <w:ind w:leftChars="400" w:left="600" w:hangingChars="200" w:hanging="200"/>
    </w:pPr>
    <w:rPr>
      <w:rFonts w:ascii="SimSun"/>
      <w:kern w:val="2"/>
      <w:sz w:val="21"/>
      <w:szCs w:val="21"/>
      <w:lang w:val="en-US" w:eastAsia="zh-CN"/>
    </w:rPr>
  </w:style>
  <w:style w:type="paragraph" w:customStyle="1" w:styleId="afffffffd">
    <w:name w:val="目次、标准名称标题"/>
    <w:basedOn w:val="a"/>
    <w:next w:val="af9"/>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e">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3">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8">
    <w:name w:val="清單段落 字元"/>
    <w:link w:val="aff7"/>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7"/>
    <w:link w:val="3GPPProposalChar"/>
    <w:qFormat/>
    <w:pPr>
      <w:numPr>
        <w:numId w:val="3"/>
      </w:numPr>
      <w:ind w:firstLineChars="0" w:firstLine="0"/>
    </w:pPr>
    <w:rPr>
      <w:rFonts w:cs="Arial"/>
      <w:color w:val="000000"/>
    </w:rPr>
  </w:style>
  <w:style w:type="paragraph" w:customStyle="1" w:styleId="3GPPObservation">
    <w:name w:val="3GPPObservation"/>
    <w:basedOn w:val="aff7"/>
    <w:link w:val="3GPPObservationChar"/>
    <w:qFormat/>
    <w:pPr>
      <w:numPr>
        <w:numId w:val="4"/>
      </w:numPr>
      <w:ind w:firstLineChars="0" w:firstLine="0"/>
    </w:pPr>
    <w:rPr>
      <w:rFonts w:cs="Arial"/>
      <w:color w:val="000000"/>
    </w:rPr>
  </w:style>
  <w:style w:type="character" w:customStyle="1" w:styleId="3GPPProposalChar">
    <w:name w:val="3GPPProposal Char"/>
    <w:basedOn w:val="aff8"/>
    <w:link w:val="3GPPProposal"/>
    <w:rPr>
      <w:rFonts w:ascii="Arial" w:hAnsi="Arial" w:cs="Arial"/>
      <w:color w:val="000000"/>
      <w:kern w:val="2"/>
      <w:sz w:val="21"/>
      <w:szCs w:val="21"/>
      <w:lang w:val="en-US" w:eastAsia="zh-CN"/>
    </w:rPr>
  </w:style>
  <w:style w:type="character" w:customStyle="1" w:styleId="3GPPObservationChar">
    <w:name w:val="3GPPObservation Char"/>
    <w:basedOn w:val="aff8"/>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4">
    <w:name w:val="正文1"/>
    <w:rsid w:val="00E8053F"/>
    <w:pPr>
      <w:spacing w:after="0" w:line="240" w:lineRule="auto"/>
      <w:jc w:val="both"/>
    </w:pPr>
    <w:rPr>
      <w:rFonts w:ascii="Times New Roman" w:eastAsia="SimSun" w:hAnsi="Times New Roman"/>
      <w:kern w:val="2"/>
      <w:sz w:val="21"/>
      <w:szCs w:val="21"/>
      <w:lang w:val="en-US" w:eastAsia="zh-CN"/>
    </w:rPr>
  </w:style>
  <w:style w:type="character" w:customStyle="1" w:styleId="UnresolvedMention2">
    <w:name w:val="Unresolved Mention2"/>
    <w:basedOn w:val="a0"/>
    <w:uiPriority w:val="99"/>
    <w:semiHidden/>
    <w:unhideWhenUsed/>
    <w:rsid w:val="0098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ftp/tsg_ran/WG2_RL2/TSGR2_108/Docs/%0dR2-1915352.zip" TargetMode="External"/><Relationship Id="rId4" Type="http://schemas.openxmlformats.org/officeDocument/2006/relationships/styles" Target="styles.xml"/><Relationship Id="rId9" Type="http://schemas.openxmlformats.org/officeDocument/2006/relationships/hyperlink" Target="http://www.3gpp.org/ftp/tsg_ran/WG2_RL2/TSGR2_108/Docs/%0dR2-1915352.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B0056-8135-4183-9978-1D29C10C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15249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ITRI</cp:lastModifiedBy>
  <cp:revision>7</cp:revision>
  <cp:lastPrinted>2113-01-01T00:00:00Z</cp:lastPrinted>
  <dcterms:created xsi:type="dcterms:W3CDTF">2021-05-20T11:18:00Z</dcterms:created>
  <dcterms:modified xsi:type="dcterms:W3CDTF">2021-05-20T11:24:00Z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