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189BE" w14:textId="77777777" w:rsidR="00D82B0E" w:rsidRDefault="005922DA">
      <w:pPr>
        <w:pStyle w:val="aa"/>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aa"/>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aa"/>
        <w:rPr>
          <w:bCs/>
          <w:sz w:val="24"/>
        </w:rPr>
      </w:pPr>
    </w:p>
    <w:p w14:paraId="01F466CC" w14:textId="77777777" w:rsidR="00D82B0E" w:rsidRDefault="00D82B0E">
      <w:pPr>
        <w:pStyle w:val="aa"/>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A14599">
            <w:pPr>
              <w:pStyle w:val="Doc-title"/>
              <w:rPr>
                <w:sz w:val="15"/>
                <w:szCs w:val="20"/>
              </w:rPr>
            </w:pPr>
            <w:hyperlink r:id="rId12" w:tooltip="D:Documents3GPPtsg_ranWG2TSGR2_114-eDocsR2-2105503.zip" w:history="1">
              <w:r w:rsidR="005922DA">
                <w:rPr>
                  <w:rStyle w:val="ae"/>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7AEEDC52" w14:textId="77777777" w:rsidR="00D82B0E" w:rsidRDefault="00A14599">
            <w:pPr>
              <w:pStyle w:val="Doc-title"/>
              <w:rPr>
                <w:sz w:val="15"/>
                <w:szCs w:val="20"/>
              </w:rPr>
            </w:pPr>
            <w:hyperlink r:id="rId13" w:tooltip="D:Documents3GPPtsg_ranWG2TSGR2_114-eDocsR2-2106377.zip" w:history="1">
              <w:r w:rsidR="005922DA">
                <w:rPr>
                  <w:rStyle w:val="ae"/>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388733BF" w14:textId="77777777" w:rsidR="00D82B0E" w:rsidRDefault="00A14599">
            <w:pPr>
              <w:pStyle w:val="Doc-title"/>
              <w:rPr>
                <w:sz w:val="15"/>
                <w:szCs w:val="20"/>
              </w:rPr>
            </w:pPr>
            <w:hyperlink r:id="rId14" w:tooltip="D:Documents3GPPtsg_ranWG2TSGR2_114-eDocsR2-2106378.zip" w:history="1">
              <w:r w:rsidR="005922DA">
                <w:rPr>
                  <w:rStyle w:val="ae"/>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p w14:paraId="35D8E6E7" w14:textId="77777777" w:rsidR="00D82B0E" w:rsidRDefault="00A14599">
            <w:pPr>
              <w:pStyle w:val="Doc-title"/>
              <w:rPr>
                <w:sz w:val="15"/>
                <w:szCs w:val="20"/>
              </w:rPr>
            </w:pPr>
            <w:hyperlink r:id="rId15" w:tooltip="D:Documents3GPPtsg_ranWG2TSGR2_114-eDocsR2-2106190.zip" w:history="1">
              <w:r w:rsidR="005922DA">
                <w:rPr>
                  <w:rStyle w:val="ae"/>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5D1EEE74" w14:textId="77777777" w:rsidR="00D82B0E" w:rsidRDefault="00A14599">
            <w:pPr>
              <w:pStyle w:val="Doc-title"/>
              <w:rPr>
                <w:sz w:val="15"/>
                <w:szCs w:val="20"/>
              </w:rPr>
            </w:pPr>
            <w:hyperlink r:id="rId16" w:tooltip="D:Documents3GPPtsg_ranWG2TSGR2_114-eDocsR2-2106191.zip" w:history="1">
              <w:r w:rsidR="005922DA">
                <w:rPr>
                  <w:rStyle w:val="ae"/>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p w14:paraId="06AEBD5F" w14:textId="77777777" w:rsidR="00D82B0E" w:rsidRDefault="005922DA">
            <w:pPr>
              <w:pStyle w:val="BoldComments"/>
              <w:rPr>
                <w:sz w:val="15"/>
                <w:szCs w:val="20"/>
              </w:rPr>
            </w:pPr>
            <w:r>
              <w:rPr>
                <w:sz w:val="15"/>
                <w:szCs w:val="20"/>
              </w:rPr>
              <w:t>DC Related – SMTC and SCG change during handover</w:t>
            </w:r>
          </w:p>
          <w:p w14:paraId="78A3A832" w14:textId="77777777" w:rsidR="00D82B0E" w:rsidRDefault="00A14599">
            <w:pPr>
              <w:pStyle w:val="Doc-title"/>
              <w:rPr>
                <w:sz w:val="15"/>
                <w:szCs w:val="20"/>
              </w:rPr>
            </w:pPr>
            <w:hyperlink r:id="rId17" w:tooltip="D:Documents3GPPtsg_ranWG2TSGR2_114-eDocsR2-2105768.zip" w:history="1">
              <w:r w:rsidR="005922DA">
                <w:rPr>
                  <w:rStyle w:val="ae"/>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39787954" w14:textId="77777777" w:rsidR="00D82B0E" w:rsidRDefault="00A14599">
            <w:pPr>
              <w:pStyle w:val="Doc-title"/>
              <w:rPr>
                <w:sz w:val="15"/>
                <w:szCs w:val="20"/>
              </w:rPr>
            </w:pPr>
            <w:hyperlink r:id="rId18" w:tooltip="D:Documents3GPPtsg_ranWG2TSGR2_114-eDocsR2-2106414.zip" w:history="1">
              <w:r w:rsidR="005922DA">
                <w:rPr>
                  <w:rStyle w:val="ae"/>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5DD36C65" w14:textId="77777777" w:rsidR="00D82B0E" w:rsidRDefault="00A14599">
            <w:pPr>
              <w:pStyle w:val="Doc-title"/>
              <w:rPr>
                <w:sz w:val="15"/>
                <w:szCs w:val="20"/>
              </w:rPr>
            </w:pPr>
            <w:hyperlink r:id="rId19" w:tooltip="D:Documents3GPPtsg_ranWG2TSGR2_114-eDocsR2-2106415.zip" w:history="1">
              <w:r w:rsidR="005922DA">
                <w:rPr>
                  <w:rStyle w:val="ae"/>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2F25994" w14:textId="77777777" w:rsidR="00D82B0E" w:rsidRDefault="00A14599">
            <w:pPr>
              <w:pStyle w:val="Doc-title"/>
              <w:rPr>
                <w:sz w:val="15"/>
                <w:szCs w:val="20"/>
              </w:rPr>
            </w:pPr>
            <w:hyperlink r:id="rId20" w:tooltip="D:Documents3GPPtsg_ranWG2TSGR2_114-eDocsR2-2106416.zip" w:history="1">
              <w:r w:rsidR="005922DA">
                <w:rPr>
                  <w:rStyle w:val="ae"/>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7663320B" w14:textId="77777777" w:rsidR="00D82B0E" w:rsidRDefault="00A14599">
            <w:pPr>
              <w:pStyle w:val="Doc-title"/>
              <w:rPr>
                <w:sz w:val="15"/>
                <w:szCs w:val="20"/>
              </w:rPr>
            </w:pPr>
            <w:hyperlink r:id="rId21" w:tooltip="D:Documents3GPPtsg_ranWG2TSGR2_114-eDocsR2-2105089.zip" w:history="1">
              <w:r w:rsidR="005922DA">
                <w:rPr>
                  <w:rStyle w:val="ae"/>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5683C170" w14:textId="77777777" w:rsidR="00D82B0E" w:rsidRDefault="00A14599">
            <w:pPr>
              <w:pStyle w:val="Doc-title"/>
              <w:rPr>
                <w:sz w:val="15"/>
                <w:szCs w:val="20"/>
              </w:rPr>
            </w:pPr>
            <w:hyperlink r:id="rId22" w:tooltip="D:Documents3GPPtsg_ranWG2TSGR2_114-eDocsR2-2105090.zip" w:history="1">
              <w:r w:rsidR="005922DA">
                <w:rPr>
                  <w:rStyle w:val="ae"/>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7A0BFD4" w14:textId="77777777" w:rsidR="00D82B0E" w:rsidRDefault="00A14599">
            <w:pPr>
              <w:pStyle w:val="Doc-title"/>
              <w:rPr>
                <w:sz w:val="15"/>
                <w:szCs w:val="20"/>
              </w:rPr>
            </w:pPr>
            <w:hyperlink r:id="rId23" w:tooltip="D:Documents3GPPtsg_ranWG2TSGR2_114-eDocsR2-2105092.zip" w:history="1">
              <w:r w:rsidR="005922DA">
                <w:rPr>
                  <w:rStyle w:val="ae"/>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0CEBEF33" w14:textId="77777777" w:rsidR="00D82B0E" w:rsidRDefault="00A14599">
            <w:pPr>
              <w:pStyle w:val="Doc-title"/>
              <w:rPr>
                <w:sz w:val="15"/>
                <w:szCs w:val="20"/>
              </w:rPr>
            </w:pPr>
            <w:hyperlink r:id="rId24" w:tooltip="D:Documents3GPPtsg_ranWG2TSGR2_114-eDocsR2-2106135.zip" w:history="1">
              <w:r w:rsidR="005922DA">
                <w:rPr>
                  <w:rStyle w:val="ae"/>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lastRenderedPageBreak/>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A14599">
            <w:pPr>
              <w:pStyle w:val="TAC"/>
              <w:spacing w:before="20" w:after="20"/>
              <w:ind w:left="57" w:right="57"/>
              <w:jc w:val="left"/>
              <w:rPr>
                <w:lang w:eastAsia="zh-CN"/>
              </w:rPr>
            </w:pPr>
            <w:hyperlink r:id="rId25" w:history="1">
              <w:r w:rsidR="005922DA">
                <w:rPr>
                  <w:rStyle w:val="ae"/>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047999D3" w:rsidR="00F13951" w:rsidRDefault="00A14599" w:rsidP="00F13951">
            <w:pPr>
              <w:pStyle w:val="TAC"/>
              <w:spacing w:before="20" w:after="20"/>
              <w:ind w:left="57" w:right="57"/>
              <w:jc w:val="left"/>
              <w:rPr>
                <w:lang w:eastAsia="zh-CN"/>
              </w:rPr>
            </w:pPr>
            <w:hyperlink r:id="rId26" w:history="1">
              <w:r w:rsidR="00C82587" w:rsidRPr="0075576A">
                <w:rPr>
                  <w:rStyle w:val="ae"/>
                  <w:lang w:eastAsia="zh-CN"/>
                </w:rPr>
                <w:t>Chun-fan.tsai@mediatek.com</w:t>
              </w:r>
            </w:hyperlink>
          </w:p>
        </w:tc>
      </w:tr>
      <w:tr w:rsidR="00C82587" w14:paraId="0EC8AB8E"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52B8AB" w14:textId="0171F485" w:rsidR="00C82587" w:rsidRDefault="00C82587" w:rsidP="00F13951">
            <w:pPr>
              <w:pStyle w:val="TAC"/>
              <w:spacing w:before="20" w:after="20"/>
              <w:ind w:left="57" w:right="57"/>
              <w:jc w:val="left"/>
              <w:rPr>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2E832B39" w14:textId="22868C31" w:rsidR="00C82587" w:rsidRDefault="00C82587" w:rsidP="00F13951">
            <w:pPr>
              <w:pStyle w:val="TAC"/>
              <w:spacing w:before="20" w:after="20"/>
              <w:ind w:left="57" w:right="57"/>
              <w:jc w:val="left"/>
              <w:rPr>
                <w:lang w:eastAsia="zh-CN"/>
              </w:rPr>
            </w:pPr>
            <w:r>
              <w:rPr>
                <w:lang w:eastAsia="zh-CN"/>
              </w:rPr>
              <w:t>Sudeep Palat</w:t>
            </w:r>
          </w:p>
        </w:tc>
        <w:tc>
          <w:tcPr>
            <w:tcW w:w="4391" w:type="dxa"/>
            <w:tcBorders>
              <w:top w:val="single" w:sz="4" w:space="0" w:color="auto"/>
              <w:left w:val="single" w:sz="4" w:space="0" w:color="auto"/>
              <w:bottom w:val="single" w:sz="4" w:space="0" w:color="auto"/>
              <w:right w:val="single" w:sz="4" w:space="0" w:color="auto"/>
            </w:tcBorders>
          </w:tcPr>
          <w:p w14:paraId="791DFEE6" w14:textId="337800DC" w:rsidR="00C82587" w:rsidRDefault="00FC66EB" w:rsidP="00F13951">
            <w:pPr>
              <w:pStyle w:val="TAC"/>
              <w:spacing w:before="20" w:after="20"/>
              <w:ind w:left="57" w:right="57"/>
              <w:jc w:val="left"/>
              <w:rPr>
                <w:lang w:eastAsia="zh-CN"/>
              </w:rPr>
            </w:pPr>
            <w:hyperlink r:id="rId27" w:history="1">
              <w:r w:rsidRPr="00961B5F">
                <w:rPr>
                  <w:rStyle w:val="ae"/>
                  <w:lang w:eastAsia="zh-CN"/>
                </w:rPr>
                <w:t>Sudeep.k.palat@intel.com</w:t>
              </w:r>
            </w:hyperlink>
          </w:p>
        </w:tc>
      </w:tr>
      <w:tr w:rsidR="00FC66EB" w14:paraId="21C152C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03A8D8E" w14:textId="51EC097D" w:rsidR="00FC66EB" w:rsidRPr="00FC66EB" w:rsidRDefault="00FC66EB" w:rsidP="00F13951">
            <w:pPr>
              <w:pStyle w:val="TAC"/>
              <w:spacing w:before="20" w:after="20"/>
              <w:ind w:left="57" w:right="57"/>
              <w:jc w:val="left"/>
              <w:rPr>
                <w:rFonts w:eastAsiaTheme="minorEastAsia" w:hint="eastAsia"/>
                <w:lang w:eastAsia="ja-JP"/>
              </w:rPr>
            </w:pPr>
            <w:r>
              <w:rPr>
                <w:rFonts w:eastAsiaTheme="minorEastAsia" w:hint="eastAsia"/>
                <w:lang w:eastAsia="ja-JP"/>
              </w:rPr>
              <w:t>NEC</w:t>
            </w:r>
          </w:p>
        </w:tc>
        <w:tc>
          <w:tcPr>
            <w:tcW w:w="3118" w:type="dxa"/>
            <w:tcBorders>
              <w:top w:val="single" w:sz="4" w:space="0" w:color="auto"/>
              <w:left w:val="single" w:sz="4" w:space="0" w:color="auto"/>
              <w:bottom w:val="single" w:sz="4" w:space="0" w:color="auto"/>
              <w:right w:val="single" w:sz="4" w:space="0" w:color="auto"/>
            </w:tcBorders>
          </w:tcPr>
          <w:p w14:paraId="61553782" w14:textId="3880519B" w:rsidR="00FC66EB" w:rsidRPr="00FC66EB" w:rsidRDefault="00FC66EB" w:rsidP="00F13951">
            <w:pPr>
              <w:pStyle w:val="TAC"/>
              <w:spacing w:before="20" w:after="20"/>
              <w:ind w:left="57" w:right="57"/>
              <w:jc w:val="left"/>
              <w:rPr>
                <w:rFonts w:eastAsiaTheme="minorEastAsia" w:hint="eastAsia"/>
                <w:lang w:eastAsia="ja-JP"/>
              </w:rPr>
            </w:pPr>
            <w:r>
              <w:rPr>
                <w:rFonts w:eastAsiaTheme="minorEastAsia" w:hint="eastAsia"/>
                <w:lang w:eastAsia="ja-JP"/>
              </w:rPr>
              <w:t>Hisashi Futaki</w:t>
            </w:r>
          </w:p>
        </w:tc>
        <w:tc>
          <w:tcPr>
            <w:tcW w:w="4391" w:type="dxa"/>
            <w:tcBorders>
              <w:top w:val="single" w:sz="4" w:space="0" w:color="auto"/>
              <w:left w:val="single" w:sz="4" w:space="0" w:color="auto"/>
              <w:bottom w:val="single" w:sz="4" w:space="0" w:color="auto"/>
              <w:right w:val="single" w:sz="4" w:space="0" w:color="auto"/>
            </w:tcBorders>
          </w:tcPr>
          <w:p w14:paraId="1D3F558A" w14:textId="3B0542A0" w:rsidR="00FC66EB" w:rsidRPr="00FC66EB" w:rsidRDefault="00FC66EB" w:rsidP="00F13951">
            <w:pPr>
              <w:pStyle w:val="TAC"/>
              <w:spacing w:before="20" w:after="20"/>
              <w:ind w:left="57" w:right="57"/>
              <w:jc w:val="left"/>
              <w:rPr>
                <w:rFonts w:eastAsiaTheme="minorEastAsia" w:hint="eastAsia"/>
                <w:lang w:eastAsia="ja-JP"/>
              </w:rPr>
            </w:pPr>
            <w:r>
              <w:rPr>
                <w:rFonts w:eastAsiaTheme="minorEastAsia" w:hint="eastAsia"/>
                <w:lang w:eastAsia="ja-JP"/>
              </w:rPr>
              <w:t>hisashi.futaki[at]nec.com</w:t>
            </w:r>
          </w:p>
        </w:tc>
      </w:tr>
      <w:tr w:rsidR="00FC66EB" w14:paraId="4FD9197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A1E2BC3" w14:textId="77777777" w:rsidR="00FC66EB" w:rsidRDefault="00FC66EB" w:rsidP="00F13951">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281A34C" w14:textId="77777777" w:rsidR="00FC66EB" w:rsidRDefault="00FC66EB" w:rsidP="00F13951">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2624AB7" w14:textId="77777777" w:rsidR="00FC66EB" w:rsidRDefault="00FC66EB" w:rsidP="00F13951">
            <w:pPr>
              <w:pStyle w:val="TAC"/>
              <w:spacing w:before="20" w:after="20"/>
              <w:ind w:left="57" w:right="57"/>
              <w:jc w:val="left"/>
              <w:rPr>
                <w:lang w:eastAsia="zh-CN"/>
              </w:rPr>
            </w:pPr>
          </w:p>
        </w:tc>
      </w:tr>
    </w:tbl>
    <w:p w14:paraId="66D14E1E" w14:textId="77777777" w:rsidR="00D82B0E" w:rsidRDefault="00D82B0E"/>
    <w:p w14:paraId="06AEC0B9" w14:textId="77777777" w:rsidR="00D82B0E" w:rsidRDefault="005922DA">
      <w:pPr>
        <w:pStyle w:val="1"/>
      </w:pPr>
      <w:r>
        <w:t>3</w:t>
      </w:r>
      <w:r>
        <w:tab/>
        <w:t xml:space="preserve">Discussion </w:t>
      </w:r>
    </w:p>
    <w:p w14:paraId="79243B4A" w14:textId="611E7690" w:rsidR="00D82B0E" w:rsidRDefault="005922DA">
      <w:pPr>
        <w:pStyle w:val="2"/>
      </w:pPr>
      <w:r>
        <w:t>3.1</w:t>
      </w:r>
      <w:r>
        <w:tab/>
        <w:t xml:space="preserve">DC Related </w:t>
      </w:r>
      <w:r w:rsidR="00723527">
        <w:t>–</w:t>
      </w:r>
      <w:r>
        <w:t xml:space="preserve"> SCG failure</w:t>
      </w:r>
    </w:p>
    <w:p w14:paraId="7E038E06" w14:textId="77777777" w:rsidR="00D82B0E" w:rsidRDefault="005922DA">
      <w:pPr>
        <w:pStyle w:val="3"/>
      </w:pPr>
      <w:r>
        <w:t>3.1.1. Issue-1: RACH failure detection while T304 is running</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A14599">
            <w:pPr>
              <w:pStyle w:val="Doc-title"/>
              <w:rPr>
                <w:sz w:val="15"/>
                <w:szCs w:val="20"/>
              </w:rPr>
            </w:pPr>
            <w:hyperlink r:id="rId28" w:tooltip="D:Documents3GPPtsg_ranWG2TSGR2_114-eDocsR2-2105503.zip" w:history="1">
              <w:r w:rsidR="005922DA">
                <w:rPr>
                  <w:rStyle w:val="ae"/>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65048948" w14:textId="77777777" w:rsidR="00D82B0E" w:rsidRDefault="00A14599">
            <w:pPr>
              <w:pStyle w:val="Doc-title"/>
              <w:rPr>
                <w:sz w:val="15"/>
                <w:szCs w:val="20"/>
              </w:rPr>
            </w:pPr>
            <w:hyperlink r:id="rId29" w:tooltip="D:Documents3GPPtsg_ranWG2TSGR2_114-eDocsR2-2106377.zip" w:history="1">
              <w:r w:rsidR="005922DA">
                <w:rPr>
                  <w:rStyle w:val="ae"/>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7A1387DD" w14:textId="77777777" w:rsidR="00D82B0E" w:rsidRDefault="00A14599">
            <w:pPr>
              <w:pStyle w:val="Doc-title"/>
              <w:rPr>
                <w:sz w:val="15"/>
                <w:szCs w:val="20"/>
              </w:rPr>
            </w:pPr>
            <w:hyperlink r:id="rId30" w:tooltip="D:Documents3GPPtsg_ranWG2TSGR2_114-eDocsR2-2106378.zip" w:history="1">
              <w:r w:rsidR="005922DA">
                <w:rPr>
                  <w:rStyle w:val="ae"/>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af"/>
        <w:numPr>
          <w:ilvl w:val="0"/>
          <w:numId w:val="4"/>
        </w:numPr>
        <w:rPr>
          <w:b/>
          <w:bCs/>
          <w:u w:val="single"/>
          <w:lang w:val="en-US"/>
        </w:rPr>
      </w:pPr>
      <w:r>
        <w:rPr>
          <w:b/>
          <w:bCs/>
          <w:u w:val="single"/>
        </w:rPr>
        <w:t>Random access problem of MCG</w:t>
      </w:r>
    </w:p>
    <w:p w14:paraId="3983B118" w14:textId="77777777" w:rsidR="00D82B0E" w:rsidRDefault="00D82B0E">
      <w:pPr>
        <w:pStyle w:val="af"/>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af"/>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af"/>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lastRenderedPageBreak/>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af"/>
        <w:numPr>
          <w:ilvl w:val="0"/>
          <w:numId w:val="5"/>
        </w:numPr>
        <w:rPr>
          <w:b/>
          <w:bCs/>
        </w:rPr>
      </w:pPr>
      <w:r>
        <w:rPr>
          <w:b/>
          <w:bCs/>
        </w:rPr>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1" w:tooltip="D:Documents3GPPtsg_ranWG2TSGR2_114-eDocsR2-2106377.zip" w:history="1">
        <w:r>
          <w:rPr>
            <w:bCs/>
            <w:i/>
            <w:lang w:val="en-US" w:eastAsia="zh-CN"/>
          </w:rPr>
          <w:t>R2-2106377</w:t>
        </w:r>
      </w:hyperlink>
      <w:r>
        <w:rPr>
          <w:bCs/>
          <w:i/>
          <w:lang w:val="en-US" w:eastAsia="zh-CN"/>
        </w:rPr>
        <w:t xml:space="preserve">, </w:t>
      </w:r>
      <w:hyperlink r:id="rId32"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r w:rsidR="00700707" w14:paraId="63825A7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A2E9D9" w14:textId="77A29364"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EF1DA29" w14:textId="5651CA2E"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F4B36CE" w14:textId="3CA6B42B" w:rsidR="00700707" w:rsidRDefault="00700707" w:rsidP="00F13951">
            <w:pPr>
              <w:pStyle w:val="TAC"/>
              <w:spacing w:before="20" w:after="20"/>
              <w:ind w:left="57" w:right="57"/>
              <w:jc w:val="left"/>
              <w:rPr>
                <w:lang w:val="en-US" w:eastAsia="zh-CN"/>
              </w:rPr>
            </w:pPr>
            <w:r>
              <w:rPr>
                <w:lang w:val="en-US" w:eastAsia="zh-CN"/>
              </w:rPr>
              <w:t>While there may not be much risk of wrong implementation, it is useful to be more precise here.</w:t>
            </w:r>
          </w:p>
        </w:tc>
      </w:tr>
      <w:tr w:rsidR="00FC66EB" w14:paraId="6B7784C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F647ED6" w14:textId="675ED780" w:rsidR="00FC66EB" w:rsidRDefault="00FC66EB" w:rsidP="00FC66EB">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D62D5C5" w14:textId="3C7E28D9" w:rsidR="00FC66EB" w:rsidRDefault="00FC66EB" w:rsidP="00FC66EB">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63AFD47C" w14:textId="4A1A20B3" w:rsidR="00FC66EB" w:rsidRDefault="00A371FC" w:rsidP="00ED3573">
            <w:pPr>
              <w:pStyle w:val="TAC"/>
              <w:spacing w:before="20" w:after="20"/>
              <w:ind w:left="57" w:right="57"/>
              <w:jc w:val="left"/>
              <w:rPr>
                <w:lang w:val="en-US" w:eastAsia="zh-CN"/>
              </w:rPr>
            </w:pPr>
            <w:r>
              <w:rPr>
                <w:rFonts w:eastAsiaTheme="minorEastAsia"/>
                <w:lang w:eastAsia="ja-JP"/>
              </w:rPr>
              <w:t xml:space="preserve">we </w:t>
            </w:r>
            <w:r w:rsidR="00ED3573">
              <w:rPr>
                <w:rFonts w:eastAsiaTheme="minorEastAsia"/>
                <w:lang w:eastAsia="ja-JP"/>
              </w:rPr>
              <w:t>agree with “observations” in proposals, while</w:t>
            </w:r>
            <w:r w:rsidR="00FC66EB">
              <w:rPr>
                <w:rFonts w:eastAsiaTheme="minorEastAsia" w:hint="eastAsia"/>
                <w:lang w:eastAsia="ja-JP"/>
              </w:rPr>
              <w:t xml:space="preserve"> do not see </w:t>
            </w:r>
            <w:r w:rsidR="00ED3573">
              <w:rPr>
                <w:rFonts w:eastAsiaTheme="minorEastAsia"/>
                <w:lang w:eastAsia="ja-JP"/>
              </w:rPr>
              <w:t xml:space="preserve">strong </w:t>
            </w:r>
            <w:r w:rsidR="00FC66EB">
              <w:rPr>
                <w:rFonts w:eastAsiaTheme="minorEastAsia" w:hint="eastAsia"/>
                <w:lang w:eastAsia="ja-JP"/>
              </w:rPr>
              <w:t xml:space="preserve">need of </w:t>
            </w:r>
            <w:r w:rsidR="00ED3573">
              <w:rPr>
                <w:rFonts w:eastAsiaTheme="minorEastAsia" w:hint="eastAsia"/>
                <w:lang w:eastAsia="ja-JP"/>
              </w:rPr>
              <w:t>clarification</w:t>
            </w:r>
          </w:p>
        </w:tc>
      </w:tr>
      <w:tr w:rsidR="00055F8A" w14:paraId="4DA7BA5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2543D5" w14:textId="77777777" w:rsidR="00055F8A" w:rsidRDefault="00055F8A" w:rsidP="00FC66EB">
            <w:pPr>
              <w:pStyle w:val="TAC"/>
              <w:spacing w:before="20" w:after="20"/>
              <w:ind w:left="57" w:right="57"/>
              <w:jc w:val="left"/>
              <w:rPr>
                <w:rFonts w:eastAsiaTheme="minorEastAsia" w:hint="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7EA811A6" w14:textId="77777777" w:rsidR="00055F8A" w:rsidRDefault="00055F8A" w:rsidP="00FC66EB">
            <w:pPr>
              <w:pStyle w:val="TAC"/>
              <w:spacing w:before="20" w:after="20"/>
              <w:ind w:left="57" w:right="57"/>
              <w:jc w:val="left"/>
              <w:rPr>
                <w:rFonts w:eastAsiaTheme="minorEastAsia" w:hint="eastAsia"/>
                <w:lang w:eastAsia="ja-JP"/>
              </w:rPr>
            </w:pPr>
          </w:p>
        </w:tc>
        <w:tc>
          <w:tcPr>
            <w:tcW w:w="6517" w:type="dxa"/>
            <w:tcBorders>
              <w:top w:val="single" w:sz="4" w:space="0" w:color="auto"/>
              <w:left w:val="single" w:sz="4" w:space="0" w:color="auto"/>
              <w:bottom w:val="single" w:sz="4" w:space="0" w:color="auto"/>
              <w:right w:val="single" w:sz="4" w:space="0" w:color="auto"/>
            </w:tcBorders>
          </w:tcPr>
          <w:p w14:paraId="10BA1441" w14:textId="77777777" w:rsidR="00055F8A" w:rsidRDefault="00055F8A" w:rsidP="00FC66EB">
            <w:pPr>
              <w:pStyle w:val="TAC"/>
              <w:spacing w:before="20" w:after="20"/>
              <w:ind w:left="57" w:right="57"/>
              <w:jc w:val="left"/>
              <w:rPr>
                <w:rFonts w:eastAsiaTheme="minorEastAsia" w:hint="eastAsia"/>
                <w:lang w:eastAsia="ja-JP"/>
              </w:rPr>
            </w:pPr>
          </w:p>
        </w:tc>
      </w:tr>
    </w:tbl>
    <w:p w14:paraId="4E5556DE" w14:textId="77777777" w:rsidR="00D82B0E" w:rsidRDefault="00D82B0E"/>
    <w:p w14:paraId="3AF25299"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ＭＳ 明朝"/>
              </w:rPr>
            </w:pPr>
            <w:r>
              <w:rPr>
                <w:rFonts w:eastAsia="Times New Roman"/>
                <w:lang w:eastAsia="ja-JP"/>
              </w:rPr>
              <w:t>The UE shall:</w:t>
            </w:r>
          </w:p>
          <w:p w14:paraId="71A3A938" w14:textId="0FDBC564" w:rsidR="00D82B0E" w:rsidRDefault="005922DA" w:rsidP="0014629A">
            <w:pPr>
              <w:pStyle w:val="af"/>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af"/>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af"/>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r w:rsidR="00700707" w14:paraId="245D5E9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073EEB" w14:textId="0B2838AC" w:rsidR="00700707" w:rsidRDefault="00700707"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3B056C80" w14:textId="6115F300" w:rsidR="00700707" w:rsidRDefault="00700707"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A204E01" w14:textId="6DFB41A9" w:rsidR="00700707" w:rsidRDefault="003F0484" w:rsidP="00F13951">
            <w:pPr>
              <w:pStyle w:val="TAC"/>
              <w:spacing w:before="20" w:after="20"/>
              <w:ind w:left="57" w:right="57"/>
              <w:jc w:val="left"/>
              <w:rPr>
                <w:lang w:val="en-US" w:eastAsia="zh-CN"/>
              </w:rPr>
            </w:pPr>
            <w:r>
              <w:rPr>
                <w:lang w:val="en-US" w:eastAsia="zh-CN"/>
              </w:rPr>
              <w:t>As commented above.</w:t>
            </w:r>
          </w:p>
        </w:tc>
      </w:tr>
      <w:tr w:rsidR="00C41EC9" w14:paraId="5631D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903DFE" w14:textId="5E58C413" w:rsidR="00C41EC9" w:rsidRDefault="00C41EC9" w:rsidP="00C41EC9">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6A6DDD6" w14:textId="0E66F727" w:rsidR="00C41EC9" w:rsidRDefault="00C41EC9" w:rsidP="00C41EC9">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2A994D29" w14:textId="4DB378E2" w:rsidR="00C41EC9" w:rsidRPr="00A371FC" w:rsidRDefault="00A371FC" w:rsidP="00C41EC9">
            <w:pPr>
              <w:pStyle w:val="TAC"/>
              <w:spacing w:before="20" w:after="20"/>
              <w:ind w:left="57" w:right="57"/>
              <w:jc w:val="left"/>
              <w:rPr>
                <w:rFonts w:eastAsiaTheme="minorEastAsia" w:hint="eastAsia"/>
                <w:lang w:val="en-US" w:eastAsia="ja-JP"/>
              </w:rPr>
            </w:pPr>
            <w:r>
              <w:rPr>
                <w:rFonts w:eastAsiaTheme="minorEastAsia" w:hint="eastAsia"/>
                <w:lang w:val="en-US" w:eastAsia="ja-JP"/>
              </w:rPr>
              <w:t>soft no</w:t>
            </w:r>
          </w:p>
        </w:tc>
      </w:tr>
      <w:tr w:rsidR="00C41EC9" w14:paraId="0695FBD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1AC843" w14:textId="77777777" w:rsidR="00C41EC9" w:rsidRDefault="00C41EC9" w:rsidP="00C41EC9">
            <w:pPr>
              <w:pStyle w:val="TAC"/>
              <w:spacing w:before="20" w:after="20"/>
              <w:ind w:left="57" w:right="57"/>
              <w:jc w:val="left"/>
              <w:rPr>
                <w:lang w:val="en-US" w:eastAsia="zh-CN"/>
              </w:rPr>
            </w:pPr>
          </w:p>
        </w:tc>
        <w:tc>
          <w:tcPr>
            <w:tcW w:w="1418" w:type="dxa"/>
            <w:tcBorders>
              <w:top w:val="single" w:sz="4" w:space="0" w:color="auto"/>
              <w:left w:val="single" w:sz="4" w:space="0" w:color="auto"/>
              <w:bottom w:val="single" w:sz="4" w:space="0" w:color="auto"/>
              <w:right w:val="single" w:sz="4" w:space="0" w:color="auto"/>
            </w:tcBorders>
          </w:tcPr>
          <w:p w14:paraId="0F816D76" w14:textId="77777777" w:rsidR="00C41EC9" w:rsidRDefault="00C41EC9" w:rsidP="00C41EC9">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73510767" w14:textId="77777777" w:rsidR="00C41EC9" w:rsidRDefault="00C41EC9" w:rsidP="00C41EC9">
            <w:pPr>
              <w:pStyle w:val="TAC"/>
              <w:spacing w:before="20" w:after="20"/>
              <w:ind w:left="57" w:right="57"/>
              <w:jc w:val="left"/>
              <w:rPr>
                <w:lang w:val="en-US" w:eastAsia="zh-CN"/>
              </w:rPr>
            </w:pPr>
          </w:p>
        </w:tc>
      </w:tr>
    </w:tbl>
    <w:p w14:paraId="4519C734" w14:textId="77777777" w:rsidR="00D82B0E" w:rsidRDefault="00D82B0E"/>
    <w:p w14:paraId="08FBE5FE" w14:textId="77777777" w:rsidR="00D82B0E" w:rsidRDefault="005922DA">
      <w:pPr>
        <w:pStyle w:val="af"/>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af"/>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lastRenderedPageBreak/>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af"/>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af"/>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2E24952F" w14:textId="77777777" w:rsidR="00D82B0E" w:rsidRDefault="005922DA">
      <w:pPr>
        <w:pStyle w:val="af"/>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A14599">
            <w:pPr>
              <w:pStyle w:val="Doc-title"/>
            </w:pPr>
            <w:hyperlink r:id="rId33" w:tooltip="D:Documents3GPPtsg_ranWG2TSGR2_113bis-eDocsR2-2104077.zip" w:history="1">
              <w:r w:rsidR="005922DA">
                <w:rPr>
                  <w:rStyle w:val="ae"/>
                </w:rPr>
                <w:t>R2-2104077</w:t>
              </w:r>
            </w:hyperlink>
            <w:r w:rsidR="005922DA">
              <w:tab/>
              <w:t>Clarification on SCG failure information</w:t>
            </w:r>
            <w:r w:rsidR="005922DA">
              <w:tab/>
              <w:t>ZTE Corporation, Sanechips</w:t>
            </w:r>
            <w:r w:rsidR="005922DA">
              <w:tab/>
              <w:t>discussion</w:t>
            </w:r>
            <w:r w:rsidR="005922DA">
              <w:tab/>
              <w:t>Rel-15</w:t>
            </w:r>
            <w:r w:rsidR="005922DA">
              <w:tab/>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A14599">
            <w:pPr>
              <w:pStyle w:val="Doc-title"/>
            </w:pPr>
            <w:hyperlink r:id="rId34" w:tooltip="D:Documents3GPPtsg_ranWG2TSGR2_113bis-eDocsR2-2104078.zip" w:history="1">
              <w:r w:rsidR="005922DA">
                <w:rPr>
                  <w:rStyle w:val="ae"/>
                </w:rPr>
                <w:t>R2-2104078</w:t>
              </w:r>
            </w:hyperlink>
            <w:r w:rsidR="005922DA">
              <w:tab/>
              <w:t>CR on SCG failure information</w:t>
            </w:r>
            <w:r w:rsidR="005922DA">
              <w:tab/>
              <w:t>ZTE Corporation, Sanechips</w:t>
            </w:r>
            <w:r w:rsidR="005922DA">
              <w:tab/>
              <w:t>CR</w:t>
            </w:r>
            <w:r w:rsidR="005922DA">
              <w:tab/>
              <w:t>Rel-15</w:t>
            </w:r>
            <w:r w:rsidR="005922DA">
              <w:tab/>
              <w:t>38.331</w:t>
            </w:r>
            <w:r w:rsidR="005922DA">
              <w:tab/>
              <w:t>15.13.0</w:t>
            </w:r>
            <w:r w:rsidR="005922DA">
              <w:tab/>
              <w:t>2545</w:t>
            </w:r>
            <w:r w:rsidR="005922DA">
              <w:tab/>
              <w:t>-</w:t>
            </w:r>
            <w:r w:rsidR="005922DA">
              <w:tab/>
              <w:t>F</w:t>
            </w:r>
            <w:r w:rsidR="005922DA">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A14599">
            <w:pPr>
              <w:pStyle w:val="Doc-title"/>
            </w:pPr>
            <w:hyperlink r:id="rId35" w:tooltip="D:Documents3GPPtsg_ranWG2TSGR2_113bis-eDocsR2-2104090.zip" w:history="1">
              <w:r w:rsidR="005922DA">
                <w:rPr>
                  <w:rStyle w:val="ae"/>
                </w:rPr>
                <w:t>R2-2104090</w:t>
              </w:r>
            </w:hyperlink>
            <w:r w:rsidR="005922DA">
              <w:tab/>
              <w:t>CR on SCG failure information</w:t>
            </w:r>
            <w:r w:rsidR="005922DA">
              <w:tab/>
              <w:t>ZTE Corporation, Sanechips</w:t>
            </w:r>
            <w:r w:rsidR="005922DA">
              <w:tab/>
              <w:t>CR</w:t>
            </w:r>
            <w:r w:rsidR="005922DA">
              <w:tab/>
              <w:t>Rel-16</w:t>
            </w:r>
            <w:r w:rsidR="005922DA">
              <w:tab/>
              <w:t>38.331</w:t>
            </w:r>
            <w:r w:rsidR="005922DA">
              <w:tab/>
              <w:t>16.4.1</w:t>
            </w:r>
            <w:r w:rsidR="005922DA">
              <w:tab/>
              <w:t>2546</w:t>
            </w:r>
            <w:r w:rsidR="005922DA">
              <w:tab/>
              <w:t>-</w:t>
            </w:r>
            <w:r w:rsidR="005922DA">
              <w:tab/>
              <w:t>A</w:t>
            </w:r>
            <w:r w:rsidR="005922DA">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A14599">
            <w:pPr>
              <w:pStyle w:val="Doc-title"/>
            </w:pPr>
            <w:hyperlink r:id="rId36" w:tooltip="D:Documents3GPPtsg_ranWG2TSGR2_113bis-eDocsR2-2104079.zip" w:history="1">
              <w:r w:rsidR="005922DA">
                <w:rPr>
                  <w:rStyle w:val="ae"/>
                </w:rPr>
                <w:t>R2-2104079</w:t>
              </w:r>
            </w:hyperlink>
            <w:r w:rsidR="005922DA">
              <w:tab/>
              <w:t>CR on SCG failure information</w:t>
            </w:r>
            <w:r w:rsidR="005922DA">
              <w:tab/>
              <w:t>ZTE Corporation, Sanechips</w:t>
            </w:r>
            <w:r w:rsidR="005922DA">
              <w:tab/>
              <w:t>CR</w:t>
            </w:r>
            <w:r w:rsidR="005922DA">
              <w:tab/>
              <w:t>Rel-15</w:t>
            </w:r>
            <w:r w:rsidR="005922DA">
              <w:tab/>
              <w:t>36.331</w:t>
            </w:r>
            <w:r w:rsidR="005922DA">
              <w:tab/>
              <w:t>15.13.0</w:t>
            </w:r>
            <w:r w:rsidR="005922DA">
              <w:tab/>
              <w:t>4629</w:t>
            </w:r>
            <w:r w:rsidR="005922DA">
              <w:tab/>
              <w:t>-</w:t>
            </w:r>
            <w:r w:rsidR="005922DA">
              <w:tab/>
              <w:t>F</w:t>
            </w:r>
            <w:r w:rsidR="005922DA">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A14599">
            <w:pPr>
              <w:pStyle w:val="Doc-title"/>
            </w:pPr>
            <w:hyperlink r:id="rId37" w:tooltip="D:Documents3GPPtsg_ranWG2TSGR2_113bis-eDocsR2-2104080.zip" w:history="1">
              <w:r w:rsidR="005922DA">
                <w:rPr>
                  <w:rStyle w:val="ae"/>
                </w:rPr>
                <w:t>R2-2104080</w:t>
              </w:r>
            </w:hyperlink>
            <w:r w:rsidR="005922DA">
              <w:tab/>
              <w:t>CR on SCG failure information</w:t>
            </w:r>
            <w:r w:rsidR="005922DA">
              <w:tab/>
              <w:t>ZTE Corporation, Sanechips</w:t>
            </w:r>
            <w:r w:rsidR="005922DA">
              <w:tab/>
              <w:t>CR</w:t>
            </w:r>
            <w:r w:rsidR="005922DA">
              <w:tab/>
              <w:t>Rel-16</w:t>
            </w:r>
            <w:r w:rsidR="005922DA">
              <w:tab/>
              <w:t>36.331</w:t>
            </w:r>
            <w:r w:rsidR="005922DA">
              <w:tab/>
              <w:t>16.4.0</w:t>
            </w:r>
            <w:r w:rsidR="005922DA">
              <w:tab/>
              <w:t>4630</w:t>
            </w:r>
            <w:r w:rsidR="005922DA">
              <w:tab/>
              <w:t>-</w:t>
            </w:r>
            <w:r w:rsidR="005922DA">
              <w:tab/>
              <w:t>A</w:t>
            </w:r>
            <w:r w:rsidR="005922DA">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r w:rsidR="003F0484" w14:paraId="410789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B1E08E" w14:textId="58D928CF" w:rsidR="003F0484" w:rsidRDefault="003F0484" w:rsidP="00F13951">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260081F4" w14:textId="100BFA05" w:rsidR="003F0484" w:rsidRDefault="003F0484" w:rsidP="00F13951">
            <w:pPr>
              <w:pStyle w:val="TAC"/>
              <w:spacing w:before="20" w:after="20"/>
              <w:ind w:left="57" w:right="57"/>
              <w:jc w:val="left"/>
              <w:rPr>
                <w:lang w:val="en-US" w:eastAsia="zh-CN"/>
              </w:rPr>
            </w:pPr>
            <w:r>
              <w:rPr>
                <w:lang w:val="en-US" w:eastAsia="zh-CN"/>
              </w:rPr>
              <w:t xml:space="preserve">Agree </w:t>
            </w:r>
          </w:p>
        </w:tc>
        <w:tc>
          <w:tcPr>
            <w:tcW w:w="6517" w:type="dxa"/>
            <w:tcBorders>
              <w:top w:val="single" w:sz="4" w:space="0" w:color="auto"/>
              <w:left w:val="single" w:sz="4" w:space="0" w:color="auto"/>
              <w:bottom w:val="single" w:sz="4" w:space="0" w:color="auto"/>
              <w:right w:val="single" w:sz="4" w:space="0" w:color="auto"/>
            </w:tcBorders>
          </w:tcPr>
          <w:p w14:paraId="7C86235C" w14:textId="0699E15B" w:rsidR="003F0484" w:rsidRDefault="003F0484" w:rsidP="00F13951">
            <w:pPr>
              <w:pStyle w:val="TAC"/>
              <w:spacing w:before="20" w:after="20"/>
              <w:ind w:left="57" w:right="57"/>
              <w:jc w:val="left"/>
              <w:rPr>
                <w:lang w:val="en-US" w:eastAsia="zh-CN"/>
              </w:rPr>
            </w:pPr>
            <w:r>
              <w:rPr>
                <w:lang w:val="en-US" w:eastAsia="zh-CN"/>
              </w:rPr>
              <w:t>Agree that different implementations can be supported.</w:t>
            </w:r>
          </w:p>
        </w:tc>
      </w:tr>
      <w:tr w:rsidR="00A371FC" w14:paraId="107580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A32E68" w14:textId="1A61059C"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52381895" w14:textId="1720F2A3" w:rsidR="00A371FC" w:rsidRDefault="00A371FC" w:rsidP="00A371FC">
            <w:pPr>
              <w:pStyle w:val="TAC"/>
              <w:spacing w:before="20" w:after="20"/>
              <w:ind w:left="57" w:right="57"/>
              <w:jc w:val="left"/>
              <w:rPr>
                <w:lang w:val="en-US"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4D13ECF0" w14:textId="66091D32" w:rsidR="00A371FC" w:rsidRDefault="00A371FC" w:rsidP="00A371FC">
            <w:pPr>
              <w:pStyle w:val="TAC"/>
              <w:spacing w:before="20" w:after="20"/>
              <w:ind w:left="57" w:right="57"/>
              <w:jc w:val="left"/>
              <w:rPr>
                <w:lang w:val="en-US" w:eastAsia="zh-CN"/>
              </w:rPr>
            </w:pPr>
            <w:r>
              <w:rPr>
                <w:rFonts w:eastAsiaTheme="minorEastAsia" w:hint="eastAsia"/>
                <w:lang w:eastAsia="ja-JP"/>
              </w:rPr>
              <w:t>P4</w:t>
            </w:r>
            <w:r>
              <w:rPr>
                <w:rFonts w:eastAsiaTheme="minorEastAsia"/>
                <w:lang w:eastAsia="ja-JP"/>
              </w:rPr>
              <w:t xml:space="preserve"> (spec is not clear)</w:t>
            </w:r>
            <w:r>
              <w:rPr>
                <w:rFonts w:eastAsiaTheme="minorEastAsia" w:hint="eastAsia"/>
                <w:lang w:eastAsia="ja-JP"/>
              </w:rPr>
              <w:t xml:space="preserve"> and P5 Option1 </w:t>
            </w:r>
            <w:r>
              <w:rPr>
                <w:rFonts w:eastAsiaTheme="minorEastAsia"/>
                <w:lang w:eastAsia="ja-JP"/>
              </w:rPr>
              <w:t xml:space="preserve">(aligned with current spec, i.e. …) </w:t>
            </w:r>
            <w:r>
              <w:rPr>
                <w:rFonts w:eastAsiaTheme="minorEastAsia" w:hint="eastAsia"/>
                <w:lang w:eastAsia="ja-JP"/>
              </w:rPr>
              <w:t xml:space="preserve">look contradicting.. </w:t>
            </w:r>
          </w:p>
        </w:tc>
      </w:tr>
    </w:tbl>
    <w:p w14:paraId="3ADB32C1" w14:textId="77777777" w:rsidR="00D82B0E" w:rsidRDefault="00D82B0E"/>
    <w:p w14:paraId="0636DC66" w14:textId="77777777" w:rsidR="00D82B0E" w:rsidRDefault="005922DA">
      <w:pPr>
        <w:pStyle w:val="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af"/>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3A04C672" w14:textId="77777777" w:rsidR="00D82B0E" w:rsidRDefault="005922DA">
      <w:pPr>
        <w:pStyle w:val="af"/>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368053DC" w:rsidR="00F13951" w:rsidRDefault="00E63AAD" w:rsidP="00F13951">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6815F608" w14:textId="4BDF627D" w:rsidR="00F13951" w:rsidRDefault="00E63AAD" w:rsidP="00F13951">
            <w:pPr>
              <w:pStyle w:val="TAC"/>
              <w:spacing w:before="20" w:after="20"/>
              <w:ind w:left="57" w:right="57"/>
              <w:jc w:val="left"/>
              <w:rPr>
                <w:lang w:eastAsia="zh-CN"/>
              </w:rPr>
            </w:pPr>
            <w:r>
              <w:rPr>
                <w:lang w:eastAsia="zh-CN"/>
              </w:rPr>
              <w:t xml:space="preserve">Option </w:t>
            </w:r>
            <w:r w:rsidR="00737099">
              <w:rPr>
                <w:lang w:eastAsia="zh-CN"/>
              </w:rPr>
              <w:t>1</w:t>
            </w:r>
          </w:p>
        </w:tc>
        <w:tc>
          <w:tcPr>
            <w:tcW w:w="6517" w:type="dxa"/>
            <w:tcBorders>
              <w:top w:val="single" w:sz="4" w:space="0" w:color="auto"/>
              <w:left w:val="single" w:sz="4" w:space="0" w:color="auto"/>
              <w:bottom w:val="single" w:sz="4" w:space="0" w:color="auto"/>
              <w:right w:val="single" w:sz="4" w:space="0" w:color="auto"/>
            </w:tcBorders>
          </w:tcPr>
          <w:p w14:paraId="2D8C6DBE" w14:textId="5A20F3E5" w:rsidR="00F13951" w:rsidRDefault="00737099" w:rsidP="00F13951">
            <w:pPr>
              <w:pStyle w:val="TAC"/>
              <w:spacing w:before="20" w:after="20"/>
              <w:ind w:left="57" w:right="57"/>
              <w:jc w:val="left"/>
              <w:rPr>
                <w:lang w:eastAsia="zh-CN"/>
              </w:rPr>
            </w:pPr>
            <w:r>
              <w:rPr>
                <w:lang w:eastAsia="zh-CN"/>
              </w:rPr>
              <w:t>Keep to the existing specified behaviour</w:t>
            </w:r>
          </w:p>
        </w:tc>
      </w:tr>
      <w:tr w:rsidR="00A371FC" w14:paraId="23E6D5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30C6B" w14:textId="7936511A" w:rsidR="00A371FC" w:rsidRPr="00A371FC" w:rsidRDefault="00A371FC" w:rsidP="00F13951">
            <w:pPr>
              <w:pStyle w:val="TAC"/>
              <w:spacing w:before="20" w:after="20"/>
              <w:ind w:left="57" w:right="57"/>
              <w:jc w:val="left"/>
              <w:rPr>
                <w:rFonts w:eastAsiaTheme="minorEastAsia" w:hint="eastAsia"/>
                <w:lang w:eastAsia="ja-JP"/>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79044A2" w14:textId="12FB5E69" w:rsidR="00A371FC" w:rsidRPr="00A371FC" w:rsidRDefault="00A371FC" w:rsidP="00F13951">
            <w:pPr>
              <w:pStyle w:val="TAC"/>
              <w:spacing w:before="20" w:after="20"/>
              <w:ind w:left="57" w:right="57"/>
              <w:jc w:val="left"/>
              <w:rPr>
                <w:rFonts w:eastAsiaTheme="minorEastAsia" w:hint="eastAsia"/>
                <w:lang w:eastAsia="ja-JP"/>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44A5B393" w14:textId="73F5EF33" w:rsidR="00A371FC" w:rsidRPr="00A371FC" w:rsidRDefault="00A371FC" w:rsidP="00F13951">
            <w:pPr>
              <w:pStyle w:val="TAC"/>
              <w:spacing w:before="20" w:after="20"/>
              <w:ind w:left="57" w:right="57"/>
              <w:jc w:val="left"/>
              <w:rPr>
                <w:rFonts w:eastAsiaTheme="minorEastAsia" w:hint="eastAsia"/>
                <w:lang w:eastAsia="ja-JP"/>
              </w:rPr>
            </w:pPr>
            <w:r>
              <w:rPr>
                <w:rFonts w:eastAsiaTheme="minorEastAsia"/>
                <w:lang w:eastAsia="ja-JP"/>
              </w:rPr>
              <w:t xml:space="preserve">agree with MediaTek, </w:t>
            </w:r>
            <w:r>
              <w:rPr>
                <w:rFonts w:eastAsiaTheme="minorEastAsia" w:hint="eastAsia"/>
                <w:lang w:eastAsia="ja-JP"/>
              </w:rPr>
              <w:t xml:space="preserve">no change is needed </w:t>
            </w:r>
          </w:p>
        </w:tc>
      </w:tr>
    </w:tbl>
    <w:p w14:paraId="5E64EB77" w14:textId="77777777" w:rsidR="00D82B0E" w:rsidRDefault="00D82B0E"/>
    <w:p w14:paraId="60AA1184" w14:textId="77777777" w:rsidR="00D82B0E" w:rsidRDefault="005922DA">
      <w:pPr>
        <w:pStyle w:val="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2E0F56A2"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511BAED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3"/>
      </w:pPr>
      <w:r>
        <w:t>3.2.1. Issue-2: SCG failure reporting procedure (only if SCG is not suspended)</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A14599">
            <w:pPr>
              <w:pStyle w:val="Doc-title"/>
              <w:rPr>
                <w:sz w:val="15"/>
                <w:szCs w:val="20"/>
              </w:rPr>
            </w:pPr>
            <w:hyperlink r:id="rId38" w:tooltip="D:Documents3GPPtsg_ranWG2TSGR2_114-eDocsR2-2106190.zip" w:history="1">
              <w:r w:rsidR="005922DA">
                <w:rPr>
                  <w:rStyle w:val="ae"/>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3A5D2AB9" w14:textId="77777777" w:rsidR="00D82B0E" w:rsidRDefault="00A14599">
            <w:pPr>
              <w:pStyle w:val="Doc-title"/>
              <w:rPr>
                <w:sz w:val="15"/>
                <w:szCs w:val="20"/>
              </w:rPr>
            </w:pPr>
            <w:hyperlink r:id="rId39" w:tooltip="D:Documents3GPPtsg_ranWG2TSGR2_114-eDocsR2-2106191.zip" w:history="1">
              <w:r w:rsidR="005922DA">
                <w:rPr>
                  <w:rStyle w:val="ae"/>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lastRenderedPageBreak/>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ad"/>
        <w:tblW w:w="0" w:type="auto"/>
        <w:tblLook w:val="04A0" w:firstRow="1" w:lastRow="0" w:firstColumn="1" w:lastColumn="0" w:noHBand="0" w:noVBand="1"/>
      </w:tblPr>
      <w:tblGrid>
        <w:gridCol w:w="9857"/>
      </w:tblGrid>
      <w:tr w:rsidR="00D82B0E" w14:paraId="1B8A4D34" w14:textId="77777777">
        <w:tc>
          <w:tcPr>
            <w:tcW w:w="9631" w:type="dxa"/>
          </w:tcPr>
          <w:p w14:paraId="53A5D286" w14:textId="77777777" w:rsidR="00D82B0E" w:rsidRDefault="005922DA">
            <w:r>
              <w:rPr>
                <w:noProof/>
                <w:lang w:val="en-US" w:eastAsia="ja-JP"/>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0"/>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700707">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700707">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r w:rsidR="00737099" w14:paraId="2333EF2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62CD28" w14:textId="2A03AB85" w:rsidR="00737099" w:rsidRDefault="0073709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0B652731" w14:textId="1603324C" w:rsidR="00737099" w:rsidRDefault="00737099" w:rsidP="0070070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429D2F7F" w14:textId="2158F90A" w:rsidR="00737099" w:rsidRPr="00870941" w:rsidRDefault="00CE1211" w:rsidP="00700707">
            <w:pPr>
              <w:pStyle w:val="TAC"/>
              <w:spacing w:before="20" w:after="20"/>
              <w:ind w:left="57" w:right="57"/>
              <w:jc w:val="left"/>
              <w:rPr>
                <w:lang w:val="en-US" w:eastAsia="zh-CN"/>
              </w:rPr>
            </w:pPr>
            <w:r>
              <w:rPr>
                <w:lang w:val="en-US" w:eastAsia="zh-CN"/>
              </w:rPr>
              <w:t xml:space="preserve">Agree with others that this change is not essential.  </w:t>
            </w:r>
            <w:r w:rsidR="00AF6581">
              <w:rPr>
                <w:lang w:val="en-US" w:eastAsia="zh-CN"/>
              </w:rPr>
              <w:t>It is already captured in chair’s notes and it is sort of guidance and hence we don’t see it essential to have normative text for this.</w:t>
            </w:r>
          </w:p>
        </w:tc>
      </w:tr>
      <w:tr w:rsidR="00A371FC" w14:paraId="550C18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B361478" w14:textId="15AC8AA9" w:rsidR="00A371FC" w:rsidRDefault="00A371FC" w:rsidP="00A371FC">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24BC05CE" w14:textId="32A45CD1" w:rsidR="00A371FC" w:rsidRDefault="00A371FC" w:rsidP="00A371FC">
            <w:pPr>
              <w:pStyle w:val="TAC"/>
              <w:spacing w:before="20" w:after="20"/>
              <w:ind w:left="57" w:right="57"/>
              <w:jc w:val="left"/>
              <w:rPr>
                <w:lang w:val="en-US" w:eastAsia="zh-CN"/>
              </w:rPr>
            </w:pPr>
            <w:r>
              <w:rPr>
                <w:rFonts w:eastAsiaTheme="minorEastAsia" w:hint="eastAsia"/>
                <w:lang w:eastAsia="ja-JP"/>
              </w:rPr>
              <w:t>No</w:t>
            </w:r>
            <w:r w:rsidR="00A14599">
              <w:rPr>
                <w:rFonts w:eastAsiaTheme="minorEastAsia"/>
                <w:lang w:eastAsia="ja-JP"/>
              </w:rPr>
              <w:t xml:space="preserve"> </w:t>
            </w:r>
          </w:p>
        </w:tc>
        <w:tc>
          <w:tcPr>
            <w:tcW w:w="6517" w:type="dxa"/>
            <w:tcBorders>
              <w:top w:val="single" w:sz="4" w:space="0" w:color="auto"/>
              <w:left w:val="single" w:sz="4" w:space="0" w:color="auto"/>
              <w:bottom w:val="single" w:sz="4" w:space="0" w:color="auto"/>
              <w:right w:val="single" w:sz="4" w:space="0" w:color="auto"/>
            </w:tcBorders>
          </w:tcPr>
          <w:p w14:paraId="5C376AE1" w14:textId="0ECC05E9" w:rsidR="00A371FC" w:rsidRDefault="00884422" w:rsidP="00884422">
            <w:pPr>
              <w:pStyle w:val="TAC"/>
              <w:spacing w:before="20" w:after="20"/>
              <w:ind w:left="57" w:right="57"/>
              <w:jc w:val="left"/>
              <w:rPr>
                <w:lang w:val="en-US" w:eastAsia="zh-CN"/>
              </w:rPr>
            </w:pPr>
            <w:r>
              <w:rPr>
                <w:rFonts w:eastAsiaTheme="minorEastAsia"/>
                <w:lang w:eastAsia="ja-JP"/>
              </w:rPr>
              <w:t>thought a</w:t>
            </w:r>
            <w:r w:rsidR="00A371FC">
              <w:rPr>
                <w:rFonts w:eastAsiaTheme="minorEastAsia"/>
                <w:lang w:eastAsia="ja-JP"/>
              </w:rPr>
              <w:t>t most</w:t>
            </w:r>
            <w:r w:rsidR="00A371FC">
              <w:rPr>
                <w:rFonts w:eastAsiaTheme="minorEastAsia" w:hint="eastAsia"/>
                <w:lang w:eastAsia="ja-JP"/>
              </w:rPr>
              <w:t xml:space="preserve"> Note to capture the previous agreement may be considered, if it is really critical to </w:t>
            </w:r>
            <w:r w:rsidR="00A371FC">
              <w:rPr>
                <w:rFonts w:eastAsiaTheme="minorEastAsia"/>
                <w:lang w:eastAsia="ja-JP"/>
              </w:rPr>
              <w:t>many</w:t>
            </w:r>
            <w:r w:rsidR="00A371FC">
              <w:rPr>
                <w:rFonts w:eastAsiaTheme="minorEastAsia" w:hint="eastAsia"/>
                <w:lang w:eastAsia="ja-JP"/>
              </w:rPr>
              <w:t xml:space="preserve"> companies</w:t>
            </w:r>
            <w:r w:rsidR="00801BFC">
              <w:rPr>
                <w:rFonts w:eastAsiaTheme="minorEastAsia" w:hint="eastAsia"/>
                <w:lang w:eastAsia="ja-JP"/>
              </w:rPr>
              <w:t xml:space="preserve"> but it seems this is not the case</w:t>
            </w:r>
            <w:r w:rsidR="00801BFC">
              <w:rPr>
                <w:rFonts w:eastAsiaTheme="minorEastAsia"/>
                <w:lang w:eastAsia="ja-JP"/>
              </w:rPr>
              <w:t>.</w:t>
            </w:r>
          </w:p>
        </w:tc>
      </w:tr>
      <w:tr w:rsidR="00A371FC" w14:paraId="467D7B6B"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7D6735" w14:textId="77777777" w:rsidR="00A371FC" w:rsidRDefault="00A371FC" w:rsidP="00A371FC">
            <w:pPr>
              <w:pStyle w:val="TAC"/>
              <w:spacing w:before="20" w:after="20"/>
              <w:ind w:left="57" w:right="57"/>
              <w:jc w:val="left"/>
              <w:rPr>
                <w:rFonts w:eastAsiaTheme="minorEastAsia" w:hint="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11ED2E14" w14:textId="77777777" w:rsidR="00A371FC" w:rsidRDefault="00A371FC" w:rsidP="00A371FC">
            <w:pPr>
              <w:pStyle w:val="TAC"/>
              <w:spacing w:before="20" w:after="20"/>
              <w:ind w:left="57" w:right="57"/>
              <w:jc w:val="left"/>
              <w:rPr>
                <w:rFonts w:eastAsiaTheme="minorEastAsia" w:hint="eastAsia"/>
                <w:lang w:eastAsia="ja-JP"/>
              </w:rPr>
            </w:pPr>
          </w:p>
        </w:tc>
        <w:tc>
          <w:tcPr>
            <w:tcW w:w="6517" w:type="dxa"/>
            <w:tcBorders>
              <w:top w:val="single" w:sz="4" w:space="0" w:color="auto"/>
              <w:left w:val="single" w:sz="4" w:space="0" w:color="auto"/>
              <w:bottom w:val="single" w:sz="4" w:space="0" w:color="auto"/>
              <w:right w:val="single" w:sz="4" w:space="0" w:color="auto"/>
            </w:tcBorders>
          </w:tcPr>
          <w:p w14:paraId="530D763A" w14:textId="77777777" w:rsidR="00A371FC" w:rsidRDefault="00A371FC" w:rsidP="00A371FC">
            <w:pPr>
              <w:pStyle w:val="TAC"/>
              <w:spacing w:before="20" w:after="20"/>
              <w:ind w:left="57" w:right="57"/>
              <w:jc w:val="left"/>
              <w:rPr>
                <w:rFonts w:eastAsiaTheme="minorEastAsia" w:hint="eastAsia"/>
                <w:lang w:eastAsia="ja-JP"/>
              </w:rPr>
            </w:pPr>
          </w:p>
        </w:tc>
      </w:tr>
    </w:tbl>
    <w:p w14:paraId="456D85F1" w14:textId="77777777" w:rsidR="00D82B0E" w:rsidRDefault="00D82B0E"/>
    <w:p w14:paraId="15B83729" w14:textId="77777777" w:rsidR="00D82B0E" w:rsidRDefault="00D82B0E"/>
    <w:p w14:paraId="5728D3BE" w14:textId="77777777" w:rsidR="00D82B0E" w:rsidRDefault="005922DA">
      <w:pPr>
        <w:pStyle w:val="2"/>
      </w:pPr>
      <w:r>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a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A14599">
            <w:pPr>
              <w:pStyle w:val="Doc-title"/>
            </w:pPr>
            <w:hyperlink r:id="rId41" w:tooltip="D:Documents3GPPtsg_ranWG2TSGR2_113bis-eDocsR2-2103859.zip" w:history="1">
              <w:r w:rsidR="005922DA">
                <w:rPr>
                  <w:rStyle w:val="ae"/>
                </w:rPr>
                <w:t>R2-2103859</w:t>
              </w:r>
            </w:hyperlink>
            <w:r w:rsidR="005922DA">
              <w:tab/>
              <w:t>NR-DC Clarification</w:t>
            </w:r>
            <w:r w:rsidR="005922DA">
              <w:tab/>
              <w:t>Apple</w:t>
            </w:r>
            <w:r w:rsidR="005922DA">
              <w:tab/>
              <w:t>discussion</w:t>
            </w:r>
            <w:r w:rsidR="005922DA">
              <w:tab/>
              <w:t>Rel-15</w:t>
            </w:r>
            <w:r w:rsidR="005922DA">
              <w:tab/>
              <w:t>NR_newRAT-Core, TEI15</w:t>
            </w:r>
          </w:p>
          <w:p w14:paraId="2AE62579" w14:textId="77777777" w:rsidR="00D82B0E" w:rsidRDefault="005922DA">
            <w:pPr>
              <w:pStyle w:val="Agreement"/>
            </w:pPr>
            <w:r>
              <w:t>[005] noted</w:t>
            </w:r>
          </w:p>
          <w:p w14:paraId="5A384D1A" w14:textId="77777777" w:rsidR="00D82B0E" w:rsidRDefault="005922DA">
            <w:pPr>
              <w:pStyle w:val="Agreement"/>
            </w:pPr>
            <w:r>
              <w:t>[005] reconfigurationWithSync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 xml:space="preserve">Postponed: CRs for UE timing at NR-DC handover. Majority view seems to be that UE should apply the target PCell timing as the PSCell SMTC timing </w:t>
            </w:r>
            <w:r>
              <w:rPr>
                <w:highlight w:val="yellow"/>
              </w:rPr>
              <w:lastRenderedPageBreak/>
              <w:t>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3"/>
      </w:pPr>
      <w:r>
        <w:t>3.2.1. Issue 1: PSCell SMTC timing reference during the NR-DC handover</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A14599">
            <w:pPr>
              <w:pStyle w:val="Doc-title"/>
              <w:rPr>
                <w:sz w:val="15"/>
                <w:szCs w:val="20"/>
              </w:rPr>
            </w:pPr>
            <w:hyperlink r:id="rId42" w:tooltip="D:Documents3GPPtsg_ranWG2TSGR2_114-eDocsR2-2105768.zip" w:history="1">
              <w:r w:rsidR="005922DA">
                <w:rPr>
                  <w:rStyle w:val="ae"/>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0CC55BFC" w14:textId="77777777" w:rsidR="00D82B0E" w:rsidRDefault="00A14599">
            <w:pPr>
              <w:pStyle w:val="Doc-title"/>
              <w:rPr>
                <w:sz w:val="15"/>
                <w:szCs w:val="20"/>
              </w:rPr>
            </w:pPr>
            <w:hyperlink r:id="rId43" w:tooltip="D:Documents3GPPtsg_ranWG2TSGR2_114-eDocsR2-2106414.zip" w:history="1">
              <w:r w:rsidR="005922DA">
                <w:rPr>
                  <w:rStyle w:val="ae"/>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0A668AF9" w14:textId="77777777" w:rsidR="00D82B0E" w:rsidRDefault="00A14599">
            <w:pPr>
              <w:pStyle w:val="Doc-title"/>
              <w:rPr>
                <w:sz w:val="15"/>
                <w:szCs w:val="20"/>
              </w:rPr>
            </w:pPr>
            <w:hyperlink r:id="rId44" w:tooltip="D:Documents3GPPtsg_ranWG2TSGR2_114-eDocsR2-2106415.zip" w:history="1">
              <w:r w:rsidR="005922DA">
                <w:rPr>
                  <w:rStyle w:val="ae"/>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AEE1D52" w14:textId="77777777" w:rsidR="00D82B0E" w:rsidRDefault="00A14599">
            <w:pPr>
              <w:pStyle w:val="Doc-title"/>
              <w:rPr>
                <w:sz w:val="15"/>
                <w:szCs w:val="20"/>
              </w:rPr>
            </w:pPr>
            <w:hyperlink r:id="rId45" w:tooltip="D:Documents3GPPtsg_ranWG2TSGR2_114-eDocsR2-2106416.zip" w:history="1">
              <w:r w:rsidR="005922DA">
                <w:rPr>
                  <w:rStyle w:val="ae"/>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3BE7825E" w14:textId="77777777" w:rsidR="00D82B0E" w:rsidRDefault="00A14599">
            <w:pPr>
              <w:pStyle w:val="Doc-title"/>
              <w:rPr>
                <w:sz w:val="15"/>
                <w:szCs w:val="20"/>
              </w:rPr>
            </w:pPr>
            <w:hyperlink r:id="rId46" w:tooltip="D:Documents3GPPtsg_ranWG2TSGR2_114-eDocsR2-2105089.zip" w:history="1">
              <w:r w:rsidR="005922DA">
                <w:rPr>
                  <w:rStyle w:val="ae"/>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ad"/>
        <w:tblW w:w="0" w:type="auto"/>
        <w:tblInd w:w="113" w:type="dxa"/>
        <w:tblLook w:val="04A0" w:firstRow="1" w:lastRow="0" w:firstColumn="1" w:lastColumn="0" w:noHBand="0" w:noVBand="1"/>
      </w:tblPr>
      <w:tblGrid>
        <w:gridCol w:w="1696"/>
        <w:gridCol w:w="7935"/>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700707">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700707">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r w:rsidR="00AF6581" w14:paraId="6D3FF61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CA8A8D4" w14:textId="78D4DC51"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1D61AECD" w14:textId="2192918D"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77BA399" w14:textId="77777777" w:rsidR="00AF6581" w:rsidRDefault="00AF6581" w:rsidP="00700707">
            <w:pPr>
              <w:pStyle w:val="TAC"/>
              <w:spacing w:before="20" w:after="20"/>
              <w:ind w:left="57" w:right="57"/>
              <w:jc w:val="left"/>
              <w:rPr>
                <w:lang w:eastAsia="zh-CN"/>
              </w:rPr>
            </w:pPr>
          </w:p>
        </w:tc>
      </w:tr>
      <w:tr w:rsidR="00884422" w14:paraId="70F24E0E"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DEF3F08" w14:textId="351F22E6" w:rsidR="00884422" w:rsidRDefault="00884422" w:rsidP="0088442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6E51F5D0" w14:textId="068AABD9" w:rsidR="00884422" w:rsidRDefault="00884422" w:rsidP="00884422">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59501995" w14:textId="77777777" w:rsidR="00884422" w:rsidRDefault="00884422" w:rsidP="00884422">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14:paraId="19966C3F" w14:textId="77777777" w:rsidR="00D82B0E" w:rsidRDefault="005922DA">
      <w:pPr>
        <w:pStyle w:val="af"/>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clarification in the field description of  targetCellSMTC-SCG as follows:</w:t>
      </w:r>
    </w:p>
    <w:tbl>
      <w:tblPr>
        <w:tblStyle w:val="a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ja-JP"/>
              </w:rPr>
              <w:lastRenderedPageBreak/>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7"/>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700707">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700707">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700707">
            <w:pPr>
              <w:pStyle w:val="TAC"/>
              <w:spacing w:before="20" w:after="20"/>
              <w:ind w:left="57" w:right="57"/>
              <w:jc w:val="left"/>
              <w:rPr>
                <w:lang w:eastAsia="zh-CN"/>
              </w:rPr>
            </w:pPr>
          </w:p>
          <w:p w14:paraId="1CEFC4F4" w14:textId="77777777" w:rsidR="00F13951" w:rsidRDefault="00F13951" w:rsidP="00700707">
            <w:pPr>
              <w:pStyle w:val="TAC"/>
              <w:spacing w:before="20" w:after="20"/>
              <w:ind w:left="57" w:right="57"/>
              <w:jc w:val="left"/>
              <w:rPr>
                <w:lang w:eastAsia="zh-CN"/>
              </w:rPr>
            </w:pPr>
            <w:r>
              <w:rPr>
                <w:lang w:eastAsia="zh-CN"/>
              </w:rPr>
              <w:t>We were wondering why we cannot simple say that.</w:t>
            </w:r>
          </w:p>
          <w:p w14:paraId="35637EC9" w14:textId="77777777" w:rsidR="00F13951" w:rsidRDefault="00F13951" w:rsidP="00700707">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r w:rsidR="00AF6581" w14:paraId="54066812"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16F6EF" w14:textId="6F517F2B" w:rsidR="00AF6581" w:rsidRDefault="00AF6581"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A0C1C24" w14:textId="039F47A1" w:rsidR="00AF6581" w:rsidRDefault="00AF6581" w:rsidP="0070070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DA091CE" w14:textId="6B0EB68D" w:rsidR="00AF6581" w:rsidRDefault="00060305" w:rsidP="00700707">
            <w:pPr>
              <w:pStyle w:val="TAC"/>
              <w:spacing w:before="20" w:after="20"/>
              <w:ind w:left="57" w:right="57"/>
              <w:jc w:val="left"/>
              <w:rPr>
                <w:lang w:eastAsia="zh-CN"/>
              </w:rPr>
            </w:pPr>
            <w:r>
              <w:rPr>
                <w:lang w:eastAsia="zh-CN"/>
              </w:rPr>
              <w:t>Agree with ZTE’s suggestion</w:t>
            </w:r>
          </w:p>
        </w:tc>
      </w:tr>
      <w:tr w:rsidR="00B54A56" w14:paraId="1EA8908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FC2165" w14:textId="77B3AA6F" w:rsidR="00B54A56" w:rsidRDefault="00B54A56" w:rsidP="00B54A56">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1099C9A8" w14:textId="429E5FF5" w:rsidR="00B54A56" w:rsidRDefault="00B54A56" w:rsidP="00B54A56">
            <w:pPr>
              <w:pStyle w:val="TAC"/>
              <w:spacing w:before="20" w:after="20"/>
              <w:ind w:left="57" w:right="57"/>
              <w:jc w:val="left"/>
              <w:rPr>
                <w:lang w:eastAsia="zh-CN"/>
              </w:rPr>
            </w:pPr>
            <w:r>
              <w:rPr>
                <w:rFonts w:eastAsiaTheme="minorEastAsia" w:hint="eastAsia"/>
                <w:lang w:eastAsia="ja-JP"/>
              </w:rPr>
              <w:t>Yes</w:t>
            </w:r>
          </w:p>
        </w:tc>
        <w:tc>
          <w:tcPr>
            <w:tcW w:w="6517" w:type="dxa"/>
            <w:tcBorders>
              <w:top w:val="single" w:sz="4" w:space="0" w:color="auto"/>
              <w:left w:val="single" w:sz="4" w:space="0" w:color="auto"/>
              <w:bottom w:val="single" w:sz="4" w:space="0" w:color="auto"/>
              <w:right w:val="single" w:sz="4" w:space="0" w:color="auto"/>
            </w:tcBorders>
          </w:tcPr>
          <w:p w14:paraId="76D9DAB7" w14:textId="77777777" w:rsidR="00B54A56" w:rsidRDefault="00B54A56" w:rsidP="00B54A56">
            <w:pPr>
              <w:pStyle w:val="TAC"/>
              <w:spacing w:before="20" w:after="20"/>
              <w:ind w:left="57" w:right="57"/>
              <w:jc w:val="left"/>
              <w:rPr>
                <w:lang w:eastAsia="zh-CN"/>
              </w:rPr>
            </w:pPr>
          </w:p>
        </w:tc>
      </w:tr>
    </w:tbl>
    <w:p w14:paraId="64445206" w14:textId="300E26E4" w:rsidR="00D82B0E" w:rsidRDefault="00AA6F6B">
      <w:r>
        <w:tab/>
      </w:r>
    </w:p>
    <w:p w14:paraId="2C0B9722" w14:textId="77777777" w:rsidR="00D82B0E" w:rsidRDefault="005922DA">
      <w:pPr>
        <w:pStyle w:val="af"/>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14:paraId="53B1BCDB" w14:textId="77777777" w:rsidR="00D82B0E" w:rsidRDefault="005922DA">
      <w:r>
        <w:t>Both R2-2105089 and R2-2106415/ R2-2106416 provide the clarification in the field description of smtc as follows.</w:t>
      </w:r>
    </w:p>
    <w:p w14:paraId="64A6FEAA" w14:textId="77777777" w:rsidR="00D82B0E" w:rsidRDefault="005922DA">
      <w:pPr>
        <w:pStyle w:val="af"/>
        <w:numPr>
          <w:ilvl w:val="0"/>
          <w:numId w:val="4"/>
        </w:numPr>
      </w:pPr>
      <w:r>
        <w:t>Option 1: The change in R2-2105089</w:t>
      </w:r>
    </w:p>
    <w:tbl>
      <w:tblPr>
        <w:tblStyle w:val="ad"/>
        <w:tblW w:w="0" w:type="auto"/>
        <w:tblLook w:val="04A0" w:firstRow="1" w:lastRow="0" w:firstColumn="1" w:lastColumn="0" w:noHBand="0" w:noVBand="1"/>
      </w:tblPr>
      <w:tblGrid>
        <w:gridCol w:w="9857"/>
      </w:tblGrid>
      <w:tr w:rsidR="00D82B0E" w14:paraId="7D5B395A" w14:textId="77777777">
        <w:tc>
          <w:tcPr>
            <w:tcW w:w="9631" w:type="dxa"/>
          </w:tcPr>
          <w:p w14:paraId="7584A92E" w14:textId="77777777" w:rsidR="00D82B0E" w:rsidRDefault="005922DA">
            <w:r>
              <w:rPr>
                <w:noProof/>
                <w:lang w:val="en-US" w:eastAsia="ja-JP"/>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8"/>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af"/>
        <w:numPr>
          <w:ilvl w:val="0"/>
          <w:numId w:val="4"/>
        </w:numPr>
      </w:pPr>
      <w:r>
        <w:t>Option 2: The change in R2-2106415/ R2-2106416</w:t>
      </w:r>
    </w:p>
    <w:tbl>
      <w:tblPr>
        <w:tblStyle w:val="ad"/>
        <w:tblW w:w="0" w:type="auto"/>
        <w:tblLook w:val="04A0" w:firstRow="1" w:lastRow="0" w:firstColumn="1" w:lastColumn="0" w:noHBand="0" w:noVBand="1"/>
      </w:tblPr>
      <w:tblGrid>
        <w:gridCol w:w="9857"/>
      </w:tblGrid>
      <w:tr w:rsidR="00D82B0E" w14:paraId="10DDEA7D" w14:textId="77777777">
        <w:tc>
          <w:tcPr>
            <w:tcW w:w="9631" w:type="dxa"/>
          </w:tcPr>
          <w:p w14:paraId="0240F404" w14:textId="77777777" w:rsidR="00D82B0E" w:rsidRDefault="005922DA">
            <w:r>
              <w:rPr>
                <w:noProof/>
                <w:lang w:val="en-US" w:eastAsia="ja-JP"/>
              </w:rPr>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9"/>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lastRenderedPageBreak/>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ja-JP"/>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0"/>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We are one of the 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700707">
            <w:pPr>
              <w:pStyle w:val="TAC"/>
              <w:spacing w:before="20" w:after="20"/>
              <w:ind w:left="57" w:right="57"/>
              <w:jc w:val="left"/>
              <w:rPr>
                <w:lang w:eastAsia="zh-CN"/>
              </w:rPr>
            </w:pPr>
            <w:r>
              <w:rPr>
                <w:lang w:eastAsia="zh-CN"/>
              </w:rPr>
              <w:t xml:space="preserve">Option 2 simply makes that SN cannot provide SMTC based on its own timing </w:t>
            </w:r>
            <w:r>
              <w:rPr>
                <w:lang w:eastAsia="zh-CN"/>
              </w:rPr>
              <w:lastRenderedPageBreak/>
              <w:t>(in case of intra-SN PSCell change). This is functional change, not a clarification on which reference cell to use. It is not acceptable to us.</w:t>
            </w:r>
          </w:p>
          <w:p w14:paraId="27891DB0" w14:textId="77777777" w:rsidR="00F13951" w:rsidRDefault="00F13951" w:rsidP="00700707">
            <w:pPr>
              <w:pStyle w:val="TAC"/>
              <w:spacing w:before="20" w:after="20"/>
              <w:ind w:left="57" w:right="57"/>
              <w:jc w:val="left"/>
              <w:rPr>
                <w:lang w:eastAsia="zh-CN"/>
              </w:rPr>
            </w:pPr>
          </w:p>
          <w:p w14:paraId="5244C386" w14:textId="77777777" w:rsidR="00F13951" w:rsidRDefault="00F13951" w:rsidP="00700707">
            <w:pPr>
              <w:pStyle w:val="TAC"/>
              <w:spacing w:before="20" w:after="20"/>
              <w:ind w:left="57" w:right="57"/>
              <w:jc w:val="left"/>
              <w:rPr>
                <w:lang w:eastAsia="zh-CN"/>
              </w:rPr>
            </w:pPr>
            <w:r>
              <w:rPr>
                <w:lang w:eastAsia="zh-CN"/>
              </w:rPr>
              <w:t xml:space="preserve">Please note that </w:t>
            </w:r>
            <w:r w:rsidRPr="00E3338C">
              <w:rPr>
                <w:lang w:eastAsia="zh-CN"/>
              </w:rPr>
              <w:t>this smtc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Having say that, using this field for NR PSCell addition is also strange. It would result in a SN RRC message based timing of MN PCell</w:t>
            </w:r>
            <w:r>
              <w:rPr>
                <w:lang w:eastAsia="zh-CN"/>
              </w:rPr>
              <w:t xml:space="preserve">. </w:t>
            </w:r>
            <w:r w:rsidRPr="000B5C4A">
              <w:rPr>
                <w:lang w:eastAsia="zh-CN"/>
              </w:rPr>
              <w:t xml:space="preserve">That is also why we have the new parameter </w:t>
            </w:r>
            <w:r w:rsidRPr="00F13951">
              <w:rPr>
                <w:lang w:eastAsia="zh-CN"/>
              </w:rPr>
              <w:t>targetCellSMTC-SCG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r w:rsidRPr="00F13951">
              <w:rPr>
                <w:lang w:eastAsia="zh-CN"/>
              </w:rPr>
              <w:t>targetCellSMTC-SCG</w:t>
            </w:r>
            <w:r w:rsidRPr="000B5C4A">
              <w:rPr>
                <w:lang w:eastAsia="zh-CN"/>
              </w:rPr>
              <w:t xml:space="preserve"> </w:t>
            </w:r>
            <w:r>
              <w:rPr>
                <w:lang w:eastAsia="zh-CN"/>
              </w:rPr>
              <w:t>now.</w:t>
            </w:r>
          </w:p>
        </w:tc>
      </w:tr>
      <w:tr w:rsidR="00DD15FB" w14:paraId="0B826B69"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AFF57E" w14:textId="38EDC149" w:rsidR="00DD15FB" w:rsidRDefault="00DD15FB" w:rsidP="00700707">
            <w:pPr>
              <w:pStyle w:val="TAC"/>
              <w:spacing w:before="20" w:after="20"/>
              <w:ind w:left="57" w:right="57"/>
              <w:jc w:val="left"/>
              <w:rPr>
                <w:lang w:eastAsia="zh-CN"/>
              </w:rPr>
            </w:pPr>
            <w:r>
              <w:rPr>
                <w:lang w:eastAsia="zh-CN"/>
              </w:rPr>
              <w:lastRenderedPageBreak/>
              <w:t>Intel</w:t>
            </w:r>
          </w:p>
        </w:tc>
        <w:tc>
          <w:tcPr>
            <w:tcW w:w="1418" w:type="dxa"/>
            <w:tcBorders>
              <w:top w:val="single" w:sz="4" w:space="0" w:color="auto"/>
              <w:left w:val="single" w:sz="4" w:space="0" w:color="auto"/>
              <w:bottom w:val="single" w:sz="4" w:space="0" w:color="auto"/>
              <w:right w:val="single" w:sz="4" w:space="0" w:color="auto"/>
            </w:tcBorders>
          </w:tcPr>
          <w:p w14:paraId="2D69B9B1" w14:textId="08A80953" w:rsidR="00DD15FB" w:rsidRDefault="00DD15FB" w:rsidP="00700707">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4C0589C0" w14:textId="5535D46F" w:rsidR="00DD15FB" w:rsidRDefault="00DD15FB" w:rsidP="00700707">
            <w:pPr>
              <w:pStyle w:val="TAC"/>
              <w:spacing w:before="20" w:after="20"/>
              <w:ind w:left="57" w:right="57"/>
              <w:jc w:val="left"/>
              <w:rPr>
                <w:lang w:eastAsia="zh-CN"/>
              </w:rPr>
            </w:pPr>
            <w:r>
              <w:rPr>
                <w:lang w:eastAsia="zh-CN"/>
              </w:rPr>
              <w:t xml:space="preserve">Agree with others that option 2 goes beyond the original discussion.  </w:t>
            </w:r>
            <w:r w:rsidR="00EE37D0">
              <w:rPr>
                <w:lang w:eastAsia="zh-CN"/>
              </w:rPr>
              <w:t>This additional case needs further discussion.</w:t>
            </w:r>
          </w:p>
        </w:tc>
      </w:tr>
      <w:tr w:rsidR="00AA6F6B" w14:paraId="1127485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45B22FB" w14:textId="7AE373A8"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3759B9DF" w14:textId="02D8E9AC" w:rsidR="00AA6F6B" w:rsidRDefault="00AA6F6B" w:rsidP="00AA6F6B">
            <w:pPr>
              <w:pStyle w:val="TAC"/>
              <w:spacing w:before="20" w:after="20"/>
              <w:ind w:left="57" w:right="57"/>
              <w:jc w:val="left"/>
              <w:rPr>
                <w:lang w:eastAsia="zh-CN"/>
              </w:rPr>
            </w:pPr>
            <w:r>
              <w:rPr>
                <w:rFonts w:eastAsiaTheme="minorEastAsia" w:hint="eastAsia"/>
                <w:lang w:eastAsia="ja-JP"/>
              </w:rPr>
              <w:t>Option 1</w:t>
            </w:r>
          </w:p>
        </w:tc>
        <w:tc>
          <w:tcPr>
            <w:tcW w:w="6517" w:type="dxa"/>
            <w:tcBorders>
              <w:top w:val="single" w:sz="4" w:space="0" w:color="auto"/>
              <w:left w:val="single" w:sz="4" w:space="0" w:color="auto"/>
              <w:bottom w:val="single" w:sz="4" w:space="0" w:color="auto"/>
              <w:right w:val="single" w:sz="4" w:space="0" w:color="auto"/>
            </w:tcBorders>
          </w:tcPr>
          <w:p w14:paraId="083C6CD1" w14:textId="77777777" w:rsidR="00AA6F6B" w:rsidRDefault="00AA6F6B" w:rsidP="00AA6F6B">
            <w:pPr>
              <w:pStyle w:val="TAC"/>
              <w:spacing w:before="20" w:after="20"/>
              <w:ind w:left="57" w:right="57"/>
              <w:jc w:val="left"/>
              <w:rPr>
                <w:lang w:eastAsia="zh-CN"/>
              </w:rPr>
            </w:pPr>
          </w:p>
        </w:tc>
      </w:tr>
    </w:tbl>
    <w:p w14:paraId="3378EE4F" w14:textId="77777777" w:rsidR="00D82B0E" w:rsidRDefault="00D82B0E"/>
    <w:p w14:paraId="415B0D4A" w14:textId="77777777" w:rsidR="00D82B0E" w:rsidRDefault="00D82B0E"/>
    <w:p w14:paraId="5D199963" w14:textId="77777777" w:rsidR="00D82B0E" w:rsidRDefault="005922DA">
      <w:pPr>
        <w:pStyle w:val="3"/>
      </w:pPr>
      <w:r>
        <w:t>3.2.2. Issue 2: HO with SCG but without SCG reconfigurationWithSync configuration</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A14599">
            <w:pPr>
              <w:pStyle w:val="Doc-title"/>
              <w:rPr>
                <w:sz w:val="15"/>
                <w:szCs w:val="20"/>
              </w:rPr>
            </w:pPr>
            <w:hyperlink r:id="rId51" w:tooltip="D:Documents3GPPtsg_ranWG2TSGR2_114-eDocsR2-2105768.zip" w:history="1">
              <w:r w:rsidR="005922DA">
                <w:rPr>
                  <w:rStyle w:val="ae"/>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74C4C802" w14:textId="77777777" w:rsidR="00D82B0E" w:rsidRDefault="00A14599">
            <w:pPr>
              <w:pStyle w:val="Doc-title"/>
              <w:rPr>
                <w:sz w:val="15"/>
                <w:szCs w:val="20"/>
              </w:rPr>
            </w:pPr>
            <w:hyperlink r:id="rId52" w:tooltip="D:Documents3GPPtsg_ranWG2TSGR2_114-eDocsR2-2106414.zip" w:history="1">
              <w:r w:rsidR="005922DA">
                <w:rPr>
                  <w:rStyle w:val="ae"/>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3C39E74B" w14:textId="77777777" w:rsidR="00D82B0E" w:rsidRDefault="00A14599">
            <w:pPr>
              <w:pStyle w:val="Doc-title"/>
              <w:rPr>
                <w:sz w:val="15"/>
                <w:szCs w:val="20"/>
              </w:rPr>
            </w:pPr>
            <w:hyperlink r:id="rId53" w:tooltip="D:Documents3GPPtsg_ranWG2TSGR2_114-eDocsR2-2105090.zip" w:history="1">
              <w:r w:rsidR="005922DA">
                <w:rPr>
                  <w:rStyle w:val="ae"/>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46AF7BF" w14:textId="77777777" w:rsidR="00D82B0E" w:rsidRDefault="00A14599">
            <w:pPr>
              <w:pStyle w:val="Doc-title"/>
              <w:rPr>
                <w:sz w:val="15"/>
                <w:szCs w:val="20"/>
              </w:rPr>
            </w:pPr>
            <w:hyperlink r:id="rId54" w:tooltip="D:Documents3GPPtsg_ranWG2TSGR2_114-eDocsR2-2105092.zip" w:history="1">
              <w:r w:rsidR="005922DA">
                <w:rPr>
                  <w:rStyle w:val="ae"/>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66AF2982" w14:textId="77777777" w:rsidR="00D82B0E" w:rsidRDefault="00A14599">
            <w:pPr>
              <w:pStyle w:val="Doc-title"/>
              <w:rPr>
                <w:sz w:val="15"/>
                <w:szCs w:val="20"/>
              </w:rPr>
            </w:pPr>
            <w:hyperlink r:id="rId55" w:tooltip="D:Documents3GPPtsg_ranWG2TSGR2_114-eDocsR2-2106135.zip" w:history="1">
              <w:r w:rsidR="005922DA">
                <w:rPr>
                  <w:rStyle w:val="ae"/>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a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Proposal 1: Confirm that reconfigurationWithSync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w:t>
            </w:r>
            <w:r>
              <w:lastRenderedPageBreak/>
              <w:t xml:space="preserve">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55"/>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8" w:name="_Toc46482936"/>
            <w:bookmarkStart w:id="9" w:name="_Toc36566438"/>
            <w:bookmarkStart w:id="10" w:name="_Toc37081843"/>
            <w:bookmarkStart w:id="11" w:name="_Toc20486759"/>
            <w:bookmarkStart w:id="12" w:name="_Toc29342051"/>
            <w:bookmarkStart w:id="13" w:name="_Toc46481702"/>
            <w:bookmarkStart w:id="14" w:name="_Toc36938864"/>
            <w:bookmarkStart w:id="15" w:name="_Toc67996742"/>
            <w:bookmarkStart w:id="16" w:name="_Toc29343190"/>
            <w:bookmarkStart w:id="17" w:name="_Toc46480468"/>
            <w:bookmarkStart w:id="18" w:name="_Toc36846211"/>
            <w:bookmarkStart w:id="19" w:name="_Toc36809847"/>
            <w:r>
              <w:rPr>
                <w:rFonts w:ascii="Arial" w:hAnsi="Arial"/>
                <w:lang w:eastAsia="ja-JP"/>
              </w:rPr>
              <w:t>5.3.1.3</w:t>
            </w:r>
            <w:r>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2"/>
        <w:gridCol w:w="1001"/>
        <w:gridCol w:w="7418"/>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spCellConfigDedicated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7"/>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700707">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700707">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700707">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r w:rsidR="00907B07" w14:paraId="533A5381"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4883A2B" w14:textId="056B0190" w:rsidR="00907B07" w:rsidRDefault="00907B07" w:rsidP="00700707">
            <w:pPr>
              <w:pStyle w:val="TAC"/>
              <w:spacing w:before="20" w:after="20"/>
              <w:ind w:left="57" w:right="57"/>
              <w:jc w:val="left"/>
              <w:rPr>
                <w:lang w:eastAsia="zh-CN"/>
              </w:rPr>
            </w:pPr>
            <w:r>
              <w:rPr>
                <w:lang w:eastAsia="zh-CN"/>
              </w:rPr>
              <w:t>Intel</w:t>
            </w:r>
          </w:p>
        </w:tc>
        <w:tc>
          <w:tcPr>
            <w:tcW w:w="0" w:type="auto"/>
            <w:tcBorders>
              <w:top w:val="single" w:sz="4" w:space="0" w:color="auto"/>
              <w:left w:val="single" w:sz="4" w:space="0" w:color="auto"/>
              <w:bottom w:val="single" w:sz="4" w:space="0" w:color="auto"/>
              <w:right w:val="single" w:sz="4" w:space="0" w:color="auto"/>
            </w:tcBorders>
          </w:tcPr>
          <w:p w14:paraId="692C5CC9" w14:textId="3C24E4FF" w:rsidR="00907B07" w:rsidRDefault="00907B07" w:rsidP="00700707">
            <w:pPr>
              <w:pStyle w:val="TAC"/>
              <w:spacing w:before="20" w:after="20"/>
              <w:ind w:left="57" w:right="57"/>
              <w:jc w:val="left"/>
              <w:rPr>
                <w:lang w:eastAsia="zh-CN"/>
              </w:rPr>
            </w:pPr>
            <w:r>
              <w:rPr>
                <w:lang w:eastAsia="zh-CN"/>
              </w:rPr>
              <w:t>No</w:t>
            </w:r>
          </w:p>
        </w:tc>
        <w:tc>
          <w:tcPr>
            <w:tcW w:w="0" w:type="auto"/>
            <w:tcBorders>
              <w:top w:val="single" w:sz="4" w:space="0" w:color="auto"/>
              <w:left w:val="single" w:sz="4" w:space="0" w:color="auto"/>
              <w:bottom w:val="single" w:sz="4" w:space="0" w:color="auto"/>
              <w:right w:val="single" w:sz="4" w:space="0" w:color="auto"/>
            </w:tcBorders>
          </w:tcPr>
          <w:p w14:paraId="65F06AB3" w14:textId="674D95F1" w:rsidR="00907B07" w:rsidRDefault="00907B07" w:rsidP="00700707">
            <w:pPr>
              <w:pStyle w:val="TAC"/>
              <w:spacing w:before="20" w:after="20"/>
              <w:ind w:left="57" w:right="57"/>
              <w:jc w:val="left"/>
              <w:rPr>
                <w:lang w:eastAsia="zh-CN"/>
              </w:rPr>
            </w:pPr>
            <w:r>
              <w:rPr>
                <w:lang w:eastAsia="zh-CN"/>
              </w:rPr>
              <w:t xml:space="preserve">We agree with Ericsson comment that the current specification </w:t>
            </w:r>
            <w:r w:rsidR="00E873D9">
              <w:rPr>
                <w:lang w:eastAsia="zh-CN"/>
              </w:rPr>
              <w:t>covers this case as not requiring reconfig with Sync on SCG.</w:t>
            </w:r>
          </w:p>
        </w:tc>
      </w:tr>
      <w:tr w:rsidR="00AA6F6B" w14:paraId="13D3C77A"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104E2A8" w14:textId="44927D1E" w:rsidR="00AA6F6B" w:rsidRDefault="00AA6F6B" w:rsidP="00AA6F6B">
            <w:pPr>
              <w:pStyle w:val="TAC"/>
              <w:spacing w:before="20" w:after="20"/>
              <w:ind w:left="57" w:right="57"/>
              <w:jc w:val="left"/>
              <w:rPr>
                <w:lang w:eastAsia="zh-CN"/>
              </w:rPr>
            </w:pPr>
            <w:r>
              <w:rPr>
                <w:rFonts w:eastAsiaTheme="minorEastAsia" w:hint="eastAsia"/>
                <w:lang w:eastAsia="ja-JP"/>
              </w:rPr>
              <w:t>NEC</w:t>
            </w:r>
          </w:p>
        </w:tc>
        <w:tc>
          <w:tcPr>
            <w:tcW w:w="0" w:type="auto"/>
            <w:tcBorders>
              <w:top w:val="single" w:sz="4" w:space="0" w:color="auto"/>
              <w:left w:val="single" w:sz="4" w:space="0" w:color="auto"/>
              <w:bottom w:val="single" w:sz="4" w:space="0" w:color="auto"/>
              <w:right w:val="single" w:sz="4" w:space="0" w:color="auto"/>
            </w:tcBorders>
          </w:tcPr>
          <w:p w14:paraId="63783BD8" w14:textId="0C1E2B19" w:rsidR="00AA6F6B" w:rsidRDefault="00AA6F6B" w:rsidP="00AA6F6B">
            <w:pPr>
              <w:pStyle w:val="TAC"/>
              <w:spacing w:before="20" w:after="20"/>
              <w:ind w:left="57" w:right="57"/>
              <w:jc w:val="left"/>
              <w:rPr>
                <w:lang w:eastAsia="zh-CN"/>
              </w:rPr>
            </w:pPr>
            <w:r>
              <w:rPr>
                <w:rFonts w:eastAsiaTheme="minorEastAsia"/>
                <w:lang w:eastAsia="ja-JP"/>
              </w:rPr>
              <w:t>Yes</w:t>
            </w:r>
          </w:p>
        </w:tc>
        <w:tc>
          <w:tcPr>
            <w:tcW w:w="0" w:type="auto"/>
            <w:tcBorders>
              <w:top w:val="single" w:sz="4" w:space="0" w:color="auto"/>
              <w:left w:val="single" w:sz="4" w:space="0" w:color="auto"/>
              <w:bottom w:val="single" w:sz="4" w:space="0" w:color="auto"/>
              <w:right w:val="single" w:sz="4" w:space="0" w:color="auto"/>
            </w:tcBorders>
          </w:tcPr>
          <w:p w14:paraId="169CAE34" w14:textId="77777777" w:rsidR="00AA6F6B" w:rsidRDefault="00AA6F6B" w:rsidP="00AA6F6B">
            <w:pPr>
              <w:pStyle w:val="TAC"/>
              <w:spacing w:before="20" w:after="20"/>
              <w:ind w:left="57" w:right="57"/>
              <w:jc w:val="left"/>
              <w:rPr>
                <w:lang w:eastAsia="zh-CN"/>
              </w:rPr>
            </w:pP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t>&lt;UE operation on SCG for NR-DC without SCG reconfigurationWithSync config &gt;</w:t>
      </w:r>
    </w:p>
    <w:p w14:paraId="39758CAC" w14:textId="77777777" w:rsidR="00D82B0E" w:rsidRDefault="005922DA">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a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Default="00F13951" w:rsidP="00700707">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700707">
            <w:pPr>
              <w:pStyle w:val="TAC"/>
              <w:spacing w:before="20" w:after="20"/>
              <w:ind w:left="57" w:right="57"/>
              <w:jc w:val="left"/>
              <w:rPr>
                <w:lang w:eastAsia="zh-CN"/>
              </w:rPr>
            </w:pPr>
            <w:r>
              <w:rPr>
                <w:lang w:eastAsia="zh-CN"/>
              </w:rPr>
              <w:t>We should not say “stop” SCG transmission but we should accept interruption if defined by RAN4.</w:t>
            </w:r>
          </w:p>
        </w:tc>
      </w:tr>
      <w:tr w:rsidR="00E873D9" w14:paraId="311BF281"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585650E" w14:textId="2958427E" w:rsidR="00E873D9" w:rsidRDefault="00E873D9"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1982B323" w14:textId="77777777" w:rsidR="00E873D9" w:rsidRDefault="00E873D9" w:rsidP="0070070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1F12AB" w14:textId="356733B1" w:rsidR="00E873D9" w:rsidRDefault="00E873D9" w:rsidP="00700707">
            <w:pPr>
              <w:pStyle w:val="TAC"/>
              <w:spacing w:before="20" w:after="20"/>
              <w:ind w:left="57" w:right="57"/>
              <w:jc w:val="left"/>
              <w:rPr>
                <w:lang w:eastAsia="zh-CN"/>
              </w:rPr>
            </w:pPr>
            <w:r>
              <w:rPr>
                <w:lang w:eastAsia="zh-CN"/>
              </w:rPr>
              <w:t xml:space="preserve">We can leave it to RAN4.  </w:t>
            </w:r>
          </w:p>
        </w:tc>
      </w:tr>
      <w:tr w:rsidR="00A12EAF" w14:paraId="6FC9828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AEE1CA" w14:textId="28CB9C5F" w:rsidR="00A12EAF" w:rsidRDefault="00A12EAF" w:rsidP="00A12EAF">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7B18DAF2" w14:textId="263AB9BC" w:rsidR="00A12EAF" w:rsidRDefault="00A12EAF" w:rsidP="00A12EAF">
            <w:pPr>
              <w:pStyle w:val="TAC"/>
              <w:spacing w:before="20" w:after="20"/>
              <w:ind w:left="57" w:right="57"/>
              <w:jc w:val="left"/>
              <w:rPr>
                <w:lang w:eastAsia="zh-CN"/>
              </w:rPr>
            </w:pPr>
            <w:r>
              <w:rPr>
                <w:rFonts w:eastAsiaTheme="minorEastAsia" w:hint="eastAsia"/>
                <w:lang w:eastAsia="ja-JP"/>
              </w:rPr>
              <w:t>Agree</w:t>
            </w:r>
          </w:p>
        </w:tc>
        <w:tc>
          <w:tcPr>
            <w:tcW w:w="6517" w:type="dxa"/>
            <w:tcBorders>
              <w:top w:val="single" w:sz="4" w:space="0" w:color="auto"/>
              <w:left w:val="single" w:sz="4" w:space="0" w:color="auto"/>
              <w:bottom w:val="single" w:sz="4" w:space="0" w:color="auto"/>
              <w:right w:val="single" w:sz="4" w:space="0" w:color="auto"/>
            </w:tcBorders>
          </w:tcPr>
          <w:p w14:paraId="03946A95" w14:textId="35F4373E" w:rsidR="00A12EAF" w:rsidRDefault="00A12EAF" w:rsidP="00A12EAF">
            <w:pPr>
              <w:pStyle w:val="TAC"/>
              <w:spacing w:before="20" w:after="20"/>
              <w:ind w:left="57" w:right="57"/>
              <w:jc w:val="left"/>
              <w:rPr>
                <w:lang w:eastAsia="zh-CN"/>
              </w:rPr>
            </w:pPr>
            <w:r>
              <w:rPr>
                <w:rFonts w:eastAsiaTheme="minorEastAsia" w:hint="eastAsia"/>
                <w:lang w:eastAsia="ja-JP"/>
              </w:rPr>
              <w:t>it</w:t>
            </w:r>
            <w:r>
              <w:rPr>
                <w:rFonts w:eastAsiaTheme="minorEastAsia"/>
                <w:lang w:eastAsia="ja-JP"/>
              </w:rPr>
              <w:t xml:space="preserve">’s possible depending on UE implementation </w:t>
            </w:r>
          </w:p>
        </w:tc>
      </w:tr>
    </w:tbl>
    <w:p w14:paraId="17DB30EF" w14:textId="77777777" w:rsidR="00D82B0E" w:rsidRDefault="00D82B0E"/>
    <w:p w14:paraId="4EF10336"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700707">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700707">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700707">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r w:rsidR="00E873D9" w14:paraId="3B2636C7"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27AECB" w14:textId="2CB1F45F" w:rsidR="00E873D9" w:rsidRDefault="00E873D9" w:rsidP="00700707">
            <w:pPr>
              <w:pStyle w:val="TAC"/>
              <w:spacing w:before="20" w:after="20"/>
              <w:ind w:left="57" w:right="57"/>
              <w:jc w:val="left"/>
              <w:rPr>
                <w:lang w:eastAsia="zh-CN"/>
              </w:rPr>
            </w:pPr>
            <w:r>
              <w:rPr>
                <w:lang w:eastAsia="zh-CN"/>
              </w:rPr>
              <w:t>Intel</w:t>
            </w:r>
          </w:p>
        </w:tc>
        <w:tc>
          <w:tcPr>
            <w:tcW w:w="1418" w:type="dxa"/>
            <w:tcBorders>
              <w:top w:val="single" w:sz="4" w:space="0" w:color="auto"/>
              <w:left w:val="single" w:sz="4" w:space="0" w:color="auto"/>
              <w:bottom w:val="single" w:sz="4" w:space="0" w:color="auto"/>
              <w:right w:val="single" w:sz="4" w:space="0" w:color="auto"/>
            </w:tcBorders>
          </w:tcPr>
          <w:p w14:paraId="75694F00" w14:textId="1DFAFE8D" w:rsidR="00E873D9" w:rsidRDefault="00E873D9" w:rsidP="00700707">
            <w:pPr>
              <w:pStyle w:val="TAC"/>
              <w:spacing w:before="20" w:after="20"/>
              <w:ind w:left="57" w:right="57"/>
              <w:jc w:val="left"/>
              <w:rPr>
                <w:lang w:eastAsia="zh-CN"/>
              </w:rPr>
            </w:pPr>
            <w:r>
              <w:rPr>
                <w:lang w:eastAsia="zh-CN"/>
              </w:rPr>
              <w:t>No strong view</w:t>
            </w:r>
          </w:p>
        </w:tc>
        <w:tc>
          <w:tcPr>
            <w:tcW w:w="6517" w:type="dxa"/>
            <w:tcBorders>
              <w:top w:val="single" w:sz="4" w:space="0" w:color="auto"/>
              <w:left w:val="single" w:sz="4" w:space="0" w:color="auto"/>
              <w:bottom w:val="single" w:sz="4" w:space="0" w:color="auto"/>
              <w:right w:val="single" w:sz="4" w:space="0" w:color="auto"/>
            </w:tcBorders>
          </w:tcPr>
          <w:p w14:paraId="6408A81C" w14:textId="77777777" w:rsidR="00E873D9" w:rsidRDefault="00E873D9" w:rsidP="00700707">
            <w:pPr>
              <w:pStyle w:val="TAC"/>
              <w:spacing w:before="20" w:after="20"/>
              <w:ind w:left="57" w:right="57"/>
              <w:jc w:val="left"/>
              <w:rPr>
                <w:lang w:eastAsia="zh-CN"/>
              </w:rPr>
            </w:pPr>
          </w:p>
        </w:tc>
      </w:tr>
      <w:tr w:rsidR="00B96A12" w14:paraId="5BC24BD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FDDC44" w14:textId="71101EE0" w:rsidR="00B96A12" w:rsidRDefault="00B96A12" w:rsidP="00B96A12">
            <w:pPr>
              <w:pStyle w:val="TAC"/>
              <w:spacing w:before="20" w:after="20"/>
              <w:ind w:left="57" w:right="57"/>
              <w:jc w:val="left"/>
              <w:rPr>
                <w:lang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09F7E6E3" w14:textId="25388ADE" w:rsidR="00B96A12" w:rsidRDefault="00B96A12" w:rsidP="00B96A12">
            <w:pPr>
              <w:pStyle w:val="TAC"/>
              <w:spacing w:before="20" w:after="20"/>
              <w:ind w:left="57" w:right="57"/>
              <w:jc w:val="left"/>
              <w:rPr>
                <w:lang w:eastAsia="zh-CN"/>
              </w:rPr>
            </w:pPr>
            <w:r>
              <w:rPr>
                <w:rFonts w:eastAsiaTheme="minorEastAsia" w:hint="eastAsia"/>
                <w:lang w:eastAsia="ja-JP"/>
              </w:rPr>
              <w:t xml:space="preserve">No strong view </w:t>
            </w:r>
          </w:p>
        </w:tc>
        <w:tc>
          <w:tcPr>
            <w:tcW w:w="6517" w:type="dxa"/>
            <w:tcBorders>
              <w:top w:val="single" w:sz="4" w:space="0" w:color="auto"/>
              <w:left w:val="single" w:sz="4" w:space="0" w:color="auto"/>
              <w:bottom w:val="single" w:sz="4" w:space="0" w:color="auto"/>
              <w:right w:val="single" w:sz="4" w:space="0" w:color="auto"/>
            </w:tcBorders>
          </w:tcPr>
          <w:p w14:paraId="06613F33" w14:textId="1AFB9305" w:rsidR="00B96A12" w:rsidRDefault="00B96A12" w:rsidP="00B96A12">
            <w:pPr>
              <w:pStyle w:val="TAC"/>
              <w:spacing w:before="20" w:after="20"/>
              <w:ind w:left="57" w:right="57"/>
              <w:jc w:val="left"/>
              <w:rPr>
                <w:lang w:eastAsia="zh-CN"/>
              </w:rPr>
            </w:pPr>
          </w:p>
        </w:tc>
      </w:tr>
    </w:tbl>
    <w:p w14:paraId="08F9790C" w14:textId="77777777" w:rsidR="00D82B0E" w:rsidRDefault="00D82B0E"/>
    <w:p w14:paraId="65A57CDA" w14:textId="77777777" w:rsidR="00D82B0E" w:rsidRDefault="005922DA">
      <w:pPr>
        <w:pStyle w:val="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700707">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700707">
            <w:pPr>
              <w:pStyle w:val="TAC"/>
              <w:spacing w:before="20" w:after="20"/>
              <w:ind w:left="57" w:right="57"/>
              <w:jc w:val="left"/>
              <w:rPr>
                <w:lang w:eastAsia="zh-CN"/>
              </w:rPr>
            </w:pPr>
          </w:p>
        </w:tc>
      </w:tr>
      <w:tr w:rsidR="00D151E4" w14:paraId="12D3822D"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8B2ADD" w14:textId="7BE67BB2" w:rsidR="00D151E4" w:rsidRDefault="00D151E4" w:rsidP="00700707">
            <w:pPr>
              <w:pStyle w:val="TAC"/>
              <w:spacing w:before="20" w:after="20"/>
              <w:ind w:left="57" w:right="57"/>
              <w:jc w:val="left"/>
              <w:rPr>
                <w:lang w:val="en-US" w:eastAsia="zh-CN"/>
              </w:rPr>
            </w:pPr>
            <w:r>
              <w:rPr>
                <w:lang w:val="en-US" w:eastAsia="zh-CN"/>
              </w:rPr>
              <w:t>Intel</w:t>
            </w:r>
          </w:p>
        </w:tc>
        <w:tc>
          <w:tcPr>
            <w:tcW w:w="1418" w:type="dxa"/>
            <w:tcBorders>
              <w:top w:val="single" w:sz="4" w:space="0" w:color="auto"/>
              <w:left w:val="single" w:sz="4" w:space="0" w:color="auto"/>
              <w:bottom w:val="single" w:sz="4" w:space="0" w:color="auto"/>
              <w:right w:val="single" w:sz="4" w:space="0" w:color="auto"/>
            </w:tcBorders>
          </w:tcPr>
          <w:p w14:paraId="7EF826DD" w14:textId="129D1D1F" w:rsidR="00D151E4" w:rsidRDefault="00D151E4" w:rsidP="0070070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F7F089" w14:textId="2E872FB0" w:rsidR="00D151E4" w:rsidRDefault="00D151E4" w:rsidP="00700707">
            <w:pPr>
              <w:pStyle w:val="TAC"/>
              <w:spacing w:before="20" w:after="20"/>
              <w:ind w:left="57" w:right="57"/>
              <w:jc w:val="left"/>
              <w:rPr>
                <w:lang w:eastAsia="zh-CN"/>
              </w:rPr>
            </w:pPr>
            <w:r>
              <w:rPr>
                <w:lang w:eastAsia="zh-CN"/>
              </w:rPr>
              <w:t>Not as proposed</w:t>
            </w:r>
            <w:r w:rsidR="00C82587">
              <w:rPr>
                <w:lang w:eastAsia="zh-CN"/>
              </w:rPr>
              <w:t xml:space="preserve"> but we are open to clarify that UE does not stop transmission on SCG</w:t>
            </w:r>
            <w:r>
              <w:rPr>
                <w:lang w:eastAsia="zh-CN"/>
              </w:rPr>
              <w:t xml:space="preserve">.  </w:t>
            </w:r>
          </w:p>
        </w:tc>
      </w:tr>
      <w:tr w:rsidR="00964FEA" w14:paraId="1F5D6AF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3783074" w14:textId="6B9E42A8" w:rsidR="00964FEA" w:rsidRDefault="00964FEA" w:rsidP="00964FEA">
            <w:pPr>
              <w:pStyle w:val="TAC"/>
              <w:spacing w:before="20" w:after="20"/>
              <w:ind w:left="57" w:right="57"/>
              <w:jc w:val="left"/>
              <w:rPr>
                <w:lang w:val="en-US" w:eastAsia="zh-CN"/>
              </w:rPr>
            </w:pPr>
            <w:r>
              <w:rPr>
                <w:rFonts w:eastAsiaTheme="minorEastAsia" w:hint="eastAsia"/>
                <w:lang w:eastAsia="ja-JP"/>
              </w:rPr>
              <w:t>NEC</w:t>
            </w:r>
          </w:p>
        </w:tc>
        <w:tc>
          <w:tcPr>
            <w:tcW w:w="1418" w:type="dxa"/>
            <w:tcBorders>
              <w:top w:val="single" w:sz="4" w:space="0" w:color="auto"/>
              <w:left w:val="single" w:sz="4" w:space="0" w:color="auto"/>
              <w:bottom w:val="single" w:sz="4" w:space="0" w:color="auto"/>
              <w:right w:val="single" w:sz="4" w:space="0" w:color="auto"/>
            </w:tcBorders>
          </w:tcPr>
          <w:p w14:paraId="44E7A72F" w14:textId="31701600" w:rsidR="00964FEA" w:rsidRDefault="00964FEA" w:rsidP="00964FEA">
            <w:pPr>
              <w:pStyle w:val="TAC"/>
              <w:spacing w:before="20" w:after="20"/>
              <w:ind w:left="57" w:right="57"/>
              <w:jc w:val="left"/>
              <w:rPr>
                <w:lang w:eastAsia="zh-CN"/>
              </w:rPr>
            </w:pPr>
            <w:r>
              <w:rPr>
                <w:rFonts w:eastAsiaTheme="minorEastAsia" w:hint="eastAsia"/>
                <w:lang w:eastAsia="ja-JP"/>
              </w:rPr>
              <w:t>No</w:t>
            </w:r>
          </w:p>
        </w:tc>
        <w:tc>
          <w:tcPr>
            <w:tcW w:w="6517" w:type="dxa"/>
            <w:tcBorders>
              <w:top w:val="single" w:sz="4" w:space="0" w:color="auto"/>
              <w:left w:val="single" w:sz="4" w:space="0" w:color="auto"/>
              <w:bottom w:val="single" w:sz="4" w:space="0" w:color="auto"/>
              <w:right w:val="single" w:sz="4" w:space="0" w:color="auto"/>
            </w:tcBorders>
          </w:tcPr>
          <w:p w14:paraId="06059623" w14:textId="3408D84A" w:rsidR="00964FEA" w:rsidRDefault="00964FEA" w:rsidP="00964FEA">
            <w:pPr>
              <w:pStyle w:val="TAC"/>
              <w:spacing w:before="20" w:after="20"/>
              <w:ind w:left="57" w:right="57"/>
              <w:jc w:val="left"/>
              <w:rPr>
                <w:lang w:eastAsia="zh-CN"/>
              </w:rPr>
            </w:pPr>
            <w:r>
              <w:rPr>
                <w:rFonts w:eastAsiaTheme="minorEastAsia" w:hint="eastAsia"/>
                <w:lang w:eastAsia="ja-JP"/>
              </w:rPr>
              <w:t xml:space="preserve">unless really necessary, prefer not to apply the </w:t>
            </w:r>
            <w:r>
              <w:rPr>
                <w:rFonts w:eastAsiaTheme="minorEastAsia"/>
                <w:lang w:eastAsia="ja-JP"/>
              </w:rPr>
              <w:t xml:space="preserve">proposed </w:t>
            </w:r>
            <w:r>
              <w:rPr>
                <w:rFonts w:eastAsiaTheme="minorEastAsia" w:hint="eastAsia"/>
                <w:lang w:eastAsia="ja-JP"/>
              </w:rPr>
              <w:t>changes</w:t>
            </w:r>
          </w:p>
        </w:tc>
      </w:tr>
    </w:tbl>
    <w:p w14:paraId="6172AB65" w14:textId="77777777" w:rsidR="00D82B0E" w:rsidRDefault="00D82B0E"/>
    <w:p w14:paraId="07263011" w14:textId="77777777" w:rsidR="00D82B0E" w:rsidRDefault="005922DA">
      <w:pPr>
        <w:pStyle w:val="1"/>
      </w:pPr>
      <w:r>
        <w:t>4</w:t>
      </w:r>
      <w:r>
        <w:tab/>
        <w:t>Conclusion</w:t>
      </w:r>
      <w:bookmarkStart w:id="20" w:name="_GoBack"/>
      <w:bookmarkEnd w:id="20"/>
    </w:p>
    <w:p w14:paraId="5F0E9EA4" w14:textId="77777777" w:rsidR="00D82B0E" w:rsidRDefault="005922DA">
      <w:r>
        <w:t>TBD.</w:t>
      </w:r>
    </w:p>
    <w:sectPr w:rsidR="00D82B0E">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F5C37" w14:textId="77777777" w:rsidR="0095493D" w:rsidRDefault="0095493D">
      <w:pPr>
        <w:spacing w:after="0"/>
      </w:pPr>
      <w:r>
        <w:separator/>
      </w:r>
    </w:p>
  </w:endnote>
  <w:endnote w:type="continuationSeparator" w:id="0">
    <w:p w14:paraId="6E48B7C8" w14:textId="77777777" w:rsidR="0095493D" w:rsidRDefault="009549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34894" w14:textId="77777777" w:rsidR="0095493D" w:rsidRDefault="0095493D">
      <w:pPr>
        <w:spacing w:after="0"/>
      </w:pPr>
      <w:r>
        <w:separator/>
      </w:r>
    </w:p>
  </w:footnote>
  <w:footnote w:type="continuationSeparator" w:id="0">
    <w:p w14:paraId="343B2B96" w14:textId="77777777" w:rsidR="0095493D" w:rsidRDefault="009549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9"/>
  </w:num>
  <w:num w:numId="3">
    <w:abstractNumId w:val="5"/>
  </w:num>
  <w:num w:numId="4">
    <w:abstractNumId w:val="4"/>
  </w:num>
  <w:num w:numId="5">
    <w:abstractNumId w:val="2"/>
  </w:num>
  <w:num w:numId="6">
    <w:abstractNumId w:val="6"/>
  </w:num>
  <w:num w:numId="7">
    <w:abstractNumId w:val="7"/>
  </w:num>
  <w:num w:numId="8">
    <w:abstractNumId w:val="1"/>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55F8A"/>
    <w:rsid w:val="00060305"/>
    <w:rsid w:val="000631FE"/>
    <w:rsid w:val="00073C9C"/>
    <w:rsid w:val="000754DA"/>
    <w:rsid w:val="00076451"/>
    <w:rsid w:val="00080512"/>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673EE"/>
    <w:rsid w:val="001741A0"/>
    <w:rsid w:val="00174457"/>
    <w:rsid w:val="00175E1E"/>
    <w:rsid w:val="00175FA0"/>
    <w:rsid w:val="00180289"/>
    <w:rsid w:val="00184290"/>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0484"/>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A49C6"/>
    <w:rsid w:val="005B452D"/>
    <w:rsid w:val="005B49B9"/>
    <w:rsid w:val="005B4A4F"/>
    <w:rsid w:val="005B6BD7"/>
    <w:rsid w:val="005B7582"/>
    <w:rsid w:val="005C5709"/>
    <w:rsid w:val="005C58DD"/>
    <w:rsid w:val="005C73FB"/>
    <w:rsid w:val="005C7BA4"/>
    <w:rsid w:val="005D034A"/>
    <w:rsid w:val="005D7E1F"/>
    <w:rsid w:val="005E06EB"/>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0707"/>
    <w:rsid w:val="00702DD5"/>
    <w:rsid w:val="00705593"/>
    <w:rsid w:val="007069DC"/>
    <w:rsid w:val="00710201"/>
    <w:rsid w:val="007103B1"/>
    <w:rsid w:val="00715CA8"/>
    <w:rsid w:val="0072024D"/>
    <w:rsid w:val="0072073A"/>
    <w:rsid w:val="00723527"/>
    <w:rsid w:val="00724850"/>
    <w:rsid w:val="007342B5"/>
    <w:rsid w:val="00734A5B"/>
    <w:rsid w:val="00737099"/>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1BFC"/>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442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07B07"/>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3D"/>
    <w:rsid w:val="0095496C"/>
    <w:rsid w:val="00961B32"/>
    <w:rsid w:val="00962509"/>
    <w:rsid w:val="00964FEA"/>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2EAF"/>
    <w:rsid w:val="00A1371B"/>
    <w:rsid w:val="00A14599"/>
    <w:rsid w:val="00A14E9D"/>
    <w:rsid w:val="00A1719C"/>
    <w:rsid w:val="00A204CA"/>
    <w:rsid w:val="00A209D6"/>
    <w:rsid w:val="00A22738"/>
    <w:rsid w:val="00A23F66"/>
    <w:rsid w:val="00A25026"/>
    <w:rsid w:val="00A25215"/>
    <w:rsid w:val="00A31B7D"/>
    <w:rsid w:val="00A3336C"/>
    <w:rsid w:val="00A33A73"/>
    <w:rsid w:val="00A371FC"/>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A6F6B"/>
    <w:rsid w:val="00AB0F63"/>
    <w:rsid w:val="00AB3689"/>
    <w:rsid w:val="00AB468F"/>
    <w:rsid w:val="00AC15AD"/>
    <w:rsid w:val="00AC3C16"/>
    <w:rsid w:val="00AC57A5"/>
    <w:rsid w:val="00AC641C"/>
    <w:rsid w:val="00AC6CD6"/>
    <w:rsid w:val="00AD25FC"/>
    <w:rsid w:val="00AD5BE0"/>
    <w:rsid w:val="00AE3B3B"/>
    <w:rsid w:val="00AE3FCF"/>
    <w:rsid w:val="00AF244A"/>
    <w:rsid w:val="00AF6581"/>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4A56"/>
    <w:rsid w:val="00B5636A"/>
    <w:rsid w:val="00B6138A"/>
    <w:rsid w:val="00B6330A"/>
    <w:rsid w:val="00B758A4"/>
    <w:rsid w:val="00B8403B"/>
    <w:rsid w:val="00B84247"/>
    <w:rsid w:val="00B84DB2"/>
    <w:rsid w:val="00B92FB3"/>
    <w:rsid w:val="00B93F6C"/>
    <w:rsid w:val="00B95E2F"/>
    <w:rsid w:val="00B96A12"/>
    <w:rsid w:val="00BA24CF"/>
    <w:rsid w:val="00BA3075"/>
    <w:rsid w:val="00BA41E4"/>
    <w:rsid w:val="00BB71B1"/>
    <w:rsid w:val="00BC1A92"/>
    <w:rsid w:val="00BC3555"/>
    <w:rsid w:val="00BC4496"/>
    <w:rsid w:val="00BC4EA8"/>
    <w:rsid w:val="00BC7204"/>
    <w:rsid w:val="00BE5246"/>
    <w:rsid w:val="00C02E4C"/>
    <w:rsid w:val="00C12B51"/>
    <w:rsid w:val="00C14358"/>
    <w:rsid w:val="00C16C55"/>
    <w:rsid w:val="00C17963"/>
    <w:rsid w:val="00C24650"/>
    <w:rsid w:val="00C25465"/>
    <w:rsid w:val="00C33079"/>
    <w:rsid w:val="00C36E2B"/>
    <w:rsid w:val="00C41240"/>
    <w:rsid w:val="00C41EC9"/>
    <w:rsid w:val="00C519DB"/>
    <w:rsid w:val="00C55A12"/>
    <w:rsid w:val="00C63A37"/>
    <w:rsid w:val="00C6553E"/>
    <w:rsid w:val="00C74CC7"/>
    <w:rsid w:val="00C82074"/>
    <w:rsid w:val="00C82587"/>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1211"/>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51E4"/>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D15FB"/>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3AAD"/>
    <w:rsid w:val="00E64CE3"/>
    <w:rsid w:val="00E64E56"/>
    <w:rsid w:val="00E655F5"/>
    <w:rsid w:val="00E67E3B"/>
    <w:rsid w:val="00E702DD"/>
    <w:rsid w:val="00E70950"/>
    <w:rsid w:val="00E70F45"/>
    <w:rsid w:val="00E77645"/>
    <w:rsid w:val="00E77FE6"/>
    <w:rsid w:val="00E80A90"/>
    <w:rsid w:val="00E82F08"/>
    <w:rsid w:val="00E83697"/>
    <w:rsid w:val="00E86664"/>
    <w:rsid w:val="00E873D9"/>
    <w:rsid w:val="00E94A90"/>
    <w:rsid w:val="00E95920"/>
    <w:rsid w:val="00E965DA"/>
    <w:rsid w:val="00E97EA6"/>
    <w:rsid w:val="00EA13CF"/>
    <w:rsid w:val="00EA3F36"/>
    <w:rsid w:val="00EA41CA"/>
    <w:rsid w:val="00EA4332"/>
    <w:rsid w:val="00EA66C9"/>
    <w:rsid w:val="00EA6CD1"/>
    <w:rsid w:val="00EB2925"/>
    <w:rsid w:val="00EB3C31"/>
    <w:rsid w:val="00EB4D02"/>
    <w:rsid w:val="00EB7C11"/>
    <w:rsid w:val="00EB7DC7"/>
    <w:rsid w:val="00EC4A25"/>
    <w:rsid w:val="00EC542F"/>
    <w:rsid w:val="00EC6867"/>
    <w:rsid w:val="00ED1026"/>
    <w:rsid w:val="00ED3573"/>
    <w:rsid w:val="00ED4DB7"/>
    <w:rsid w:val="00ED719D"/>
    <w:rsid w:val="00EE37D0"/>
    <w:rsid w:val="00EE6E1D"/>
    <w:rsid w:val="00EF073E"/>
    <w:rsid w:val="00EF1585"/>
    <w:rsid w:val="00EF4B00"/>
    <w:rsid w:val="00EF612C"/>
    <w:rsid w:val="00EF7BE4"/>
    <w:rsid w:val="00F025A2"/>
    <w:rsid w:val="00F036E9"/>
    <w:rsid w:val="00F0597D"/>
    <w:rsid w:val="00F06D07"/>
    <w:rsid w:val="00F07388"/>
    <w:rsid w:val="00F11B39"/>
    <w:rsid w:val="00F13951"/>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66EB"/>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qFormat/>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0"/>
    <w:next w:val="a"/>
    <w:semiHidden/>
    <w:qFormat/>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a4"/>
    <w:pPr>
      <w:spacing w:after="0"/>
    </w:pPr>
    <w:rPr>
      <w:sz w:val="24"/>
      <w:szCs w:val="24"/>
    </w:rPr>
  </w:style>
  <w:style w:type="paragraph" w:styleId="a5">
    <w:name w:val="Body Text"/>
    <w:basedOn w:val="a"/>
    <w:link w:val="a6"/>
    <w:qFormat/>
    <w:pPr>
      <w:overflowPunct w:val="0"/>
      <w:autoSpaceDE w:val="0"/>
      <w:autoSpaceDN w:val="0"/>
      <w:adjustRightInd w:val="0"/>
      <w:spacing w:after="120"/>
      <w:jc w:val="both"/>
      <w:textAlignment w:val="baseline"/>
    </w:pPr>
    <w:rPr>
      <w:rFonts w:ascii="Arial" w:hAnsi="Arial"/>
      <w:lang w:eastAsia="zh-CN"/>
    </w:rPr>
  </w:style>
  <w:style w:type="paragraph" w:styleId="80">
    <w:name w:val="toc 8"/>
    <w:basedOn w:val="10"/>
    <w:next w:val="a"/>
    <w:semiHidden/>
    <w:qFormat/>
    <w:pPr>
      <w:spacing w:before="180"/>
      <w:ind w:left="2693" w:hanging="2693"/>
    </w:pPr>
    <w:rPr>
      <w:b/>
    </w:rPr>
  </w:style>
  <w:style w:type="paragraph" w:styleId="a7">
    <w:name w:val="Balloon Text"/>
    <w:basedOn w:val="a"/>
    <w:link w:val="a8"/>
    <w:qFormat/>
    <w:pPr>
      <w:spacing w:after="0"/>
    </w:pPr>
    <w:rPr>
      <w:rFonts w:ascii="Helvetica" w:hAnsi="Helvetica"/>
      <w:sz w:val="18"/>
      <w:szCs w:val="18"/>
    </w:rPr>
  </w:style>
  <w:style w:type="paragraph" w:styleId="a9">
    <w:name w:val="footer"/>
    <w:basedOn w:val="aa"/>
    <w:qFormat/>
    <w:pPr>
      <w:jc w:val="center"/>
    </w:pPr>
    <w:rPr>
      <w:i/>
    </w:rPr>
  </w:style>
  <w:style w:type="paragraph" w:styleId="aa">
    <w:name w:val="header"/>
    <w:link w:val="ab"/>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table of figures"/>
    <w:basedOn w:val="a5"/>
    <w:next w:val="a"/>
    <w:uiPriority w:val="99"/>
    <w:pPr>
      <w:ind w:left="1701" w:hanging="1701"/>
      <w:jc w:val="left"/>
    </w:pPr>
    <w:rPr>
      <w:b/>
    </w:rPr>
  </w:style>
  <w:style w:type="paragraph" w:styleId="90">
    <w:name w:val="toc 9"/>
    <w:basedOn w:val="80"/>
    <w:next w:val="a"/>
    <w:semiHidden/>
    <w:qFormat/>
    <w:pPr>
      <w:ind w:left="1418" w:hanging="1418"/>
    </w:p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ab">
    <w:name w:val="ヘッダー (文字)"/>
    <w:link w:val="aa"/>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ＭＳ 明朝" w:hAnsi="Arial"/>
      <w:lang w:val="en-GB" w:eastAsia="en-US"/>
    </w:rPr>
  </w:style>
  <w:style w:type="character" w:customStyle="1" w:styleId="a4">
    <w:name w:val="見出しマップ (文字)"/>
    <w:basedOn w:val="a0"/>
    <w:link w:val="a3"/>
    <w:qFormat/>
    <w:rPr>
      <w:sz w:val="24"/>
      <w:szCs w:val="24"/>
      <w:lang w:eastAsia="en-US"/>
    </w:rPr>
  </w:style>
  <w:style w:type="character" w:customStyle="1" w:styleId="a8">
    <w:name w:val="吹き出し (文字)"/>
    <w:basedOn w:val="a0"/>
    <w:link w:val="a7"/>
    <w:qFormat/>
    <w:rPr>
      <w:rFonts w:ascii="Helvetica" w:hAnsi="Helvetica"/>
      <w:sz w:val="18"/>
      <w:szCs w:val="18"/>
      <w:lang w:eastAsia="en-US"/>
    </w:rPr>
  </w:style>
  <w:style w:type="character" w:customStyle="1" w:styleId="UnresolvedMention1">
    <w:name w:val="Unresolved Mention1"/>
    <w:basedOn w:val="a0"/>
    <w:qFormat/>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after="0"/>
    </w:pPr>
    <w:rPr>
      <w:rFonts w:ascii="Arial" w:eastAsia="ＭＳ 明朝" w:hAnsi="Arial"/>
      <w:b/>
      <w:szCs w:val="24"/>
      <w:lang w:eastAsia="en-GB"/>
    </w:rPr>
  </w:style>
  <w:style w:type="paragraph" w:customStyle="1" w:styleId="EmailDiscussion2">
    <w:name w:val="EmailDiscussion2"/>
    <w:basedOn w:val="a"/>
    <w:qFormat/>
    <w:pPr>
      <w:tabs>
        <w:tab w:val="left" w:pos="1622"/>
      </w:tabs>
      <w:spacing w:after="0"/>
      <w:ind w:left="1622" w:hanging="363"/>
    </w:pPr>
    <w:rPr>
      <w:rFonts w:ascii="Arial" w:eastAsia="ＭＳ 明朝" w:hAnsi="Arial"/>
      <w:szCs w:val="24"/>
      <w:lang w:eastAsia="en-GB"/>
    </w:rPr>
  </w:style>
  <w:style w:type="character" w:customStyle="1" w:styleId="EmailDiscussionChar">
    <w:name w:val="EmailDiscussion Char"/>
    <w:link w:val="EmailDiscussion"/>
    <w:qFormat/>
    <w:rPr>
      <w:rFonts w:ascii="Arial" w:eastAsia="ＭＳ 明朝"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rPr>
  </w:style>
  <w:style w:type="paragraph" w:customStyle="1" w:styleId="Doc-title">
    <w:name w:val="Doc-title"/>
    <w:basedOn w:val="a"/>
    <w:next w:val="Doc-text2"/>
    <w:link w:val="Doc-titleChar"/>
    <w:qFormat/>
    <w:pPr>
      <w:spacing w:before="60" w:after="0"/>
      <w:ind w:left="1259" w:hanging="1259"/>
    </w:pPr>
    <w:rPr>
      <w:rFonts w:ascii="Arial" w:eastAsia="ＭＳ 明朝" w:hAnsi="Arial"/>
      <w:szCs w:val="24"/>
      <w:lang w:eastAsia="en-GB"/>
    </w:rPr>
  </w:style>
  <w:style w:type="character" w:customStyle="1" w:styleId="Doc-titleChar">
    <w:name w:val="Doc-title Char"/>
    <w:link w:val="Doc-title"/>
    <w:qFormat/>
    <w:rPr>
      <w:rFonts w:ascii="Arial" w:eastAsia="ＭＳ 明朝" w:hAnsi="Arial"/>
      <w:szCs w:val="24"/>
    </w:rPr>
  </w:style>
  <w:style w:type="paragraph" w:customStyle="1" w:styleId="BoldComments">
    <w:name w:val="Bold Comments"/>
    <w:basedOn w:val="a"/>
    <w:link w:val="BoldCommentsChar"/>
    <w:qFormat/>
    <w:pPr>
      <w:spacing w:before="240" w:after="60"/>
      <w:outlineLvl w:val="8"/>
    </w:pPr>
    <w:rPr>
      <w:rFonts w:ascii="Arial" w:eastAsia="ＭＳ 明朝" w:hAnsi="Arial"/>
      <w:b/>
      <w:szCs w:val="24"/>
      <w:lang w:val="zh-CN" w:eastAsia="zh-CN"/>
    </w:rPr>
  </w:style>
  <w:style w:type="character" w:customStyle="1" w:styleId="BoldCommentsChar">
    <w:name w:val="Bold Comments Char"/>
    <w:link w:val="BoldComments"/>
    <w:qFormat/>
    <w:rPr>
      <w:rFonts w:ascii="Arial" w:eastAsia="ＭＳ 明朝" w:hAnsi="Arial"/>
      <w:b/>
      <w:szCs w:val="24"/>
      <w:lang w:val="zh-CN" w:eastAsia="zh-CN"/>
    </w:rPr>
  </w:style>
  <w:style w:type="paragraph" w:customStyle="1" w:styleId="Doc-comment">
    <w:name w:val="Doc-comment"/>
    <w:basedOn w:val="a"/>
    <w:next w:val="Doc-text2"/>
    <w:qFormat/>
    <w:pPr>
      <w:tabs>
        <w:tab w:val="left" w:pos="1622"/>
      </w:tabs>
      <w:spacing w:after="0"/>
      <w:ind w:left="1622" w:hanging="363"/>
    </w:pPr>
    <w:rPr>
      <w:rFonts w:ascii="Arial" w:eastAsia="ＭＳ 明朝" w:hAnsi="Arial"/>
      <w:i/>
      <w:szCs w:val="24"/>
      <w:lang w:eastAsia="en-GB"/>
    </w:rPr>
  </w:style>
  <w:style w:type="character" w:customStyle="1" w:styleId="CRCoverPageZchn">
    <w:name w:val="CR Cover Page Zchn"/>
    <w:link w:val="CRCoverPage"/>
    <w:qFormat/>
    <w:locked/>
    <w:rPr>
      <w:rFonts w:ascii="Arial" w:eastAsia="ＭＳ 明朝" w:hAnsi="Arial"/>
      <w:lang w:eastAsia="en-US"/>
    </w:rPr>
  </w:style>
  <w:style w:type="character" w:customStyle="1" w:styleId="a6">
    <w:name w:val="本文 (文字)"/>
    <w:basedOn w:val="a0"/>
    <w:link w:val="a5"/>
    <w:rPr>
      <w:rFonts w:ascii="Arial" w:hAnsi="Arial"/>
      <w:lang w:eastAsia="zh-CN"/>
    </w:rPr>
  </w:style>
  <w:style w:type="paragraph" w:styleId="af">
    <w:name w:val="List Paragraph"/>
    <w:basedOn w:val="a"/>
    <w:uiPriority w:val="34"/>
    <w:qFormat/>
    <w:pPr>
      <w:ind w:left="720"/>
      <w:contextualSpacing/>
    </w:pPr>
  </w:style>
  <w:style w:type="paragraph" w:customStyle="1" w:styleId="Agreement">
    <w:name w:val="Agreement"/>
    <w:basedOn w:val="a"/>
    <w:next w:val="a"/>
    <w:uiPriority w:val="99"/>
    <w:qFormat/>
    <w:pPr>
      <w:numPr>
        <w:numId w:val="2"/>
      </w:numPr>
      <w:spacing w:before="60" w:after="0"/>
    </w:pPr>
    <w:rPr>
      <w:rFonts w:ascii="Arial" w:eastAsia="ＭＳ 明朝" w:hAnsi="Arial"/>
      <w:b/>
      <w:szCs w:val="24"/>
      <w:lang w:eastAsia="en-GB"/>
    </w:rPr>
  </w:style>
  <w:style w:type="paragraph" w:customStyle="1" w:styleId="Proposal">
    <w:name w:val="Proposal"/>
    <w:basedOn w:val="a5"/>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 w:type="character" w:customStyle="1" w:styleId="UnresolvedMention">
    <w:name w:val="Unresolved Mention"/>
    <w:basedOn w:val="a0"/>
    <w:uiPriority w:val="99"/>
    <w:semiHidden/>
    <w:unhideWhenUsed/>
    <w:rsid w:val="00C82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mailto:Chun-fan.tsai@mediatek.com" TargetMode="External"/><Relationship Id="rId39" Type="http://schemas.openxmlformats.org/officeDocument/2006/relationships/hyperlink" Target="file:///D:\Documents\3GPP\tsg_ran\WG2\TSGR2_114-e\Docs\R2-2106191.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78.zip" TargetMode="External"/><Relationship Id="rId42" Type="http://schemas.openxmlformats.org/officeDocument/2006/relationships/hyperlink" Target="file:///D:\Documents\3GPP\tsg_ran\WG2\TSGR2_114-e\Docs\R2-2105768.zip"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file:///D:\Documents\3GPP\tsg_ran\WG2\TSGR2_114-e\Docs\R2-2106135.zip" TargetMode="External"/><Relationship Id="rId7" Type="http://schemas.openxmlformats.org/officeDocument/2006/relationships/styles" Target="styles.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mailto:liangjing@catt.cn" TargetMode="External"/><Relationship Id="rId33" Type="http://schemas.openxmlformats.org/officeDocument/2006/relationships/hyperlink" Target="file:///D:\Documents\3GPP\tsg_ran\WG2\TSGR2_113bis-e\Docs\R2-2104077.zip" TargetMode="External"/><Relationship Id="rId38" Type="http://schemas.openxmlformats.org/officeDocument/2006/relationships/hyperlink" Target="file:///D:\Documents\3GPP\tsg_ran\WG2\TSGR2_114-e\Docs\R2-2106190.zip" TargetMode="External"/><Relationship Id="rId46" Type="http://schemas.openxmlformats.org/officeDocument/2006/relationships/hyperlink" Target="file:///D:\Documents\3GPP\tsg_ran\WG2\TSGR2_114-e\Docs\R2-2105089.zip" TargetMode="Externa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0" Type="http://schemas.openxmlformats.org/officeDocument/2006/relationships/hyperlink" Target="file:///D:\Documents\3GPP\tsg_ran\WG2\TSGR2_114-e\Docs\R2-2106416.zip" TargetMode="External"/><Relationship Id="rId29" Type="http://schemas.openxmlformats.org/officeDocument/2006/relationships/hyperlink" Target="file:///D:\Documents\3GPP\tsg_ran\WG2\TSGR2_114-e\Docs\R2-2106377.zip" TargetMode="External"/><Relationship Id="rId41" Type="http://schemas.openxmlformats.org/officeDocument/2006/relationships/hyperlink" Target="file:///D:\Documents\3GPP\tsg_ran\WG2\TSGR2_113bis-e\Docs\R2-2103859.zip" TargetMode="External"/><Relationship Id="rId54" Type="http://schemas.openxmlformats.org/officeDocument/2006/relationships/hyperlink" Target="file:///D:\Documents\3GPP\tsg_ran\WG2\TSGR2_114-e\Docs\R2-2105092.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4-e\Docs\R2-2106378.zip" TargetMode="External"/><Relationship Id="rId37" Type="http://schemas.openxmlformats.org/officeDocument/2006/relationships/hyperlink" Target="file:///D:\Documents\3GPP\tsg_ran\WG2\TSGR2_113bis-e\Docs\R2-2104080.zip" TargetMode="External"/><Relationship Id="rId40" Type="http://schemas.openxmlformats.org/officeDocument/2006/relationships/image" Target="media/image1.png"/><Relationship Id="rId45" Type="http://schemas.openxmlformats.org/officeDocument/2006/relationships/hyperlink" Target="file:///D:\Documents\3GPP\tsg_ran\WG2\TSGR2_114-e\Docs\R2-2106416.zip" TargetMode="External"/><Relationship Id="rId53" Type="http://schemas.openxmlformats.org/officeDocument/2006/relationships/hyperlink" Target="file:///D:\Documents\3GPP\tsg_ran\WG2\TSGR2_114-e\Docs\R2-2105090.zip" TargetMode="External"/><Relationship Id="rId5" Type="http://schemas.openxmlformats.org/officeDocument/2006/relationships/customXml" Target="../customXml/item5.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file:///D:\Documents\3GPP\tsg_ran\WG2\TSGR2_114-e\Docs\R2-2105503.zip" TargetMode="External"/><Relationship Id="rId36" Type="http://schemas.openxmlformats.org/officeDocument/2006/relationships/hyperlink" Target="file:///D:\Documents\3GPP\tsg_ran\WG2\TSGR2_113bis-e\Docs\R2-2104079.zip"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file:///D:\Documents\3GPP\tsg_ran\WG2\TSGR2_114-e\Docs\R2-2106415.zip" TargetMode="External"/><Relationship Id="rId31" Type="http://schemas.openxmlformats.org/officeDocument/2006/relationships/hyperlink" Target="file:///D:\Documents\3GPP\tsg_ran\WG2\TSGR2_114-e\Docs\R2-2106377.zip" TargetMode="External"/><Relationship Id="rId44" Type="http://schemas.openxmlformats.org/officeDocument/2006/relationships/hyperlink" Target="file:///D:\Documents\3GPP\tsg_ran\WG2\TSGR2_114-e\Docs\R2-2106415.zip" TargetMode="External"/><Relationship Id="rId52" Type="http://schemas.openxmlformats.org/officeDocument/2006/relationships/hyperlink" Target="file:///D:\Documents\3GPP\tsg_ran\WG2\TSGR2_114-e\Docs\R2-2106414.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mailto:Sudeep.k.palat@intel.com"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90.zip" TargetMode="External"/><Relationship Id="rId43" Type="http://schemas.openxmlformats.org/officeDocument/2006/relationships/hyperlink" Target="file:///D:\Documents\3GPP\tsg_ran\WG2\TSGR2_114-e\Docs\R2-2106414.zip" TargetMode="External"/><Relationship Id="rId48" Type="http://schemas.openxmlformats.org/officeDocument/2006/relationships/image" Target="media/image3.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file:///D:\Documents\3GPP\tsg_ran\WG2\TSGR2_114-e\Docs\R2-2105768.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F1050-205C-4465-AF49-1C6244A9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042397af-7977-45ef-9118-11c18c8623b6"/>
  </ds:schemaRefs>
</ds:datastoreItem>
</file>

<file path=customXml/itemProps5.xml><?xml version="1.0" encoding="utf-8"?>
<ds:datastoreItem xmlns:ds="http://schemas.openxmlformats.org/officeDocument/2006/customXml" ds:itemID="{0ABDA204-DC41-4B90-B232-5A6E522E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7550</Words>
  <Characters>43035</Characters>
  <Application>Microsoft Office Word</Application>
  <DocSecurity>0</DocSecurity>
  <Lines>358</Lines>
  <Paragraphs>100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50485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NEC (Hisashi)</cp:lastModifiedBy>
  <cp:revision>15</cp:revision>
  <dcterms:created xsi:type="dcterms:W3CDTF">2021-05-21T00:18:00Z</dcterms:created>
  <dcterms:modified xsi:type="dcterms:W3CDTF">2021-05-21T01:37:00Z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0x010100C3355BB4B7850E44A83DAD8AF6CF14B0</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