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w:t>
      </w:r>
      <w:proofErr w:type="gramStart"/>
      <w:r w:rsidR="00F0597D" w:rsidRPr="008112ED">
        <w:rPr>
          <w:rFonts w:ascii="Arial" w:hAnsi="Arial" w:cs="Arial"/>
          <w:b/>
          <w:bCs/>
          <w:sz w:val="24"/>
        </w:rPr>
        <w:t>][</w:t>
      </w:r>
      <w:proofErr w:type="gramEnd"/>
      <w:r w:rsidR="00F0597D" w:rsidRPr="008112ED">
        <w:rPr>
          <w:rFonts w:ascii="Arial" w:hAnsi="Arial" w:cs="Arial"/>
          <w:b/>
          <w:bCs/>
          <w:sz w:val="24"/>
        </w:rPr>
        <w:t>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0B70F7" w:rsidP="00DF618E">
            <w:pPr>
              <w:pStyle w:val="Doc-title"/>
              <w:rPr>
                <w:sz w:val="15"/>
                <w:szCs w:val="20"/>
              </w:rPr>
            </w:pPr>
            <w:hyperlink r:id="rId13"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0B70F7" w:rsidP="00DF618E">
            <w:pPr>
              <w:pStyle w:val="Doc-title"/>
              <w:rPr>
                <w:sz w:val="15"/>
                <w:szCs w:val="20"/>
              </w:rPr>
            </w:pPr>
            <w:hyperlink r:id="rId14"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0B70F7" w:rsidP="00DF618E">
            <w:pPr>
              <w:pStyle w:val="Doc-title"/>
              <w:rPr>
                <w:sz w:val="15"/>
                <w:szCs w:val="20"/>
              </w:rPr>
            </w:pPr>
            <w:hyperlink r:id="rId15"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0B70F7" w:rsidP="00DF618E">
            <w:pPr>
              <w:pStyle w:val="Doc-title"/>
              <w:rPr>
                <w:sz w:val="15"/>
                <w:szCs w:val="20"/>
              </w:rPr>
            </w:pPr>
            <w:hyperlink r:id="rId16"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0B70F7" w:rsidP="00DF618E">
            <w:pPr>
              <w:pStyle w:val="Doc-title"/>
              <w:rPr>
                <w:sz w:val="15"/>
                <w:szCs w:val="20"/>
              </w:rPr>
            </w:pPr>
            <w:hyperlink r:id="rId17"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0B70F7" w:rsidP="00DF618E">
            <w:pPr>
              <w:pStyle w:val="Doc-title"/>
              <w:rPr>
                <w:sz w:val="15"/>
                <w:szCs w:val="20"/>
              </w:rPr>
            </w:pPr>
            <w:hyperlink r:id="rId18"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0B70F7" w:rsidP="00DF618E">
            <w:pPr>
              <w:pStyle w:val="Doc-title"/>
              <w:rPr>
                <w:sz w:val="15"/>
                <w:szCs w:val="20"/>
              </w:rPr>
            </w:pPr>
            <w:hyperlink r:id="rId19"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0B70F7" w:rsidP="00DF618E">
            <w:pPr>
              <w:pStyle w:val="Doc-title"/>
              <w:rPr>
                <w:sz w:val="15"/>
                <w:szCs w:val="20"/>
              </w:rPr>
            </w:pPr>
            <w:hyperlink r:id="rId20"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0B70F7" w:rsidP="00DF618E">
            <w:pPr>
              <w:pStyle w:val="Doc-title"/>
              <w:rPr>
                <w:sz w:val="15"/>
                <w:szCs w:val="20"/>
              </w:rPr>
            </w:pPr>
            <w:hyperlink r:id="rId21"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0B70F7" w:rsidP="00DF618E">
            <w:pPr>
              <w:pStyle w:val="Doc-title"/>
              <w:rPr>
                <w:sz w:val="15"/>
                <w:szCs w:val="20"/>
              </w:rPr>
            </w:pPr>
            <w:hyperlink r:id="rId22"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0B70F7" w:rsidP="00DF618E">
            <w:pPr>
              <w:pStyle w:val="Doc-title"/>
              <w:rPr>
                <w:sz w:val="15"/>
                <w:szCs w:val="20"/>
              </w:rPr>
            </w:pPr>
            <w:hyperlink r:id="rId23"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0B70F7" w:rsidP="00DF618E">
            <w:pPr>
              <w:pStyle w:val="Doc-title"/>
              <w:rPr>
                <w:sz w:val="15"/>
                <w:szCs w:val="20"/>
              </w:rPr>
            </w:pPr>
            <w:hyperlink r:id="rId24"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0B70F7" w:rsidP="00DF618E">
            <w:pPr>
              <w:pStyle w:val="Doc-title"/>
              <w:rPr>
                <w:sz w:val="15"/>
                <w:szCs w:val="20"/>
              </w:rPr>
            </w:pPr>
            <w:hyperlink r:id="rId25"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E13237">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E13237">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E13237">
            <w:pPr>
              <w:pStyle w:val="TAH"/>
              <w:spacing w:before="20" w:after="20"/>
              <w:ind w:left="57" w:right="57"/>
              <w:jc w:val="left"/>
            </w:pPr>
            <w:r>
              <w:t>Email Address</w:t>
            </w:r>
          </w:p>
        </w:tc>
      </w:tr>
      <w:tr w:rsidR="005E06EB" w14:paraId="6FE48EA8"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E1323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E13237">
            <w:pPr>
              <w:pStyle w:val="TAC"/>
              <w:spacing w:before="20" w:after="20"/>
              <w:ind w:left="57" w:right="57"/>
              <w:jc w:val="left"/>
              <w:rPr>
                <w:lang w:eastAsia="zh-CN"/>
              </w:rPr>
            </w:pPr>
            <w:r>
              <w:rPr>
                <w:lang w:eastAsia="zh-CN"/>
              </w:rPr>
              <w:t xml:space="preserve">Antonino </w:t>
            </w:r>
            <w:proofErr w:type="spellStart"/>
            <w:r>
              <w:rPr>
                <w:lang w:eastAsia="zh-CN"/>
              </w:rPr>
              <w:t>Orsino</w:t>
            </w:r>
            <w:proofErr w:type="spellEnd"/>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E13237">
            <w:pPr>
              <w:pStyle w:val="TAC"/>
              <w:spacing w:before="20" w:after="20"/>
              <w:ind w:left="57" w:right="57"/>
              <w:jc w:val="left"/>
              <w:rPr>
                <w:lang w:eastAsia="zh-CN"/>
              </w:rPr>
            </w:pPr>
            <w:r>
              <w:rPr>
                <w:lang w:eastAsia="zh-CN"/>
              </w:rPr>
              <w:t>antonino.orsino@ericsson.com</w:t>
            </w:r>
          </w:p>
        </w:tc>
      </w:tr>
      <w:tr w:rsidR="00FE5DC4" w14:paraId="750EF129"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E13237">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E13237">
            <w:pPr>
              <w:pStyle w:val="TAC"/>
              <w:spacing w:before="20" w:after="20"/>
              <w:ind w:left="57" w:right="57"/>
              <w:jc w:val="left"/>
              <w:rPr>
                <w:lang w:eastAsia="zh-CN"/>
              </w:rPr>
            </w:pPr>
            <w:r>
              <w:rPr>
                <w:rFonts w:hint="eastAsia"/>
                <w:lang w:eastAsia="zh-CN"/>
              </w:rPr>
              <w:t>c</w:t>
            </w:r>
            <w:r>
              <w:rPr>
                <w:lang w:eastAsia="zh-CN"/>
              </w:rPr>
              <w:t>aozhenzhen@huawei.com</w:t>
            </w:r>
          </w:p>
        </w:tc>
      </w:tr>
      <w:tr w:rsidR="009A1D50" w14:paraId="34FF927D"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49A84CA" w:rsidR="009A1D50" w:rsidRDefault="009A1D50" w:rsidP="009A1D50">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091F9B4E" w14:textId="46E51B50" w:rsidR="009A1D50" w:rsidRDefault="009A1D50" w:rsidP="009A1D50">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1C95AC4C" w14:textId="5E55B569" w:rsidR="009A1D50" w:rsidRDefault="009A1D50" w:rsidP="009A1D50">
            <w:pPr>
              <w:pStyle w:val="TAC"/>
              <w:spacing w:before="20" w:after="20"/>
              <w:ind w:left="57" w:right="57"/>
              <w:jc w:val="left"/>
              <w:rPr>
                <w:lang w:eastAsia="zh-CN"/>
              </w:rPr>
            </w:pPr>
            <w:r>
              <w:rPr>
                <w:lang w:eastAsia="zh-CN"/>
              </w:rPr>
              <w:t>liu.jing30@zte.com.cn</w:t>
            </w:r>
          </w:p>
        </w:tc>
      </w:tr>
      <w:tr w:rsidR="00FE5DC4" w14:paraId="01E282B6"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E13237">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0B70F7" w:rsidP="00E13237">
            <w:pPr>
              <w:pStyle w:val="Doc-title"/>
              <w:rPr>
                <w:sz w:val="15"/>
                <w:szCs w:val="20"/>
              </w:rPr>
            </w:pPr>
            <w:hyperlink r:id="rId26"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0B70F7" w:rsidP="00E13237">
            <w:pPr>
              <w:pStyle w:val="Doc-title"/>
              <w:rPr>
                <w:sz w:val="15"/>
                <w:szCs w:val="20"/>
              </w:rPr>
            </w:pPr>
            <w:hyperlink r:id="rId27"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0B70F7" w:rsidP="00E13237">
            <w:pPr>
              <w:pStyle w:val="Doc-title"/>
              <w:rPr>
                <w:sz w:val="15"/>
                <w:szCs w:val="20"/>
              </w:rPr>
            </w:pPr>
            <w:hyperlink r:id="rId28"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w:t>
      </w:r>
      <w:proofErr w:type="gramStart"/>
      <w:r w:rsidRPr="00147B94">
        <w:rPr>
          <w:rFonts w:hint="eastAsia"/>
          <w:bCs/>
          <w:i/>
          <w:lang w:val="en-US" w:eastAsia="zh-CN"/>
        </w:rPr>
        <w:t>][</w:t>
      </w:r>
      <w:proofErr w:type="gramEnd"/>
      <w:r w:rsidRPr="00147B94">
        <w:rPr>
          <w:rFonts w:hint="eastAsia"/>
          <w:bCs/>
          <w:i/>
          <w:lang w:val="en-US" w:eastAsia="zh-CN"/>
        </w:rPr>
        <w:t>3]</w:t>
      </w:r>
      <w:r w:rsidRPr="00147B94">
        <w:rPr>
          <w:bCs/>
          <w:i/>
          <w:lang w:val="en-US" w:eastAsia="zh-CN"/>
        </w:rPr>
        <w:t xml:space="preserve"> </w:t>
      </w:r>
      <w:r w:rsidR="00905E33" w:rsidRPr="00147B94">
        <w:rPr>
          <w:bCs/>
          <w:i/>
          <w:lang w:val="en-US" w:eastAsia="zh-CN"/>
        </w:rPr>
        <w:t>(</w:t>
      </w:r>
      <w:hyperlink r:id="rId29"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0"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9A07A8B"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2F4261B" w14:textId="4DB89C07" w:rsidR="00FE5DC4" w:rsidRDefault="00E13237"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B66AC75" w14:textId="4145AB25" w:rsidR="00FE5DC4" w:rsidRDefault="00E13237" w:rsidP="00FE5DC4">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1E5CF617" w:rsidR="00FE5DC4" w:rsidRDefault="000B70F7" w:rsidP="00FE5DC4">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0AC099" w:rsidR="00FE5DC4" w:rsidRDefault="000B70F7" w:rsidP="000B70F7">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E13237">
            <w:pPr>
              <w:pStyle w:val="TAH"/>
              <w:spacing w:before="20" w:after="20"/>
              <w:ind w:left="57" w:right="57"/>
            </w:pPr>
            <w:r>
              <w:t>Comments</w:t>
            </w:r>
          </w:p>
        </w:tc>
      </w:tr>
      <w:tr w:rsidR="00FE1386" w14:paraId="49B8FFA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E13237">
            <w:pPr>
              <w:pStyle w:val="TAC"/>
              <w:spacing w:before="20" w:after="20"/>
              <w:ind w:left="57" w:right="57"/>
              <w:jc w:val="left"/>
              <w:rPr>
                <w:lang w:eastAsia="zh-CN"/>
              </w:rPr>
            </w:pPr>
            <w:r>
              <w:rPr>
                <w:lang w:eastAsia="zh-CN"/>
              </w:rPr>
              <w:t xml:space="preserve">It is really obvious that the part of text where the change is proposed is about the </w:t>
            </w:r>
            <w:proofErr w:type="spellStart"/>
            <w:r>
              <w:rPr>
                <w:lang w:eastAsia="zh-CN"/>
              </w:rPr>
              <w:t>PCell</w:t>
            </w:r>
            <w:proofErr w:type="spellEnd"/>
            <w:r>
              <w:rPr>
                <w:lang w:eastAsia="zh-CN"/>
              </w:rPr>
              <w:t xml:space="preserve"> and there will be no misunderstanding in this case. Thus, the change is not needed.</w:t>
            </w:r>
          </w:p>
          <w:p w14:paraId="187E55E4" w14:textId="77777777" w:rsidR="00795F5B" w:rsidRDefault="00795F5B" w:rsidP="00E13237">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proofErr w:type="spellStart"/>
            <w:r w:rsidRPr="00795F5B">
              <w:rPr>
                <w:rFonts w:eastAsia="Times New Roman"/>
                <w:highlight w:val="yellow"/>
                <w:lang w:eastAsia="ja-JP"/>
              </w:rPr>
              <w:t>PCell</w:t>
            </w:r>
            <w:proofErr w:type="spellEnd"/>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w:t>
            </w:r>
            <w:proofErr w:type="spellStart"/>
            <w:r>
              <w:rPr>
                <w:rFonts w:eastAsia="Times New Roman"/>
                <w:lang w:eastAsia="ja-JP"/>
              </w:rPr>
              <w:t>SCell</w:t>
            </w:r>
            <w:proofErr w:type="spellEnd"/>
            <w:r>
              <w:rPr>
                <w:rFonts w:eastAsia="Times New Roman"/>
                <w:lang w:eastAsia="ja-JP"/>
              </w:rPr>
              <w:t>(s):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E13237">
            <w:pPr>
              <w:pStyle w:val="TAC"/>
              <w:spacing w:before="20" w:after="20"/>
              <w:ind w:left="57" w:right="57"/>
              <w:jc w:val="left"/>
              <w:rPr>
                <w:lang w:eastAsia="zh-CN"/>
              </w:rPr>
            </w:pPr>
          </w:p>
        </w:tc>
      </w:tr>
      <w:tr w:rsidR="00FE5DC4" w14:paraId="53ADFE5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E13237">
            <w:pPr>
              <w:pStyle w:val="TAC"/>
              <w:spacing w:before="20" w:after="20"/>
              <w:ind w:left="57" w:right="57"/>
              <w:jc w:val="left"/>
              <w:rPr>
                <w:lang w:eastAsia="zh-CN"/>
              </w:rPr>
            </w:pPr>
            <w:r>
              <w:rPr>
                <w:lang w:eastAsia="zh-CN"/>
              </w:rPr>
              <w:t>Agree with Ericsson</w:t>
            </w:r>
          </w:p>
        </w:tc>
      </w:tr>
      <w:tr w:rsidR="00FE5DC4" w14:paraId="1912CB4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0D2634C6"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545FC6A" w14:textId="1506B517" w:rsidR="00FE5DC4" w:rsidRDefault="00E13237"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proofErr w:type="gramStart"/>
      <w:r w:rsidR="00846A9B" w:rsidRPr="00AF244A">
        <w:rPr>
          <w:rFonts w:ascii="Times New Roman" w:hAnsi="Times New Roman"/>
          <w:b/>
          <w:bCs/>
          <w:sz w:val="20"/>
          <w:highlight w:val="yellow"/>
          <w:shd w:val="pct15" w:color="auto" w:fill="FFFFFF"/>
        </w:rPr>
        <w:t>:</w:t>
      </w:r>
      <w:r w:rsidRPr="00AF244A">
        <w:rPr>
          <w:rFonts w:ascii="Times New Roman" w:hAnsi="Times New Roman"/>
          <w:b/>
          <w:bCs/>
          <w:sz w:val="20"/>
          <w:highlight w:val="yellow"/>
          <w:shd w:val="pct15" w:color="auto" w:fill="FFFFFF"/>
        </w:rPr>
        <w:t>do</w:t>
      </w:r>
      <w:proofErr w:type="gramEnd"/>
      <w:r w:rsidRPr="00AF244A">
        <w:rPr>
          <w:rFonts w:ascii="Times New Roman" w:hAnsi="Times New Roman"/>
          <w:b/>
          <w:bCs/>
          <w:sz w:val="20"/>
          <w:highlight w:val="yellow"/>
          <w:shd w:val="pct15" w:color="auto" w:fill="FFFFFF"/>
        </w:rPr>
        <w:t xml:space="preserve">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E13237">
            <w:pPr>
              <w:pStyle w:val="TAH"/>
              <w:spacing w:before="20" w:after="20"/>
              <w:ind w:left="57" w:right="57"/>
            </w:pPr>
            <w:r>
              <w:t>Comments</w:t>
            </w:r>
          </w:p>
        </w:tc>
      </w:tr>
      <w:tr w:rsidR="00953D43" w14:paraId="606EC38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E13237">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E13237">
            <w:pPr>
              <w:pStyle w:val="TAC"/>
              <w:spacing w:before="20" w:after="20"/>
              <w:ind w:left="57" w:right="57"/>
              <w:jc w:val="left"/>
              <w:rPr>
                <w:lang w:eastAsia="zh-CN"/>
              </w:rPr>
            </w:pPr>
          </w:p>
          <w:p w14:paraId="15B3FCCD" w14:textId="75F42716" w:rsidR="00AA4BDA" w:rsidRDefault="00AA4BDA" w:rsidP="00E13237">
            <w:pPr>
              <w:pStyle w:val="TAC"/>
              <w:spacing w:before="20" w:after="20"/>
              <w:ind w:left="57" w:right="57"/>
              <w:jc w:val="left"/>
              <w:rPr>
                <w:lang w:eastAsia="zh-CN"/>
              </w:rPr>
            </w:pPr>
            <w:r>
              <w:rPr>
                <w:lang w:eastAsia="zh-CN"/>
              </w:rPr>
              <w:t>From chairman’s note of RAN2#113-bis-e:</w:t>
            </w:r>
          </w:p>
          <w:p w14:paraId="1F1D44CE" w14:textId="77777777" w:rsidR="00AA4BDA" w:rsidRDefault="000B70F7" w:rsidP="00AA4BDA">
            <w:pPr>
              <w:pStyle w:val="Doc-title"/>
            </w:pPr>
            <w:hyperlink r:id="rId31" w:tooltip="D:Documents3GPPtsg_ranWG2TSGR2_113bis-eDocsR2-2104077.zip" w:history="1">
              <w:r w:rsidR="00AA4BDA" w:rsidRPr="00260650">
                <w:rPr>
                  <w:rStyle w:val="Hyperlink"/>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0B70F7" w:rsidP="00AA4BDA">
            <w:pPr>
              <w:pStyle w:val="Doc-title"/>
            </w:pPr>
            <w:hyperlink r:id="rId32" w:tooltip="D:Documents3GPPtsg_ranWG2TSGR2_113bis-eDocsR2-2104078.zip" w:history="1">
              <w:r w:rsidR="00AA4BDA" w:rsidRPr="00260650">
                <w:rPr>
                  <w:rStyle w:val="Hyperlink"/>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0B70F7" w:rsidP="00AA4BDA">
            <w:pPr>
              <w:pStyle w:val="Doc-title"/>
            </w:pPr>
            <w:hyperlink r:id="rId33" w:tooltip="D:Documents3GPPtsg_ranWG2TSGR2_113bis-eDocsR2-2104090.zip" w:history="1">
              <w:r w:rsidR="00AA4BDA" w:rsidRPr="00260650">
                <w:rPr>
                  <w:rStyle w:val="Hyperlink"/>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0B70F7" w:rsidP="00AA4BDA">
            <w:pPr>
              <w:pStyle w:val="Doc-title"/>
            </w:pPr>
            <w:hyperlink r:id="rId34" w:tooltip="D:Documents3GPPtsg_ranWG2TSGR2_113bis-eDocsR2-2104079.zip" w:history="1">
              <w:r w:rsidR="00AA4BDA" w:rsidRPr="00260650">
                <w:rPr>
                  <w:rStyle w:val="Hyperlink"/>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0B70F7" w:rsidP="00AA4BDA">
            <w:pPr>
              <w:pStyle w:val="Doc-title"/>
            </w:pPr>
            <w:hyperlink r:id="rId35" w:tooltip="D:Documents3GPPtsg_ranWG2TSGR2_113bis-eDocsR2-2104080.zip" w:history="1">
              <w:r w:rsidR="00AA4BDA" w:rsidRPr="00260650">
                <w:rPr>
                  <w:rStyle w:val="Hyperlink"/>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E13237">
            <w:pPr>
              <w:pStyle w:val="TAC"/>
              <w:spacing w:before="20" w:after="20"/>
              <w:ind w:left="57" w:right="57"/>
              <w:jc w:val="left"/>
              <w:rPr>
                <w:lang w:eastAsia="zh-CN"/>
              </w:rPr>
            </w:pPr>
          </w:p>
        </w:tc>
      </w:tr>
      <w:tr w:rsidR="00FE5DC4" w14:paraId="5A87237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uawei,HiSilicon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E13237">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A081380"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D8039C" w14:textId="196003FD" w:rsidR="00FE5DC4" w:rsidRDefault="008F246F"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0F2348" w14:textId="5853FC6D" w:rsidR="00FE5DC4" w:rsidRDefault="008F246F" w:rsidP="00FE5DC4">
            <w:pPr>
              <w:pStyle w:val="TAC"/>
              <w:spacing w:before="20" w:after="20"/>
              <w:ind w:left="57" w:right="57"/>
              <w:jc w:val="left"/>
              <w:rPr>
                <w:lang w:eastAsia="zh-CN"/>
              </w:rPr>
            </w:pPr>
            <w:r>
              <w:rPr>
                <w:lang w:eastAsia="zh-CN"/>
              </w:rPr>
              <w:t xml:space="preserve">Our understanding is align with observation3. But we also think for SCG maybe it is not </w:t>
            </w:r>
            <w:proofErr w:type="gramStart"/>
            <w:r>
              <w:rPr>
                <w:lang w:eastAsia="zh-CN"/>
              </w:rPr>
              <w:t>so</w:t>
            </w:r>
            <w:proofErr w:type="gramEnd"/>
            <w:r>
              <w:rPr>
                <w:lang w:eastAsia="zh-CN"/>
              </w:rPr>
              <w:t xml:space="preserve"> critical as MCG link i.e. when T304 is running UE can still declare SCG RLF.</w:t>
            </w:r>
          </w:p>
        </w:tc>
      </w:tr>
      <w:tr w:rsidR="00FE5DC4" w14:paraId="0DF95E0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Heading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51901408"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1F5D5205"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E13237">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E13237">
            <w:pPr>
              <w:pStyle w:val="TAH"/>
              <w:spacing w:before="20" w:after="20"/>
              <w:ind w:left="57" w:right="57"/>
            </w:pPr>
            <w:r>
              <w:t>Comments</w:t>
            </w:r>
          </w:p>
        </w:tc>
      </w:tr>
      <w:tr w:rsidR="00FA1A6E" w14:paraId="1F7A167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24DA274C" w:rsidR="00FA1A6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B44DAE8" w14:textId="11CD5257" w:rsidR="00FA1A6E" w:rsidRDefault="008F246F" w:rsidP="00E13237">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E13237">
            <w:pPr>
              <w:pStyle w:val="TAC"/>
              <w:spacing w:before="20" w:after="20"/>
              <w:ind w:left="57" w:right="57"/>
              <w:jc w:val="left"/>
              <w:rPr>
                <w:lang w:eastAsia="zh-CN"/>
              </w:rPr>
            </w:pPr>
          </w:p>
        </w:tc>
      </w:tr>
      <w:tr w:rsidR="00FA1A6E" w14:paraId="758C08E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65415A3B"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456EBE0" w14:textId="2CF59AD3"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5A3BCBB" w14:textId="77777777" w:rsidR="00FA1A6E" w:rsidRDefault="00FA1A6E" w:rsidP="00E13237">
            <w:pPr>
              <w:pStyle w:val="TAC"/>
              <w:spacing w:before="20" w:after="20"/>
              <w:ind w:left="57" w:right="57"/>
              <w:jc w:val="left"/>
              <w:rPr>
                <w:lang w:eastAsia="zh-CN"/>
              </w:rPr>
            </w:pPr>
          </w:p>
        </w:tc>
      </w:tr>
      <w:tr w:rsidR="00FA1A6E" w14:paraId="4D3FECA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E13237">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E13237">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E13237">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E13237">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Heading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E13237">
            <w:pPr>
              <w:pStyle w:val="TAH"/>
              <w:spacing w:before="20" w:after="20"/>
              <w:ind w:left="57" w:right="57"/>
            </w:pPr>
            <w:r>
              <w:t>Comments</w:t>
            </w:r>
          </w:p>
        </w:tc>
      </w:tr>
      <w:tr w:rsidR="00CD73AE" w14:paraId="0EA7268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07733461" w:rsidR="00CD73A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0D7922C" w14:textId="4E2D0B8A" w:rsidR="00CD73AE" w:rsidRDefault="008F246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E13237">
            <w:pPr>
              <w:pStyle w:val="TAC"/>
              <w:spacing w:before="20" w:after="20"/>
              <w:ind w:left="57" w:right="57"/>
              <w:jc w:val="left"/>
              <w:rPr>
                <w:lang w:eastAsia="zh-CN"/>
              </w:rPr>
            </w:pPr>
          </w:p>
        </w:tc>
      </w:tr>
      <w:tr w:rsidR="00CD73AE" w14:paraId="039D49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9855D80"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60AB6D" w14:textId="77777777" w:rsidR="00CD73AE" w:rsidRDefault="00CD73AE" w:rsidP="00E13237">
            <w:pPr>
              <w:pStyle w:val="TAC"/>
              <w:spacing w:before="20" w:after="20"/>
              <w:ind w:left="57" w:right="57"/>
              <w:jc w:val="left"/>
              <w:rPr>
                <w:lang w:eastAsia="zh-CN"/>
              </w:rPr>
            </w:pPr>
          </w:p>
        </w:tc>
      </w:tr>
      <w:tr w:rsidR="00CD73AE" w14:paraId="42BB67E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E13237">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E13237">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E13237">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E13237">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E13237">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E13237">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E13237">
            <w:pPr>
              <w:pStyle w:val="TAC"/>
              <w:spacing w:before="20" w:after="20"/>
              <w:ind w:left="57" w:right="57"/>
              <w:jc w:val="left"/>
              <w:rPr>
                <w:lang w:eastAsia="zh-CN"/>
              </w:rPr>
            </w:pPr>
          </w:p>
        </w:tc>
      </w:tr>
    </w:tbl>
    <w:p w14:paraId="151574F6" w14:textId="387EE624" w:rsidR="00CC39CC" w:rsidRPr="002426EC" w:rsidRDefault="00CC39CC" w:rsidP="00CC39CC">
      <w:pPr>
        <w:pStyle w:val="Heading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E13237">
        <w:tc>
          <w:tcPr>
            <w:tcW w:w="9636" w:type="dxa"/>
            <w:shd w:val="clear" w:color="E7E6E6" w:themeColor="background2" w:fill="F2F2F2" w:themeFill="background1" w:themeFillShade="F2"/>
          </w:tcPr>
          <w:p w14:paraId="6B0BEBA5" w14:textId="77777777" w:rsidR="00E27B62" w:rsidRPr="00E15AA6" w:rsidRDefault="00E27B62" w:rsidP="00E13237">
            <w:pPr>
              <w:rPr>
                <w:rFonts w:eastAsia="Times New Roman"/>
              </w:rPr>
            </w:pPr>
            <w:r>
              <w:t>The contributions and CRs related to this topic are:</w:t>
            </w:r>
          </w:p>
          <w:p w14:paraId="435C19E5" w14:textId="77777777" w:rsidR="00E27B62" w:rsidRPr="00AA38A0" w:rsidRDefault="000B70F7" w:rsidP="00E13237">
            <w:pPr>
              <w:pStyle w:val="Doc-title"/>
              <w:rPr>
                <w:sz w:val="15"/>
                <w:szCs w:val="20"/>
              </w:rPr>
            </w:pPr>
            <w:hyperlink r:id="rId36"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0B70F7" w:rsidP="00E13237">
            <w:pPr>
              <w:pStyle w:val="Doc-title"/>
              <w:rPr>
                <w:sz w:val="15"/>
                <w:szCs w:val="20"/>
              </w:rPr>
            </w:pPr>
            <w:hyperlink r:id="rId37"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等线"/>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等线"/>
          <w:noProof/>
          <w:lang w:eastAsia="zh-CN"/>
        </w:rPr>
        <w:t xml:space="preserve">RAN2#113bis-e </w:t>
      </w:r>
      <w:r w:rsidR="00CB4146">
        <w:t>meeting as follow:</w:t>
      </w:r>
    </w:p>
    <w:p w14:paraId="14F50D41" w14:textId="77777777" w:rsidR="00CB4146" w:rsidRDefault="00CB4146" w:rsidP="00CB4146">
      <w:pPr>
        <w:pStyle w:val="Agreement"/>
      </w:pPr>
      <w:r>
        <w:t>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E13237">
            <w:pPr>
              <w:pStyle w:val="TAH"/>
              <w:spacing w:before="20" w:after="20"/>
              <w:ind w:left="57" w:right="57"/>
            </w:pPr>
            <w:r>
              <w:t>Comments</w:t>
            </w:r>
          </w:p>
        </w:tc>
      </w:tr>
      <w:tr w:rsidR="00E702DD" w14:paraId="4C383E5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E13237">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E13237">
            <w:pPr>
              <w:pStyle w:val="TAC"/>
              <w:spacing w:before="20" w:after="20"/>
              <w:ind w:left="57" w:right="57"/>
              <w:jc w:val="left"/>
              <w:rPr>
                <w:lang w:eastAsia="zh-CN"/>
              </w:rPr>
            </w:pPr>
          </w:p>
          <w:p w14:paraId="30F8DE40" w14:textId="77777777" w:rsidR="00E702DD" w:rsidRDefault="00AA4BDA" w:rsidP="00E13237">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15D13B7B" w14:textId="77777777" w:rsidR="00AA4BDA" w:rsidRDefault="00AA4BDA" w:rsidP="00E13237">
            <w:pPr>
              <w:pStyle w:val="TAC"/>
              <w:spacing w:before="20" w:after="20"/>
              <w:ind w:left="57" w:right="57"/>
              <w:jc w:val="left"/>
              <w:rPr>
                <w:lang w:eastAsia="zh-CN"/>
              </w:rPr>
            </w:pPr>
          </w:p>
          <w:p w14:paraId="555C2D07" w14:textId="08E659C3" w:rsidR="00AA4BDA" w:rsidRDefault="00AA4BDA" w:rsidP="00E13237">
            <w:pPr>
              <w:pStyle w:val="TAC"/>
              <w:spacing w:before="20" w:after="20"/>
              <w:ind w:left="57" w:right="57"/>
              <w:jc w:val="left"/>
              <w:rPr>
                <w:lang w:eastAsia="zh-CN"/>
              </w:rPr>
            </w:pPr>
            <w:r>
              <w:rPr>
                <w:lang w:eastAsia="zh-CN"/>
              </w:rPr>
              <w:t>We think this change is not needed.</w:t>
            </w:r>
          </w:p>
        </w:tc>
      </w:tr>
      <w:tr w:rsidR="00FE5DC4" w14:paraId="60B8E2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E13237">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E13237">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E13237">
            <w:pPr>
              <w:pStyle w:val="TAC"/>
              <w:spacing w:before="20" w:after="20"/>
              <w:ind w:left="57" w:right="57"/>
              <w:jc w:val="left"/>
              <w:rPr>
                <w:lang w:eastAsia="zh-CN"/>
              </w:rPr>
            </w:pPr>
          </w:p>
          <w:p w14:paraId="1270BB22" w14:textId="77777777" w:rsidR="00891BEF" w:rsidRDefault="00891BEF" w:rsidP="00E13237">
            <w:pPr>
              <w:pStyle w:val="TAC"/>
              <w:spacing w:before="20" w:after="20"/>
              <w:ind w:left="57" w:right="57"/>
              <w:jc w:val="left"/>
              <w:rPr>
                <w:lang w:eastAsia="zh-CN"/>
              </w:rPr>
            </w:pPr>
            <w:r>
              <w:rPr>
                <w:lang w:eastAsia="zh-CN"/>
              </w:rPr>
              <w:t xml:space="preserve">Regarding Ericsson’s comments, the triggered </w:t>
            </w:r>
            <w:proofErr w:type="spellStart"/>
            <w:r>
              <w:rPr>
                <w:lang w:eastAsia="zh-CN"/>
              </w:rPr>
              <w:t>SCGFailureInformation</w:t>
            </w:r>
            <w:proofErr w:type="spellEnd"/>
            <w:r>
              <w:rPr>
                <w:lang w:eastAsia="zh-CN"/>
              </w:rPr>
              <w:t xml:space="preserve"> would be transmitted on MCG, not on SCG.</w:t>
            </w:r>
          </w:p>
        </w:tc>
      </w:tr>
      <w:tr w:rsidR="00FE5DC4" w14:paraId="68AF1F5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DB26BDF"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E3A92EE" w14:textId="76C23F87" w:rsidR="00FE5DC4" w:rsidRDefault="008F246F" w:rsidP="00FE5DC4">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82398F0" w14:textId="6CF638AC" w:rsidR="00FE5DC4" w:rsidRDefault="00294590" w:rsidP="00FE5DC4">
            <w:pPr>
              <w:pStyle w:val="TAC"/>
              <w:spacing w:before="20" w:after="20"/>
              <w:ind w:left="57" w:right="57"/>
              <w:jc w:val="left"/>
              <w:rPr>
                <w:lang w:eastAsia="zh-CN"/>
              </w:rPr>
            </w:pPr>
            <w:r>
              <w:rPr>
                <w:lang w:eastAsia="zh-CN"/>
              </w:rPr>
              <w:t>W</w:t>
            </w:r>
            <w:r w:rsidR="008F246F">
              <w:rPr>
                <w:lang w:eastAsia="zh-CN"/>
              </w:rPr>
              <w:t>e</w:t>
            </w:r>
            <w:r>
              <w:rPr>
                <w:lang w:eastAsia="zh-CN"/>
              </w:rPr>
              <w:t xml:space="preserve"> think it is feasible to report another </w:t>
            </w:r>
            <w:proofErr w:type="spellStart"/>
            <w:r>
              <w:rPr>
                <w:lang w:eastAsia="zh-CN"/>
              </w:rPr>
              <w:t>SCGFailureInformation</w:t>
            </w:r>
            <w:proofErr w:type="spellEnd"/>
            <w:r>
              <w:rPr>
                <w:lang w:eastAsia="zh-CN"/>
              </w:rPr>
              <w:t xml:space="preserve"> as pointed out by Huawei but also think this is corner case. Even UE report it again, network will most likely ignore it or sensible UE’s implementation will not report it twice.</w:t>
            </w:r>
          </w:p>
        </w:tc>
      </w:tr>
      <w:tr w:rsidR="00FE5DC4" w14:paraId="0777328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0B70F7" w:rsidP="00980BAC">
            <w:pPr>
              <w:pStyle w:val="Doc-title"/>
            </w:pPr>
            <w:hyperlink r:id="rId39"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lastRenderedPageBreak/>
              <w:t xml:space="preserve">[005] </w:t>
            </w:r>
            <w:proofErr w:type="spellStart"/>
            <w:r>
              <w:t>reconfigurationWithSync</w:t>
            </w:r>
            <w:proofErr w:type="spellEnd"/>
            <w:r>
              <w:t xml:space="preserve"> is not mandatory in SCG </w:t>
            </w:r>
            <w:proofErr w:type="spellStart"/>
            <w:r>
              <w:t>config</w:t>
            </w:r>
            <w:proofErr w:type="spellEnd"/>
            <w:r>
              <w:t xml:space="preserve">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 xml:space="preserve">Postponed discussion: whether in the case of HO without SCG change, if SCG </w:t>
            </w:r>
            <w:proofErr w:type="spellStart"/>
            <w:r w:rsidRPr="006848C1">
              <w:rPr>
                <w:shd w:val="clear" w:color="auto" w:fill="FFFF00"/>
              </w:rPr>
              <w:t>reconfigurationWithSync</w:t>
            </w:r>
            <w:proofErr w:type="spellEnd"/>
            <w:r w:rsidRPr="006848C1">
              <w:rPr>
                <w:shd w:val="clear" w:color="auto" w:fill="FFFF00"/>
              </w:rPr>
              <w:t xml:space="preserve">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 xml:space="preserve">Postponed: CRs for UE timing at NR-DC handover. Majority view seems to be that UE should apply the target </w:t>
            </w:r>
            <w:proofErr w:type="spellStart"/>
            <w:r w:rsidRPr="006848C1">
              <w:rPr>
                <w:highlight w:val="yellow"/>
              </w:rPr>
              <w:t>PCell</w:t>
            </w:r>
            <w:proofErr w:type="spellEnd"/>
            <w:r w:rsidRPr="006848C1">
              <w:rPr>
                <w:highlight w:val="yellow"/>
              </w:rPr>
              <w:t xml:space="preserve"> timing as the </w:t>
            </w:r>
            <w:proofErr w:type="spellStart"/>
            <w:r w:rsidRPr="006848C1">
              <w:rPr>
                <w:highlight w:val="yellow"/>
              </w:rPr>
              <w:t>PSCell</w:t>
            </w:r>
            <w:proofErr w:type="spellEnd"/>
            <w:r w:rsidRPr="006848C1">
              <w:rPr>
                <w:highlight w:val="yellow"/>
              </w:rPr>
              <w:t xml:space="preserve">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等线"/>
          <w:noProof/>
          <w:lang w:eastAsia="zh-CN"/>
        </w:rPr>
      </w:pPr>
    </w:p>
    <w:p w14:paraId="7BE66B13" w14:textId="07D67ECF" w:rsidR="00FC4FF9" w:rsidRDefault="002222FC" w:rsidP="002222FC">
      <w:pPr>
        <w:pStyle w:val="Heading3"/>
      </w:pPr>
      <w:r>
        <w:t xml:space="preserve">3.2.1. </w:t>
      </w:r>
      <w:r w:rsidR="00EC542F">
        <w:t xml:space="preserve">Issue 1: </w:t>
      </w:r>
      <w:proofErr w:type="spellStart"/>
      <w:r w:rsidR="003C0D3C" w:rsidRPr="003C0D3C">
        <w:t>PSCell</w:t>
      </w:r>
      <w:proofErr w:type="spellEnd"/>
      <w:r w:rsidR="003C0D3C" w:rsidRPr="003C0D3C">
        <w:t xml:space="preserve">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E13237">
        <w:tc>
          <w:tcPr>
            <w:tcW w:w="9636" w:type="dxa"/>
            <w:shd w:val="clear" w:color="E7E6E6" w:themeColor="background2" w:fill="F2F2F2" w:themeFill="background1" w:themeFillShade="F2"/>
          </w:tcPr>
          <w:p w14:paraId="6D07ECCA" w14:textId="77777777" w:rsidR="003D185E" w:rsidRPr="00E15AA6" w:rsidRDefault="003D185E" w:rsidP="00E13237">
            <w:pPr>
              <w:rPr>
                <w:rFonts w:eastAsia="Times New Roman"/>
              </w:rPr>
            </w:pPr>
            <w:r>
              <w:t>The contributions and CRs related to this topic are:</w:t>
            </w:r>
          </w:p>
          <w:p w14:paraId="454A1B83" w14:textId="77777777" w:rsidR="003D185E" w:rsidRPr="003D185E" w:rsidRDefault="000B70F7" w:rsidP="003D185E">
            <w:pPr>
              <w:pStyle w:val="Doc-title"/>
              <w:rPr>
                <w:sz w:val="15"/>
                <w:szCs w:val="20"/>
              </w:rPr>
            </w:pPr>
            <w:hyperlink r:id="rId40"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0B70F7" w:rsidP="003D185E">
            <w:pPr>
              <w:pStyle w:val="Doc-title"/>
              <w:rPr>
                <w:sz w:val="15"/>
                <w:szCs w:val="20"/>
              </w:rPr>
            </w:pPr>
            <w:hyperlink r:id="rId41"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0B70F7" w:rsidP="003D185E">
            <w:pPr>
              <w:pStyle w:val="Doc-title"/>
              <w:rPr>
                <w:sz w:val="15"/>
                <w:szCs w:val="20"/>
              </w:rPr>
            </w:pPr>
            <w:hyperlink r:id="rId42"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0B70F7" w:rsidP="003D185E">
            <w:pPr>
              <w:pStyle w:val="Doc-title"/>
              <w:rPr>
                <w:sz w:val="15"/>
                <w:szCs w:val="20"/>
              </w:rPr>
            </w:pPr>
            <w:hyperlink r:id="rId43"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0B70F7" w:rsidP="003D185E">
            <w:pPr>
              <w:pStyle w:val="Doc-title"/>
              <w:rPr>
                <w:sz w:val="15"/>
                <w:szCs w:val="20"/>
              </w:rPr>
            </w:pPr>
            <w:hyperlink r:id="rId44"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E13237">
            <w:pPr>
              <w:pStyle w:val="Doc-title"/>
              <w:rPr>
                <w:sz w:val="15"/>
                <w:szCs w:val="20"/>
              </w:rPr>
            </w:pPr>
          </w:p>
        </w:tc>
      </w:tr>
    </w:tbl>
    <w:p w14:paraId="6C6AF265" w14:textId="1898B77C" w:rsidR="003D185E" w:rsidRDefault="003D185E" w:rsidP="003D185E">
      <w:pPr>
        <w:pStyle w:val="CRCoverPage"/>
        <w:spacing w:before="20" w:after="80"/>
        <w:ind w:left="100"/>
        <w:rPr>
          <w:rFonts w:eastAsia="等线"/>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w:t>
      </w:r>
      <w:proofErr w:type="spellStart"/>
      <w:r w:rsidRPr="006065F9">
        <w:t>PCell</w:t>
      </w:r>
      <w:proofErr w:type="spellEnd"/>
      <w:r w:rsidRPr="006065F9">
        <w:t xml:space="preserve"> timing as the </w:t>
      </w:r>
      <w:proofErr w:type="spellStart"/>
      <w:r w:rsidRPr="006065F9">
        <w:t>PSCell</w:t>
      </w:r>
      <w:proofErr w:type="spellEnd"/>
      <w:r w:rsidRPr="006065F9">
        <w:t xml:space="preserve"> SMTC timing reference during the NR handover with </w:t>
      </w:r>
      <w:proofErr w:type="spellStart"/>
      <w:r w:rsidRPr="006065F9">
        <w:t>PSCell</w:t>
      </w:r>
      <w:proofErr w:type="spellEnd"/>
      <w:r w:rsidRPr="006065F9">
        <w:t xml:space="preserve"> addition/change.</w:t>
      </w:r>
    </w:p>
    <w:tbl>
      <w:tblPr>
        <w:tblStyle w:val="TableGrid"/>
        <w:tblW w:w="0" w:type="auto"/>
        <w:tblInd w:w="113" w:type="dxa"/>
        <w:tblLook w:val="04A0" w:firstRow="1" w:lastRow="0" w:firstColumn="1" w:lastColumn="0" w:noHBand="0" w:noVBand="1"/>
      </w:tblPr>
      <w:tblGrid>
        <w:gridCol w:w="1684"/>
        <w:gridCol w:w="7834"/>
      </w:tblGrid>
      <w:tr w:rsidR="007966DE" w14:paraId="3B342773" w14:textId="77777777" w:rsidTr="009A1D50">
        <w:tc>
          <w:tcPr>
            <w:tcW w:w="1696" w:type="dxa"/>
            <w:shd w:val="clear" w:color="auto" w:fill="F2F2F2" w:themeFill="background1" w:themeFillShade="F2"/>
          </w:tcPr>
          <w:p w14:paraId="40AC224A" w14:textId="1F69C43F" w:rsidR="007966DE" w:rsidRDefault="007966DE" w:rsidP="006065F9">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9A1D50">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 xml:space="preserve">For NR to NR handover with NR </w:t>
            </w:r>
            <w:proofErr w:type="spellStart"/>
            <w:r>
              <w:t>PSCell</w:t>
            </w:r>
            <w:proofErr w:type="spellEnd"/>
            <w:r>
              <w:t xml:space="preserve"> addition/change, the timing reference of the </w:t>
            </w:r>
            <w:proofErr w:type="spellStart"/>
            <w:r>
              <w:t>PSCell</w:t>
            </w:r>
            <w:proofErr w:type="spellEnd"/>
            <w:r>
              <w:t xml:space="preserve"> SMTC configuration is based on the target </w:t>
            </w:r>
            <w:proofErr w:type="spellStart"/>
            <w:r>
              <w:t>PCell</w:t>
            </w:r>
            <w:proofErr w:type="spellEnd"/>
            <w:r>
              <w:t>.</w:t>
            </w:r>
          </w:p>
        </w:tc>
      </w:tr>
      <w:tr w:rsidR="007966DE" w:rsidRPr="007966DE" w14:paraId="6D7A2E3D" w14:textId="77777777" w:rsidTr="009A1D50">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 xml:space="preserve">Proposal 2: The UE should apply the target </w:t>
            </w:r>
            <w:proofErr w:type="spellStart"/>
            <w:r w:rsidRPr="007966DE">
              <w:t>PCell</w:t>
            </w:r>
            <w:proofErr w:type="spellEnd"/>
            <w:r w:rsidRPr="007966DE">
              <w:t xml:space="preserve"> timing as the </w:t>
            </w:r>
            <w:proofErr w:type="spellStart"/>
            <w:r w:rsidRPr="007966DE">
              <w:t>PSCell</w:t>
            </w:r>
            <w:proofErr w:type="spellEnd"/>
            <w:r w:rsidRPr="007966DE">
              <w:t xml:space="preserve"> SMTC timing reference during the NR handover with </w:t>
            </w:r>
            <w:proofErr w:type="spellStart"/>
            <w:r w:rsidRPr="007966DE">
              <w:t>PSCell</w:t>
            </w:r>
            <w:proofErr w:type="spellEnd"/>
            <w:r w:rsidRPr="007966DE">
              <w:t xml:space="preserve"> addition and </w:t>
            </w:r>
            <w:proofErr w:type="spellStart"/>
            <w:r w:rsidRPr="007966DE">
              <w:t>PSCell</w:t>
            </w:r>
            <w:proofErr w:type="spellEnd"/>
            <w:r w:rsidRPr="007966DE">
              <w:t xml:space="preserve"> change (including SN change).</w:t>
            </w:r>
          </w:p>
        </w:tc>
      </w:tr>
      <w:tr w:rsidR="009A1D50" w:rsidRPr="007966DE" w14:paraId="48BB4969" w14:textId="77777777" w:rsidTr="009A1D50">
        <w:tc>
          <w:tcPr>
            <w:tcW w:w="1696" w:type="dxa"/>
          </w:tcPr>
          <w:p w14:paraId="17F1E815" w14:textId="1F147FF8" w:rsidR="009A1D50" w:rsidRPr="007E704E" w:rsidRDefault="009A1D50" w:rsidP="009A1D50">
            <w:r w:rsidRPr="007966DE">
              <w:t>R2-2105089</w:t>
            </w:r>
          </w:p>
        </w:tc>
        <w:tc>
          <w:tcPr>
            <w:tcW w:w="7935" w:type="dxa"/>
          </w:tcPr>
          <w:p w14:paraId="36612AFF" w14:textId="4C88A5CE" w:rsidR="009A1D50" w:rsidRPr="007966DE" w:rsidRDefault="009A1D50" w:rsidP="009A1D50"/>
        </w:tc>
      </w:tr>
      <w:tr w:rsidR="009A1D50" w:rsidRPr="007966DE" w14:paraId="07789DDE" w14:textId="77777777" w:rsidTr="009A1D50">
        <w:tc>
          <w:tcPr>
            <w:tcW w:w="1696" w:type="dxa"/>
          </w:tcPr>
          <w:p w14:paraId="6E4A8473" w14:textId="77777777" w:rsidR="009A1D50" w:rsidRPr="007966DE" w:rsidRDefault="009A1D50" w:rsidP="009A1D50"/>
        </w:tc>
        <w:tc>
          <w:tcPr>
            <w:tcW w:w="7935" w:type="dxa"/>
          </w:tcPr>
          <w:p w14:paraId="3BC81FCC" w14:textId="77777777" w:rsidR="009A1D50" w:rsidRPr="007966DE" w:rsidRDefault="009A1D50" w:rsidP="009A1D50"/>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w:t>
      </w:r>
      <w:proofErr w:type="spellStart"/>
      <w:r w:rsidR="00D10095" w:rsidRPr="009B24D7">
        <w:rPr>
          <w:b/>
          <w:bCs/>
        </w:rPr>
        <w:t>PCell</w:t>
      </w:r>
      <w:proofErr w:type="spellEnd"/>
      <w:r w:rsidR="00D10095" w:rsidRPr="009B24D7">
        <w:rPr>
          <w:b/>
          <w:bCs/>
        </w:rPr>
        <w:t xml:space="preserve"> timing as the </w:t>
      </w:r>
      <w:proofErr w:type="spellStart"/>
      <w:r w:rsidR="00D10095" w:rsidRPr="009B24D7">
        <w:rPr>
          <w:b/>
          <w:bCs/>
        </w:rPr>
        <w:t>PSCell</w:t>
      </w:r>
      <w:proofErr w:type="spellEnd"/>
      <w:r w:rsidR="00D10095" w:rsidRPr="009B24D7">
        <w:rPr>
          <w:b/>
          <w:bCs/>
        </w:rPr>
        <w:t xml:space="preserve"> SMTC timing reference during the NR handover with </w:t>
      </w:r>
      <w:proofErr w:type="spellStart"/>
      <w:r w:rsidR="00D10095" w:rsidRPr="009B24D7">
        <w:rPr>
          <w:b/>
          <w:bCs/>
        </w:rPr>
        <w:t>PSCell</w:t>
      </w:r>
      <w:proofErr w:type="spellEnd"/>
      <w:r w:rsidR="00D10095" w:rsidRPr="009B24D7">
        <w:rPr>
          <w:b/>
          <w:bCs/>
        </w:rPr>
        <w:t xml:space="preserve"> addition/change.</w:t>
      </w:r>
    </w:p>
    <w:p w14:paraId="47E01461" w14:textId="77777777" w:rsidR="00F3514C" w:rsidRDefault="00F3514C" w:rsidP="00F3514C">
      <w:pPr>
        <w:pStyle w:val="CRCoverPage"/>
        <w:spacing w:before="20" w:after="80"/>
        <w:ind w:left="100"/>
        <w:rPr>
          <w:rFonts w:eastAsia="等线"/>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proofErr w:type="gramStart"/>
      <w:r w:rsidR="00744095" w:rsidRPr="00D07D65">
        <w:rPr>
          <w:rFonts w:ascii="Times New Roman" w:hAnsi="Times New Roman"/>
          <w:b/>
          <w:bCs/>
          <w:sz w:val="20"/>
          <w:highlight w:val="yellow"/>
          <w:shd w:val="pct15" w:color="auto" w:fill="FFFFFF"/>
        </w:rPr>
        <w:t>(</w:t>
      </w:r>
      <w:r w:rsidR="001479D4" w:rsidRPr="00D07D65">
        <w:rPr>
          <w:rFonts w:ascii="Times New Roman" w:hAnsi="Times New Roman"/>
          <w:b/>
          <w:bCs/>
          <w:sz w:val="20"/>
          <w:highlight w:val="yellow"/>
          <w:shd w:val="pct15" w:color="auto" w:fill="FFFFFF"/>
        </w:rPr>
        <w:t xml:space="preserve"> i.e</w:t>
      </w:r>
      <w:proofErr w:type="gramEnd"/>
      <w:r w:rsidR="001479D4" w:rsidRPr="00D07D65">
        <w:rPr>
          <w:rFonts w:ascii="Times New Roman" w:hAnsi="Times New Roman"/>
          <w:b/>
          <w:bCs/>
          <w:sz w:val="20"/>
          <w:highlight w:val="yellow"/>
          <w:shd w:val="pct15" w:color="auto" w:fill="FFFFFF"/>
        </w:rPr>
        <w:t xml:space="preserve">. target </w:t>
      </w:r>
      <w:proofErr w:type="spellStart"/>
      <w:r w:rsidR="001479D4" w:rsidRPr="00D07D65">
        <w:rPr>
          <w:rFonts w:ascii="Times New Roman" w:hAnsi="Times New Roman"/>
          <w:b/>
          <w:bCs/>
          <w:sz w:val="20"/>
          <w:highlight w:val="yellow"/>
          <w:shd w:val="pct15" w:color="auto" w:fill="FFFFFF"/>
        </w:rPr>
        <w:t>PCell</w:t>
      </w:r>
      <w:proofErr w:type="spellEnd"/>
      <w:r w:rsidR="001479D4" w:rsidRPr="00D07D65">
        <w:rPr>
          <w:rFonts w:ascii="Times New Roman" w:hAnsi="Times New Roman"/>
          <w:b/>
          <w:bCs/>
          <w:sz w:val="20"/>
          <w:highlight w:val="yellow"/>
          <w:shd w:val="pct15" w:color="auto" w:fill="FFFFFF"/>
        </w:rPr>
        <w:t xml:space="preserve">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E13237">
            <w:pPr>
              <w:pStyle w:val="TAH"/>
              <w:spacing w:before="20" w:after="20"/>
              <w:ind w:left="57" w:right="57"/>
            </w:pPr>
            <w:r>
              <w:t>Comments</w:t>
            </w:r>
          </w:p>
        </w:tc>
      </w:tr>
      <w:tr w:rsidR="00F3514C" w14:paraId="06481A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E13237">
            <w:pPr>
              <w:pStyle w:val="TAC"/>
              <w:spacing w:before="20" w:after="20"/>
              <w:ind w:left="57" w:right="57"/>
              <w:jc w:val="left"/>
              <w:rPr>
                <w:lang w:eastAsia="zh-CN"/>
              </w:rPr>
            </w:pPr>
          </w:p>
        </w:tc>
      </w:tr>
      <w:tr w:rsidR="00FE5DC4" w14:paraId="60F0722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E13237">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3EC45F1B" w:rsidR="00FE5DC4" w:rsidRPr="00891BEF"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0EAD98" w14:textId="3AF90524" w:rsidR="00FE5DC4" w:rsidRDefault="00C41240" w:rsidP="00FE5DC4">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9A1D50" w14:paraId="0F433A3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29DF524A"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70ED9836" w14:textId="77649B2B"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9A1D50" w:rsidRDefault="009A1D50" w:rsidP="009A1D50">
            <w:pPr>
              <w:pStyle w:val="TAC"/>
              <w:spacing w:before="20" w:after="20"/>
              <w:ind w:left="57" w:right="57"/>
              <w:jc w:val="left"/>
              <w:rPr>
                <w:lang w:eastAsia="zh-CN"/>
              </w:rPr>
            </w:pPr>
          </w:p>
        </w:tc>
      </w:tr>
      <w:tr w:rsidR="00FE5DC4" w14:paraId="3A3BA9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w:t>
      </w:r>
      <w:proofErr w:type="spellStart"/>
      <w:r w:rsidR="00236023">
        <w:t>PCell</w:t>
      </w:r>
      <w:proofErr w:type="spellEnd"/>
      <w:r w:rsidR="00236023">
        <w:t xml:space="preserve"> timing based </w:t>
      </w:r>
      <w:proofErr w:type="spellStart"/>
      <w:r w:rsidR="00236023">
        <w:t>PSCell</w:t>
      </w:r>
      <w:proofErr w:type="spellEnd"/>
      <w:r w:rsidR="00236023">
        <w:t xml:space="preserve">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proofErr w:type="spellStart"/>
      <w:r w:rsidR="00976497" w:rsidRPr="00525A45">
        <w:rPr>
          <w:b/>
          <w:bCs/>
        </w:rPr>
        <w:t>RRCReconfiguration</w:t>
      </w:r>
      <w:proofErr w:type="spellEnd"/>
      <w:r w:rsidR="00976497" w:rsidRPr="00525A45">
        <w:rPr>
          <w:b/>
          <w:bCs/>
        </w:rPr>
        <w:t xml:space="preserve"> -&gt; </w:t>
      </w:r>
      <w:proofErr w:type="spellStart"/>
      <w:r w:rsidR="00976497" w:rsidRPr="00525A45">
        <w:rPr>
          <w:b/>
          <w:bCs/>
        </w:rPr>
        <w:t>targetCellSMTC</w:t>
      </w:r>
      <w:proofErr w:type="spellEnd"/>
      <w:r w:rsidR="00976497" w:rsidRPr="00525A45">
        <w:rPr>
          <w:b/>
          <w:bCs/>
        </w:rPr>
        <w:t>-SCG</w:t>
      </w:r>
    </w:p>
    <w:p w14:paraId="564456CB" w14:textId="0A1DCB18" w:rsidR="00E453E0" w:rsidRDefault="00E453E0" w:rsidP="00F3514C">
      <w:r w:rsidRPr="007966DE">
        <w:t>R2-2105089</w:t>
      </w:r>
      <w:r>
        <w:t xml:space="preserve"> provides the clarification in the field description </w:t>
      </w:r>
      <w:proofErr w:type="gramStart"/>
      <w:r>
        <w:t xml:space="preserve">of  </w:t>
      </w:r>
      <w:proofErr w:type="spellStart"/>
      <w:r w:rsidRPr="00976497">
        <w:t>targetCellSMTC</w:t>
      </w:r>
      <w:proofErr w:type="spellEnd"/>
      <w:proofErr w:type="gramEnd"/>
      <w:r w:rsidRPr="00976497">
        <w:t>-SCG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w:t>
      </w:r>
      <w:proofErr w:type="spellStart"/>
      <w:r w:rsidR="004E2CB2" w:rsidRPr="00D07D65">
        <w:rPr>
          <w:rFonts w:ascii="Times New Roman" w:hAnsi="Times New Roman"/>
          <w:b/>
          <w:bCs/>
          <w:sz w:val="20"/>
          <w:highlight w:val="yellow"/>
          <w:shd w:val="pct15" w:color="auto" w:fill="FFFFFF"/>
        </w:rPr>
        <w:t>targetCellSMTC</w:t>
      </w:r>
      <w:proofErr w:type="spellEnd"/>
      <w:r w:rsidR="004E2CB2" w:rsidRPr="00D07D65">
        <w:rPr>
          <w:rFonts w:ascii="Times New Roman" w:hAnsi="Times New Roman"/>
          <w:b/>
          <w:bCs/>
          <w:sz w:val="20"/>
          <w:highlight w:val="yellow"/>
          <w:shd w:val="pct15" w:color="auto" w:fill="FFFFFF"/>
        </w:rPr>
        <w:t>-SCG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E13237">
            <w:pPr>
              <w:pStyle w:val="TAH"/>
              <w:spacing w:before="20" w:after="20"/>
              <w:ind w:left="57" w:right="57"/>
            </w:pPr>
            <w:r>
              <w:t>Comments</w:t>
            </w:r>
          </w:p>
        </w:tc>
      </w:tr>
      <w:tr w:rsidR="00E17E09" w14:paraId="494614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E13237">
            <w:pPr>
              <w:pStyle w:val="TAC"/>
              <w:spacing w:before="20" w:after="20"/>
              <w:ind w:left="57" w:right="57"/>
              <w:jc w:val="left"/>
              <w:rPr>
                <w:lang w:eastAsia="zh-CN"/>
              </w:rPr>
            </w:pPr>
          </w:p>
        </w:tc>
      </w:tr>
      <w:tr w:rsidR="00FE5DC4" w14:paraId="59D3CBD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 xml:space="preserve">It would be better to align the scenarios to the </w:t>
            </w:r>
            <w:proofErr w:type="spellStart"/>
            <w:r w:rsidRPr="000A4521">
              <w:rPr>
                <w:sz w:val="16"/>
                <w:szCs w:val="18"/>
                <w:lang w:eastAsia="zh-CN"/>
              </w:rPr>
              <w:t>smtc</w:t>
            </w:r>
            <w:proofErr w:type="spellEnd"/>
            <w:r w:rsidRPr="000A4521">
              <w:rPr>
                <w:sz w:val="16"/>
                <w:szCs w:val="18"/>
                <w:lang w:eastAsia="zh-CN"/>
              </w:rPr>
              <w:t xml:space="preserve"> field description changes below</w:t>
            </w:r>
            <w:r>
              <w:rPr>
                <w:sz w:val="16"/>
                <w:szCs w:val="18"/>
                <w:lang w:eastAsia="zh-CN"/>
              </w:rPr>
              <w:t xml:space="preserve">. Problem is the terms </w:t>
            </w:r>
            <w:proofErr w:type="spellStart"/>
            <w:r>
              <w:rPr>
                <w:sz w:val="16"/>
                <w:szCs w:val="18"/>
                <w:lang w:eastAsia="zh-CN"/>
              </w:rPr>
              <w:t>reconf</w:t>
            </w:r>
            <w:proofErr w:type="spellEnd"/>
            <w:r>
              <w:rPr>
                <w:sz w:val="16"/>
                <w:szCs w:val="18"/>
                <w:lang w:eastAsia="zh-CN"/>
              </w:rPr>
              <w:t xml:space="preserve"> with sync and without sync are not used in </w:t>
            </w:r>
            <w:proofErr w:type="spellStart"/>
            <w:r>
              <w:rPr>
                <w:sz w:val="16"/>
                <w:szCs w:val="18"/>
                <w:lang w:eastAsia="zh-CN"/>
              </w:rPr>
              <w:t>smtc</w:t>
            </w:r>
            <w:proofErr w:type="spellEnd"/>
            <w:r>
              <w:rPr>
                <w:sz w:val="16"/>
                <w:szCs w:val="18"/>
                <w:lang w:eastAsia="zh-CN"/>
              </w:rPr>
              <w:t xml:space="preserve">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 xml:space="preserve">Question for clarification: In NR-DC case, is it so assumed that always reconfiguration with sync for NR </w:t>
            </w:r>
            <w:proofErr w:type="spellStart"/>
            <w:r>
              <w:rPr>
                <w:sz w:val="16"/>
                <w:szCs w:val="18"/>
                <w:lang w:eastAsia="zh-CN"/>
              </w:rPr>
              <w:t>PCell</w:t>
            </w:r>
            <w:proofErr w:type="spellEnd"/>
            <w:r>
              <w:rPr>
                <w:sz w:val="16"/>
                <w:szCs w:val="18"/>
                <w:lang w:eastAsia="zh-CN"/>
              </w:rPr>
              <w:t xml:space="preserve"> means </w:t>
            </w:r>
            <w:proofErr w:type="spellStart"/>
            <w:r>
              <w:rPr>
                <w:sz w:val="16"/>
                <w:szCs w:val="18"/>
                <w:lang w:eastAsia="zh-CN"/>
              </w:rPr>
              <w:t>PCell</w:t>
            </w:r>
            <w:proofErr w:type="spellEnd"/>
            <w:r>
              <w:rPr>
                <w:sz w:val="16"/>
                <w:szCs w:val="18"/>
                <w:lang w:eastAsia="zh-CN"/>
              </w:rPr>
              <w:t xml:space="preserve"> change? If not then the </w:t>
            </w:r>
            <w:proofErr w:type="spellStart"/>
            <w:r>
              <w:rPr>
                <w:sz w:val="16"/>
                <w:szCs w:val="18"/>
                <w:lang w:eastAsia="zh-CN"/>
              </w:rPr>
              <w:t>PCell</w:t>
            </w:r>
            <w:proofErr w:type="spellEnd"/>
            <w:r>
              <w:rPr>
                <w:sz w:val="16"/>
                <w:szCs w:val="18"/>
                <w:lang w:eastAsia="zh-CN"/>
              </w:rPr>
              <w:t xml:space="preserve"> reference should be the source no? Where is this captured?</w:t>
            </w:r>
          </w:p>
        </w:tc>
      </w:tr>
      <w:tr w:rsidR="00891BEF" w14:paraId="436BFE16"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uawwi</w:t>
            </w:r>
            <w:proofErr w:type="spellEnd"/>
            <w:r>
              <w:rPr>
                <w:lang w:eastAsia="zh-CN"/>
              </w:rPr>
              <w:t xml:space="preserve">,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E13237">
            <w:pPr>
              <w:pStyle w:val="TAC"/>
              <w:spacing w:before="20" w:after="20"/>
              <w:ind w:left="57" w:right="57"/>
              <w:jc w:val="left"/>
              <w:rPr>
                <w:lang w:eastAsia="zh-CN"/>
              </w:rPr>
            </w:pPr>
          </w:p>
        </w:tc>
      </w:tr>
      <w:tr w:rsidR="00FE5DC4" w14:paraId="7AA911B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6D034BA1" w:rsidR="00FE5DC4"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C746FEA" w14:textId="0A96BBBF" w:rsidR="00FE5DC4" w:rsidRDefault="00C41240" w:rsidP="00FE5DC4">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9A1D50" w14:paraId="49EB81A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247E1D8B"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DAFE0B1" w14:textId="7F6CCCE7"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BFDB2EE" w14:textId="77777777" w:rsidR="009A1D50" w:rsidRDefault="009A1D50" w:rsidP="009A1D50">
            <w:pPr>
              <w:pStyle w:val="TAC"/>
              <w:spacing w:before="20" w:after="20"/>
              <w:ind w:right="57"/>
              <w:jc w:val="left"/>
              <w:rPr>
                <w:lang w:eastAsia="zh-CN"/>
              </w:rPr>
            </w:pPr>
            <w:r>
              <w:rPr>
                <w:lang w:eastAsia="zh-CN"/>
              </w:rPr>
              <w:t xml:space="preserve">Considering </w:t>
            </w:r>
            <w:proofErr w:type="spellStart"/>
            <w:r>
              <w:rPr>
                <w:lang w:eastAsia="zh-CN"/>
              </w:rPr>
              <w:t>PSCell</w:t>
            </w:r>
            <w:proofErr w:type="spellEnd"/>
            <w:r>
              <w:rPr>
                <w:lang w:eastAsia="zh-CN"/>
              </w:rPr>
              <w:t xml:space="preserve"> change also involves SCG reconfiguration with sync. So maybe it is more precise to say:</w:t>
            </w:r>
          </w:p>
          <w:p w14:paraId="1EC6156D" w14:textId="77777777" w:rsidR="009A1D50" w:rsidRDefault="009A1D50" w:rsidP="009A1D50">
            <w:pPr>
              <w:pStyle w:val="TAC"/>
              <w:spacing w:before="20" w:after="20"/>
              <w:ind w:right="57"/>
              <w:jc w:val="left"/>
              <w:rPr>
                <w:lang w:eastAsia="zh-CN"/>
              </w:rPr>
            </w:pPr>
          </w:p>
          <w:p w14:paraId="3030BC95" w14:textId="77777777" w:rsidR="009A1D50" w:rsidRDefault="009A1D50" w:rsidP="009A1D50">
            <w:pPr>
              <w:pStyle w:val="TAC"/>
              <w:spacing w:before="20" w:after="20"/>
              <w:ind w:right="57"/>
              <w:jc w:val="left"/>
              <w:rPr>
                <w:lang w:eastAsia="zh-CN"/>
              </w:rPr>
            </w:pPr>
            <w:r>
              <w:rPr>
                <w:lang w:eastAsia="zh-CN"/>
              </w:rPr>
              <w:t>“</w:t>
            </w:r>
            <w:proofErr w:type="gramStart"/>
            <w:r>
              <w:rPr>
                <w:lang w:eastAsia="zh-CN"/>
              </w:rPr>
              <w:t>in</w:t>
            </w:r>
            <w:proofErr w:type="gramEnd"/>
            <w:r>
              <w:rPr>
                <w:lang w:eastAsia="zh-CN"/>
              </w:rPr>
              <w:t xml:space="preserve"> case of no reconfiguration with sync </w:t>
            </w:r>
            <w:r w:rsidRPr="00CE4EF6">
              <w:rPr>
                <w:color w:val="FF0000"/>
                <w:u w:val="single"/>
                <w:lang w:eastAsia="zh-CN"/>
              </w:rPr>
              <w:t>of MCG</w:t>
            </w:r>
            <w:r>
              <w:rPr>
                <w:lang w:eastAsia="zh-CN"/>
              </w:rPr>
              <w:t xml:space="preserve">, and UE applies the configuration based on the timing reference of target NR </w:t>
            </w:r>
            <w:proofErr w:type="spellStart"/>
            <w:r>
              <w:rPr>
                <w:lang w:eastAsia="zh-CN"/>
              </w:rPr>
              <w:t>PCell</w:t>
            </w:r>
            <w:proofErr w:type="spellEnd"/>
            <w:r>
              <w:rPr>
                <w:lang w:eastAsia="zh-CN"/>
              </w:rPr>
              <w:t xml:space="preserve"> in case of reconfiguration with sync </w:t>
            </w:r>
            <w:r w:rsidRPr="00CE4EF6">
              <w:rPr>
                <w:color w:val="FF0000"/>
                <w:u w:val="single"/>
                <w:lang w:eastAsia="zh-CN"/>
              </w:rPr>
              <w:t>of MCG</w:t>
            </w:r>
            <w:r>
              <w:rPr>
                <w:lang w:eastAsia="zh-CN"/>
              </w:rPr>
              <w:t>.”</w:t>
            </w:r>
          </w:p>
          <w:p w14:paraId="6F4BCC5A" w14:textId="77777777" w:rsidR="009A1D50" w:rsidRDefault="009A1D50" w:rsidP="009A1D50">
            <w:pPr>
              <w:pStyle w:val="TAC"/>
              <w:spacing w:before="20" w:after="20"/>
              <w:ind w:left="57" w:right="57"/>
              <w:jc w:val="left"/>
              <w:rPr>
                <w:lang w:eastAsia="zh-CN"/>
              </w:rPr>
            </w:pPr>
          </w:p>
        </w:tc>
      </w:tr>
      <w:tr w:rsidR="00FE5DC4" w14:paraId="6078304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proofErr w:type="spellStart"/>
      <w:r w:rsidR="009F43CD" w:rsidRPr="00525A45">
        <w:rPr>
          <w:b/>
          <w:bCs/>
        </w:rPr>
        <w:t>secondaryCellGroup</w:t>
      </w:r>
      <w:proofErr w:type="spellEnd"/>
      <w:r w:rsidR="009F43CD" w:rsidRPr="00525A45">
        <w:rPr>
          <w:b/>
          <w:bCs/>
        </w:rPr>
        <w:t xml:space="preserve"> -&gt; </w:t>
      </w:r>
      <w:proofErr w:type="spellStart"/>
      <w:r w:rsidR="009F43CD" w:rsidRPr="00525A45">
        <w:rPr>
          <w:b/>
          <w:bCs/>
        </w:rPr>
        <w:t>SpCellConfig</w:t>
      </w:r>
      <w:proofErr w:type="spellEnd"/>
      <w:r w:rsidR="009F43CD" w:rsidRPr="00525A45">
        <w:rPr>
          <w:b/>
          <w:bCs/>
        </w:rPr>
        <w:t xml:space="preserve"> -&gt; </w:t>
      </w:r>
      <w:proofErr w:type="spellStart"/>
      <w:r w:rsidR="009F43CD" w:rsidRPr="00525A45">
        <w:rPr>
          <w:b/>
          <w:bCs/>
        </w:rPr>
        <w:t>reconfigurationWithSync</w:t>
      </w:r>
      <w:proofErr w:type="spellEnd"/>
      <w:r w:rsidR="001932CB">
        <w:rPr>
          <w:b/>
          <w:bCs/>
        </w:rPr>
        <w:t>-&gt;</w:t>
      </w:r>
      <w:proofErr w:type="spellStart"/>
      <w:r w:rsidR="001932CB">
        <w:rPr>
          <w:b/>
          <w:bCs/>
        </w:rPr>
        <w:t>smtc</w:t>
      </w:r>
      <w:proofErr w:type="spellEnd"/>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w:t>
      </w:r>
      <w:proofErr w:type="spellStart"/>
      <w:r w:rsidR="00462A65">
        <w:t>smtc</w:t>
      </w:r>
      <w:proofErr w:type="spellEnd"/>
      <w:r w:rsidR="00462A65">
        <w:t xml:space="preserve">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proofErr w:type="spellStart"/>
      <w:r w:rsidR="001673EE">
        <w:t>smtc</w:t>
      </w:r>
      <w:proofErr w:type="spellEnd"/>
      <w:r w:rsidR="001673EE">
        <w:t xml:space="preserve"> </w:t>
      </w:r>
      <w:r w:rsidR="004D5CB5">
        <w:t>parameter</w:t>
      </w:r>
      <w:r w:rsidR="001673EE">
        <w:t xml:space="preserve"> to provide </w:t>
      </w:r>
      <w:r w:rsidR="004D5CB5">
        <w:t xml:space="preserve">the </w:t>
      </w:r>
      <w:proofErr w:type="spellStart"/>
      <w:r w:rsidR="004D5CB5">
        <w:t>PCell</w:t>
      </w:r>
      <w:proofErr w:type="spellEnd"/>
      <w:r w:rsidR="004D5CB5">
        <w:t xml:space="preserve"> timing based </w:t>
      </w:r>
      <w:proofErr w:type="spellStart"/>
      <w:r w:rsidR="001673EE">
        <w:t>PSCell</w:t>
      </w:r>
      <w:proofErr w:type="spellEnd"/>
      <w:r w:rsidR="001673EE">
        <w:t xml:space="preserve"> SMTC configuration for </w:t>
      </w:r>
      <w:r w:rsidR="001673EE" w:rsidRPr="004D5CB5">
        <w:rPr>
          <w:color w:val="FF0000"/>
        </w:rPr>
        <w:t xml:space="preserve">NR </w:t>
      </w:r>
      <w:proofErr w:type="spellStart"/>
      <w:r w:rsidR="001673EE" w:rsidRPr="004D5CB5">
        <w:rPr>
          <w:color w:val="FF0000"/>
        </w:rPr>
        <w:t>PSCell</w:t>
      </w:r>
      <w:proofErr w:type="spellEnd"/>
      <w:r w:rsidR="001673EE" w:rsidRPr="004D5CB5">
        <w:rPr>
          <w:color w:val="FF0000"/>
        </w:rPr>
        <w:t xml:space="preserve"> change </w:t>
      </w:r>
      <w:r w:rsidR="001673EE">
        <w:t xml:space="preserve">case. </w:t>
      </w:r>
    </w:p>
    <w:p w14:paraId="2EEEBFAD" w14:textId="77777777" w:rsidR="002316C1" w:rsidRDefault="007E6F5B" w:rsidP="00F3514C">
      <w:r>
        <w:t>According</w:t>
      </w:r>
      <w:r w:rsidR="000B68EB">
        <w:t xml:space="preserve"> to current field description (copied below), NW only provide the </w:t>
      </w:r>
      <w:proofErr w:type="spellStart"/>
      <w:r w:rsidR="000B68EB">
        <w:t>PCell</w:t>
      </w:r>
      <w:proofErr w:type="spellEnd"/>
      <w:r w:rsidR="000B68EB">
        <w:t xml:space="preserve"> timing based </w:t>
      </w:r>
      <w:proofErr w:type="spellStart"/>
      <w:r w:rsidR="000B68EB" w:rsidRPr="000B68EB">
        <w:rPr>
          <w:i/>
          <w:iCs/>
        </w:rPr>
        <w:t>smtc</w:t>
      </w:r>
      <w:proofErr w:type="spellEnd"/>
      <w:r w:rsidR="000B68EB">
        <w:t xml:space="preserve"> configuration for NR </w:t>
      </w:r>
      <w:proofErr w:type="spellStart"/>
      <w:r w:rsidR="000B68EB">
        <w:t>PSCell</w:t>
      </w:r>
      <w:proofErr w:type="spellEnd"/>
      <w:r w:rsidR="000B68EB">
        <w:t xml:space="preserve"> addition case, not for </w:t>
      </w:r>
      <w:proofErr w:type="spellStart"/>
      <w:r w:rsidR="000B68EB">
        <w:t>PSCell</w:t>
      </w:r>
      <w:proofErr w:type="spellEnd"/>
      <w:r w:rsidR="000B68EB">
        <w:t xml:space="preserve"> change case. </w:t>
      </w:r>
    </w:p>
    <w:p w14:paraId="7F3F68C2" w14:textId="3B56845F" w:rsidR="001673EE" w:rsidRPr="00AC3C16" w:rsidRDefault="002316C1" w:rsidP="00F3514C">
      <w:pPr>
        <w:rPr>
          <w:lang w:val="en-US" w:eastAsia="zh-CN"/>
        </w:rPr>
      </w:pPr>
      <w:r>
        <w:lastRenderedPageBreak/>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w:t>
      </w:r>
      <w:proofErr w:type="spellStart"/>
      <w:r w:rsidR="00AC3C16">
        <w:rPr>
          <w:lang w:val="en-US" w:eastAsia="zh-CN"/>
        </w:rPr>
        <w:t>PSCell</w:t>
      </w:r>
      <w:proofErr w:type="spellEnd"/>
      <w:r w:rsidR="00AC3C16">
        <w:rPr>
          <w:lang w:val="en-US" w:eastAsia="zh-CN"/>
        </w:rPr>
        <w:t xml:space="preserve">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8"/>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 xml:space="preserve">for the clarification on </w:t>
      </w:r>
      <w:proofErr w:type="spellStart"/>
      <w:r w:rsidR="00E82F08" w:rsidRPr="00D07D65">
        <w:rPr>
          <w:rFonts w:ascii="Times New Roman" w:hAnsi="Times New Roman"/>
          <w:b/>
          <w:bCs/>
          <w:sz w:val="20"/>
          <w:highlight w:val="yellow"/>
          <w:shd w:val="pct15" w:color="auto" w:fill="FFFFFF"/>
        </w:rPr>
        <w:t>smtc</w:t>
      </w:r>
      <w:proofErr w:type="spellEnd"/>
      <w:r w:rsidR="00E82F08" w:rsidRPr="00D07D65">
        <w:rPr>
          <w:rFonts w:ascii="Times New Roman" w:hAnsi="Times New Roman"/>
          <w:b/>
          <w:bCs/>
          <w:sz w:val="20"/>
          <w:highlight w:val="yellow"/>
          <w:shd w:val="pct15"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E13237">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E13237">
            <w:pPr>
              <w:pStyle w:val="TAH"/>
              <w:spacing w:before="20" w:after="20"/>
              <w:ind w:left="57" w:right="57"/>
            </w:pPr>
            <w:r>
              <w:t>Comments</w:t>
            </w:r>
          </w:p>
        </w:tc>
      </w:tr>
      <w:tr w:rsidR="00351B8C" w14:paraId="0A37602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E13237">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E13237">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 xml:space="preserve">Option 2 seems to discriminate the NR </w:t>
            </w:r>
            <w:proofErr w:type="spellStart"/>
            <w:r>
              <w:rPr>
                <w:lang w:eastAsia="zh-CN"/>
              </w:rPr>
              <w:t>PSCell</w:t>
            </w:r>
            <w:proofErr w:type="spellEnd"/>
            <w:r>
              <w:rPr>
                <w:lang w:eastAsia="zh-CN"/>
              </w:rPr>
              <w:t xml:space="preserve"> change case handling in EN-DC and NR-DC and that does not seem to be part of current discussion.</w:t>
            </w:r>
          </w:p>
        </w:tc>
      </w:tr>
      <w:tr w:rsidR="00891BEF" w14:paraId="125905F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E13237">
            <w:pPr>
              <w:pStyle w:val="TAC"/>
              <w:spacing w:before="20" w:after="20"/>
              <w:ind w:left="57" w:right="57"/>
              <w:jc w:val="left"/>
              <w:rPr>
                <w:lang w:eastAsia="zh-CN"/>
              </w:rPr>
            </w:pPr>
            <w:r>
              <w:rPr>
                <w:rFonts w:hint="eastAsia"/>
                <w:lang w:eastAsia="zh-CN"/>
              </w:rPr>
              <w:t>A</w:t>
            </w:r>
            <w:r>
              <w:rPr>
                <w:lang w:eastAsia="zh-CN"/>
              </w:rPr>
              <w:t xml:space="preserve">ll these CRs agree that the UE should apply the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configuration in case of </w:t>
            </w:r>
            <w:proofErr w:type="spellStart"/>
            <w:r>
              <w:rPr>
                <w:lang w:eastAsia="zh-CN"/>
              </w:rPr>
              <w:t>PSCell</w:t>
            </w:r>
            <w:proofErr w:type="spellEnd"/>
            <w:r>
              <w:rPr>
                <w:lang w:eastAsia="zh-CN"/>
              </w:rPr>
              <w:t xml:space="preserve"> addition.</w:t>
            </w:r>
          </w:p>
          <w:p w14:paraId="3248D0FF" w14:textId="77777777" w:rsidR="00891BEF" w:rsidRDefault="00891BEF" w:rsidP="00E13237">
            <w:pPr>
              <w:pStyle w:val="TAC"/>
              <w:spacing w:before="20" w:after="20"/>
              <w:ind w:left="57" w:right="57"/>
              <w:jc w:val="left"/>
              <w:rPr>
                <w:lang w:eastAsia="zh-CN"/>
              </w:rPr>
            </w:pPr>
          </w:p>
          <w:p w14:paraId="2E86A32D" w14:textId="77777777" w:rsidR="00891BEF" w:rsidRDefault="00891BEF" w:rsidP="00E13237">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in the case of </w:t>
            </w:r>
            <w:proofErr w:type="spellStart"/>
            <w:r>
              <w:rPr>
                <w:lang w:eastAsia="zh-CN"/>
              </w:rPr>
              <w:t>PSCell</w:t>
            </w:r>
            <w:proofErr w:type="spellEnd"/>
            <w:r>
              <w:rPr>
                <w:lang w:eastAsia="zh-CN"/>
              </w:rPr>
              <w:t xml:space="preserve"> change. </w:t>
            </w:r>
          </w:p>
          <w:p w14:paraId="7E2EB555" w14:textId="77777777" w:rsidR="00891BEF" w:rsidRDefault="00891BEF" w:rsidP="00E13237">
            <w:pPr>
              <w:pStyle w:val="TAC"/>
              <w:spacing w:before="20" w:after="20"/>
              <w:ind w:left="57" w:right="57"/>
              <w:jc w:val="left"/>
              <w:rPr>
                <w:lang w:eastAsia="zh-CN"/>
              </w:rPr>
            </w:pPr>
            <w:r>
              <w:rPr>
                <w:lang w:eastAsia="zh-CN"/>
              </w:rPr>
              <w:t xml:space="preserve">We think the same timing should be applied for both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w:t>
            </w:r>
            <w:proofErr w:type="spellStart"/>
            <w:r>
              <w:rPr>
                <w:lang w:eastAsia="zh-CN"/>
              </w:rPr>
              <w:t>PSCell</w:t>
            </w:r>
            <w:proofErr w:type="spellEnd"/>
            <w:r>
              <w:rPr>
                <w:lang w:eastAsia="zh-CN"/>
              </w:rPr>
              <w:t xml:space="preserve">. In this case, to UE, it is </w:t>
            </w:r>
            <w:proofErr w:type="spellStart"/>
            <w:r>
              <w:rPr>
                <w:lang w:eastAsia="zh-CN"/>
              </w:rPr>
              <w:t>PSCell</w:t>
            </w:r>
            <w:proofErr w:type="spellEnd"/>
            <w:r>
              <w:rPr>
                <w:lang w:eastAsia="zh-CN"/>
              </w:rPr>
              <w:t xml:space="preserve"> change, but to the target SN, it is actually a </w:t>
            </w:r>
            <w:proofErr w:type="spellStart"/>
            <w:r>
              <w:rPr>
                <w:lang w:eastAsia="zh-CN"/>
              </w:rPr>
              <w:t>PSCell</w:t>
            </w:r>
            <w:proofErr w:type="spellEnd"/>
            <w:r>
              <w:rPr>
                <w:lang w:eastAsia="zh-CN"/>
              </w:rPr>
              <w:t xml:space="preserve"> addition when generating the </w:t>
            </w:r>
            <w:proofErr w:type="spellStart"/>
            <w:r>
              <w:rPr>
                <w:lang w:eastAsia="zh-CN"/>
              </w:rPr>
              <w:t>PSCell</w:t>
            </w:r>
            <w:proofErr w:type="spellEnd"/>
            <w:r>
              <w:rPr>
                <w:lang w:eastAsia="zh-CN"/>
              </w:rPr>
              <w:t xml:space="preserve"> SMTC configuration. Therefore, if the timing reference is different in these two cases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it will cause misalignment on timing reference between the </w:t>
            </w:r>
            <w:proofErr w:type="gramStart"/>
            <w:r>
              <w:rPr>
                <w:lang w:eastAsia="zh-CN"/>
              </w:rPr>
              <w:t>target</w:t>
            </w:r>
            <w:proofErr w:type="gramEnd"/>
            <w:r>
              <w:rPr>
                <w:lang w:eastAsia="zh-CN"/>
              </w:rPr>
              <w:t xml:space="preserve"> SN who is generating the configuration, and the UE who is using the configuration.</w:t>
            </w:r>
          </w:p>
          <w:p w14:paraId="60EF82BA" w14:textId="77777777" w:rsidR="00891BEF" w:rsidRDefault="00891BEF" w:rsidP="00E13237">
            <w:pPr>
              <w:pStyle w:val="TAC"/>
              <w:spacing w:before="20" w:after="20"/>
              <w:ind w:left="57" w:right="57"/>
              <w:jc w:val="left"/>
              <w:rPr>
                <w:lang w:eastAsia="zh-CN"/>
              </w:rPr>
            </w:pPr>
          </w:p>
          <w:p w14:paraId="5F76F55B" w14:textId="77777777" w:rsidR="00891BEF" w:rsidRDefault="00891BEF" w:rsidP="00E13237">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E13237">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w:t>
            </w:r>
            <w:proofErr w:type="spellStart"/>
            <w:r w:rsidRPr="007562BA">
              <w:rPr>
                <w:lang w:eastAsia="zh-CN"/>
              </w:rPr>
              <w:t>PCell</w:t>
            </w:r>
            <w:proofErr w:type="spellEnd"/>
            <w:r w:rsidRPr="007562BA">
              <w:rPr>
                <w:lang w:eastAsia="zh-CN"/>
              </w:rPr>
              <w:t xml:space="preserve"> timing as the </w:t>
            </w:r>
            <w:proofErr w:type="spellStart"/>
            <w:r w:rsidRPr="007562BA">
              <w:rPr>
                <w:lang w:eastAsia="zh-CN"/>
              </w:rPr>
              <w:t>PSCell</w:t>
            </w:r>
            <w:proofErr w:type="spellEnd"/>
            <w:r w:rsidRPr="007562BA">
              <w:rPr>
                <w:lang w:eastAsia="zh-CN"/>
              </w:rPr>
              <w:t xml:space="preserve"> SMTC timing reference during the NR handover with </w:t>
            </w:r>
            <w:proofErr w:type="spellStart"/>
            <w:r w:rsidRPr="00D959A2">
              <w:rPr>
                <w:highlight w:val="yellow"/>
                <w:lang w:eastAsia="zh-CN"/>
              </w:rPr>
              <w:t>PSCell</w:t>
            </w:r>
            <w:proofErr w:type="spellEnd"/>
            <w:r w:rsidRPr="00D959A2">
              <w:rPr>
                <w:highlight w:val="yellow"/>
                <w:lang w:eastAsia="zh-CN"/>
              </w:rPr>
              <w:t xml:space="preserve"> addition/change</w:t>
            </w:r>
            <w:r w:rsidRPr="007562BA">
              <w:rPr>
                <w:lang w:eastAsia="zh-CN"/>
              </w:rPr>
              <w:t>.</w:t>
            </w:r>
            <w:r>
              <w:rPr>
                <w:lang w:eastAsia="zh-CN"/>
              </w:rPr>
              <w:t>”</w:t>
            </w:r>
          </w:p>
          <w:p w14:paraId="776BF078" w14:textId="77777777" w:rsidR="00891BEF" w:rsidRDefault="00891BEF" w:rsidP="00E13237">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w:t>
            </w:r>
            <w:proofErr w:type="spellStart"/>
            <w:r>
              <w:rPr>
                <w:lang w:eastAsia="zh-CN"/>
              </w:rPr>
              <w:t>PCell</w:t>
            </w:r>
            <w:proofErr w:type="spellEnd"/>
            <w:r>
              <w:rPr>
                <w:lang w:eastAsia="zh-CN"/>
              </w:rPr>
              <w:t xml:space="preserve"> timing should be applied for </w:t>
            </w:r>
            <w:proofErr w:type="spellStart"/>
            <w:r>
              <w:rPr>
                <w:lang w:eastAsia="zh-CN"/>
              </w:rPr>
              <w:t>PSCell</w:t>
            </w:r>
            <w:proofErr w:type="spellEnd"/>
            <w:r>
              <w:rPr>
                <w:lang w:eastAsia="zh-CN"/>
              </w:rPr>
              <w:t xml:space="preserve"> SMTC timing reference, in case of </w:t>
            </w:r>
            <w:proofErr w:type="spellStart"/>
            <w:r>
              <w:rPr>
                <w:lang w:eastAsia="zh-CN"/>
              </w:rPr>
              <w:t>PSCell</w:t>
            </w:r>
            <w:proofErr w:type="spellEnd"/>
            <w:r>
              <w:rPr>
                <w:lang w:eastAsia="zh-CN"/>
              </w:rPr>
              <w:t xml:space="preserve"> change. </w:t>
            </w:r>
          </w:p>
          <w:p w14:paraId="02F52A00" w14:textId="77777777" w:rsidR="00891BEF" w:rsidRDefault="00891BEF" w:rsidP="00E13237">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64A6AC58" w:rsidR="00FE5DC4" w:rsidRPr="00891BEF" w:rsidRDefault="00E47F39"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CC8E4AD" w14:textId="4A783BAC" w:rsidR="00FE5DC4" w:rsidRDefault="00E47F39" w:rsidP="00FE5DC4">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72F7183" w14:textId="77777777" w:rsidR="00FE5DC4" w:rsidRDefault="00E47F39" w:rsidP="00FE5DC4">
            <w:pPr>
              <w:pStyle w:val="TAC"/>
              <w:spacing w:before="20" w:after="20"/>
              <w:ind w:left="57" w:right="57"/>
              <w:jc w:val="left"/>
              <w:rPr>
                <w:lang w:eastAsia="zh-CN"/>
              </w:rPr>
            </w:pPr>
            <w:r>
              <w:rPr>
                <w:lang w:eastAsia="zh-CN"/>
              </w:rPr>
              <w:t>The additional part of the option2 will cause NBC problem. And it is not clear why Huawei differentiate (NG</w:t>
            </w:r>
            <w:proofErr w:type="gramStart"/>
            <w:r>
              <w:rPr>
                <w:lang w:eastAsia="zh-CN"/>
              </w:rPr>
              <w:t>)EN</w:t>
            </w:r>
            <w:proofErr w:type="gramEnd"/>
            <w:r>
              <w:rPr>
                <w:lang w:eastAsia="zh-CN"/>
              </w:rPr>
              <w:t>-DC case and NR-DC case</w:t>
            </w:r>
            <w:r w:rsidR="007645A2">
              <w:rPr>
                <w:lang w:eastAsia="zh-CN"/>
              </w:rPr>
              <w:t xml:space="preserve">. As for the coversheet of option1, the </w:t>
            </w:r>
            <w:proofErr w:type="spellStart"/>
            <w:r w:rsidR="007645A2">
              <w:rPr>
                <w:lang w:eastAsia="zh-CN"/>
              </w:rPr>
              <w:t>PSCell</w:t>
            </w:r>
            <w:proofErr w:type="spellEnd"/>
            <w:r w:rsidR="007645A2">
              <w:rPr>
                <w:lang w:eastAsia="zh-CN"/>
              </w:rPr>
              <w:t xml:space="preserve"> change is addressed in the change of field description of </w:t>
            </w:r>
            <w:proofErr w:type="spellStart"/>
            <w:r w:rsidR="007645A2" w:rsidRPr="007645A2">
              <w:rPr>
                <w:i/>
                <w:lang w:eastAsia="zh-CN"/>
              </w:rPr>
              <w:t>RRCReconfiguration</w:t>
            </w:r>
            <w:proofErr w:type="spellEnd"/>
            <w:r w:rsidR="007645A2" w:rsidRPr="007645A2">
              <w:rPr>
                <w:i/>
                <w:lang w:eastAsia="zh-CN"/>
              </w:rPr>
              <w:t xml:space="preserve"> -&gt; </w:t>
            </w:r>
            <w:proofErr w:type="spellStart"/>
            <w:r w:rsidR="007645A2" w:rsidRPr="007645A2">
              <w:rPr>
                <w:i/>
                <w:lang w:eastAsia="zh-CN"/>
              </w:rPr>
              <w:t>targetCellSMTC</w:t>
            </w:r>
            <w:proofErr w:type="spellEnd"/>
            <w:r w:rsidR="007645A2" w:rsidRPr="007645A2">
              <w:rPr>
                <w:i/>
                <w:lang w:eastAsia="zh-CN"/>
              </w:rPr>
              <w:t>-SCG.</w:t>
            </w:r>
            <w:r w:rsidR="007645A2">
              <w:rPr>
                <w:lang w:eastAsia="zh-CN"/>
              </w:rPr>
              <w:t xml:space="preserve"> </w:t>
            </w:r>
          </w:p>
          <w:p w14:paraId="3CCD0C8B" w14:textId="77777777" w:rsidR="000B70F7" w:rsidRDefault="000B70F7" w:rsidP="000B70F7">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not sure how NBC is defined here. Theoretically, all these CRs are in NBC nature regardless for </w:t>
            </w:r>
            <w:proofErr w:type="spellStart"/>
            <w:r>
              <w:rPr>
                <w:color w:val="C00000"/>
                <w:lang w:eastAsia="zh-CN"/>
              </w:rPr>
              <w:t>PSCell</w:t>
            </w:r>
            <w:proofErr w:type="spellEnd"/>
            <w:r>
              <w:rPr>
                <w:color w:val="C00000"/>
                <w:lang w:eastAsia="zh-CN"/>
              </w:rPr>
              <w:t xml:space="preserve"> addition and </w:t>
            </w:r>
            <w:proofErr w:type="spellStart"/>
            <w:r>
              <w:rPr>
                <w:color w:val="C00000"/>
                <w:lang w:eastAsia="zh-CN"/>
              </w:rPr>
              <w:t>PSCell</w:t>
            </w:r>
            <w:proofErr w:type="spellEnd"/>
            <w:r>
              <w:rPr>
                <w:color w:val="C00000"/>
                <w:lang w:eastAsia="zh-CN"/>
              </w:rPr>
              <w:t xml:space="preserve"> change. In the last meeting, people were ok to change the behaviour for NR-DC, we think basically assuming that changing NR-DC will not introduce NBC issues to vendors.</w:t>
            </w:r>
          </w:p>
          <w:p w14:paraId="01F98CE7" w14:textId="699F88FE" w:rsidR="000B70F7" w:rsidRPr="000B70F7" w:rsidRDefault="000B70F7" w:rsidP="000B70F7">
            <w:pPr>
              <w:pStyle w:val="TAC"/>
              <w:spacing w:before="20" w:after="20"/>
              <w:ind w:left="57" w:right="57"/>
              <w:jc w:val="left"/>
              <w:rPr>
                <w:rFonts w:hint="eastAsia"/>
                <w:color w:val="C00000"/>
                <w:lang w:eastAsia="zh-CN"/>
              </w:rPr>
            </w:pPr>
            <w:r>
              <w:rPr>
                <w:rFonts w:hint="eastAsia"/>
                <w:color w:val="C00000"/>
                <w:lang w:eastAsia="zh-CN"/>
              </w:rPr>
              <w:t>O</w:t>
            </w:r>
            <w:r>
              <w:rPr>
                <w:color w:val="C00000"/>
                <w:lang w:eastAsia="zh-CN"/>
              </w:rPr>
              <w:t xml:space="preserve">n the other hand, the comments here seem to be assuming that only </w:t>
            </w:r>
            <w:proofErr w:type="spellStart"/>
            <w:r w:rsidRPr="000B70F7">
              <w:rPr>
                <w:color w:val="C00000"/>
                <w:lang w:eastAsia="zh-CN"/>
              </w:rPr>
              <w:t>targetCellSMTC</w:t>
            </w:r>
            <w:proofErr w:type="spellEnd"/>
            <w:r w:rsidRPr="000B70F7">
              <w:rPr>
                <w:color w:val="C00000"/>
                <w:lang w:eastAsia="zh-CN"/>
              </w:rPr>
              <w:t>-SCG</w:t>
            </w:r>
            <w:r>
              <w:rPr>
                <w:color w:val="C00000"/>
                <w:lang w:eastAsia="zh-CN"/>
              </w:rPr>
              <w:t xml:space="preserve"> (the Rel-16 addition) can be used for the case of </w:t>
            </w:r>
            <w:proofErr w:type="spellStart"/>
            <w:r>
              <w:rPr>
                <w:color w:val="C00000"/>
                <w:lang w:eastAsia="zh-CN"/>
              </w:rPr>
              <w:t>PSCell</w:t>
            </w:r>
            <w:proofErr w:type="spellEnd"/>
            <w:r>
              <w:rPr>
                <w:color w:val="C00000"/>
                <w:lang w:eastAsia="zh-CN"/>
              </w:rPr>
              <w:t xml:space="preserve"> change, and the legacy field is not applicable. Not sure if this is a common understanding of proponents of </w:t>
            </w:r>
            <w:r w:rsidRPr="000B70F7">
              <w:rPr>
                <w:color w:val="C00000"/>
                <w:lang w:eastAsia="zh-CN"/>
              </w:rPr>
              <w:t>2105089</w:t>
            </w:r>
            <w:r>
              <w:rPr>
                <w:color w:val="C00000"/>
                <w:lang w:eastAsia="zh-CN"/>
              </w:rPr>
              <w:t>. If this is the case, we need to further clarify the status of Rel-15 NR-DC.</w:t>
            </w:r>
          </w:p>
        </w:tc>
      </w:tr>
      <w:tr w:rsidR="009A1D50" w14:paraId="079A4F9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15401193"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11D32BB" w14:textId="1DF651B9" w:rsidR="009A1D50" w:rsidRDefault="009A1D50" w:rsidP="009A1D50">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0DA9EC91" w14:textId="77777777" w:rsidR="009A1D50" w:rsidRDefault="009A1D50" w:rsidP="009A1D50">
            <w:pPr>
              <w:pStyle w:val="TAC"/>
              <w:spacing w:before="20" w:after="20"/>
              <w:ind w:left="57" w:right="57"/>
              <w:jc w:val="left"/>
              <w:rPr>
                <w:lang w:eastAsia="zh-CN"/>
              </w:rPr>
            </w:pPr>
            <w:r>
              <w:rPr>
                <w:lang w:eastAsia="zh-CN"/>
              </w:rPr>
              <w:t xml:space="preserve">We are one of the proponent of the CR. </w:t>
            </w:r>
          </w:p>
          <w:p w14:paraId="6D52E9E0" w14:textId="77777777" w:rsidR="009A1D50" w:rsidRDefault="009A1D50" w:rsidP="009A1D50">
            <w:pPr>
              <w:pStyle w:val="TAC"/>
              <w:spacing w:before="20" w:after="20"/>
              <w:ind w:left="57" w:right="57"/>
              <w:jc w:val="left"/>
              <w:rPr>
                <w:lang w:eastAsia="zh-CN"/>
              </w:rPr>
            </w:pPr>
            <w:r>
              <w:rPr>
                <w:lang w:eastAsia="zh-CN"/>
              </w:rPr>
              <w:t xml:space="preserve">Regarding the change in R2-2106415, from network perspective, SN itself may trigger </w:t>
            </w:r>
            <w:r w:rsidRPr="00B043C0">
              <w:rPr>
                <w:b/>
                <w:lang w:eastAsia="zh-CN"/>
              </w:rPr>
              <w:t>intra-SN</w:t>
            </w:r>
            <w:r>
              <w:rPr>
                <w:lang w:eastAsia="zh-CN"/>
              </w:rPr>
              <w:t xml:space="preserve"> </w:t>
            </w:r>
            <w:proofErr w:type="spellStart"/>
            <w:r>
              <w:rPr>
                <w:lang w:eastAsia="zh-CN"/>
              </w:rPr>
              <w:t>PSCell</w:t>
            </w:r>
            <w:proofErr w:type="spellEnd"/>
            <w:r>
              <w:rPr>
                <w:lang w:eastAsia="zh-CN"/>
              </w:rPr>
              <w:t xml:space="preserve"> change. In this case, the “source </w:t>
            </w:r>
            <w:proofErr w:type="spellStart"/>
            <w:r>
              <w:rPr>
                <w:lang w:eastAsia="zh-CN"/>
              </w:rPr>
              <w:t>PSCell</w:t>
            </w:r>
            <w:proofErr w:type="spellEnd"/>
            <w:r>
              <w:rPr>
                <w:lang w:eastAsia="zh-CN"/>
              </w:rPr>
              <w:t xml:space="preserve">” will be used as a timing reference. So the change on </w:t>
            </w:r>
            <w:proofErr w:type="spellStart"/>
            <w:r>
              <w:rPr>
                <w:lang w:eastAsia="zh-CN"/>
              </w:rPr>
              <w:t>PSCell</w:t>
            </w:r>
            <w:proofErr w:type="spellEnd"/>
            <w:r>
              <w:rPr>
                <w:lang w:eastAsia="zh-CN"/>
              </w:rPr>
              <w:t xml:space="preserve"> change may cause NBC problem.  </w:t>
            </w:r>
          </w:p>
          <w:p w14:paraId="26393A7F" w14:textId="77777777" w:rsidR="000B70F7" w:rsidRDefault="000B70F7" w:rsidP="00E34763">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This </w:t>
            </w:r>
            <w:r w:rsidR="00E34763">
              <w:rPr>
                <w:color w:val="C00000"/>
                <w:lang w:eastAsia="zh-CN"/>
              </w:rPr>
              <w:t xml:space="preserve">seems to be a different understanding, which means that </w:t>
            </w:r>
            <w:proofErr w:type="spellStart"/>
            <w:r w:rsidR="00E34763">
              <w:rPr>
                <w:color w:val="C00000"/>
                <w:lang w:eastAsia="zh-CN"/>
              </w:rPr>
              <w:t>PSCell</w:t>
            </w:r>
            <w:proofErr w:type="spellEnd"/>
            <w:r w:rsidR="00E34763">
              <w:rPr>
                <w:color w:val="C00000"/>
                <w:lang w:eastAsia="zh-CN"/>
              </w:rPr>
              <w:t xml:space="preserve"> SMTC can only be configured</w:t>
            </w:r>
            <w:r>
              <w:rPr>
                <w:color w:val="C00000"/>
                <w:lang w:eastAsia="zh-CN"/>
              </w:rPr>
              <w:t xml:space="preserve"> </w:t>
            </w:r>
            <w:r w:rsidR="00E34763">
              <w:rPr>
                <w:color w:val="C00000"/>
                <w:lang w:eastAsia="zh-CN"/>
              </w:rPr>
              <w:t xml:space="preserve">for the case of intra-SN </w:t>
            </w:r>
            <w:proofErr w:type="spellStart"/>
            <w:r w:rsidR="00E34763">
              <w:rPr>
                <w:color w:val="C00000"/>
                <w:lang w:eastAsia="zh-CN"/>
              </w:rPr>
              <w:t>PSCell</w:t>
            </w:r>
            <w:proofErr w:type="spellEnd"/>
            <w:r w:rsidR="00E34763">
              <w:rPr>
                <w:color w:val="C00000"/>
                <w:lang w:eastAsia="zh-CN"/>
              </w:rPr>
              <w:t xml:space="preserve"> change even for NR-DC? Is this a common understanding?</w:t>
            </w:r>
          </w:p>
          <w:p w14:paraId="63536302" w14:textId="77777777" w:rsidR="00E34763" w:rsidRDefault="00E34763" w:rsidP="00E34763">
            <w:pPr>
              <w:pStyle w:val="TAC"/>
              <w:spacing w:before="20" w:after="20"/>
              <w:ind w:left="57" w:right="57"/>
              <w:jc w:val="left"/>
              <w:rPr>
                <w:color w:val="C00000"/>
                <w:lang w:eastAsia="zh-CN"/>
              </w:rPr>
            </w:pPr>
            <w:r>
              <w:rPr>
                <w:color w:val="C00000"/>
                <w:lang w:eastAsia="zh-CN"/>
              </w:rPr>
              <w:t>What is NBC problem here may need further clarification.</w:t>
            </w:r>
          </w:p>
          <w:p w14:paraId="183014CA" w14:textId="110A2463" w:rsidR="00E34763" w:rsidRDefault="00E34763" w:rsidP="00E34763">
            <w:pPr>
              <w:pStyle w:val="TAC"/>
              <w:spacing w:before="20" w:after="20"/>
              <w:ind w:left="57" w:right="57"/>
              <w:jc w:val="left"/>
              <w:rPr>
                <w:lang w:eastAsia="zh-CN"/>
              </w:rPr>
            </w:pPr>
            <w:r>
              <w:rPr>
                <w:color w:val="C00000"/>
                <w:lang w:eastAsia="zh-CN"/>
              </w:rPr>
              <w:t xml:space="preserve">We actually have another question, do we intend to introduce different </w:t>
            </w:r>
            <w:proofErr w:type="spellStart"/>
            <w:r>
              <w:rPr>
                <w:color w:val="C00000"/>
                <w:lang w:eastAsia="zh-CN"/>
              </w:rPr>
              <w:t>behaviors</w:t>
            </w:r>
            <w:proofErr w:type="spellEnd"/>
            <w:r>
              <w:rPr>
                <w:color w:val="C00000"/>
                <w:lang w:eastAsia="zh-CN"/>
              </w:rPr>
              <w:t xml:space="preserve"> here for Rel-15 and Rel-16 UEs/Networks?</w:t>
            </w:r>
            <w:bookmarkStart w:id="8" w:name="_GoBack"/>
            <w:bookmarkEnd w:id="8"/>
          </w:p>
        </w:tc>
      </w:tr>
      <w:tr w:rsidR="00FE5DC4" w14:paraId="064ED48F"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lastRenderedPageBreak/>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 xml:space="preserve">SCG </w:t>
      </w:r>
      <w:proofErr w:type="spellStart"/>
      <w:r w:rsidR="001E194A" w:rsidRPr="001E194A">
        <w:t>reconfigurationWithSync</w:t>
      </w:r>
      <w:proofErr w:type="spellEnd"/>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E13237">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0B70F7" w:rsidP="00E13237">
            <w:pPr>
              <w:pStyle w:val="Doc-title"/>
              <w:rPr>
                <w:sz w:val="15"/>
                <w:szCs w:val="20"/>
              </w:rPr>
            </w:pPr>
            <w:hyperlink r:id="rId49"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0B70F7" w:rsidP="00E13237">
            <w:pPr>
              <w:pStyle w:val="Doc-title"/>
              <w:rPr>
                <w:sz w:val="15"/>
                <w:szCs w:val="20"/>
              </w:rPr>
            </w:pPr>
            <w:hyperlink r:id="rId50"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0B70F7" w:rsidP="00E13237">
            <w:pPr>
              <w:pStyle w:val="Doc-title"/>
              <w:rPr>
                <w:sz w:val="15"/>
                <w:szCs w:val="20"/>
              </w:rPr>
            </w:pPr>
            <w:hyperlink r:id="rId51"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0B70F7" w:rsidP="00E13237">
            <w:pPr>
              <w:pStyle w:val="Doc-title"/>
              <w:rPr>
                <w:sz w:val="15"/>
                <w:szCs w:val="20"/>
              </w:rPr>
            </w:pPr>
            <w:hyperlink r:id="rId52"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0B70F7" w:rsidP="00E13237">
            <w:pPr>
              <w:pStyle w:val="Doc-title"/>
              <w:rPr>
                <w:sz w:val="15"/>
                <w:szCs w:val="20"/>
              </w:rPr>
            </w:pPr>
            <w:hyperlink r:id="rId53"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E13237">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w:t>
      </w:r>
      <w:proofErr w:type="spellStart"/>
      <w:r>
        <w:t>reconfigurationWithSync</w:t>
      </w:r>
      <w:proofErr w:type="spellEnd"/>
      <w:r>
        <w:t xml:space="preserve"> is not mandatory in SCG </w:t>
      </w:r>
      <w:proofErr w:type="spellStart"/>
      <w:r>
        <w:t>config</w:t>
      </w:r>
      <w:proofErr w:type="spellEnd"/>
      <w:r>
        <w:t xml:space="preserve"> for handover without SCG change (no spec changes needed). But </w:t>
      </w:r>
      <w:r w:rsidR="002225E7">
        <w:t xml:space="preserve">the </w:t>
      </w:r>
      <w:r>
        <w:t xml:space="preserve">UE </w:t>
      </w:r>
      <w:proofErr w:type="spellStart"/>
      <w:r>
        <w:t>behavior</w:t>
      </w:r>
      <w:proofErr w:type="spellEnd"/>
      <w:r>
        <w:t xml:space="preserve"> on SCG during the handover with SCG but without </w:t>
      </w:r>
      <w:r w:rsidRPr="00ED4DB7">
        <w:t xml:space="preserve">SCG </w:t>
      </w:r>
      <w:proofErr w:type="spellStart"/>
      <w:r w:rsidRPr="00ED4DB7">
        <w:t>reconfigurationWithSync</w:t>
      </w:r>
      <w:proofErr w:type="spellEnd"/>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E13237">
        <w:tc>
          <w:tcPr>
            <w:tcW w:w="1696" w:type="dxa"/>
            <w:shd w:val="clear" w:color="auto" w:fill="F2F2F2" w:themeFill="background1" w:themeFillShade="F2"/>
          </w:tcPr>
          <w:p w14:paraId="07915E49" w14:textId="77777777" w:rsidR="009C18D3" w:rsidRDefault="009C18D3" w:rsidP="00E13237">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6EDABDEE" w14:textId="77777777" w:rsidR="009C18D3" w:rsidRPr="002438DB" w:rsidRDefault="009C18D3" w:rsidP="00E13237">
            <w:pPr>
              <w:rPr>
                <w:color w:val="000000" w:themeColor="text1"/>
                <w:lang w:val="en-US" w:eastAsia="zh-CN"/>
              </w:rPr>
            </w:pPr>
            <w:r w:rsidRPr="002438DB">
              <w:rPr>
                <w:color w:val="000000" w:themeColor="text1"/>
                <w:lang w:val="en-US"/>
              </w:rPr>
              <w:t xml:space="preserve">Proposals </w:t>
            </w:r>
          </w:p>
        </w:tc>
      </w:tr>
      <w:tr w:rsidR="009C18D3" w14:paraId="12B7C85E" w14:textId="77777777" w:rsidTr="00E13237">
        <w:tc>
          <w:tcPr>
            <w:tcW w:w="1696" w:type="dxa"/>
          </w:tcPr>
          <w:p w14:paraId="3CB6D0C4" w14:textId="77777777" w:rsidR="009C18D3" w:rsidRDefault="009C18D3" w:rsidP="00E13237">
            <w:pPr>
              <w:rPr>
                <w:lang w:val="en-US"/>
              </w:rPr>
            </w:pPr>
            <w:r w:rsidRPr="007E704E">
              <w:t>R2-2105768</w:t>
            </w:r>
          </w:p>
        </w:tc>
        <w:tc>
          <w:tcPr>
            <w:tcW w:w="7935" w:type="dxa"/>
          </w:tcPr>
          <w:p w14:paraId="4C73D4CE" w14:textId="4106936A" w:rsidR="003174A5" w:rsidRPr="002438DB" w:rsidRDefault="003174A5" w:rsidP="00E13237">
            <w:pPr>
              <w:rPr>
                <w:color w:val="000000" w:themeColor="text1"/>
              </w:rPr>
            </w:pPr>
            <w:r w:rsidRPr="002438DB">
              <w:rPr>
                <w:color w:val="000000" w:themeColor="text1"/>
              </w:rPr>
              <w:t xml:space="preserve">Proposal 2: RAN2 confirms that, in the case of HO without SCG change, in case SCG </w:t>
            </w:r>
            <w:proofErr w:type="spellStart"/>
            <w:r w:rsidRPr="002438DB">
              <w:rPr>
                <w:color w:val="000000" w:themeColor="text1"/>
              </w:rPr>
              <w:t>reconfigurationWithSync</w:t>
            </w:r>
            <w:proofErr w:type="spellEnd"/>
            <w:r w:rsidRPr="002438DB">
              <w:rPr>
                <w:color w:val="000000" w:themeColor="text1"/>
              </w:rPr>
              <w:t xml:space="preserve"> is not included the UE continues the transmission on SCG during the handover (no change is required in TS 37.340).</w:t>
            </w:r>
          </w:p>
        </w:tc>
      </w:tr>
      <w:tr w:rsidR="009C18D3" w:rsidRPr="007966DE" w14:paraId="6042F29C" w14:textId="77777777" w:rsidTr="00E13237">
        <w:tc>
          <w:tcPr>
            <w:tcW w:w="1696" w:type="dxa"/>
          </w:tcPr>
          <w:p w14:paraId="2F8E7659" w14:textId="77777777" w:rsidR="009C18D3" w:rsidRPr="007966DE" w:rsidRDefault="009C18D3" w:rsidP="00E13237">
            <w:r w:rsidRPr="007E704E">
              <w:t>R2-2106414</w:t>
            </w:r>
          </w:p>
        </w:tc>
        <w:tc>
          <w:tcPr>
            <w:tcW w:w="7935" w:type="dxa"/>
          </w:tcPr>
          <w:p w14:paraId="075EF0A7" w14:textId="4AF70CB8" w:rsidR="00414091" w:rsidRPr="002438DB" w:rsidRDefault="00414091" w:rsidP="00E13237">
            <w:pPr>
              <w:rPr>
                <w:color w:val="000000" w:themeColor="text1"/>
              </w:rPr>
            </w:pPr>
            <w:r w:rsidRPr="002438DB">
              <w:rPr>
                <w:color w:val="000000" w:themeColor="text1"/>
              </w:rPr>
              <w:t xml:space="preserve">Proposal 1: The UE can continue SCG transmission during handover without SCG change if SCG </w:t>
            </w:r>
            <w:proofErr w:type="spellStart"/>
            <w:r w:rsidRPr="002438DB">
              <w:rPr>
                <w:color w:val="000000" w:themeColor="text1"/>
              </w:rPr>
              <w:t>reconfigurationWithSync</w:t>
            </w:r>
            <w:proofErr w:type="spellEnd"/>
            <w:r w:rsidRPr="002438DB">
              <w:rPr>
                <w:color w:val="000000" w:themeColor="text1"/>
              </w:rPr>
              <w:t xml:space="preserve"> is not included.</w:t>
            </w:r>
          </w:p>
        </w:tc>
      </w:tr>
      <w:tr w:rsidR="009C18D3" w:rsidRPr="007966DE" w14:paraId="2B971D3D" w14:textId="77777777" w:rsidTr="00E13237">
        <w:tc>
          <w:tcPr>
            <w:tcW w:w="1696" w:type="dxa"/>
          </w:tcPr>
          <w:p w14:paraId="03623081" w14:textId="3CAC22B6" w:rsidR="009C18D3" w:rsidRPr="007E704E" w:rsidRDefault="00A827A4" w:rsidP="00E13237">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 xml:space="preserve">Proposal 1: Confirm that </w:t>
            </w:r>
            <w:proofErr w:type="spellStart"/>
            <w:r w:rsidRPr="00A827A4">
              <w:t>reconfigurationWithSync</w:t>
            </w:r>
            <w:proofErr w:type="spellEnd"/>
            <w:r w:rsidRPr="00A827A4">
              <w:t xml:space="preserve"> in SCG configuration is mandatory for the LTE handover with NR </w:t>
            </w:r>
            <w:proofErr w:type="spellStart"/>
            <w:r w:rsidRPr="00A827A4">
              <w:t>PSCell</w:t>
            </w:r>
            <w:proofErr w:type="spellEnd"/>
            <w:r w:rsidRPr="00A827A4">
              <w:t xml:space="preserve"> in EN-DC.</w:t>
            </w:r>
          </w:p>
          <w:p w14:paraId="5D93492F" w14:textId="77777777" w:rsidR="009C18D3" w:rsidRDefault="00A827A4" w:rsidP="00E13237">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E13237">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 xml:space="preserve">&lt;HO with </w:t>
      </w:r>
      <w:proofErr w:type="spellStart"/>
      <w:r w:rsidRPr="00D346AA">
        <w:rPr>
          <w:rFonts w:ascii="Arial" w:hAnsi="Arial" w:cs="Arial"/>
          <w:b/>
          <w:bCs/>
          <w:sz w:val="24"/>
          <w:szCs w:val="24"/>
        </w:rPr>
        <w:t>SPCell</w:t>
      </w:r>
      <w:proofErr w:type="spellEnd"/>
      <w:r w:rsidRPr="00D346AA">
        <w:rPr>
          <w:rFonts w:ascii="Arial" w:hAnsi="Arial" w:cs="Arial"/>
          <w:b/>
          <w:bCs/>
          <w:sz w:val="24"/>
          <w:szCs w:val="24"/>
        </w:rPr>
        <w:t xml:space="preserve">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w:t>
      </w:r>
      <w:proofErr w:type="spellStart"/>
      <w:r>
        <w:t>PSCell</w:t>
      </w:r>
      <w:proofErr w:type="spellEnd"/>
      <w:r>
        <w:t xml:space="preserve">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proofErr w:type="spellStart"/>
      <w:r w:rsidRPr="00F5789C">
        <w:rPr>
          <w:rFonts w:ascii="Arial" w:hAnsi="Arial" w:cs="Arial"/>
          <w:b/>
          <w:bCs/>
          <w:i/>
          <w:iCs/>
        </w:rPr>
        <w:t>reconfigurationWithSync</w:t>
      </w:r>
      <w:proofErr w:type="spellEnd"/>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w:t>
      </w:r>
      <w:proofErr w:type="spellStart"/>
      <w:r w:rsidRPr="00F5789C">
        <w:rPr>
          <w:rFonts w:ascii="Arial" w:hAnsi="Arial" w:cs="Arial"/>
          <w:b/>
          <w:bCs/>
        </w:rPr>
        <w:t>PSCell</w:t>
      </w:r>
      <w:proofErr w:type="spellEnd"/>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E13237">
        <w:tc>
          <w:tcPr>
            <w:tcW w:w="9855" w:type="dxa"/>
            <w:shd w:val="clear" w:color="auto" w:fill="F2F2F2"/>
          </w:tcPr>
          <w:p w14:paraId="5F75B349" w14:textId="77777777" w:rsidR="00521E0E" w:rsidRPr="0093304B" w:rsidRDefault="00521E0E" w:rsidP="00E13237">
            <w:pPr>
              <w:keepNext/>
              <w:keepLines/>
              <w:overflowPunct w:val="0"/>
              <w:autoSpaceDE w:val="0"/>
              <w:autoSpaceDN w:val="0"/>
              <w:adjustRightInd w:val="0"/>
              <w:spacing w:before="120"/>
              <w:textAlignment w:val="baseline"/>
              <w:outlineLvl w:val="3"/>
              <w:rPr>
                <w:rFonts w:ascii="Arial" w:hAnsi="Arial"/>
                <w:lang w:eastAsia="ja-JP"/>
              </w:rPr>
            </w:pPr>
            <w:bookmarkStart w:id="9" w:name="_Toc20486759"/>
            <w:bookmarkStart w:id="10" w:name="_Toc29342051"/>
            <w:bookmarkStart w:id="11" w:name="_Toc29343190"/>
            <w:bookmarkStart w:id="12" w:name="_Toc36566438"/>
            <w:bookmarkStart w:id="13" w:name="_Toc36809847"/>
            <w:bookmarkStart w:id="14" w:name="_Toc36846211"/>
            <w:bookmarkStart w:id="15" w:name="_Toc36938864"/>
            <w:bookmarkStart w:id="16" w:name="_Toc37081843"/>
            <w:bookmarkStart w:id="17" w:name="_Toc46480468"/>
            <w:bookmarkStart w:id="18" w:name="_Toc46481702"/>
            <w:bookmarkStart w:id="19" w:name="_Toc46482936"/>
            <w:bookmarkStart w:id="20" w:name="_Toc67996742"/>
            <w:r w:rsidRPr="0093304B">
              <w:rPr>
                <w:rFonts w:ascii="Arial" w:hAnsi="Arial"/>
                <w:lang w:eastAsia="ja-JP"/>
              </w:rPr>
              <w:lastRenderedPageBreak/>
              <w:t>5.3.1.3</w:t>
            </w:r>
            <w:r w:rsidRPr="0093304B">
              <w:rPr>
                <w:rFonts w:ascii="Arial" w:hAnsi="Arial"/>
                <w:lang w:eastAsia="ja-JP"/>
              </w:rPr>
              <w:tab/>
              <w:t>Connected mode mobility</w:t>
            </w:r>
            <w:bookmarkEnd w:id="9"/>
            <w:bookmarkEnd w:id="10"/>
            <w:bookmarkEnd w:id="11"/>
            <w:bookmarkEnd w:id="12"/>
            <w:bookmarkEnd w:id="13"/>
            <w:bookmarkEnd w:id="14"/>
            <w:bookmarkEnd w:id="15"/>
            <w:bookmarkEnd w:id="16"/>
            <w:bookmarkEnd w:id="17"/>
            <w:bookmarkEnd w:id="18"/>
            <w:bookmarkEnd w:id="19"/>
            <w:bookmarkEnd w:id="20"/>
          </w:p>
          <w:p w14:paraId="416BDFD2"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E13237">
            <w:pPr>
              <w:overflowPunct w:val="0"/>
              <w:autoSpaceDE w:val="0"/>
              <w:autoSpaceDN w:val="0"/>
              <w:adjustRightInd w:val="0"/>
              <w:textAlignment w:val="baseline"/>
              <w:rPr>
                <w:lang w:eastAsia="ja-JP"/>
              </w:rPr>
            </w:pPr>
            <w:r w:rsidRPr="0093304B">
              <w:rPr>
                <w:lang w:eastAsia="ja-JP"/>
              </w:rPr>
              <w:t xml:space="preserve">Before sending the handover message to the UE, the source </w:t>
            </w:r>
            <w:proofErr w:type="spellStart"/>
            <w:r w:rsidRPr="0093304B">
              <w:rPr>
                <w:lang w:eastAsia="ja-JP"/>
              </w:rPr>
              <w:t>eNB</w:t>
            </w:r>
            <w:proofErr w:type="spellEnd"/>
            <w:r w:rsidRPr="0093304B">
              <w:rPr>
                <w:lang w:eastAsia="ja-JP"/>
              </w:rPr>
              <w:t xml:space="preserve"> prepares one or more target cells. The source </w:t>
            </w:r>
            <w:proofErr w:type="spellStart"/>
            <w:r w:rsidRPr="0093304B">
              <w:rPr>
                <w:lang w:eastAsia="ja-JP"/>
              </w:rPr>
              <w:t>eNB</w:t>
            </w:r>
            <w:proofErr w:type="spellEnd"/>
            <w:r w:rsidRPr="0093304B">
              <w:rPr>
                <w:lang w:eastAsia="ja-JP"/>
              </w:rPr>
              <w:t xml:space="preserve"> selects the target </w:t>
            </w:r>
            <w:proofErr w:type="spellStart"/>
            <w:r w:rsidRPr="0093304B">
              <w:rPr>
                <w:lang w:eastAsia="ja-JP"/>
              </w:rPr>
              <w:t>PCell</w:t>
            </w:r>
            <w:proofErr w:type="spellEnd"/>
            <w:r w:rsidRPr="0093304B">
              <w:rPr>
                <w:lang w:eastAsia="ja-JP"/>
              </w:rPr>
              <w:t xml:space="preserve">. The source </w:t>
            </w:r>
            <w:proofErr w:type="spellStart"/>
            <w:r w:rsidRPr="0093304B">
              <w:rPr>
                <w:lang w:eastAsia="ja-JP"/>
              </w:rPr>
              <w:t>eNB</w:t>
            </w:r>
            <w:proofErr w:type="spellEnd"/>
            <w:r w:rsidRPr="0093304B">
              <w:rPr>
                <w:lang w:eastAsia="ja-JP"/>
              </w:rPr>
              <w:t xml:space="preserve"> may also provide the target </w:t>
            </w:r>
            <w:proofErr w:type="spellStart"/>
            <w:r w:rsidRPr="0093304B">
              <w:rPr>
                <w:lang w:eastAsia="ja-JP"/>
              </w:rPr>
              <w:t>eNB</w:t>
            </w:r>
            <w:proofErr w:type="spellEnd"/>
            <w:r w:rsidRPr="0093304B">
              <w:rPr>
                <w:lang w:eastAsia="ja-JP"/>
              </w:rPr>
              <w:t xml:space="preserve"> with a list of best cells on each frequency for which measurement information is available, in order of decreasing RSRP. The source </w:t>
            </w:r>
            <w:proofErr w:type="spellStart"/>
            <w:r w:rsidRPr="0093304B">
              <w:rPr>
                <w:lang w:eastAsia="ja-JP"/>
              </w:rPr>
              <w:t>eNB</w:t>
            </w:r>
            <w:proofErr w:type="spellEnd"/>
            <w:r w:rsidRPr="0093304B">
              <w:rPr>
                <w:lang w:eastAsia="ja-JP"/>
              </w:rPr>
              <w:t xml:space="preserve"> may also include available measurement information for the cells provided in the list. The target </w:t>
            </w:r>
            <w:proofErr w:type="spellStart"/>
            <w:r w:rsidRPr="0093304B">
              <w:rPr>
                <w:lang w:eastAsia="ja-JP"/>
              </w:rPr>
              <w:t>eNB</w:t>
            </w:r>
            <w:proofErr w:type="spellEnd"/>
            <w:r w:rsidRPr="0093304B">
              <w:rPr>
                <w:lang w:eastAsia="ja-JP"/>
              </w:rPr>
              <w:t xml:space="preserve"> decides which </w:t>
            </w:r>
            <w:proofErr w:type="spellStart"/>
            <w:r w:rsidRPr="0093304B">
              <w:rPr>
                <w:lang w:eastAsia="ja-JP"/>
              </w:rPr>
              <w:t>SCells</w:t>
            </w:r>
            <w:proofErr w:type="spellEnd"/>
            <w:r w:rsidRPr="0093304B">
              <w:rPr>
                <w:lang w:eastAsia="ja-JP"/>
              </w:rPr>
              <w:t xml:space="preserve"> are configured for use after handover, which may include cells other than the ones indicated by the source </w:t>
            </w:r>
            <w:proofErr w:type="spellStart"/>
            <w:r w:rsidRPr="0093304B">
              <w:rPr>
                <w:lang w:eastAsia="ja-JP"/>
              </w:rPr>
              <w:t>eNB</w:t>
            </w:r>
            <w:proofErr w:type="spellEnd"/>
            <w:r w:rsidRPr="0093304B">
              <w:rPr>
                <w:lang w:eastAsia="ja-JP"/>
              </w:rPr>
              <w:t xml:space="preserve">.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w:t>
            </w:r>
            <w:proofErr w:type="spellStart"/>
            <w:r w:rsidRPr="0093304B">
              <w:rPr>
                <w:lang w:eastAsia="ja-JP"/>
              </w:rPr>
              <w:t>eNB</w:t>
            </w:r>
            <w:proofErr w:type="spellEnd"/>
            <w:r w:rsidRPr="0093304B">
              <w:rPr>
                <w:lang w:eastAsia="ja-JP"/>
              </w:rPr>
              <w:t xml:space="preserve">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proofErr w:type="spellStart"/>
      <w:r w:rsidR="00CF4A95" w:rsidRPr="00CF4A95">
        <w:rPr>
          <w:rFonts w:ascii="Times New Roman" w:hAnsi="Times New Roman"/>
          <w:b/>
          <w:bCs/>
          <w:sz w:val="20"/>
          <w:highlight w:val="yellow"/>
          <w:shd w:val="pct15" w:color="auto" w:fill="FFFFFF"/>
        </w:rPr>
        <w:t>reconfigurationWithSync</w:t>
      </w:r>
      <w:proofErr w:type="spellEnd"/>
      <w:r w:rsidR="00CF4A95" w:rsidRPr="00CF4A95">
        <w:rPr>
          <w:rFonts w:ascii="Times New Roman" w:hAnsi="Times New Roman"/>
          <w:b/>
          <w:bCs/>
          <w:sz w:val="20"/>
          <w:highlight w:val="yellow"/>
          <w:shd w:val="pct15" w:color="auto" w:fill="FFFFFF"/>
        </w:rPr>
        <w:t xml:space="preserve"> in SCG configuration is mandatory for the LTE handover with NR </w:t>
      </w:r>
      <w:proofErr w:type="spellStart"/>
      <w:r w:rsidR="00CF4A95" w:rsidRPr="00CF4A95">
        <w:rPr>
          <w:rFonts w:ascii="Times New Roman" w:hAnsi="Times New Roman"/>
          <w:b/>
          <w:bCs/>
          <w:sz w:val="20"/>
          <w:highlight w:val="yellow"/>
          <w:shd w:val="pct15" w:color="auto" w:fill="FFFFFF"/>
        </w:rPr>
        <w:t>PSCell</w:t>
      </w:r>
      <w:proofErr w:type="spellEnd"/>
      <w:r w:rsidR="00CF4A95" w:rsidRPr="00CF4A95">
        <w:rPr>
          <w:rFonts w:ascii="Times New Roman" w:hAnsi="Times New Roman"/>
          <w:b/>
          <w:bCs/>
          <w:sz w:val="20"/>
          <w:highlight w:val="yellow"/>
          <w:shd w:val="pct15" w:color="auto" w:fill="FFFFFF"/>
        </w:rPr>
        <w:t xml:space="preserve">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980AAE" w14:paraId="08E9D479"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E13237">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E13237">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E13237">
            <w:pPr>
              <w:pStyle w:val="TAH"/>
              <w:spacing w:before="20" w:after="20"/>
              <w:ind w:left="57" w:right="57"/>
            </w:pPr>
            <w:r>
              <w:t>Comments</w:t>
            </w:r>
          </w:p>
        </w:tc>
      </w:tr>
      <w:tr w:rsidR="00980AAE" w14:paraId="072C0BEA"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E13237">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E13237">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E13237">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w:t>
            </w:r>
            <w:r w:rsidRPr="00AA4BDA">
              <w:rPr>
                <w:lang w:eastAsia="zh-CN"/>
              </w:rPr>
              <w:t>econfigurationWithSync</w:t>
            </w:r>
            <w:proofErr w:type="spellEnd"/>
            <w:r w:rsidRPr="00AA4BDA">
              <w:rPr>
                <w:lang w:eastAsia="zh-CN"/>
              </w:rPr>
              <w:t xml:space="preserve"> in SCG configuration </w:t>
            </w:r>
            <w:r w:rsidRPr="00AA4BDA">
              <w:rPr>
                <w:b/>
                <w:bCs/>
                <w:lang w:eastAsia="zh-CN"/>
              </w:rPr>
              <w:t>is mandatory</w:t>
            </w:r>
            <w:r w:rsidRPr="00AA4BDA">
              <w:rPr>
                <w:lang w:eastAsia="zh-CN"/>
              </w:rPr>
              <w:t xml:space="preserve"> for the LTE handover with NR </w:t>
            </w:r>
            <w:proofErr w:type="spellStart"/>
            <w:r w:rsidRPr="00AA4BDA">
              <w:rPr>
                <w:lang w:eastAsia="zh-CN"/>
              </w:rPr>
              <w:t>PSCell</w:t>
            </w:r>
            <w:proofErr w:type="spellEnd"/>
            <w:r w:rsidRPr="00AA4BDA">
              <w:rPr>
                <w:lang w:eastAsia="zh-CN"/>
              </w:rPr>
              <w:t xml:space="preserve"> in EN-DC</w:t>
            </w:r>
            <w:r>
              <w:rPr>
                <w:lang w:eastAsia="zh-CN"/>
              </w:rPr>
              <w:t>.</w:t>
            </w:r>
          </w:p>
          <w:p w14:paraId="236F252C" w14:textId="77777777" w:rsidR="00AA4BDA" w:rsidRDefault="00AA4BDA" w:rsidP="00E13237">
            <w:pPr>
              <w:pStyle w:val="TAC"/>
              <w:spacing w:before="20" w:after="20"/>
              <w:ind w:left="57" w:right="57"/>
              <w:jc w:val="left"/>
              <w:rPr>
                <w:lang w:eastAsia="zh-CN"/>
              </w:rPr>
            </w:pPr>
          </w:p>
          <w:p w14:paraId="13C05E04" w14:textId="77777777" w:rsidR="00AA4BDA" w:rsidRDefault="00AA4BDA" w:rsidP="00E13237">
            <w:pPr>
              <w:pStyle w:val="TAC"/>
              <w:spacing w:before="20" w:after="20"/>
              <w:ind w:left="57" w:right="57"/>
              <w:jc w:val="left"/>
              <w:rPr>
                <w:lang w:eastAsia="zh-CN"/>
              </w:rPr>
            </w:pPr>
            <w:r>
              <w:rPr>
                <w:lang w:eastAsia="zh-CN"/>
              </w:rPr>
              <w:t>From TS 38.331, we have:</w:t>
            </w:r>
          </w:p>
          <w:p w14:paraId="49BC1396" w14:textId="77777777" w:rsidR="00AA4BDA" w:rsidRDefault="00AA4BDA" w:rsidP="00E13237">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E13237">
            <w:pPr>
              <w:pStyle w:val="TAC"/>
              <w:spacing w:before="20" w:after="20"/>
              <w:ind w:left="57" w:right="57"/>
              <w:jc w:val="left"/>
              <w:rPr>
                <w:lang w:eastAsia="zh-CN"/>
              </w:rPr>
            </w:pPr>
          </w:p>
          <w:p w14:paraId="1D4AB90A" w14:textId="77777777" w:rsidR="00AA4BDA" w:rsidRDefault="00AA4BDA" w:rsidP="00E13237">
            <w:pPr>
              <w:pStyle w:val="TAC"/>
              <w:spacing w:before="20" w:after="20"/>
              <w:ind w:left="57" w:right="57"/>
              <w:jc w:val="left"/>
              <w:rPr>
                <w:lang w:eastAsia="zh-CN"/>
              </w:rPr>
            </w:pPr>
            <w:r>
              <w:rPr>
                <w:lang w:eastAsia="zh-CN"/>
              </w:rPr>
              <w:t>….</w:t>
            </w:r>
          </w:p>
          <w:p w14:paraId="3D64BC53" w14:textId="77777777" w:rsidR="00AA4BDA" w:rsidRDefault="00AA4BDA" w:rsidP="00E13237">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proofErr w:type="spellStart"/>
                  <w:r w:rsidRPr="00AA4BDA">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proofErr w:type="spellStart"/>
                  <w:r w:rsidRPr="00AA4BDA">
                    <w:rPr>
                      <w:rFonts w:ascii="Arial" w:eastAsia="Calibri" w:hAnsi="Arial"/>
                      <w:i/>
                      <w:sz w:val="15"/>
                    </w:rPr>
                    <w:t>RRCReconfiguration</w:t>
                  </w:r>
                  <w:proofErr w:type="spellEnd"/>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proofErr w:type="spellStart"/>
                  <w:r w:rsidRPr="00AA4BDA">
                    <w:rPr>
                      <w:rFonts w:ascii="Arial" w:eastAsia="Calibri" w:hAnsi="Arial" w:cs="Arial"/>
                      <w:i/>
                      <w:sz w:val="15"/>
                    </w:rPr>
                    <w:t>CellGroupConfig</w:t>
                  </w:r>
                  <w:proofErr w:type="spellEnd"/>
                  <w:r w:rsidRPr="00AA4BDA">
                    <w:rPr>
                      <w:rFonts w:ascii="Arial" w:eastAsia="Calibri" w:hAnsi="Arial" w:cs="Arial"/>
                      <w:sz w:val="15"/>
                    </w:rPr>
                    <w:t xml:space="preserve"> for which the </w:t>
                  </w:r>
                  <w:proofErr w:type="spellStart"/>
                  <w:r w:rsidRPr="00AA4BDA">
                    <w:rPr>
                      <w:rFonts w:ascii="Arial" w:eastAsia="Calibri" w:hAnsi="Arial" w:cs="Arial"/>
                      <w:sz w:val="15"/>
                    </w:rPr>
                    <w:t>SpCell</w:t>
                  </w:r>
                  <w:proofErr w:type="spellEnd"/>
                  <w:r w:rsidRPr="00AA4BDA">
                    <w:rPr>
                      <w:rFonts w:ascii="Arial" w:eastAsia="Calibri" w:hAnsi="Arial" w:cs="Arial"/>
                      <w:sz w:val="15"/>
                    </w:rPr>
                    <w:t xml:space="preserve">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proofErr w:type="spellStart"/>
                  <w:r w:rsidRPr="00AA4BDA">
                    <w:rPr>
                      <w:rFonts w:ascii="Arial" w:eastAsia="Calibri" w:hAnsi="Arial"/>
                      <w:i/>
                      <w:sz w:val="15"/>
                    </w:rPr>
                    <w:t>masterCellGroup</w:t>
                  </w:r>
                  <w:proofErr w:type="spellEnd"/>
                  <w:r w:rsidRPr="00AA4BDA">
                    <w:rPr>
                      <w:rFonts w:ascii="Arial" w:eastAsia="Calibri" w:hAnsi="Arial"/>
                      <w:sz w:val="15"/>
                    </w:rPr>
                    <w:t xml:space="preserve"> at change of AS security key derived from </w:t>
                  </w:r>
                  <w:proofErr w:type="spellStart"/>
                  <w:r w:rsidRPr="00AA4BDA">
                    <w:rPr>
                      <w:rFonts w:ascii="Arial" w:eastAsia="Calibri" w:hAnsi="Arial"/>
                      <w:sz w:val="15"/>
                    </w:rPr>
                    <w:t>K</w:t>
                  </w:r>
                  <w:r w:rsidRPr="00AA4BDA">
                    <w:rPr>
                      <w:rFonts w:ascii="Arial" w:eastAsia="Calibri" w:hAnsi="Arial"/>
                      <w:sz w:val="15"/>
                      <w:vertAlign w:val="subscript"/>
                    </w:rPr>
                    <w:t>gNB</w:t>
                  </w:r>
                  <w:proofErr w:type="spellEnd"/>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proofErr w:type="spellStart"/>
                  <w:r w:rsidRPr="00AA4BDA">
                    <w:rPr>
                      <w:rFonts w:ascii="Arial" w:eastAsia="Calibri" w:hAnsi="Arial"/>
                      <w:i/>
                      <w:sz w:val="15"/>
                      <w:highlight w:val="yellow"/>
                    </w:rPr>
                    <w:t>secondaryCellGroup</w:t>
                  </w:r>
                  <w:proofErr w:type="spellEnd"/>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 xml:space="preserve">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w:t>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RRCResume</w:t>
                  </w:r>
                  <w:proofErr w:type="spellEnd"/>
                  <w:r w:rsidRPr="00AA4BDA">
                    <w:rPr>
                      <w:rFonts w:eastAsia="Calibri"/>
                      <w:i/>
                      <w:sz w:val="15"/>
                    </w:rPr>
                    <w:t xml:space="preserve"> </w:t>
                  </w:r>
                  <w:r w:rsidRPr="00AA4BDA">
                    <w:rPr>
                      <w:rFonts w:eastAsia="Calibri"/>
                      <w:sz w:val="15"/>
                    </w:rPr>
                    <w:t xml:space="preserve">and </w:t>
                  </w:r>
                  <w:proofErr w:type="spellStart"/>
                  <w:r w:rsidRPr="00AA4BDA">
                    <w:rPr>
                      <w:rFonts w:eastAsia="Calibri"/>
                      <w:i/>
                      <w:sz w:val="15"/>
                    </w:rPr>
                    <w:t>RRCSetup</w:t>
                  </w:r>
                  <w:proofErr w:type="spellEnd"/>
                  <w:r w:rsidRPr="00AA4BDA">
                    <w:rPr>
                      <w:rFonts w:eastAsia="Calibri"/>
                      <w:sz w:val="15"/>
                    </w:rPr>
                    <w:t xml:space="preserve"> messages and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RRCReconfiguration</w:t>
                  </w:r>
                  <w:proofErr w:type="spellEnd"/>
                  <w:r w:rsidRPr="00AA4BDA">
                    <w:rPr>
                      <w:rFonts w:eastAsia="Calibri"/>
                      <w:sz w:val="15"/>
                    </w:rPr>
                    <w:t xml:space="preserve"> messages if source configuration is not released during DAPS handover.</w:t>
                  </w:r>
                </w:p>
              </w:tc>
            </w:tr>
          </w:tbl>
          <w:p w14:paraId="4DBA8278" w14:textId="56A97119" w:rsidR="00AA4BDA" w:rsidRDefault="00AA4BDA" w:rsidP="00E13237">
            <w:pPr>
              <w:pStyle w:val="TAC"/>
              <w:spacing w:before="20" w:after="20"/>
              <w:ind w:left="57" w:right="57"/>
              <w:jc w:val="left"/>
              <w:rPr>
                <w:lang w:eastAsia="zh-CN"/>
              </w:rPr>
            </w:pPr>
          </w:p>
        </w:tc>
      </w:tr>
      <w:tr w:rsidR="00FE5DC4" w14:paraId="0B5B070E"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 xml:space="preserve">In this case there is always key change implied due to </w:t>
            </w:r>
            <w:proofErr w:type="spellStart"/>
            <w:r>
              <w:rPr>
                <w:lang w:eastAsia="zh-CN"/>
              </w:rPr>
              <w:t>PCell</w:t>
            </w:r>
            <w:proofErr w:type="spellEnd"/>
            <w:r>
              <w:rPr>
                <w:lang w:eastAsia="zh-CN"/>
              </w:rPr>
              <w:t xml:space="preserve"> HO, hence this is always forced upon SCG.</w:t>
            </w:r>
          </w:p>
        </w:tc>
      </w:tr>
      <w:tr w:rsidR="00891BEF" w14:paraId="2E3E0118"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2EEE1EEB"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79CCDCB7" w14:textId="27715E30" w:rsidR="00FE5DC4" w:rsidRDefault="00BC7204" w:rsidP="00FE5DC4">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33C4354" w14:textId="1F0B4B8C" w:rsidR="00FE5DC4" w:rsidRDefault="00BC7204" w:rsidP="00BC7204">
            <w:pPr>
              <w:pStyle w:val="TAC"/>
              <w:spacing w:before="20" w:after="20"/>
              <w:ind w:right="57"/>
              <w:jc w:val="left"/>
              <w:rPr>
                <w:lang w:eastAsia="zh-CN"/>
              </w:rPr>
            </w:pPr>
            <w:r>
              <w:rPr>
                <w:rFonts w:hint="eastAsia"/>
                <w:lang w:eastAsia="zh-CN"/>
              </w:rPr>
              <w:t>a</w:t>
            </w:r>
            <w:r>
              <w:rPr>
                <w:lang w:eastAsia="zh-CN"/>
              </w:rPr>
              <w:t>gree with Nokia</w:t>
            </w:r>
          </w:p>
        </w:tc>
      </w:tr>
      <w:tr w:rsidR="009A1D50" w14:paraId="73457911"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641935E0"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0" w:type="auto"/>
            <w:tcBorders>
              <w:top w:val="single" w:sz="4" w:space="0" w:color="auto"/>
              <w:left w:val="single" w:sz="4" w:space="0" w:color="auto"/>
              <w:bottom w:val="single" w:sz="4" w:space="0" w:color="auto"/>
              <w:right w:val="single" w:sz="4" w:space="0" w:color="auto"/>
            </w:tcBorders>
          </w:tcPr>
          <w:p w14:paraId="48783929" w14:textId="3634C252" w:rsidR="009A1D50" w:rsidRDefault="009A1D50" w:rsidP="009A1D50">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210F8581" w14:textId="2884D8E6" w:rsidR="009A1D50" w:rsidRDefault="009A1D50" w:rsidP="009A1D50">
            <w:pPr>
              <w:pStyle w:val="TAC"/>
              <w:spacing w:before="20" w:after="20"/>
              <w:ind w:left="57" w:right="57"/>
              <w:jc w:val="left"/>
              <w:rPr>
                <w:lang w:eastAsia="zh-CN"/>
              </w:rPr>
            </w:pPr>
            <w:r>
              <w:rPr>
                <w:lang w:eastAsia="zh-CN"/>
              </w:rPr>
              <w:t xml:space="preserve">We </w:t>
            </w:r>
            <w:r w:rsidR="00BB71B1">
              <w:rPr>
                <w:lang w:eastAsia="zh-CN"/>
              </w:rPr>
              <w:t>originally</w:t>
            </w:r>
            <w:r>
              <w:rPr>
                <w:lang w:eastAsia="zh-CN"/>
              </w:rPr>
              <w:t xml:space="preserve"> thought </w:t>
            </w:r>
            <w:r w:rsidR="00FA3AC6">
              <w:rPr>
                <w:lang w:eastAsia="zh-CN"/>
              </w:rPr>
              <w:t xml:space="preserve">that </w:t>
            </w:r>
            <w:r>
              <w:rPr>
                <w:lang w:eastAsia="zh-CN"/>
              </w:rPr>
              <w:t xml:space="preserve">SCG </w:t>
            </w:r>
            <w:proofErr w:type="spellStart"/>
            <w:r>
              <w:rPr>
                <w:lang w:eastAsia="zh-CN"/>
              </w:rPr>
              <w:t>reconfigurationWithSync</w:t>
            </w:r>
            <w:proofErr w:type="spellEnd"/>
            <w:r>
              <w:rPr>
                <w:lang w:eastAsia="zh-CN"/>
              </w:rPr>
              <w:t xml:space="preserve"> is required due to key change caused by </w:t>
            </w:r>
            <w:proofErr w:type="spellStart"/>
            <w:r>
              <w:rPr>
                <w:lang w:eastAsia="zh-CN"/>
              </w:rPr>
              <w:t>PCell</w:t>
            </w:r>
            <w:proofErr w:type="spellEnd"/>
            <w:r>
              <w:rPr>
                <w:lang w:eastAsia="zh-CN"/>
              </w:rPr>
              <w:t xml:space="preserve"> handover. However, seems the condition pointed by Ericsson do allow network to not provide it (when all SCG radio bearer are MN terminated bearers). </w:t>
            </w:r>
          </w:p>
          <w:p w14:paraId="6B8164CD" w14:textId="77777777" w:rsidR="009A1D50" w:rsidRDefault="009A1D50" w:rsidP="009A1D50">
            <w:pPr>
              <w:pStyle w:val="TAC"/>
              <w:spacing w:before="20" w:after="20"/>
              <w:ind w:left="57" w:right="57"/>
              <w:jc w:val="left"/>
              <w:rPr>
                <w:lang w:eastAsia="zh-CN"/>
              </w:rPr>
            </w:pPr>
            <w:r>
              <w:rPr>
                <w:lang w:eastAsia="zh-CN"/>
              </w:rPr>
              <w:t xml:space="preserve"> </w:t>
            </w:r>
          </w:p>
          <w:p w14:paraId="5E04FC7D" w14:textId="77777777" w:rsidR="009A1D50" w:rsidRPr="00AA4BDA" w:rsidRDefault="009A1D50" w:rsidP="009A1D50">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00573688" w14:textId="77777777" w:rsidR="009A1D50" w:rsidRDefault="009A1D50" w:rsidP="009A1D50">
            <w:pPr>
              <w:pStyle w:val="TAC"/>
              <w:spacing w:before="20" w:after="20"/>
              <w:ind w:left="57" w:right="57"/>
              <w:jc w:val="left"/>
              <w:rPr>
                <w:lang w:eastAsia="zh-CN"/>
              </w:rPr>
            </w:pPr>
          </w:p>
          <w:p w14:paraId="2CD3C132" w14:textId="77777777" w:rsidR="009A1D50" w:rsidRDefault="009A1D50" w:rsidP="009A1D50">
            <w:pPr>
              <w:pStyle w:val="TAC"/>
              <w:spacing w:before="20" w:after="20"/>
              <w:ind w:left="57" w:right="57"/>
              <w:jc w:val="left"/>
              <w:rPr>
                <w:lang w:eastAsia="zh-CN"/>
              </w:rPr>
            </w:pPr>
            <w:r>
              <w:rPr>
                <w:lang w:eastAsia="zh-CN"/>
              </w:rPr>
              <w:t xml:space="preserve">If </w:t>
            </w:r>
            <w:proofErr w:type="spellStart"/>
            <w:r w:rsidRPr="00E12233">
              <w:rPr>
                <w:i/>
                <w:lang w:eastAsia="zh-CN"/>
              </w:rPr>
              <w:t>reconfigurationWithSync</w:t>
            </w:r>
            <w:proofErr w:type="spellEnd"/>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52A76113" w14:textId="77777777" w:rsidR="009A1D50" w:rsidRDefault="009A1D50" w:rsidP="009A1D50">
            <w:pPr>
              <w:pStyle w:val="TAC"/>
              <w:spacing w:before="20" w:after="20"/>
              <w:ind w:left="57" w:right="57"/>
              <w:jc w:val="left"/>
              <w:rPr>
                <w:lang w:eastAsia="zh-CN"/>
              </w:rPr>
            </w:pPr>
          </w:p>
          <w:p w14:paraId="7A43E9D2" w14:textId="77777777" w:rsidR="009A1D50" w:rsidRDefault="009A1D50" w:rsidP="009A1D50">
            <w:pPr>
              <w:pStyle w:val="TAC"/>
              <w:spacing w:before="20" w:after="20"/>
              <w:ind w:left="57" w:right="57"/>
              <w:jc w:val="left"/>
              <w:rPr>
                <w:lang w:eastAsia="zh-CN"/>
              </w:rPr>
            </w:pPr>
            <w:r>
              <w:rPr>
                <w:lang w:eastAsia="zh-CN"/>
              </w:rPr>
              <w:t>We are open to hear other company’s views.</w:t>
            </w:r>
          </w:p>
          <w:p w14:paraId="4735BAA0" w14:textId="77777777" w:rsidR="009A1D50" w:rsidRDefault="009A1D50" w:rsidP="009A1D50">
            <w:pPr>
              <w:pStyle w:val="TAC"/>
              <w:spacing w:before="20" w:after="20"/>
              <w:ind w:left="57" w:right="57"/>
              <w:jc w:val="left"/>
              <w:rPr>
                <w:lang w:eastAsia="zh-CN"/>
              </w:rPr>
            </w:pPr>
          </w:p>
        </w:tc>
      </w:tr>
      <w:tr w:rsidR="00FE5DC4" w14:paraId="12DFDF56"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proofErr w:type="spellStart"/>
      <w:r w:rsidR="00583F1A" w:rsidRPr="00583F1A">
        <w:rPr>
          <w:rFonts w:ascii="Arial" w:hAnsi="Arial" w:cs="Arial"/>
          <w:b/>
          <w:bCs/>
          <w:sz w:val="24"/>
          <w:szCs w:val="24"/>
        </w:rPr>
        <w:t>reconfigurationWithSync</w:t>
      </w:r>
      <w:proofErr w:type="spellEnd"/>
      <w:r w:rsidR="00583F1A" w:rsidRPr="00AA5F7C">
        <w:rPr>
          <w:rFonts w:ascii="Arial" w:hAnsi="Arial" w:cs="Arial"/>
          <w:b/>
          <w:bCs/>
          <w:sz w:val="24"/>
          <w:szCs w:val="24"/>
        </w:rPr>
        <w:t xml:space="preserve"> </w:t>
      </w:r>
      <w:proofErr w:type="spellStart"/>
      <w:r w:rsidR="006B411A">
        <w:rPr>
          <w:rFonts w:ascii="Arial" w:hAnsi="Arial" w:cs="Arial"/>
          <w:b/>
          <w:bCs/>
          <w:sz w:val="24"/>
          <w:szCs w:val="24"/>
        </w:rPr>
        <w:t>config</w:t>
      </w:r>
      <w:proofErr w:type="spellEnd"/>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proofErr w:type="spellStart"/>
      <w:r w:rsidR="00A5503D" w:rsidRPr="00414091">
        <w:t>reconfigurationWithSync</w:t>
      </w:r>
      <w:proofErr w:type="spellEnd"/>
      <w:r w:rsidR="00A5503D">
        <w:t xml:space="preserve"> configuration, But in </w:t>
      </w:r>
      <w:r w:rsidR="00A5503D" w:rsidRPr="00A827A4">
        <w:t>R2-2105090</w:t>
      </w:r>
      <w:r w:rsidR="00A5503D">
        <w:t xml:space="preserve">, it provides some </w:t>
      </w:r>
      <w:r w:rsidR="00A5503D">
        <w:lastRenderedPageBreak/>
        <w:t>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Example#1: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change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w:t>
            </w:r>
            <w:proofErr w:type="gramStart"/>
            <w:r w:rsidRPr="004A4F8B">
              <w:rPr>
                <w:rFonts w:ascii="Arial" w:hAnsi="Arial" w:cs="Arial"/>
                <w:i/>
                <w:iCs/>
                <w:sz w:val="13"/>
                <w:szCs w:val="13"/>
              </w:rPr>
              <w:t>,CC3</w:t>
            </w:r>
            <w:proofErr w:type="gramEnd"/>
            <w:r w:rsidRPr="004A4F8B">
              <w:rPr>
                <w:rFonts w:ascii="Arial" w:hAnsi="Arial" w:cs="Arial"/>
                <w:i/>
                <w:iCs/>
                <w:sz w:val="13"/>
                <w:szCs w:val="13"/>
              </w:rPr>
              <w:t xml:space="preserve">}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w:t>
            </w:r>
            <w:proofErr w:type="spellStart"/>
            <w:r w:rsidRPr="004A4F8B">
              <w:rPr>
                <w:rFonts w:ascii="Arial" w:hAnsi="Arial" w:cs="Arial"/>
                <w:i/>
                <w:iCs/>
                <w:sz w:val="13"/>
                <w:szCs w:val="13"/>
              </w:rPr>
              <w:t>SCells</w:t>
            </w:r>
            <w:proofErr w:type="spellEnd"/>
            <w:r w:rsidRPr="004A4F8B">
              <w:rPr>
                <w:rFonts w:ascii="Arial" w:hAnsi="Arial" w:cs="Arial"/>
                <w:i/>
                <w:iCs/>
                <w:sz w:val="13"/>
                <w:szCs w:val="13"/>
              </w:rPr>
              <w:t xml:space="preserve">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w:t>
            </w:r>
            <w:proofErr w:type="gramStart"/>
            <w:r w:rsidRPr="004A4F8B">
              <w:rPr>
                <w:rFonts w:ascii="Arial" w:hAnsi="Arial" w:cs="Arial"/>
                <w:i/>
                <w:iCs/>
                <w:sz w:val="13"/>
                <w:szCs w:val="13"/>
              </w:rPr>
              <w:t>,CC2,CC3</w:t>
            </w:r>
            <w:proofErr w:type="gramEnd"/>
            <w:r w:rsidRPr="004A4F8B">
              <w:rPr>
                <w:rFonts w:ascii="Arial" w:hAnsi="Arial" w:cs="Arial"/>
                <w:i/>
                <w:iCs/>
                <w:sz w:val="13"/>
                <w:szCs w:val="13"/>
              </w:rPr>
              <w:t>}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w:t>
      </w:r>
      <w:proofErr w:type="spellStart"/>
      <w:r w:rsidR="00F45AF0" w:rsidRPr="00902ECC">
        <w:rPr>
          <w:rFonts w:ascii="Times New Roman" w:hAnsi="Times New Roman"/>
          <w:b/>
          <w:bCs/>
          <w:sz w:val="20"/>
          <w:highlight w:val="yellow"/>
          <w:shd w:val="pct15" w:color="auto" w:fill="FFFFFF"/>
        </w:rPr>
        <w:t>reconfigurationWithSync</w:t>
      </w:r>
      <w:proofErr w:type="spellEnd"/>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proofErr w:type="gramStart"/>
      <w:r w:rsidR="00D02F54" w:rsidRPr="00902ECC">
        <w:rPr>
          <w:rFonts w:ascii="Times New Roman" w:hAnsi="Times New Roman"/>
          <w:b/>
          <w:bCs/>
          <w:sz w:val="20"/>
          <w:highlight w:val="yellow"/>
          <w:shd w:val="pct15" w:color="auto" w:fill="FFFFFF"/>
        </w:rPr>
        <w:t>due</w:t>
      </w:r>
      <w:proofErr w:type="gramEnd"/>
      <w:r w:rsidR="00D02F54" w:rsidRPr="00902ECC">
        <w:rPr>
          <w:rFonts w:ascii="Times New Roman" w:hAnsi="Times New Roman"/>
          <w:b/>
          <w:bCs/>
          <w:sz w:val="20"/>
          <w:highlight w:val="yellow"/>
          <w:shd w:val="pct15" w:color="auto" w:fill="FFFFFF"/>
        </w:rPr>
        <w:t xml:space="preserv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E13237">
            <w:pPr>
              <w:pStyle w:val="TAH"/>
              <w:spacing w:before="20" w:after="20"/>
              <w:ind w:left="57" w:right="57"/>
            </w:pPr>
            <w:r>
              <w:t>Comments</w:t>
            </w:r>
          </w:p>
        </w:tc>
      </w:tr>
      <w:tr w:rsidR="006E43C9" w14:paraId="264E272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E13237">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E13237">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E13237">
            <w:pPr>
              <w:pStyle w:val="TAC"/>
              <w:spacing w:before="20" w:after="20"/>
              <w:ind w:left="57" w:right="57"/>
              <w:jc w:val="left"/>
              <w:rPr>
                <w:lang w:eastAsia="zh-CN"/>
              </w:rPr>
            </w:pPr>
          </w:p>
          <w:p w14:paraId="4B4161B5" w14:textId="669B34B5" w:rsidR="00B5636A" w:rsidRDefault="00B5636A" w:rsidP="00E13237">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4B1238E3"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173D45" w14:textId="1F59C1BF"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5E9669B7" w14:textId="00B8A9EA" w:rsidR="00FE5DC4" w:rsidRDefault="00BC7204" w:rsidP="00FE5DC4">
            <w:pPr>
              <w:pStyle w:val="TAC"/>
              <w:spacing w:before="20" w:after="20"/>
              <w:ind w:left="57" w:right="57"/>
              <w:jc w:val="left"/>
              <w:rPr>
                <w:lang w:eastAsia="zh-CN"/>
              </w:rPr>
            </w:pPr>
            <w:r>
              <w:rPr>
                <w:lang w:eastAsia="zh-CN"/>
              </w:rPr>
              <w:t xml:space="preserve">If network has concern then it can also trigger reconfiguration with </w:t>
            </w:r>
            <w:proofErr w:type="spellStart"/>
            <w:r>
              <w:rPr>
                <w:lang w:eastAsia="zh-CN"/>
              </w:rPr>
              <w:t>syn</w:t>
            </w:r>
            <w:proofErr w:type="spellEnd"/>
            <w:r>
              <w:rPr>
                <w:lang w:eastAsia="zh-CN"/>
              </w:rPr>
              <w:t xml:space="preserve"> procedure otherwise it will not.</w:t>
            </w:r>
          </w:p>
        </w:tc>
      </w:tr>
      <w:tr w:rsidR="009A1D50" w14:paraId="088CB6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55EEF118"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77857EA" w14:textId="58B3A839" w:rsidR="009A1D50" w:rsidRDefault="009A1D50" w:rsidP="009A1D50">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3ED18FF6" w14:textId="7F496E31" w:rsidR="009A1D50" w:rsidRDefault="009A1D50" w:rsidP="009A1D50">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tc>
      </w:tr>
      <w:tr w:rsidR="00FE5DC4" w14:paraId="240B836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E13237">
            <w:pPr>
              <w:pStyle w:val="TAH"/>
              <w:spacing w:before="20" w:after="20"/>
              <w:ind w:left="57" w:right="57"/>
            </w:pPr>
            <w:r>
              <w:t>Comments</w:t>
            </w:r>
          </w:p>
        </w:tc>
      </w:tr>
      <w:tr w:rsidR="00FE6DD0" w14:paraId="2A71DD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E13237">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40190B83"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F0E316" w14:textId="4E0E7E78"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D446B9A" w14:textId="1B17FC2F" w:rsidR="00FE5DC4" w:rsidRDefault="00BC7204" w:rsidP="00FE5DC4">
            <w:pPr>
              <w:pStyle w:val="TAC"/>
              <w:spacing w:before="20" w:after="20"/>
              <w:ind w:left="57" w:right="57"/>
              <w:jc w:val="left"/>
              <w:rPr>
                <w:lang w:eastAsia="zh-CN"/>
              </w:rPr>
            </w:pPr>
            <w:r>
              <w:rPr>
                <w:lang w:eastAsia="zh-CN"/>
              </w:rPr>
              <w:t>We think this is purely RAN2 issue</w:t>
            </w:r>
          </w:p>
        </w:tc>
      </w:tr>
      <w:tr w:rsidR="009A1D50" w14:paraId="39F776A1"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4AA40481"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9A1D50" w:rsidRDefault="009A1D50" w:rsidP="009A1D50">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4271BFF1" w:rsidR="009A1D50" w:rsidRDefault="009A1D50" w:rsidP="009A1D50">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FE5DC4" w14:paraId="17174C5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E13237">
            <w:pPr>
              <w:pStyle w:val="TAH"/>
              <w:spacing w:before="20" w:after="20"/>
              <w:ind w:left="57" w:right="57"/>
            </w:pPr>
            <w:r>
              <w:t>Comments</w:t>
            </w:r>
          </w:p>
        </w:tc>
      </w:tr>
      <w:tr w:rsidR="00FE6DD0" w14:paraId="541ABD93"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E13237">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E13237">
            <w:pPr>
              <w:pStyle w:val="TAC"/>
              <w:spacing w:before="20" w:after="20"/>
              <w:ind w:left="57" w:right="57"/>
              <w:jc w:val="left"/>
              <w:rPr>
                <w:lang w:eastAsia="zh-CN"/>
              </w:rPr>
            </w:pPr>
          </w:p>
          <w:p w14:paraId="637D2C56" w14:textId="163B4AA8" w:rsidR="00B5636A" w:rsidRDefault="00B5636A" w:rsidP="00E13237">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5DAF9ADB"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5963490" w14:textId="22570202" w:rsidR="00FE5DC4" w:rsidRDefault="00BC7204"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9A1D50" w14:paraId="5523737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114D9A17"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4155018" w14:textId="6299A01D" w:rsidR="009A1D50" w:rsidRDefault="009A1D50" w:rsidP="009A1D50">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AE98A9" w14:textId="3AA06DB9" w:rsidR="009A1D50" w:rsidRDefault="009A1D50" w:rsidP="009A1D50">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FE5DC4" w14:paraId="30D4F0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D367C" w14:textId="77777777" w:rsidR="0057368A" w:rsidRDefault="0057368A">
      <w:r>
        <w:separator/>
      </w:r>
    </w:p>
  </w:endnote>
  <w:endnote w:type="continuationSeparator" w:id="0">
    <w:p w14:paraId="71B7C555" w14:textId="77777777" w:rsidR="0057368A" w:rsidRDefault="0057368A">
      <w:r>
        <w:continuationSeparator/>
      </w:r>
    </w:p>
  </w:endnote>
  <w:endnote w:type="continuationNotice" w:id="1">
    <w:p w14:paraId="327AD81C" w14:textId="77777777" w:rsidR="0057368A" w:rsidRDefault="005736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4B81" w14:textId="77777777" w:rsidR="000B70F7" w:rsidRDefault="000B7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B26F6" w14:textId="77777777" w:rsidR="000B70F7" w:rsidRDefault="000B7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D2CD" w14:textId="77777777" w:rsidR="000B70F7" w:rsidRDefault="000B7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6D14E" w14:textId="77777777" w:rsidR="0057368A" w:rsidRDefault="0057368A">
      <w:r>
        <w:separator/>
      </w:r>
    </w:p>
  </w:footnote>
  <w:footnote w:type="continuationSeparator" w:id="0">
    <w:p w14:paraId="7BB98BBC" w14:textId="77777777" w:rsidR="0057368A" w:rsidRDefault="0057368A">
      <w:r>
        <w:continuationSeparator/>
      </w:r>
    </w:p>
  </w:footnote>
  <w:footnote w:type="continuationNotice" w:id="1">
    <w:p w14:paraId="6BDE742D" w14:textId="77777777" w:rsidR="0057368A" w:rsidRDefault="0057368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A157" w14:textId="77777777" w:rsidR="000B70F7" w:rsidRDefault="000B7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4DCD1" w14:textId="77777777" w:rsidR="000B70F7" w:rsidRDefault="000B7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45D9C" w14:textId="77777777" w:rsidR="000B70F7" w:rsidRDefault="000B7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0F7"/>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2228B"/>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B71B1"/>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5503.zip" TargetMode="External"/><Relationship Id="rId18" Type="http://schemas.openxmlformats.org/officeDocument/2006/relationships/hyperlink" Target="file:///D:\Documents\3GPP\tsg_ran\WG2\TSGR2_114-e\Docs\R2-2105768.zip" TargetMode="External"/><Relationship Id="rId26" Type="http://schemas.openxmlformats.org/officeDocument/2006/relationships/hyperlink" Target="file:///D:\Documents\3GPP\tsg_ran\WG2\TSGR2_114-e\Docs\R2-2105503.zip" TargetMode="External"/><Relationship Id="rId39" Type="http://schemas.openxmlformats.org/officeDocument/2006/relationships/hyperlink" Target="file:///D:\Documents\3GPP\tsg_ran\WG2\TSGR2_113bis-e\Docs\R2-2103859.zip" TargetMode="External"/><Relationship Id="rId21" Type="http://schemas.openxmlformats.org/officeDocument/2006/relationships/hyperlink" Target="file:///D:\Documents\3GPP\tsg_ran\WG2\TSGR2_114-e\Docs\R2-2106416.zip" TargetMode="External"/><Relationship Id="rId34" Type="http://schemas.openxmlformats.org/officeDocument/2006/relationships/hyperlink" Target="file:///D:\Documents\3GPP\tsg_ran\WG2\TSGR2_113bis-e\Docs\R2-2104079.zip" TargetMode="External"/><Relationship Id="rId42" Type="http://schemas.openxmlformats.org/officeDocument/2006/relationships/hyperlink" Target="file:///D:\Documents\3GPP\tsg_ran\WG2\TSGR2_114-e\Docs\R2-2106415.zip" TargetMode="External"/><Relationship Id="rId47" Type="http://schemas.openxmlformats.org/officeDocument/2006/relationships/image" Target="media/image4.png"/><Relationship Id="rId50" Type="http://schemas.openxmlformats.org/officeDocument/2006/relationships/hyperlink" Target="file:///D:\Documents\3GPP\tsg_ran\WG2\TSGR2_114-e\Docs\R2-2106414.zip" TargetMode="External"/><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190.zip" TargetMode="External"/><Relationship Id="rId29" Type="http://schemas.openxmlformats.org/officeDocument/2006/relationships/hyperlink" Target="file:///D:\Documents\3GPP\tsg_ran\WG2\TSGR2_114-e\Docs\R2-2106377.zip" TargetMode="External"/><Relationship Id="rId11" Type="http://schemas.openxmlformats.org/officeDocument/2006/relationships/footnotes" Target="footnotes.xml"/><Relationship Id="rId24" Type="http://schemas.openxmlformats.org/officeDocument/2006/relationships/hyperlink" Target="file:///D:\Documents\3GPP\tsg_ran\WG2\TSGR2_114-e\Docs\R2-2105092.zip" TargetMode="External"/><Relationship Id="rId32" Type="http://schemas.openxmlformats.org/officeDocument/2006/relationships/hyperlink" Target="file:///D:\Documents\3GPP\tsg_ran\WG2\TSGR2_113bis-e\Docs\R2-2104078.zip" TargetMode="External"/><Relationship Id="rId37" Type="http://schemas.openxmlformats.org/officeDocument/2006/relationships/hyperlink" Target="file:///D:\Documents\3GPP\tsg_ran\WG2\TSGR2_114-e\Docs\R2-2106191.zip" TargetMode="External"/><Relationship Id="rId40" Type="http://schemas.openxmlformats.org/officeDocument/2006/relationships/hyperlink" Target="file:///D:\Documents\3GPP\tsg_ran\WG2\TSGR2_114-e\Docs\R2-2105768.zip" TargetMode="External"/><Relationship Id="rId45" Type="http://schemas.openxmlformats.org/officeDocument/2006/relationships/image" Target="media/image2.png"/><Relationship Id="rId53" Type="http://schemas.openxmlformats.org/officeDocument/2006/relationships/hyperlink" Target="file:///D:\Documents\3GPP\tsg_ran\WG2\TSGR2_114-e\Docs\R2-2106135.zip" TargetMode="External"/><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file:///D:\Documents\3GPP\tsg_ran\WG2\TSGR2_114-e\Docs\R2-2106414.zip" TargetMode="External"/><Relationship Id="rId14" Type="http://schemas.openxmlformats.org/officeDocument/2006/relationships/hyperlink" Target="file:///D:\Documents\3GPP\tsg_ran\WG2\TSGR2_114-e\Docs\R2-2106377.zip" TargetMode="External"/><Relationship Id="rId22" Type="http://schemas.openxmlformats.org/officeDocument/2006/relationships/hyperlink" Target="file:///D:\Documents\3GPP\tsg_ran\WG2\TSGR2_114-e\Docs\R2-2105089.zip" TargetMode="External"/><Relationship Id="rId27" Type="http://schemas.openxmlformats.org/officeDocument/2006/relationships/hyperlink" Target="file:///D:\Documents\3GPP\tsg_ran\WG2\TSGR2_114-e\Docs\R2-2106377.zip"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80.zip" TargetMode="External"/><Relationship Id="rId43" Type="http://schemas.openxmlformats.org/officeDocument/2006/relationships/hyperlink" Target="file:///D:\Documents\3GPP\tsg_ran\WG2\TSGR2_114-e\Docs\R2-2106416.zip" TargetMode="External"/><Relationship Id="rId48" Type="http://schemas.openxmlformats.org/officeDocument/2006/relationships/image" Target="media/image5.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file:///D:\Documents\3GPP\tsg_ran\WG2\TSGR2_114-e\Docs\R2-210509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4-e\Docs\R2-2106191.zip" TargetMode="External"/><Relationship Id="rId25" Type="http://schemas.openxmlformats.org/officeDocument/2006/relationships/hyperlink" Target="file:///D:\Documents\3GPP\tsg_ran\WG2\TSGR2_114-e\Docs\R2-2106135.zip" TargetMode="External"/><Relationship Id="rId33" Type="http://schemas.openxmlformats.org/officeDocument/2006/relationships/hyperlink" Target="file:///D:\Documents\3GPP\tsg_ran\WG2\TSGR2_113bis-e\Docs\R2-2104090.zip" TargetMode="External"/><Relationship Id="rId38" Type="http://schemas.openxmlformats.org/officeDocument/2006/relationships/image" Target="media/image1.png"/><Relationship Id="rId46" Type="http://schemas.openxmlformats.org/officeDocument/2006/relationships/image" Target="media/image3.png"/><Relationship Id="rId59" Type="http://schemas.openxmlformats.org/officeDocument/2006/relationships/footer" Target="footer3.xml"/><Relationship Id="rId20" Type="http://schemas.openxmlformats.org/officeDocument/2006/relationships/hyperlink" Target="file:///D:\Documents\3GPP\tsg_ran\WG2\TSGR2_114-e\Docs\R2-2106415.zip" TargetMode="External"/><Relationship Id="rId41" Type="http://schemas.openxmlformats.org/officeDocument/2006/relationships/hyperlink" Target="file:///D:\Documents\3GPP\tsg_ran\WG2\TSGR2_114-e\Docs\R2-2106414.zip"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8.zip" TargetMode="External"/><Relationship Id="rId23" Type="http://schemas.openxmlformats.org/officeDocument/2006/relationships/hyperlink" Target="file:///D:\Documents\3GPP\tsg_ran\WG2\TSGR2_114-e\Docs\R2-2105090.zip" TargetMode="External"/><Relationship Id="rId28" Type="http://schemas.openxmlformats.org/officeDocument/2006/relationships/hyperlink" Target="file:///D:\Documents\3GPP\tsg_ran\WG2\TSGR2_114-e\Docs\R2-2106378.zip" TargetMode="External"/><Relationship Id="rId36" Type="http://schemas.openxmlformats.org/officeDocument/2006/relationships/hyperlink" Target="file:///D:\Documents\3GPP\tsg_ran\WG2\TSGR2_114-e\Docs\R2-2106190.zip" TargetMode="External"/><Relationship Id="rId49" Type="http://schemas.openxmlformats.org/officeDocument/2006/relationships/hyperlink" Target="file:///D:\Documents\3GPP\tsg_ran\WG2\TSGR2_114-e\Docs\R2-2105768.zip" TargetMode="External"/><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hyperlink" Target="file:///D:\Documents\3GPP\tsg_ran\WG2\TSGR2_113bis-e\Docs\R2-2104077.zip" TargetMode="External"/><Relationship Id="rId44" Type="http://schemas.openxmlformats.org/officeDocument/2006/relationships/hyperlink" Target="file:///D:\Documents\3GPP\tsg_ran\WG2\TSGR2_114-e\Docs\R2-2105089.zip" TargetMode="External"/><Relationship Id="rId52" Type="http://schemas.openxmlformats.org/officeDocument/2006/relationships/hyperlink" Target="file:///D:\Documents\3GPP\tsg_ran\WG2\TSGR2_114-e\Docs\R2-2105092.zi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A2A09FD-ED4A-4A59-9BAB-4A66C7E22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6186</Words>
  <Characters>35266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41370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Zhenzhen</cp:lastModifiedBy>
  <cp:revision>3</cp:revision>
  <dcterms:created xsi:type="dcterms:W3CDTF">2021-05-20T12:12:00Z</dcterms:created>
  <dcterms:modified xsi:type="dcterms:W3CDTF">2021-05-20T12:32:00Z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ies>
</file>