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rFonts w:hint="default" w:eastAsia="宋体"/>
          <w:b/>
          <w:lang w:val="en-US" w:eastAsia="zh-CN"/>
        </w:rPr>
      </w:pPr>
      <w:r>
        <w:rPr>
          <w:b/>
          <w:lang w:eastAsia="ko-KR"/>
        </w:rPr>
        <w:t>Agenda item:</w:t>
      </w:r>
      <w:r>
        <w:rPr>
          <w:b/>
          <w:lang w:eastAsia="ko-KR"/>
        </w:rPr>
        <w:tab/>
      </w:r>
      <w:r>
        <w:rPr>
          <w:rFonts w:cs="Arial"/>
        </w:rPr>
        <w:t>8.13.2</w:t>
      </w:r>
    </w:p>
    <w:p>
      <w:pPr>
        <w:pStyle w:val="86"/>
        <w:tabs>
          <w:tab w:val="left" w:pos="1701"/>
        </w:tabs>
        <w:ind w:left="1701" w:hanging="1701"/>
        <w:rPr>
          <w:rFonts w:hint="default" w:eastAsia="宋体"/>
          <w:b/>
          <w:lang w:val="en-US" w:eastAsia="zh-CN"/>
        </w:rPr>
      </w:pPr>
      <w:r>
        <w:rPr>
          <w:b/>
          <w:lang w:eastAsia="ko-KR"/>
        </w:rPr>
        <w:t>Source:</w:t>
      </w:r>
      <w:r>
        <w:rPr>
          <w:b/>
          <w:lang w:eastAsia="ko-KR"/>
        </w:rPr>
        <w:tab/>
      </w:r>
      <w:r>
        <w:rPr>
          <w:b w:val="0"/>
          <w:bCs/>
          <w:lang w:eastAsia="ko-KR"/>
        </w:rPr>
        <w:t>ZTE</w:t>
      </w:r>
      <w:r>
        <w:rPr>
          <w:rFonts w:hint="eastAsia"/>
          <w:b w:val="0"/>
          <w:bCs/>
          <w:lang w:eastAsia="ko-KR"/>
        </w:rPr>
        <w:t xml:space="preserve"> Corporation, Sanechips</w:t>
      </w:r>
    </w:p>
    <w:p>
      <w:pPr>
        <w:pStyle w:val="86"/>
        <w:tabs>
          <w:tab w:val="left" w:pos="1701"/>
        </w:tabs>
        <w:ind w:left="1701" w:hanging="1701"/>
        <w:rPr>
          <w:rFonts w:ascii="Arial" w:hAnsi="Arial" w:cs="Arial"/>
          <w:sz w:val="20"/>
          <w:szCs w:val="20"/>
        </w:rPr>
      </w:pPr>
      <w:r>
        <w:rPr>
          <w:b/>
          <w:lang w:eastAsia="ko-KR"/>
        </w:rPr>
        <w:t>Title:</w:t>
      </w:r>
      <w:r>
        <w:rPr>
          <w:b/>
          <w:lang w:eastAsia="ko-KR"/>
        </w:rPr>
        <w:tab/>
      </w:r>
      <w:r>
        <w:rPr>
          <w:rFonts w:hint="eastAsia" w:eastAsia="宋体"/>
          <w:bCs/>
          <w:lang w:val="en-US" w:eastAsia="zh-CN"/>
        </w:rPr>
        <w:t>R</w:t>
      </w:r>
      <w:r>
        <w:rPr>
          <w:bCs/>
          <w:lang w:eastAsia="ko-KR"/>
        </w:rPr>
        <w:t>eport of</w:t>
      </w:r>
      <w:r>
        <w:rPr>
          <w:b/>
          <w:lang w:eastAsia="ko-KR"/>
        </w:rPr>
        <w:t xml:space="preserve"> </w:t>
      </w:r>
      <w:r>
        <w:rPr>
          <w:bCs/>
          <w:lang w:eastAsia="ko-KR"/>
        </w:rPr>
        <w:t>[Offline</w:t>
      </w:r>
      <w:r>
        <w:rPr>
          <w:rFonts w:hint="eastAsia" w:eastAsia="宋体"/>
          <w:bCs/>
          <w:lang w:val="en-US" w:eastAsia="zh-CN"/>
        </w:rPr>
        <w:t>-</w:t>
      </w:r>
      <w:r>
        <w:rPr>
          <w:bCs/>
          <w:lang w:eastAsia="ko-KR"/>
        </w:rPr>
        <w:t>88</w:t>
      </w:r>
      <w:r>
        <w:rPr>
          <w:rFonts w:hint="eastAsia" w:eastAsia="宋体"/>
          <w:bCs/>
          <w:lang w:val="en-US" w:eastAsia="zh-CN"/>
        </w:rPr>
        <w:t>8</w:t>
      </w:r>
      <w:r>
        <w:rPr>
          <w:bCs/>
          <w:lang w:eastAsia="ko-KR"/>
        </w:rPr>
        <w:t xml:space="preserve">][NRR17 SONMDT]  </w:t>
      </w:r>
      <w:r>
        <w:rPr>
          <w:rFonts w:hint="eastAsia" w:ascii="Arial" w:hAnsi="Arial" w:cs="Arial"/>
          <w:sz w:val="20"/>
          <w:szCs w:val="20"/>
          <w:lang w:val="en-US"/>
        </w:rPr>
        <w:t>Indication for 2-step RACH</w:t>
      </w:r>
      <w:r>
        <w:rPr>
          <w:rFonts w:ascii="Arial" w:hAnsi="Arial" w:cs="Arial"/>
          <w:sz w:val="20"/>
          <w:szCs w:val="20"/>
        </w:rPr>
        <w:t xml:space="preserve"> (</w:t>
      </w:r>
      <w:r>
        <w:rPr>
          <w:rFonts w:hint="eastAsia" w:ascii="Arial" w:hAnsi="Arial" w:cs="Arial"/>
          <w:sz w:val="20"/>
          <w:szCs w:val="20"/>
          <w:lang w:val="en-US" w:eastAsia="zh-CN"/>
        </w:rPr>
        <w:t>ZTE</w:t>
      </w:r>
      <w:r>
        <w:rPr>
          <w:rFonts w:ascii="Arial" w:hAnsi="Arial" w:cs="Arial"/>
          <w:sz w:val="20"/>
          <w:szCs w:val="20"/>
        </w:rPr>
        <w:t>)</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the RAN2#113-e meeting [1].</w:t>
      </w:r>
    </w:p>
    <w:p>
      <w:pPr>
        <w:pStyle w:val="134"/>
        <w:spacing w:before="0" w:beforeAutospacing="0" w:after="0" w:afterAutospacing="0"/>
        <w:ind w:left="288" w:firstLine="288"/>
        <w:rPr>
          <w:rFonts w:ascii="Arial" w:hAnsi="Arial" w:cs="Arial"/>
          <w:sz w:val="20"/>
          <w:szCs w:val="20"/>
        </w:rPr>
      </w:pPr>
      <w:r>
        <w:rPr>
          <w:rFonts w:ascii="Wingdings" w:hAnsi="Wingdings"/>
        </w:rPr>
        <w:t>*</w:t>
      </w:r>
      <w:r>
        <w:rPr>
          <w:rStyle w:val="144"/>
          <w:rFonts w:ascii="Times New Roman" w:hAnsi="Times New Roman" w:cs="Times New Roman"/>
          <w:sz w:val="14"/>
          <w:szCs w:val="14"/>
        </w:rPr>
        <w:t> </w:t>
      </w:r>
      <w:r>
        <w:rPr>
          <w:rFonts w:ascii="Arial" w:hAnsi="Arial" w:cs="Arial"/>
          <w:sz w:val="20"/>
          <w:szCs w:val="20"/>
        </w:rPr>
        <w:t>[AT113-e][88</w:t>
      </w:r>
      <w:r>
        <w:rPr>
          <w:rFonts w:hint="eastAsia" w:ascii="Arial" w:hAnsi="Arial" w:cs="Arial"/>
          <w:sz w:val="20"/>
          <w:szCs w:val="20"/>
          <w:lang w:val="en-US" w:eastAsia="zh-CN"/>
        </w:rPr>
        <w:t>8</w:t>
      </w:r>
      <w:r>
        <w:rPr>
          <w:rFonts w:ascii="Arial" w:hAnsi="Arial" w:cs="Arial"/>
          <w:sz w:val="20"/>
          <w:szCs w:val="20"/>
        </w:rPr>
        <w:t>][NR/R17 SON/MDT]  </w:t>
      </w:r>
      <w:r>
        <w:rPr>
          <w:rFonts w:hint="eastAsia" w:ascii="Arial" w:hAnsi="Arial" w:cs="Arial"/>
          <w:sz w:val="20"/>
          <w:szCs w:val="20"/>
          <w:lang w:val="en-US"/>
        </w:rPr>
        <w:t>Indication for 2-step RACH</w:t>
      </w:r>
      <w:r>
        <w:rPr>
          <w:rFonts w:ascii="Arial" w:hAnsi="Arial" w:cs="Arial"/>
          <w:sz w:val="20"/>
          <w:szCs w:val="20"/>
        </w:rPr>
        <w:t xml:space="preserve"> (</w:t>
      </w:r>
      <w:r>
        <w:rPr>
          <w:rFonts w:hint="eastAsia" w:ascii="Arial" w:hAnsi="Arial" w:cs="Arial"/>
          <w:sz w:val="20"/>
          <w:szCs w:val="20"/>
          <w:lang w:val="en-US" w:eastAsia="zh-CN"/>
        </w:rPr>
        <w:t>ZTE</w:t>
      </w:r>
      <w:r>
        <w:rPr>
          <w:rFonts w:ascii="Arial" w:hAnsi="Arial" w:cs="Arial"/>
          <w:sz w:val="20"/>
          <w:szCs w:val="20"/>
        </w:rPr>
        <w:t>)</w:t>
      </w:r>
    </w:p>
    <w:p>
      <w:pPr>
        <w:pStyle w:val="135"/>
        <w:numPr>
          <w:ilvl w:val="0"/>
          <w:numId w:val="8"/>
        </w:numPr>
        <w:spacing w:before="0" w:beforeAutospacing="0" w:after="0" w:afterAutospacing="0"/>
        <w:ind w:left="1210"/>
        <w:rPr>
          <w:rFonts w:hint="default" w:ascii="Arial" w:hAnsi="Arial" w:eastAsia="宋体" w:cs="Arial"/>
          <w:sz w:val="20"/>
          <w:szCs w:val="20"/>
          <w:lang w:eastAsia="zh-CN"/>
        </w:rPr>
      </w:pPr>
      <w:r>
        <w:rPr>
          <w:rFonts w:hint="default" w:ascii="Arial" w:hAnsi="Arial" w:eastAsia="宋体" w:cs="Arial"/>
          <w:sz w:val="20"/>
          <w:szCs w:val="20"/>
          <w:lang w:val="en-US" w:eastAsia="zh-CN"/>
        </w:rPr>
        <w:t>Working on the FFS part that “</w:t>
      </w:r>
      <w:r>
        <w:rPr>
          <w:rFonts w:hint="default" w:ascii="Arial" w:hAnsi="Arial" w:eastAsia="宋体" w:cs="Arial"/>
          <w:sz w:val="20"/>
          <w:szCs w:val="20"/>
          <w:lang w:val="sv" w:eastAsia="zh-CN"/>
        </w:rPr>
        <w:t>The RA report includes as indication of whether the DL beam quality, associated to the used 2 step RA resource, is above or below the msgA-RSRP-Threshold.</w:t>
      </w:r>
      <w:r>
        <w:rPr>
          <w:rFonts w:hint="default" w:ascii="Arial" w:hAnsi="Arial" w:eastAsia="宋体" w:cs="Arial"/>
          <w:sz w:val="20"/>
          <w:szCs w:val="20"/>
          <w:lang w:val="en-US" w:eastAsia="zh-CN"/>
        </w:rPr>
        <w:t>”</w:t>
      </w:r>
    </w:p>
    <w:p>
      <w:pPr>
        <w:spacing w:before="60" w:after="0"/>
        <w:ind w:leftChars="500"/>
        <w:jc w:val="both"/>
        <w:rPr>
          <w:rFonts w:hint="eastAsia" w:ascii="Arial" w:hAnsi="Arial" w:eastAsia="宋体"/>
          <w:szCs w:val="24"/>
          <w:lang w:eastAsia="zh-CN"/>
        </w:rPr>
      </w:pPr>
      <w:r>
        <w:rPr>
          <w:rFonts w:hint="eastAsia" w:ascii="Arial" w:hAnsi="Arial" w:eastAsia="宋体"/>
          <w:szCs w:val="24"/>
          <w:lang w:val="en-US" w:eastAsia="zh-CN"/>
        </w:rPr>
        <w:t>    Intended outcome: Agreeable WF</w:t>
      </w:r>
    </w:p>
    <w:p>
      <w:pPr>
        <w:spacing w:before="60" w:after="0"/>
        <w:ind w:leftChars="500" w:firstLine="222"/>
        <w:jc w:val="both"/>
        <w:rPr>
          <w:rFonts w:hint="eastAsia" w:ascii="Arial" w:hAnsi="Arial" w:eastAsia="宋体"/>
          <w:szCs w:val="24"/>
          <w:lang w:val="en-US" w:eastAsia="zh-CN"/>
        </w:rPr>
      </w:pPr>
      <w:r>
        <w:rPr>
          <w:rFonts w:hint="eastAsia" w:ascii="Arial" w:hAnsi="Arial" w:eastAsia="宋体"/>
          <w:szCs w:val="24"/>
          <w:lang w:val="en-US" w:eastAsia="zh-CN"/>
        </w:rPr>
        <w:t>Deadline: Thursday 04/02/2021</w:t>
      </w:r>
    </w:p>
    <w:p>
      <w:pPr>
        <w:spacing w:before="60" w:after="0"/>
        <w:jc w:val="both"/>
        <w:rPr>
          <w:rFonts w:hint="eastAsia" w:ascii="Arial" w:hAnsi="Arial" w:eastAsia="宋体"/>
          <w:szCs w:val="24"/>
          <w:lang w:val="en-US" w:eastAsia="zh-CN"/>
        </w:rPr>
      </w:pPr>
      <w:r>
        <w:rPr>
          <w:rFonts w:hint="eastAsia" w:ascii="Arial" w:hAnsi="Arial" w:eastAsia="宋体"/>
          <w:szCs w:val="24"/>
          <w:lang w:val="en-US" w:eastAsia="zh-CN"/>
        </w:rPr>
        <w:t>Based on email confirmation received from Chair, this email discussion also considers following proposals from paper R2-2102269 [2]:</w:t>
      </w:r>
    </w:p>
    <w:p>
      <w:pPr>
        <w:numPr>
          <w:ilvl w:val="0"/>
          <w:numId w:val="9"/>
        </w:numPr>
        <w:tabs>
          <w:tab w:val="clear" w:pos="420"/>
        </w:tabs>
        <w:spacing w:before="60" w:after="0"/>
        <w:ind w:left="840" w:leftChars="0" w:hanging="420" w:firstLineChars="0"/>
        <w:jc w:val="both"/>
        <w:rPr>
          <w:rFonts w:hint="default" w:ascii="Arial" w:hAnsi="Arial" w:eastAsia="宋体"/>
          <w:szCs w:val="24"/>
          <w:lang w:val="en-US" w:eastAsia="zh-CN"/>
        </w:rPr>
      </w:pPr>
      <w:r>
        <w:rPr>
          <w:rFonts w:hint="default" w:ascii="Arial" w:hAnsi="Arial" w:eastAsia="宋体"/>
          <w:szCs w:val="24"/>
          <w:lang w:val="en-US" w:eastAsia="zh-CN"/>
        </w:rPr>
        <w:t>“</w:t>
      </w:r>
      <w:r>
        <w:rPr>
          <w:rFonts w:hint="eastAsia" w:ascii="Arial" w:hAnsi="Arial" w:eastAsia="宋体"/>
          <w:szCs w:val="24"/>
          <w:lang w:val="en-US" w:eastAsia="zh-CN"/>
        </w:rPr>
        <w:t>Include the measured DL RSRP obtained just before performing RACH procedure in RA report, which can be used to optimize the RSRP threshold for RACH type selection.</w:t>
      </w:r>
      <w:r>
        <w:rPr>
          <w:rFonts w:hint="default" w:ascii="Arial" w:hAnsi="Arial" w:eastAsia="宋体"/>
          <w:szCs w:val="24"/>
          <w:lang w:val="en-US" w:eastAsia="zh-CN"/>
        </w:rPr>
        <w:t>”</w:t>
      </w:r>
    </w:p>
    <w:p>
      <w:pPr>
        <w:numPr>
          <w:ilvl w:val="0"/>
          <w:numId w:val="0"/>
        </w:numPr>
        <w:spacing w:before="60" w:after="0"/>
        <w:ind w:left="420" w:leftChars="0"/>
        <w:jc w:val="both"/>
        <w:rPr>
          <w:rFonts w:hint="default" w:ascii="Arial" w:hAnsi="Arial" w:eastAsia="宋体"/>
          <w:szCs w:val="24"/>
          <w:lang w:val="en-US" w:eastAsia="zh-CN"/>
        </w:rPr>
      </w:pPr>
    </w:p>
    <w:p>
      <w:pPr>
        <w:spacing w:before="60" w:after="0"/>
        <w:jc w:val="both"/>
        <w:rPr>
          <w:rFonts w:ascii="Arial" w:hAnsi="Arial" w:eastAsia="宋体"/>
          <w:szCs w:val="24"/>
        </w:rPr>
      </w:pPr>
      <w:r>
        <w:rPr>
          <w:rFonts w:ascii="Arial" w:hAnsi="Arial" w:eastAsia="宋体"/>
          <w:szCs w:val="24"/>
          <w:lang w:eastAsia="zh-CN"/>
        </w:rPr>
        <w:t xml:space="preserve">According to the chair’s guidance, this report is used to collect companies’ views on </w:t>
      </w:r>
      <w:r>
        <w:rPr>
          <w:rFonts w:hint="eastAsia" w:ascii="Arial" w:hAnsi="Arial" w:eastAsia="宋体"/>
          <w:szCs w:val="24"/>
          <w:lang w:val="en-US" w:eastAsia="zh-CN"/>
        </w:rPr>
        <w:t>the need of inclusion of</w:t>
      </w:r>
      <w:r>
        <w:rPr>
          <w:rFonts w:ascii="Arial" w:hAnsi="Arial" w:eastAsia="宋体"/>
          <w:szCs w:val="24"/>
          <w:lang w:eastAsia="zh-CN"/>
        </w:rPr>
        <w:t xml:space="preserve"> </w:t>
      </w:r>
      <w:r>
        <w:rPr>
          <w:rFonts w:ascii="Arial" w:hAnsi="Arial" w:eastAsia="宋体" w:cs="Arial"/>
        </w:rPr>
        <w:t xml:space="preserve"> </w:t>
      </w:r>
      <w:r>
        <w:rPr>
          <w:rFonts w:hint="default" w:ascii="Arial" w:hAnsi="Arial" w:eastAsia="宋体" w:cs="Arial"/>
          <w:sz w:val="20"/>
          <w:szCs w:val="20"/>
          <w:lang w:val="sv" w:eastAsia="zh-CN"/>
        </w:rPr>
        <w:t xml:space="preserve"> DL beam quality</w:t>
      </w:r>
      <w:r>
        <w:rPr>
          <w:rFonts w:hint="eastAsia" w:ascii="Arial" w:hAnsi="Arial" w:eastAsia="宋体" w:cs="Arial"/>
          <w:sz w:val="20"/>
          <w:szCs w:val="20"/>
          <w:lang w:val="en-US" w:eastAsia="zh-CN"/>
        </w:rPr>
        <w:t xml:space="preserve"> indication</w:t>
      </w:r>
      <w:r>
        <w:rPr>
          <w:rFonts w:hint="default" w:ascii="Arial" w:hAnsi="Arial" w:eastAsia="宋体" w:cs="Arial"/>
          <w:sz w:val="20"/>
          <w:szCs w:val="20"/>
          <w:lang w:val="sv" w:eastAsia="zh-CN"/>
        </w:rPr>
        <w:t xml:space="preserve"> associated to the used 2 step RA resource</w:t>
      </w:r>
      <w:r>
        <w:rPr>
          <w:rFonts w:hint="eastAsia" w:ascii="Arial" w:hAnsi="Arial" w:eastAsia="宋体" w:cs="Arial"/>
          <w:sz w:val="20"/>
          <w:szCs w:val="20"/>
          <w:lang w:val="en-US" w:eastAsia="zh-CN"/>
        </w:rPr>
        <w:t xml:space="preserve"> </w:t>
      </w:r>
      <w:r>
        <w:rPr>
          <w:rFonts w:ascii="Arial" w:hAnsi="Arial" w:eastAsia="宋体" w:cs="Arial"/>
        </w:rPr>
        <w:t xml:space="preserve">[1], </w:t>
      </w:r>
      <w:r>
        <w:rPr>
          <w:rFonts w:ascii="Arial" w:hAnsi="Arial" w:eastAsia="宋体"/>
          <w:szCs w:val="24"/>
          <w:lang w:eastAsia="zh-CN"/>
        </w:rPr>
        <w:t xml:space="preserve">and to find an agreeable way forward. </w:t>
      </w:r>
      <w:r>
        <w:rPr>
          <w:rFonts w:ascii="Arial" w:hAnsi="Arial" w:eastAsia="宋体"/>
          <w:szCs w:val="24"/>
        </w:rPr>
        <w:t xml:space="preserve">Companies are requested to provide their opinions before the deadline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w:t>
      </w:r>
      <w:r>
        <w:rPr>
          <w:rFonts w:hint="eastAsia" w:ascii="Arial" w:hAnsi="Arial" w:eastAsia="宋体"/>
          <w:szCs w:val="24"/>
          <w:highlight w:val="yellow"/>
          <w:lang w:val="en-US" w:eastAsia="zh-CN"/>
        </w:rPr>
        <w:t>1</w:t>
      </w:r>
      <w:r>
        <w:rPr>
          <w:rFonts w:ascii="Arial" w:hAnsi="Arial" w:eastAsia="宋体"/>
          <w:szCs w:val="24"/>
          <w:highlight w:val="yellow"/>
        </w:rPr>
        <w:t>:00.</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bookmarkStart w:id="4" w:name="_GoBack"/>
            <w:bookmarkEnd w:id="4"/>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0"/>
      <w:r>
        <w:t>Discussion</w:t>
      </w:r>
    </w:p>
    <w:bookmarkEnd w:id="1"/>
    <w:p>
      <w:pPr>
        <w:pStyle w:val="114"/>
        <w:numPr>
          <w:ilvl w:val="0"/>
          <w:numId w:val="0"/>
        </w:numPr>
        <w:spacing w:before="60" w:after="120"/>
        <w:ind w:leftChars="0"/>
        <w:jc w:val="both"/>
        <w:rPr>
          <w:rFonts w:hint="eastAsia" w:ascii="Arial" w:hAnsi="Arial" w:eastAsia="宋体" w:cs="Arial"/>
          <w:szCs w:val="24"/>
          <w:lang w:val="en-US" w:eastAsia="zh-CN"/>
        </w:rPr>
      </w:pPr>
      <w:r>
        <w:rPr>
          <w:rFonts w:ascii="Arial" w:hAnsi="Arial" w:eastAsia="宋体" w:cs="Arial"/>
          <w:szCs w:val="24"/>
          <w:lang w:eastAsia="zh-CN"/>
        </w:rPr>
        <w:t>During the RAN2#11</w:t>
      </w:r>
      <w:r>
        <w:rPr>
          <w:rFonts w:hint="eastAsia" w:ascii="Arial" w:hAnsi="Arial" w:eastAsia="宋体" w:cs="Arial"/>
          <w:szCs w:val="24"/>
          <w:lang w:val="en-US" w:eastAsia="zh-CN"/>
        </w:rPr>
        <w:t>3</w:t>
      </w:r>
      <w:r>
        <w:rPr>
          <w:rFonts w:ascii="Arial" w:hAnsi="Arial" w:eastAsia="宋体" w:cs="Arial"/>
          <w:szCs w:val="24"/>
          <w:lang w:eastAsia="zh-CN"/>
        </w:rPr>
        <w:t>-emeeting</w:t>
      </w:r>
      <w:r>
        <w:rPr>
          <w:rFonts w:hint="eastAsia" w:ascii="Arial" w:hAnsi="Arial" w:eastAsia="宋体" w:cs="Arial"/>
          <w:szCs w:val="24"/>
          <w:lang w:val="en-US" w:eastAsia="zh-CN"/>
        </w:rPr>
        <w:t xml:space="preserve"> following agreements have been achieved for RA report[1]: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2-step RA related SON:</w:t>
            </w:r>
          </w:p>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1</w:t>
            </w:r>
            <w:r>
              <w:rPr>
                <w:rFonts w:hint="eastAsia" w:ascii="Arial" w:hAnsi="Arial" w:eastAsia="宋体" w:cs="Arial"/>
                <w:szCs w:val="24"/>
                <w:lang w:val="en-US" w:eastAsia="zh-CN"/>
              </w:rPr>
              <w:tab/>
            </w:r>
            <w:r>
              <w:rPr>
                <w:rFonts w:hint="eastAsia" w:ascii="Arial" w:hAnsi="Arial" w:eastAsia="宋体" w:cs="Arial"/>
                <w:szCs w:val="24"/>
                <w:lang w:val="en-US" w:eastAsia="zh-CN"/>
              </w:rPr>
              <w:t>The reporting granularity of whether the DL beam quality, associated to the used 2 step RA resource, is above or below the msgA-RSRP-ThresholdSSB is per-RA-attempt.</w:t>
            </w:r>
          </w:p>
          <w:p>
            <w:pPr>
              <w:pStyle w:val="114"/>
              <w:numPr>
                <w:ilvl w:val="0"/>
                <w:numId w:val="0"/>
              </w:numPr>
              <w:spacing w:before="60" w:after="120"/>
              <w:ind w:leftChars="0"/>
              <w:jc w:val="both"/>
              <w:rPr>
                <w:rFonts w:hint="eastAsia" w:ascii="Arial" w:hAnsi="Arial" w:eastAsia="宋体" w:cs="Arial"/>
                <w:szCs w:val="24"/>
                <w:lang w:val="en-US" w:eastAsia="zh-CN"/>
              </w:rPr>
            </w:pPr>
            <w:r>
              <w:rPr>
                <w:rFonts w:hint="eastAsia" w:ascii="Arial" w:hAnsi="Arial" w:eastAsia="宋体" w:cs="Arial"/>
                <w:szCs w:val="24"/>
                <w:lang w:val="en-US" w:eastAsia="zh-CN"/>
              </w:rPr>
              <w:t>2</w:t>
            </w:r>
            <w:r>
              <w:rPr>
                <w:rFonts w:hint="eastAsia" w:ascii="Arial" w:hAnsi="Arial" w:eastAsia="宋体" w:cs="Arial"/>
                <w:szCs w:val="24"/>
                <w:lang w:val="en-US" w:eastAsia="zh-CN"/>
              </w:rPr>
              <w:tab/>
            </w:r>
            <w:r>
              <w:rPr>
                <w:rFonts w:hint="eastAsia" w:ascii="Arial" w:hAnsi="Arial" w:eastAsia="宋体" w:cs="Arial"/>
                <w:szCs w:val="24"/>
                <w:lang w:val="en-US" w:eastAsia="zh-CN"/>
              </w:rPr>
              <w:t>The RA report includes an indication that enables the network to know that the fallback from 2 step RA to 4 step RA was performed by the UE. FFS: Implicit vs explicit indication.</w:t>
            </w:r>
          </w:p>
          <w:p>
            <w:pPr>
              <w:pStyle w:val="114"/>
              <w:numPr>
                <w:ilvl w:val="0"/>
                <w:numId w:val="0"/>
              </w:numPr>
              <w:spacing w:before="60" w:after="120"/>
              <w:ind w:leftChars="0"/>
              <w:jc w:val="both"/>
              <w:rPr>
                <w:rFonts w:hint="eastAsia" w:ascii="Arial" w:hAnsi="Arial" w:eastAsia="宋体" w:cs="Arial"/>
                <w:szCs w:val="24"/>
                <w:vertAlign w:val="baseline"/>
                <w:lang w:val="en-US" w:eastAsia="zh-CN"/>
              </w:rPr>
            </w:pPr>
            <w:r>
              <w:rPr>
                <w:rFonts w:hint="eastAsia" w:ascii="Arial" w:hAnsi="Arial" w:eastAsia="宋体" w:cs="Arial"/>
                <w:szCs w:val="24"/>
                <w:lang w:val="en-US" w:eastAsia="zh-CN"/>
              </w:rPr>
              <w:t>Choose ‘per RA procedure’ for the granularity of RA type (2 step RA vs 4 step RA) indication. FFS: Implicit vs explicit indication.</w:t>
            </w:r>
          </w:p>
        </w:tc>
      </w:tr>
    </w:tbl>
    <w:p>
      <w:pPr>
        <w:pStyle w:val="114"/>
        <w:numPr>
          <w:ilvl w:val="0"/>
          <w:numId w:val="0"/>
        </w:numPr>
        <w:spacing w:before="60" w:after="120"/>
        <w:ind w:leftChars="0"/>
        <w:jc w:val="both"/>
        <w:rPr>
          <w:rFonts w:hint="eastAsia" w:ascii="Arial" w:hAnsi="Arial" w:eastAsia="宋体" w:cs="Arial"/>
          <w:szCs w:val="24"/>
          <w:lang w:val="en-US" w:eastAsia="zh-CN"/>
        </w:rPr>
      </w:pPr>
    </w:p>
    <w:p>
      <w:pPr>
        <w:pStyle w:val="114"/>
        <w:numPr>
          <w:ilvl w:val="0"/>
          <w:numId w:val="0"/>
        </w:numPr>
        <w:spacing w:before="60" w:after="120"/>
        <w:ind w:leftChars="0"/>
        <w:jc w:val="both"/>
        <w:rPr>
          <w:rFonts w:hint="default" w:ascii="Arial" w:hAnsi="Arial" w:eastAsia="宋体" w:cs="Arial"/>
          <w:sz w:val="20"/>
          <w:szCs w:val="20"/>
          <w:lang w:val="en-US" w:eastAsia="zh-CN"/>
        </w:rPr>
      </w:pPr>
      <w:r>
        <w:rPr>
          <w:rFonts w:hint="eastAsia" w:ascii="Arial" w:hAnsi="Arial" w:eastAsia="宋体" w:cs="Arial"/>
          <w:szCs w:val="24"/>
          <w:lang w:val="en-US" w:eastAsia="zh-CN"/>
        </w:rPr>
        <w:t>The controversial issues are whether to include</w:t>
      </w:r>
      <w:r>
        <w:rPr>
          <w:rFonts w:ascii="Arial" w:hAnsi="Arial" w:eastAsia="宋体" w:cs="Arial"/>
          <w:szCs w:val="24"/>
          <w:lang w:eastAsia="zh-CN"/>
        </w:rPr>
        <w:t xml:space="preserve"> </w:t>
      </w:r>
      <w:r>
        <w:rPr>
          <w:rFonts w:hint="eastAsia" w:ascii="Arial" w:hAnsi="Arial" w:eastAsia="宋体" w:cs="Arial"/>
          <w:szCs w:val="24"/>
          <w:lang w:val="en-US" w:eastAsia="zh-CN"/>
        </w:rPr>
        <w:t>DL beam quality information</w:t>
      </w:r>
      <w:r>
        <w:rPr>
          <w:rFonts w:hint="default" w:ascii="Arial" w:hAnsi="Arial" w:eastAsia="宋体" w:cs="Arial"/>
          <w:sz w:val="20"/>
          <w:szCs w:val="20"/>
          <w:lang w:val="sv" w:eastAsia="zh-CN"/>
        </w:rPr>
        <w:t xml:space="preserve"> associated to</w:t>
      </w:r>
      <w:r>
        <w:rPr>
          <w:rFonts w:hint="eastAsia" w:ascii="Arial" w:hAnsi="Arial" w:eastAsia="宋体" w:cs="Arial"/>
          <w:sz w:val="20"/>
          <w:szCs w:val="20"/>
          <w:lang w:val="en-US" w:eastAsia="zh-CN"/>
        </w:rPr>
        <w:t xml:space="preserve"> </w:t>
      </w:r>
      <w:r>
        <w:rPr>
          <w:rFonts w:hint="default" w:ascii="Arial" w:hAnsi="Arial" w:eastAsia="宋体" w:cs="Arial"/>
          <w:sz w:val="20"/>
          <w:szCs w:val="20"/>
          <w:lang w:val="sv" w:eastAsia="zh-CN"/>
        </w:rPr>
        <w:t>RA</w:t>
      </w:r>
      <w:r>
        <w:rPr>
          <w:rFonts w:hint="eastAsia" w:ascii="Arial" w:hAnsi="Arial" w:eastAsia="宋体" w:cs="Arial"/>
          <w:sz w:val="20"/>
          <w:szCs w:val="20"/>
          <w:lang w:val="en-US" w:eastAsia="zh-CN"/>
        </w:rPr>
        <w:t xml:space="preserve"> type selection in RA report. If does, how to address this information in RA report.</w:t>
      </w:r>
    </w:p>
    <w:p>
      <w:pPr>
        <w:pStyle w:val="114"/>
        <w:numPr>
          <w:ilvl w:val="0"/>
          <w:numId w:val="0"/>
        </w:numPr>
        <w:spacing w:before="60" w:after="120"/>
        <w:ind w:leftChars="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 xml:space="preserve">In order for companies to make informative decisions, some background knowledge regarding to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are given as follows:</w:t>
      </w:r>
    </w:p>
    <w:p>
      <w:pPr>
        <w:pStyle w:val="114"/>
        <w:numPr>
          <w:ilvl w:val="0"/>
          <w:numId w:val="0"/>
        </w:numPr>
        <w:spacing w:before="60" w:after="120"/>
        <w:ind w:leftChars="0"/>
        <w:jc w:val="both"/>
        <w:rPr>
          <w:rFonts w:hint="eastAsia" w:ascii="Arial" w:hAnsi="Arial" w:eastAsia="宋体" w:cs="Arial"/>
          <w:b/>
          <w:bCs/>
          <w:sz w:val="20"/>
          <w:szCs w:val="20"/>
          <w:lang w:val="en-US" w:eastAsia="zh-CN"/>
        </w:rPr>
      </w:pP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is an RSRP threshold for selection between 2-step RA type and 4-step RA type, which will only be used once during RA initialization procedure. According to the field description as specified in 38.331[3], this parameter is </w:t>
      </w:r>
      <w:r>
        <w:rPr>
          <w:rFonts w:hint="eastAsia" w:ascii="Arial" w:hAnsi="Arial" w:eastAsia="宋体" w:cs="Arial"/>
          <w:b/>
          <w:bCs/>
          <w:sz w:val="20"/>
          <w:szCs w:val="20"/>
          <w:lang w:val="en-US" w:eastAsia="zh-CN"/>
        </w:rPr>
        <w:t xml:space="preserve">mandatory present if both 2-step random access type and 4-step random access type are configured in the BWP, otherwise the field is not present. </w:t>
      </w:r>
    </w:p>
    <w:p>
      <w:pPr>
        <w:pStyle w:val="114"/>
        <w:numPr>
          <w:ilvl w:val="0"/>
          <w:numId w:val="0"/>
        </w:numPr>
        <w:spacing w:before="60" w:after="120"/>
        <w:ind w:leftChars="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According to TS 38.321[4], in case both 2stepRA and 4step resource is configured for selected BWP, UE will first compare the</w:t>
      </w:r>
      <w:r>
        <w:rPr>
          <w:rFonts w:hint="eastAsia" w:ascii="Arial" w:hAnsi="Arial" w:eastAsia="宋体" w:cs="Arial"/>
          <w:b/>
          <w:bCs/>
          <w:sz w:val="20"/>
          <w:szCs w:val="20"/>
          <w:lang w:val="en-US" w:eastAsia="zh-CN"/>
        </w:rPr>
        <w:t xml:space="preserve"> RSRP of  downlink pathloss reference</w:t>
      </w:r>
      <w:r>
        <w:rPr>
          <w:rFonts w:hint="eastAsia" w:ascii="Arial" w:hAnsi="Arial" w:eastAsia="宋体" w:cs="Arial"/>
          <w:sz w:val="20"/>
          <w:szCs w:val="20"/>
          <w:lang w:val="en-US" w:eastAsia="zh-CN"/>
        </w:rPr>
        <w:t xml:space="preserve"> with configured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to determine RA type. UE sets RA type to 2stepRA when the downlink pathloss reference is above </w:t>
      </w:r>
      <w:r>
        <w:rPr>
          <w:rFonts w:hint="eastAsia" w:ascii="Arial" w:hAnsi="Arial" w:eastAsia="宋体" w:cs="Arial"/>
          <w:i/>
          <w:iCs/>
          <w:sz w:val="20"/>
          <w:szCs w:val="20"/>
          <w:lang w:val="en-US" w:eastAsia="zh-CN"/>
        </w:rPr>
        <w:t>msgA-RSRP-Threshold</w:t>
      </w:r>
      <w:r>
        <w:rPr>
          <w:rFonts w:hint="eastAsia" w:ascii="Arial" w:hAnsi="Arial" w:eastAsia="宋体" w:cs="Arial"/>
          <w:sz w:val="20"/>
          <w:szCs w:val="20"/>
          <w:lang w:val="en-US" w:eastAsia="zh-CN"/>
        </w:rPr>
        <w:t xml:space="preserve">, otherwise UE sets RA type to 4stepRA. After determination of RA type, UE will for each RA attempt compares the </w:t>
      </w:r>
      <w:r>
        <w:rPr>
          <w:rFonts w:hint="eastAsia" w:ascii="Arial" w:hAnsi="Arial" w:eastAsia="宋体" w:cs="Arial"/>
          <w:b/>
          <w:bCs/>
          <w:sz w:val="20"/>
          <w:szCs w:val="20"/>
          <w:lang w:val="en-US" w:eastAsia="zh-CN"/>
        </w:rPr>
        <w:t>RSRP of beams</w:t>
      </w:r>
      <w:r>
        <w:rPr>
          <w:rFonts w:hint="eastAsia" w:ascii="Arial" w:hAnsi="Arial" w:eastAsia="宋体" w:cs="Arial"/>
          <w:sz w:val="20"/>
          <w:szCs w:val="20"/>
          <w:lang w:val="en-US" w:eastAsia="zh-CN"/>
        </w:rPr>
        <w:t xml:space="preserve"> (SSBs/CSI-RSs) with </w:t>
      </w:r>
      <w:r>
        <w:rPr>
          <w:rFonts w:hint="eastAsia" w:ascii="Arial" w:hAnsi="Arial" w:eastAsia="宋体" w:cs="Arial"/>
          <w:i/>
          <w:iCs/>
          <w:sz w:val="20"/>
          <w:szCs w:val="20"/>
          <w:lang w:val="en-US" w:eastAsia="ko-KR"/>
        </w:rPr>
        <w:t>rsrp-ThresholdSSB</w:t>
      </w:r>
      <w:r>
        <w:rPr>
          <w:rFonts w:hint="eastAsia" w:ascii="Arial" w:hAnsi="Arial" w:eastAsia="宋体" w:cs="Arial"/>
          <w:sz w:val="20"/>
          <w:szCs w:val="20"/>
          <w:lang w:val="en-US" w:eastAsia="zh-CN"/>
        </w:rPr>
        <w:t>/</w:t>
      </w:r>
      <w:r>
        <w:rPr>
          <w:rFonts w:hint="eastAsia" w:ascii="Arial" w:hAnsi="Arial" w:eastAsia="宋体" w:cs="Arial"/>
          <w:i/>
          <w:iCs/>
          <w:sz w:val="20"/>
          <w:szCs w:val="20"/>
          <w:lang w:val="en-US" w:eastAsia="ko-KR"/>
        </w:rPr>
        <w:t>rsrp-ThresholdCSI-RS</w:t>
      </w:r>
      <w:r>
        <w:rPr>
          <w:rFonts w:hint="eastAsia" w:ascii="Arial" w:hAnsi="Arial" w:eastAsia="宋体" w:cs="Arial"/>
          <w:sz w:val="20"/>
          <w:szCs w:val="20"/>
          <w:lang w:val="en-US" w:eastAsia="zh-CN"/>
        </w:rPr>
        <w:t xml:space="preserve"> (if RA type is 4stepRA) or</w:t>
      </w:r>
      <w:r>
        <w:rPr>
          <w:rFonts w:hint="eastAsia" w:ascii="Arial" w:hAnsi="Arial" w:eastAsia="宋体" w:cs="Arial"/>
          <w:i/>
          <w:iCs/>
          <w:sz w:val="20"/>
          <w:szCs w:val="20"/>
          <w:lang w:val="en-US" w:eastAsia="zh-CN"/>
        </w:rPr>
        <w:t xml:space="preserve"> </w:t>
      </w:r>
      <w:r>
        <w:rPr>
          <w:rFonts w:hint="eastAsia" w:ascii="Arial" w:hAnsi="Arial" w:eastAsia="宋体" w:cs="Arial"/>
          <w:i/>
          <w:iCs/>
          <w:sz w:val="20"/>
          <w:szCs w:val="20"/>
          <w:lang w:val="en-US" w:eastAsia="ko-KR"/>
        </w:rPr>
        <w:t>msgA-RSRP-ThresholdSSB</w:t>
      </w:r>
      <w:r>
        <w:rPr>
          <w:rFonts w:hint="eastAsia" w:ascii="Arial" w:hAnsi="Arial" w:eastAsia="宋体" w:cs="Arial"/>
          <w:sz w:val="20"/>
          <w:szCs w:val="20"/>
          <w:lang w:val="en-US" w:eastAsia="zh-CN"/>
        </w:rPr>
        <w:t xml:space="preserve"> (if RA type is 2stepRA) to select suitable beam for RA attempt.</w:t>
      </w:r>
    </w:p>
    <w:p>
      <w:pPr>
        <w:spacing w:before="60" w:after="120"/>
        <w:jc w:val="both"/>
        <w:rPr>
          <w:rFonts w:ascii="Arial" w:hAnsi="Arial" w:eastAsia="宋体"/>
          <w:szCs w:val="24"/>
        </w:rPr>
      </w:pPr>
    </w:p>
    <w:p>
      <w:pPr>
        <w:spacing w:before="60" w:after="120"/>
        <w:jc w:val="both"/>
        <w:rPr>
          <w:rFonts w:hint="eastAsia" w:ascii="Arial" w:hAnsi="Arial" w:eastAsia="宋体" w:cs="Arial"/>
          <w:lang w:val="en-US" w:eastAsia="zh-CN"/>
        </w:rPr>
      </w:pPr>
      <w:r>
        <w:rPr>
          <w:rFonts w:hint="eastAsia" w:ascii="Arial" w:hAnsi="Arial" w:eastAsia="宋体" w:cs="Arial"/>
          <w:lang w:val="en-US" w:eastAsia="zh-CN"/>
        </w:rPr>
        <w:t xml:space="preserve">According to the summary in [5], companies in favor of the include the beam quality indication associated to </w:t>
      </w:r>
      <w:r>
        <w:rPr>
          <w:rFonts w:hint="eastAsia" w:ascii="Arial" w:hAnsi="Arial" w:eastAsia="宋体" w:cs="Arial"/>
          <w:i/>
          <w:iCs/>
          <w:sz w:val="20"/>
          <w:szCs w:val="20"/>
          <w:lang w:val="en-US" w:eastAsia="zh-CN"/>
        </w:rPr>
        <w:t>msgA-RSRP-Threshold</w:t>
      </w:r>
      <w:r>
        <w:rPr>
          <w:rFonts w:hint="eastAsia" w:ascii="Arial" w:hAnsi="Arial" w:eastAsia="宋体" w:cs="Arial"/>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pPr>
        <w:spacing w:before="60" w:after="120"/>
        <w:jc w:val="both"/>
        <w:rPr>
          <w:rFonts w:hint="default" w:ascii="Arial" w:hAnsi="Arial" w:eastAsia="宋体" w:cs="Arial"/>
          <w:lang w:val="en-US" w:eastAsia="zh-CN"/>
        </w:rPr>
      </w:pPr>
    </w:p>
    <w:p>
      <w:pPr>
        <w:spacing w:before="60" w:after="120"/>
        <w:jc w:val="both"/>
        <w:rPr>
          <w:rFonts w:hint="default" w:ascii="Arial" w:hAnsi="Arial" w:eastAsia="宋体" w:cs="Arial"/>
          <w:b/>
          <w:bCs/>
          <w:lang w:val="en-US" w:eastAsia="zh-CN"/>
        </w:rPr>
      </w:pPr>
      <w:r>
        <w:rPr>
          <w:rFonts w:hint="eastAsia" w:ascii="Arial" w:hAnsi="Arial" w:eastAsia="宋体" w:cs="Arial"/>
          <w:b/>
          <w:bCs/>
          <w:lang w:val="en-US" w:eastAsia="zh-CN"/>
        </w:rPr>
        <w:t xml:space="preserve">Q1: Do companies agree to include the DL beam quality indication used to indicate whether used 2 step RA resource is above or below the </w:t>
      </w:r>
      <w:r>
        <w:rPr>
          <w:rFonts w:hint="eastAsia" w:ascii="Arial" w:hAnsi="Arial" w:eastAsia="宋体" w:cs="Arial"/>
          <w:b/>
          <w:bCs/>
          <w:i/>
          <w:iCs/>
          <w:lang w:val="en-US" w:eastAsia="zh-CN"/>
        </w:rPr>
        <w:t>msgA-RSRP-Threshold</w:t>
      </w:r>
      <w:r>
        <w:rPr>
          <w:rFonts w:hint="eastAsia" w:ascii="Arial" w:hAnsi="Arial" w:eastAsia="宋体" w:cs="Arial"/>
          <w:b/>
          <w:bCs/>
          <w:lang w:val="en-US" w:eastAsia="zh-CN"/>
        </w:rPr>
        <w:t xml:space="preserv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hint="default"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p>
        </w:tc>
        <w:tc>
          <w:tcPr>
            <w:tcW w:w="2490" w:type="dxa"/>
          </w:tcPr>
          <w:p>
            <w:pPr>
              <w:pStyle w:val="57"/>
              <w:rPr>
                <w:rFonts w:hint="default" w:eastAsia="宋体"/>
                <w:lang w:val="en-US" w:eastAsia="zh-CN"/>
              </w:rPr>
            </w:pPr>
          </w:p>
        </w:tc>
        <w:tc>
          <w:tcPr>
            <w:tcW w:w="5224" w:type="dxa"/>
          </w:tcPr>
          <w:p>
            <w:pPr>
              <w:pStyle w:val="58"/>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rFonts w:eastAsia="宋体"/>
                <w:lang w:eastAsia="zh-CN"/>
              </w:rPr>
            </w:pPr>
          </w:p>
        </w:tc>
        <w:tc>
          <w:tcPr>
            <w:tcW w:w="5224"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after="0"/>
        <w:rPr>
          <w:rFonts w:ascii="Arial" w:hAnsi="Arial" w:eastAsia="宋体"/>
          <w:szCs w:val="24"/>
          <w:lang w:eastAsia="zh-CN"/>
        </w:rPr>
      </w:pPr>
    </w:p>
    <w:p>
      <w:pPr>
        <w:spacing w:before="60" w:after="120"/>
        <w:jc w:val="both"/>
        <w:rPr>
          <w:rFonts w:hint="default" w:ascii="Arial" w:hAnsi="Arial" w:cs="Arial"/>
          <w:sz w:val="20"/>
          <w:szCs w:val="20"/>
          <w:lang w:val="en-US" w:eastAsia="zh-CN"/>
        </w:rPr>
      </w:pPr>
      <w:r>
        <w:rPr>
          <w:rFonts w:hint="eastAsia" w:ascii="Arial" w:hAnsi="Arial" w:eastAsia="宋体" w:cs="Arial"/>
          <w:lang w:val="en-US" w:eastAsia="zh-CN"/>
        </w:rPr>
        <w:t xml:space="preserve">It is proposed in [2] that comparing to the beam quality indication, the actual measured DL RSRP </w:t>
      </w:r>
      <w:r>
        <w:rPr>
          <w:rFonts w:hint="eastAsia" w:ascii="Arial" w:hAnsi="Arial" w:cs="Arial"/>
          <w:sz w:val="20"/>
          <w:szCs w:val="20"/>
          <w:lang w:val="en-US" w:eastAsia="zh-CN"/>
        </w:rPr>
        <w:t xml:space="preserve">obtained just before performing RACH procedure is more useful for NW to optimize the 2step RACH configuration. Based on the detailed discussion, here the DL RSRP refers to the RSRP of DL pathloss reference, to avoid misunderstanding, the complete terminology“RSRP of DL pathloss reference”  is used in the proposal instead of </w:t>
      </w:r>
      <w:r>
        <w:rPr>
          <w:rFonts w:hint="default" w:ascii="Arial" w:hAnsi="Arial" w:cs="Arial"/>
          <w:sz w:val="20"/>
          <w:szCs w:val="20"/>
          <w:lang w:val="en-US" w:eastAsia="zh-CN"/>
        </w:rPr>
        <w:t>“</w:t>
      </w:r>
      <w:r>
        <w:rPr>
          <w:rFonts w:hint="eastAsia" w:ascii="Arial" w:hAnsi="Arial" w:eastAsia="宋体" w:cs="Arial"/>
          <w:lang w:val="en-US" w:eastAsia="zh-CN"/>
        </w:rPr>
        <w:t>DL RSRP</w:t>
      </w:r>
      <w:r>
        <w:rPr>
          <w:rFonts w:hint="default" w:ascii="Arial" w:hAnsi="Arial" w:cs="Arial"/>
          <w:sz w:val="20"/>
          <w:szCs w:val="20"/>
          <w:lang w:val="en-US" w:eastAsia="zh-CN"/>
        </w:rPr>
        <w:t>”</w:t>
      </w:r>
      <w:r>
        <w:rPr>
          <w:rFonts w:hint="eastAsia" w:ascii="Arial" w:hAnsi="Arial" w:cs="Arial"/>
          <w:sz w:val="20"/>
          <w:szCs w:val="20"/>
          <w:lang w:val="en-US" w:eastAsia="zh-CN"/>
        </w:rPr>
        <w:t>.</w:t>
      </w:r>
    </w:p>
    <w:p>
      <w:pPr>
        <w:spacing w:after="0"/>
        <w:rPr>
          <w:rFonts w:ascii="Arial" w:hAnsi="Arial" w:eastAsia="宋体"/>
          <w:szCs w:val="24"/>
          <w:lang w:eastAsia="zh-CN"/>
        </w:rPr>
      </w:pPr>
    </w:p>
    <w:p>
      <w:pPr>
        <w:spacing w:before="60" w:after="120"/>
        <w:jc w:val="both"/>
        <w:rPr>
          <w:rFonts w:hint="default" w:ascii="Arial" w:hAnsi="Arial" w:eastAsia="宋体" w:cs="Arial"/>
          <w:b/>
          <w:bCs/>
          <w:lang w:val="en-US" w:eastAsia="zh-CN"/>
        </w:rPr>
      </w:pPr>
      <w:r>
        <w:rPr>
          <w:rFonts w:hint="eastAsia" w:ascii="Arial" w:hAnsi="Arial" w:eastAsia="宋体" w:cs="Arial"/>
          <w:b/>
          <w:bCs/>
          <w:lang w:val="en-US" w:eastAsia="zh-CN"/>
        </w:rPr>
        <w:t xml:space="preserve">Q2: Do companies agree to include the measured  RSRP </w:t>
      </w:r>
      <w:r>
        <w:rPr>
          <w:rFonts w:hint="eastAsia" w:ascii="Arial" w:hAnsi="Arial" w:cs="Arial"/>
          <w:b/>
          <w:bCs/>
          <w:sz w:val="20"/>
          <w:szCs w:val="20"/>
          <w:lang w:val="en-US" w:eastAsia="zh-CN"/>
        </w:rPr>
        <w:t>of DL pathloss reference</w:t>
      </w:r>
      <w:r>
        <w:rPr>
          <w:rFonts w:hint="eastAsia" w:ascii="Arial" w:hAnsi="Arial" w:cs="Arial"/>
          <w:sz w:val="20"/>
          <w:szCs w:val="20"/>
          <w:lang w:val="en-US" w:eastAsia="zh-CN"/>
        </w:rPr>
        <w:t xml:space="preserve"> </w:t>
      </w:r>
      <w:r>
        <w:rPr>
          <w:rFonts w:hint="eastAsia" w:ascii="Arial" w:hAnsi="Arial" w:eastAsia="宋体" w:cs="Arial"/>
          <w:b/>
          <w:bCs/>
          <w:lang w:val="en-US" w:eastAsia="zh-CN"/>
        </w:rPr>
        <w:t>obtained just before performing RACH procedure in RA report? If does, please also provide the preferred granularity (e.g., per RA procedure or per RA attempt) in the detailed comments.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rFonts w:hint="default" w:eastAsia="宋体"/>
                <w:lang w:val="en-US" w:eastAsia="zh-CN"/>
              </w:rPr>
            </w:pPr>
            <w:r>
              <w:rPr>
                <w:rFonts w:hint="eastAsia" w:eastAsia="宋体"/>
                <w:lang w:val="en-US" w:eastAsia="zh-CN"/>
              </w:rPr>
              <w:t>Agree/Disagree</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p>
        </w:tc>
        <w:tc>
          <w:tcPr>
            <w:tcW w:w="2490" w:type="dxa"/>
          </w:tcPr>
          <w:p>
            <w:pPr>
              <w:pStyle w:val="57"/>
              <w:rPr>
                <w:rFonts w:hint="default" w:eastAsia="宋体"/>
                <w:lang w:val="en-US" w:eastAsia="zh-CN"/>
              </w:rPr>
            </w:pPr>
          </w:p>
        </w:tc>
        <w:tc>
          <w:tcPr>
            <w:tcW w:w="5224" w:type="dxa"/>
          </w:tcPr>
          <w:p>
            <w:pPr>
              <w:pStyle w:val="58"/>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rFonts w:eastAsia="宋体"/>
                <w:lang w:eastAsia="zh-CN"/>
              </w:rPr>
            </w:pPr>
          </w:p>
        </w:tc>
        <w:tc>
          <w:tcPr>
            <w:tcW w:w="5224"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before="60" w:after="120"/>
        <w:jc w:val="both"/>
        <w:rPr>
          <w:rFonts w:hint="default" w:ascii="Arial" w:hAnsi="Arial" w:eastAsia="宋体" w:cs="Arial"/>
          <w:b/>
          <w:bCs/>
          <w:lang w:val="en-US"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0"/>
        </w:numPr>
        <w:spacing w:after="120" w:afterLines="50"/>
        <w:ind w:left="567" w:hanging="567"/>
        <w:jc w:val="both"/>
        <w:rPr>
          <w:rFonts w:cs="Arial"/>
          <w:lang w:eastAsia="ko-KR"/>
        </w:rPr>
      </w:pPr>
      <w:r>
        <w:rPr>
          <w:rFonts w:ascii="Arial" w:hAnsi="Arial" w:cs="Arial"/>
          <w:lang w:eastAsia="ko-KR"/>
        </w:rPr>
        <w:t>R2-113-e SONMDT HuNan 2021-01-29-0630 UTC</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 xml:space="preserve">R2-2102269 Discussion on 2-step RACH reporting for SON OPPO </w:t>
      </w:r>
      <w:r>
        <w:rPr>
          <w:rFonts w:hint="eastAsia" w:ascii="Arial" w:hAnsi="Arial" w:eastAsia="宋体" w:cs="Arial"/>
          <w:lang w:val="en-US" w:eastAsia="zh-CN"/>
        </w:rPr>
        <w:t>discussion</w:t>
      </w:r>
      <w:r>
        <w:rPr>
          <w:rFonts w:hint="eastAsia" w:ascii="Arial" w:hAnsi="Arial" w:eastAsia="宋体" w:cs="Arial"/>
          <w:lang w:val="en-US" w:eastAsia="zh-CN"/>
        </w:rPr>
        <w:tab/>
      </w:r>
      <w:r>
        <w:rPr>
          <w:rFonts w:hint="eastAsia" w:ascii="Arial" w:hAnsi="Arial" w:eastAsia="宋体" w:cs="Arial"/>
          <w:lang w:val="en-US" w:eastAsia="zh-CN"/>
        </w:rPr>
        <w:t>Rel-17</w:t>
      </w:r>
      <w:r>
        <w:rPr>
          <w:rFonts w:hint="eastAsia" w:ascii="Arial" w:hAnsi="Arial" w:eastAsia="宋体" w:cs="Arial"/>
          <w:lang w:val="en-US" w:eastAsia="zh-CN"/>
        </w:rPr>
        <w:tab/>
      </w:r>
      <w:r>
        <w:rPr>
          <w:rFonts w:hint="eastAsia" w:ascii="Arial" w:hAnsi="Arial" w:eastAsia="宋体" w:cs="Arial"/>
          <w:lang w:val="en-US" w:eastAsia="zh-CN"/>
        </w:rPr>
        <w:t>NR_ENDC_SON_MDT_enh-Core</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38.331  NR; Radio Resource Control (RRC) protocol specification (Release 16)</w:t>
      </w:r>
    </w:p>
    <w:p>
      <w:pPr>
        <w:pStyle w:val="114"/>
        <w:numPr>
          <w:ilvl w:val="0"/>
          <w:numId w:val="10"/>
        </w:numPr>
        <w:spacing w:after="120" w:afterLines="50"/>
        <w:ind w:left="567" w:hanging="567"/>
        <w:jc w:val="both"/>
        <w:rPr>
          <w:rFonts w:hint="eastAsia" w:ascii="Arial" w:hAnsi="Arial" w:cs="Arial"/>
          <w:lang w:val="en-US" w:eastAsia="zh-CN"/>
        </w:rPr>
      </w:pPr>
      <w:r>
        <w:rPr>
          <w:rFonts w:hint="eastAsia" w:ascii="Arial" w:hAnsi="Arial" w:cs="Arial"/>
          <w:lang w:val="en-US" w:eastAsia="zh-CN"/>
        </w:rPr>
        <w:t>38.321  NR; Medium Access Control (MAC) protocol specification (Release 16)</w:t>
      </w:r>
    </w:p>
    <w:p>
      <w:pPr>
        <w:pStyle w:val="114"/>
        <w:numPr>
          <w:ilvl w:val="0"/>
          <w:numId w:val="10"/>
        </w:numPr>
        <w:spacing w:after="120" w:afterLines="50"/>
        <w:ind w:left="567" w:hanging="567"/>
        <w:jc w:val="both"/>
        <w:rPr>
          <w:rFonts w:hint="eastAsia" w:ascii="Arial" w:hAnsi="Arial" w:eastAsia="宋体" w:cs="Arial"/>
          <w:lang w:val="en-US" w:eastAsia="zh-CN"/>
        </w:rPr>
      </w:pPr>
      <w:bookmarkStart w:id="2" w:name="OLE_LINK6"/>
      <w:bookmarkStart w:id="3" w:name="OLE_LINK5"/>
      <w:r>
        <w:rPr>
          <w:rFonts w:hint="eastAsia" w:ascii="Arial" w:hAnsi="Arial" w:eastAsia="宋体" w:cs="Arial"/>
          <w:lang w:val="en-US" w:eastAsia="zh-CN"/>
        </w:rPr>
        <w:t>R2-2102265</w:t>
      </w:r>
      <w:bookmarkEnd w:id="2"/>
      <w:bookmarkEnd w:id="3"/>
      <w:r>
        <w:rPr>
          <w:rFonts w:hint="eastAsia" w:ascii="Arial" w:hAnsi="Arial" w:eastAsia="宋体" w:cs="Arial"/>
          <w:lang w:val="en-US" w:eastAsia="zh-CN"/>
        </w:rPr>
        <w:tab/>
      </w:r>
      <w:r>
        <w:rPr>
          <w:rFonts w:hint="eastAsia" w:ascii="Arial" w:hAnsi="Arial" w:eastAsia="宋体" w:cs="Arial"/>
          <w:lang w:val="en-US" w:eastAsia="zh-CN"/>
        </w:rPr>
        <w:t>Summary of AI 8.13.2</w:t>
      </w:r>
      <w:r>
        <w:rPr>
          <w:rFonts w:hint="eastAsia" w:ascii="Arial" w:hAnsi="Arial" w:eastAsia="宋体" w:cs="Arial"/>
          <w:lang w:val="en-US" w:eastAsia="zh-CN"/>
        </w:rPr>
        <w:tab/>
      </w:r>
      <w:r>
        <w:rPr>
          <w:rFonts w:hint="eastAsia" w:ascii="Arial" w:hAnsi="Arial" w:eastAsia="宋体" w:cs="Arial"/>
          <w:lang w:val="en-US" w:eastAsia="zh-CN"/>
        </w:rPr>
        <w:t>Ericsson discussion</w:t>
      </w:r>
      <w:r>
        <w:rPr>
          <w:rFonts w:hint="eastAsia" w:ascii="Arial" w:hAnsi="Arial" w:eastAsia="宋体" w:cs="Arial"/>
          <w:lang w:val="en-US" w:eastAsia="zh-CN"/>
        </w:rPr>
        <w:tab/>
      </w:r>
      <w:r>
        <w:rPr>
          <w:rFonts w:hint="eastAsia" w:ascii="Arial" w:hAnsi="Arial" w:eastAsia="宋体" w:cs="Arial"/>
          <w:lang w:val="en-US" w:eastAsia="zh-CN"/>
        </w:rPr>
        <w:t>Rel-17</w:t>
      </w:r>
      <w:r>
        <w:rPr>
          <w:rFonts w:hint="eastAsia" w:ascii="Arial" w:hAnsi="Arial" w:eastAsia="宋体" w:cs="Arial"/>
          <w:lang w:val="en-US" w:eastAsia="zh-CN"/>
        </w:rPr>
        <w:tab/>
      </w:r>
      <w:r>
        <w:rPr>
          <w:rFonts w:hint="eastAsia" w:ascii="Arial" w:hAnsi="Arial" w:eastAsia="宋体" w:cs="Arial"/>
          <w:lang w:val="en-US" w:eastAsia="zh-CN"/>
        </w:rPr>
        <w:t>NR_ENDC_SON_MDT_enh-Core</w:t>
      </w:r>
    </w:p>
    <w:p>
      <w:pPr>
        <w:pStyle w:val="114"/>
        <w:numPr>
          <w:ilvl w:val="0"/>
          <w:numId w:val="0"/>
        </w:numPr>
        <w:spacing w:after="120" w:afterLines="50"/>
        <w:ind w:leftChars="0"/>
        <w:jc w:val="both"/>
        <w:rPr>
          <w:rFonts w:ascii="Arial" w:hAnsi="Arial" w:cs="Arial"/>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5C61"/>
    <w:multiLevelType w:val="singleLevel"/>
    <w:tmpl w:val="A75F5C61"/>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1">
    <w:nsid w:val="124A4A0A"/>
    <w:multiLevelType w:val="multilevel"/>
    <w:tmpl w:val="124A4A0A"/>
    <w:lvl w:ilvl="0" w:tentative="0">
      <w:start w:val="1"/>
      <w:numFmt w:val="decimal"/>
      <w:pStyle w:val="142"/>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C51CBE"/>
    <w:multiLevelType w:val="multilevel"/>
    <w:tmpl w:val="13C51CBE"/>
    <w:lvl w:ilvl="0" w:tentative="0">
      <w:start w:val="1"/>
      <w:numFmt w:val="bullet"/>
      <w:lvlText w:val="−"/>
      <w:lvlJc w:val="left"/>
      <w:pPr>
        <w:ind w:left="1212" w:hanging="360"/>
      </w:pPr>
      <w:rPr>
        <w:rFonts w:hint="eastAsia" w:ascii="微软雅黑" w:hAnsi="微软雅黑" w:eastAsia="微软雅黑"/>
        <w:lang w:val="en-GB"/>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9545E1"/>
    <w:multiLevelType w:val="multilevel"/>
    <w:tmpl w:val="709545E1"/>
    <w:lvl w:ilvl="0" w:tentative="0">
      <w:start w:val="1"/>
      <w:numFmt w:val="decimal"/>
      <w:pStyle w:val="140"/>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33610D3"/>
    <w:rsid w:val="035B0419"/>
    <w:rsid w:val="051A5891"/>
    <w:rsid w:val="057470BF"/>
    <w:rsid w:val="06B93E8D"/>
    <w:rsid w:val="09984DFF"/>
    <w:rsid w:val="0B7974FA"/>
    <w:rsid w:val="0C662AC3"/>
    <w:rsid w:val="0D520AA5"/>
    <w:rsid w:val="0F404377"/>
    <w:rsid w:val="0FB02D26"/>
    <w:rsid w:val="10844613"/>
    <w:rsid w:val="173602A5"/>
    <w:rsid w:val="193A4C7F"/>
    <w:rsid w:val="1CA132E5"/>
    <w:rsid w:val="1EAC5474"/>
    <w:rsid w:val="1F5055C5"/>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A43846"/>
    <w:rsid w:val="571F69F0"/>
    <w:rsid w:val="58C12BAF"/>
    <w:rsid w:val="595A789F"/>
    <w:rsid w:val="5ADF71BB"/>
    <w:rsid w:val="5BC224AF"/>
    <w:rsid w:val="5D137A85"/>
    <w:rsid w:val="5F887E39"/>
    <w:rsid w:val="603B64A5"/>
    <w:rsid w:val="60562C5C"/>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873267E"/>
    <w:rsid w:val="791E5A57"/>
    <w:rsid w:val="799E50DC"/>
    <w:rsid w:val="79BC73A1"/>
    <w:rsid w:val="7A086C13"/>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qFormat/>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ody Text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List Paragraph Char"/>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1"/>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48"/>
    <w:link w:val="34"/>
    <w:qFormat/>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0">
    <w:name w:val="Conclusion"/>
    <w:basedOn w:val="114"/>
    <w:link w:val="141"/>
    <w:qFormat/>
    <w:uiPriority w:val="0"/>
    <w:pPr>
      <w:numPr>
        <w:ilvl w:val="0"/>
        <w:numId w:val="6"/>
      </w:numPr>
      <w:spacing w:after="120" w:line="257" w:lineRule="auto"/>
    </w:pPr>
    <w:rPr>
      <w:rFonts w:ascii="Arial" w:hAnsi="Arial" w:eastAsia="宋体"/>
      <w:b/>
      <w:color w:val="0070C0"/>
      <w:szCs w:val="24"/>
    </w:rPr>
  </w:style>
  <w:style w:type="character" w:customStyle="1" w:styleId="141">
    <w:name w:val="Conclusion 字符"/>
    <w:basedOn w:val="48"/>
    <w:link w:val="140"/>
    <w:qFormat/>
    <w:uiPriority w:val="0"/>
    <w:rPr>
      <w:rFonts w:ascii="Arial" w:hAnsi="Arial" w:eastAsia="宋体" w:cs="Calibri"/>
      <w:b/>
      <w:color w:val="0070C0"/>
      <w:szCs w:val="24"/>
      <w:lang w:eastAsia="zh-CN"/>
    </w:rPr>
  </w:style>
  <w:style w:type="paragraph" w:customStyle="1" w:styleId="142">
    <w:name w:val="Conclusion1"/>
    <w:basedOn w:val="140"/>
    <w:link w:val="143"/>
    <w:qFormat/>
    <w:uiPriority w:val="0"/>
    <w:pPr>
      <w:numPr>
        <w:numId w:val="7"/>
      </w:numPr>
    </w:pPr>
    <w:rPr>
      <w:lang w:val="en-GB"/>
    </w:rPr>
  </w:style>
  <w:style w:type="character" w:customStyle="1" w:styleId="143">
    <w:name w:val="Conclusion1 字符"/>
    <w:basedOn w:val="141"/>
    <w:link w:val="142"/>
    <w:qFormat/>
    <w:uiPriority w:val="0"/>
    <w:rPr>
      <w:rFonts w:ascii="Arial" w:hAnsi="Arial" w:eastAsia="宋体" w:cs="Calibri"/>
      <w:color w:val="0070C0"/>
      <w:szCs w:val="24"/>
      <w:lang w:val="en-GB" w:eastAsia="zh-CN"/>
    </w:rPr>
  </w:style>
  <w:style w:type="character" w:customStyle="1" w:styleId="144">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68EC9-3F9B-4150-825D-BE2D0A49C2CE}">
  <ds:schemaRefs/>
</ds:datastoreItem>
</file>

<file path=docProps/app.xml><?xml version="1.0" encoding="utf-8"?>
<Properties xmlns="http://schemas.openxmlformats.org/officeDocument/2006/extended-properties" xmlns:vt="http://schemas.openxmlformats.org/officeDocument/2006/docPropsVTypes">
  <Template>3gpp_70</Template>
  <Pages>3</Pages>
  <Words>1070</Words>
  <Characters>6628</Characters>
  <Lines>55</Lines>
  <Paragraphs>15</Paragraphs>
  <TotalTime>22</TotalTime>
  <ScaleCrop>false</ScaleCrop>
  <LinksUpToDate>false</LinksUpToDate>
  <CharactersWithSpaces>7683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2020-11-10T08:36:00Z</dcterms:created>
  <dc:creator>00241877</dc:creator>
  <cp:lastModifiedBy>At113e-ZTE(Zhihong)</cp:lastModifiedBy>
  <cp:lastPrinted>1900-12-31T22:00:00Z</cp:lastPrinted>
  <dcterms:modified xsi:type="dcterms:W3CDTF">2021-02-01T10:19:58Z</dcterms:modified>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